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9D6D0" w14:textId="77777777" w:rsidR="00912E57" w:rsidRDefault="00912E57">
      <w:pPr>
        <w:pStyle w:val="BodyA"/>
        <w:spacing w:after="0" w:line="240" w:lineRule="auto"/>
        <w:jc w:val="center"/>
        <w:rPr>
          <w:b/>
          <w:bCs/>
        </w:rPr>
      </w:pPr>
    </w:p>
    <w:p w14:paraId="6102AEDF" w14:textId="455CA0A6" w:rsidR="00912E57" w:rsidRDefault="00702B9A">
      <w:pPr>
        <w:pStyle w:val="BodyA"/>
        <w:spacing w:after="0" w:line="240" w:lineRule="auto"/>
        <w:jc w:val="center"/>
        <w:rPr>
          <w:b/>
          <w:bCs/>
        </w:rPr>
      </w:pPr>
      <w:bookmarkStart w:id="0" w:name="_GoBack"/>
      <w:bookmarkEnd w:id="0"/>
      <w:r>
        <w:rPr>
          <w:b/>
          <w:bCs/>
        </w:rPr>
        <w:t>MINUTES OF THE PUBLIC HEALTH COUNCIL</w:t>
      </w:r>
    </w:p>
    <w:p w14:paraId="3EFB7B87" w14:textId="77777777" w:rsidR="00912E57" w:rsidRDefault="00912E57">
      <w:pPr>
        <w:pStyle w:val="BodyA"/>
        <w:tabs>
          <w:tab w:val="left" w:pos="1710"/>
        </w:tabs>
        <w:spacing w:after="0" w:line="240" w:lineRule="auto"/>
        <w:jc w:val="center"/>
        <w:rPr>
          <w:b/>
          <w:bCs/>
        </w:rPr>
      </w:pPr>
    </w:p>
    <w:p w14:paraId="50BEADB4" w14:textId="77777777" w:rsidR="00912E57" w:rsidRDefault="00702B9A">
      <w:pPr>
        <w:pStyle w:val="BodyA"/>
        <w:tabs>
          <w:tab w:val="left" w:pos="1710"/>
        </w:tabs>
        <w:spacing w:after="0" w:line="240" w:lineRule="auto"/>
        <w:jc w:val="center"/>
        <w:rPr>
          <w:b/>
          <w:bCs/>
        </w:rPr>
      </w:pPr>
      <w:r>
        <w:rPr>
          <w:b/>
          <w:bCs/>
        </w:rPr>
        <w:t xml:space="preserve">Meeting of </w:t>
      </w:r>
      <w:r w:rsidR="00872AD5">
        <w:rPr>
          <w:b/>
          <w:bCs/>
        </w:rPr>
        <w:t>December 13</w:t>
      </w:r>
      <w:r>
        <w:rPr>
          <w:b/>
          <w:bCs/>
        </w:rPr>
        <w:t>, 2017</w:t>
      </w:r>
    </w:p>
    <w:p w14:paraId="3E1AAD0E" w14:textId="77777777" w:rsidR="00912E57" w:rsidRDefault="00912E57">
      <w:pPr>
        <w:pStyle w:val="BodyA"/>
        <w:spacing w:after="0" w:line="240" w:lineRule="auto"/>
        <w:jc w:val="center"/>
        <w:rPr>
          <w:b/>
          <w:bCs/>
        </w:rPr>
      </w:pPr>
    </w:p>
    <w:p w14:paraId="206DC3AF" w14:textId="77777777" w:rsidR="00912E57" w:rsidRDefault="00702B9A">
      <w:pPr>
        <w:pStyle w:val="BodyA"/>
        <w:spacing w:after="0" w:line="240" w:lineRule="auto"/>
        <w:jc w:val="center"/>
        <w:rPr>
          <w:b/>
          <w:bCs/>
        </w:rPr>
      </w:pPr>
      <w:r>
        <w:rPr>
          <w:b/>
          <w:bCs/>
        </w:rPr>
        <w:t>MASSACHUSETTS DEPARTMENT OF PUBLIC HEALTH</w:t>
      </w:r>
    </w:p>
    <w:p w14:paraId="2DF8E2FF" w14:textId="77777777" w:rsidR="00912E57" w:rsidRDefault="00912E57">
      <w:pPr>
        <w:pStyle w:val="BodyA"/>
        <w:spacing w:after="0" w:line="240" w:lineRule="auto"/>
        <w:jc w:val="center"/>
        <w:rPr>
          <w:b/>
          <w:bCs/>
        </w:rPr>
      </w:pPr>
    </w:p>
    <w:p w14:paraId="402922FC" w14:textId="77777777" w:rsidR="00912E57" w:rsidRDefault="00912E57">
      <w:pPr>
        <w:pStyle w:val="Body"/>
      </w:pPr>
    </w:p>
    <w:p w14:paraId="052FE8EE" w14:textId="77777777" w:rsidR="00912E57" w:rsidRDefault="00912E57">
      <w:pPr>
        <w:pStyle w:val="Body"/>
      </w:pPr>
    </w:p>
    <w:p w14:paraId="1A079B99" w14:textId="77777777" w:rsidR="00912E57" w:rsidRDefault="00912E57">
      <w:pPr>
        <w:pStyle w:val="Body"/>
      </w:pPr>
    </w:p>
    <w:p w14:paraId="30E90BB5" w14:textId="77777777" w:rsidR="00912E57" w:rsidRDefault="00912E57">
      <w:pPr>
        <w:pStyle w:val="Body"/>
      </w:pPr>
    </w:p>
    <w:p w14:paraId="7772F166" w14:textId="77777777" w:rsidR="00912E57" w:rsidRDefault="00912E57">
      <w:pPr>
        <w:pStyle w:val="Body"/>
      </w:pPr>
    </w:p>
    <w:p w14:paraId="0FA3BD4F" w14:textId="77777777" w:rsidR="00912E57" w:rsidRDefault="00912E57">
      <w:pPr>
        <w:pStyle w:val="Body"/>
      </w:pPr>
    </w:p>
    <w:p w14:paraId="17A23EDE" w14:textId="77777777" w:rsidR="00912E57" w:rsidRDefault="00912E57">
      <w:pPr>
        <w:pStyle w:val="Body"/>
      </w:pPr>
    </w:p>
    <w:p w14:paraId="465282D8" w14:textId="77777777" w:rsidR="00912E57" w:rsidRDefault="00912E57">
      <w:pPr>
        <w:pStyle w:val="Body"/>
      </w:pPr>
    </w:p>
    <w:p w14:paraId="66727B26" w14:textId="77777777" w:rsidR="00912E57" w:rsidRDefault="00912E57">
      <w:pPr>
        <w:pStyle w:val="Body"/>
      </w:pPr>
    </w:p>
    <w:p w14:paraId="50EB431C" w14:textId="77777777" w:rsidR="00912E57" w:rsidRDefault="00912E57">
      <w:pPr>
        <w:pStyle w:val="Body"/>
      </w:pPr>
    </w:p>
    <w:p w14:paraId="6C7A6EFF" w14:textId="77777777" w:rsidR="00912E57" w:rsidRDefault="00912E57">
      <w:pPr>
        <w:pStyle w:val="Body"/>
      </w:pPr>
    </w:p>
    <w:p w14:paraId="30012712" w14:textId="77777777" w:rsidR="00912E57" w:rsidRDefault="00912E57">
      <w:pPr>
        <w:pStyle w:val="Body"/>
      </w:pPr>
    </w:p>
    <w:p w14:paraId="3744AFE3" w14:textId="77777777" w:rsidR="00912E57" w:rsidRDefault="00912E57">
      <w:pPr>
        <w:pStyle w:val="Body"/>
      </w:pPr>
    </w:p>
    <w:p w14:paraId="611C62D7" w14:textId="77777777" w:rsidR="00912E57" w:rsidRDefault="00912E57">
      <w:pPr>
        <w:pStyle w:val="Body"/>
      </w:pPr>
    </w:p>
    <w:p w14:paraId="1908C7F8" w14:textId="77777777" w:rsidR="00912E57" w:rsidRDefault="00702B9A">
      <w:pPr>
        <w:pStyle w:val="Body"/>
        <w:tabs>
          <w:tab w:val="left" w:pos="3591"/>
        </w:tabs>
      </w:pPr>
      <w:r>
        <w:tab/>
      </w:r>
    </w:p>
    <w:p w14:paraId="00EC4439" w14:textId="77777777" w:rsidR="00912E57" w:rsidRDefault="00912E57">
      <w:pPr>
        <w:pStyle w:val="Body"/>
      </w:pPr>
    </w:p>
    <w:p w14:paraId="0301EAFE" w14:textId="77777777" w:rsidR="00912E57" w:rsidRDefault="00912E57">
      <w:pPr>
        <w:pStyle w:val="Body"/>
      </w:pPr>
    </w:p>
    <w:p w14:paraId="7BA0D329" w14:textId="77777777" w:rsidR="00912E57" w:rsidRDefault="00912E57">
      <w:pPr>
        <w:pStyle w:val="Body"/>
      </w:pPr>
    </w:p>
    <w:p w14:paraId="63D1BCC5" w14:textId="77777777" w:rsidR="00912E57" w:rsidRDefault="00912E57">
      <w:pPr>
        <w:pStyle w:val="Body"/>
      </w:pPr>
    </w:p>
    <w:p w14:paraId="0043C03D" w14:textId="77777777" w:rsidR="00912E57" w:rsidRDefault="00912E57">
      <w:pPr>
        <w:pStyle w:val="Body"/>
      </w:pPr>
    </w:p>
    <w:p w14:paraId="4232A280" w14:textId="77777777" w:rsidR="00912E57" w:rsidRDefault="00912E57">
      <w:pPr>
        <w:pStyle w:val="Body"/>
      </w:pPr>
    </w:p>
    <w:p w14:paraId="2B90E723" w14:textId="77777777" w:rsidR="00D847F1" w:rsidRDefault="00D847F1" w:rsidP="00D847F1">
      <w:pPr>
        <w:pStyle w:val="Body"/>
        <w:spacing w:after="0" w:line="240" w:lineRule="auto"/>
      </w:pPr>
    </w:p>
    <w:p w14:paraId="70FFFB62"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2"/>
          <w:szCs w:val="20"/>
          <w:bdr w:val="none" w:sz="0" w:space="0" w:color="auto"/>
          <w:lang w:eastAsia="ja-JP"/>
        </w:rPr>
      </w:pPr>
      <w:r w:rsidRPr="00872AD5">
        <w:rPr>
          <w:rFonts w:eastAsia="MS Mincho"/>
          <w:b/>
          <w:sz w:val="22"/>
          <w:szCs w:val="20"/>
          <w:bdr w:val="none" w:sz="0" w:space="0" w:color="auto"/>
          <w:lang w:eastAsia="ja-JP"/>
        </w:rPr>
        <w:lastRenderedPageBreak/>
        <w:t>PUBLIC HEALTH COUNCIL</w:t>
      </w:r>
    </w:p>
    <w:p w14:paraId="275BDE5B"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2"/>
          <w:szCs w:val="20"/>
          <w:bdr w:val="none" w:sz="0" w:space="0" w:color="auto"/>
          <w:lang w:eastAsia="ja-JP"/>
        </w:rPr>
      </w:pPr>
      <w:r w:rsidRPr="00872AD5">
        <w:rPr>
          <w:rFonts w:eastAsia="MS Mincho"/>
          <w:b/>
          <w:sz w:val="22"/>
          <w:szCs w:val="20"/>
          <w:bdr w:val="none" w:sz="0" w:space="0" w:color="auto"/>
          <w:lang w:eastAsia="ja-JP"/>
        </w:rPr>
        <w:t>MASSACHUSETTS DEPARTMENT OF PUBLIC HEALTH</w:t>
      </w:r>
    </w:p>
    <w:p w14:paraId="0A6E175D"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2"/>
          <w:szCs w:val="20"/>
          <w:bdr w:val="none" w:sz="0" w:space="0" w:color="auto"/>
          <w:lang w:eastAsia="ja-JP"/>
        </w:rPr>
      </w:pPr>
      <w:r w:rsidRPr="00872AD5">
        <w:rPr>
          <w:rFonts w:eastAsia="MS Mincho"/>
          <w:b/>
          <w:sz w:val="22"/>
          <w:szCs w:val="20"/>
          <w:bdr w:val="none" w:sz="0" w:space="0" w:color="auto"/>
          <w:lang w:eastAsia="ja-JP"/>
        </w:rPr>
        <w:t>Henry I. Bowditch Public Health Council Room, 2</w:t>
      </w:r>
      <w:r w:rsidRPr="00872AD5">
        <w:rPr>
          <w:rFonts w:eastAsia="MS Mincho"/>
          <w:b/>
          <w:sz w:val="22"/>
          <w:szCs w:val="20"/>
          <w:bdr w:val="none" w:sz="0" w:space="0" w:color="auto"/>
          <w:vertAlign w:val="superscript"/>
          <w:lang w:eastAsia="ja-JP"/>
        </w:rPr>
        <w:t>nd</w:t>
      </w:r>
      <w:r w:rsidRPr="00872AD5">
        <w:rPr>
          <w:rFonts w:eastAsia="MS Mincho"/>
          <w:b/>
          <w:sz w:val="22"/>
          <w:szCs w:val="20"/>
          <w:bdr w:val="none" w:sz="0" w:space="0" w:color="auto"/>
          <w:lang w:eastAsia="ja-JP"/>
        </w:rPr>
        <w:t xml:space="preserve"> Floor</w:t>
      </w:r>
    </w:p>
    <w:p w14:paraId="3C82F725"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2"/>
          <w:szCs w:val="20"/>
          <w:bdr w:val="none" w:sz="0" w:space="0" w:color="auto"/>
          <w:lang w:eastAsia="ja-JP"/>
        </w:rPr>
      </w:pPr>
      <w:r w:rsidRPr="00872AD5">
        <w:rPr>
          <w:rFonts w:eastAsia="MS Mincho"/>
          <w:b/>
          <w:sz w:val="22"/>
          <w:szCs w:val="20"/>
          <w:bdr w:val="none" w:sz="0" w:space="0" w:color="auto"/>
          <w:lang w:eastAsia="ja-JP"/>
        </w:rPr>
        <w:t>250 Washington Street, Boston MA</w:t>
      </w:r>
    </w:p>
    <w:p w14:paraId="07500E4D"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MS Mincho"/>
          <w:b/>
          <w:sz w:val="22"/>
          <w:szCs w:val="20"/>
          <w:bdr w:val="none" w:sz="0" w:space="0" w:color="auto"/>
          <w:lang w:eastAsia="ja-JP"/>
        </w:rPr>
      </w:pPr>
    </w:p>
    <w:p w14:paraId="25415ADE"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tabs>
          <w:tab w:val="right" w:pos="9540"/>
        </w:tabs>
        <w:rPr>
          <w:rFonts w:eastAsia="MS Mincho"/>
          <w:sz w:val="22"/>
          <w:szCs w:val="20"/>
          <w:u w:val="single"/>
          <w:bdr w:val="none" w:sz="0" w:space="0" w:color="auto"/>
          <w:lang w:eastAsia="ja-JP"/>
        </w:rPr>
      </w:pPr>
      <w:r w:rsidRPr="00872AD5">
        <w:rPr>
          <w:rFonts w:eastAsia="MS Mincho"/>
          <w:sz w:val="22"/>
          <w:szCs w:val="20"/>
          <w:u w:val="single"/>
          <w:bdr w:val="none" w:sz="0" w:space="0" w:color="auto"/>
          <w:lang w:eastAsia="ja-JP"/>
        </w:rPr>
        <w:tab/>
      </w:r>
    </w:p>
    <w:p w14:paraId="5747C7A5"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tabs>
          <w:tab w:val="right" w:pos="9540"/>
        </w:tabs>
        <w:rPr>
          <w:rFonts w:eastAsia="MS Mincho"/>
          <w:b/>
          <w:sz w:val="22"/>
          <w:szCs w:val="20"/>
          <w:bdr w:val="none" w:sz="0" w:space="0" w:color="auto"/>
          <w:lang w:eastAsia="ja-JP"/>
        </w:rPr>
      </w:pPr>
    </w:p>
    <w:p w14:paraId="77C2EC57"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tabs>
          <w:tab w:val="right" w:pos="9540"/>
        </w:tabs>
        <w:rPr>
          <w:rFonts w:eastAsia="MS Mincho"/>
          <w:b/>
          <w:sz w:val="22"/>
          <w:szCs w:val="20"/>
          <w:bdr w:val="none" w:sz="0" w:space="0" w:color="auto"/>
          <w:lang w:eastAsia="ja-JP"/>
        </w:rPr>
      </w:pPr>
      <w:r w:rsidRPr="00872AD5">
        <w:rPr>
          <w:rFonts w:eastAsia="MS Mincho"/>
          <w:b/>
          <w:sz w:val="22"/>
          <w:szCs w:val="20"/>
          <w:bdr w:val="none" w:sz="0" w:space="0" w:color="auto"/>
          <w:lang w:eastAsia="ja-JP"/>
        </w:rPr>
        <w:t>Docket:  Wednesday, December 13, 2017 - 9:00 AM</w:t>
      </w:r>
    </w:p>
    <w:p w14:paraId="0BF1B8EC"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tabs>
          <w:tab w:val="right" w:pos="9540"/>
        </w:tabs>
        <w:rPr>
          <w:rFonts w:eastAsia="MS Mincho"/>
          <w:sz w:val="22"/>
          <w:szCs w:val="20"/>
          <w:u w:val="single"/>
          <w:bdr w:val="none" w:sz="0" w:space="0" w:color="auto"/>
          <w:lang w:eastAsia="ja-JP"/>
        </w:rPr>
      </w:pPr>
      <w:r w:rsidRPr="00872AD5">
        <w:rPr>
          <w:rFonts w:eastAsia="MS Mincho"/>
          <w:sz w:val="22"/>
          <w:szCs w:val="20"/>
          <w:u w:val="single"/>
          <w:bdr w:val="none" w:sz="0" w:space="0" w:color="auto"/>
          <w:lang w:eastAsia="ja-JP"/>
        </w:rPr>
        <w:tab/>
      </w:r>
    </w:p>
    <w:p w14:paraId="534FFE30"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MS Mincho"/>
          <w:sz w:val="22"/>
          <w:szCs w:val="20"/>
          <w:u w:val="single"/>
          <w:bdr w:val="none" w:sz="0" w:space="0" w:color="auto"/>
          <w:lang w:eastAsia="ja-JP"/>
        </w:rPr>
      </w:pPr>
    </w:p>
    <w:p w14:paraId="3ED76A14" w14:textId="77777777" w:rsidR="00872AD5" w:rsidRPr="00872AD5" w:rsidRDefault="00872AD5" w:rsidP="00872AD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sz w:val="22"/>
          <w:szCs w:val="20"/>
          <w:bdr w:val="none" w:sz="0" w:space="0" w:color="auto"/>
          <w:lang w:eastAsia="ja-JP"/>
        </w:rPr>
      </w:pPr>
      <w:r w:rsidRPr="00872AD5">
        <w:rPr>
          <w:rFonts w:eastAsia="MS Mincho"/>
          <w:b/>
          <w:bCs/>
          <w:sz w:val="22"/>
          <w:szCs w:val="20"/>
          <w:bdr w:val="none" w:sz="0" w:space="0" w:color="auto"/>
          <w:lang w:eastAsia="ja-JP"/>
        </w:rPr>
        <w:t>ROUTINE ITEMS</w:t>
      </w:r>
      <w:r w:rsidRPr="00872AD5">
        <w:rPr>
          <w:rFonts w:eastAsia="MS Mincho"/>
          <w:sz w:val="22"/>
          <w:szCs w:val="20"/>
          <w:bdr w:val="none" w:sz="0" w:space="0" w:color="auto"/>
          <w:lang w:eastAsia="ja-JP"/>
        </w:rPr>
        <w:t xml:space="preserve">   </w:t>
      </w:r>
    </w:p>
    <w:p w14:paraId="690D57A8" w14:textId="77777777" w:rsidR="00872AD5" w:rsidRPr="00872AD5" w:rsidRDefault="00872AD5" w:rsidP="00872AD5">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sz w:val="22"/>
          <w:szCs w:val="20"/>
          <w:bdr w:val="none" w:sz="0" w:space="0" w:color="auto"/>
          <w:lang w:eastAsia="ja-JP"/>
        </w:rPr>
      </w:pPr>
      <w:r w:rsidRPr="00872AD5">
        <w:rPr>
          <w:rFonts w:eastAsia="MS Mincho"/>
          <w:sz w:val="22"/>
          <w:szCs w:val="20"/>
          <w:bdr w:val="none" w:sz="0" w:space="0" w:color="auto"/>
          <w:lang w:eastAsia="ja-JP"/>
        </w:rPr>
        <w:t xml:space="preserve">Introductions </w:t>
      </w:r>
    </w:p>
    <w:p w14:paraId="3FE8B26E"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sz w:val="22"/>
          <w:szCs w:val="20"/>
          <w:bdr w:val="none" w:sz="0" w:space="0" w:color="auto"/>
          <w:lang w:eastAsia="ja-JP"/>
        </w:rPr>
      </w:pPr>
    </w:p>
    <w:p w14:paraId="5D11FD1A" w14:textId="77777777" w:rsidR="00872AD5" w:rsidRPr="00872AD5" w:rsidRDefault="00872AD5" w:rsidP="00872AD5">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sz w:val="22"/>
          <w:szCs w:val="20"/>
          <w:bdr w:val="none" w:sz="0" w:space="0" w:color="auto"/>
          <w:lang w:eastAsia="ja-JP"/>
        </w:rPr>
      </w:pPr>
      <w:r w:rsidRPr="00872AD5">
        <w:rPr>
          <w:rFonts w:eastAsia="MS Mincho"/>
          <w:sz w:val="22"/>
          <w:szCs w:val="20"/>
          <w:bdr w:val="none" w:sz="0" w:space="0" w:color="auto"/>
          <w:lang w:eastAsia="ja-JP"/>
        </w:rPr>
        <w:t>Updates from Commissioner Monica Bharel, MD, MPH</w:t>
      </w:r>
    </w:p>
    <w:p w14:paraId="1627B1CE"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rFonts w:eastAsia="MS Mincho"/>
          <w:sz w:val="22"/>
          <w:szCs w:val="20"/>
          <w:bdr w:val="none" w:sz="0" w:space="0" w:color="auto"/>
          <w:lang w:eastAsia="ja-JP"/>
        </w:rPr>
      </w:pPr>
    </w:p>
    <w:p w14:paraId="0BDCD9C5" w14:textId="77777777" w:rsidR="00872AD5" w:rsidRPr="00872AD5" w:rsidRDefault="00872AD5" w:rsidP="00872AD5">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eastAsia="MS Mincho"/>
          <w:sz w:val="22"/>
          <w:szCs w:val="20"/>
          <w:bdr w:val="none" w:sz="0" w:space="0" w:color="auto"/>
          <w:lang w:eastAsia="ja-JP"/>
        </w:rPr>
      </w:pPr>
      <w:r w:rsidRPr="00872AD5">
        <w:rPr>
          <w:rFonts w:eastAsia="MS Mincho"/>
          <w:sz w:val="22"/>
          <w:szCs w:val="20"/>
          <w:bdr w:val="none" w:sz="0" w:space="0" w:color="auto"/>
          <w:lang w:eastAsia="ja-JP"/>
        </w:rPr>
        <w:t xml:space="preserve">Record of the Public Health Council November 8, 2017 Meeting </w:t>
      </w:r>
      <w:r w:rsidRPr="00872AD5">
        <w:rPr>
          <w:rFonts w:eastAsia="MS Mincho"/>
          <w:b/>
          <w:sz w:val="22"/>
          <w:szCs w:val="20"/>
          <w:bdr w:val="none" w:sz="0" w:space="0" w:color="auto"/>
          <w:lang w:eastAsia="ja-JP"/>
        </w:rPr>
        <w:t>(Vote)</w:t>
      </w:r>
    </w:p>
    <w:p w14:paraId="329B1B4E"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0"/>
          <w:bdr w:val="none" w:sz="0" w:space="0" w:color="auto"/>
        </w:rPr>
      </w:pPr>
    </w:p>
    <w:p w14:paraId="037356C8"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2"/>
          <w:szCs w:val="20"/>
          <w:bdr w:val="none" w:sz="0" w:space="0" w:color="auto"/>
        </w:rPr>
      </w:pPr>
    </w:p>
    <w:p w14:paraId="7AD4E928" w14:textId="77777777" w:rsidR="00872AD5" w:rsidRPr="00872AD5" w:rsidRDefault="00872AD5" w:rsidP="00872AD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b/>
          <w:sz w:val="22"/>
          <w:szCs w:val="20"/>
          <w:bdr w:val="none" w:sz="0" w:space="0" w:color="auto"/>
        </w:rPr>
      </w:pPr>
      <w:r w:rsidRPr="00872AD5">
        <w:rPr>
          <w:rFonts w:eastAsia="Calibri"/>
          <w:b/>
          <w:sz w:val="22"/>
          <w:szCs w:val="20"/>
          <w:bdr w:val="none" w:sz="0" w:space="0" w:color="auto"/>
        </w:rPr>
        <w:t>INFORMATIONAL PRESENTATIONS</w:t>
      </w:r>
    </w:p>
    <w:p w14:paraId="55018DB4" w14:textId="77777777" w:rsidR="00872AD5" w:rsidRPr="00872AD5" w:rsidRDefault="00872AD5" w:rsidP="00872AD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900"/>
        <w:contextualSpacing/>
        <w:rPr>
          <w:rFonts w:eastAsia="Calibri"/>
          <w:b/>
          <w:sz w:val="22"/>
          <w:szCs w:val="20"/>
          <w:bdr w:val="none" w:sz="0" w:space="0" w:color="auto"/>
        </w:rPr>
      </w:pPr>
      <w:r w:rsidRPr="00872AD5">
        <w:rPr>
          <w:rFonts w:eastAsia="Calibri"/>
          <w:sz w:val="22"/>
          <w:szCs w:val="20"/>
          <w:bdr w:val="none" w:sz="0" w:space="0" w:color="auto"/>
        </w:rPr>
        <w:t xml:space="preserve">Informational presentation on the DPH Center for Birth Defects Research and Prevention, and collaborative </w:t>
      </w:r>
      <w:proofErr w:type="spellStart"/>
      <w:r w:rsidRPr="00872AD5">
        <w:rPr>
          <w:rFonts w:eastAsia="Calibri"/>
          <w:sz w:val="22"/>
          <w:szCs w:val="20"/>
          <w:bdr w:val="none" w:sz="0" w:space="0" w:color="auto"/>
        </w:rPr>
        <w:t>Zika</w:t>
      </w:r>
      <w:proofErr w:type="spellEnd"/>
      <w:r w:rsidRPr="00872AD5">
        <w:rPr>
          <w:rFonts w:eastAsia="Calibri"/>
          <w:sz w:val="22"/>
          <w:szCs w:val="20"/>
          <w:bdr w:val="none" w:sz="0" w:space="0" w:color="auto"/>
        </w:rPr>
        <w:t xml:space="preserve"> virus surveillance with the Bureau of Infectious Disease and Laboratory Sciences</w:t>
      </w:r>
    </w:p>
    <w:p w14:paraId="37A61B11"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ind w:left="900"/>
        <w:contextualSpacing/>
        <w:rPr>
          <w:rFonts w:eastAsia="Calibri"/>
          <w:b/>
          <w:sz w:val="22"/>
          <w:szCs w:val="20"/>
          <w:bdr w:val="none" w:sz="0" w:space="0" w:color="auto"/>
        </w:rPr>
      </w:pPr>
    </w:p>
    <w:p w14:paraId="7A692B7F" w14:textId="77777777" w:rsidR="00872AD5" w:rsidRPr="00872AD5" w:rsidRDefault="00872AD5" w:rsidP="00872AD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900"/>
        <w:contextualSpacing/>
        <w:rPr>
          <w:rFonts w:eastAsia="Calibri"/>
          <w:b/>
          <w:sz w:val="22"/>
          <w:szCs w:val="20"/>
          <w:bdr w:val="none" w:sz="0" w:space="0" w:color="auto"/>
        </w:rPr>
      </w:pPr>
      <w:r w:rsidRPr="00872AD5">
        <w:rPr>
          <w:rFonts w:eastAsia="Calibri"/>
          <w:sz w:val="22"/>
          <w:szCs w:val="20"/>
          <w:bdr w:val="none" w:sz="0" w:space="0" w:color="auto"/>
        </w:rPr>
        <w:t xml:space="preserve">Informational presentation on DPH and Local Public Health Collaboration </w:t>
      </w:r>
    </w:p>
    <w:p w14:paraId="2FB69C8D"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ind w:left="900"/>
        <w:contextualSpacing/>
        <w:rPr>
          <w:rFonts w:eastAsia="Calibri"/>
          <w:b/>
          <w:sz w:val="22"/>
          <w:szCs w:val="20"/>
          <w:bdr w:val="none" w:sz="0" w:space="0" w:color="auto"/>
        </w:rPr>
      </w:pPr>
      <w:r w:rsidRPr="00872AD5">
        <w:rPr>
          <w:rFonts w:eastAsia="Calibri"/>
          <w:sz w:val="22"/>
          <w:szCs w:val="20"/>
          <w:bdr w:val="none" w:sz="0" w:space="0" w:color="auto"/>
        </w:rPr>
        <w:t xml:space="preserve"> </w:t>
      </w:r>
    </w:p>
    <w:p w14:paraId="0BA098FB" w14:textId="77777777" w:rsidR="00872AD5" w:rsidRPr="00872AD5" w:rsidRDefault="00872AD5" w:rsidP="00872AD5">
      <w:pPr>
        <w:pBdr>
          <w:top w:val="none" w:sz="0" w:space="0" w:color="auto"/>
          <w:left w:val="none" w:sz="0" w:space="0" w:color="auto"/>
          <w:bottom w:val="single" w:sz="6" w:space="1" w:color="auto"/>
          <w:right w:val="none" w:sz="0" w:space="0" w:color="auto"/>
          <w:between w:val="none" w:sz="0" w:space="0" w:color="auto"/>
          <w:bar w:val="none" w:sz="0" w:color="auto"/>
        </w:pBdr>
        <w:rPr>
          <w:rFonts w:eastAsia="MS Mincho"/>
          <w:sz w:val="22"/>
          <w:szCs w:val="20"/>
          <w:bdr w:val="none" w:sz="0" w:space="0" w:color="auto"/>
          <w:lang w:eastAsia="ja-JP"/>
        </w:rPr>
      </w:pPr>
    </w:p>
    <w:p w14:paraId="2B197ACD" w14:textId="77777777" w:rsidR="00872AD5" w:rsidRPr="00872AD5" w:rsidRDefault="00872AD5" w:rsidP="00872AD5">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sz w:val="22"/>
          <w:szCs w:val="20"/>
          <w:bdr w:val="none" w:sz="0" w:space="0" w:color="auto"/>
          <w:lang w:eastAsia="ja-JP"/>
        </w:rPr>
      </w:pPr>
    </w:p>
    <w:p w14:paraId="0B88C4FF" w14:textId="77777777" w:rsidR="00872AD5" w:rsidRPr="00872AD5" w:rsidRDefault="00872AD5" w:rsidP="00872AD5">
      <w:pPr>
        <w:pBdr>
          <w:top w:val="none" w:sz="0" w:space="0"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r w:rsidRPr="00872AD5">
        <w:rPr>
          <w:rFonts w:eastAsia="MS Mincho"/>
          <w:i/>
          <w:sz w:val="22"/>
          <w:szCs w:val="20"/>
          <w:bdr w:val="none" w:sz="0" w:space="0" w:color="auto"/>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18FA18CC" w14:textId="77777777" w:rsidR="00872AD5" w:rsidRPr="00872AD5" w:rsidRDefault="00872AD5" w:rsidP="00872AD5">
      <w:pPr>
        <w:pBdr>
          <w:top w:val="none" w:sz="0" w:space="0"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p>
    <w:p w14:paraId="4D95F963" w14:textId="77777777" w:rsidR="00912E57" w:rsidRDefault="00912E57">
      <w:pPr>
        <w:pStyle w:val="Body"/>
        <w:jc w:val="center"/>
      </w:pPr>
    </w:p>
    <w:p w14:paraId="0D8D3C69" w14:textId="77777777" w:rsidR="00912E57" w:rsidRDefault="00912E57">
      <w:pPr>
        <w:pStyle w:val="Body"/>
        <w:jc w:val="center"/>
      </w:pPr>
    </w:p>
    <w:p w14:paraId="7E533BC4" w14:textId="77777777" w:rsidR="00D847F1" w:rsidRDefault="00D847F1" w:rsidP="00D847F1">
      <w:pPr>
        <w:pStyle w:val="Body"/>
      </w:pPr>
    </w:p>
    <w:p w14:paraId="5A28D42C" w14:textId="77777777" w:rsidR="00D847F1" w:rsidRDefault="00D847F1" w:rsidP="00D847F1">
      <w:pPr>
        <w:pStyle w:val="Body"/>
        <w:jc w:val="center"/>
        <w:rPr>
          <w:b/>
          <w:bCs/>
          <w:sz w:val="21"/>
          <w:szCs w:val="21"/>
        </w:rPr>
      </w:pPr>
    </w:p>
    <w:p w14:paraId="6B60937E" w14:textId="77777777" w:rsidR="00D847F1" w:rsidRDefault="00D847F1" w:rsidP="00D847F1">
      <w:pPr>
        <w:pStyle w:val="Body"/>
        <w:jc w:val="center"/>
        <w:rPr>
          <w:b/>
          <w:bCs/>
          <w:sz w:val="21"/>
          <w:szCs w:val="21"/>
        </w:rPr>
      </w:pPr>
    </w:p>
    <w:p w14:paraId="73073E1C" w14:textId="77777777" w:rsidR="00872AD5" w:rsidRDefault="00872AD5" w:rsidP="00D847F1">
      <w:pPr>
        <w:pStyle w:val="Body"/>
        <w:jc w:val="center"/>
        <w:rPr>
          <w:b/>
          <w:bCs/>
          <w:sz w:val="21"/>
          <w:szCs w:val="21"/>
        </w:rPr>
      </w:pPr>
    </w:p>
    <w:p w14:paraId="77E6A364" w14:textId="77777777" w:rsidR="00872AD5" w:rsidRDefault="00872AD5" w:rsidP="00D847F1">
      <w:pPr>
        <w:pStyle w:val="Body"/>
        <w:jc w:val="center"/>
        <w:rPr>
          <w:b/>
          <w:bCs/>
          <w:sz w:val="21"/>
          <w:szCs w:val="21"/>
        </w:rPr>
      </w:pPr>
    </w:p>
    <w:p w14:paraId="661730D5" w14:textId="77777777" w:rsidR="00872AD5" w:rsidRDefault="00872AD5" w:rsidP="00D847F1">
      <w:pPr>
        <w:pStyle w:val="Body"/>
        <w:jc w:val="center"/>
        <w:rPr>
          <w:b/>
          <w:bCs/>
          <w:sz w:val="21"/>
          <w:szCs w:val="21"/>
        </w:rPr>
      </w:pPr>
    </w:p>
    <w:p w14:paraId="22B93ED0" w14:textId="77777777" w:rsidR="00912E57" w:rsidRDefault="00702B9A" w:rsidP="00D847F1">
      <w:pPr>
        <w:pStyle w:val="Body"/>
        <w:jc w:val="center"/>
        <w:rPr>
          <w:b/>
          <w:bCs/>
          <w:sz w:val="21"/>
          <w:szCs w:val="21"/>
        </w:rPr>
      </w:pPr>
      <w:r>
        <w:rPr>
          <w:b/>
          <w:bCs/>
          <w:sz w:val="21"/>
          <w:szCs w:val="21"/>
        </w:rPr>
        <w:lastRenderedPageBreak/>
        <w:t>Public Health Council</w:t>
      </w:r>
    </w:p>
    <w:p w14:paraId="37AB6676" w14:textId="77777777" w:rsidR="00912E57" w:rsidRDefault="00702B9A">
      <w:pPr>
        <w:pStyle w:val="NoSpacing"/>
        <w:rPr>
          <w:sz w:val="21"/>
          <w:szCs w:val="21"/>
        </w:rPr>
      </w:pPr>
      <w:r>
        <w:rPr>
          <w:sz w:val="21"/>
          <w:szCs w:val="21"/>
        </w:rPr>
        <w:t>Attendance and Summary of Votes:</w:t>
      </w:r>
    </w:p>
    <w:p w14:paraId="45869FD9" w14:textId="77777777" w:rsidR="00912E57" w:rsidRDefault="00702B9A">
      <w:pPr>
        <w:pStyle w:val="NoSpacing"/>
        <w:rPr>
          <w:sz w:val="21"/>
          <w:szCs w:val="21"/>
        </w:rPr>
      </w:pPr>
      <w:r>
        <w:rPr>
          <w:sz w:val="21"/>
          <w:szCs w:val="21"/>
        </w:rPr>
        <w:t xml:space="preserve">Presented below is a summary of the meeting, including time-keeping, attendance and votes cast. </w:t>
      </w:r>
    </w:p>
    <w:p w14:paraId="58AF1FA6" w14:textId="77777777" w:rsidR="00912E57" w:rsidRDefault="00702B9A">
      <w:pPr>
        <w:pStyle w:val="NoSpacing"/>
        <w:rPr>
          <w:sz w:val="21"/>
          <w:szCs w:val="21"/>
        </w:rPr>
      </w:pPr>
      <w:r>
        <w:rPr>
          <w:b/>
          <w:bCs/>
          <w:sz w:val="21"/>
          <w:szCs w:val="21"/>
        </w:rPr>
        <w:t>Date of Meeting:</w:t>
      </w:r>
      <w:r>
        <w:rPr>
          <w:sz w:val="21"/>
          <w:szCs w:val="21"/>
        </w:rPr>
        <w:t xml:space="preserve"> Wednesday, </w:t>
      </w:r>
      <w:r w:rsidR="00872AD5">
        <w:rPr>
          <w:sz w:val="21"/>
          <w:szCs w:val="21"/>
        </w:rPr>
        <w:t>December 13</w:t>
      </w:r>
      <w:r>
        <w:rPr>
          <w:sz w:val="21"/>
          <w:szCs w:val="21"/>
        </w:rPr>
        <w:t>, 2017</w:t>
      </w:r>
    </w:p>
    <w:p w14:paraId="515DF8A6" w14:textId="77777777" w:rsidR="00912E57" w:rsidRDefault="00702B9A">
      <w:pPr>
        <w:pStyle w:val="Body"/>
        <w:spacing w:after="0" w:line="240" w:lineRule="auto"/>
        <w:rPr>
          <w:sz w:val="21"/>
          <w:szCs w:val="21"/>
        </w:rPr>
      </w:pPr>
      <w:r>
        <w:rPr>
          <w:b/>
          <w:bCs/>
          <w:sz w:val="21"/>
          <w:szCs w:val="21"/>
          <w:lang w:val="nl-NL"/>
        </w:rPr>
        <w:t>Beginning Time:</w:t>
      </w:r>
      <w:r w:rsidR="00872AD5">
        <w:rPr>
          <w:sz w:val="21"/>
          <w:szCs w:val="21"/>
        </w:rPr>
        <w:t xml:space="preserve"> 9:16</w:t>
      </w:r>
      <w:r>
        <w:rPr>
          <w:sz w:val="21"/>
          <w:szCs w:val="21"/>
        </w:rPr>
        <w:t>AM</w:t>
      </w:r>
      <w:r>
        <w:rPr>
          <w:b/>
          <w:bCs/>
        </w:rPr>
        <w:t xml:space="preserve"> </w:t>
      </w:r>
      <w:r>
        <w:rPr>
          <w:b/>
          <w:bCs/>
          <w:sz w:val="21"/>
          <w:szCs w:val="21"/>
        </w:rPr>
        <w:t xml:space="preserve">Ending Time: </w:t>
      </w:r>
      <w:r w:rsidR="00872AD5">
        <w:rPr>
          <w:sz w:val="21"/>
          <w:szCs w:val="21"/>
        </w:rPr>
        <w:t>11:15</w:t>
      </w:r>
      <w:r>
        <w:rPr>
          <w:sz w:val="21"/>
          <w:szCs w:val="21"/>
        </w:rPr>
        <w:t>M</w:t>
      </w:r>
    </w:p>
    <w:p w14:paraId="1D18CDE0" w14:textId="77777777" w:rsidR="00912E57" w:rsidRDefault="00912E57">
      <w:pPr>
        <w:pStyle w:val="Body"/>
        <w:spacing w:after="0" w:line="240" w:lineRule="auto"/>
        <w:rPr>
          <w:b/>
          <w:bCs/>
        </w:rPr>
      </w:pPr>
    </w:p>
    <w:tbl>
      <w:tblPr>
        <w:tblW w:w="76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418"/>
        <w:gridCol w:w="2496"/>
        <w:gridCol w:w="2772"/>
      </w:tblGrid>
      <w:tr w:rsidR="00872AD5" w14:paraId="3374CDF3" w14:textId="77777777" w:rsidTr="00872AD5">
        <w:trPr>
          <w:trHeight w:val="929"/>
          <w:tblHeader/>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ECE7C" w14:textId="77777777" w:rsidR="00872AD5" w:rsidRDefault="00872AD5">
            <w:pPr>
              <w:pStyle w:val="Body"/>
              <w:spacing w:after="0" w:line="240" w:lineRule="auto"/>
              <w:jc w:val="center"/>
            </w:pPr>
            <w:r>
              <w:rPr>
                <w:b/>
                <w:bCs/>
                <w:sz w:val="16"/>
                <w:szCs w:val="16"/>
              </w:rPr>
              <w:t>Board Member</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44927" w14:textId="77777777" w:rsidR="00872AD5" w:rsidRDefault="00872AD5" w:rsidP="00872AD5">
            <w:pPr>
              <w:pStyle w:val="Body"/>
              <w:spacing w:after="0" w:line="240" w:lineRule="auto"/>
              <w:jc w:val="center"/>
            </w:pPr>
            <w:r>
              <w:rPr>
                <w:b/>
                <w:bCs/>
                <w:sz w:val="16"/>
                <w:szCs w:val="16"/>
              </w:rPr>
              <w:t>Attended</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762C5" w14:textId="77777777" w:rsidR="00872AD5" w:rsidRDefault="00872AD5">
            <w:pPr>
              <w:pStyle w:val="Body"/>
              <w:spacing w:after="0" w:line="240" w:lineRule="auto"/>
              <w:jc w:val="center"/>
            </w:pPr>
            <w:r>
              <w:rPr>
                <w:b/>
                <w:bCs/>
                <w:sz w:val="16"/>
                <w:szCs w:val="16"/>
              </w:rPr>
              <w:t>Record of the Public Health Council November 8, 2017 Meeting (Vote)</w:t>
            </w:r>
          </w:p>
        </w:tc>
      </w:tr>
      <w:tr w:rsidR="00872AD5" w14:paraId="04943D99" w14:textId="77777777" w:rsidTr="00872AD5">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DA777" w14:textId="77777777" w:rsidR="00872AD5" w:rsidRDefault="00872AD5">
            <w:pPr>
              <w:pStyle w:val="Body"/>
              <w:spacing w:after="0" w:line="240" w:lineRule="auto"/>
              <w:jc w:val="center"/>
            </w:pPr>
            <w:r>
              <w:rPr>
                <w:sz w:val="16"/>
                <w:szCs w:val="16"/>
              </w:rPr>
              <w:t>Monica Bharel</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E4D55" w14:textId="77777777" w:rsidR="00872AD5" w:rsidRDefault="00872AD5">
            <w:pPr>
              <w:pStyle w:val="Body"/>
              <w:spacing w:after="0" w:line="240" w:lineRule="auto"/>
              <w:jc w:val="center"/>
            </w:pPr>
            <w:r>
              <w:rPr>
                <w:sz w:val="16"/>
                <w:szCs w:val="16"/>
              </w:rPr>
              <w:t>Yes</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98C33" w14:textId="77777777" w:rsidR="00872AD5" w:rsidRDefault="00872AD5">
            <w:pPr>
              <w:pStyle w:val="Body"/>
              <w:jc w:val="center"/>
            </w:pPr>
            <w:r>
              <w:rPr>
                <w:sz w:val="16"/>
                <w:szCs w:val="16"/>
              </w:rPr>
              <w:t>Yes</w:t>
            </w:r>
          </w:p>
        </w:tc>
      </w:tr>
      <w:tr w:rsidR="00872AD5" w14:paraId="674AD9BE" w14:textId="77777777" w:rsidTr="00872AD5">
        <w:tblPrEx>
          <w:shd w:val="clear" w:color="auto" w:fill="CED7E7"/>
        </w:tblPrEx>
        <w:trPr>
          <w:trHeight w:val="177"/>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BCB7B" w14:textId="77777777" w:rsidR="00872AD5" w:rsidRDefault="00872AD5">
            <w:pPr>
              <w:pStyle w:val="Body"/>
              <w:spacing w:after="0" w:line="240" w:lineRule="auto"/>
              <w:jc w:val="center"/>
            </w:pPr>
            <w:r>
              <w:rPr>
                <w:sz w:val="16"/>
                <w:szCs w:val="16"/>
              </w:rPr>
              <w:t>Edward Bernstein</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A10AA" w14:textId="77777777" w:rsidR="00872AD5" w:rsidRDefault="00FC5B64">
            <w:pPr>
              <w:pStyle w:val="Body"/>
              <w:spacing w:after="0" w:line="240" w:lineRule="auto"/>
              <w:jc w:val="center"/>
            </w:pPr>
            <w:r>
              <w:rPr>
                <w:sz w:val="16"/>
                <w:szCs w:val="16"/>
              </w:rPr>
              <w:t>Absent</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E2193" w14:textId="77777777" w:rsidR="00872AD5" w:rsidRDefault="00FC5B64">
            <w:pPr>
              <w:pStyle w:val="Body"/>
              <w:jc w:val="center"/>
            </w:pPr>
            <w:r>
              <w:rPr>
                <w:sz w:val="16"/>
                <w:szCs w:val="16"/>
              </w:rPr>
              <w:t>Absent</w:t>
            </w:r>
          </w:p>
        </w:tc>
      </w:tr>
      <w:tr w:rsidR="00872AD5" w14:paraId="3CEC372D" w14:textId="77777777" w:rsidTr="00872AD5">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049F5" w14:textId="77777777" w:rsidR="00872AD5" w:rsidRDefault="00872AD5">
            <w:pPr>
              <w:pStyle w:val="Body"/>
              <w:spacing w:after="0" w:line="240" w:lineRule="auto"/>
              <w:jc w:val="center"/>
            </w:pPr>
            <w:r>
              <w:rPr>
                <w:sz w:val="16"/>
                <w:szCs w:val="16"/>
              </w:rPr>
              <w:t>Lissette Blondet</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2001D" w14:textId="77777777" w:rsidR="00872AD5" w:rsidRDefault="00FC5B64" w:rsidP="00AF62B7">
            <w:pPr>
              <w:pStyle w:val="Body"/>
              <w:tabs>
                <w:tab w:val="left" w:pos="1038"/>
                <w:tab w:val="center" w:pos="1168"/>
              </w:tabs>
              <w:spacing w:after="0" w:line="240" w:lineRule="auto"/>
              <w:jc w:val="center"/>
            </w:pPr>
            <w:r>
              <w:rPr>
                <w:sz w:val="16"/>
                <w:szCs w:val="16"/>
              </w:rPr>
              <w:t>Absent</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B36A6" w14:textId="77777777" w:rsidR="00872AD5" w:rsidRDefault="00FC5B64">
            <w:pPr>
              <w:pStyle w:val="Body"/>
              <w:jc w:val="center"/>
            </w:pPr>
            <w:r>
              <w:rPr>
                <w:sz w:val="16"/>
                <w:szCs w:val="16"/>
              </w:rPr>
              <w:t>Absent</w:t>
            </w:r>
          </w:p>
        </w:tc>
      </w:tr>
      <w:tr w:rsidR="00872AD5" w14:paraId="1F6CFD8D" w14:textId="77777777" w:rsidTr="00872AD5">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D8E04" w14:textId="77777777" w:rsidR="00872AD5" w:rsidRDefault="00872AD5">
            <w:pPr>
              <w:pStyle w:val="Body"/>
              <w:spacing w:after="0" w:line="240" w:lineRule="auto"/>
              <w:jc w:val="center"/>
            </w:pPr>
            <w:r>
              <w:rPr>
                <w:sz w:val="16"/>
                <w:szCs w:val="16"/>
              </w:rPr>
              <w:t>Derek Brindisi</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E1309" w14:textId="77777777" w:rsidR="00872AD5" w:rsidRDefault="00872AD5">
            <w:pPr>
              <w:pStyle w:val="Body"/>
              <w:spacing w:after="0" w:line="240" w:lineRule="auto"/>
              <w:jc w:val="center"/>
            </w:pPr>
            <w:r>
              <w:rPr>
                <w:sz w:val="16"/>
                <w:szCs w:val="16"/>
              </w:rPr>
              <w:t>Yes</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D031B" w14:textId="77777777" w:rsidR="00872AD5" w:rsidRDefault="00FC5B64">
            <w:pPr>
              <w:pStyle w:val="Body"/>
              <w:spacing w:after="0" w:line="240" w:lineRule="auto"/>
              <w:jc w:val="center"/>
            </w:pPr>
            <w:r>
              <w:rPr>
                <w:sz w:val="16"/>
                <w:szCs w:val="16"/>
              </w:rPr>
              <w:t>Abstained</w:t>
            </w:r>
          </w:p>
        </w:tc>
      </w:tr>
      <w:tr w:rsidR="00872AD5" w14:paraId="693F74A6" w14:textId="77777777" w:rsidTr="00872AD5">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7BC6D" w14:textId="77777777" w:rsidR="00872AD5" w:rsidRDefault="00872AD5">
            <w:pPr>
              <w:pStyle w:val="Body"/>
              <w:spacing w:after="0" w:line="240" w:lineRule="auto"/>
              <w:jc w:val="center"/>
            </w:pPr>
            <w:r>
              <w:rPr>
                <w:sz w:val="16"/>
                <w:szCs w:val="16"/>
              </w:rPr>
              <w:t>Harold Cox</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46FE5" w14:textId="77777777" w:rsidR="00872AD5" w:rsidRDefault="00872AD5">
            <w:pPr>
              <w:pStyle w:val="Body"/>
              <w:spacing w:after="0" w:line="240" w:lineRule="auto"/>
              <w:jc w:val="center"/>
            </w:pPr>
            <w:r>
              <w:rPr>
                <w:sz w:val="16"/>
                <w:szCs w:val="16"/>
              </w:rPr>
              <w:t xml:space="preserve">Yes </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59D47" w14:textId="77777777" w:rsidR="00872AD5" w:rsidRDefault="00FC5B64">
            <w:pPr>
              <w:pStyle w:val="Body"/>
              <w:spacing w:after="0" w:line="240" w:lineRule="auto"/>
              <w:jc w:val="center"/>
            </w:pPr>
            <w:r>
              <w:rPr>
                <w:sz w:val="16"/>
                <w:szCs w:val="16"/>
              </w:rPr>
              <w:t>Yes</w:t>
            </w:r>
          </w:p>
        </w:tc>
      </w:tr>
      <w:tr w:rsidR="00872AD5" w14:paraId="3AD27E66" w14:textId="77777777" w:rsidTr="00872AD5">
        <w:tblPrEx>
          <w:shd w:val="clear" w:color="auto" w:fill="CED7E7"/>
        </w:tblPrEx>
        <w:trPr>
          <w:trHeight w:val="177"/>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AE590" w14:textId="77777777" w:rsidR="00872AD5" w:rsidRDefault="00872AD5">
            <w:pPr>
              <w:pStyle w:val="Body"/>
              <w:spacing w:after="0" w:line="240" w:lineRule="auto"/>
              <w:jc w:val="center"/>
            </w:pPr>
            <w:r>
              <w:rPr>
                <w:sz w:val="16"/>
                <w:szCs w:val="16"/>
              </w:rPr>
              <w:t>John Cunningham</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59650" w14:textId="77777777" w:rsidR="00872AD5" w:rsidRDefault="00872AD5">
            <w:pPr>
              <w:pStyle w:val="Body"/>
              <w:spacing w:after="0" w:line="240" w:lineRule="auto"/>
              <w:jc w:val="center"/>
            </w:pPr>
            <w:r>
              <w:rPr>
                <w:sz w:val="16"/>
                <w:szCs w:val="16"/>
              </w:rPr>
              <w:t>Yes</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43C19" w14:textId="77777777" w:rsidR="00872AD5" w:rsidRDefault="00872AD5">
            <w:pPr>
              <w:pStyle w:val="Body"/>
              <w:jc w:val="center"/>
            </w:pPr>
            <w:r>
              <w:rPr>
                <w:sz w:val="16"/>
                <w:szCs w:val="16"/>
              </w:rPr>
              <w:t>Yes</w:t>
            </w:r>
          </w:p>
        </w:tc>
      </w:tr>
      <w:tr w:rsidR="00872AD5" w14:paraId="511E0108" w14:textId="77777777" w:rsidTr="00872AD5">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7D783" w14:textId="77777777" w:rsidR="00872AD5" w:rsidRDefault="00872AD5">
            <w:pPr>
              <w:pStyle w:val="Body"/>
              <w:spacing w:after="0" w:line="240" w:lineRule="auto"/>
              <w:jc w:val="center"/>
            </w:pPr>
            <w:r>
              <w:rPr>
                <w:sz w:val="16"/>
                <w:szCs w:val="16"/>
              </w:rPr>
              <w:t>Michele David</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388DE" w14:textId="77777777" w:rsidR="00872AD5" w:rsidRDefault="00872AD5">
            <w:pPr>
              <w:pStyle w:val="Body"/>
              <w:spacing w:after="0" w:line="240" w:lineRule="auto"/>
              <w:jc w:val="center"/>
            </w:pPr>
            <w:r>
              <w:rPr>
                <w:sz w:val="16"/>
                <w:szCs w:val="16"/>
              </w:rPr>
              <w:t>Absent</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6830A" w14:textId="77777777" w:rsidR="00872AD5" w:rsidRDefault="00872AD5">
            <w:pPr>
              <w:pStyle w:val="Body"/>
              <w:jc w:val="center"/>
            </w:pPr>
            <w:r>
              <w:rPr>
                <w:sz w:val="16"/>
                <w:szCs w:val="16"/>
              </w:rPr>
              <w:t>Absent</w:t>
            </w:r>
          </w:p>
        </w:tc>
      </w:tr>
      <w:tr w:rsidR="00872AD5" w14:paraId="42003D08" w14:textId="77777777" w:rsidTr="00872AD5">
        <w:tblPrEx>
          <w:shd w:val="clear" w:color="auto" w:fill="CED7E7"/>
        </w:tblPrEx>
        <w:trPr>
          <w:trHeight w:val="129"/>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1A670D" w14:textId="77777777" w:rsidR="00872AD5" w:rsidRDefault="00872AD5">
            <w:pPr>
              <w:pStyle w:val="Body"/>
              <w:spacing w:after="0" w:line="240" w:lineRule="auto"/>
              <w:jc w:val="center"/>
            </w:pPr>
            <w:r>
              <w:rPr>
                <w:sz w:val="16"/>
                <w:szCs w:val="16"/>
              </w:rPr>
              <w:t>Meg Doherty</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01AB8" w14:textId="77777777" w:rsidR="00872AD5" w:rsidRDefault="00AF62B7">
            <w:pPr>
              <w:pStyle w:val="Body"/>
              <w:spacing w:after="0" w:line="240" w:lineRule="auto"/>
              <w:jc w:val="center"/>
            </w:pPr>
            <w:r>
              <w:rPr>
                <w:sz w:val="16"/>
                <w:szCs w:val="16"/>
              </w:rPr>
              <w:t>Yes</w:t>
            </w:r>
            <w:r w:rsidR="00872AD5">
              <w:rPr>
                <w:sz w:val="16"/>
                <w:szCs w:val="16"/>
              </w:rPr>
              <w:t xml:space="preserve"> </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DB2C7" w14:textId="77777777" w:rsidR="00872AD5" w:rsidRDefault="00FC5B64">
            <w:pPr>
              <w:pStyle w:val="Body"/>
              <w:jc w:val="center"/>
            </w:pPr>
            <w:r>
              <w:rPr>
                <w:sz w:val="16"/>
                <w:szCs w:val="16"/>
              </w:rPr>
              <w:t>Abstained</w:t>
            </w:r>
          </w:p>
        </w:tc>
      </w:tr>
      <w:tr w:rsidR="00872AD5" w14:paraId="7E0879D7" w14:textId="77777777" w:rsidTr="00872AD5">
        <w:tblPrEx>
          <w:shd w:val="clear" w:color="auto" w:fill="CED7E7"/>
        </w:tblPrEx>
        <w:trPr>
          <w:trHeight w:val="177"/>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2335A" w14:textId="77777777" w:rsidR="00872AD5" w:rsidRDefault="00872AD5">
            <w:pPr>
              <w:pStyle w:val="Body"/>
              <w:spacing w:after="0" w:line="240" w:lineRule="auto"/>
              <w:jc w:val="center"/>
            </w:pPr>
            <w:r>
              <w:rPr>
                <w:sz w:val="16"/>
                <w:szCs w:val="16"/>
              </w:rPr>
              <w:t>Michael Kneeland</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E8B633" w14:textId="77777777" w:rsidR="00872AD5" w:rsidRDefault="00154735">
            <w:pPr>
              <w:pStyle w:val="Body"/>
              <w:spacing w:after="0" w:line="240" w:lineRule="auto"/>
              <w:jc w:val="center"/>
            </w:pPr>
            <w:r>
              <w:rPr>
                <w:sz w:val="16"/>
                <w:szCs w:val="16"/>
              </w:rPr>
              <w:t>Absent</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28657" w14:textId="77777777" w:rsidR="00872AD5" w:rsidRDefault="00154735">
            <w:pPr>
              <w:pStyle w:val="Body"/>
              <w:jc w:val="center"/>
            </w:pPr>
            <w:r>
              <w:rPr>
                <w:sz w:val="16"/>
                <w:szCs w:val="16"/>
              </w:rPr>
              <w:t>Absent</w:t>
            </w:r>
          </w:p>
        </w:tc>
      </w:tr>
      <w:tr w:rsidR="00872AD5" w14:paraId="5575536D" w14:textId="77777777" w:rsidTr="00872AD5">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71CD3" w14:textId="77777777" w:rsidR="00872AD5" w:rsidRDefault="00872AD5">
            <w:pPr>
              <w:jc w:val="center"/>
            </w:pPr>
            <w:r>
              <w:rPr>
                <w:rFonts w:ascii="Calibri" w:eastAsia="Calibri" w:hAnsi="Calibri" w:cs="Calibri"/>
                <w:color w:val="000000"/>
                <w:sz w:val="16"/>
                <w:szCs w:val="16"/>
                <w:u w:color="000000"/>
              </w:rPr>
              <w:t>Joanna Lambert</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99DE6" w14:textId="77777777" w:rsidR="00872AD5" w:rsidRDefault="00872AD5">
            <w:pPr>
              <w:jc w:val="center"/>
            </w:pPr>
            <w:r>
              <w:rPr>
                <w:rFonts w:ascii="Calibri" w:eastAsia="Calibri" w:hAnsi="Calibri" w:cs="Calibri"/>
                <w:color w:val="000000"/>
                <w:sz w:val="16"/>
                <w:szCs w:val="16"/>
                <w:u w:color="000000"/>
              </w:rPr>
              <w:t>Yes</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B52D4" w14:textId="77777777" w:rsidR="00872AD5" w:rsidRDefault="00872AD5">
            <w:pPr>
              <w:spacing w:after="200" w:line="276" w:lineRule="auto"/>
              <w:jc w:val="center"/>
            </w:pPr>
            <w:r>
              <w:rPr>
                <w:rFonts w:ascii="Calibri" w:eastAsia="Calibri" w:hAnsi="Calibri" w:cs="Calibri"/>
                <w:color w:val="000000"/>
                <w:sz w:val="16"/>
                <w:szCs w:val="16"/>
                <w:u w:color="000000"/>
              </w:rPr>
              <w:t>Yes</w:t>
            </w:r>
          </w:p>
        </w:tc>
      </w:tr>
      <w:tr w:rsidR="00872AD5" w14:paraId="4B8E6B1C" w14:textId="77777777" w:rsidTr="00872AD5">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E5039" w14:textId="77777777" w:rsidR="00872AD5" w:rsidRDefault="00872AD5">
            <w:pPr>
              <w:pStyle w:val="Body"/>
              <w:spacing w:after="0" w:line="240" w:lineRule="auto"/>
              <w:jc w:val="center"/>
            </w:pPr>
            <w:r>
              <w:rPr>
                <w:sz w:val="16"/>
                <w:szCs w:val="16"/>
              </w:rPr>
              <w:t>Paul Lanzikos</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84317" w14:textId="77777777" w:rsidR="00872AD5" w:rsidRDefault="00872AD5">
            <w:pPr>
              <w:pStyle w:val="Body"/>
              <w:keepNext/>
              <w:keepLines/>
              <w:spacing w:after="0"/>
              <w:jc w:val="center"/>
              <w:outlineLvl w:val="0"/>
            </w:pPr>
            <w:r>
              <w:rPr>
                <w:sz w:val="16"/>
                <w:szCs w:val="16"/>
                <w:u w:color="365F91"/>
              </w:rPr>
              <w:t>Yes</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2C5E3" w14:textId="77777777" w:rsidR="00872AD5" w:rsidRDefault="00872AD5">
            <w:pPr>
              <w:pStyle w:val="Body"/>
              <w:jc w:val="center"/>
            </w:pPr>
            <w:r>
              <w:rPr>
                <w:sz w:val="16"/>
                <w:szCs w:val="16"/>
              </w:rPr>
              <w:t>Yes</w:t>
            </w:r>
          </w:p>
        </w:tc>
      </w:tr>
      <w:tr w:rsidR="00872AD5" w14:paraId="0BF672B8" w14:textId="77777777" w:rsidTr="00872AD5">
        <w:tblPrEx>
          <w:shd w:val="clear" w:color="auto" w:fill="CED7E7"/>
        </w:tblPrEx>
        <w:trPr>
          <w:trHeight w:val="177"/>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AFDC40" w14:textId="77777777" w:rsidR="00872AD5" w:rsidRDefault="00872AD5">
            <w:pPr>
              <w:pStyle w:val="Body"/>
              <w:spacing w:after="0" w:line="240" w:lineRule="auto"/>
              <w:jc w:val="center"/>
            </w:pPr>
            <w:r>
              <w:rPr>
                <w:sz w:val="16"/>
                <w:szCs w:val="16"/>
              </w:rPr>
              <w:t>Lucilia Prates-Ramos</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15D3D" w14:textId="77777777" w:rsidR="00872AD5" w:rsidRDefault="00872AD5">
            <w:pPr>
              <w:pStyle w:val="Body"/>
              <w:tabs>
                <w:tab w:val="left" w:pos="390"/>
                <w:tab w:val="center" w:pos="608"/>
              </w:tabs>
              <w:spacing w:after="0" w:line="240" w:lineRule="auto"/>
              <w:jc w:val="center"/>
            </w:pPr>
            <w:r>
              <w:rPr>
                <w:sz w:val="16"/>
                <w:szCs w:val="16"/>
              </w:rPr>
              <w:t>Yes</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2CCC5" w14:textId="77777777" w:rsidR="00872AD5" w:rsidRDefault="00872AD5">
            <w:pPr>
              <w:pStyle w:val="Body"/>
              <w:jc w:val="center"/>
            </w:pPr>
            <w:r>
              <w:rPr>
                <w:sz w:val="16"/>
                <w:szCs w:val="16"/>
              </w:rPr>
              <w:t>Yes</w:t>
            </w:r>
          </w:p>
        </w:tc>
      </w:tr>
      <w:tr w:rsidR="00872AD5" w14:paraId="70544FCC" w14:textId="77777777" w:rsidTr="00872AD5">
        <w:tblPrEx>
          <w:shd w:val="clear" w:color="auto" w:fill="CED7E7"/>
        </w:tblPrEx>
        <w:trPr>
          <w:trHeight w:val="1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BA575" w14:textId="77777777" w:rsidR="00872AD5" w:rsidRDefault="00872AD5">
            <w:pPr>
              <w:pStyle w:val="Body"/>
              <w:spacing w:after="0" w:line="240" w:lineRule="auto"/>
              <w:jc w:val="center"/>
            </w:pPr>
            <w:r>
              <w:rPr>
                <w:sz w:val="16"/>
                <w:szCs w:val="16"/>
              </w:rPr>
              <w:t>Secretary Francisco Ureña</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73E36" w14:textId="77777777" w:rsidR="00872AD5" w:rsidRDefault="00872AD5">
            <w:pPr>
              <w:pStyle w:val="Body"/>
              <w:tabs>
                <w:tab w:val="left" w:pos="390"/>
                <w:tab w:val="center" w:pos="608"/>
              </w:tabs>
              <w:spacing w:after="0" w:line="240" w:lineRule="auto"/>
              <w:jc w:val="center"/>
            </w:pPr>
            <w:r>
              <w:rPr>
                <w:sz w:val="16"/>
                <w:szCs w:val="16"/>
              </w:rPr>
              <w:t>Yes</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A8D1C" w14:textId="77777777" w:rsidR="00872AD5" w:rsidRDefault="00FC5B64">
            <w:pPr>
              <w:pStyle w:val="Body"/>
              <w:jc w:val="center"/>
            </w:pPr>
            <w:r>
              <w:rPr>
                <w:sz w:val="16"/>
                <w:szCs w:val="16"/>
              </w:rPr>
              <w:t>Yes</w:t>
            </w:r>
          </w:p>
        </w:tc>
      </w:tr>
      <w:tr w:rsidR="00872AD5" w14:paraId="3DCDB3EF" w14:textId="77777777" w:rsidTr="00872AD5">
        <w:tblPrEx>
          <w:shd w:val="clear" w:color="auto" w:fill="CED7E7"/>
        </w:tblPrEx>
        <w:trPr>
          <w:trHeight w:val="91"/>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864323" w14:textId="77777777" w:rsidR="00872AD5" w:rsidRDefault="00872AD5">
            <w:pPr>
              <w:pStyle w:val="Body"/>
              <w:spacing w:after="0" w:line="240" w:lineRule="auto"/>
              <w:jc w:val="center"/>
            </w:pPr>
            <w:r>
              <w:rPr>
                <w:sz w:val="16"/>
                <w:szCs w:val="16"/>
              </w:rPr>
              <w:t>Alan Woodward</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A83A2" w14:textId="77777777" w:rsidR="00872AD5" w:rsidRDefault="00FC5B64">
            <w:pPr>
              <w:pStyle w:val="Body"/>
              <w:spacing w:after="0" w:line="240" w:lineRule="auto"/>
              <w:jc w:val="center"/>
            </w:pPr>
            <w:r>
              <w:rPr>
                <w:sz w:val="16"/>
                <w:szCs w:val="16"/>
              </w:rPr>
              <w:t>Yes</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8C9AC" w14:textId="77777777" w:rsidR="00872AD5" w:rsidRDefault="00FC5B64">
            <w:pPr>
              <w:pStyle w:val="Body"/>
              <w:jc w:val="center"/>
            </w:pPr>
            <w:r>
              <w:rPr>
                <w:sz w:val="16"/>
                <w:szCs w:val="16"/>
              </w:rPr>
              <w:t>Abstained</w:t>
            </w:r>
          </w:p>
        </w:tc>
      </w:tr>
      <w:tr w:rsidR="00872AD5" w14:paraId="7B20B969" w14:textId="77777777" w:rsidTr="00872AD5">
        <w:tblPrEx>
          <w:shd w:val="clear" w:color="auto" w:fill="CED7E7"/>
        </w:tblPrEx>
        <w:trPr>
          <w:trHeight w:val="523"/>
        </w:trPr>
        <w:tc>
          <w:tcPr>
            <w:tcW w:w="2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CB99C" w14:textId="77777777" w:rsidR="00872AD5" w:rsidRDefault="00872AD5">
            <w:pPr>
              <w:pStyle w:val="Body"/>
              <w:spacing w:after="0" w:line="240" w:lineRule="auto"/>
              <w:jc w:val="center"/>
            </w:pPr>
            <w:r>
              <w:rPr>
                <w:b/>
                <w:bCs/>
                <w:sz w:val="16"/>
                <w:szCs w:val="16"/>
              </w:rPr>
              <w:t>Summary</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94AB9" w14:textId="77777777" w:rsidR="00872AD5" w:rsidRDefault="00154735">
            <w:pPr>
              <w:pStyle w:val="Body"/>
              <w:spacing w:after="0" w:line="240" w:lineRule="auto"/>
            </w:pPr>
            <w:r>
              <w:rPr>
                <w:b/>
                <w:bCs/>
                <w:sz w:val="16"/>
                <w:szCs w:val="16"/>
              </w:rPr>
              <w:t>10</w:t>
            </w:r>
            <w:r w:rsidR="00AF62B7">
              <w:rPr>
                <w:b/>
                <w:bCs/>
                <w:sz w:val="16"/>
                <w:szCs w:val="16"/>
              </w:rPr>
              <w:t xml:space="preserve"> Members Present, </w:t>
            </w:r>
            <w:r>
              <w:rPr>
                <w:b/>
                <w:bCs/>
                <w:sz w:val="16"/>
                <w:szCs w:val="16"/>
              </w:rPr>
              <w:t xml:space="preserve"> 4</w:t>
            </w:r>
            <w:r w:rsidR="00872AD5">
              <w:rPr>
                <w:b/>
                <w:bCs/>
                <w:sz w:val="16"/>
                <w:szCs w:val="16"/>
              </w:rPr>
              <w:t xml:space="preserve"> Members Absent</w:t>
            </w:r>
          </w:p>
        </w:tc>
        <w:tc>
          <w:tcPr>
            <w:tcW w:w="2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465C2" w14:textId="77777777" w:rsidR="00872AD5" w:rsidRDefault="00154735" w:rsidP="00AF62B7">
            <w:pPr>
              <w:pStyle w:val="Body"/>
              <w:spacing w:after="0" w:line="240" w:lineRule="auto"/>
              <w:jc w:val="center"/>
            </w:pPr>
            <w:r>
              <w:rPr>
                <w:b/>
                <w:bCs/>
                <w:sz w:val="16"/>
                <w:szCs w:val="16"/>
              </w:rPr>
              <w:t>7</w:t>
            </w:r>
            <w:r w:rsidR="00AF62B7">
              <w:rPr>
                <w:b/>
                <w:bCs/>
                <w:sz w:val="16"/>
                <w:szCs w:val="16"/>
              </w:rPr>
              <w:t xml:space="preserve"> Members Approved, </w:t>
            </w:r>
            <w:r>
              <w:rPr>
                <w:b/>
                <w:bCs/>
                <w:sz w:val="16"/>
                <w:szCs w:val="16"/>
              </w:rPr>
              <w:t>4</w:t>
            </w:r>
            <w:r w:rsidR="00AF62B7">
              <w:rPr>
                <w:b/>
                <w:bCs/>
                <w:sz w:val="16"/>
                <w:szCs w:val="16"/>
              </w:rPr>
              <w:t xml:space="preserve"> members Absent, 3</w:t>
            </w:r>
            <w:r w:rsidR="00872AD5">
              <w:rPr>
                <w:b/>
                <w:bCs/>
                <w:sz w:val="16"/>
                <w:szCs w:val="16"/>
              </w:rPr>
              <w:t xml:space="preserve"> members </w:t>
            </w:r>
            <w:r w:rsidR="00AF62B7">
              <w:rPr>
                <w:b/>
                <w:bCs/>
                <w:sz w:val="16"/>
                <w:szCs w:val="16"/>
              </w:rPr>
              <w:t>abstained</w:t>
            </w:r>
          </w:p>
        </w:tc>
      </w:tr>
    </w:tbl>
    <w:p w14:paraId="3175ED9A" w14:textId="77777777" w:rsidR="00912E57" w:rsidRDefault="00912E57">
      <w:pPr>
        <w:pStyle w:val="Body"/>
        <w:spacing w:after="0" w:line="240" w:lineRule="auto"/>
      </w:pPr>
    </w:p>
    <w:p w14:paraId="1428FB8C" w14:textId="77777777" w:rsidR="00872AD5" w:rsidRDefault="00872AD5">
      <w:pPr>
        <w:pStyle w:val="Body"/>
        <w:spacing w:after="0" w:line="240" w:lineRule="auto"/>
        <w:rPr>
          <w:b/>
          <w:bCs/>
        </w:rPr>
      </w:pPr>
    </w:p>
    <w:p w14:paraId="0346F218" w14:textId="77777777" w:rsidR="00872AD5" w:rsidRDefault="00872AD5">
      <w:pPr>
        <w:pStyle w:val="Body"/>
        <w:spacing w:after="0" w:line="240" w:lineRule="auto"/>
        <w:rPr>
          <w:b/>
          <w:bCs/>
        </w:rPr>
      </w:pPr>
    </w:p>
    <w:p w14:paraId="53C23A17" w14:textId="77777777" w:rsidR="00872AD5" w:rsidRDefault="00872AD5">
      <w:pPr>
        <w:pStyle w:val="Body"/>
        <w:spacing w:after="0" w:line="240" w:lineRule="auto"/>
        <w:rPr>
          <w:b/>
          <w:bCs/>
        </w:rPr>
      </w:pPr>
    </w:p>
    <w:p w14:paraId="5D3B671D" w14:textId="77777777" w:rsidR="00872AD5" w:rsidRDefault="00872AD5">
      <w:pPr>
        <w:pStyle w:val="Body"/>
        <w:spacing w:after="0" w:line="240" w:lineRule="auto"/>
        <w:rPr>
          <w:b/>
          <w:bCs/>
        </w:rPr>
      </w:pPr>
    </w:p>
    <w:p w14:paraId="4AEF9D73" w14:textId="77777777" w:rsidR="00912E57" w:rsidRDefault="00702B9A">
      <w:pPr>
        <w:pStyle w:val="Body"/>
        <w:spacing w:after="0" w:line="240" w:lineRule="auto"/>
        <w:rPr>
          <w:b/>
          <w:bCs/>
        </w:rPr>
      </w:pPr>
      <w:r>
        <w:rPr>
          <w:b/>
          <w:bCs/>
        </w:rPr>
        <w:lastRenderedPageBreak/>
        <w:t>PROCEEDINGS</w:t>
      </w:r>
    </w:p>
    <w:p w14:paraId="65781D6A" w14:textId="77777777" w:rsidR="00912E57" w:rsidRDefault="00702B9A">
      <w:pPr>
        <w:pStyle w:val="BodyA"/>
        <w:spacing w:after="0" w:line="240" w:lineRule="auto"/>
      </w:pPr>
      <w:r>
        <w:t>A regular meeting of the Massachusetts Department of Public Health</w:t>
      </w:r>
      <w:r>
        <w:rPr>
          <w:lang w:val="fr-FR"/>
        </w:rPr>
        <w:t>’</w:t>
      </w:r>
      <w:r>
        <w:t xml:space="preserve">s Public Health Council (M.G.L. c. 17, §§ 1, 3) was held on Wednesday, </w:t>
      </w:r>
      <w:r w:rsidR="00AF62B7">
        <w:t>December 13</w:t>
      </w:r>
      <w:r>
        <w:t>, 2017 at the Massachusetts Department of Public Health, 250 Washington Street, Henry I. Bowditch Public Health Council Room, 2</w:t>
      </w:r>
      <w:r>
        <w:rPr>
          <w:vertAlign w:val="superscript"/>
        </w:rPr>
        <w:t>nd</w:t>
      </w:r>
      <w:r>
        <w:rPr>
          <w:lang w:val="nl-NL"/>
        </w:rPr>
        <w:t xml:space="preserve"> Floor, Boston, Massachusetts 02108.</w:t>
      </w:r>
    </w:p>
    <w:p w14:paraId="4C0D6724" w14:textId="77777777" w:rsidR="00912E57" w:rsidRDefault="00912E57">
      <w:pPr>
        <w:pStyle w:val="BodyA"/>
        <w:spacing w:after="0" w:line="240" w:lineRule="auto"/>
      </w:pPr>
    </w:p>
    <w:p w14:paraId="393A9EAE" w14:textId="77777777" w:rsidR="00912E57" w:rsidRDefault="00702B9A">
      <w:pPr>
        <w:pStyle w:val="BodyA"/>
        <w:spacing w:after="0" w:line="240" w:lineRule="auto"/>
      </w:pPr>
      <w:r>
        <w:t xml:space="preserve">Members present were: Monica Bharel, MD, MPH; </w:t>
      </w:r>
      <w:r w:rsidR="00154735">
        <w:t>Derek Brindisi;</w:t>
      </w:r>
      <w:r w:rsidR="00DC443F" w:rsidRPr="00DC443F">
        <w:t xml:space="preserve"> </w:t>
      </w:r>
      <w:r w:rsidR="00DC443F">
        <w:t xml:space="preserve">Harold Cox; </w:t>
      </w:r>
      <w:r>
        <w:t xml:space="preserve">John Cunningham, PhD; </w:t>
      </w:r>
      <w:r w:rsidR="00154735">
        <w:t>Meg Doherty</w:t>
      </w:r>
      <w:r w:rsidR="00DC443F">
        <w:t xml:space="preserve">; </w:t>
      </w:r>
      <w:r>
        <w:t>Joanna Lambert; Paul</w:t>
      </w:r>
      <w:r w:rsidR="00DC443F">
        <w:t xml:space="preserve"> Lanzikos; Lucilia Prates-Ramos;</w:t>
      </w:r>
      <w:r>
        <w:t xml:space="preserve"> Secretary Francisco Ureña</w:t>
      </w:r>
      <w:r w:rsidR="00154735">
        <w:t xml:space="preserve">; </w:t>
      </w:r>
      <w:r w:rsidR="00DC443F">
        <w:t xml:space="preserve">and </w:t>
      </w:r>
      <w:r w:rsidR="00154735">
        <w:t>Alan Woodward, MD.</w:t>
      </w:r>
    </w:p>
    <w:p w14:paraId="18E64172" w14:textId="77777777" w:rsidR="00912E57" w:rsidRDefault="00912E57">
      <w:pPr>
        <w:pStyle w:val="BodyA"/>
        <w:spacing w:after="0" w:line="240" w:lineRule="auto"/>
      </w:pPr>
    </w:p>
    <w:p w14:paraId="546969C9" w14:textId="77777777" w:rsidR="00912E57" w:rsidRDefault="00702B9A">
      <w:pPr>
        <w:pStyle w:val="BodyA"/>
        <w:spacing w:after="0" w:line="240" w:lineRule="auto"/>
      </w:pPr>
      <w:r>
        <w:t xml:space="preserve">Absent member(s) were: </w:t>
      </w:r>
      <w:r w:rsidR="00154735">
        <w:t>Edward Bernstein, MD;</w:t>
      </w:r>
      <w:r w:rsidR="00154735" w:rsidRPr="00154735">
        <w:t xml:space="preserve"> </w:t>
      </w:r>
      <w:r w:rsidR="00154735">
        <w:t xml:space="preserve">Lissette Blondet; Michael Kneeland, MD; </w:t>
      </w:r>
      <w:r w:rsidR="00DC443F">
        <w:t xml:space="preserve">and </w:t>
      </w:r>
      <w:r>
        <w:t>Mich</w:t>
      </w:r>
      <w:r w:rsidR="00154735">
        <w:t>ele David, MD</w:t>
      </w:r>
    </w:p>
    <w:p w14:paraId="6B0C26C6" w14:textId="77777777" w:rsidR="00DC443F" w:rsidRDefault="00DC443F">
      <w:pPr>
        <w:pStyle w:val="BodyA"/>
        <w:spacing w:after="0" w:line="240" w:lineRule="auto"/>
      </w:pPr>
    </w:p>
    <w:p w14:paraId="4C386334" w14:textId="77777777" w:rsidR="00912E57" w:rsidRDefault="00702B9A">
      <w:pPr>
        <w:pStyle w:val="BodyA"/>
        <w:spacing w:after="0" w:line="240" w:lineRule="auto"/>
      </w:pPr>
      <w:r>
        <w:t>Also in attendance was Margret Cooke, General Counsel at the Massachusetts Department of Public Health.</w:t>
      </w:r>
    </w:p>
    <w:p w14:paraId="2A42A3AC" w14:textId="77777777" w:rsidR="00912E57" w:rsidRDefault="00912E57">
      <w:pPr>
        <w:pStyle w:val="BodyA"/>
        <w:spacing w:after="0" w:line="240" w:lineRule="auto"/>
      </w:pPr>
    </w:p>
    <w:p w14:paraId="598DD8E5" w14:textId="77777777" w:rsidR="00912E57" w:rsidRDefault="00702B9A">
      <w:pPr>
        <w:pStyle w:val="BodyA"/>
        <w:spacing w:after="0" w:line="240" w:lineRule="auto"/>
      </w:pPr>
      <w:r>
        <w:t>Commissioner Bharel cal</w:t>
      </w:r>
      <w:r w:rsidR="00A42A10">
        <w:t>led the meeting to order at 9:23</w:t>
      </w:r>
      <w:r>
        <w:t xml:space="preserve"> AM and made opening remarks before reviewing the agenda. </w:t>
      </w:r>
    </w:p>
    <w:p w14:paraId="31C6BA1C" w14:textId="77777777" w:rsidR="00912E57" w:rsidRDefault="00912E57">
      <w:pPr>
        <w:pStyle w:val="Body"/>
      </w:pPr>
    </w:p>
    <w:p w14:paraId="2FDE93BF" w14:textId="77777777" w:rsidR="00912E57" w:rsidRDefault="00702B9A">
      <w:pPr>
        <w:pStyle w:val="Body"/>
      </w:pPr>
      <w:r>
        <w:rPr>
          <w:b/>
          <w:bCs/>
          <w:lang w:val="de-DE"/>
        </w:rPr>
        <w:t>ROUTINE ITEMS</w:t>
      </w:r>
    </w:p>
    <w:p w14:paraId="08D6DC7C" w14:textId="77777777" w:rsidR="00912E57" w:rsidRDefault="00702B9A">
      <w:pPr>
        <w:pStyle w:val="Body"/>
        <w:rPr>
          <w:b/>
          <w:bCs/>
        </w:rPr>
      </w:pPr>
      <w:r>
        <w:rPr>
          <w:b/>
          <w:bCs/>
        </w:rPr>
        <w:t>Updates from Commissioner Monica Bharel, M.D., MPH</w:t>
      </w:r>
    </w:p>
    <w:p w14:paraId="35D52936" w14:textId="77777777" w:rsidR="002D5D4D" w:rsidRPr="002D5D4D" w:rsidRDefault="002D5D4D" w:rsidP="002D5D4D">
      <w:pPr>
        <w:pStyle w:val="Body"/>
        <w:rPr>
          <w:bCs/>
        </w:rPr>
      </w:pPr>
      <w:r>
        <w:rPr>
          <w:bCs/>
        </w:rPr>
        <w:t xml:space="preserve">Commissioner Bharel began updates by announcing that </w:t>
      </w:r>
      <w:r w:rsidRPr="002D5D4D">
        <w:rPr>
          <w:bCs/>
        </w:rPr>
        <w:t>Massachusetts has been named the healthiest state in the nation, according to America’s Health Rankings 28</w:t>
      </w:r>
      <w:r w:rsidRPr="002D5D4D">
        <w:rPr>
          <w:bCs/>
          <w:vertAlign w:val="superscript"/>
        </w:rPr>
        <w:t>th</w:t>
      </w:r>
      <w:r w:rsidR="00C336A8">
        <w:rPr>
          <w:bCs/>
        </w:rPr>
        <w:t xml:space="preserve"> annual report released</w:t>
      </w:r>
      <w:r w:rsidRPr="002D5D4D">
        <w:rPr>
          <w:bCs/>
        </w:rPr>
        <w:t>.  Among the state’s strengths are its low percentage of uninsured people, low prevalence of obesity, and high vaccination rates. The 2017 report also ranked Massachusetts No. 1 for the health of women and children.</w:t>
      </w:r>
    </w:p>
    <w:p w14:paraId="4D9ABDE1" w14:textId="77777777" w:rsidR="002D5D4D" w:rsidRPr="002D5D4D" w:rsidRDefault="002D5D4D" w:rsidP="002D5D4D">
      <w:pPr>
        <w:pStyle w:val="Body"/>
        <w:rPr>
          <w:bCs/>
        </w:rPr>
      </w:pPr>
      <w:r w:rsidRPr="002D5D4D">
        <w:rPr>
          <w:bCs/>
        </w:rPr>
        <w:t xml:space="preserve"> The 2017 report analyzed 35 measures covering behaviors, community and environment, policy, clinical care and outcomes data. The report serves as a benchmark for states – and the nation – to measure progress, identify emerging trends, and drive action for improving public health. Last year, Massachusetts ranked No. 2, behind Hawaii.  </w:t>
      </w:r>
    </w:p>
    <w:p w14:paraId="44734298" w14:textId="77777777" w:rsidR="002D5D4D" w:rsidRDefault="002D5D4D" w:rsidP="002D5D4D">
      <w:pPr>
        <w:pStyle w:val="Body"/>
        <w:rPr>
          <w:bCs/>
        </w:rPr>
      </w:pPr>
      <w:r w:rsidRPr="002D5D4D">
        <w:rPr>
          <w:bCs/>
        </w:rPr>
        <w:t>Among other categories in which Massachusetts was ranked No.1 were:</w:t>
      </w:r>
    </w:p>
    <w:p w14:paraId="14CEA39A" w14:textId="77777777" w:rsidR="00C336A8" w:rsidRPr="00C336A8" w:rsidRDefault="00C336A8" w:rsidP="00C336A8">
      <w:pPr>
        <w:pStyle w:val="Body"/>
        <w:numPr>
          <w:ilvl w:val="0"/>
          <w:numId w:val="8"/>
        </w:numPr>
        <w:rPr>
          <w:bCs/>
        </w:rPr>
      </w:pPr>
      <w:r w:rsidRPr="00C336A8">
        <w:rPr>
          <w:bCs/>
        </w:rPr>
        <w:t>Immunizations of children ages 19 to 35 months</w:t>
      </w:r>
    </w:p>
    <w:p w14:paraId="56671160" w14:textId="77777777" w:rsidR="00C336A8" w:rsidRPr="00C336A8" w:rsidRDefault="00C336A8" w:rsidP="00C336A8">
      <w:pPr>
        <w:pStyle w:val="Body"/>
        <w:numPr>
          <w:ilvl w:val="0"/>
          <w:numId w:val="8"/>
        </w:numPr>
        <w:rPr>
          <w:bCs/>
        </w:rPr>
      </w:pPr>
      <w:r w:rsidRPr="00C336A8">
        <w:rPr>
          <w:bCs/>
        </w:rPr>
        <w:t xml:space="preserve">Immunization of adolescents ages 13 to 17 years for </w:t>
      </w:r>
      <w:proofErr w:type="spellStart"/>
      <w:r w:rsidRPr="00C336A8">
        <w:rPr>
          <w:bCs/>
        </w:rPr>
        <w:t>Tdap</w:t>
      </w:r>
      <w:proofErr w:type="spellEnd"/>
      <w:r w:rsidRPr="00C336A8">
        <w:rPr>
          <w:bCs/>
        </w:rPr>
        <w:t xml:space="preserve">, a combination vaccine that protects against three potentially life-threatening bacterial diseases: tetanus, diphtheria, and pertussis </w:t>
      </w:r>
    </w:p>
    <w:p w14:paraId="4B128630" w14:textId="77777777" w:rsidR="00C336A8" w:rsidRPr="00C336A8" w:rsidRDefault="00C336A8" w:rsidP="00C336A8">
      <w:pPr>
        <w:pStyle w:val="Body"/>
        <w:numPr>
          <w:ilvl w:val="0"/>
          <w:numId w:val="8"/>
        </w:numPr>
        <w:rPr>
          <w:bCs/>
        </w:rPr>
      </w:pPr>
      <w:r w:rsidRPr="00C336A8">
        <w:rPr>
          <w:bCs/>
        </w:rPr>
        <w:t>The percentage of the population that is uninsured</w:t>
      </w:r>
    </w:p>
    <w:p w14:paraId="20B2B203" w14:textId="77777777" w:rsidR="00C336A8" w:rsidRPr="00C336A8" w:rsidRDefault="00C336A8" w:rsidP="00C336A8">
      <w:pPr>
        <w:pStyle w:val="Body"/>
        <w:numPr>
          <w:ilvl w:val="0"/>
          <w:numId w:val="8"/>
        </w:numPr>
        <w:rPr>
          <w:bCs/>
        </w:rPr>
      </w:pPr>
      <w:r w:rsidRPr="00C336A8">
        <w:rPr>
          <w:bCs/>
        </w:rPr>
        <w:t>The number of dentists per 100,000 people</w:t>
      </w:r>
    </w:p>
    <w:p w14:paraId="0263D703" w14:textId="77777777" w:rsidR="00C336A8" w:rsidRPr="00C336A8" w:rsidRDefault="00C336A8" w:rsidP="00C336A8">
      <w:pPr>
        <w:pStyle w:val="Body"/>
        <w:numPr>
          <w:ilvl w:val="0"/>
          <w:numId w:val="8"/>
        </w:numPr>
        <w:rPr>
          <w:bCs/>
        </w:rPr>
      </w:pPr>
      <w:r w:rsidRPr="00C336A8">
        <w:rPr>
          <w:bCs/>
        </w:rPr>
        <w:t>The number of mental health providers per 100,000 people</w:t>
      </w:r>
    </w:p>
    <w:p w14:paraId="4B3C513A" w14:textId="77777777" w:rsidR="00C336A8" w:rsidRPr="00C336A8" w:rsidRDefault="00C336A8" w:rsidP="00C336A8">
      <w:pPr>
        <w:pStyle w:val="Body"/>
        <w:rPr>
          <w:bCs/>
        </w:rPr>
      </w:pPr>
      <w:r w:rsidRPr="00C336A8">
        <w:rPr>
          <w:bCs/>
        </w:rPr>
        <w:lastRenderedPageBreak/>
        <w:t>Other good news for Massachusetts contained in the report included:</w:t>
      </w:r>
    </w:p>
    <w:p w14:paraId="6404EE52" w14:textId="77777777" w:rsidR="00C336A8" w:rsidRPr="00C336A8" w:rsidRDefault="00C336A8" w:rsidP="00C336A8">
      <w:pPr>
        <w:pStyle w:val="Body"/>
        <w:numPr>
          <w:ilvl w:val="0"/>
          <w:numId w:val="9"/>
        </w:numPr>
        <w:rPr>
          <w:bCs/>
        </w:rPr>
      </w:pPr>
      <w:r w:rsidRPr="00C336A8">
        <w:rPr>
          <w:bCs/>
        </w:rPr>
        <w:t>In the past five years, smoking decreased 25 percent from 18.2 percent to 13.6 percent of adults</w:t>
      </w:r>
    </w:p>
    <w:p w14:paraId="2C379EE0" w14:textId="77777777" w:rsidR="00C336A8" w:rsidRPr="00C336A8" w:rsidRDefault="00C336A8" w:rsidP="00C336A8">
      <w:pPr>
        <w:pStyle w:val="Body"/>
        <w:numPr>
          <w:ilvl w:val="0"/>
          <w:numId w:val="9"/>
        </w:numPr>
        <w:rPr>
          <w:bCs/>
        </w:rPr>
      </w:pPr>
      <w:r w:rsidRPr="00C336A8">
        <w:rPr>
          <w:bCs/>
        </w:rPr>
        <w:t>In the past five years, cancer deaths decreased 4 percent from 190.3 to 183.6 deaths per 100,000 people</w:t>
      </w:r>
    </w:p>
    <w:p w14:paraId="6CD6BE1B" w14:textId="77777777" w:rsidR="00C336A8" w:rsidRPr="00C336A8" w:rsidRDefault="00C336A8" w:rsidP="00C336A8">
      <w:pPr>
        <w:pStyle w:val="Body"/>
        <w:numPr>
          <w:ilvl w:val="0"/>
          <w:numId w:val="9"/>
        </w:numPr>
        <w:rPr>
          <w:bCs/>
        </w:rPr>
      </w:pPr>
      <w:r w:rsidRPr="00C336A8">
        <w:rPr>
          <w:bCs/>
        </w:rPr>
        <w:t>In the past 10 years, air pollution decreased 41 percent from 10.5 to 6.2 micrograms of fine particles per cubic meter</w:t>
      </w:r>
    </w:p>
    <w:p w14:paraId="0547FDA2" w14:textId="77777777" w:rsidR="00C336A8" w:rsidRPr="002D5D4D" w:rsidRDefault="00B86474" w:rsidP="000C1BFD">
      <w:pPr>
        <w:pStyle w:val="Body"/>
        <w:rPr>
          <w:bCs/>
        </w:rPr>
      </w:pPr>
      <w:r w:rsidRPr="00B86474">
        <w:rPr>
          <w:bCs/>
        </w:rPr>
        <w:t>America’s Health Rankings, the longest-running assessment of the nation’s health on a state-by-state basis. The ranking is the product of a partnership between United Health Foundation and the American Public Health Association.</w:t>
      </w:r>
    </w:p>
    <w:p w14:paraId="35D9F204" w14:textId="77777777" w:rsidR="00B86474" w:rsidRPr="00B86474" w:rsidRDefault="00B86474" w:rsidP="000C1BFD">
      <w:pPr>
        <w:pStyle w:val="Body"/>
        <w:rPr>
          <w:bCs/>
        </w:rPr>
      </w:pPr>
      <w:r>
        <w:t xml:space="preserve">The Commissioner then announced that </w:t>
      </w:r>
      <w:r w:rsidRPr="00B86474">
        <w:rPr>
          <w:bCs/>
        </w:rPr>
        <w:t>on November 21</w:t>
      </w:r>
      <w:r w:rsidRPr="00B86474">
        <w:rPr>
          <w:bCs/>
          <w:vertAlign w:val="superscript"/>
        </w:rPr>
        <w:t>st</w:t>
      </w:r>
      <w:r w:rsidRPr="00B86474">
        <w:rPr>
          <w:bCs/>
        </w:rPr>
        <w:t xml:space="preserve"> the Massachusetts Department of Public Health achieved national accreditation through the Public Health Accreditation Board (PHAB).  This achievement recognizes the sum of our work as a state public health department and reflects highly upon the daily quality of work being done by all of our DPH staff. </w:t>
      </w:r>
    </w:p>
    <w:p w14:paraId="052645D8" w14:textId="77777777" w:rsidR="00B86474" w:rsidRDefault="00A007B1" w:rsidP="000C1BFD">
      <w:pPr>
        <w:pStyle w:val="Body"/>
        <w:rPr>
          <w:bCs/>
        </w:rPr>
      </w:pPr>
      <w:r>
        <w:rPr>
          <w:bCs/>
        </w:rPr>
        <w:t xml:space="preserve">She then took the </w:t>
      </w:r>
      <w:r w:rsidR="00B86474" w:rsidRPr="00B86474">
        <w:rPr>
          <w:bCs/>
        </w:rPr>
        <w:t xml:space="preserve">opportunity to express </w:t>
      </w:r>
      <w:r>
        <w:rPr>
          <w:bCs/>
        </w:rPr>
        <w:t>her</w:t>
      </w:r>
      <w:r w:rsidR="00B86474" w:rsidRPr="00B86474">
        <w:rPr>
          <w:bCs/>
        </w:rPr>
        <w:t xml:space="preserve"> gratitude to all who helped DPH reach this critical milestone. Hundreds of staff were involved in document preparation, site visit coordination and development of our State Health Assessment and State Health Improvement Plan. Special thanks go to our DPH Accreditation Team, Antonia Blinn, Paul Oppedisano and Glynnis LaRosa for their extensive work an</w:t>
      </w:r>
      <w:r w:rsidR="00A4100B">
        <w:rPr>
          <w:bCs/>
        </w:rPr>
        <w:t xml:space="preserve">d dedication to this process. </w:t>
      </w:r>
    </w:p>
    <w:p w14:paraId="28522066" w14:textId="77777777" w:rsidR="00A4100B" w:rsidRPr="00A4100B" w:rsidRDefault="006B1AFA" w:rsidP="000C1BFD">
      <w:pPr>
        <w:pStyle w:val="Body"/>
        <w:rPr>
          <w:bCs/>
        </w:rPr>
      </w:pPr>
      <w:r>
        <w:rPr>
          <w:bCs/>
        </w:rPr>
        <w:t xml:space="preserve">She then informed the Council that </w:t>
      </w:r>
      <w:r w:rsidR="00A4100B" w:rsidRPr="00A4100B">
        <w:rPr>
          <w:bCs/>
        </w:rPr>
        <w:t xml:space="preserve">Governor Baker recently announced a second major legislative and administrative reform package to combat the opioid epidemic.  The announcement came on the heels of the Department’s latest report of opioid death data which found that for the first time in years, opioid-related deaths declined by 10% for the first nine months of the year, which I will review with you in a moment. While this is hopeful, there are still too many people suffering.  </w:t>
      </w:r>
    </w:p>
    <w:p w14:paraId="71B1B3FB" w14:textId="77777777" w:rsidR="00A4100B" w:rsidRDefault="00A4100B" w:rsidP="000C1BFD">
      <w:pPr>
        <w:pStyle w:val="Body"/>
        <w:rPr>
          <w:bCs/>
        </w:rPr>
      </w:pPr>
      <w:r w:rsidRPr="00A4100B">
        <w:rPr>
          <w:bCs/>
        </w:rPr>
        <w:t>Governor Baker’s proposed C.A.R.E. Act, “Combatting Addiction, Accessing Treatment, Reducing Prescriptions and Enhancing Prevention,” builds on our prevention, intervention, treatment and recovery strategies by including</w:t>
      </w:r>
      <w:r w:rsidR="006B1AFA">
        <w:rPr>
          <w:bCs/>
        </w:rPr>
        <w:t xml:space="preserve"> high-risk populations, </w:t>
      </w:r>
      <w:r w:rsidRPr="00A4100B">
        <w:rPr>
          <w:bCs/>
        </w:rPr>
        <w:t xml:space="preserve">expanding school based education strategies and addressing specific barriers and gaps in treatment. </w:t>
      </w:r>
    </w:p>
    <w:p w14:paraId="49529699" w14:textId="77777777" w:rsidR="006B1AFA" w:rsidRDefault="000C1BFD" w:rsidP="000C1BFD">
      <w:pPr>
        <w:pStyle w:val="Body"/>
        <w:rPr>
          <w:bCs/>
        </w:rPr>
      </w:pPr>
      <w:r>
        <w:rPr>
          <w:bCs/>
        </w:rPr>
        <w:t xml:space="preserve">Commissioner Bharel then provided the Council with an update </w:t>
      </w:r>
      <w:r w:rsidR="00B836B2">
        <w:rPr>
          <w:bCs/>
        </w:rPr>
        <w:t>on the 2017 Thi</w:t>
      </w:r>
      <w:r>
        <w:rPr>
          <w:bCs/>
        </w:rPr>
        <w:t>rd Quarterly Opioid Data Report.</w:t>
      </w:r>
    </w:p>
    <w:p w14:paraId="00685383" w14:textId="77777777" w:rsidR="00912E57" w:rsidRDefault="00702B9A" w:rsidP="000C1BFD">
      <w:pPr>
        <w:pStyle w:val="Body"/>
      </w:pPr>
      <w:r>
        <w:t>Concluding her updates, Commissioner Bharel asked if the Council had any questions or comments.</w:t>
      </w:r>
    </w:p>
    <w:p w14:paraId="3D587998" w14:textId="77777777" w:rsidR="000C1BFD" w:rsidRDefault="007C004E" w:rsidP="000C1BFD">
      <w:pPr>
        <w:pStyle w:val="Body"/>
      </w:pPr>
      <w:r>
        <w:t xml:space="preserve">Mr. Lanzikos asked for an updated report on the </w:t>
      </w:r>
      <w:r w:rsidR="00BD037A">
        <w:t>reversion program and where the women are going now instead of Framingham.</w:t>
      </w:r>
    </w:p>
    <w:p w14:paraId="063D8E1F" w14:textId="77777777" w:rsidR="00BD037A" w:rsidRDefault="00BD037A" w:rsidP="000C1BFD">
      <w:pPr>
        <w:pStyle w:val="Body"/>
      </w:pPr>
      <w:r>
        <w:t>The Commissioner replied that that is possible.</w:t>
      </w:r>
    </w:p>
    <w:p w14:paraId="0281EB38" w14:textId="77777777" w:rsidR="00BD037A" w:rsidRDefault="00BD037A" w:rsidP="000C1BFD">
      <w:pPr>
        <w:pStyle w:val="Body"/>
      </w:pPr>
      <w:r>
        <w:lastRenderedPageBreak/>
        <w:t xml:space="preserve">Mr. Lanzikos then asked for a motion to formally commend the Department for being </w:t>
      </w:r>
      <w:r w:rsidR="00A954D0">
        <w:t>accredited</w:t>
      </w:r>
      <w:r w:rsidR="00B85DAA">
        <w:t xml:space="preserve">. Ms. Prates Ramos seconded the motion. All present members approved. </w:t>
      </w:r>
    </w:p>
    <w:p w14:paraId="4D298069" w14:textId="77777777" w:rsidR="00B85DAA" w:rsidRDefault="00B85DAA" w:rsidP="000C1BFD">
      <w:pPr>
        <w:pStyle w:val="Body"/>
      </w:pPr>
      <w:r>
        <w:t>Ms. Prates Ramos asked if there were any plans to expand the report beyond English and Spanish.</w:t>
      </w:r>
    </w:p>
    <w:p w14:paraId="4C301769" w14:textId="77777777" w:rsidR="00B85DAA" w:rsidRDefault="00B85DAA" w:rsidP="000C1BFD">
      <w:pPr>
        <w:pStyle w:val="Body"/>
      </w:pPr>
      <w:r>
        <w:t xml:space="preserve">Commissioner Bharel informed her that the </w:t>
      </w:r>
      <w:r w:rsidR="00661297">
        <w:t>due to the data the first wave of the report would reach them for now but</w:t>
      </w:r>
      <w:r w:rsidR="00213B62">
        <w:t xml:space="preserve"> they are working with community coalitions </w:t>
      </w:r>
      <w:r w:rsidR="00213216">
        <w:t>throughout the state to have all of their materials available.</w:t>
      </w:r>
    </w:p>
    <w:p w14:paraId="6BFEEAC3" w14:textId="77777777" w:rsidR="00C04F91" w:rsidRDefault="00C04F91" w:rsidP="000C1BFD">
      <w:pPr>
        <w:pStyle w:val="Body"/>
      </w:pPr>
      <w:r>
        <w:t xml:space="preserve">Dean Cox stated that appreciated both presentations and noted that the opioid </w:t>
      </w:r>
      <w:r w:rsidR="005A6D36">
        <w:t xml:space="preserve">status does not sit well with him. He informed the Commissioner that despite the current ranking he hopes that the we continue to strive </w:t>
      </w:r>
      <w:r w:rsidR="00317843">
        <w:t>to work on areas in which we have great disparity.</w:t>
      </w:r>
    </w:p>
    <w:p w14:paraId="2D812FF4" w14:textId="77777777" w:rsidR="00317843" w:rsidRDefault="00317843" w:rsidP="000C1BFD">
      <w:pPr>
        <w:pStyle w:val="Body"/>
      </w:pPr>
      <w:r>
        <w:t>Commissioner Bharel informed him</w:t>
      </w:r>
      <w:r w:rsidR="00EB17C4">
        <w:t xml:space="preserve"> that they will absolutely work on areas in which there is disparity.</w:t>
      </w:r>
      <w:r w:rsidR="00AD603C">
        <w:t xml:space="preserve"> She discussed the </w:t>
      </w:r>
      <w:r w:rsidR="006513BC">
        <w:t>Commonwealth’s value on health and</w:t>
      </w:r>
      <w:r w:rsidR="005D2A19">
        <w:t xml:space="preserve"> use of data</w:t>
      </w:r>
      <w:r w:rsidR="009C51B8">
        <w:t xml:space="preserve"> to address issues in various communities. </w:t>
      </w:r>
      <w:r w:rsidR="006513BC">
        <w:t xml:space="preserve"> </w:t>
      </w:r>
      <w:r w:rsidR="00AD603C">
        <w:t xml:space="preserve"> </w:t>
      </w:r>
    </w:p>
    <w:p w14:paraId="501979E2" w14:textId="77777777" w:rsidR="00912E57" w:rsidRDefault="00702B9A">
      <w:pPr>
        <w:pStyle w:val="Body"/>
      </w:pPr>
      <w:r>
        <w:t xml:space="preserve">With no questions, the Commissioner proceeded with the docket. </w:t>
      </w:r>
    </w:p>
    <w:p w14:paraId="7C65AF8F" w14:textId="77777777" w:rsidR="00912E57" w:rsidRDefault="00702B9A">
      <w:pPr>
        <w:pStyle w:val="NoSpacing"/>
        <w:rPr>
          <w:b/>
          <w:bCs/>
        </w:rPr>
      </w:pPr>
      <w:r>
        <w:rPr>
          <w:b/>
          <w:bCs/>
        </w:rPr>
        <w:t>1. ROUTINE ITEMS</w:t>
      </w:r>
    </w:p>
    <w:p w14:paraId="640D06B2" w14:textId="77777777" w:rsidR="00912E57" w:rsidRDefault="00702B9A">
      <w:pPr>
        <w:pStyle w:val="NoSpacing"/>
        <w:rPr>
          <w:b/>
          <w:bCs/>
        </w:rPr>
      </w:pPr>
      <w:r>
        <w:rPr>
          <w:b/>
          <w:bCs/>
        </w:rPr>
        <w:t xml:space="preserve">c. Record of the Public Health Council </w:t>
      </w:r>
      <w:r w:rsidR="00661297">
        <w:rPr>
          <w:b/>
          <w:bCs/>
        </w:rPr>
        <w:t>November 8</w:t>
      </w:r>
      <w:r>
        <w:rPr>
          <w:b/>
          <w:bCs/>
        </w:rPr>
        <w:t>, 2017 Meeting (Vote)</w:t>
      </w:r>
    </w:p>
    <w:p w14:paraId="62C6BD58" w14:textId="77777777" w:rsidR="00912E57" w:rsidRDefault="00912E57">
      <w:pPr>
        <w:pStyle w:val="NoSpacing"/>
        <w:rPr>
          <w:b/>
          <w:bCs/>
        </w:rPr>
      </w:pPr>
    </w:p>
    <w:p w14:paraId="7D5ABB45" w14:textId="77777777" w:rsidR="00912E57" w:rsidRDefault="00702B9A">
      <w:pPr>
        <w:pStyle w:val="Body"/>
      </w:pPr>
      <w:r>
        <w:t xml:space="preserve">Commissioner Bharel asked if any members had any changes to be included in the </w:t>
      </w:r>
      <w:r w:rsidR="00B13AC1">
        <w:t>November 8</w:t>
      </w:r>
      <w:r>
        <w:t xml:space="preserve">, 2017 meeting minutes. </w:t>
      </w:r>
    </w:p>
    <w:p w14:paraId="1CCF5242" w14:textId="77777777" w:rsidR="00912E57" w:rsidRDefault="00702B9A">
      <w:pPr>
        <w:pStyle w:val="Body"/>
      </w:pPr>
      <w:r>
        <w:t>Seeing none, the Commissioner asked for a mo</w:t>
      </w:r>
      <w:r w:rsidR="00364483">
        <w:t>tion to acce</w:t>
      </w:r>
      <w:r w:rsidR="00944571">
        <w:t xml:space="preserve">pt the minutes. Secretary Ureña </w:t>
      </w:r>
      <w:r>
        <w:t xml:space="preserve">made the motion and Dr. </w:t>
      </w:r>
      <w:r w:rsidR="00944571">
        <w:t>Cunningham</w:t>
      </w:r>
      <w:r>
        <w:t xml:space="preserve"> seconded it. </w:t>
      </w:r>
      <w:r w:rsidR="00944571">
        <w:t>Dr</w:t>
      </w:r>
      <w:r>
        <w:t xml:space="preserve">. </w:t>
      </w:r>
      <w:r w:rsidR="00944571">
        <w:t>Woodward and Mr</w:t>
      </w:r>
      <w:r>
        <w:t xml:space="preserve">. </w:t>
      </w:r>
      <w:r w:rsidR="00944571">
        <w:t>Brindisi, and Ms. Doherty</w:t>
      </w:r>
      <w:r>
        <w:t xml:space="preserve"> abstained as they were not present at the </w:t>
      </w:r>
      <w:r w:rsidR="00944571">
        <w:t>November 8t</w:t>
      </w:r>
      <w:r>
        <w:t>h meeting. All other present members approved.</w:t>
      </w:r>
    </w:p>
    <w:p w14:paraId="5893821F" w14:textId="77777777" w:rsidR="00944571" w:rsidRPr="00872AD5" w:rsidRDefault="00944571" w:rsidP="0094457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b/>
          <w:sz w:val="22"/>
          <w:szCs w:val="20"/>
          <w:bdr w:val="none" w:sz="0" w:space="0" w:color="auto"/>
        </w:rPr>
      </w:pPr>
    </w:p>
    <w:p w14:paraId="2DF3B86E" w14:textId="77777777" w:rsidR="00944571" w:rsidRPr="009A643E" w:rsidRDefault="009A643E" w:rsidP="009A643E">
      <w:pPr>
        <w:rPr>
          <w:rFonts w:ascii="Calibri" w:hAnsi="Calibri"/>
          <w:b/>
          <w:sz w:val="22"/>
          <w:szCs w:val="22"/>
        </w:rPr>
      </w:pPr>
      <w:r>
        <w:rPr>
          <w:rFonts w:ascii="Calibri" w:hAnsi="Calibri"/>
          <w:b/>
          <w:sz w:val="22"/>
          <w:szCs w:val="22"/>
        </w:rPr>
        <w:t>2.</w:t>
      </w:r>
      <w:r w:rsidR="00944571" w:rsidRPr="009A643E">
        <w:rPr>
          <w:rFonts w:ascii="Calibri" w:hAnsi="Calibri"/>
          <w:b/>
          <w:sz w:val="22"/>
          <w:szCs w:val="22"/>
        </w:rPr>
        <w:t>INFORMATIONAL PRESENTATIONS</w:t>
      </w:r>
    </w:p>
    <w:p w14:paraId="79F70D47" w14:textId="77777777" w:rsidR="00944571" w:rsidRPr="009A643E" w:rsidRDefault="009A643E" w:rsidP="009A643E">
      <w:pPr>
        <w:rPr>
          <w:rFonts w:ascii="Calibri" w:hAnsi="Calibri"/>
          <w:b/>
          <w:sz w:val="22"/>
          <w:szCs w:val="22"/>
        </w:rPr>
      </w:pPr>
      <w:r>
        <w:rPr>
          <w:rFonts w:ascii="Calibri" w:hAnsi="Calibri"/>
          <w:b/>
          <w:sz w:val="22"/>
          <w:szCs w:val="22"/>
        </w:rPr>
        <w:t xml:space="preserve">a. </w:t>
      </w:r>
      <w:r w:rsidR="00944571" w:rsidRPr="009A643E">
        <w:rPr>
          <w:rFonts w:ascii="Calibri" w:hAnsi="Calibri"/>
          <w:b/>
          <w:sz w:val="22"/>
          <w:szCs w:val="22"/>
        </w:rPr>
        <w:t xml:space="preserve">Informational presentation on the DPH Center for Birth Defects Research and Prevention, and collaborative </w:t>
      </w:r>
      <w:proofErr w:type="spellStart"/>
      <w:r w:rsidR="00944571" w:rsidRPr="009A643E">
        <w:rPr>
          <w:rFonts w:ascii="Calibri" w:hAnsi="Calibri"/>
          <w:b/>
          <w:sz w:val="22"/>
          <w:szCs w:val="22"/>
        </w:rPr>
        <w:t>Zika</w:t>
      </w:r>
      <w:proofErr w:type="spellEnd"/>
      <w:r w:rsidR="00944571" w:rsidRPr="009A643E">
        <w:rPr>
          <w:rFonts w:ascii="Calibri" w:hAnsi="Calibri"/>
          <w:b/>
          <w:sz w:val="22"/>
          <w:szCs w:val="22"/>
        </w:rPr>
        <w:t xml:space="preserve"> virus surveillance with the Bureau of Infectious Disease and Laboratory Sciences</w:t>
      </w:r>
    </w:p>
    <w:p w14:paraId="15C55B46" w14:textId="77777777" w:rsidR="00912E57" w:rsidRDefault="00702B9A">
      <w:pPr>
        <w:pStyle w:val="Body"/>
        <w:rPr>
          <w:b/>
          <w:bCs/>
        </w:rPr>
      </w:pPr>
      <w:r>
        <w:rPr>
          <w:b/>
          <w:bCs/>
        </w:rPr>
        <w:t xml:space="preserve"> </w:t>
      </w:r>
    </w:p>
    <w:p w14:paraId="4F4B5748" w14:textId="77777777" w:rsidR="009A643E" w:rsidRPr="009A643E" w:rsidRDefault="009A643E" w:rsidP="009A643E">
      <w:pPr>
        <w:pStyle w:val="Body"/>
        <w:rPr>
          <w:bCs/>
        </w:rPr>
      </w:pPr>
      <w:r>
        <w:rPr>
          <w:bCs/>
        </w:rPr>
        <w:t xml:space="preserve">Commissioner Bharel </w:t>
      </w:r>
      <w:r w:rsidRPr="009A643E">
        <w:rPr>
          <w:bCs/>
        </w:rPr>
        <w:t>invite</w:t>
      </w:r>
      <w:r>
        <w:rPr>
          <w:bCs/>
        </w:rPr>
        <w:t>d</w:t>
      </w:r>
      <w:r w:rsidRPr="009A643E">
        <w:rPr>
          <w:bCs/>
        </w:rPr>
        <w:t xml:space="preserve"> Dr. Mahsa Yazdy, Director of the Department’s Center for Birth Defects Research and Prevention, and Dr. Catherine Brown, Deputy State Epidemiologist and State Public Health Veterinarian, to provide an overview of the Center’s work and also the Center’s collaborative </w:t>
      </w:r>
      <w:proofErr w:type="spellStart"/>
      <w:r w:rsidRPr="009A643E">
        <w:rPr>
          <w:bCs/>
        </w:rPr>
        <w:t>Zika</w:t>
      </w:r>
      <w:proofErr w:type="spellEnd"/>
      <w:r w:rsidRPr="009A643E">
        <w:rPr>
          <w:bCs/>
        </w:rPr>
        <w:t xml:space="preserve"> virus surveillance with the Bureau of Infectious Disease and Laboratory Sciences.  </w:t>
      </w:r>
    </w:p>
    <w:p w14:paraId="1860509B" w14:textId="77777777" w:rsidR="009A643E" w:rsidRPr="009A643E" w:rsidRDefault="009A643E">
      <w:pPr>
        <w:pStyle w:val="Body"/>
        <w:rPr>
          <w:bCs/>
        </w:rPr>
      </w:pPr>
      <w:r>
        <w:rPr>
          <w:bCs/>
        </w:rPr>
        <w:t>Upon the conclusion of their presentation, the Council was asked if they had any questions or comments.</w:t>
      </w:r>
    </w:p>
    <w:p w14:paraId="42010FEB" w14:textId="77777777" w:rsidR="00912E57" w:rsidRDefault="009A643E">
      <w:pPr>
        <w:pStyle w:val="Body"/>
      </w:pPr>
      <w:r>
        <w:t>Secretary Ureña steps out at 9:49am and returns are 9:50am.</w:t>
      </w:r>
    </w:p>
    <w:p w14:paraId="3DCC7A65" w14:textId="77777777" w:rsidR="005B1913" w:rsidRDefault="005B1913">
      <w:pPr>
        <w:pStyle w:val="Body"/>
      </w:pPr>
      <w:r>
        <w:t>Dr. Woodward asked about vaccine development and who w</w:t>
      </w:r>
      <w:r w:rsidR="00601556">
        <w:t xml:space="preserve">ould </w:t>
      </w:r>
      <w:r w:rsidR="007F6979">
        <w:t>be the intended recipients as the disease enters an endemic phase.</w:t>
      </w:r>
    </w:p>
    <w:p w14:paraId="68804E3B" w14:textId="77777777" w:rsidR="007F6979" w:rsidRDefault="007F6979">
      <w:pPr>
        <w:pStyle w:val="Body"/>
      </w:pPr>
      <w:r>
        <w:lastRenderedPageBreak/>
        <w:t>Dr. Brown replied that that is one of the concerns. She state</w:t>
      </w:r>
      <w:r w:rsidR="00E10C36">
        <w:t xml:space="preserve">d that the consequences of the </w:t>
      </w:r>
      <w:proofErr w:type="spellStart"/>
      <w:r w:rsidR="00E10C36">
        <w:t>Z</w:t>
      </w:r>
      <w:r>
        <w:t>ika</w:t>
      </w:r>
      <w:proofErr w:type="spellEnd"/>
      <w:r>
        <w:t xml:space="preserve"> infection are so severe that it may offs</w:t>
      </w:r>
      <w:r w:rsidR="00104180">
        <w:t>et the fact</w:t>
      </w:r>
      <w:r w:rsidR="002A2FEE">
        <w:t xml:space="preserve"> that vaccination may be limited.</w:t>
      </w:r>
    </w:p>
    <w:p w14:paraId="1D460999" w14:textId="77777777" w:rsidR="002A2FEE" w:rsidRDefault="002A2FEE">
      <w:pPr>
        <w:pStyle w:val="Body"/>
      </w:pPr>
      <w:r>
        <w:t xml:space="preserve">Dr. Woodward stated that he would assume all women </w:t>
      </w:r>
      <w:r w:rsidR="00FD04B4">
        <w:t>who are considering pregnancy would potentially be vaccinated.</w:t>
      </w:r>
    </w:p>
    <w:p w14:paraId="22EAF618" w14:textId="77777777" w:rsidR="00955C15" w:rsidRDefault="00955C15">
      <w:pPr>
        <w:pStyle w:val="Body"/>
      </w:pPr>
      <w:r>
        <w:t>Dr. Cunningham asked how long should a couple wait until engaging in sexual activity after being exposed.</w:t>
      </w:r>
    </w:p>
    <w:p w14:paraId="2AEFC372" w14:textId="77777777" w:rsidR="000B5439" w:rsidRDefault="000B5439">
      <w:pPr>
        <w:pStyle w:val="Body"/>
      </w:pPr>
      <w:r>
        <w:t xml:space="preserve">Dr. Brown replied that if a female travels the recommendation is 8 weeks. If the male partner travels the recommendation is 6 months. Since the recommendation is to use condoms during that entirety of the 6 months they have </w:t>
      </w:r>
      <w:r w:rsidR="00415F50">
        <w:t xml:space="preserve">received mixed feedback from couples </w:t>
      </w:r>
      <w:r w:rsidR="000A019A">
        <w:t>regarding family planning.</w:t>
      </w:r>
    </w:p>
    <w:p w14:paraId="4B29C641" w14:textId="77777777" w:rsidR="00AC5E8C" w:rsidRDefault="00AC5E8C">
      <w:pPr>
        <w:pStyle w:val="Body"/>
      </w:pPr>
      <w:r>
        <w:t>Ms. Lambert asked if there is any fear about another outbreak</w:t>
      </w:r>
      <w:r w:rsidR="009207EF">
        <w:t xml:space="preserve"> and what would the communication efforts be about restricted travel especially to communities that may not have</w:t>
      </w:r>
      <w:r w:rsidR="007A58D0">
        <w:t xml:space="preserve"> the same access or education as others.</w:t>
      </w:r>
    </w:p>
    <w:p w14:paraId="1CA77D4A" w14:textId="77777777" w:rsidR="007A58D0" w:rsidRDefault="007A58D0">
      <w:pPr>
        <w:pStyle w:val="Body"/>
      </w:pPr>
      <w:r>
        <w:t>Dr. Brown repli</w:t>
      </w:r>
      <w:r w:rsidR="00A423DD">
        <w:t xml:space="preserve">ed that that is a great question and certainly a possibility. In Massachusetts, for communication, we are still working with providers for the </w:t>
      </w:r>
      <w:r w:rsidR="001C1DE4">
        <w:t xml:space="preserve">best set of recommendations. The department has been working to assure that there are materials available in multiple languages. There is a robust webpage and they have worked with community health centers, Spanish language radio, faith based centers etc. </w:t>
      </w:r>
    </w:p>
    <w:p w14:paraId="607E32E8" w14:textId="77777777" w:rsidR="00F37E67" w:rsidRDefault="00F37E67">
      <w:pPr>
        <w:pStyle w:val="Body"/>
      </w:pPr>
      <w:r>
        <w:t xml:space="preserve">Dean Cox </w:t>
      </w:r>
      <w:r w:rsidR="002D369E">
        <w:t>noted that in the presentation they discussed surveillance and 492 cases, he asked for clari</w:t>
      </w:r>
      <w:r w:rsidR="00866F7B">
        <w:t>fication on said cases.</w:t>
      </w:r>
    </w:p>
    <w:p w14:paraId="6473E2DE" w14:textId="77777777" w:rsidR="00866F7B" w:rsidRDefault="00866F7B">
      <w:pPr>
        <w:pStyle w:val="Body"/>
      </w:pPr>
      <w:r>
        <w:t xml:space="preserve">Dr. Yazdy replied that the 492 cases have birth defects </w:t>
      </w:r>
      <w:r w:rsidR="00E10C36">
        <w:t xml:space="preserve">that are associated to </w:t>
      </w:r>
      <w:proofErr w:type="spellStart"/>
      <w:r w:rsidR="00E10C36">
        <w:t>Z</w:t>
      </w:r>
      <w:r>
        <w:t>ika</w:t>
      </w:r>
      <w:proofErr w:type="spellEnd"/>
      <w:r>
        <w:t xml:space="preserve"> </w:t>
      </w:r>
      <w:r w:rsidR="00E10C36">
        <w:t xml:space="preserve">but do not necessarily mean they have been exposed to </w:t>
      </w:r>
      <w:proofErr w:type="spellStart"/>
      <w:r w:rsidR="00E10C36">
        <w:t>Zika</w:t>
      </w:r>
      <w:proofErr w:type="spellEnd"/>
      <w:r w:rsidR="00E10C36">
        <w:t>.</w:t>
      </w:r>
    </w:p>
    <w:p w14:paraId="4CD350C4" w14:textId="77777777" w:rsidR="00E10C36" w:rsidRDefault="00E10C36">
      <w:pPr>
        <w:pStyle w:val="Body"/>
      </w:pPr>
      <w:r>
        <w:t>Dean Cox then asked if there are other kinds of infections that we should paying attention to that relate to those 492 defects.</w:t>
      </w:r>
    </w:p>
    <w:p w14:paraId="61CE3B2E" w14:textId="77777777" w:rsidR="00930D3A" w:rsidRDefault="00E10C36">
      <w:pPr>
        <w:pStyle w:val="Body"/>
      </w:pPr>
      <w:r>
        <w:t xml:space="preserve">Dr. Yazdy replied that </w:t>
      </w:r>
      <w:r w:rsidR="00976BD7">
        <w:t>this highlights the need f</w:t>
      </w:r>
      <w:r w:rsidR="00930D3A">
        <w:t>or having data on birth defects.</w:t>
      </w:r>
    </w:p>
    <w:p w14:paraId="3FC13498" w14:textId="77777777" w:rsidR="001934EE" w:rsidRDefault="00930D3A">
      <w:pPr>
        <w:pStyle w:val="Body"/>
      </w:pPr>
      <w:r>
        <w:t xml:space="preserve">Dr. Brown interjected stating that based on her experience from </w:t>
      </w:r>
      <w:proofErr w:type="spellStart"/>
      <w:r>
        <w:t>Zika</w:t>
      </w:r>
      <w:proofErr w:type="spellEnd"/>
      <w:r>
        <w:t>, when an infant is born with defe</w:t>
      </w:r>
      <w:r w:rsidR="001934EE">
        <w:t>cts there is a fair amount</w:t>
      </w:r>
      <w:r w:rsidR="006C0ACD">
        <w:t xml:space="preserve"> of work done to determine what was the cause of it, including infectious disease and genetic testing. The infectious disease testing is sent to the Department.</w:t>
      </w:r>
    </w:p>
    <w:p w14:paraId="720B7FBC" w14:textId="77777777" w:rsidR="00E10C36" w:rsidRDefault="001934EE">
      <w:pPr>
        <w:pStyle w:val="Body"/>
      </w:pPr>
      <w:r>
        <w:t>Commissioner Bharel briefly discussed how assuring women receive adequate prenatal care, vaccines etc. are a</w:t>
      </w:r>
      <w:r w:rsidR="00D20188">
        <w:t xml:space="preserve"> part of public health.</w:t>
      </w:r>
    </w:p>
    <w:p w14:paraId="3E304B4E" w14:textId="77777777" w:rsidR="00D20188" w:rsidRDefault="00D20188">
      <w:pPr>
        <w:pStyle w:val="Body"/>
      </w:pPr>
      <w:r>
        <w:t xml:space="preserve">Dean Cox asked how </w:t>
      </w:r>
      <w:proofErr w:type="gramStart"/>
      <w:r>
        <w:t>do we</w:t>
      </w:r>
      <w:proofErr w:type="gramEnd"/>
      <w:r>
        <w:t xml:space="preserve"> look at that </w:t>
      </w:r>
      <w:r w:rsidR="00F43C5C">
        <w:t>in our state given the problems.</w:t>
      </w:r>
    </w:p>
    <w:p w14:paraId="5DC5BA7D" w14:textId="77777777" w:rsidR="00F43C5C" w:rsidRDefault="00F43C5C">
      <w:pPr>
        <w:pStyle w:val="Body"/>
      </w:pPr>
      <w:r>
        <w:t xml:space="preserve">Dr. Yazdy replied that prenatal care is key as well preconception and family planning. The 492 cases are consistent with what we’ve seen over time in the state and nationally. </w:t>
      </w:r>
    </w:p>
    <w:p w14:paraId="05902E5F" w14:textId="77777777" w:rsidR="00F43C5C" w:rsidRDefault="00F43C5C">
      <w:pPr>
        <w:pStyle w:val="Body"/>
      </w:pPr>
      <w:r>
        <w:lastRenderedPageBreak/>
        <w:t xml:space="preserve">Secretary Ureña </w:t>
      </w:r>
      <w:r w:rsidR="00867401">
        <w:t>inq</w:t>
      </w:r>
      <w:r w:rsidR="002A4E3B">
        <w:t>uired about the i</w:t>
      </w:r>
      <w:r w:rsidR="006C74C3">
        <w:t xml:space="preserve">mpact on service members in terms of reducing travel to certain areas. He </w:t>
      </w:r>
      <w:r w:rsidR="006268D2">
        <w:t xml:space="preserve">asked if the Department of Defense is providing any vaccinations relating to </w:t>
      </w:r>
      <w:proofErr w:type="spellStart"/>
      <w:r w:rsidR="006268D2">
        <w:t>Zika</w:t>
      </w:r>
      <w:proofErr w:type="spellEnd"/>
      <w:r w:rsidR="006268D2">
        <w:t>.</w:t>
      </w:r>
    </w:p>
    <w:p w14:paraId="074FA7A4" w14:textId="77777777" w:rsidR="006268D2" w:rsidRDefault="006268D2">
      <w:pPr>
        <w:pStyle w:val="Body"/>
      </w:pPr>
      <w:r>
        <w:t xml:space="preserve">Dr. Brown replied that there isn’t a vaccination available yet for </w:t>
      </w:r>
      <w:proofErr w:type="spellStart"/>
      <w:r>
        <w:t>Zika</w:t>
      </w:r>
      <w:proofErr w:type="spellEnd"/>
      <w:r>
        <w:t xml:space="preserve"> </w:t>
      </w:r>
      <w:r w:rsidR="007B6A72">
        <w:t xml:space="preserve">but there has been </w:t>
      </w:r>
      <w:r w:rsidR="00CA21C7">
        <w:t xml:space="preserve">prevention </w:t>
      </w:r>
      <w:r w:rsidR="007B6A72">
        <w:t>and family planning materials provided on the federal leve</w:t>
      </w:r>
      <w:r w:rsidR="00CA21C7">
        <w:t xml:space="preserve">l to service members. She went on to discuss the status of potential vaccines. </w:t>
      </w:r>
    </w:p>
    <w:p w14:paraId="15DEE9BD" w14:textId="77777777" w:rsidR="00CA21C7" w:rsidRDefault="00CA21C7">
      <w:pPr>
        <w:pStyle w:val="Body"/>
      </w:pPr>
      <w:r>
        <w:t xml:space="preserve">Dr. Woodward </w:t>
      </w:r>
      <w:r w:rsidR="002800E5">
        <w:t>asked if it were pos</w:t>
      </w:r>
      <w:r w:rsidR="00DE5A60">
        <w:t xml:space="preserve">sible to go back and see if those whose children have defects were symptomatic or asymptomatic. </w:t>
      </w:r>
    </w:p>
    <w:p w14:paraId="23B9C31D" w14:textId="77777777" w:rsidR="00DE5A60" w:rsidRDefault="00DE5A60">
      <w:pPr>
        <w:pStyle w:val="Body"/>
      </w:pPr>
      <w:r>
        <w:t xml:space="preserve">Dr. Yazdy replied that they thought severity may indicate higher risk but when they looked at asymptomatic vs. symptomatic there was no difference. </w:t>
      </w:r>
    </w:p>
    <w:p w14:paraId="287F0601" w14:textId="77777777" w:rsidR="00DE5A60" w:rsidRDefault="00DE5A60">
      <w:pPr>
        <w:pStyle w:val="Body"/>
      </w:pPr>
      <w:r>
        <w:t xml:space="preserve">Mr. Brindisi asked if the </w:t>
      </w:r>
      <w:r w:rsidR="005762B3">
        <w:t xml:space="preserve">path the CDC was predicting the disease to take changed due to the life cycle of the species. </w:t>
      </w:r>
    </w:p>
    <w:p w14:paraId="2C161F5E" w14:textId="77777777" w:rsidR="005762B3" w:rsidRDefault="005762B3">
      <w:pPr>
        <w:pStyle w:val="Body"/>
      </w:pPr>
      <w:r>
        <w:t xml:space="preserve">Dr. Brown replied that the CDC was using national data to produce maps of where those species of mosquitos live in the US. She discussed their predictions as a means to promote awareness. </w:t>
      </w:r>
    </w:p>
    <w:p w14:paraId="67BE2C2B" w14:textId="77777777" w:rsidR="005762B3" w:rsidRPr="005762B3" w:rsidRDefault="005762B3" w:rsidP="005762B3">
      <w:pPr>
        <w:rPr>
          <w:rFonts w:ascii="Calibri" w:hAnsi="Calibri"/>
          <w:b/>
          <w:sz w:val="22"/>
          <w:szCs w:val="22"/>
        </w:rPr>
      </w:pPr>
      <w:r>
        <w:rPr>
          <w:rFonts w:ascii="Calibri" w:hAnsi="Calibri"/>
          <w:b/>
          <w:sz w:val="22"/>
          <w:szCs w:val="22"/>
        </w:rPr>
        <w:t>2.</w:t>
      </w:r>
      <w:r w:rsidRPr="005762B3">
        <w:rPr>
          <w:rFonts w:ascii="Calibri" w:hAnsi="Calibri"/>
          <w:b/>
          <w:sz w:val="22"/>
          <w:szCs w:val="22"/>
        </w:rPr>
        <w:t>INFORMATIONAL PRESENTATIONS</w:t>
      </w:r>
    </w:p>
    <w:p w14:paraId="05B1515B" w14:textId="77777777" w:rsidR="005762B3" w:rsidRPr="005762B3" w:rsidRDefault="005762B3" w:rsidP="005762B3">
      <w:pPr>
        <w:rPr>
          <w:rFonts w:ascii="Calibri" w:hAnsi="Calibri"/>
          <w:b/>
          <w:sz w:val="22"/>
          <w:szCs w:val="22"/>
        </w:rPr>
      </w:pPr>
      <w:r>
        <w:rPr>
          <w:rFonts w:ascii="Calibri" w:hAnsi="Calibri"/>
          <w:b/>
          <w:sz w:val="22"/>
          <w:szCs w:val="22"/>
        </w:rPr>
        <w:t xml:space="preserve">b. </w:t>
      </w:r>
      <w:r w:rsidRPr="005762B3">
        <w:rPr>
          <w:rFonts w:ascii="Calibri" w:hAnsi="Calibri"/>
          <w:b/>
          <w:sz w:val="22"/>
          <w:szCs w:val="22"/>
        </w:rPr>
        <w:t xml:space="preserve">Informational presentation on DPH and Local Public Health Collaboration </w:t>
      </w:r>
    </w:p>
    <w:p w14:paraId="7E8ABA77" w14:textId="77777777" w:rsidR="005762B3" w:rsidRDefault="005762B3" w:rsidP="005762B3">
      <w:pPr>
        <w:pStyle w:val="Body"/>
        <w:rPr>
          <w:bCs/>
        </w:rPr>
      </w:pPr>
    </w:p>
    <w:p w14:paraId="2B206017" w14:textId="77777777" w:rsidR="005762B3" w:rsidRDefault="005762B3" w:rsidP="005762B3">
      <w:pPr>
        <w:pStyle w:val="Body"/>
        <w:rPr>
          <w:bCs/>
        </w:rPr>
      </w:pPr>
      <w:r>
        <w:rPr>
          <w:bCs/>
        </w:rPr>
        <w:t xml:space="preserve">Commissioner Bharel then </w:t>
      </w:r>
      <w:r w:rsidRPr="005762B3">
        <w:rPr>
          <w:bCs/>
        </w:rPr>
        <w:t>invite</w:t>
      </w:r>
      <w:r>
        <w:rPr>
          <w:bCs/>
        </w:rPr>
        <w:t>d</w:t>
      </w:r>
      <w:r w:rsidRPr="005762B3">
        <w:rPr>
          <w:bCs/>
        </w:rPr>
        <w:t xml:space="preserve"> Ron O’Connor, Director of the Office of Local and Regional Health, for a presentation on the Department’s collaboration with local public health.</w:t>
      </w:r>
    </w:p>
    <w:p w14:paraId="14132BBF" w14:textId="77777777" w:rsidR="005762B3" w:rsidRPr="005762B3" w:rsidRDefault="005762B3" w:rsidP="005762B3">
      <w:pPr>
        <w:pStyle w:val="Body"/>
        <w:rPr>
          <w:bCs/>
        </w:rPr>
      </w:pPr>
      <w:r>
        <w:rPr>
          <w:bCs/>
        </w:rPr>
        <w:t xml:space="preserve">Upon the conclusion of his presentation, the Council was asked if they had any questions or comments. </w:t>
      </w:r>
    </w:p>
    <w:p w14:paraId="3E820C9D" w14:textId="77777777" w:rsidR="005762B3" w:rsidRDefault="005762B3">
      <w:pPr>
        <w:pStyle w:val="NoSpacing"/>
        <w:tabs>
          <w:tab w:val="left" w:pos="3192"/>
        </w:tabs>
      </w:pPr>
      <w:r>
        <w:t>Ms. Lambert asked what are the</w:t>
      </w:r>
      <w:r w:rsidR="00693942">
        <w:t xml:space="preserve"> next steps or timeline for things to work more smoothly between different town sizes.</w:t>
      </w:r>
    </w:p>
    <w:p w14:paraId="1E2AAECA" w14:textId="77777777" w:rsidR="00693942" w:rsidRDefault="00693942">
      <w:pPr>
        <w:pStyle w:val="NoSpacing"/>
        <w:tabs>
          <w:tab w:val="left" w:pos="3192"/>
        </w:tabs>
      </w:pPr>
    </w:p>
    <w:p w14:paraId="6680475C" w14:textId="77777777" w:rsidR="00693942" w:rsidRDefault="00693942">
      <w:pPr>
        <w:pStyle w:val="NoSpacing"/>
        <w:tabs>
          <w:tab w:val="left" w:pos="3192"/>
        </w:tabs>
      </w:pPr>
      <w:r>
        <w:t>Mr. O’Connor replied that the commission will be meeting for the next 6-7 months and that there is a roadmap for the commission to complete their wok. Changes will occur as they go along.</w:t>
      </w:r>
    </w:p>
    <w:p w14:paraId="623E754D" w14:textId="77777777" w:rsidR="00931CA4" w:rsidRDefault="00931CA4" w:rsidP="00D8032A">
      <w:pPr>
        <w:ind w:right="144"/>
        <w:rPr>
          <w:rFonts w:eastAsia="Times New Roman"/>
        </w:rPr>
      </w:pPr>
    </w:p>
    <w:p w14:paraId="112705DC" w14:textId="77777777" w:rsidR="00693942" w:rsidRDefault="00693942" w:rsidP="00D8032A">
      <w:pPr>
        <w:ind w:right="144"/>
        <w:rPr>
          <w:rFonts w:ascii="Calibri" w:eastAsia="Times New Roman" w:hAnsi="Calibri"/>
          <w:sz w:val="22"/>
        </w:rPr>
      </w:pPr>
      <w:r w:rsidRPr="00891EE5">
        <w:rPr>
          <w:rFonts w:ascii="Calibri" w:eastAsia="Times New Roman" w:hAnsi="Calibri"/>
          <w:sz w:val="22"/>
        </w:rPr>
        <w:t xml:space="preserve">Ms. Doherty discussed the roots of home health care and the effects of having them left out of the efforts of visiting nurses in New </w:t>
      </w:r>
      <w:r w:rsidR="00891EE5">
        <w:rPr>
          <w:rFonts w:ascii="Calibri" w:eastAsia="Times New Roman" w:hAnsi="Calibri"/>
          <w:sz w:val="22"/>
        </w:rPr>
        <w:t xml:space="preserve">England. </w:t>
      </w:r>
    </w:p>
    <w:p w14:paraId="21187834" w14:textId="77777777" w:rsidR="00E51680" w:rsidRDefault="00E51680" w:rsidP="00D8032A">
      <w:pPr>
        <w:ind w:right="144"/>
        <w:rPr>
          <w:rFonts w:ascii="Calibri" w:eastAsia="Times New Roman" w:hAnsi="Calibri"/>
          <w:sz w:val="22"/>
        </w:rPr>
      </w:pPr>
    </w:p>
    <w:p w14:paraId="42C82DF8" w14:textId="77777777" w:rsidR="00E51680" w:rsidRPr="00891EE5" w:rsidRDefault="00E51680" w:rsidP="00D8032A">
      <w:pPr>
        <w:ind w:right="144"/>
        <w:rPr>
          <w:rFonts w:ascii="Calibri" w:eastAsia="Times New Roman" w:hAnsi="Calibri"/>
          <w:sz w:val="22"/>
        </w:rPr>
      </w:pPr>
      <w:r>
        <w:rPr>
          <w:rFonts w:ascii="Calibri" w:eastAsia="Times New Roman" w:hAnsi="Calibri"/>
          <w:sz w:val="22"/>
        </w:rPr>
        <w:t>Mr. O’Connor thanked Ms. Doherty for her comments.</w:t>
      </w:r>
    </w:p>
    <w:p w14:paraId="14985D16" w14:textId="77777777" w:rsidR="00693942" w:rsidRDefault="00693942" w:rsidP="00D8032A">
      <w:pPr>
        <w:ind w:right="144"/>
        <w:rPr>
          <w:rFonts w:eastAsia="Times New Roman"/>
        </w:rPr>
      </w:pPr>
    </w:p>
    <w:p w14:paraId="3437CE3D" w14:textId="77777777" w:rsidR="00931CA4" w:rsidRDefault="00B47139" w:rsidP="00D8032A">
      <w:pPr>
        <w:ind w:right="144"/>
        <w:rPr>
          <w:rFonts w:ascii="Calibri" w:eastAsia="Times New Roman" w:hAnsi="Calibri"/>
          <w:sz w:val="22"/>
        </w:rPr>
      </w:pPr>
      <w:r w:rsidRPr="00E51680">
        <w:rPr>
          <w:rFonts w:ascii="Calibri" w:eastAsia="Times New Roman" w:hAnsi="Calibri"/>
          <w:sz w:val="22"/>
        </w:rPr>
        <w:t xml:space="preserve">Dr. Woodward discussed </w:t>
      </w:r>
      <w:r w:rsidR="00E51680">
        <w:rPr>
          <w:rFonts w:ascii="Calibri" w:eastAsia="Times New Roman" w:hAnsi="Calibri"/>
          <w:sz w:val="22"/>
        </w:rPr>
        <w:t>trouble recruiting for boards of health and the ultimate need to figure out regional high standard service.</w:t>
      </w:r>
    </w:p>
    <w:p w14:paraId="5BEFCB4E" w14:textId="77777777" w:rsidR="00931CA4" w:rsidRDefault="00931CA4" w:rsidP="00D8032A">
      <w:pPr>
        <w:ind w:right="144"/>
        <w:rPr>
          <w:rFonts w:eastAsia="Times New Roman"/>
        </w:rPr>
      </w:pPr>
    </w:p>
    <w:p w14:paraId="195764AD" w14:textId="77777777" w:rsidR="00931CA4" w:rsidRDefault="00891EE5" w:rsidP="00D8032A">
      <w:pPr>
        <w:ind w:right="144"/>
        <w:rPr>
          <w:rFonts w:ascii="Calibri" w:eastAsia="Times New Roman" w:hAnsi="Calibri"/>
          <w:sz w:val="22"/>
        </w:rPr>
      </w:pPr>
      <w:r w:rsidRPr="00891EE5">
        <w:rPr>
          <w:rFonts w:ascii="Calibri" w:eastAsia="Times New Roman" w:hAnsi="Calibri"/>
          <w:sz w:val="22"/>
        </w:rPr>
        <w:t xml:space="preserve">Mr. </w:t>
      </w:r>
      <w:r w:rsidR="00931CA4" w:rsidRPr="00891EE5">
        <w:rPr>
          <w:rFonts w:ascii="Calibri" w:eastAsia="Times New Roman" w:hAnsi="Calibri"/>
          <w:sz w:val="22"/>
        </w:rPr>
        <w:t>Lanzikos leaves and does not return 11:02am</w:t>
      </w:r>
      <w:r w:rsidRPr="00891EE5">
        <w:rPr>
          <w:rFonts w:ascii="Calibri" w:eastAsia="Times New Roman" w:hAnsi="Calibri"/>
          <w:sz w:val="22"/>
        </w:rPr>
        <w:t>.</w:t>
      </w:r>
    </w:p>
    <w:p w14:paraId="48BE058F" w14:textId="77777777" w:rsidR="00E51680" w:rsidRDefault="00E51680" w:rsidP="00D8032A">
      <w:pPr>
        <w:ind w:right="144"/>
        <w:rPr>
          <w:rFonts w:ascii="Calibri" w:eastAsia="Times New Roman" w:hAnsi="Calibri"/>
          <w:sz w:val="22"/>
        </w:rPr>
      </w:pPr>
    </w:p>
    <w:p w14:paraId="3CE80814" w14:textId="77777777" w:rsidR="00E51680" w:rsidRPr="00D8032A" w:rsidRDefault="00E51680" w:rsidP="00D8032A">
      <w:pPr>
        <w:ind w:right="144"/>
        <w:rPr>
          <w:rFonts w:ascii="Calibri" w:eastAsia="Times New Roman" w:hAnsi="Calibri"/>
          <w:sz w:val="22"/>
          <w:szCs w:val="22"/>
        </w:rPr>
      </w:pPr>
      <w:r w:rsidRPr="00D8032A">
        <w:rPr>
          <w:rFonts w:ascii="Calibri" w:eastAsia="Times New Roman" w:hAnsi="Calibri"/>
          <w:sz w:val="22"/>
          <w:szCs w:val="22"/>
        </w:rPr>
        <w:t xml:space="preserve">Dean Cox elaborated on Ms. Lambert’s question and </w:t>
      </w:r>
      <w:r w:rsidR="002A35DC" w:rsidRPr="00D8032A">
        <w:rPr>
          <w:rFonts w:ascii="Calibri" w:eastAsia="Times New Roman" w:hAnsi="Calibri"/>
          <w:sz w:val="22"/>
          <w:szCs w:val="22"/>
        </w:rPr>
        <w:t xml:space="preserve">noted the work that Mr. Brindisi accomplished in Worcester. He discussed the process and commended them for their work and the work that is to be done. </w:t>
      </w:r>
    </w:p>
    <w:p w14:paraId="2C8ACBE5" w14:textId="77777777" w:rsidR="00931CA4" w:rsidRPr="00D8032A" w:rsidRDefault="002A35DC" w:rsidP="00931CA4">
      <w:pPr>
        <w:ind w:right="144"/>
        <w:rPr>
          <w:rFonts w:ascii="Calibri" w:eastAsia="Times New Roman" w:hAnsi="Calibri"/>
          <w:sz w:val="22"/>
          <w:szCs w:val="22"/>
        </w:rPr>
      </w:pPr>
      <w:r w:rsidRPr="00D8032A">
        <w:rPr>
          <w:rFonts w:ascii="Calibri" w:eastAsia="Times New Roman" w:hAnsi="Calibri"/>
          <w:sz w:val="22"/>
          <w:szCs w:val="22"/>
        </w:rPr>
        <w:lastRenderedPageBreak/>
        <w:t>Dr. Woodward discussed implementing legislation.</w:t>
      </w:r>
    </w:p>
    <w:p w14:paraId="63BCE7DB" w14:textId="77777777" w:rsidR="00931CA4" w:rsidRPr="00D8032A" w:rsidRDefault="00931CA4" w:rsidP="00931CA4">
      <w:pPr>
        <w:ind w:right="144"/>
        <w:rPr>
          <w:rFonts w:ascii="Calibri" w:eastAsia="Times New Roman" w:hAnsi="Calibri"/>
          <w:sz w:val="22"/>
          <w:szCs w:val="22"/>
        </w:rPr>
      </w:pPr>
    </w:p>
    <w:p w14:paraId="6117AA54" w14:textId="77777777" w:rsidR="002A35DC" w:rsidRPr="00D8032A" w:rsidRDefault="002A35DC" w:rsidP="00931CA4">
      <w:pPr>
        <w:ind w:right="144"/>
        <w:rPr>
          <w:rFonts w:ascii="Calibri" w:eastAsia="Times New Roman" w:hAnsi="Calibri"/>
          <w:sz w:val="22"/>
          <w:szCs w:val="22"/>
        </w:rPr>
      </w:pPr>
      <w:r w:rsidRPr="00D8032A">
        <w:rPr>
          <w:rFonts w:ascii="Calibri" w:eastAsia="Times New Roman" w:hAnsi="Calibri"/>
          <w:sz w:val="22"/>
          <w:szCs w:val="22"/>
        </w:rPr>
        <w:t xml:space="preserve">Secretary Ureña discussed what tools can be provided such as enhanced communication and seeing which communities are working in districts. </w:t>
      </w:r>
    </w:p>
    <w:p w14:paraId="63EE3653" w14:textId="77777777" w:rsidR="002A35DC" w:rsidRPr="00D8032A" w:rsidRDefault="002A35DC" w:rsidP="00931CA4">
      <w:pPr>
        <w:ind w:right="144"/>
        <w:rPr>
          <w:rFonts w:ascii="Calibri" w:eastAsia="Times New Roman" w:hAnsi="Calibri"/>
          <w:sz w:val="22"/>
          <w:szCs w:val="22"/>
        </w:rPr>
      </w:pPr>
    </w:p>
    <w:p w14:paraId="44A6F7E0" w14:textId="77777777" w:rsidR="00931CA4" w:rsidRPr="00D8032A" w:rsidRDefault="002A35DC" w:rsidP="00931CA4">
      <w:pPr>
        <w:ind w:right="144"/>
        <w:rPr>
          <w:rFonts w:ascii="Calibri" w:eastAsia="Times New Roman" w:hAnsi="Calibri"/>
          <w:sz w:val="22"/>
          <w:szCs w:val="22"/>
        </w:rPr>
      </w:pPr>
      <w:r w:rsidRPr="00D8032A">
        <w:rPr>
          <w:rFonts w:ascii="Calibri" w:eastAsia="Times New Roman" w:hAnsi="Calibri"/>
          <w:sz w:val="22"/>
          <w:szCs w:val="22"/>
        </w:rPr>
        <w:t xml:space="preserve">Mr. O’Connor stated that they are prepared to support communities that are interested in shared services arrangement. </w:t>
      </w:r>
    </w:p>
    <w:p w14:paraId="54803187" w14:textId="77777777" w:rsidR="002A35DC" w:rsidRPr="00D8032A" w:rsidRDefault="002A35DC" w:rsidP="00931CA4">
      <w:pPr>
        <w:ind w:right="144"/>
        <w:rPr>
          <w:rFonts w:ascii="Calibri" w:eastAsia="Times New Roman" w:hAnsi="Calibri"/>
          <w:sz w:val="22"/>
          <w:szCs w:val="22"/>
        </w:rPr>
      </w:pPr>
    </w:p>
    <w:p w14:paraId="54F8EA20" w14:textId="77777777" w:rsidR="002A35DC" w:rsidRPr="00D8032A" w:rsidRDefault="002A35DC" w:rsidP="00931CA4">
      <w:pPr>
        <w:ind w:right="144"/>
        <w:rPr>
          <w:rFonts w:ascii="Calibri" w:eastAsia="Times New Roman" w:hAnsi="Calibri"/>
          <w:sz w:val="22"/>
          <w:szCs w:val="22"/>
        </w:rPr>
      </w:pPr>
      <w:r w:rsidRPr="00D8032A">
        <w:rPr>
          <w:rFonts w:ascii="Calibri" w:eastAsia="Times New Roman" w:hAnsi="Calibri"/>
          <w:sz w:val="22"/>
          <w:szCs w:val="22"/>
        </w:rPr>
        <w:t>Secretary Ureña also discussed the work that the Lieutenant Governor has accomplished and what communities miss out on when they don’t have specific expertise.</w:t>
      </w:r>
    </w:p>
    <w:p w14:paraId="6C3A9E8C" w14:textId="77777777" w:rsidR="00931CA4" w:rsidRPr="00D8032A" w:rsidRDefault="00931CA4" w:rsidP="00931CA4">
      <w:pPr>
        <w:ind w:right="144"/>
        <w:rPr>
          <w:rFonts w:ascii="Calibri" w:eastAsia="Times New Roman" w:hAnsi="Calibri"/>
          <w:sz w:val="22"/>
          <w:szCs w:val="22"/>
        </w:rPr>
      </w:pPr>
    </w:p>
    <w:p w14:paraId="1FE1414B" w14:textId="77777777" w:rsidR="00931CA4" w:rsidRPr="00D8032A" w:rsidRDefault="002A35DC" w:rsidP="00931CA4">
      <w:pPr>
        <w:ind w:right="144"/>
        <w:rPr>
          <w:rFonts w:ascii="Calibri" w:eastAsia="Times New Roman" w:hAnsi="Calibri"/>
          <w:sz w:val="22"/>
          <w:szCs w:val="22"/>
        </w:rPr>
      </w:pPr>
      <w:r w:rsidRPr="00D8032A">
        <w:rPr>
          <w:rFonts w:ascii="Calibri" w:eastAsia="Times New Roman" w:hAnsi="Calibri"/>
          <w:sz w:val="22"/>
          <w:szCs w:val="22"/>
        </w:rPr>
        <w:t xml:space="preserve">Dr. </w:t>
      </w:r>
      <w:r w:rsidR="00931CA4" w:rsidRPr="00D8032A">
        <w:rPr>
          <w:rFonts w:ascii="Calibri" w:eastAsia="Times New Roman" w:hAnsi="Calibri"/>
          <w:sz w:val="22"/>
          <w:szCs w:val="22"/>
        </w:rPr>
        <w:t xml:space="preserve">Woodward </w:t>
      </w:r>
      <w:r w:rsidRPr="00D8032A">
        <w:rPr>
          <w:rFonts w:ascii="Calibri" w:eastAsia="Times New Roman" w:hAnsi="Calibri"/>
          <w:sz w:val="22"/>
          <w:szCs w:val="22"/>
        </w:rPr>
        <w:t>asked if there was</w:t>
      </w:r>
      <w:r w:rsidR="00931CA4" w:rsidRPr="00D8032A">
        <w:rPr>
          <w:rFonts w:ascii="Calibri" w:eastAsia="Times New Roman" w:hAnsi="Calibri"/>
          <w:sz w:val="22"/>
          <w:szCs w:val="22"/>
        </w:rPr>
        <w:t xml:space="preserve"> guidance on</w:t>
      </w:r>
      <w:r w:rsidRPr="00D8032A">
        <w:rPr>
          <w:rFonts w:ascii="Calibri" w:eastAsia="Times New Roman" w:hAnsi="Calibri"/>
          <w:sz w:val="22"/>
          <w:szCs w:val="22"/>
        </w:rPr>
        <w:t xml:space="preserve"> approaching new marijuana regulations for the boards of health. </w:t>
      </w:r>
    </w:p>
    <w:p w14:paraId="1F92AB65" w14:textId="77777777" w:rsidR="00D8032A" w:rsidRDefault="00D8032A" w:rsidP="00931CA4">
      <w:pPr>
        <w:ind w:right="144"/>
        <w:rPr>
          <w:rFonts w:ascii="Calibri" w:eastAsia="Times New Roman" w:hAnsi="Calibri"/>
          <w:sz w:val="22"/>
          <w:szCs w:val="22"/>
        </w:rPr>
      </w:pPr>
    </w:p>
    <w:p w14:paraId="58C610AA" w14:textId="77777777" w:rsidR="008163E8" w:rsidRDefault="008163E8" w:rsidP="00931CA4">
      <w:pPr>
        <w:ind w:right="144"/>
        <w:rPr>
          <w:rFonts w:ascii="Calibri" w:eastAsia="Times New Roman" w:hAnsi="Calibri"/>
          <w:sz w:val="22"/>
          <w:szCs w:val="22"/>
        </w:rPr>
      </w:pPr>
      <w:r>
        <w:rPr>
          <w:rFonts w:ascii="Calibri" w:eastAsia="Times New Roman" w:hAnsi="Calibri"/>
          <w:sz w:val="22"/>
          <w:szCs w:val="22"/>
        </w:rPr>
        <w:t xml:space="preserve">Commissioner Bharel replied that a number of </w:t>
      </w:r>
      <w:r w:rsidR="00F21CD1">
        <w:rPr>
          <w:rFonts w:ascii="Calibri" w:eastAsia="Times New Roman" w:hAnsi="Calibri"/>
          <w:sz w:val="22"/>
          <w:szCs w:val="22"/>
        </w:rPr>
        <w:t>communities</w:t>
      </w:r>
      <w:r>
        <w:rPr>
          <w:rFonts w:ascii="Calibri" w:eastAsia="Times New Roman" w:hAnsi="Calibri"/>
          <w:sz w:val="22"/>
          <w:szCs w:val="22"/>
        </w:rPr>
        <w:t xml:space="preserve"> are struggling with that and that they make an effort to provide them with information and support.</w:t>
      </w:r>
    </w:p>
    <w:p w14:paraId="417A34D5" w14:textId="77777777" w:rsidR="00F21CD1" w:rsidRPr="00D8032A" w:rsidRDefault="00F21CD1" w:rsidP="00931CA4">
      <w:pPr>
        <w:ind w:right="144"/>
        <w:rPr>
          <w:rFonts w:ascii="Calibri" w:eastAsia="Times New Roman" w:hAnsi="Calibri"/>
          <w:sz w:val="22"/>
          <w:szCs w:val="22"/>
        </w:rPr>
      </w:pPr>
    </w:p>
    <w:p w14:paraId="08499883" w14:textId="77777777" w:rsidR="00931CA4" w:rsidRPr="00D8032A" w:rsidRDefault="00D8032A" w:rsidP="00931CA4">
      <w:pPr>
        <w:ind w:right="144"/>
        <w:rPr>
          <w:rFonts w:ascii="Calibri" w:eastAsia="Times New Roman" w:hAnsi="Calibri"/>
          <w:sz w:val="22"/>
          <w:szCs w:val="22"/>
        </w:rPr>
      </w:pPr>
      <w:r w:rsidRPr="00D8032A">
        <w:rPr>
          <w:rFonts w:ascii="Calibri" w:eastAsia="Times New Roman" w:hAnsi="Calibri"/>
          <w:sz w:val="22"/>
          <w:szCs w:val="22"/>
        </w:rPr>
        <w:t xml:space="preserve">Mr. Brindisi then discussed </w:t>
      </w:r>
      <w:r w:rsidR="00143464">
        <w:rPr>
          <w:rFonts w:ascii="Calibri" w:eastAsia="Times New Roman" w:hAnsi="Calibri"/>
          <w:sz w:val="22"/>
          <w:szCs w:val="22"/>
        </w:rPr>
        <w:t xml:space="preserve">his experience and noted that each municipality </w:t>
      </w:r>
      <w:r w:rsidR="006F2FA7">
        <w:rPr>
          <w:rFonts w:ascii="Calibri" w:eastAsia="Times New Roman" w:hAnsi="Calibri"/>
          <w:sz w:val="22"/>
          <w:szCs w:val="22"/>
        </w:rPr>
        <w:t xml:space="preserve">said yes for various reasons. He noted that the elected boards of health tend to appreciate their autonomy and noted the importance of understanding those dynamics. </w:t>
      </w:r>
      <w:r w:rsidRPr="00D8032A">
        <w:rPr>
          <w:rFonts w:ascii="Calibri" w:eastAsia="Times New Roman" w:hAnsi="Calibri"/>
          <w:sz w:val="22"/>
          <w:szCs w:val="22"/>
        </w:rPr>
        <w:t xml:space="preserve"> </w:t>
      </w:r>
    </w:p>
    <w:p w14:paraId="0A6C97DC" w14:textId="77777777" w:rsidR="00931CA4" w:rsidRPr="00D8032A" w:rsidRDefault="00931CA4" w:rsidP="00931CA4">
      <w:pPr>
        <w:ind w:right="144"/>
        <w:rPr>
          <w:rFonts w:ascii="Calibri" w:eastAsia="Times New Roman" w:hAnsi="Calibri"/>
          <w:sz w:val="22"/>
          <w:szCs w:val="22"/>
        </w:rPr>
      </w:pPr>
    </w:p>
    <w:p w14:paraId="030A843B" w14:textId="77777777" w:rsidR="00D8032A" w:rsidRPr="00D8032A" w:rsidRDefault="002A35DC" w:rsidP="00D8032A">
      <w:pPr>
        <w:pStyle w:val="NoSpacing"/>
      </w:pPr>
      <w:r w:rsidRPr="00D8032A">
        <w:rPr>
          <w:rFonts w:eastAsia="Times New Roman"/>
        </w:rPr>
        <w:t>With no further questions the Commissioner asked for a</w:t>
      </w:r>
      <w:r w:rsidR="00D8032A" w:rsidRPr="00D8032A">
        <w:rPr>
          <w:rFonts w:eastAsia="Times New Roman"/>
        </w:rPr>
        <w:t xml:space="preserve">sked for a motion to adjourn. </w:t>
      </w:r>
      <w:r w:rsidR="00D8032A" w:rsidRPr="00D8032A">
        <w:t>Ms. Doherty made the motion Dr. Woodward seconded it. All present members approved.</w:t>
      </w:r>
    </w:p>
    <w:p w14:paraId="457F6C7A" w14:textId="77777777" w:rsidR="00931CA4" w:rsidRPr="00D8032A" w:rsidRDefault="00931CA4" w:rsidP="00931CA4">
      <w:pPr>
        <w:ind w:right="144"/>
        <w:rPr>
          <w:rFonts w:ascii="Calibri" w:eastAsia="Times New Roman" w:hAnsi="Calibri"/>
          <w:sz w:val="22"/>
          <w:szCs w:val="22"/>
        </w:rPr>
      </w:pPr>
    </w:p>
    <w:p w14:paraId="44716222" w14:textId="77777777" w:rsidR="00912E57" w:rsidRPr="00D8032A" w:rsidRDefault="00702B9A" w:rsidP="00D8032A">
      <w:pPr>
        <w:pStyle w:val="NoSpacing"/>
        <w:tabs>
          <w:tab w:val="left" w:pos="3192"/>
        </w:tabs>
      </w:pPr>
      <w:r w:rsidRPr="00D8032A">
        <w:t xml:space="preserve">The Commissioner reminded the Council that the next meeting is Wednesday, </w:t>
      </w:r>
      <w:r w:rsidR="005762B3" w:rsidRPr="00D8032A">
        <w:t>January 10</w:t>
      </w:r>
      <w:r w:rsidRPr="00D8032A">
        <w:t xml:space="preserve">, 2017 at 9AM. </w:t>
      </w:r>
    </w:p>
    <w:p w14:paraId="4CCE8CB7" w14:textId="77777777" w:rsidR="00D8032A" w:rsidRPr="00D8032A" w:rsidRDefault="00D8032A">
      <w:pPr>
        <w:pStyle w:val="Body"/>
        <w:pBdr>
          <w:bottom w:val="single" w:sz="4" w:space="0" w:color="000000"/>
        </w:pBdr>
      </w:pPr>
    </w:p>
    <w:p w14:paraId="2AF92492" w14:textId="77777777" w:rsidR="00912E57" w:rsidRDefault="005762B3">
      <w:pPr>
        <w:pStyle w:val="Body"/>
        <w:pBdr>
          <w:bottom w:val="single" w:sz="4" w:space="0" w:color="000000"/>
        </w:pBdr>
      </w:pPr>
      <w:r>
        <w:t>The meeting adjourned at 11:15</w:t>
      </w:r>
      <w:r w:rsidR="00702B9A">
        <w:t>AM.  </w:t>
      </w:r>
    </w:p>
    <w:p w14:paraId="32FCB195" w14:textId="77777777" w:rsidR="00912E57" w:rsidRDefault="00912E57">
      <w:pPr>
        <w:pStyle w:val="Body"/>
      </w:pPr>
    </w:p>
    <w:p w14:paraId="233571FB" w14:textId="77777777" w:rsidR="00912E57" w:rsidRDefault="00912E57">
      <w:pPr>
        <w:pStyle w:val="Body"/>
      </w:pPr>
    </w:p>
    <w:p w14:paraId="54625D49" w14:textId="77777777" w:rsidR="00CC0E09" w:rsidRDefault="00CC0E09">
      <w:pPr>
        <w:pStyle w:val="Body"/>
      </w:pPr>
    </w:p>
    <w:sectPr w:rsidR="00CC0E09">
      <w:headerReference w:type="default"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D47C5" w14:textId="77777777" w:rsidR="00702B9A" w:rsidRDefault="00702B9A">
      <w:r>
        <w:separator/>
      </w:r>
    </w:p>
  </w:endnote>
  <w:endnote w:type="continuationSeparator" w:id="0">
    <w:p w14:paraId="4AD63B9D" w14:textId="77777777" w:rsidR="00702B9A" w:rsidRDefault="0070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swiss"/>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CDE7B" w14:textId="77777777" w:rsidR="00912E57" w:rsidRDefault="00702B9A">
    <w:pPr>
      <w:pStyle w:val="Footer"/>
      <w:tabs>
        <w:tab w:val="clear" w:pos="9360"/>
        <w:tab w:val="right" w:pos="9340"/>
      </w:tabs>
      <w:jc w:val="center"/>
    </w:pPr>
    <w:r>
      <w:fldChar w:fldCharType="begin"/>
    </w:r>
    <w:r>
      <w:instrText xml:space="preserve"> PAGE </w:instrText>
    </w:r>
    <w:r>
      <w:fldChar w:fldCharType="separate"/>
    </w:r>
    <w:r w:rsidR="00451FFB">
      <w:rPr>
        <w:noProof/>
      </w:rPr>
      <w:t>2</w:t>
    </w:r>
    <w:r>
      <w:fldChar w:fldCharType="end"/>
    </w:r>
  </w:p>
  <w:p w14:paraId="413FD44C" w14:textId="77777777" w:rsidR="00912E57" w:rsidRDefault="00912E57">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042BF" w14:textId="77777777" w:rsidR="00702B9A" w:rsidRDefault="00702B9A">
      <w:r>
        <w:separator/>
      </w:r>
    </w:p>
  </w:footnote>
  <w:footnote w:type="continuationSeparator" w:id="0">
    <w:p w14:paraId="1370393F" w14:textId="77777777" w:rsidR="00702B9A" w:rsidRDefault="00702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B533" w14:textId="0C1AC47B" w:rsidR="00912E57" w:rsidRDefault="00912E57">
    <w:pPr>
      <w:pStyle w:val="Header"/>
      <w:tabs>
        <w:tab w:val="clear" w:pos="9360"/>
        <w:tab w:val="right" w:pos="93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C83BF8"/>
    <w:multiLevelType w:val="hybridMultilevel"/>
    <w:tmpl w:val="309C2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36783"/>
    <w:multiLevelType w:val="hybridMultilevel"/>
    <w:tmpl w:val="D3BC8A18"/>
    <w:numStyleLink w:val="ImportedStyle2"/>
  </w:abstractNum>
  <w:abstractNum w:abstractNumId="4">
    <w:nsid w:val="353D1177"/>
    <w:multiLevelType w:val="hybridMultilevel"/>
    <w:tmpl w:val="9DDA1E84"/>
    <w:numStyleLink w:val="ImportedStyle1"/>
  </w:abstractNum>
  <w:abstractNum w:abstractNumId="5">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FA7620">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D04A76">
      <w:start w:val="1"/>
      <w:numFmt w:val="lowerRoman"/>
      <w:lvlText w:val="%3."/>
      <w:lvlJc w:val="left"/>
      <w:pPr>
        <w:ind w:left="162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EFB4609C">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0A047C">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5CA1DC">
      <w:start w:val="1"/>
      <w:numFmt w:val="lowerRoman"/>
      <w:lvlText w:val="%6."/>
      <w:lvlJc w:val="left"/>
      <w:pPr>
        <w:ind w:left="378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FFEA41F6">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667294">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50CB22">
      <w:start w:val="1"/>
      <w:numFmt w:val="lowerRoman"/>
      <w:lvlText w:val="%9."/>
      <w:lvlJc w:val="left"/>
      <w:pPr>
        <w:ind w:left="594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F450D92"/>
    <w:multiLevelType w:val="hybridMultilevel"/>
    <w:tmpl w:val="8738F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6457691"/>
    <w:multiLevelType w:val="hybridMultilevel"/>
    <w:tmpl w:val="7ED2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783880">
      <w:start w:val="1"/>
      <w:numFmt w:val="lowerLetter"/>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866E3AC">
      <w:start w:val="1"/>
      <w:numFmt w:val="lowerRoman"/>
      <w:lvlText w:val="%3."/>
      <w:lvlJc w:val="left"/>
      <w:pPr>
        <w:ind w:left="234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C9C4DF78">
      <w:start w:val="1"/>
      <w:numFmt w:val="decimal"/>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4CCFB8">
      <w:start w:val="1"/>
      <w:numFmt w:val="lowerLetter"/>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072DC08">
      <w:start w:val="1"/>
      <w:numFmt w:val="lowerRoman"/>
      <w:lvlText w:val="%6."/>
      <w:lvlJc w:val="left"/>
      <w:pPr>
        <w:ind w:left="450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C060BFC2">
      <w:start w:val="1"/>
      <w:numFmt w:val="decimal"/>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A41862">
      <w:start w:val="1"/>
      <w:numFmt w:val="lowerLetter"/>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0A0E24">
      <w:start w:val="1"/>
      <w:numFmt w:val="lowerRoman"/>
      <w:lvlText w:val="%9."/>
      <w:lvlJc w:val="left"/>
      <w:pPr>
        <w:ind w:left="666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5D566887"/>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C46F98"/>
    <w:multiLevelType w:val="hybridMultilevel"/>
    <w:tmpl w:val="27D0D4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AD38E9"/>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696E8B"/>
    <w:multiLevelType w:val="hybridMultilevel"/>
    <w:tmpl w:val="141EF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lvl w:ilvl="0" w:tplc="0B4819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3C5D7A">
        <w:start w:val="1"/>
        <w:numFmt w:val="lowerLetter"/>
        <w:lvlText w:val="%2."/>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C901C3C">
        <w:start w:val="1"/>
        <w:numFmt w:val="lowerRoman"/>
        <w:lvlText w:val="%3."/>
        <w:lvlJc w:val="left"/>
        <w:pPr>
          <w:tabs>
            <w:tab w:val="left" w:pos="900"/>
          </w:tabs>
          <w:ind w:left="16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54A12BE">
        <w:start w:val="1"/>
        <w:numFmt w:val="decimal"/>
        <w:lvlText w:val="%4."/>
        <w:lvlJc w:val="left"/>
        <w:pPr>
          <w:tabs>
            <w:tab w:val="left" w:pos="900"/>
          </w:tabs>
          <w:ind w:left="23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908F0A8">
        <w:start w:val="1"/>
        <w:numFmt w:val="lowerLetter"/>
        <w:lvlText w:val="%5."/>
        <w:lvlJc w:val="left"/>
        <w:pPr>
          <w:tabs>
            <w:tab w:val="left" w:pos="900"/>
          </w:tabs>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D44CA5E">
        <w:start w:val="1"/>
        <w:numFmt w:val="lowerRoman"/>
        <w:lvlText w:val="%6."/>
        <w:lvlJc w:val="left"/>
        <w:pPr>
          <w:tabs>
            <w:tab w:val="left" w:pos="900"/>
          </w:tabs>
          <w:ind w:left="378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E40B71A">
        <w:start w:val="1"/>
        <w:numFmt w:val="decimal"/>
        <w:lvlText w:val="%7."/>
        <w:lvlJc w:val="left"/>
        <w:pPr>
          <w:tabs>
            <w:tab w:val="left" w:pos="900"/>
          </w:tabs>
          <w:ind w:left="45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BFE4E82">
        <w:start w:val="1"/>
        <w:numFmt w:val="lowerLetter"/>
        <w:lvlText w:val="%8."/>
        <w:lvlJc w:val="left"/>
        <w:pPr>
          <w:tabs>
            <w:tab w:val="left" w:pos="900"/>
          </w:tabs>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EE0BA24">
        <w:start w:val="1"/>
        <w:numFmt w:val="lowerRoman"/>
        <w:lvlText w:val="%9."/>
        <w:lvlJc w:val="left"/>
        <w:pPr>
          <w:tabs>
            <w:tab w:val="left" w:pos="900"/>
          </w:tabs>
          <w:ind w:left="594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3"/>
  </w:num>
  <w:num w:numId="6">
    <w:abstractNumId w:val="0"/>
  </w:num>
  <w:num w:numId="7">
    <w:abstractNumId w:val="1"/>
  </w:num>
  <w:num w:numId="8">
    <w:abstractNumId w:val="6"/>
  </w:num>
  <w:num w:numId="9">
    <w:abstractNumId w:val="7"/>
  </w:num>
  <w:num w:numId="10">
    <w:abstractNumId w:val="9"/>
  </w:num>
  <w:num w:numId="11">
    <w:abstractNumId w:val="10"/>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7"/>
  </w:hdrShapeDefaults>
  <w:footnotePr>
    <w:footnote w:id="-1"/>
    <w:footnote w:id="0"/>
  </w:footnotePr>
  <w:endnotePr>
    <w:endnote w:id="-1"/>
    <w:endnote w:id="0"/>
  </w:endnotePr>
  <w:compat>
    <w:useFELayout/>
    <w:compatSetting w:name="compatibilityMode" w:uri="http://schemas.microsoft.com/office/word" w:val="14"/>
  </w:compat>
  <w:rsids>
    <w:rsidRoot w:val="00912E57"/>
    <w:rsid w:val="000A019A"/>
    <w:rsid w:val="000B5439"/>
    <w:rsid w:val="000C1BFD"/>
    <w:rsid w:val="00104180"/>
    <w:rsid w:val="00115E64"/>
    <w:rsid w:val="0013272B"/>
    <w:rsid w:val="00143464"/>
    <w:rsid w:val="00154735"/>
    <w:rsid w:val="001934EE"/>
    <w:rsid w:val="001C1DE4"/>
    <w:rsid w:val="00213216"/>
    <w:rsid w:val="00213B62"/>
    <w:rsid w:val="002800E5"/>
    <w:rsid w:val="002A2FEE"/>
    <w:rsid w:val="002A35DC"/>
    <w:rsid w:val="002A4E3B"/>
    <w:rsid w:val="002D369E"/>
    <w:rsid w:val="002D5D4D"/>
    <w:rsid w:val="00317843"/>
    <w:rsid w:val="00353567"/>
    <w:rsid w:val="00364483"/>
    <w:rsid w:val="00415F50"/>
    <w:rsid w:val="00451FFB"/>
    <w:rsid w:val="00460D68"/>
    <w:rsid w:val="005762B3"/>
    <w:rsid w:val="005A6D36"/>
    <w:rsid w:val="005B1913"/>
    <w:rsid w:val="005B6838"/>
    <w:rsid w:val="005D2A19"/>
    <w:rsid w:val="00601556"/>
    <w:rsid w:val="006268D2"/>
    <w:rsid w:val="006513BC"/>
    <w:rsid w:val="00661297"/>
    <w:rsid w:val="00693942"/>
    <w:rsid w:val="006B1AFA"/>
    <w:rsid w:val="006C0ACD"/>
    <w:rsid w:val="006C74C3"/>
    <w:rsid w:val="006F2FA7"/>
    <w:rsid w:val="007009DA"/>
    <w:rsid w:val="00702B9A"/>
    <w:rsid w:val="007051F8"/>
    <w:rsid w:val="00713142"/>
    <w:rsid w:val="007A58D0"/>
    <w:rsid w:val="007B6A72"/>
    <w:rsid w:val="007C004E"/>
    <w:rsid w:val="007F6979"/>
    <w:rsid w:val="008163E8"/>
    <w:rsid w:val="00830516"/>
    <w:rsid w:val="00866F7B"/>
    <w:rsid w:val="00867401"/>
    <w:rsid w:val="00872AD5"/>
    <w:rsid w:val="00891EE5"/>
    <w:rsid w:val="008A10BE"/>
    <w:rsid w:val="00912E57"/>
    <w:rsid w:val="009207EF"/>
    <w:rsid w:val="00930D3A"/>
    <w:rsid w:val="00931CA4"/>
    <w:rsid w:val="00944571"/>
    <w:rsid w:val="00955C15"/>
    <w:rsid w:val="00976BD7"/>
    <w:rsid w:val="009A643E"/>
    <w:rsid w:val="009C51B8"/>
    <w:rsid w:val="00A007B1"/>
    <w:rsid w:val="00A1451F"/>
    <w:rsid w:val="00A4100B"/>
    <w:rsid w:val="00A423DD"/>
    <w:rsid w:val="00A42A10"/>
    <w:rsid w:val="00A954D0"/>
    <w:rsid w:val="00AB0952"/>
    <w:rsid w:val="00AC5E8C"/>
    <w:rsid w:val="00AD603C"/>
    <w:rsid w:val="00AF62B7"/>
    <w:rsid w:val="00B13AC1"/>
    <w:rsid w:val="00B47139"/>
    <w:rsid w:val="00B836B2"/>
    <w:rsid w:val="00B85DAA"/>
    <w:rsid w:val="00B86474"/>
    <w:rsid w:val="00BD037A"/>
    <w:rsid w:val="00C04F91"/>
    <w:rsid w:val="00C332F7"/>
    <w:rsid w:val="00C336A8"/>
    <w:rsid w:val="00CA21C7"/>
    <w:rsid w:val="00CC0E09"/>
    <w:rsid w:val="00D20188"/>
    <w:rsid w:val="00D8032A"/>
    <w:rsid w:val="00D847F1"/>
    <w:rsid w:val="00DC443F"/>
    <w:rsid w:val="00DE5A60"/>
    <w:rsid w:val="00E10C36"/>
    <w:rsid w:val="00E51680"/>
    <w:rsid w:val="00EB17C4"/>
    <w:rsid w:val="00F21CD1"/>
    <w:rsid w:val="00F37E67"/>
    <w:rsid w:val="00F43C5C"/>
    <w:rsid w:val="00FC5B64"/>
    <w:rsid w:val="00FD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61FA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C7EFA-9DF7-4CBB-9B0D-BF07C098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2</cp:revision>
  <cp:lastPrinted>2017-12-07T20:41:00Z</cp:lastPrinted>
  <dcterms:created xsi:type="dcterms:W3CDTF">2018-01-11T19:03:00Z</dcterms:created>
  <dcterms:modified xsi:type="dcterms:W3CDTF">2018-01-11T19:03:00Z</dcterms:modified>
</cp:coreProperties>
</file>