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4452" w14:textId="77777777" w:rsidR="00276CCF" w:rsidRPr="00276CCF" w:rsidRDefault="00276CCF" w:rsidP="00276CCF">
      <w:pPr>
        <w:keepNext/>
        <w:keepLines/>
        <w:spacing w:before="320" w:after="0" w:line="240" w:lineRule="auto"/>
        <w:jc w:val="center"/>
        <w:outlineLvl w:val="0"/>
        <w:rPr>
          <w:rFonts w:ascii="Aptos Display" w:eastAsia="Times New Roman" w:hAnsi="Aptos Display" w:cs="Times New Roman"/>
          <w:color w:val="374C80"/>
          <w:kern w:val="0"/>
          <w:sz w:val="32"/>
          <w:szCs w:val="32"/>
          <w14:ligatures w14:val="none"/>
        </w:rPr>
      </w:pPr>
      <w:r w:rsidRPr="00276CCF">
        <w:rPr>
          <w:rFonts w:ascii="Aptos Display" w:eastAsia="Times New Roman" w:hAnsi="Aptos Display" w:cs="Times New Roman"/>
          <w:color w:val="374C80"/>
          <w:kern w:val="0"/>
          <w:sz w:val="32"/>
          <w:szCs w:val="32"/>
          <w14:ligatures w14:val="none"/>
        </w:rPr>
        <w:t>Assisted Living Residences (ALR) Commission</w:t>
      </w:r>
    </w:p>
    <w:p w14:paraId="47A1DB90" w14:textId="77777777" w:rsidR="00276CCF" w:rsidRPr="000555AB" w:rsidRDefault="00276CCF" w:rsidP="00276CCF">
      <w:pPr>
        <w:spacing w:after="0" w:line="240" w:lineRule="auto"/>
        <w:ind w:left="-360"/>
        <w:jc w:val="center"/>
        <w:rPr>
          <w:rFonts w:ascii="Gill Sans MT" w:eastAsia="Times New Roman" w:hAnsi="Gill Sans MT" w:cs="Times New Roman"/>
          <w:kern w:val="0"/>
          <w14:ligatures w14:val="none"/>
        </w:rPr>
      </w:pPr>
    </w:p>
    <w:p w14:paraId="2770F656" w14:textId="6015B6DC" w:rsidR="00276CCF" w:rsidRPr="000555AB" w:rsidRDefault="00276CCF" w:rsidP="00276CCF">
      <w:pPr>
        <w:spacing w:after="0" w:line="240" w:lineRule="auto"/>
        <w:ind w:left="-360"/>
        <w:jc w:val="center"/>
        <w:rPr>
          <w:rFonts w:ascii="Gill Sans MT" w:eastAsia="Times New Roman" w:hAnsi="Gill Sans MT" w:cs="Times New Roman"/>
          <w:kern w:val="0"/>
          <w:u w:val="single"/>
          <w14:ligatures w14:val="none"/>
        </w:rPr>
      </w:pPr>
      <w:r w:rsidRPr="000555AB">
        <w:rPr>
          <w:rFonts w:ascii="Gill Sans MT" w:eastAsia="Times New Roman" w:hAnsi="Gill Sans MT" w:cs="Times New Roman"/>
          <w:kern w:val="0"/>
          <w:u w:val="single"/>
          <w14:ligatures w14:val="none"/>
        </w:rPr>
        <w:t>Meeting Minutes</w:t>
      </w:r>
    </w:p>
    <w:p w14:paraId="33A6FE9C" w14:textId="2A87856D" w:rsidR="00276CCF" w:rsidRPr="000555AB" w:rsidRDefault="00276CCF" w:rsidP="00276CCF">
      <w:pPr>
        <w:spacing w:after="0" w:line="240" w:lineRule="auto"/>
        <w:ind w:left="-360"/>
        <w:jc w:val="center"/>
        <w:rPr>
          <w:rFonts w:ascii="Gill Sans MT" w:eastAsia="Times New Roman" w:hAnsi="Gill Sans MT" w:cs="Times New Roman"/>
          <w:kern w:val="0"/>
          <w14:ligatures w14:val="none"/>
        </w:rPr>
      </w:pPr>
      <w:r w:rsidRPr="000555AB">
        <w:rPr>
          <w:rFonts w:ascii="Gill Sans MT" w:eastAsia="Times New Roman" w:hAnsi="Gill Sans MT" w:cs="Times New Roman"/>
          <w:kern w:val="0"/>
          <w14:ligatures w14:val="none"/>
        </w:rPr>
        <w:t>Monday, January 12, 2026</w:t>
      </w:r>
    </w:p>
    <w:p w14:paraId="28827772" w14:textId="67D516B9" w:rsidR="00276CCF" w:rsidRPr="000555AB" w:rsidRDefault="00276CCF" w:rsidP="00276CCF">
      <w:pPr>
        <w:spacing w:after="0" w:line="240" w:lineRule="auto"/>
        <w:ind w:left="-360"/>
        <w:jc w:val="center"/>
        <w:rPr>
          <w:rFonts w:ascii="Gill Sans MT" w:eastAsia="Times New Roman" w:hAnsi="Gill Sans MT" w:cs="Times New Roman"/>
          <w:b/>
          <w:kern w:val="0"/>
          <w14:ligatures w14:val="none"/>
        </w:rPr>
      </w:pPr>
      <w:r w:rsidRPr="000555AB">
        <w:rPr>
          <w:rFonts w:ascii="Gill Sans MT" w:eastAsia="Times New Roman" w:hAnsi="Gill Sans MT" w:cs="Times New Roman"/>
          <w:kern w:val="0"/>
          <w14:ligatures w14:val="none"/>
        </w:rPr>
        <w:t>10:00 am -1</w:t>
      </w:r>
      <w:r w:rsidR="00157A92">
        <w:rPr>
          <w:rFonts w:ascii="Gill Sans MT" w:eastAsia="Times New Roman" w:hAnsi="Gill Sans MT" w:cs="Times New Roman"/>
          <w:kern w:val="0"/>
          <w14:ligatures w14:val="none"/>
        </w:rPr>
        <w:t>0</w:t>
      </w:r>
      <w:r w:rsidRPr="000555AB">
        <w:rPr>
          <w:rFonts w:ascii="Gill Sans MT" w:eastAsia="Times New Roman" w:hAnsi="Gill Sans MT" w:cs="Times New Roman"/>
          <w:kern w:val="0"/>
          <w14:ligatures w14:val="none"/>
        </w:rPr>
        <w:t>:</w:t>
      </w:r>
      <w:r w:rsidR="00157A92">
        <w:rPr>
          <w:rFonts w:ascii="Gill Sans MT" w:eastAsia="Times New Roman" w:hAnsi="Gill Sans MT" w:cs="Times New Roman"/>
          <w:kern w:val="0"/>
          <w14:ligatures w14:val="none"/>
        </w:rPr>
        <w:t>36</w:t>
      </w:r>
      <w:r w:rsidRPr="000555AB">
        <w:rPr>
          <w:rFonts w:ascii="Gill Sans MT" w:eastAsia="Times New Roman" w:hAnsi="Gill Sans MT" w:cs="Times New Roman"/>
          <w:kern w:val="0"/>
          <w14:ligatures w14:val="none"/>
        </w:rPr>
        <w:t xml:space="preserve"> am</w:t>
      </w:r>
    </w:p>
    <w:p w14:paraId="302D22E9" w14:textId="77777777" w:rsidR="00276CCF" w:rsidRPr="000555AB" w:rsidRDefault="00276CCF" w:rsidP="00276CCF">
      <w:pPr>
        <w:pBdr>
          <w:bottom w:val="single" w:sz="6" w:space="1" w:color="auto"/>
        </w:pBdr>
        <w:spacing w:after="0" w:line="240" w:lineRule="auto"/>
        <w:ind w:left="-360"/>
        <w:rPr>
          <w:rFonts w:ascii="Gill Sans MT" w:eastAsia="Times New Roman" w:hAnsi="Gill Sans MT" w:cs="Times New Roman"/>
          <w:kern w:val="0"/>
          <w14:ligatures w14:val="none"/>
        </w:rPr>
      </w:pPr>
    </w:p>
    <w:p w14:paraId="4EA11DF5" w14:textId="77777777" w:rsidR="00276CCF" w:rsidRPr="000555AB" w:rsidRDefault="00276CCF" w:rsidP="00276CCF">
      <w:pPr>
        <w:spacing w:after="0" w:line="240" w:lineRule="auto"/>
        <w:ind w:left="-360"/>
        <w:rPr>
          <w:rFonts w:ascii="Gill Sans MT" w:eastAsia="Times New Roman" w:hAnsi="Gill Sans MT" w:cs="Times New Roman"/>
          <w:kern w:val="0"/>
          <w14:ligatures w14:val="none"/>
        </w:rPr>
      </w:pPr>
    </w:p>
    <w:p w14:paraId="16072DA0" w14:textId="1560FE2A" w:rsidR="00276CCF" w:rsidRPr="000555AB" w:rsidRDefault="00276CCF" w:rsidP="00276CCF">
      <w:pPr>
        <w:spacing w:after="0" w:line="240" w:lineRule="auto"/>
        <w:ind w:left="-360"/>
        <w:rPr>
          <w:rFonts w:ascii="Gill Sans MT" w:eastAsia="Times New Roman" w:hAnsi="Gill Sans MT" w:cs="Times New Roman"/>
          <w:kern w:val="0"/>
          <w14:ligatures w14:val="none"/>
        </w:rPr>
      </w:pPr>
      <w:r w:rsidRPr="000555AB">
        <w:rPr>
          <w:rFonts w:ascii="Gill Sans MT" w:eastAsia="Times New Roman" w:hAnsi="Gill Sans MT" w:cs="Times New Roman"/>
          <w:kern w:val="0"/>
          <w:u w:val="single"/>
          <w14:ligatures w14:val="none"/>
        </w:rPr>
        <w:t>Date of meeting:</w:t>
      </w:r>
      <w:r w:rsidRPr="000555AB">
        <w:rPr>
          <w:rFonts w:ascii="Gill Sans MT" w:eastAsia="Times New Roman" w:hAnsi="Gill Sans MT" w:cs="Times New Roman"/>
          <w:kern w:val="0"/>
          <w14:ligatures w14:val="none"/>
        </w:rPr>
        <w:t xml:space="preserve"> Monday, January 12, 2026</w:t>
      </w:r>
    </w:p>
    <w:p w14:paraId="2C6E2300" w14:textId="73CED6F0" w:rsidR="00276CCF" w:rsidRPr="000555AB" w:rsidRDefault="00276CCF" w:rsidP="00276CCF">
      <w:pPr>
        <w:spacing w:after="0" w:line="240" w:lineRule="auto"/>
        <w:ind w:left="-360"/>
        <w:rPr>
          <w:rFonts w:ascii="Gill Sans MT" w:eastAsia="Times New Roman" w:hAnsi="Gill Sans MT" w:cs="Times New Roman"/>
          <w:kern w:val="0"/>
          <w14:ligatures w14:val="none"/>
        </w:rPr>
      </w:pPr>
      <w:r w:rsidRPr="000555AB">
        <w:rPr>
          <w:rFonts w:ascii="Gill Sans MT" w:eastAsia="Times New Roman" w:hAnsi="Gill Sans MT" w:cs="Times New Roman"/>
          <w:kern w:val="0"/>
          <w:u w:val="single"/>
          <w14:ligatures w14:val="none"/>
        </w:rPr>
        <w:t>Start time:</w:t>
      </w:r>
      <w:r w:rsidRPr="000555AB">
        <w:rPr>
          <w:rFonts w:ascii="Gill Sans MT" w:eastAsia="Times New Roman" w:hAnsi="Gill Sans MT" w:cs="Times New Roman"/>
          <w:kern w:val="0"/>
          <w14:ligatures w14:val="none"/>
        </w:rPr>
        <w:t xml:space="preserve"> 10:00 am</w:t>
      </w:r>
    </w:p>
    <w:p w14:paraId="1841829B" w14:textId="7CFFA3FF" w:rsidR="00276CCF" w:rsidRPr="000555AB" w:rsidRDefault="00276CCF" w:rsidP="00276CCF">
      <w:pPr>
        <w:spacing w:after="0" w:line="240" w:lineRule="auto"/>
        <w:ind w:left="-360"/>
        <w:rPr>
          <w:rFonts w:ascii="Gill Sans MT" w:eastAsia="Times New Roman" w:hAnsi="Gill Sans MT" w:cs="Times New Roman"/>
          <w:kern w:val="0"/>
          <w14:ligatures w14:val="none"/>
        </w:rPr>
      </w:pPr>
      <w:r w:rsidRPr="000555AB">
        <w:rPr>
          <w:rFonts w:ascii="Gill Sans MT" w:eastAsia="Times New Roman" w:hAnsi="Gill Sans MT" w:cs="Times New Roman"/>
          <w:kern w:val="0"/>
          <w:u w:val="single"/>
          <w14:ligatures w14:val="none"/>
        </w:rPr>
        <w:t>End time:</w:t>
      </w:r>
      <w:r w:rsidRPr="000555AB">
        <w:rPr>
          <w:rFonts w:ascii="Gill Sans MT" w:eastAsia="Times New Roman" w:hAnsi="Gill Sans MT" w:cs="Times New Roman"/>
          <w:kern w:val="0"/>
          <w14:ligatures w14:val="none"/>
        </w:rPr>
        <w:t xml:space="preserve"> 1</w:t>
      </w:r>
      <w:r w:rsidR="00157A92">
        <w:rPr>
          <w:rFonts w:ascii="Gill Sans MT" w:eastAsia="Times New Roman" w:hAnsi="Gill Sans MT" w:cs="Times New Roman"/>
          <w:kern w:val="0"/>
          <w14:ligatures w14:val="none"/>
        </w:rPr>
        <w:t>0</w:t>
      </w:r>
      <w:r w:rsidRPr="000555AB">
        <w:rPr>
          <w:rFonts w:ascii="Gill Sans MT" w:eastAsia="Times New Roman" w:hAnsi="Gill Sans MT" w:cs="Times New Roman"/>
          <w:kern w:val="0"/>
          <w14:ligatures w14:val="none"/>
        </w:rPr>
        <w:t>:</w:t>
      </w:r>
      <w:r w:rsidR="00157A92">
        <w:rPr>
          <w:rFonts w:ascii="Gill Sans MT" w:eastAsia="Times New Roman" w:hAnsi="Gill Sans MT" w:cs="Times New Roman"/>
          <w:kern w:val="0"/>
          <w14:ligatures w14:val="none"/>
        </w:rPr>
        <w:t>36</w:t>
      </w:r>
      <w:r w:rsidRPr="000555AB">
        <w:rPr>
          <w:rFonts w:ascii="Gill Sans MT" w:eastAsia="Times New Roman" w:hAnsi="Gill Sans MT" w:cs="Times New Roman"/>
          <w:kern w:val="0"/>
          <w14:ligatures w14:val="none"/>
        </w:rPr>
        <w:t xml:space="preserve"> am</w:t>
      </w:r>
    </w:p>
    <w:p w14:paraId="243C325A" w14:textId="77777777" w:rsidR="00276CCF" w:rsidRPr="000555AB" w:rsidRDefault="00276CCF" w:rsidP="00276CCF">
      <w:pPr>
        <w:spacing w:after="0" w:line="240" w:lineRule="auto"/>
        <w:ind w:left="-360"/>
        <w:rPr>
          <w:rFonts w:ascii="Gill Sans MT" w:eastAsia="Times New Roman" w:hAnsi="Gill Sans MT" w:cs="Times New Roman"/>
          <w:kern w:val="0"/>
          <w14:ligatures w14:val="none"/>
        </w:rPr>
      </w:pPr>
      <w:r w:rsidRPr="000555AB">
        <w:rPr>
          <w:rFonts w:ascii="Gill Sans MT" w:eastAsia="Times New Roman" w:hAnsi="Gill Sans MT" w:cs="Times New Roman"/>
          <w:kern w:val="0"/>
          <w:u w:val="single"/>
          <w14:ligatures w14:val="none"/>
        </w:rPr>
        <w:t>Location:</w:t>
      </w:r>
      <w:r w:rsidRPr="000555AB">
        <w:rPr>
          <w:rFonts w:ascii="Gill Sans MT" w:eastAsia="Times New Roman" w:hAnsi="Gill Sans MT" w:cs="Times New Roman"/>
          <w:kern w:val="0"/>
          <w14:ligatures w14:val="none"/>
        </w:rPr>
        <w:t xml:space="preserve"> Virtual Meeting (Zoom)</w:t>
      </w:r>
    </w:p>
    <w:p w14:paraId="34646975" w14:textId="77777777" w:rsidR="00276CCF" w:rsidRPr="000555AB" w:rsidRDefault="00276CCF" w:rsidP="00276CCF">
      <w:pPr>
        <w:spacing w:after="120" w:line="264" w:lineRule="auto"/>
        <w:rPr>
          <w:rFonts w:ascii="Aptos" w:eastAsia="Times New Roman" w:hAnsi="Aptos" w:cs="Times New Roman"/>
          <w:kern w:val="0"/>
          <w14:ligatures w14:val="none"/>
        </w:rPr>
      </w:pPr>
    </w:p>
    <w:tbl>
      <w:tblPr>
        <w:tblStyle w:val="TableGrid"/>
        <w:tblW w:w="10981" w:type="dxa"/>
        <w:jc w:val="center"/>
        <w:tblInd w:w="0" w:type="dxa"/>
        <w:tblLayout w:type="fixed"/>
        <w:tblLook w:val="04A0" w:firstRow="1" w:lastRow="0" w:firstColumn="1" w:lastColumn="0" w:noHBand="0" w:noVBand="1"/>
      </w:tblPr>
      <w:tblGrid>
        <w:gridCol w:w="876"/>
        <w:gridCol w:w="3529"/>
        <w:gridCol w:w="900"/>
        <w:gridCol w:w="1440"/>
        <w:gridCol w:w="1710"/>
        <w:gridCol w:w="1530"/>
        <w:gridCol w:w="996"/>
      </w:tblGrid>
      <w:tr w:rsidR="00C96082" w:rsidRPr="000555AB" w14:paraId="7A322C6E" w14:textId="77777777" w:rsidTr="00946EFE">
        <w:trPr>
          <w:trHeight w:val="432"/>
          <w:jc w:val="center"/>
        </w:trPr>
        <w:tc>
          <w:tcPr>
            <w:tcW w:w="876" w:type="dxa"/>
            <w:tcBorders>
              <w:top w:val="single" w:sz="4" w:space="0" w:color="auto"/>
              <w:left w:val="single" w:sz="4" w:space="0" w:color="auto"/>
              <w:bottom w:val="single" w:sz="4" w:space="0" w:color="auto"/>
              <w:right w:val="single" w:sz="4" w:space="0" w:color="auto"/>
            </w:tcBorders>
            <w:shd w:val="clear" w:color="auto" w:fill="D3E5F6"/>
            <w:hideMark/>
          </w:tcPr>
          <w:p w14:paraId="0B2E8147" w14:textId="77777777" w:rsidR="00C96082" w:rsidRPr="000555AB" w:rsidRDefault="00C96082" w:rsidP="004B58FB">
            <w:pPr>
              <w:jc w:val="center"/>
              <w:rPr>
                <w:rFonts w:ascii="Gill Sans MT" w:hAnsi="Gill Sans MT"/>
                <w:b/>
                <w:sz w:val="24"/>
                <w:szCs w:val="24"/>
              </w:rPr>
            </w:pPr>
            <w:r w:rsidRPr="000555AB">
              <w:rPr>
                <w:rFonts w:ascii="Gill Sans MT" w:hAnsi="Gill Sans MT"/>
                <w:b/>
                <w:sz w:val="24"/>
                <w:szCs w:val="24"/>
              </w:rPr>
              <w:t>Votes</w:t>
            </w:r>
          </w:p>
        </w:tc>
        <w:tc>
          <w:tcPr>
            <w:tcW w:w="3529" w:type="dxa"/>
            <w:tcBorders>
              <w:top w:val="single" w:sz="4" w:space="0" w:color="auto"/>
              <w:left w:val="single" w:sz="4" w:space="0" w:color="auto"/>
              <w:bottom w:val="single" w:sz="4" w:space="0" w:color="auto"/>
              <w:right w:val="single" w:sz="4" w:space="0" w:color="auto"/>
            </w:tcBorders>
            <w:shd w:val="clear" w:color="auto" w:fill="D3E5F6"/>
            <w:hideMark/>
          </w:tcPr>
          <w:p w14:paraId="1222371E" w14:textId="77777777" w:rsidR="00C96082" w:rsidRPr="004B58FB" w:rsidRDefault="00C96082" w:rsidP="004B58FB">
            <w:pPr>
              <w:jc w:val="center"/>
              <w:rPr>
                <w:rFonts w:ascii="Gill Sans MT" w:hAnsi="Gill Sans MT"/>
                <w:b/>
                <w:sz w:val="24"/>
                <w:szCs w:val="24"/>
              </w:rPr>
            </w:pPr>
            <w:r w:rsidRPr="004B58FB">
              <w:rPr>
                <w:rFonts w:ascii="Gill Sans MT" w:hAnsi="Gill Sans MT"/>
                <w:b/>
                <w:sz w:val="24"/>
                <w:szCs w:val="24"/>
              </w:rPr>
              <w:t>Members</w:t>
            </w:r>
          </w:p>
        </w:tc>
        <w:tc>
          <w:tcPr>
            <w:tcW w:w="900" w:type="dxa"/>
            <w:tcBorders>
              <w:top w:val="single" w:sz="4" w:space="0" w:color="auto"/>
              <w:left w:val="single" w:sz="4" w:space="0" w:color="auto"/>
              <w:bottom w:val="single" w:sz="4" w:space="0" w:color="auto"/>
              <w:right w:val="single" w:sz="4" w:space="0" w:color="auto"/>
            </w:tcBorders>
            <w:shd w:val="clear" w:color="auto" w:fill="D3E5F6"/>
            <w:hideMark/>
          </w:tcPr>
          <w:p w14:paraId="45A947D3" w14:textId="77777777" w:rsidR="00C96082" w:rsidRPr="004B58FB" w:rsidRDefault="00C96082" w:rsidP="004B58FB">
            <w:pPr>
              <w:ind w:left="-110" w:right="-110"/>
              <w:jc w:val="center"/>
              <w:rPr>
                <w:rFonts w:ascii="Gill Sans MT" w:hAnsi="Gill Sans MT"/>
                <w:b/>
                <w:sz w:val="24"/>
                <w:szCs w:val="24"/>
              </w:rPr>
            </w:pPr>
            <w:r w:rsidRPr="004B58FB">
              <w:rPr>
                <w:rFonts w:ascii="Gill Sans MT" w:hAnsi="Gill Sans MT"/>
                <w:b/>
                <w:sz w:val="24"/>
                <w:szCs w:val="24"/>
              </w:rPr>
              <w:t>Present</w:t>
            </w:r>
          </w:p>
        </w:tc>
        <w:tc>
          <w:tcPr>
            <w:tcW w:w="1440" w:type="dxa"/>
            <w:tcBorders>
              <w:top w:val="single" w:sz="4" w:space="0" w:color="auto"/>
              <w:left w:val="single" w:sz="4" w:space="0" w:color="auto"/>
              <w:bottom w:val="single" w:sz="4" w:space="0" w:color="auto"/>
              <w:right w:val="single" w:sz="4" w:space="0" w:color="auto"/>
            </w:tcBorders>
            <w:shd w:val="clear" w:color="auto" w:fill="D3E5F6"/>
            <w:hideMark/>
          </w:tcPr>
          <w:p w14:paraId="0A353FE6" w14:textId="77777777" w:rsidR="00C96082" w:rsidRPr="004B58FB" w:rsidRDefault="00C96082" w:rsidP="004B58FB">
            <w:pPr>
              <w:ind w:left="-110" w:right="-162"/>
              <w:jc w:val="center"/>
              <w:rPr>
                <w:rFonts w:ascii="Gill Sans MT" w:hAnsi="Gill Sans MT"/>
                <w:b/>
                <w:sz w:val="24"/>
                <w:szCs w:val="24"/>
              </w:rPr>
            </w:pPr>
            <w:r w:rsidRPr="004B58FB">
              <w:rPr>
                <w:rFonts w:ascii="Gill Sans MT" w:hAnsi="Gill Sans MT"/>
                <w:b/>
                <w:sz w:val="24"/>
                <w:szCs w:val="24"/>
              </w:rPr>
              <w:t>Vote 1:</w:t>
            </w:r>
          </w:p>
          <w:p w14:paraId="37E110A7" w14:textId="7568CECE" w:rsidR="00C96082" w:rsidRPr="004B58FB" w:rsidRDefault="00C96082" w:rsidP="004B58FB">
            <w:pPr>
              <w:ind w:left="-110" w:right="-162"/>
              <w:jc w:val="center"/>
              <w:rPr>
                <w:rFonts w:ascii="Gill Sans MT" w:hAnsi="Gill Sans MT"/>
                <w:b/>
                <w:sz w:val="24"/>
                <w:szCs w:val="24"/>
              </w:rPr>
            </w:pPr>
            <w:r w:rsidRPr="004B58FB">
              <w:rPr>
                <w:rFonts w:ascii="Gill Sans MT" w:hAnsi="Gill Sans MT"/>
                <w:b/>
                <w:sz w:val="24"/>
                <w:szCs w:val="24"/>
              </w:rPr>
              <w:t>Approval of 12/12</w:t>
            </w:r>
          </w:p>
          <w:p w14:paraId="5048B60D" w14:textId="77777777" w:rsidR="00C96082" w:rsidRPr="004B58FB" w:rsidRDefault="00C96082" w:rsidP="004B58FB">
            <w:pPr>
              <w:ind w:left="-110" w:right="-162"/>
              <w:jc w:val="center"/>
              <w:rPr>
                <w:rFonts w:ascii="Gill Sans MT" w:hAnsi="Gill Sans MT"/>
                <w:b/>
                <w:sz w:val="24"/>
                <w:szCs w:val="24"/>
              </w:rPr>
            </w:pPr>
            <w:r w:rsidRPr="004B58FB">
              <w:rPr>
                <w:rFonts w:ascii="Gill Sans MT" w:hAnsi="Gill Sans MT"/>
                <w:b/>
                <w:sz w:val="24"/>
                <w:szCs w:val="24"/>
              </w:rPr>
              <w:t>Meeting Minutes</w:t>
            </w:r>
          </w:p>
        </w:tc>
        <w:tc>
          <w:tcPr>
            <w:tcW w:w="1710" w:type="dxa"/>
            <w:tcBorders>
              <w:top w:val="single" w:sz="4" w:space="0" w:color="auto"/>
              <w:left w:val="single" w:sz="4" w:space="0" w:color="auto"/>
              <w:bottom w:val="single" w:sz="4" w:space="0" w:color="auto"/>
              <w:right w:val="single" w:sz="4" w:space="0" w:color="auto"/>
            </w:tcBorders>
            <w:shd w:val="clear" w:color="auto" w:fill="D3E5F6"/>
            <w:hideMark/>
          </w:tcPr>
          <w:p w14:paraId="107CF355" w14:textId="77777777" w:rsidR="00C96082" w:rsidRPr="004B58FB" w:rsidRDefault="00C96082" w:rsidP="004B58FB">
            <w:pPr>
              <w:ind w:left="-110" w:right="-162"/>
              <w:jc w:val="center"/>
              <w:rPr>
                <w:rFonts w:ascii="Gill Sans MT" w:hAnsi="Gill Sans MT"/>
                <w:b/>
                <w:sz w:val="24"/>
                <w:szCs w:val="24"/>
              </w:rPr>
            </w:pPr>
            <w:r w:rsidRPr="004B58FB">
              <w:rPr>
                <w:rFonts w:ascii="Gill Sans MT" w:hAnsi="Gill Sans MT"/>
                <w:b/>
                <w:sz w:val="24"/>
                <w:szCs w:val="24"/>
              </w:rPr>
              <w:t>Vote II:</w:t>
            </w:r>
          </w:p>
          <w:p w14:paraId="248FB8DB" w14:textId="2ED39B01" w:rsidR="00C96082" w:rsidRPr="004B58FB" w:rsidRDefault="00C96082" w:rsidP="004B58FB">
            <w:pPr>
              <w:ind w:left="-110" w:right="-162"/>
              <w:jc w:val="center"/>
              <w:rPr>
                <w:rFonts w:ascii="Gill Sans MT" w:hAnsi="Gill Sans MT"/>
                <w:b/>
                <w:sz w:val="24"/>
                <w:szCs w:val="24"/>
              </w:rPr>
            </w:pPr>
            <w:r w:rsidRPr="004B58FB">
              <w:rPr>
                <w:rFonts w:ascii="Gill Sans MT" w:hAnsi="Gill Sans MT"/>
                <w:b/>
                <w:sz w:val="24"/>
                <w:szCs w:val="24"/>
              </w:rPr>
              <w:t>Approval of 12/17 Meeting Minutes</w:t>
            </w:r>
          </w:p>
        </w:tc>
        <w:tc>
          <w:tcPr>
            <w:tcW w:w="1530" w:type="dxa"/>
            <w:shd w:val="clear" w:color="auto" w:fill="DAE9F7" w:themeFill="text2" w:themeFillTint="1A"/>
          </w:tcPr>
          <w:p w14:paraId="075350D3" w14:textId="7859A82B" w:rsidR="001F7FC9" w:rsidRPr="004B58FB" w:rsidRDefault="001F7FC9" w:rsidP="004B58FB">
            <w:pPr>
              <w:ind w:left="-110" w:right="-162"/>
              <w:jc w:val="center"/>
              <w:rPr>
                <w:rFonts w:ascii="Gill Sans MT" w:hAnsi="Gill Sans MT"/>
                <w:b/>
                <w:sz w:val="24"/>
                <w:szCs w:val="24"/>
              </w:rPr>
            </w:pPr>
            <w:r w:rsidRPr="004B58FB">
              <w:rPr>
                <w:rFonts w:ascii="Gill Sans MT" w:hAnsi="Gill Sans MT"/>
                <w:b/>
                <w:sz w:val="24"/>
                <w:szCs w:val="24"/>
              </w:rPr>
              <w:t>Vote III:</w:t>
            </w:r>
          </w:p>
          <w:p w14:paraId="0C742085" w14:textId="0F62D48A" w:rsidR="00C96082" w:rsidRPr="004B58FB" w:rsidRDefault="001F7FC9" w:rsidP="004B58FB">
            <w:pPr>
              <w:ind w:left="-110" w:right="-162"/>
              <w:jc w:val="center"/>
              <w:rPr>
                <w:rFonts w:ascii="Gill Sans MT" w:hAnsi="Gill Sans MT"/>
                <w:b/>
                <w:sz w:val="24"/>
                <w:szCs w:val="24"/>
              </w:rPr>
            </w:pPr>
            <w:r w:rsidRPr="004B58FB">
              <w:rPr>
                <w:rFonts w:ascii="Gill Sans MT" w:hAnsi="Gill Sans MT"/>
                <w:b/>
                <w:sz w:val="24"/>
                <w:szCs w:val="24"/>
              </w:rPr>
              <w:t>Appro</w:t>
            </w:r>
            <w:r w:rsidR="009C69C6" w:rsidRPr="004B58FB">
              <w:rPr>
                <w:rFonts w:ascii="Gill Sans MT" w:hAnsi="Gill Sans MT"/>
                <w:b/>
                <w:sz w:val="24"/>
                <w:szCs w:val="24"/>
              </w:rPr>
              <w:t>val</w:t>
            </w:r>
            <w:r w:rsidRPr="004B58FB">
              <w:rPr>
                <w:rFonts w:ascii="Gill Sans MT" w:hAnsi="Gill Sans MT"/>
                <w:b/>
                <w:sz w:val="24"/>
                <w:szCs w:val="24"/>
              </w:rPr>
              <w:t xml:space="preserve"> of </w:t>
            </w:r>
            <w:r w:rsidR="00DB7B3D" w:rsidRPr="004B58FB">
              <w:rPr>
                <w:rFonts w:ascii="Gill Sans MT" w:hAnsi="Gill Sans MT"/>
                <w:b/>
                <w:sz w:val="24"/>
                <w:szCs w:val="24"/>
              </w:rPr>
              <w:t xml:space="preserve">ALR Commission </w:t>
            </w:r>
            <w:r w:rsidRPr="004B58FB">
              <w:rPr>
                <w:rFonts w:ascii="Gill Sans MT" w:hAnsi="Gill Sans MT"/>
                <w:b/>
                <w:sz w:val="24"/>
                <w:szCs w:val="24"/>
              </w:rPr>
              <w:t>Report</w:t>
            </w:r>
          </w:p>
        </w:tc>
        <w:tc>
          <w:tcPr>
            <w:tcW w:w="996"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38B36D25" w14:textId="09983D3D" w:rsidR="00C96082" w:rsidRPr="004B58FB" w:rsidRDefault="00C96082" w:rsidP="004B58FB">
            <w:pPr>
              <w:ind w:left="-110" w:right="-162"/>
              <w:jc w:val="center"/>
              <w:rPr>
                <w:rFonts w:ascii="Gill Sans MT" w:hAnsi="Gill Sans MT"/>
                <w:b/>
                <w:sz w:val="24"/>
                <w:szCs w:val="24"/>
              </w:rPr>
            </w:pPr>
            <w:r w:rsidRPr="004B58FB">
              <w:rPr>
                <w:rFonts w:ascii="Gill Sans MT" w:hAnsi="Gill Sans MT"/>
                <w:b/>
                <w:sz w:val="24"/>
                <w:szCs w:val="24"/>
              </w:rPr>
              <w:t>Vote IV:</w:t>
            </w:r>
          </w:p>
          <w:p w14:paraId="566EF823" w14:textId="3D0B9649" w:rsidR="00C96082" w:rsidRPr="004B58FB" w:rsidRDefault="001F7FC9" w:rsidP="004B58FB">
            <w:pPr>
              <w:ind w:left="-110" w:right="-162"/>
              <w:jc w:val="center"/>
              <w:rPr>
                <w:rFonts w:ascii="Gill Sans MT" w:hAnsi="Gill Sans MT"/>
                <w:b/>
                <w:sz w:val="24"/>
                <w:szCs w:val="24"/>
              </w:rPr>
            </w:pPr>
            <w:r w:rsidRPr="004B58FB">
              <w:rPr>
                <w:rFonts w:ascii="Gill Sans MT" w:hAnsi="Gill Sans MT"/>
                <w:b/>
                <w:sz w:val="24"/>
                <w:szCs w:val="24"/>
              </w:rPr>
              <w:t>Motion to Adjourn</w:t>
            </w:r>
          </w:p>
        </w:tc>
      </w:tr>
      <w:tr w:rsidR="00C96082" w:rsidRPr="000555AB" w14:paraId="10B2EE90"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71DF705E"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t>1</w:t>
            </w:r>
          </w:p>
        </w:tc>
        <w:tc>
          <w:tcPr>
            <w:tcW w:w="3529" w:type="dxa"/>
            <w:tcBorders>
              <w:top w:val="single" w:sz="4" w:space="0" w:color="auto"/>
              <w:left w:val="single" w:sz="4" w:space="0" w:color="auto"/>
              <w:bottom w:val="single" w:sz="4" w:space="0" w:color="auto"/>
              <w:right w:val="single" w:sz="4" w:space="0" w:color="auto"/>
            </w:tcBorders>
            <w:vAlign w:val="center"/>
            <w:hideMark/>
          </w:tcPr>
          <w:p w14:paraId="23E6C275" w14:textId="77777777" w:rsidR="00C96082" w:rsidRPr="000555AB" w:rsidRDefault="00C96082" w:rsidP="00276CCF">
            <w:pPr>
              <w:spacing w:after="200" w:line="276" w:lineRule="auto"/>
              <w:rPr>
                <w:rFonts w:ascii="Gill Sans MT" w:hAnsi="Gill Sans MT"/>
                <w:b/>
                <w:bCs/>
                <w:sz w:val="24"/>
                <w:szCs w:val="24"/>
              </w:rPr>
            </w:pPr>
            <w:r w:rsidRPr="000555AB">
              <w:rPr>
                <w:rFonts w:ascii="Gill Sans MT" w:hAnsi="Gill Sans MT"/>
                <w:b/>
                <w:bCs/>
                <w:sz w:val="24"/>
                <w:szCs w:val="24"/>
              </w:rPr>
              <w:t>Secretary Robin Lipson</w:t>
            </w:r>
            <w:r w:rsidRPr="000555AB">
              <w:rPr>
                <w:rFonts w:ascii="Gill Sans MT" w:hAnsi="Gill Sans MT"/>
                <w:sz w:val="24"/>
                <w:szCs w:val="24"/>
              </w:rPr>
              <w:t xml:space="preserve"> – Secretary, Executive Office of Aging &amp; Independence (AGE) </w:t>
            </w:r>
            <w:r w:rsidRPr="000555AB">
              <w:rPr>
                <w:rFonts w:ascii="Gill Sans MT" w:hAnsi="Gill Sans MT"/>
                <w:i/>
                <w:iCs/>
                <w:sz w:val="24"/>
                <w:szCs w:val="24"/>
              </w:rPr>
              <w:t>(Chair)</w:t>
            </w:r>
          </w:p>
        </w:tc>
        <w:tc>
          <w:tcPr>
            <w:tcW w:w="900" w:type="dxa"/>
            <w:tcBorders>
              <w:top w:val="single" w:sz="4" w:space="0" w:color="auto"/>
              <w:left w:val="single" w:sz="4" w:space="0" w:color="auto"/>
              <w:bottom w:val="single" w:sz="4" w:space="0" w:color="auto"/>
              <w:right w:val="single" w:sz="4" w:space="0" w:color="auto"/>
            </w:tcBorders>
            <w:vAlign w:val="center"/>
            <w:hideMark/>
          </w:tcPr>
          <w:p w14:paraId="66BEC32A" w14:textId="6B07C45F"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521918" w14:textId="24055E35"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B998AB4" w14:textId="7CFBEE18"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530" w:type="dxa"/>
            <w:vAlign w:val="center"/>
          </w:tcPr>
          <w:p w14:paraId="76022239" w14:textId="67E9FC90"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c>
          <w:tcPr>
            <w:tcW w:w="996" w:type="dxa"/>
            <w:tcBorders>
              <w:top w:val="single" w:sz="4" w:space="0" w:color="auto"/>
              <w:left w:val="single" w:sz="4" w:space="0" w:color="auto"/>
              <w:bottom w:val="single" w:sz="4" w:space="0" w:color="auto"/>
              <w:right w:val="single" w:sz="4" w:space="0" w:color="auto"/>
            </w:tcBorders>
            <w:vAlign w:val="center"/>
            <w:hideMark/>
          </w:tcPr>
          <w:p w14:paraId="5C6B0530" w14:textId="168B053E"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r>
      <w:tr w:rsidR="00C96082" w:rsidRPr="000555AB" w14:paraId="664D6381"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3B76C1E9"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t>2</w:t>
            </w:r>
          </w:p>
        </w:tc>
        <w:tc>
          <w:tcPr>
            <w:tcW w:w="3529" w:type="dxa"/>
            <w:tcBorders>
              <w:top w:val="single" w:sz="4" w:space="0" w:color="auto"/>
              <w:left w:val="single" w:sz="4" w:space="0" w:color="auto"/>
              <w:bottom w:val="single" w:sz="4" w:space="0" w:color="auto"/>
              <w:right w:val="single" w:sz="4" w:space="0" w:color="auto"/>
            </w:tcBorders>
            <w:vAlign w:val="center"/>
            <w:hideMark/>
          </w:tcPr>
          <w:p w14:paraId="55F9D8F1" w14:textId="77777777" w:rsidR="00C96082" w:rsidRPr="000555AB" w:rsidRDefault="00C96082" w:rsidP="00276CCF">
            <w:pPr>
              <w:spacing w:after="200" w:line="276" w:lineRule="auto"/>
              <w:rPr>
                <w:rFonts w:ascii="Gill Sans MT" w:hAnsi="Gill Sans MT" w:cs="Arial"/>
                <w:b/>
                <w:sz w:val="24"/>
                <w:szCs w:val="24"/>
              </w:rPr>
            </w:pPr>
            <w:r w:rsidRPr="000555AB">
              <w:rPr>
                <w:rFonts w:ascii="Gill Sans MT" w:hAnsi="Gill Sans MT"/>
                <w:b/>
                <w:bCs/>
                <w:sz w:val="24"/>
                <w:szCs w:val="24"/>
              </w:rPr>
              <w:t>Dr. Jessica Zeidman</w:t>
            </w:r>
            <w:r w:rsidRPr="000555AB">
              <w:rPr>
                <w:rFonts w:ascii="Gill Sans MT" w:hAnsi="Gill Sans MT"/>
                <w:sz w:val="24"/>
                <w:szCs w:val="24"/>
              </w:rPr>
              <w:t xml:space="preserve"> – Deputy Commissioner/Chief Medical Officer, Department of Public Health</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047276" w14:textId="6E54E8B2"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EA7FBB2" w14:textId="4A6FF850"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D6FCBFB" w14:textId="4495F472"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530" w:type="dxa"/>
            <w:vAlign w:val="center"/>
          </w:tcPr>
          <w:p w14:paraId="09F3C4FC" w14:textId="47CF9C05"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c>
          <w:tcPr>
            <w:tcW w:w="996" w:type="dxa"/>
            <w:tcBorders>
              <w:top w:val="single" w:sz="4" w:space="0" w:color="auto"/>
              <w:left w:val="single" w:sz="4" w:space="0" w:color="auto"/>
              <w:bottom w:val="single" w:sz="4" w:space="0" w:color="auto"/>
              <w:right w:val="single" w:sz="4" w:space="0" w:color="auto"/>
            </w:tcBorders>
            <w:vAlign w:val="center"/>
            <w:hideMark/>
          </w:tcPr>
          <w:p w14:paraId="74F140BC" w14:textId="02A14728"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r>
      <w:tr w:rsidR="00C96082" w:rsidRPr="000555AB" w14:paraId="2E81454A"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41EF4BC4"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t>3</w:t>
            </w:r>
          </w:p>
        </w:tc>
        <w:tc>
          <w:tcPr>
            <w:tcW w:w="3529" w:type="dxa"/>
            <w:tcBorders>
              <w:top w:val="single" w:sz="4" w:space="0" w:color="auto"/>
              <w:left w:val="single" w:sz="4" w:space="0" w:color="auto"/>
              <w:bottom w:val="single" w:sz="4" w:space="0" w:color="auto"/>
              <w:right w:val="single" w:sz="4" w:space="0" w:color="auto"/>
            </w:tcBorders>
            <w:vAlign w:val="center"/>
            <w:hideMark/>
          </w:tcPr>
          <w:p w14:paraId="143A7A5E" w14:textId="77777777" w:rsidR="00C96082" w:rsidRPr="000555AB" w:rsidRDefault="00C96082" w:rsidP="00276CCF">
            <w:pPr>
              <w:spacing w:after="200" w:line="276" w:lineRule="auto"/>
              <w:rPr>
                <w:rFonts w:ascii="Gill Sans MT" w:hAnsi="Gill Sans MT" w:cs="Arial"/>
                <w:b/>
                <w:sz w:val="24"/>
                <w:szCs w:val="24"/>
              </w:rPr>
            </w:pPr>
            <w:r w:rsidRPr="000555AB">
              <w:rPr>
                <w:rFonts w:ascii="Gill Sans MT" w:hAnsi="Gill Sans MT"/>
                <w:b/>
                <w:bCs/>
                <w:sz w:val="24"/>
                <w:szCs w:val="24"/>
              </w:rPr>
              <w:t xml:space="preserve">Pavel Terpelets </w:t>
            </w:r>
            <w:r w:rsidRPr="000555AB">
              <w:rPr>
                <w:rFonts w:ascii="Gill Sans MT" w:hAnsi="Gill Sans MT"/>
                <w:sz w:val="24"/>
                <w:szCs w:val="24"/>
              </w:rPr>
              <w:t>– Director of Institutional Programs, Office of Long-Term Services and Supports (OLTSS), MassHealth</w:t>
            </w:r>
          </w:p>
        </w:tc>
        <w:tc>
          <w:tcPr>
            <w:tcW w:w="900" w:type="dxa"/>
            <w:tcBorders>
              <w:top w:val="single" w:sz="4" w:space="0" w:color="auto"/>
              <w:left w:val="single" w:sz="4" w:space="0" w:color="auto"/>
              <w:bottom w:val="single" w:sz="4" w:space="0" w:color="auto"/>
              <w:right w:val="single" w:sz="4" w:space="0" w:color="auto"/>
            </w:tcBorders>
            <w:vAlign w:val="center"/>
            <w:hideMark/>
          </w:tcPr>
          <w:p w14:paraId="22752BA9" w14:textId="00338D1F"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418BF20" w14:textId="54B98B98" w:rsidR="00C96082" w:rsidRPr="000555AB" w:rsidRDefault="00F878C5" w:rsidP="009A69DD">
            <w:pPr>
              <w:ind w:right="-24"/>
              <w:jc w:val="center"/>
              <w:rPr>
                <w:rFonts w:ascii="Gill Sans MT" w:hAnsi="Gill Sans MT"/>
                <w:sz w:val="24"/>
                <w:szCs w:val="24"/>
              </w:rPr>
            </w:pPr>
            <w:r w:rsidRPr="000555AB">
              <w:rPr>
                <w:rFonts w:ascii="Gill Sans MT" w:hAnsi="Gill Sans MT"/>
                <w:sz w:val="24"/>
                <w:szCs w:val="24"/>
              </w:rPr>
              <w:t>X</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468E21A" w14:textId="6D2D32EF" w:rsidR="00C96082" w:rsidRPr="00F160C2" w:rsidRDefault="00F878C5" w:rsidP="00276CCF">
            <w:pPr>
              <w:ind w:right="-24"/>
              <w:jc w:val="center"/>
              <w:rPr>
                <w:rFonts w:ascii="Gill Sans MT" w:hAnsi="Gill Sans MT"/>
                <w:sz w:val="24"/>
                <w:szCs w:val="24"/>
              </w:rPr>
            </w:pPr>
            <w:r w:rsidRPr="00F160C2">
              <w:rPr>
                <w:rFonts w:ascii="Gill Sans MT" w:hAnsi="Gill Sans MT"/>
                <w:sz w:val="24"/>
                <w:szCs w:val="24"/>
              </w:rPr>
              <w:t>X</w:t>
            </w:r>
          </w:p>
        </w:tc>
        <w:tc>
          <w:tcPr>
            <w:tcW w:w="1530" w:type="dxa"/>
            <w:vAlign w:val="center"/>
          </w:tcPr>
          <w:p w14:paraId="6CE813C9" w14:textId="7A07D9E8" w:rsidR="00C96082" w:rsidRPr="00F160C2" w:rsidRDefault="00F878C5" w:rsidP="00CC5F2C">
            <w:pPr>
              <w:ind w:right="-24"/>
              <w:jc w:val="center"/>
              <w:rPr>
                <w:rFonts w:ascii="Gill Sans MT" w:hAnsi="Gill Sans MT"/>
                <w:sz w:val="24"/>
                <w:szCs w:val="24"/>
              </w:rPr>
            </w:pPr>
            <w:r w:rsidRPr="00F160C2">
              <w:rPr>
                <w:rFonts w:ascii="Gill Sans MT" w:hAnsi="Gill Sans MT"/>
                <w:sz w:val="24"/>
                <w:szCs w:val="24"/>
              </w:rPr>
              <w:t>X</w:t>
            </w:r>
          </w:p>
        </w:tc>
        <w:tc>
          <w:tcPr>
            <w:tcW w:w="996" w:type="dxa"/>
            <w:tcBorders>
              <w:top w:val="single" w:sz="4" w:space="0" w:color="auto"/>
              <w:left w:val="single" w:sz="4" w:space="0" w:color="auto"/>
              <w:bottom w:val="single" w:sz="4" w:space="0" w:color="auto"/>
              <w:right w:val="single" w:sz="4" w:space="0" w:color="auto"/>
            </w:tcBorders>
            <w:vAlign w:val="center"/>
            <w:hideMark/>
          </w:tcPr>
          <w:p w14:paraId="06B6D11F" w14:textId="1A3F8674" w:rsidR="00C96082" w:rsidRPr="00F160C2" w:rsidRDefault="00F878C5" w:rsidP="00CC5F2C">
            <w:pPr>
              <w:ind w:right="-24"/>
              <w:jc w:val="center"/>
              <w:rPr>
                <w:rFonts w:ascii="Gill Sans MT" w:hAnsi="Gill Sans MT"/>
                <w:sz w:val="24"/>
                <w:szCs w:val="24"/>
              </w:rPr>
            </w:pPr>
            <w:r w:rsidRPr="00F160C2">
              <w:rPr>
                <w:rFonts w:ascii="Gill Sans MT" w:hAnsi="Gill Sans MT"/>
                <w:sz w:val="24"/>
                <w:szCs w:val="24"/>
              </w:rPr>
              <w:t>X</w:t>
            </w:r>
          </w:p>
        </w:tc>
      </w:tr>
      <w:tr w:rsidR="00C96082" w:rsidRPr="000555AB" w14:paraId="78F2B2F1"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304BF61C"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t>4</w:t>
            </w:r>
          </w:p>
        </w:tc>
        <w:tc>
          <w:tcPr>
            <w:tcW w:w="3529" w:type="dxa"/>
            <w:tcBorders>
              <w:top w:val="single" w:sz="4" w:space="0" w:color="auto"/>
              <w:left w:val="single" w:sz="4" w:space="0" w:color="auto"/>
              <w:bottom w:val="single" w:sz="4" w:space="0" w:color="auto"/>
              <w:right w:val="single" w:sz="4" w:space="0" w:color="auto"/>
            </w:tcBorders>
            <w:vAlign w:val="center"/>
            <w:hideMark/>
          </w:tcPr>
          <w:p w14:paraId="6D2D5BEC" w14:textId="77777777" w:rsidR="00C96082" w:rsidRPr="000555AB" w:rsidRDefault="00C96082" w:rsidP="00276CCF">
            <w:pPr>
              <w:spacing w:after="200" w:line="276" w:lineRule="auto"/>
              <w:rPr>
                <w:rFonts w:ascii="Gill Sans MT" w:hAnsi="Gill Sans MT" w:cs="Arial"/>
                <w:b/>
                <w:sz w:val="24"/>
                <w:szCs w:val="24"/>
              </w:rPr>
            </w:pPr>
            <w:r w:rsidRPr="000555AB">
              <w:rPr>
                <w:rFonts w:ascii="Gill Sans MT" w:hAnsi="Gill Sans MT"/>
                <w:b/>
                <w:bCs/>
                <w:sz w:val="24"/>
                <w:szCs w:val="24"/>
              </w:rPr>
              <w:t>Carolyn Fenn</w:t>
            </w:r>
            <w:r w:rsidRPr="000555AB">
              <w:rPr>
                <w:rFonts w:ascii="Gill Sans MT" w:hAnsi="Gill Sans MT"/>
                <w:sz w:val="24"/>
                <w:szCs w:val="24"/>
              </w:rPr>
              <w:t xml:space="preserve"> – State Ombudsman and Director of the Long-Term Care Ombudsman Program, EOHHS</w:t>
            </w:r>
          </w:p>
        </w:tc>
        <w:tc>
          <w:tcPr>
            <w:tcW w:w="900" w:type="dxa"/>
            <w:tcBorders>
              <w:top w:val="single" w:sz="4" w:space="0" w:color="auto"/>
              <w:left w:val="single" w:sz="4" w:space="0" w:color="auto"/>
              <w:bottom w:val="single" w:sz="4" w:space="0" w:color="auto"/>
              <w:right w:val="single" w:sz="4" w:space="0" w:color="auto"/>
            </w:tcBorders>
            <w:vAlign w:val="center"/>
            <w:hideMark/>
          </w:tcPr>
          <w:p w14:paraId="002C5F14" w14:textId="1215DCA5"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1483CEF" w14:textId="6BBE6AE0"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B567F49" w14:textId="0316F16A"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530" w:type="dxa"/>
            <w:vAlign w:val="center"/>
          </w:tcPr>
          <w:p w14:paraId="6522BDBD" w14:textId="2238217D"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c>
          <w:tcPr>
            <w:tcW w:w="996" w:type="dxa"/>
            <w:tcBorders>
              <w:top w:val="single" w:sz="4" w:space="0" w:color="auto"/>
              <w:left w:val="single" w:sz="4" w:space="0" w:color="auto"/>
              <w:bottom w:val="single" w:sz="4" w:space="0" w:color="auto"/>
              <w:right w:val="single" w:sz="4" w:space="0" w:color="auto"/>
            </w:tcBorders>
            <w:vAlign w:val="center"/>
            <w:hideMark/>
          </w:tcPr>
          <w:p w14:paraId="105DC8F2" w14:textId="5E6971CE"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r>
      <w:tr w:rsidR="00C96082" w:rsidRPr="000555AB" w14:paraId="2A68AC72"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11C7CF40"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t>5</w:t>
            </w:r>
          </w:p>
        </w:tc>
        <w:tc>
          <w:tcPr>
            <w:tcW w:w="3529" w:type="dxa"/>
            <w:tcBorders>
              <w:top w:val="single" w:sz="4" w:space="0" w:color="auto"/>
              <w:left w:val="single" w:sz="4" w:space="0" w:color="auto"/>
              <w:bottom w:val="single" w:sz="4" w:space="0" w:color="auto"/>
              <w:right w:val="single" w:sz="4" w:space="0" w:color="auto"/>
            </w:tcBorders>
            <w:vAlign w:val="center"/>
            <w:hideMark/>
          </w:tcPr>
          <w:p w14:paraId="39667BEE" w14:textId="77777777" w:rsidR="00C96082" w:rsidRPr="000555AB" w:rsidRDefault="00C96082" w:rsidP="00276CCF">
            <w:pPr>
              <w:spacing w:after="200" w:line="276" w:lineRule="auto"/>
              <w:rPr>
                <w:rFonts w:ascii="Gill Sans MT" w:hAnsi="Gill Sans MT" w:cs="Arial"/>
                <w:bCs/>
                <w:sz w:val="24"/>
                <w:szCs w:val="24"/>
              </w:rPr>
            </w:pPr>
            <w:r w:rsidRPr="000555AB">
              <w:rPr>
                <w:rFonts w:ascii="Gill Sans MT" w:hAnsi="Gill Sans MT"/>
                <w:b/>
                <w:bCs/>
                <w:sz w:val="24"/>
                <w:szCs w:val="24"/>
              </w:rPr>
              <w:t>Representative Thomas Stanley</w:t>
            </w:r>
            <w:r w:rsidRPr="000555AB">
              <w:rPr>
                <w:rFonts w:ascii="Gill Sans MT" w:hAnsi="Gill Sans MT"/>
                <w:sz w:val="24"/>
                <w:szCs w:val="24"/>
              </w:rPr>
              <w:t xml:space="preserve"> – State Legislator, Mass. House of Representatives </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AD1D59" w14:textId="0E3FE1ED"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B4BA88A" w14:textId="43CAFEC4"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08D7B5F" w14:textId="5D9C6B7C"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530" w:type="dxa"/>
            <w:vAlign w:val="center"/>
          </w:tcPr>
          <w:p w14:paraId="13BF5D8E" w14:textId="54D45C6C"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c>
          <w:tcPr>
            <w:tcW w:w="996" w:type="dxa"/>
            <w:tcBorders>
              <w:top w:val="single" w:sz="4" w:space="0" w:color="auto"/>
              <w:left w:val="single" w:sz="4" w:space="0" w:color="auto"/>
              <w:bottom w:val="single" w:sz="4" w:space="0" w:color="auto"/>
              <w:right w:val="single" w:sz="4" w:space="0" w:color="auto"/>
            </w:tcBorders>
            <w:vAlign w:val="center"/>
            <w:hideMark/>
          </w:tcPr>
          <w:p w14:paraId="1EC298B2" w14:textId="71EA760B"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r>
      <w:tr w:rsidR="00C96082" w:rsidRPr="000555AB" w14:paraId="439CA64D"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0CAC6BB5"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lastRenderedPageBreak/>
              <w:t>6</w:t>
            </w:r>
          </w:p>
        </w:tc>
        <w:tc>
          <w:tcPr>
            <w:tcW w:w="3529" w:type="dxa"/>
            <w:tcBorders>
              <w:top w:val="single" w:sz="4" w:space="0" w:color="auto"/>
              <w:left w:val="single" w:sz="4" w:space="0" w:color="auto"/>
              <w:bottom w:val="single" w:sz="4" w:space="0" w:color="auto"/>
              <w:right w:val="single" w:sz="4" w:space="0" w:color="auto"/>
            </w:tcBorders>
            <w:vAlign w:val="center"/>
            <w:hideMark/>
          </w:tcPr>
          <w:p w14:paraId="4DACAD82" w14:textId="77777777" w:rsidR="00C96082" w:rsidRPr="000555AB" w:rsidRDefault="00C96082" w:rsidP="00276CCF">
            <w:pPr>
              <w:spacing w:after="200" w:line="276" w:lineRule="auto"/>
              <w:rPr>
                <w:rFonts w:ascii="Gill Sans MT" w:hAnsi="Gill Sans MT" w:cs="Arial"/>
                <w:bCs/>
                <w:sz w:val="24"/>
                <w:szCs w:val="24"/>
              </w:rPr>
            </w:pPr>
            <w:r w:rsidRPr="000555AB">
              <w:rPr>
                <w:rFonts w:ascii="Gill Sans MT" w:hAnsi="Gill Sans MT"/>
                <w:b/>
                <w:bCs/>
                <w:sz w:val="24"/>
                <w:szCs w:val="24"/>
              </w:rPr>
              <w:t>Senator Patricia Jehlen</w:t>
            </w:r>
            <w:r w:rsidRPr="000555AB">
              <w:rPr>
                <w:rFonts w:ascii="Gill Sans MT" w:hAnsi="Gill Sans MT"/>
                <w:sz w:val="24"/>
                <w:szCs w:val="24"/>
              </w:rPr>
              <w:t xml:space="preserve"> – State Legislator, Mass. Senate</w:t>
            </w:r>
          </w:p>
        </w:tc>
        <w:tc>
          <w:tcPr>
            <w:tcW w:w="900" w:type="dxa"/>
            <w:tcBorders>
              <w:top w:val="single" w:sz="4" w:space="0" w:color="auto"/>
              <w:left w:val="single" w:sz="4" w:space="0" w:color="auto"/>
              <w:bottom w:val="single" w:sz="4" w:space="0" w:color="auto"/>
              <w:right w:val="single" w:sz="4" w:space="0" w:color="auto"/>
            </w:tcBorders>
            <w:vAlign w:val="center"/>
            <w:hideMark/>
          </w:tcPr>
          <w:p w14:paraId="74893B40" w14:textId="4ABF89E5"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FB2FD16" w14:textId="3119E072"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0A41221" w14:textId="48C44F7A"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530" w:type="dxa"/>
            <w:vAlign w:val="center"/>
          </w:tcPr>
          <w:p w14:paraId="3576A5CB" w14:textId="2E29E1E6"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c>
          <w:tcPr>
            <w:tcW w:w="996" w:type="dxa"/>
            <w:tcBorders>
              <w:top w:val="single" w:sz="4" w:space="0" w:color="auto"/>
              <w:left w:val="single" w:sz="4" w:space="0" w:color="auto"/>
              <w:bottom w:val="single" w:sz="4" w:space="0" w:color="auto"/>
              <w:right w:val="single" w:sz="4" w:space="0" w:color="auto"/>
            </w:tcBorders>
            <w:vAlign w:val="center"/>
            <w:hideMark/>
          </w:tcPr>
          <w:p w14:paraId="51584D5C" w14:textId="17CC0195"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r>
      <w:tr w:rsidR="00C96082" w:rsidRPr="000555AB" w14:paraId="675706F7"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6BA4B6AE"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t>7</w:t>
            </w:r>
          </w:p>
        </w:tc>
        <w:tc>
          <w:tcPr>
            <w:tcW w:w="3529" w:type="dxa"/>
            <w:tcBorders>
              <w:top w:val="single" w:sz="4" w:space="0" w:color="auto"/>
              <w:left w:val="single" w:sz="4" w:space="0" w:color="auto"/>
              <w:bottom w:val="single" w:sz="4" w:space="0" w:color="auto"/>
              <w:right w:val="single" w:sz="4" w:space="0" w:color="auto"/>
            </w:tcBorders>
            <w:vAlign w:val="center"/>
            <w:hideMark/>
          </w:tcPr>
          <w:p w14:paraId="290121D4" w14:textId="77777777" w:rsidR="00C96082" w:rsidRPr="000555AB" w:rsidRDefault="00C96082" w:rsidP="00276CCF">
            <w:pPr>
              <w:spacing w:after="200" w:line="276" w:lineRule="auto"/>
              <w:rPr>
                <w:rFonts w:ascii="Gill Sans MT" w:hAnsi="Gill Sans MT" w:cs="Arial"/>
                <w:b/>
                <w:sz w:val="24"/>
                <w:szCs w:val="24"/>
              </w:rPr>
            </w:pPr>
            <w:r w:rsidRPr="000555AB">
              <w:rPr>
                <w:rFonts w:ascii="Gill Sans MT" w:eastAsia="Gill Sans MT" w:hAnsi="Gill Sans MT" w:cs="Gill Sans MT"/>
                <w:b/>
                <w:bCs/>
                <w:sz w:val="24"/>
                <w:szCs w:val="24"/>
              </w:rPr>
              <w:t xml:space="preserve">Senator Mark Montigny </w:t>
            </w:r>
            <w:r w:rsidRPr="000555AB">
              <w:rPr>
                <w:rFonts w:ascii="Gill Sans MT" w:eastAsia="Gill Sans MT" w:hAnsi="Gill Sans MT" w:cs="Gill Sans MT"/>
                <w:sz w:val="24"/>
                <w:szCs w:val="24"/>
              </w:rPr>
              <w:t>– State Legislator, Mass. Senate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7B9C28" w14:textId="0865807B"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02271B7" w14:textId="38FEAFDF"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4714264" w14:textId="1DADD8E7"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530" w:type="dxa"/>
            <w:vAlign w:val="center"/>
          </w:tcPr>
          <w:p w14:paraId="5FCBC97D" w14:textId="3166D60F"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c>
          <w:tcPr>
            <w:tcW w:w="996" w:type="dxa"/>
            <w:tcBorders>
              <w:top w:val="single" w:sz="4" w:space="0" w:color="auto"/>
              <w:left w:val="single" w:sz="4" w:space="0" w:color="auto"/>
              <w:bottom w:val="single" w:sz="4" w:space="0" w:color="auto"/>
              <w:right w:val="single" w:sz="4" w:space="0" w:color="auto"/>
            </w:tcBorders>
            <w:vAlign w:val="center"/>
            <w:hideMark/>
          </w:tcPr>
          <w:p w14:paraId="080C9FB1" w14:textId="512EC382"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r>
      <w:tr w:rsidR="00C96082" w:rsidRPr="000555AB" w14:paraId="4EE83046"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10B31E61"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t>8</w:t>
            </w:r>
          </w:p>
        </w:tc>
        <w:tc>
          <w:tcPr>
            <w:tcW w:w="3529" w:type="dxa"/>
            <w:tcBorders>
              <w:top w:val="single" w:sz="4" w:space="0" w:color="auto"/>
              <w:left w:val="single" w:sz="4" w:space="0" w:color="auto"/>
              <w:bottom w:val="single" w:sz="4" w:space="0" w:color="auto"/>
              <w:right w:val="single" w:sz="4" w:space="0" w:color="auto"/>
            </w:tcBorders>
            <w:vAlign w:val="center"/>
            <w:hideMark/>
          </w:tcPr>
          <w:p w14:paraId="42A13140" w14:textId="77777777" w:rsidR="00C96082" w:rsidRPr="000555AB" w:rsidRDefault="00C96082" w:rsidP="00276CCF">
            <w:pPr>
              <w:spacing w:after="200" w:line="276" w:lineRule="auto"/>
              <w:rPr>
                <w:rFonts w:ascii="Gill Sans MT" w:hAnsi="Gill Sans MT" w:cs="Arial"/>
                <w:b/>
                <w:sz w:val="24"/>
                <w:szCs w:val="24"/>
              </w:rPr>
            </w:pPr>
            <w:r w:rsidRPr="000555AB">
              <w:rPr>
                <w:rFonts w:ascii="Gill Sans MT" w:eastAsia="Gill Sans MT" w:hAnsi="Gill Sans MT" w:cs="Gill Sans MT"/>
                <w:b/>
                <w:bCs/>
                <w:sz w:val="24"/>
                <w:szCs w:val="24"/>
              </w:rPr>
              <w:t xml:space="preserve">Matt Salmon </w:t>
            </w:r>
            <w:r w:rsidRPr="000555AB">
              <w:rPr>
                <w:rFonts w:ascii="Gill Sans MT" w:hAnsi="Gill Sans MT"/>
                <w:sz w:val="24"/>
                <w:szCs w:val="24"/>
              </w:rPr>
              <w:t xml:space="preserve">– </w:t>
            </w:r>
            <w:r w:rsidRPr="000555AB">
              <w:rPr>
                <w:rFonts w:ascii="Gill Sans MT" w:eastAsia="Gill Sans MT" w:hAnsi="Gill Sans MT" w:cs="Gill Sans MT"/>
                <w:sz w:val="24"/>
                <w:szCs w:val="24"/>
              </w:rPr>
              <w:t>CEO, Salmon Health and Retirement</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EB3F10" w14:textId="0A0F25B3"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DF2859" w14:textId="022604D8"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71BA883" w14:textId="07948A85"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w:t>
            </w:r>
          </w:p>
        </w:tc>
        <w:tc>
          <w:tcPr>
            <w:tcW w:w="1530" w:type="dxa"/>
            <w:vAlign w:val="center"/>
          </w:tcPr>
          <w:p w14:paraId="71E0CFDC" w14:textId="6892BEB2"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w:t>
            </w:r>
          </w:p>
        </w:tc>
        <w:tc>
          <w:tcPr>
            <w:tcW w:w="996" w:type="dxa"/>
            <w:tcBorders>
              <w:top w:val="single" w:sz="4" w:space="0" w:color="auto"/>
              <w:left w:val="single" w:sz="4" w:space="0" w:color="auto"/>
              <w:bottom w:val="single" w:sz="4" w:space="0" w:color="auto"/>
              <w:right w:val="single" w:sz="4" w:space="0" w:color="auto"/>
            </w:tcBorders>
            <w:vAlign w:val="center"/>
            <w:hideMark/>
          </w:tcPr>
          <w:p w14:paraId="3B1C7CB0" w14:textId="60AAB434"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w:t>
            </w:r>
          </w:p>
        </w:tc>
      </w:tr>
      <w:tr w:rsidR="00C96082" w:rsidRPr="000555AB" w14:paraId="1C7372CD"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3C90BA15"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t>9</w:t>
            </w:r>
          </w:p>
        </w:tc>
        <w:tc>
          <w:tcPr>
            <w:tcW w:w="3529" w:type="dxa"/>
            <w:tcBorders>
              <w:top w:val="single" w:sz="4" w:space="0" w:color="auto"/>
              <w:left w:val="single" w:sz="4" w:space="0" w:color="auto"/>
              <w:bottom w:val="single" w:sz="4" w:space="0" w:color="auto"/>
              <w:right w:val="single" w:sz="4" w:space="0" w:color="auto"/>
            </w:tcBorders>
            <w:vAlign w:val="center"/>
            <w:hideMark/>
          </w:tcPr>
          <w:p w14:paraId="173F8A81" w14:textId="77777777" w:rsidR="00C96082" w:rsidRPr="000555AB" w:rsidRDefault="00C96082" w:rsidP="00276CCF">
            <w:pPr>
              <w:spacing w:after="200" w:line="276" w:lineRule="auto"/>
              <w:rPr>
                <w:rFonts w:ascii="Gill Sans MT" w:hAnsi="Gill Sans MT" w:cs="Arial"/>
                <w:b/>
                <w:sz w:val="24"/>
                <w:szCs w:val="24"/>
              </w:rPr>
            </w:pPr>
            <w:r w:rsidRPr="000555AB">
              <w:rPr>
                <w:rFonts w:ascii="Gill Sans MT" w:hAnsi="Gill Sans MT"/>
                <w:b/>
                <w:bCs/>
                <w:sz w:val="24"/>
                <w:szCs w:val="24"/>
              </w:rPr>
              <w:t xml:space="preserve">Tara Gregorio </w:t>
            </w:r>
            <w:r w:rsidRPr="000555AB">
              <w:rPr>
                <w:rFonts w:ascii="Gill Sans MT" w:hAnsi="Gill Sans MT"/>
                <w:sz w:val="24"/>
                <w:szCs w:val="24"/>
              </w:rPr>
              <w:t>– President, Massachusetts Senior Care Association (MSCA)</w:t>
            </w:r>
          </w:p>
        </w:tc>
        <w:tc>
          <w:tcPr>
            <w:tcW w:w="900" w:type="dxa"/>
            <w:tcBorders>
              <w:top w:val="single" w:sz="4" w:space="0" w:color="auto"/>
              <w:left w:val="single" w:sz="4" w:space="0" w:color="auto"/>
              <w:bottom w:val="single" w:sz="4" w:space="0" w:color="auto"/>
              <w:right w:val="single" w:sz="4" w:space="0" w:color="auto"/>
            </w:tcBorders>
            <w:vAlign w:val="center"/>
            <w:hideMark/>
          </w:tcPr>
          <w:p w14:paraId="7BB1264A" w14:textId="0FD021FC"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616E443" w14:textId="3EB47406"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73FB016" w14:textId="2BD3DBDA"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530" w:type="dxa"/>
            <w:vAlign w:val="center"/>
          </w:tcPr>
          <w:p w14:paraId="2D38AF5E" w14:textId="79A61395"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c>
          <w:tcPr>
            <w:tcW w:w="996" w:type="dxa"/>
            <w:tcBorders>
              <w:top w:val="single" w:sz="4" w:space="0" w:color="auto"/>
              <w:left w:val="single" w:sz="4" w:space="0" w:color="auto"/>
              <w:bottom w:val="single" w:sz="4" w:space="0" w:color="auto"/>
              <w:right w:val="single" w:sz="4" w:space="0" w:color="auto"/>
            </w:tcBorders>
            <w:vAlign w:val="center"/>
            <w:hideMark/>
          </w:tcPr>
          <w:p w14:paraId="71531C59" w14:textId="734A2FB7"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r>
      <w:tr w:rsidR="00C96082" w:rsidRPr="000555AB" w14:paraId="726B0FF2"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1407EEAE"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t>10</w:t>
            </w:r>
          </w:p>
        </w:tc>
        <w:tc>
          <w:tcPr>
            <w:tcW w:w="3529" w:type="dxa"/>
            <w:tcBorders>
              <w:top w:val="single" w:sz="4" w:space="0" w:color="auto"/>
              <w:left w:val="single" w:sz="4" w:space="0" w:color="auto"/>
              <w:bottom w:val="single" w:sz="4" w:space="0" w:color="auto"/>
              <w:right w:val="single" w:sz="4" w:space="0" w:color="auto"/>
            </w:tcBorders>
            <w:vAlign w:val="center"/>
            <w:hideMark/>
          </w:tcPr>
          <w:p w14:paraId="0F5C3246" w14:textId="77777777" w:rsidR="00C96082" w:rsidRPr="000555AB" w:rsidRDefault="00C96082" w:rsidP="00276CCF">
            <w:pPr>
              <w:spacing w:after="200" w:line="276" w:lineRule="auto"/>
              <w:rPr>
                <w:rFonts w:ascii="Gill Sans MT" w:hAnsi="Gill Sans MT" w:cs="Arial"/>
                <w:b/>
                <w:sz w:val="24"/>
                <w:szCs w:val="24"/>
              </w:rPr>
            </w:pPr>
            <w:r w:rsidRPr="000555AB">
              <w:rPr>
                <w:rFonts w:ascii="Gill Sans MT" w:hAnsi="Gill Sans MT"/>
                <w:b/>
                <w:bCs/>
                <w:sz w:val="24"/>
                <w:szCs w:val="24"/>
              </w:rPr>
              <w:t xml:space="preserve">Mathew Muratore </w:t>
            </w:r>
            <w:r w:rsidRPr="000555AB">
              <w:rPr>
                <w:rFonts w:ascii="Gill Sans MT" w:hAnsi="Gill Sans MT"/>
                <w:sz w:val="24"/>
                <w:szCs w:val="24"/>
              </w:rPr>
              <w:t>– Appointee of the House Minority Leader</w:t>
            </w:r>
          </w:p>
        </w:tc>
        <w:tc>
          <w:tcPr>
            <w:tcW w:w="900" w:type="dxa"/>
            <w:tcBorders>
              <w:top w:val="single" w:sz="4" w:space="0" w:color="auto"/>
              <w:left w:val="single" w:sz="4" w:space="0" w:color="auto"/>
              <w:bottom w:val="single" w:sz="4" w:space="0" w:color="auto"/>
              <w:right w:val="single" w:sz="4" w:space="0" w:color="auto"/>
            </w:tcBorders>
            <w:vAlign w:val="center"/>
            <w:hideMark/>
          </w:tcPr>
          <w:p w14:paraId="5F016F96" w14:textId="0015719A"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522A442" w14:textId="51B3C6A2"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D045EDB" w14:textId="78D81CB3"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530" w:type="dxa"/>
            <w:vAlign w:val="center"/>
          </w:tcPr>
          <w:p w14:paraId="16EC0223" w14:textId="15D2036E"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c>
          <w:tcPr>
            <w:tcW w:w="996" w:type="dxa"/>
            <w:tcBorders>
              <w:top w:val="single" w:sz="4" w:space="0" w:color="auto"/>
              <w:left w:val="single" w:sz="4" w:space="0" w:color="auto"/>
              <w:bottom w:val="single" w:sz="4" w:space="0" w:color="auto"/>
              <w:right w:val="single" w:sz="4" w:space="0" w:color="auto"/>
            </w:tcBorders>
            <w:vAlign w:val="center"/>
            <w:hideMark/>
          </w:tcPr>
          <w:p w14:paraId="1BB7BA19" w14:textId="34DA44F0"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r>
      <w:tr w:rsidR="00C96082" w:rsidRPr="000555AB" w14:paraId="13BAE044"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104F9FF7"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t>11</w:t>
            </w:r>
          </w:p>
        </w:tc>
        <w:tc>
          <w:tcPr>
            <w:tcW w:w="3529" w:type="dxa"/>
            <w:tcBorders>
              <w:top w:val="single" w:sz="4" w:space="0" w:color="auto"/>
              <w:left w:val="single" w:sz="4" w:space="0" w:color="auto"/>
              <w:bottom w:val="single" w:sz="4" w:space="0" w:color="auto"/>
              <w:right w:val="single" w:sz="4" w:space="0" w:color="auto"/>
            </w:tcBorders>
            <w:vAlign w:val="center"/>
            <w:hideMark/>
          </w:tcPr>
          <w:p w14:paraId="59B893AE" w14:textId="77777777" w:rsidR="00C96082" w:rsidRPr="000555AB" w:rsidRDefault="00C96082" w:rsidP="00276CCF">
            <w:pPr>
              <w:spacing w:after="200" w:line="276" w:lineRule="auto"/>
              <w:rPr>
                <w:rFonts w:ascii="Gill Sans MT" w:hAnsi="Gill Sans MT" w:cs="Arial"/>
                <w:b/>
                <w:sz w:val="24"/>
                <w:szCs w:val="24"/>
              </w:rPr>
            </w:pPr>
            <w:r w:rsidRPr="000555AB">
              <w:rPr>
                <w:rFonts w:ascii="Gill Sans MT" w:hAnsi="Gill Sans MT"/>
                <w:b/>
                <w:bCs/>
                <w:sz w:val="24"/>
                <w:szCs w:val="24"/>
              </w:rPr>
              <w:t>Beth Anderson</w:t>
            </w:r>
            <w:r w:rsidRPr="000555AB">
              <w:rPr>
                <w:rFonts w:ascii="Gill Sans MT" w:hAnsi="Gill Sans MT"/>
                <w:sz w:val="24"/>
                <w:szCs w:val="24"/>
              </w:rPr>
              <w:t>– An Appointee of the Governor, Vice President at EPOCH Senior Living</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0668F5" w14:textId="34938AF2"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F54451" w14:textId="1B464500"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D4A8B93" w14:textId="71D1D7BB"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530" w:type="dxa"/>
            <w:vAlign w:val="center"/>
          </w:tcPr>
          <w:p w14:paraId="5805E12F" w14:textId="1A4E0CC2"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c>
          <w:tcPr>
            <w:tcW w:w="996" w:type="dxa"/>
            <w:tcBorders>
              <w:top w:val="single" w:sz="4" w:space="0" w:color="auto"/>
              <w:left w:val="single" w:sz="4" w:space="0" w:color="auto"/>
              <w:bottom w:val="single" w:sz="4" w:space="0" w:color="auto"/>
              <w:right w:val="single" w:sz="4" w:space="0" w:color="auto"/>
            </w:tcBorders>
            <w:vAlign w:val="center"/>
            <w:hideMark/>
          </w:tcPr>
          <w:p w14:paraId="3FD9706D" w14:textId="3F4C30A3"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w:t>
            </w:r>
          </w:p>
        </w:tc>
      </w:tr>
      <w:tr w:rsidR="00C96082" w:rsidRPr="000555AB" w14:paraId="7968ADFE"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033A3BF1"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t>12</w:t>
            </w:r>
          </w:p>
        </w:tc>
        <w:tc>
          <w:tcPr>
            <w:tcW w:w="3529" w:type="dxa"/>
            <w:tcBorders>
              <w:top w:val="single" w:sz="4" w:space="0" w:color="auto"/>
              <w:left w:val="single" w:sz="4" w:space="0" w:color="auto"/>
              <w:bottom w:val="single" w:sz="4" w:space="0" w:color="auto"/>
              <w:right w:val="single" w:sz="4" w:space="0" w:color="auto"/>
            </w:tcBorders>
            <w:vAlign w:val="center"/>
            <w:hideMark/>
          </w:tcPr>
          <w:p w14:paraId="6C1A389B" w14:textId="77777777" w:rsidR="00C96082" w:rsidRPr="000555AB" w:rsidRDefault="00C96082" w:rsidP="00276CCF">
            <w:pPr>
              <w:spacing w:after="200" w:line="276" w:lineRule="auto"/>
              <w:rPr>
                <w:rFonts w:ascii="Gill Sans MT" w:hAnsi="Gill Sans MT" w:cs="Arial"/>
                <w:b/>
                <w:sz w:val="24"/>
                <w:szCs w:val="24"/>
              </w:rPr>
            </w:pPr>
            <w:r w:rsidRPr="000555AB">
              <w:rPr>
                <w:rFonts w:ascii="Gill Sans MT" w:hAnsi="Gill Sans MT"/>
                <w:b/>
                <w:bCs/>
                <w:sz w:val="24"/>
                <w:szCs w:val="24"/>
              </w:rPr>
              <w:t xml:space="preserve">Kathleen Lynch Moncata </w:t>
            </w:r>
            <w:r w:rsidRPr="000555AB">
              <w:rPr>
                <w:rFonts w:ascii="Gill Sans MT" w:hAnsi="Gill Sans MT"/>
                <w:sz w:val="24"/>
                <w:szCs w:val="24"/>
              </w:rPr>
              <w:t>– An Appointee of the Governor, Attorney</w:t>
            </w:r>
          </w:p>
        </w:tc>
        <w:tc>
          <w:tcPr>
            <w:tcW w:w="900" w:type="dxa"/>
            <w:tcBorders>
              <w:top w:val="single" w:sz="4" w:space="0" w:color="auto"/>
              <w:left w:val="single" w:sz="4" w:space="0" w:color="auto"/>
              <w:bottom w:val="single" w:sz="4" w:space="0" w:color="auto"/>
              <w:right w:val="single" w:sz="4" w:space="0" w:color="auto"/>
            </w:tcBorders>
            <w:vAlign w:val="center"/>
            <w:hideMark/>
          </w:tcPr>
          <w:p w14:paraId="44FA8B05" w14:textId="68F2C5F6"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AB42132" w14:textId="44A16C06"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B6A67F6" w14:textId="7FB9ED1B"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530" w:type="dxa"/>
            <w:vAlign w:val="center"/>
          </w:tcPr>
          <w:p w14:paraId="302819A2" w14:textId="1ACA173A"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c>
          <w:tcPr>
            <w:tcW w:w="996" w:type="dxa"/>
            <w:tcBorders>
              <w:top w:val="single" w:sz="4" w:space="0" w:color="auto"/>
              <w:left w:val="single" w:sz="4" w:space="0" w:color="auto"/>
              <w:bottom w:val="single" w:sz="4" w:space="0" w:color="auto"/>
              <w:right w:val="single" w:sz="4" w:space="0" w:color="auto"/>
            </w:tcBorders>
            <w:vAlign w:val="center"/>
            <w:hideMark/>
          </w:tcPr>
          <w:p w14:paraId="4C231851" w14:textId="55E9CDA2"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r>
      <w:tr w:rsidR="00C96082" w:rsidRPr="000555AB" w14:paraId="7CF28516"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3FE7EFEB"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t>13</w:t>
            </w:r>
          </w:p>
        </w:tc>
        <w:tc>
          <w:tcPr>
            <w:tcW w:w="3529" w:type="dxa"/>
            <w:tcBorders>
              <w:top w:val="single" w:sz="4" w:space="0" w:color="auto"/>
              <w:left w:val="single" w:sz="4" w:space="0" w:color="auto"/>
              <w:bottom w:val="single" w:sz="4" w:space="0" w:color="auto"/>
              <w:right w:val="single" w:sz="4" w:space="0" w:color="auto"/>
            </w:tcBorders>
            <w:vAlign w:val="center"/>
            <w:hideMark/>
          </w:tcPr>
          <w:p w14:paraId="3FEBF3F2" w14:textId="77777777" w:rsidR="00C96082" w:rsidRPr="000555AB" w:rsidRDefault="00C96082" w:rsidP="00276CCF">
            <w:pPr>
              <w:spacing w:after="200" w:line="276" w:lineRule="auto"/>
              <w:rPr>
                <w:rFonts w:ascii="Gill Sans MT" w:hAnsi="Gill Sans MT" w:cs="Arial"/>
                <w:b/>
                <w:sz w:val="24"/>
                <w:szCs w:val="24"/>
              </w:rPr>
            </w:pPr>
            <w:r w:rsidRPr="000555AB">
              <w:rPr>
                <w:rFonts w:ascii="Gill Sans MT" w:hAnsi="Gill Sans MT"/>
                <w:b/>
                <w:bCs/>
                <w:sz w:val="24"/>
                <w:szCs w:val="24"/>
              </w:rPr>
              <w:t>Rose-Marie Cervone</w:t>
            </w:r>
            <w:r w:rsidRPr="000555AB">
              <w:rPr>
                <w:rFonts w:ascii="Gill Sans MT" w:hAnsi="Gill Sans MT"/>
                <w:sz w:val="24"/>
                <w:szCs w:val="24"/>
              </w:rPr>
              <w:t>– An Appointee of the Governor</w:t>
            </w:r>
          </w:p>
        </w:tc>
        <w:tc>
          <w:tcPr>
            <w:tcW w:w="900" w:type="dxa"/>
            <w:tcBorders>
              <w:top w:val="single" w:sz="4" w:space="0" w:color="auto"/>
              <w:left w:val="single" w:sz="4" w:space="0" w:color="auto"/>
              <w:bottom w:val="single" w:sz="4" w:space="0" w:color="auto"/>
              <w:right w:val="single" w:sz="4" w:space="0" w:color="auto"/>
            </w:tcBorders>
            <w:vAlign w:val="center"/>
            <w:hideMark/>
          </w:tcPr>
          <w:p w14:paraId="59FA6221" w14:textId="05829739"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93764F" w14:textId="7DF0113D"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52EAB3D" w14:textId="7DD23F73"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w:t>
            </w:r>
          </w:p>
        </w:tc>
        <w:tc>
          <w:tcPr>
            <w:tcW w:w="1530" w:type="dxa"/>
            <w:vAlign w:val="center"/>
          </w:tcPr>
          <w:p w14:paraId="231987E9" w14:textId="05D92D5F"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w:t>
            </w:r>
          </w:p>
        </w:tc>
        <w:tc>
          <w:tcPr>
            <w:tcW w:w="996" w:type="dxa"/>
            <w:tcBorders>
              <w:top w:val="single" w:sz="4" w:space="0" w:color="auto"/>
              <w:left w:val="single" w:sz="4" w:space="0" w:color="auto"/>
              <w:bottom w:val="single" w:sz="4" w:space="0" w:color="auto"/>
              <w:right w:val="single" w:sz="4" w:space="0" w:color="auto"/>
            </w:tcBorders>
            <w:vAlign w:val="center"/>
            <w:hideMark/>
          </w:tcPr>
          <w:p w14:paraId="5A6C046C" w14:textId="77AE3C19"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w:t>
            </w:r>
          </w:p>
        </w:tc>
      </w:tr>
      <w:tr w:rsidR="00C96082" w:rsidRPr="000555AB" w14:paraId="3181AE03"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7EE8A5BC"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t>14</w:t>
            </w:r>
          </w:p>
        </w:tc>
        <w:tc>
          <w:tcPr>
            <w:tcW w:w="3529" w:type="dxa"/>
            <w:tcBorders>
              <w:top w:val="single" w:sz="4" w:space="0" w:color="auto"/>
              <w:left w:val="single" w:sz="4" w:space="0" w:color="auto"/>
              <w:bottom w:val="single" w:sz="4" w:space="0" w:color="auto"/>
              <w:right w:val="single" w:sz="4" w:space="0" w:color="auto"/>
            </w:tcBorders>
            <w:vAlign w:val="center"/>
            <w:hideMark/>
          </w:tcPr>
          <w:p w14:paraId="3E2B0A2B" w14:textId="77777777" w:rsidR="00C96082" w:rsidRPr="000555AB" w:rsidRDefault="00C96082" w:rsidP="00276CCF">
            <w:pPr>
              <w:spacing w:after="200" w:line="276" w:lineRule="auto"/>
              <w:rPr>
                <w:rFonts w:ascii="Gill Sans MT" w:hAnsi="Gill Sans MT" w:cs="Arial"/>
                <w:b/>
                <w:sz w:val="24"/>
                <w:szCs w:val="24"/>
              </w:rPr>
            </w:pPr>
            <w:r w:rsidRPr="000555AB">
              <w:rPr>
                <w:rFonts w:ascii="Gill Sans MT" w:eastAsia="Gill Sans MT" w:hAnsi="Gill Sans MT" w:cs="Gill Sans MT"/>
                <w:b/>
                <w:bCs/>
                <w:sz w:val="24"/>
                <w:szCs w:val="24"/>
              </w:rPr>
              <w:t xml:space="preserve">Liane Zeitz </w:t>
            </w:r>
            <w:r w:rsidRPr="000555AB">
              <w:rPr>
                <w:rFonts w:ascii="Gill Sans MT" w:hAnsi="Gill Sans MT"/>
                <w:sz w:val="24"/>
                <w:szCs w:val="24"/>
              </w:rPr>
              <w:t xml:space="preserve">– </w:t>
            </w:r>
            <w:r w:rsidRPr="000555AB">
              <w:rPr>
                <w:rFonts w:ascii="Gill Sans MT" w:eastAsia="Gill Sans MT" w:hAnsi="Gill Sans MT" w:cs="Gill Sans MT"/>
                <w:sz w:val="24"/>
                <w:szCs w:val="24"/>
              </w:rPr>
              <w:t>Owner, Law Office of Liane Zeitz, the representative of the Massachusetts chapter of the National Academy of Elder Law Attorneys</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31EA9E" w14:textId="724479D3"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A025E74" w14:textId="14978A0A" w:rsidR="00C96082" w:rsidRPr="000555AB" w:rsidRDefault="00391263" w:rsidP="00276CCF">
            <w:pPr>
              <w:ind w:right="-24"/>
              <w:jc w:val="center"/>
              <w:rPr>
                <w:rFonts w:ascii="Gill Sans MT" w:hAnsi="Gill Sans MT"/>
                <w:sz w:val="24"/>
                <w:szCs w:val="24"/>
              </w:rPr>
            </w:pPr>
            <w:r w:rsidRPr="000555AB">
              <w:rPr>
                <w:rFonts w:ascii="Gill Sans MT" w:hAnsi="Gill Sans MT"/>
                <w:sz w:val="24"/>
                <w:szCs w:val="24"/>
              </w:rPr>
              <w:t>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7EE64AE" w14:textId="22E12D7C"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530" w:type="dxa"/>
            <w:vAlign w:val="center"/>
          </w:tcPr>
          <w:p w14:paraId="025B158F" w14:textId="339AB06F"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c>
          <w:tcPr>
            <w:tcW w:w="996" w:type="dxa"/>
            <w:tcBorders>
              <w:top w:val="single" w:sz="4" w:space="0" w:color="auto"/>
              <w:left w:val="single" w:sz="4" w:space="0" w:color="auto"/>
              <w:bottom w:val="single" w:sz="4" w:space="0" w:color="auto"/>
              <w:right w:val="single" w:sz="4" w:space="0" w:color="auto"/>
            </w:tcBorders>
            <w:vAlign w:val="center"/>
            <w:hideMark/>
          </w:tcPr>
          <w:p w14:paraId="7F992732" w14:textId="506F699D"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r>
      <w:tr w:rsidR="00C96082" w:rsidRPr="000555AB" w14:paraId="52BA9573"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56FD84E0"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t>15</w:t>
            </w:r>
          </w:p>
        </w:tc>
        <w:tc>
          <w:tcPr>
            <w:tcW w:w="3529" w:type="dxa"/>
            <w:tcBorders>
              <w:top w:val="single" w:sz="4" w:space="0" w:color="auto"/>
              <w:left w:val="single" w:sz="4" w:space="0" w:color="auto"/>
              <w:bottom w:val="single" w:sz="4" w:space="0" w:color="auto"/>
              <w:right w:val="single" w:sz="4" w:space="0" w:color="auto"/>
            </w:tcBorders>
            <w:vAlign w:val="center"/>
            <w:hideMark/>
          </w:tcPr>
          <w:p w14:paraId="56DF72C5" w14:textId="77777777" w:rsidR="00C96082" w:rsidRPr="000555AB" w:rsidRDefault="00C96082" w:rsidP="00276CCF">
            <w:pPr>
              <w:spacing w:after="200" w:line="276" w:lineRule="auto"/>
              <w:rPr>
                <w:rFonts w:ascii="Gill Sans MT" w:hAnsi="Gill Sans MT" w:cs="Arial"/>
                <w:bCs/>
                <w:sz w:val="24"/>
                <w:szCs w:val="24"/>
              </w:rPr>
            </w:pPr>
            <w:r w:rsidRPr="000555AB">
              <w:rPr>
                <w:rFonts w:ascii="Gill Sans MT" w:hAnsi="Gill Sans MT"/>
                <w:b/>
                <w:bCs/>
                <w:sz w:val="24"/>
                <w:szCs w:val="24"/>
              </w:rPr>
              <w:t xml:space="preserve">Elissa Sherman, </w:t>
            </w:r>
            <w:r w:rsidRPr="000555AB">
              <w:rPr>
                <w:rFonts w:ascii="Gill Sans MT" w:hAnsi="Gill Sans MT"/>
                <w:sz w:val="24"/>
                <w:szCs w:val="24"/>
              </w:rPr>
              <w:t>President of LeadingAge Massachusetts, Inc.</w:t>
            </w:r>
          </w:p>
        </w:tc>
        <w:tc>
          <w:tcPr>
            <w:tcW w:w="900" w:type="dxa"/>
            <w:tcBorders>
              <w:top w:val="single" w:sz="4" w:space="0" w:color="auto"/>
              <w:left w:val="single" w:sz="4" w:space="0" w:color="auto"/>
              <w:bottom w:val="single" w:sz="4" w:space="0" w:color="auto"/>
              <w:right w:val="single" w:sz="4" w:space="0" w:color="auto"/>
            </w:tcBorders>
            <w:vAlign w:val="center"/>
            <w:hideMark/>
          </w:tcPr>
          <w:p w14:paraId="5542D0E6" w14:textId="5D339D53"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F54DF84" w14:textId="0EC82C68" w:rsidR="00C96082" w:rsidRPr="000555AB" w:rsidRDefault="00391263" w:rsidP="00276CCF">
            <w:pPr>
              <w:ind w:right="-24"/>
              <w:jc w:val="center"/>
              <w:rPr>
                <w:rFonts w:ascii="Gill Sans MT" w:hAnsi="Gill Sans MT"/>
                <w:sz w:val="24"/>
                <w:szCs w:val="24"/>
              </w:rPr>
            </w:pPr>
            <w:r w:rsidRPr="000555AB">
              <w:rPr>
                <w:rFonts w:ascii="Gill Sans MT" w:hAnsi="Gill Sans MT"/>
                <w:sz w:val="24"/>
                <w:szCs w:val="24"/>
              </w:rPr>
              <w:t>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60FD498" w14:textId="23568187"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530" w:type="dxa"/>
            <w:vAlign w:val="center"/>
          </w:tcPr>
          <w:p w14:paraId="0A2189AC" w14:textId="48B3E871"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c>
          <w:tcPr>
            <w:tcW w:w="996" w:type="dxa"/>
            <w:tcBorders>
              <w:top w:val="single" w:sz="4" w:space="0" w:color="auto"/>
              <w:left w:val="single" w:sz="4" w:space="0" w:color="auto"/>
              <w:bottom w:val="single" w:sz="4" w:space="0" w:color="auto"/>
              <w:right w:val="single" w:sz="4" w:space="0" w:color="auto"/>
            </w:tcBorders>
            <w:vAlign w:val="center"/>
            <w:hideMark/>
          </w:tcPr>
          <w:p w14:paraId="585BBEFB" w14:textId="38E90D12"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r>
      <w:tr w:rsidR="00C96082" w:rsidRPr="000555AB" w14:paraId="3EC77DD5"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5B0436B1"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t>16</w:t>
            </w:r>
          </w:p>
        </w:tc>
        <w:tc>
          <w:tcPr>
            <w:tcW w:w="3529" w:type="dxa"/>
            <w:tcBorders>
              <w:top w:val="single" w:sz="4" w:space="0" w:color="auto"/>
              <w:left w:val="single" w:sz="4" w:space="0" w:color="auto"/>
              <w:bottom w:val="single" w:sz="4" w:space="0" w:color="auto"/>
              <w:right w:val="single" w:sz="4" w:space="0" w:color="auto"/>
            </w:tcBorders>
            <w:vAlign w:val="center"/>
            <w:hideMark/>
          </w:tcPr>
          <w:p w14:paraId="4BB2FCF1" w14:textId="77777777" w:rsidR="00C96082" w:rsidRPr="000555AB" w:rsidRDefault="00C96082" w:rsidP="00276CCF">
            <w:pPr>
              <w:spacing w:after="200" w:line="276" w:lineRule="auto"/>
              <w:rPr>
                <w:rFonts w:ascii="Gill Sans MT" w:hAnsi="Gill Sans MT" w:cs="Arial"/>
                <w:bCs/>
                <w:sz w:val="24"/>
                <w:szCs w:val="24"/>
              </w:rPr>
            </w:pPr>
            <w:r w:rsidRPr="000555AB">
              <w:rPr>
                <w:rFonts w:ascii="Gill Sans MT" w:hAnsi="Gill Sans MT"/>
                <w:b/>
                <w:bCs/>
                <w:sz w:val="24"/>
                <w:szCs w:val="24"/>
              </w:rPr>
              <w:t xml:space="preserve">Brian Doherty, </w:t>
            </w:r>
            <w:r w:rsidRPr="000555AB">
              <w:rPr>
                <w:rFonts w:ascii="Gill Sans MT" w:hAnsi="Gill Sans MT"/>
                <w:sz w:val="24"/>
                <w:szCs w:val="24"/>
              </w:rPr>
              <w:t>President &amp; CEO of Massachusetts Assisted Living Association, Inc. (Mass-ALA)</w:t>
            </w:r>
          </w:p>
        </w:tc>
        <w:tc>
          <w:tcPr>
            <w:tcW w:w="900" w:type="dxa"/>
            <w:tcBorders>
              <w:top w:val="single" w:sz="4" w:space="0" w:color="auto"/>
              <w:left w:val="single" w:sz="4" w:space="0" w:color="auto"/>
              <w:bottom w:val="single" w:sz="4" w:space="0" w:color="auto"/>
              <w:right w:val="single" w:sz="4" w:space="0" w:color="auto"/>
            </w:tcBorders>
            <w:vAlign w:val="center"/>
            <w:hideMark/>
          </w:tcPr>
          <w:p w14:paraId="2C9E7ED2" w14:textId="5FA73318"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7740CE3" w14:textId="2C600B78"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A1F4F10" w14:textId="7BA4B5B5"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530" w:type="dxa"/>
            <w:vAlign w:val="center"/>
          </w:tcPr>
          <w:p w14:paraId="0087FF97" w14:textId="78DBED04"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c>
          <w:tcPr>
            <w:tcW w:w="996" w:type="dxa"/>
            <w:tcBorders>
              <w:top w:val="single" w:sz="4" w:space="0" w:color="auto"/>
              <w:left w:val="single" w:sz="4" w:space="0" w:color="auto"/>
              <w:bottom w:val="single" w:sz="4" w:space="0" w:color="auto"/>
              <w:right w:val="single" w:sz="4" w:space="0" w:color="auto"/>
            </w:tcBorders>
            <w:vAlign w:val="center"/>
            <w:hideMark/>
          </w:tcPr>
          <w:p w14:paraId="3E28D02F" w14:textId="2820B3DB"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r>
      <w:tr w:rsidR="00C96082" w:rsidRPr="000555AB" w14:paraId="63F6ACBA"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0633174B"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lastRenderedPageBreak/>
              <w:t>17</w:t>
            </w:r>
          </w:p>
        </w:tc>
        <w:tc>
          <w:tcPr>
            <w:tcW w:w="3529" w:type="dxa"/>
            <w:tcBorders>
              <w:top w:val="single" w:sz="4" w:space="0" w:color="auto"/>
              <w:left w:val="single" w:sz="4" w:space="0" w:color="auto"/>
              <w:bottom w:val="single" w:sz="4" w:space="0" w:color="auto"/>
              <w:right w:val="single" w:sz="4" w:space="0" w:color="auto"/>
            </w:tcBorders>
            <w:vAlign w:val="center"/>
            <w:hideMark/>
          </w:tcPr>
          <w:p w14:paraId="71115396" w14:textId="77777777" w:rsidR="00C96082" w:rsidRPr="000555AB" w:rsidRDefault="00C96082" w:rsidP="00276CCF">
            <w:pPr>
              <w:spacing w:after="200" w:line="276" w:lineRule="auto"/>
              <w:rPr>
                <w:rFonts w:ascii="Gill Sans MT" w:hAnsi="Gill Sans MT" w:cs="Arial"/>
                <w:bCs/>
                <w:sz w:val="24"/>
                <w:szCs w:val="24"/>
              </w:rPr>
            </w:pPr>
            <w:r w:rsidRPr="000555AB">
              <w:rPr>
                <w:rFonts w:ascii="Gill Sans MT" w:hAnsi="Gill Sans MT" w:cs="Arial"/>
                <w:b/>
                <w:sz w:val="24"/>
                <w:szCs w:val="24"/>
              </w:rPr>
              <w:t xml:space="preserve">Jennifer Benson </w:t>
            </w:r>
            <w:r w:rsidRPr="000555AB">
              <w:rPr>
                <w:rFonts w:ascii="Gill Sans MT" w:hAnsi="Gill Sans MT"/>
                <w:sz w:val="24"/>
                <w:szCs w:val="24"/>
              </w:rPr>
              <w:t xml:space="preserve">– </w:t>
            </w:r>
            <w:r w:rsidRPr="000555AB">
              <w:rPr>
                <w:rFonts w:ascii="Gill Sans MT" w:hAnsi="Gill Sans MT" w:cs="Arial"/>
                <w:bCs/>
                <w:sz w:val="24"/>
                <w:szCs w:val="24"/>
              </w:rPr>
              <w:t>State Director of AARP Massachusetts</w:t>
            </w:r>
          </w:p>
        </w:tc>
        <w:tc>
          <w:tcPr>
            <w:tcW w:w="900" w:type="dxa"/>
            <w:tcBorders>
              <w:top w:val="single" w:sz="4" w:space="0" w:color="auto"/>
              <w:left w:val="single" w:sz="4" w:space="0" w:color="auto"/>
              <w:bottom w:val="single" w:sz="4" w:space="0" w:color="auto"/>
              <w:right w:val="single" w:sz="4" w:space="0" w:color="auto"/>
            </w:tcBorders>
            <w:vAlign w:val="center"/>
            <w:hideMark/>
          </w:tcPr>
          <w:p w14:paraId="40C09C4D" w14:textId="09A0A6B6"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83904B9" w14:textId="732858E6"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E77035F" w14:textId="6DE76604"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530" w:type="dxa"/>
            <w:vAlign w:val="center"/>
          </w:tcPr>
          <w:p w14:paraId="516969FC" w14:textId="61418809"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c>
          <w:tcPr>
            <w:tcW w:w="996" w:type="dxa"/>
            <w:tcBorders>
              <w:top w:val="single" w:sz="4" w:space="0" w:color="auto"/>
              <w:left w:val="single" w:sz="4" w:space="0" w:color="auto"/>
              <w:bottom w:val="single" w:sz="4" w:space="0" w:color="auto"/>
              <w:right w:val="single" w:sz="4" w:space="0" w:color="auto"/>
            </w:tcBorders>
            <w:vAlign w:val="center"/>
            <w:hideMark/>
          </w:tcPr>
          <w:p w14:paraId="36C94F5E" w14:textId="2A0CA05B"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r>
      <w:tr w:rsidR="00C96082" w:rsidRPr="000555AB" w14:paraId="518BCF4F"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094D44C6"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t>18</w:t>
            </w:r>
          </w:p>
        </w:tc>
        <w:tc>
          <w:tcPr>
            <w:tcW w:w="3529" w:type="dxa"/>
            <w:tcBorders>
              <w:top w:val="single" w:sz="4" w:space="0" w:color="auto"/>
              <w:left w:val="single" w:sz="4" w:space="0" w:color="auto"/>
              <w:bottom w:val="single" w:sz="4" w:space="0" w:color="auto"/>
              <w:right w:val="single" w:sz="4" w:space="0" w:color="auto"/>
            </w:tcBorders>
            <w:vAlign w:val="center"/>
            <w:hideMark/>
          </w:tcPr>
          <w:p w14:paraId="7454144D" w14:textId="77777777" w:rsidR="00C96082" w:rsidRPr="000555AB" w:rsidRDefault="00C96082" w:rsidP="00276CCF">
            <w:pPr>
              <w:spacing w:after="200" w:line="276" w:lineRule="auto"/>
              <w:rPr>
                <w:rFonts w:ascii="Gill Sans MT" w:hAnsi="Gill Sans MT" w:cs="Arial"/>
                <w:b/>
                <w:sz w:val="24"/>
                <w:szCs w:val="24"/>
              </w:rPr>
            </w:pPr>
            <w:r w:rsidRPr="000555AB">
              <w:rPr>
                <w:rFonts w:ascii="Gill Sans MT" w:hAnsi="Gill Sans MT" w:cs="Arial"/>
                <w:b/>
                <w:sz w:val="24"/>
                <w:szCs w:val="24"/>
              </w:rPr>
              <w:t xml:space="preserve">Katherine Ladetto </w:t>
            </w:r>
            <w:r w:rsidRPr="000555AB">
              <w:rPr>
                <w:rFonts w:ascii="Gill Sans MT" w:hAnsi="Gill Sans MT"/>
                <w:sz w:val="24"/>
                <w:szCs w:val="24"/>
              </w:rPr>
              <w:t xml:space="preserve">– </w:t>
            </w:r>
            <w:r w:rsidRPr="000555AB">
              <w:rPr>
                <w:rFonts w:ascii="Gill Sans MT" w:hAnsi="Gill Sans MT" w:cs="Arial"/>
                <w:bCs/>
                <w:sz w:val="24"/>
                <w:szCs w:val="24"/>
              </w:rPr>
              <w:t xml:space="preserve">Assistant Professor, School of Nursing, Simmons University, the representative of the </w:t>
            </w:r>
            <w:r w:rsidRPr="000555AB">
              <w:rPr>
                <w:rFonts w:ascii="Gill Sans MT" w:hAnsi="Gill Sans MT"/>
                <w:sz w:val="24"/>
                <w:szCs w:val="24"/>
              </w:rPr>
              <w:t>New England chapter of the Gerontological Advanced Practice Nurses Association</w:t>
            </w:r>
          </w:p>
        </w:tc>
        <w:tc>
          <w:tcPr>
            <w:tcW w:w="900" w:type="dxa"/>
            <w:tcBorders>
              <w:top w:val="single" w:sz="4" w:space="0" w:color="auto"/>
              <w:left w:val="single" w:sz="4" w:space="0" w:color="auto"/>
              <w:bottom w:val="single" w:sz="4" w:space="0" w:color="auto"/>
              <w:right w:val="single" w:sz="4" w:space="0" w:color="auto"/>
            </w:tcBorders>
            <w:vAlign w:val="center"/>
            <w:hideMark/>
          </w:tcPr>
          <w:p w14:paraId="589BCCE6" w14:textId="417089CB"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C10885E" w14:textId="1562F635"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14C5ECE" w14:textId="108C1158"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530" w:type="dxa"/>
            <w:vAlign w:val="center"/>
          </w:tcPr>
          <w:p w14:paraId="6D9A21F7" w14:textId="68821862"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c>
          <w:tcPr>
            <w:tcW w:w="996" w:type="dxa"/>
            <w:tcBorders>
              <w:top w:val="single" w:sz="4" w:space="0" w:color="auto"/>
              <w:left w:val="single" w:sz="4" w:space="0" w:color="auto"/>
              <w:bottom w:val="single" w:sz="4" w:space="0" w:color="auto"/>
              <w:right w:val="single" w:sz="4" w:space="0" w:color="auto"/>
            </w:tcBorders>
            <w:vAlign w:val="center"/>
            <w:hideMark/>
          </w:tcPr>
          <w:p w14:paraId="79DDEAF6" w14:textId="61EE6960"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r>
      <w:tr w:rsidR="00C96082" w:rsidRPr="000555AB" w14:paraId="42892D1E"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7B9CF1EC"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t>19</w:t>
            </w:r>
          </w:p>
        </w:tc>
        <w:tc>
          <w:tcPr>
            <w:tcW w:w="3529" w:type="dxa"/>
            <w:tcBorders>
              <w:top w:val="single" w:sz="4" w:space="0" w:color="auto"/>
              <w:left w:val="single" w:sz="4" w:space="0" w:color="auto"/>
              <w:bottom w:val="single" w:sz="4" w:space="0" w:color="auto"/>
              <w:right w:val="single" w:sz="4" w:space="0" w:color="auto"/>
            </w:tcBorders>
            <w:vAlign w:val="center"/>
            <w:hideMark/>
          </w:tcPr>
          <w:p w14:paraId="4EF9DDF9" w14:textId="77777777" w:rsidR="00C96082" w:rsidRPr="000555AB" w:rsidRDefault="00C96082" w:rsidP="00276CCF">
            <w:pPr>
              <w:spacing w:after="200" w:line="276" w:lineRule="auto"/>
              <w:rPr>
                <w:rFonts w:ascii="Gill Sans MT" w:hAnsi="Gill Sans MT" w:cs="Arial"/>
                <w:b/>
                <w:sz w:val="24"/>
                <w:szCs w:val="24"/>
              </w:rPr>
            </w:pPr>
            <w:r w:rsidRPr="000555AB">
              <w:rPr>
                <w:rFonts w:ascii="Gill Sans MT" w:hAnsi="Gill Sans MT" w:cs="Arial"/>
                <w:b/>
                <w:sz w:val="24"/>
                <w:szCs w:val="24"/>
              </w:rPr>
              <w:t xml:space="preserve">Lainey Titus Samant </w:t>
            </w:r>
            <w:r w:rsidRPr="000555AB">
              <w:rPr>
                <w:rFonts w:ascii="Gill Sans MT" w:hAnsi="Gill Sans MT"/>
                <w:sz w:val="24"/>
                <w:szCs w:val="24"/>
              </w:rPr>
              <w:t xml:space="preserve">– </w:t>
            </w:r>
            <w:r w:rsidRPr="000555AB">
              <w:rPr>
                <w:rFonts w:ascii="Gill Sans MT" w:hAnsi="Gill Sans MT" w:cs="Arial"/>
                <w:bCs/>
                <w:sz w:val="24"/>
                <w:szCs w:val="24"/>
              </w:rPr>
              <w:t>Senior Advocacy Manager, Alzheimer’s Association, MA/NH Chapter</w:t>
            </w:r>
          </w:p>
        </w:tc>
        <w:tc>
          <w:tcPr>
            <w:tcW w:w="900" w:type="dxa"/>
            <w:tcBorders>
              <w:top w:val="single" w:sz="4" w:space="0" w:color="auto"/>
              <w:left w:val="single" w:sz="4" w:space="0" w:color="auto"/>
              <w:bottom w:val="single" w:sz="4" w:space="0" w:color="auto"/>
              <w:right w:val="single" w:sz="4" w:space="0" w:color="auto"/>
            </w:tcBorders>
            <w:vAlign w:val="center"/>
            <w:hideMark/>
          </w:tcPr>
          <w:p w14:paraId="62C58161" w14:textId="124D78CC"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E0163F8" w14:textId="411FD352"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664F2FE" w14:textId="7CFAC6E1"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530" w:type="dxa"/>
            <w:vAlign w:val="center"/>
          </w:tcPr>
          <w:p w14:paraId="580E317E" w14:textId="3BAC9AA1"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c>
          <w:tcPr>
            <w:tcW w:w="996" w:type="dxa"/>
            <w:tcBorders>
              <w:top w:val="single" w:sz="4" w:space="0" w:color="auto"/>
              <w:left w:val="single" w:sz="4" w:space="0" w:color="auto"/>
              <w:bottom w:val="single" w:sz="4" w:space="0" w:color="auto"/>
              <w:right w:val="single" w:sz="4" w:space="0" w:color="auto"/>
            </w:tcBorders>
            <w:vAlign w:val="center"/>
            <w:hideMark/>
          </w:tcPr>
          <w:p w14:paraId="09CAC235" w14:textId="67B4D3C0"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r>
      <w:tr w:rsidR="00C96082" w:rsidRPr="000555AB" w14:paraId="3BED18FB"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2394A4C7"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t>20</w:t>
            </w:r>
          </w:p>
        </w:tc>
        <w:tc>
          <w:tcPr>
            <w:tcW w:w="3529" w:type="dxa"/>
            <w:tcBorders>
              <w:top w:val="single" w:sz="4" w:space="0" w:color="auto"/>
              <w:left w:val="single" w:sz="4" w:space="0" w:color="auto"/>
              <w:bottom w:val="single" w:sz="4" w:space="0" w:color="auto"/>
              <w:right w:val="single" w:sz="4" w:space="0" w:color="auto"/>
            </w:tcBorders>
            <w:vAlign w:val="center"/>
            <w:hideMark/>
          </w:tcPr>
          <w:p w14:paraId="188227B5" w14:textId="77777777" w:rsidR="00C96082" w:rsidRPr="000555AB" w:rsidRDefault="00C96082" w:rsidP="00276CCF">
            <w:pPr>
              <w:spacing w:after="200" w:line="276" w:lineRule="auto"/>
              <w:rPr>
                <w:rFonts w:ascii="Gill Sans MT" w:hAnsi="Gill Sans MT" w:cs="Arial"/>
                <w:b/>
                <w:sz w:val="24"/>
                <w:szCs w:val="24"/>
              </w:rPr>
            </w:pPr>
            <w:r w:rsidRPr="000555AB">
              <w:rPr>
                <w:rFonts w:ascii="Gill Sans MT" w:hAnsi="Gill Sans MT" w:cs="Arial"/>
                <w:b/>
                <w:sz w:val="24"/>
                <w:szCs w:val="24"/>
              </w:rPr>
              <w:t xml:space="preserve">Dr. Jennifer Maynard </w:t>
            </w:r>
            <w:r w:rsidRPr="000555AB">
              <w:rPr>
                <w:rFonts w:ascii="Gill Sans MT" w:hAnsi="Gill Sans MT"/>
                <w:sz w:val="24"/>
                <w:szCs w:val="24"/>
              </w:rPr>
              <w:t>–</w:t>
            </w:r>
            <w:r w:rsidRPr="000555AB">
              <w:rPr>
                <w:rFonts w:ascii="Gill Sans MT" w:hAnsi="Gill Sans MT" w:cs="Arial"/>
                <w:b/>
                <w:sz w:val="24"/>
                <w:szCs w:val="24"/>
              </w:rPr>
              <w:t xml:space="preserve"> </w:t>
            </w:r>
            <w:r w:rsidRPr="000555AB">
              <w:rPr>
                <w:rFonts w:ascii="Gill Sans MT" w:hAnsi="Gill Sans MT" w:cs="Arial"/>
                <w:bCs/>
                <w:sz w:val="24"/>
                <w:szCs w:val="24"/>
              </w:rPr>
              <w:t>Executive Director, Massachusetts Program of All-Inclusive Care for the Elderly (Mass. PACE)</w:t>
            </w:r>
          </w:p>
        </w:tc>
        <w:tc>
          <w:tcPr>
            <w:tcW w:w="900" w:type="dxa"/>
            <w:tcBorders>
              <w:top w:val="single" w:sz="4" w:space="0" w:color="auto"/>
              <w:left w:val="single" w:sz="4" w:space="0" w:color="auto"/>
              <w:bottom w:val="single" w:sz="4" w:space="0" w:color="auto"/>
              <w:right w:val="single" w:sz="4" w:space="0" w:color="auto"/>
            </w:tcBorders>
            <w:vAlign w:val="center"/>
            <w:hideMark/>
          </w:tcPr>
          <w:p w14:paraId="543A142F" w14:textId="6F7ACC75"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3252936" w14:textId="2C8B1A40"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3AAEA29" w14:textId="34CCB6BC"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530" w:type="dxa"/>
            <w:vAlign w:val="center"/>
          </w:tcPr>
          <w:p w14:paraId="51EAA49F" w14:textId="01D072B2"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c>
          <w:tcPr>
            <w:tcW w:w="996" w:type="dxa"/>
            <w:tcBorders>
              <w:top w:val="single" w:sz="4" w:space="0" w:color="auto"/>
              <w:left w:val="single" w:sz="4" w:space="0" w:color="auto"/>
              <w:bottom w:val="single" w:sz="4" w:space="0" w:color="auto"/>
              <w:right w:val="single" w:sz="4" w:space="0" w:color="auto"/>
            </w:tcBorders>
            <w:vAlign w:val="center"/>
            <w:hideMark/>
          </w:tcPr>
          <w:p w14:paraId="5EE61629" w14:textId="1F2C4E9C"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r>
      <w:tr w:rsidR="00C96082" w:rsidRPr="000555AB" w14:paraId="6DC0E50A" w14:textId="77777777" w:rsidTr="00946EFE">
        <w:trPr>
          <w:trHeight w:val="50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11E43937" w14:textId="77777777" w:rsidR="00C96082" w:rsidRPr="000555AB" w:rsidRDefault="00C96082" w:rsidP="00276CCF">
            <w:pPr>
              <w:ind w:left="-378" w:right="-442"/>
              <w:jc w:val="center"/>
              <w:rPr>
                <w:rFonts w:ascii="Gill Sans MT" w:hAnsi="Gill Sans MT"/>
                <w:b/>
                <w:sz w:val="24"/>
                <w:szCs w:val="24"/>
              </w:rPr>
            </w:pPr>
            <w:r w:rsidRPr="000555AB">
              <w:rPr>
                <w:rFonts w:ascii="Gill Sans MT" w:hAnsi="Gill Sans MT"/>
                <w:b/>
                <w:sz w:val="24"/>
                <w:szCs w:val="24"/>
              </w:rPr>
              <w:t>21</w:t>
            </w:r>
          </w:p>
        </w:tc>
        <w:tc>
          <w:tcPr>
            <w:tcW w:w="3529" w:type="dxa"/>
            <w:tcBorders>
              <w:top w:val="single" w:sz="4" w:space="0" w:color="auto"/>
              <w:left w:val="single" w:sz="4" w:space="0" w:color="auto"/>
              <w:bottom w:val="single" w:sz="4" w:space="0" w:color="auto"/>
              <w:right w:val="single" w:sz="4" w:space="0" w:color="auto"/>
            </w:tcBorders>
            <w:vAlign w:val="center"/>
            <w:hideMark/>
          </w:tcPr>
          <w:p w14:paraId="7B73B943" w14:textId="77777777" w:rsidR="00C96082" w:rsidRPr="000555AB" w:rsidRDefault="00C96082" w:rsidP="00276CCF">
            <w:pPr>
              <w:spacing w:after="200" w:line="276" w:lineRule="auto"/>
              <w:rPr>
                <w:rFonts w:ascii="Gill Sans MT" w:hAnsi="Gill Sans MT" w:cs="Arial"/>
                <w:b/>
                <w:sz w:val="24"/>
                <w:szCs w:val="24"/>
              </w:rPr>
            </w:pPr>
            <w:r w:rsidRPr="000555AB">
              <w:rPr>
                <w:rFonts w:ascii="Gill Sans MT" w:hAnsi="Gill Sans MT" w:cs="Arial"/>
                <w:b/>
                <w:sz w:val="24"/>
                <w:szCs w:val="24"/>
              </w:rPr>
              <w:t xml:space="preserve">Lindsay Mitnik </w:t>
            </w:r>
            <w:r w:rsidRPr="000555AB">
              <w:rPr>
                <w:rFonts w:ascii="Gill Sans MT" w:hAnsi="Gill Sans MT"/>
                <w:sz w:val="24"/>
                <w:szCs w:val="24"/>
              </w:rPr>
              <w:t>–</w:t>
            </w:r>
            <w:r w:rsidRPr="000555AB">
              <w:rPr>
                <w:rFonts w:ascii="Gill Sans MT" w:hAnsi="Gill Sans MT" w:cs="Arial"/>
                <w:b/>
                <w:sz w:val="24"/>
                <w:szCs w:val="24"/>
              </w:rPr>
              <w:t xml:space="preserve"> </w:t>
            </w:r>
            <w:r w:rsidRPr="000555AB">
              <w:rPr>
                <w:rFonts w:ascii="Gill Sans MT" w:hAnsi="Gill Sans MT" w:cs="Arial"/>
                <w:bCs/>
                <w:sz w:val="24"/>
                <w:szCs w:val="24"/>
              </w:rPr>
              <w:t>Staff Attorney, Elder Law- Greater Boston Legal Services</w:t>
            </w:r>
          </w:p>
        </w:tc>
        <w:tc>
          <w:tcPr>
            <w:tcW w:w="900" w:type="dxa"/>
            <w:tcBorders>
              <w:top w:val="single" w:sz="4" w:space="0" w:color="auto"/>
              <w:left w:val="single" w:sz="4" w:space="0" w:color="auto"/>
              <w:bottom w:val="single" w:sz="4" w:space="0" w:color="auto"/>
              <w:right w:val="single" w:sz="4" w:space="0" w:color="auto"/>
            </w:tcBorders>
            <w:vAlign w:val="center"/>
            <w:hideMark/>
          </w:tcPr>
          <w:p w14:paraId="219727B8" w14:textId="5502A215" w:rsidR="00C96082" w:rsidRPr="000555AB" w:rsidRDefault="00F878C5" w:rsidP="00276CCF">
            <w:pPr>
              <w:ind w:left="-110" w:right="-110"/>
              <w:jc w:val="center"/>
              <w:rPr>
                <w:rFonts w:ascii="Gill Sans MT" w:hAnsi="Gill Sans MT"/>
                <w:sz w:val="24"/>
                <w:szCs w:val="24"/>
              </w:rPr>
            </w:pPr>
            <w:r w:rsidRPr="000555AB">
              <w:rPr>
                <w:rFonts w:ascii="Gill Sans MT" w:hAnsi="Gill Sans MT"/>
                <w:sz w:val="24"/>
                <w:szCs w:val="24"/>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DB725E" w14:textId="6110E9F3"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3BF66A8" w14:textId="60EC05D0" w:rsidR="00C96082" w:rsidRPr="000555AB" w:rsidRDefault="00F878C5" w:rsidP="00276CCF">
            <w:pPr>
              <w:ind w:right="-24"/>
              <w:jc w:val="center"/>
              <w:rPr>
                <w:rFonts w:ascii="Gill Sans MT" w:hAnsi="Gill Sans MT"/>
                <w:sz w:val="24"/>
                <w:szCs w:val="24"/>
              </w:rPr>
            </w:pPr>
            <w:r w:rsidRPr="000555AB">
              <w:rPr>
                <w:rFonts w:ascii="Gill Sans MT" w:hAnsi="Gill Sans MT"/>
                <w:sz w:val="24"/>
                <w:szCs w:val="24"/>
              </w:rPr>
              <w:t>X</w:t>
            </w:r>
          </w:p>
        </w:tc>
        <w:tc>
          <w:tcPr>
            <w:tcW w:w="1530" w:type="dxa"/>
            <w:vAlign w:val="center"/>
          </w:tcPr>
          <w:p w14:paraId="204416B6" w14:textId="59A7E40A"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c>
          <w:tcPr>
            <w:tcW w:w="996" w:type="dxa"/>
            <w:tcBorders>
              <w:top w:val="single" w:sz="4" w:space="0" w:color="auto"/>
              <w:left w:val="single" w:sz="4" w:space="0" w:color="auto"/>
              <w:bottom w:val="single" w:sz="4" w:space="0" w:color="auto"/>
              <w:right w:val="single" w:sz="4" w:space="0" w:color="auto"/>
            </w:tcBorders>
            <w:vAlign w:val="center"/>
            <w:hideMark/>
          </w:tcPr>
          <w:p w14:paraId="60D1DAB9" w14:textId="18E4278E" w:rsidR="00C96082" w:rsidRPr="000555AB" w:rsidRDefault="00F878C5" w:rsidP="00CC5F2C">
            <w:pPr>
              <w:ind w:right="-24"/>
              <w:jc w:val="center"/>
              <w:rPr>
                <w:rFonts w:ascii="Gill Sans MT" w:hAnsi="Gill Sans MT"/>
                <w:sz w:val="24"/>
                <w:szCs w:val="24"/>
              </w:rPr>
            </w:pPr>
            <w:r w:rsidRPr="000555AB">
              <w:rPr>
                <w:rFonts w:ascii="Gill Sans MT" w:hAnsi="Gill Sans MT"/>
                <w:sz w:val="24"/>
                <w:szCs w:val="24"/>
              </w:rPr>
              <w:t>X</w:t>
            </w:r>
          </w:p>
        </w:tc>
      </w:tr>
    </w:tbl>
    <w:p w14:paraId="1C1F97D0" w14:textId="77777777" w:rsidR="00276CCF" w:rsidRPr="000555AB" w:rsidRDefault="00276CCF" w:rsidP="00276CCF">
      <w:pPr>
        <w:spacing w:after="120" w:line="264" w:lineRule="auto"/>
        <w:rPr>
          <w:rFonts w:ascii="Aptos" w:eastAsia="Times New Roman" w:hAnsi="Aptos" w:cs="Times New Roman"/>
          <w:kern w:val="0"/>
          <w14:ligatures w14:val="none"/>
        </w:rPr>
      </w:pPr>
    </w:p>
    <w:p w14:paraId="43AE446A" w14:textId="6581D1D4" w:rsidR="00F878C5" w:rsidRPr="000555AB" w:rsidRDefault="00276CCF" w:rsidP="00746A07">
      <w:pPr>
        <w:spacing w:after="0" w:line="240" w:lineRule="auto"/>
        <w:ind w:left="-360"/>
        <w:rPr>
          <w:rFonts w:ascii="Gill Sans MT" w:eastAsia="Times New Roman" w:hAnsi="Gill Sans MT" w:cs="Times New Roman"/>
          <w:kern w:val="0"/>
          <w14:ligatures w14:val="none"/>
        </w:rPr>
      </w:pPr>
      <w:r w:rsidRPr="000555AB">
        <w:rPr>
          <w:rFonts w:ascii="Gill Sans MT" w:eastAsia="Times New Roman" w:hAnsi="Gill Sans MT" w:cs="Times New Roman"/>
          <w:b/>
          <w:kern w:val="0"/>
          <w14:ligatures w14:val="none"/>
        </w:rPr>
        <w:t xml:space="preserve">* </w:t>
      </w:r>
      <w:r w:rsidRPr="000555AB">
        <w:rPr>
          <w:rFonts w:ascii="Gill Sans MT" w:eastAsia="Times New Roman" w:hAnsi="Gill Sans MT" w:cs="Times New Roman"/>
          <w:kern w:val="0"/>
          <w14:ligatures w14:val="none"/>
        </w:rPr>
        <w:t>(X) Voted in favor; (O) Opposed; (A) Abstained from vote; (-) Absent from meeting or during vote</w:t>
      </w:r>
    </w:p>
    <w:p w14:paraId="2716E472" w14:textId="77777777" w:rsidR="007D03C0" w:rsidRPr="000555AB" w:rsidRDefault="007D03C0" w:rsidP="00276CCF">
      <w:pPr>
        <w:spacing w:after="0" w:line="240" w:lineRule="auto"/>
        <w:ind w:left="-360"/>
        <w:rPr>
          <w:rFonts w:ascii="Gill Sans MT" w:eastAsia="Times New Roman" w:hAnsi="Gill Sans MT" w:cs="Times New Roman"/>
          <w:kern w:val="0"/>
          <w14:ligatures w14:val="none"/>
        </w:rPr>
      </w:pPr>
    </w:p>
    <w:p w14:paraId="177E3C3C" w14:textId="6FA040C4" w:rsidR="004F345F" w:rsidRPr="000555AB" w:rsidRDefault="007D03C0" w:rsidP="00B6258C">
      <w:pPr>
        <w:spacing w:after="0" w:line="240" w:lineRule="auto"/>
        <w:ind w:left="-360"/>
        <w:rPr>
          <w:rFonts w:ascii="Gill Sans MT" w:eastAsia="Times New Roman" w:hAnsi="Gill Sans MT" w:cs="Times New Roman"/>
          <w:b/>
          <w:bCs/>
          <w:kern w:val="0"/>
          <w:u w:val="single"/>
          <w14:ligatures w14:val="none"/>
        </w:rPr>
      </w:pPr>
      <w:r w:rsidRPr="000555AB">
        <w:rPr>
          <w:rFonts w:ascii="Gill Sans MT" w:eastAsia="Times New Roman" w:hAnsi="Gill Sans MT" w:cs="Times New Roman"/>
          <w:b/>
          <w:bCs/>
          <w:kern w:val="0"/>
          <w:u w:val="single"/>
          <w14:ligatures w14:val="none"/>
        </w:rPr>
        <w:t>Proceeding</w:t>
      </w:r>
      <w:r w:rsidR="009F31A7" w:rsidRPr="000555AB">
        <w:rPr>
          <w:rFonts w:ascii="Gill Sans MT" w:eastAsia="Times New Roman" w:hAnsi="Gill Sans MT" w:cs="Times New Roman"/>
          <w:b/>
          <w:bCs/>
          <w:kern w:val="0"/>
          <w:u w:val="single"/>
          <w14:ligatures w14:val="none"/>
        </w:rPr>
        <w:t>s</w:t>
      </w:r>
      <w:r w:rsidRPr="000555AB">
        <w:rPr>
          <w:rFonts w:ascii="Gill Sans MT" w:eastAsia="Times New Roman" w:hAnsi="Gill Sans MT" w:cs="Times New Roman"/>
          <w:b/>
          <w:bCs/>
          <w:kern w:val="0"/>
          <w:u w:val="single"/>
          <w14:ligatures w14:val="none"/>
        </w:rPr>
        <w:t>:</w:t>
      </w:r>
    </w:p>
    <w:p w14:paraId="77261087" w14:textId="77777777" w:rsidR="00B6258C" w:rsidRPr="000555AB" w:rsidRDefault="00B6258C" w:rsidP="00B6258C">
      <w:pPr>
        <w:spacing w:after="0" w:line="240" w:lineRule="auto"/>
        <w:ind w:left="-360"/>
        <w:rPr>
          <w:rFonts w:ascii="Gill Sans MT" w:eastAsia="Times New Roman" w:hAnsi="Gill Sans MT" w:cs="Times New Roman"/>
          <w:b/>
          <w:bCs/>
          <w:kern w:val="0"/>
          <w:u w:val="single"/>
          <w14:ligatures w14:val="none"/>
        </w:rPr>
      </w:pPr>
    </w:p>
    <w:p w14:paraId="1BA425BD" w14:textId="77777777" w:rsidR="00BC7375" w:rsidRPr="000555AB" w:rsidRDefault="00B6258C" w:rsidP="00BC7375">
      <w:pPr>
        <w:spacing w:after="0" w:line="240" w:lineRule="auto"/>
        <w:ind w:left="-360"/>
        <w:rPr>
          <w:rFonts w:ascii="Gill Sans MT" w:hAnsi="Gill Sans MT"/>
        </w:rPr>
      </w:pPr>
      <w:r w:rsidRPr="000555AB">
        <w:rPr>
          <w:rFonts w:ascii="Gill Sans MT" w:hAnsi="Gill Sans MT"/>
        </w:rPr>
        <w:t xml:space="preserve">The Secretary of the Executive Office of Aging &amp; Independence (AGE), Robin Lipson, called the meeting to order.  </w:t>
      </w:r>
      <w:r w:rsidR="00C96764" w:rsidRPr="000555AB">
        <w:rPr>
          <w:rFonts w:ascii="Gill Sans MT" w:hAnsi="Gill Sans MT"/>
        </w:rPr>
        <w:t>She no</w:t>
      </w:r>
      <w:r w:rsidR="001D781A" w:rsidRPr="000555AB">
        <w:rPr>
          <w:rFonts w:ascii="Gill Sans MT" w:hAnsi="Gill Sans MT"/>
        </w:rPr>
        <w:t xml:space="preserve">ted that </w:t>
      </w:r>
      <w:r w:rsidR="0044449E" w:rsidRPr="000555AB">
        <w:rPr>
          <w:rFonts w:ascii="Gill Sans MT" w:hAnsi="Gill Sans MT"/>
        </w:rPr>
        <w:t>we have a few orders of business today.</w:t>
      </w:r>
      <w:r w:rsidR="00EA77C7" w:rsidRPr="000555AB">
        <w:rPr>
          <w:rFonts w:ascii="Gill Sans MT" w:hAnsi="Gill Sans MT"/>
        </w:rPr>
        <w:t xml:space="preserve">  One is to </w:t>
      </w:r>
      <w:r w:rsidR="00997E94" w:rsidRPr="000555AB">
        <w:rPr>
          <w:rFonts w:ascii="Gill Sans MT" w:hAnsi="Gill Sans MT"/>
        </w:rPr>
        <w:t>approve</w:t>
      </w:r>
      <w:r w:rsidR="00EA77C7" w:rsidRPr="000555AB">
        <w:rPr>
          <w:rFonts w:ascii="Gill Sans MT" w:hAnsi="Gill Sans MT"/>
        </w:rPr>
        <w:t xml:space="preserve"> the minutes from </w:t>
      </w:r>
      <w:r w:rsidR="008C1DD2" w:rsidRPr="000555AB">
        <w:rPr>
          <w:rFonts w:ascii="Gill Sans MT" w:hAnsi="Gill Sans MT"/>
        </w:rPr>
        <w:t>our two</w:t>
      </w:r>
      <w:r w:rsidR="00EA77C7" w:rsidRPr="000555AB">
        <w:rPr>
          <w:rFonts w:ascii="Gill Sans MT" w:hAnsi="Gill Sans MT"/>
        </w:rPr>
        <w:t xml:space="preserve"> </w:t>
      </w:r>
      <w:r w:rsidR="008C1DD2" w:rsidRPr="000555AB">
        <w:rPr>
          <w:rFonts w:ascii="Gill Sans MT" w:hAnsi="Gill Sans MT"/>
        </w:rPr>
        <w:t>most recent</w:t>
      </w:r>
      <w:r w:rsidR="00EA77C7" w:rsidRPr="000555AB">
        <w:rPr>
          <w:rFonts w:ascii="Gill Sans MT" w:hAnsi="Gill Sans MT"/>
        </w:rPr>
        <w:t xml:space="preserve"> meetings and the second is to take a final look at the Commission report and vote on approval</w:t>
      </w:r>
      <w:r w:rsidR="00997E94" w:rsidRPr="000555AB">
        <w:rPr>
          <w:rFonts w:ascii="Gill Sans MT" w:hAnsi="Gill Sans MT"/>
        </w:rPr>
        <w:t>.</w:t>
      </w:r>
      <w:r w:rsidR="006E6474" w:rsidRPr="000555AB">
        <w:rPr>
          <w:rFonts w:ascii="Gill Sans MT" w:hAnsi="Gill Sans MT"/>
        </w:rPr>
        <w:t xml:space="preserve">  The meeting was being conducted pursuant to the Open Meeting Law.</w:t>
      </w:r>
    </w:p>
    <w:p w14:paraId="0DBECF03" w14:textId="77777777" w:rsidR="00BC7375" w:rsidRPr="000555AB" w:rsidRDefault="00BC7375" w:rsidP="00BC7375">
      <w:pPr>
        <w:spacing w:after="0" w:line="240" w:lineRule="auto"/>
        <w:ind w:left="-360"/>
        <w:rPr>
          <w:rFonts w:ascii="Gill Sans MT" w:hAnsi="Gill Sans MT"/>
        </w:rPr>
      </w:pPr>
    </w:p>
    <w:p w14:paraId="786C0A05" w14:textId="4F563B68" w:rsidR="00B6258C" w:rsidRPr="000555AB" w:rsidRDefault="00B6258C" w:rsidP="00BC7375">
      <w:pPr>
        <w:spacing w:after="0" w:line="240" w:lineRule="auto"/>
        <w:ind w:left="-360"/>
        <w:rPr>
          <w:rFonts w:ascii="Gill Sans MT" w:hAnsi="Gill Sans MT"/>
        </w:rPr>
      </w:pPr>
      <w:r w:rsidRPr="000555AB">
        <w:rPr>
          <w:rFonts w:ascii="Gill Sans MT" w:hAnsi="Gill Sans MT"/>
        </w:rPr>
        <w:t xml:space="preserve">Secretary Lipson combined </w:t>
      </w:r>
      <w:r w:rsidR="000F13F6" w:rsidRPr="000555AB">
        <w:rPr>
          <w:rFonts w:ascii="Gill Sans MT" w:hAnsi="Gill Sans MT"/>
        </w:rPr>
        <w:t xml:space="preserve">the </w:t>
      </w:r>
      <w:r w:rsidRPr="000555AB">
        <w:rPr>
          <w:rFonts w:ascii="Gill Sans MT" w:hAnsi="Gill Sans MT"/>
        </w:rPr>
        <w:t xml:space="preserve">roll call for attendance with </w:t>
      </w:r>
      <w:r w:rsidR="00B12FBF" w:rsidRPr="000555AB">
        <w:rPr>
          <w:rFonts w:ascii="Gill Sans MT" w:hAnsi="Gill Sans MT"/>
        </w:rPr>
        <w:t xml:space="preserve">the </w:t>
      </w:r>
      <w:r w:rsidRPr="000555AB">
        <w:rPr>
          <w:rFonts w:ascii="Gill Sans MT" w:hAnsi="Gill Sans MT"/>
        </w:rPr>
        <w:t xml:space="preserve">roll call to approve the draft meeting minutes for the December </w:t>
      </w:r>
      <w:r w:rsidR="00351507" w:rsidRPr="000555AB">
        <w:rPr>
          <w:rFonts w:ascii="Gill Sans MT" w:hAnsi="Gill Sans MT"/>
        </w:rPr>
        <w:t>12</w:t>
      </w:r>
      <w:r w:rsidR="00351507" w:rsidRPr="000555AB">
        <w:rPr>
          <w:rFonts w:ascii="Gill Sans MT" w:hAnsi="Gill Sans MT"/>
          <w:vertAlign w:val="superscript"/>
        </w:rPr>
        <w:t>th</w:t>
      </w:r>
      <w:r w:rsidR="00351507" w:rsidRPr="000555AB">
        <w:rPr>
          <w:rFonts w:ascii="Gill Sans MT" w:hAnsi="Gill Sans MT"/>
        </w:rPr>
        <w:t xml:space="preserve"> </w:t>
      </w:r>
      <w:r w:rsidRPr="000555AB">
        <w:rPr>
          <w:rFonts w:ascii="Gill Sans MT" w:hAnsi="Gill Sans MT"/>
        </w:rPr>
        <w:t>ALR Commission meeting.</w:t>
      </w:r>
      <w:r w:rsidR="00351507" w:rsidRPr="000555AB">
        <w:rPr>
          <w:rFonts w:ascii="Gill Sans MT" w:hAnsi="Gill Sans MT"/>
        </w:rPr>
        <w:t xml:space="preserve">  </w:t>
      </w:r>
      <w:r w:rsidRPr="000555AB">
        <w:rPr>
          <w:rFonts w:ascii="Gill Sans MT" w:hAnsi="Gill Sans MT"/>
        </w:rPr>
        <w:t xml:space="preserve">Secretary Lipson asked if anyone had any edits for the December </w:t>
      </w:r>
      <w:r w:rsidR="00351507" w:rsidRPr="000555AB">
        <w:rPr>
          <w:rFonts w:ascii="Gill Sans MT" w:hAnsi="Gill Sans MT"/>
        </w:rPr>
        <w:t>12</w:t>
      </w:r>
      <w:r w:rsidR="00351507" w:rsidRPr="000555AB">
        <w:rPr>
          <w:rFonts w:ascii="Gill Sans MT" w:hAnsi="Gill Sans MT"/>
          <w:vertAlign w:val="superscript"/>
        </w:rPr>
        <w:t>th</w:t>
      </w:r>
      <w:r w:rsidR="00351507" w:rsidRPr="000555AB">
        <w:rPr>
          <w:rFonts w:ascii="Gill Sans MT" w:hAnsi="Gill Sans MT"/>
        </w:rPr>
        <w:t xml:space="preserve"> </w:t>
      </w:r>
      <w:r w:rsidRPr="000555AB">
        <w:rPr>
          <w:rFonts w:ascii="Gill Sans MT" w:hAnsi="Gill Sans MT"/>
        </w:rPr>
        <w:t xml:space="preserve">draft meeting minutes.  No Commission member had any changes for the December </w:t>
      </w:r>
      <w:r w:rsidR="00351507" w:rsidRPr="000555AB">
        <w:rPr>
          <w:rFonts w:ascii="Gill Sans MT" w:hAnsi="Gill Sans MT"/>
        </w:rPr>
        <w:t>12</w:t>
      </w:r>
      <w:r w:rsidR="00351507" w:rsidRPr="000555AB">
        <w:rPr>
          <w:rFonts w:ascii="Gill Sans MT" w:hAnsi="Gill Sans MT"/>
          <w:vertAlign w:val="superscript"/>
        </w:rPr>
        <w:t>th</w:t>
      </w:r>
      <w:r w:rsidR="00351507" w:rsidRPr="000555AB">
        <w:rPr>
          <w:rFonts w:ascii="Gill Sans MT" w:hAnsi="Gill Sans MT"/>
        </w:rPr>
        <w:t xml:space="preserve"> </w:t>
      </w:r>
      <w:r w:rsidRPr="000555AB">
        <w:rPr>
          <w:rFonts w:ascii="Gill Sans MT" w:hAnsi="Gill Sans MT"/>
        </w:rPr>
        <w:t>draft meeting minutes.  A motion to a</w:t>
      </w:r>
      <w:r w:rsidR="0001340B" w:rsidRPr="000555AB">
        <w:rPr>
          <w:rFonts w:ascii="Gill Sans MT" w:hAnsi="Gill Sans MT"/>
        </w:rPr>
        <w:t>ccept</w:t>
      </w:r>
      <w:r w:rsidRPr="000555AB">
        <w:rPr>
          <w:rFonts w:ascii="Gill Sans MT" w:hAnsi="Gill Sans MT"/>
        </w:rPr>
        <w:t xml:space="preserve"> </w:t>
      </w:r>
      <w:r w:rsidR="007A506F" w:rsidRPr="000555AB">
        <w:rPr>
          <w:rFonts w:ascii="Gill Sans MT" w:hAnsi="Gill Sans MT"/>
        </w:rPr>
        <w:t>both sets of</w:t>
      </w:r>
      <w:r w:rsidR="00194B14" w:rsidRPr="000555AB">
        <w:rPr>
          <w:rFonts w:ascii="Gill Sans MT" w:hAnsi="Gill Sans MT"/>
        </w:rPr>
        <w:t xml:space="preserve"> </w:t>
      </w:r>
      <w:r w:rsidRPr="000555AB">
        <w:rPr>
          <w:rFonts w:ascii="Gill Sans MT" w:hAnsi="Gill Sans MT"/>
        </w:rPr>
        <w:t>draft meeting minutes was made</w:t>
      </w:r>
      <w:r w:rsidR="007A506F" w:rsidRPr="000555AB">
        <w:rPr>
          <w:rFonts w:ascii="Gill Sans MT" w:hAnsi="Gill Sans MT"/>
        </w:rPr>
        <w:t xml:space="preserve">.  </w:t>
      </w:r>
      <w:r w:rsidR="00631464" w:rsidRPr="000555AB">
        <w:rPr>
          <w:rFonts w:ascii="Gill Sans MT" w:hAnsi="Gill Sans MT"/>
        </w:rPr>
        <w:t>Secretary</w:t>
      </w:r>
      <w:r w:rsidR="007A506F" w:rsidRPr="000555AB">
        <w:rPr>
          <w:rFonts w:ascii="Gill Sans MT" w:hAnsi="Gill Sans MT"/>
        </w:rPr>
        <w:t xml:space="preserve"> Lipson noted </w:t>
      </w:r>
      <w:r w:rsidR="00631464" w:rsidRPr="000555AB">
        <w:rPr>
          <w:rFonts w:ascii="Gill Sans MT" w:hAnsi="Gill Sans MT"/>
        </w:rPr>
        <w:t xml:space="preserve">that the Commission would </w:t>
      </w:r>
      <w:r w:rsidR="006743F5" w:rsidRPr="000555AB">
        <w:rPr>
          <w:rFonts w:ascii="Gill Sans MT" w:hAnsi="Gill Sans MT"/>
        </w:rPr>
        <w:t>approve</w:t>
      </w:r>
      <w:r w:rsidR="00631464" w:rsidRPr="000555AB">
        <w:rPr>
          <w:rFonts w:ascii="Gill Sans MT" w:hAnsi="Gill Sans MT"/>
        </w:rPr>
        <w:t xml:space="preserve"> each set of meeting minutes individually—she took that motion as a motion to accept the December 12</w:t>
      </w:r>
      <w:r w:rsidR="00631464" w:rsidRPr="000555AB">
        <w:rPr>
          <w:rFonts w:ascii="Gill Sans MT" w:hAnsi="Gill Sans MT"/>
          <w:vertAlign w:val="superscript"/>
        </w:rPr>
        <w:t>th</w:t>
      </w:r>
      <w:r w:rsidR="00631464" w:rsidRPr="000555AB">
        <w:rPr>
          <w:rFonts w:ascii="Gill Sans MT" w:hAnsi="Gill Sans MT"/>
        </w:rPr>
        <w:t xml:space="preserve"> </w:t>
      </w:r>
      <w:r w:rsidR="003C34C5" w:rsidRPr="000555AB">
        <w:rPr>
          <w:rFonts w:ascii="Gill Sans MT" w:hAnsi="Gill Sans MT"/>
        </w:rPr>
        <w:lastRenderedPageBreak/>
        <w:t xml:space="preserve">draft </w:t>
      </w:r>
      <w:r w:rsidR="00631464" w:rsidRPr="000555AB">
        <w:rPr>
          <w:rFonts w:ascii="Gill Sans MT" w:hAnsi="Gill Sans MT"/>
        </w:rPr>
        <w:t>meeting minutes.  This motion was</w:t>
      </w:r>
      <w:r w:rsidRPr="000555AB">
        <w:rPr>
          <w:rFonts w:ascii="Gill Sans MT" w:hAnsi="Gill Sans MT"/>
        </w:rPr>
        <w:t xml:space="preserve"> seconded.  The December </w:t>
      </w:r>
      <w:r w:rsidR="00194B14" w:rsidRPr="000555AB">
        <w:rPr>
          <w:rFonts w:ascii="Gill Sans MT" w:hAnsi="Gill Sans MT"/>
        </w:rPr>
        <w:t>12</w:t>
      </w:r>
      <w:r w:rsidR="00194B14" w:rsidRPr="000555AB">
        <w:rPr>
          <w:rFonts w:ascii="Gill Sans MT" w:hAnsi="Gill Sans MT"/>
          <w:vertAlign w:val="superscript"/>
        </w:rPr>
        <w:t>th</w:t>
      </w:r>
      <w:r w:rsidR="00194B14" w:rsidRPr="000555AB">
        <w:rPr>
          <w:rFonts w:ascii="Gill Sans MT" w:hAnsi="Gill Sans MT"/>
        </w:rPr>
        <w:t xml:space="preserve"> </w:t>
      </w:r>
      <w:r w:rsidRPr="000555AB">
        <w:rPr>
          <w:rFonts w:ascii="Gill Sans MT" w:hAnsi="Gill Sans MT"/>
        </w:rPr>
        <w:t xml:space="preserve">meeting minutes were approved by a roll call vote.  </w:t>
      </w:r>
      <w:r w:rsidRPr="000555AB">
        <w:rPr>
          <w:rFonts w:ascii="Gill Sans MT" w:hAnsi="Gill Sans MT"/>
          <w:i/>
          <w:iCs/>
        </w:rPr>
        <w:t xml:space="preserve">See </w:t>
      </w:r>
      <w:r w:rsidRPr="000555AB">
        <w:rPr>
          <w:rFonts w:ascii="Gill Sans MT" w:hAnsi="Gill Sans MT"/>
        </w:rPr>
        <w:t>Vote 1 in Chart above.</w:t>
      </w:r>
    </w:p>
    <w:p w14:paraId="7AF5B0CD" w14:textId="77777777" w:rsidR="00D75918" w:rsidRPr="000555AB" w:rsidRDefault="00D75918" w:rsidP="00BC7375">
      <w:pPr>
        <w:spacing w:after="0" w:line="240" w:lineRule="auto"/>
        <w:ind w:left="-360"/>
        <w:rPr>
          <w:rFonts w:ascii="Gill Sans MT" w:hAnsi="Gill Sans MT"/>
        </w:rPr>
      </w:pPr>
    </w:p>
    <w:p w14:paraId="3C6FD087" w14:textId="4419DDB5" w:rsidR="00D75918" w:rsidRPr="000555AB" w:rsidRDefault="00D75918" w:rsidP="00D75918">
      <w:pPr>
        <w:spacing w:after="0" w:line="240" w:lineRule="auto"/>
        <w:ind w:left="-360"/>
        <w:rPr>
          <w:rFonts w:ascii="Gill Sans MT" w:hAnsi="Gill Sans MT"/>
        </w:rPr>
      </w:pPr>
      <w:r w:rsidRPr="000555AB">
        <w:rPr>
          <w:rFonts w:ascii="Gill Sans MT" w:hAnsi="Gill Sans MT"/>
        </w:rPr>
        <w:t>Secretary Lipson asked if anyone had any edits for the December 17</w:t>
      </w:r>
      <w:r w:rsidRPr="000555AB">
        <w:rPr>
          <w:rFonts w:ascii="Gill Sans MT" w:hAnsi="Gill Sans MT"/>
          <w:vertAlign w:val="superscript"/>
        </w:rPr>
        <w:t>th</w:t>
      </w:r>
      <w:r w:rsidRPr="000555AB">
        <w:rPr>
          <w:rFonts w:ascii="Gill Sans MT" w:hAnsi="Gill Sans MT"/>
        </w:rPr>
        <w:t xml:space="preserve"> draft meeting minutes.  No Commission member had any changes for the December 17</w:t>
      </w:r>
      <w:r w:rsidRPr="000555AB">
        <w:rPr>
          <w:rFonts w:ascii="Gill Sans MT" w:hAnsi="Gill Sans MT"/>
          <w:vertAlign w:val="superscript"/>
        </w:rPr>
        <w:t>th</w:t>
      </w:r>
      <w:r w:rsidRPr="000555AB">
        <w:rPr>
          <w:rFonts w:ascii="Gill Sans MT" w:hAnsi="Gill Sans MT"/>
        </w:rPr>
        <w:t xml:space="preserve"> draft meeting minutes.  A motion to </w:t>
      </w:r>
      <w:r w:rsidR="00F12EF7" w:rsidRPr="000555AB">
        <w:rPr>
          <w:rFonts w:ascii="Gill Sans MT" w:hAnsi="Gill Sans MT"/>
        </w:rPr>
        <w:t>a</w:t>
      </w:r>
      <w:r w:rsidR="00830B76" w:rsidRPr="000555AB">
        <w:rPr>
          <w:rFonts w:ascii="Gill Sans MT" w:hAnsi="Gill Sans MT"/>
        </w:rPr>
        <w:t xml:space="preserve">pprove </w:t>
      </w:r>
      <w:r w:rsidR="00953E0A" w:rsidRPr="000555AB">
        <w:rPr>
          <w:rFonts w:ascii="Gill Sans MT" w:hAnsi="Gill Sans MT"/>
        </w:rPr>
        <w:t>the December 17</w:t>
      </w:r>
      <w:r w:rsidR="00953E0A" w:rsidRPr="000555AB">
        <w:rPr>
          <w:rFonts w:ascii="Gill Sans MT" w:hAnsi="Gill Sans MT"/>
          <w:vertAlign w:val="superscript"/>
        </w:rPr>
        <w:t>th</w:t>
      </w:r>
      <w:r w:rsidR="00953E0A" w:rsidRPr="000555AB">
        <w:rPr>
          <w:rFonts w:ascii="Gill Sans MT" w:hAnsi="Gill Sans MT"/>
        </w:rPr>
        <w:t xml:space="preserve"> </w:t>
      </w:r>
      <w:r w:rsidRPr="000555AB">
        <w:rPr>
          <w:rFonts w:ascii="Gill Sans MT" w:hAnsi="Gill Sans MT"/>
        </w:rPr>
        <w:t>draft meeting minutes was made</w:t>
      </w:r>
      <w:r w:rsidR="00830B76" w:rsidRPr="000555AB">
        <w:rPr>
          <w:rFonts w:ascii="Gill Sans MT" w:hAnsi="Gill Sans MT"/>
        </w:rPr>
        <w:t xml:space="preserve"> and</w:t>
      </w:r>
      <w:r w:rsidRPr="000555AB">
        <w:rPr>
          <w:rFonts w:ascii="Gill Sans MT" w:hAnsi="Gill Sans MT"/>
        </w:rPr>
        <w:t xml:space="preserve"> seconded.  The December 1</w:t>
      </w:r>
      <w:r w:rsidR="00F4358C" w:rsidRPr="000555AB">
        <w:rPr>
          <w:rFonts w:ascii="Gill Sans MT" w:hAnsi="Gill Sans MT"/>
        </w:rPr>
        <w:t>7</w:t>
      </w:r>
      <w:r w:rsidRPr="000555AB">
        <w:rPr>
          <w:rFonts w:ascii="Gill Sans MT" w:hAnsi="Gill Sans MT"/>
          <w:vertAlign w:val="superscript"/>
        </w:rPr>
        <w:t>th</w:t>
      </w:r>
      <w:r w:rsidRPr="000555AB">
        <w:rPr>
          <w:rFonts w:ascii="Gill Sans MT" w:hAnsi="Gill Sans MT"/>
        </w:rPr>
        <w:t xml:space="preserve"> meeting minutes were approved by a roll call vote.  </w:t>
      </w:r>
      <w:r w:rsidRPr="000555AB">
        <w:rPr>
          <w:rFonts w:ascii="Gill Sans MT" w:hAnsi="Gill Sans MT"/>
          <w:i/>
          <w:iCs/>
        </w:rPr>
        <w:t xml:space="preserve">See </w:t>
      </w:r>
      <w:r w:rsidRPr="000555AB">
        <w:rPr>
          <w:rFonts w:ascii="Gill Sans MT" w:hAnsi="Gill Sans MT"/>
        </w:rPr>
        <w:t>Vote 1</w:t>
      </w:r>
      <w:r w:rsidR="00F4358C" w:rsidRPr="000555AB">
        <w:rPr>
          <w:rFonts w:ascii="Gill Sans MT" w:hAnsi="Gill Sans MT"/>
        </w:rPr>
        <w:t>I</w:t>
      </w:r>
      <w:r w:rsidRPr="000555AB">
        <w:rPr>
          <w:rFonts w:ascii="Gill Sans MT" w:hAnsi="Gill Sans MT"/>
        </w:rPr>
        <w:t xml:space="preserve"> in Chart above.</w:t>
      </w:r>
    </w:p>
    <w:p w14:paraId="3BA054D5" w14:textId="77777777" w:rsidR="001F5381" w:rsidRPr="000555AB" w:rsidRDefault="001F5381" w:rsidP="00D75918">
      <w:pPr>
        <w:spacing w:after="0" w:line="240" w:lineRule="auto"/>
        <w:ind w:left="-360"/>
        <w:rPr>
          <w:rFonts w:ascii="Gill Sans MT" w:hAnsi="Gill Sans MT"/>
        </w:rPr>
      </w:pPr>
    </w:p>
    <w:p w14:paraId="79298A46" w14:textId="7A11D6C0" w:rsidR="001F5381" w:rsidRPr="000555AB" w:rsidRDefault="001F5381" w:rsidP="00D75918">
      <w:pPr>
        <w:spacing w:after="0" w:line="240" w:lineRule="auto"/>
        <w:ind w:left="-360"/>
        <w:rPr>
          <w:rFonts w:ascii="Gill Sans MT" w:hAnsi="Gill Sans MT"/>
        </w:rPr>
      </w:pPr>
      <w:r w:rsidRPr="000555AB">
        <w:rPr>
          <w:rFonts w:ascii="Gill Sans MT" w:hAnsi="Gill Sans MT"/>
        </w:rPr>
        <w:t xml:space="preserve">Secretary Lipson </w:t>
      </w:r>
      <w:r w:rsidR="0042458E" w:rsidRPr="000555AB">
        <w:rPr>
          <w:rFonts w:ascii="Gill Sans MT" w:hAnsi="Gill Sans MT"/>
        </w:rPr>
        <w:t xml:space="preserve">noted that today was the Commission’s last meeting.  She </w:t>
      </w:r>
      <w:r w:rsidRPr="000555AB">
        <w:rPr>
          <w:rFonts w:ascii="Gill Sans MT" w:hAnsi="Gill Sans MT"/>
        </w:rPr>
        <w:t xml:space="preserve">asked if Commission members would be comfortable </w:t>
      </w:r>
      <w:r w:rsidR="00295FF3" w:rsidRPr="000555AB">
        <w:rPr>
          <w:rFonts w:ascii="Gill Sans MT" w:hAnsi="Gill Sans MT"/>
        </w:rPr>
        <w:t>with her approving the m</w:t>
      </w:r>
      <w:r w:rsidR="0042458E" w:rsidRPr="000555AB">
        <w:rPr>
          <w:rFonts w:ascii="Gill Sans MT" w:hAnsi="Gill Sans MT"/>
        </w:rPr>
        <w:t>inutes</w:t>
      </w:r>
      <w:r w:rsidR="00295FF3" w:rsidRPr="000555AB">
        <w:rPr>
          <w:rFonts w:ascii="Gill Sans MT" w:hAnsi="Gill Sans MT"/>
        </w:rPr>
        <w:t xml:space="preserve"> from today’s meeting on their behalf, so that we can post today’s minutes on the Commission’s webpage</w:t>
      </w:r>
      <w:r w:rsidR="00FA426C" w:rsidRPr="000555AB">
        <w:rPr>
          <w:rFonts w:ascii="Gill Sans MT" w:hAnsi="Gill Sans MT"/>
        </w:rPr>
        <w:t xml:space="preserve"> for </w:t>
      </w:r>
      <w:r w:rsidR="0042458E" w:rsidRPr="000555AB">
        <w:rPr>
          <w:rFonts w:ascii="Gill Sans MT" w:hAnsi="Gill Sans MT"/>
        </w:rPr>
        <w:t>the</w:t>
      </w:r>
      <w:r w:rsidR="00FA426C" w:rsidRPr="000555AB">
        <w:rPr>
          <w:rFonts w:ascii="Gill Sans MT" w:hAnsi="Gill Sans MT"/>
        </w:rPr>
        <w:t xml:space="preserve"> public.  We would send out a draft set of minutes to Commission members.  Commission members would have time to </w:t>
      </w:r>
      <w:r w:rsidR="0042458E" w:rsidRPr="000555AB">
        <w:rPr>
          <w:rFonts w:ascii="Gill Sans MT" w:hAnsi="Gill Sans MT"/>
        </w:rPr>
        <w:t>review and provide any feedback if we didn’t get something right.</w:t>
      </w:r>
      <w:r w:rsidR="00BD4BF0" w:rsidRPr="000555AB">
        <w:rPr>
          <w:rFonts w:ascii="Gill Sans MT" w:hAnsi="Gill Sans MT"/>
        </w:rPr>
        <w:t xml:space="preserve">  Secretary Lipson would then approve the minutes on Commission </w:t>
      </w:r>
      <w:r w:rsidR="00A35C5F" w:rsidRPr="000555AB">
        <w:rPr>
          <w:rFonts w:ascii="Gill Sans MT" w:hAnsi="Gill Sans MT"/>
        </w:rPr>
        <w:t>members’</w:t>
      </w:r>
      <w:r w:rsidR="00BD4BF0" w:rsidRPr="000555AB">
        <w:rPr>
          <w:rFonts w:ascii="Gill Sans MT" w:hAnsi="Gill Sans MT"/>
        </w:rPr>
        <w:t xml:space="preserve"> behalf and then the minutes would be posted.</w:t>
      </w:r>
    </w:p>
    <w:p w14:paraId="1C39AC58" w14:textId="77777777" w:rsidR="00730545" w:rsidRPr="000555AB" w:rsidRDefault="00730545" w:rsidP="00D75918">
      <w:pPr>
        <w:spacing w:after="0" w:line="240" w:lineRule="auto"/>
        <w:ind w:left="-360"/>
        <w:rPr>
          <w:rFonts w:ascii="Gill Sans MT" w:hAnsi="Gill Sans MT"/>
        </w:rPr>
      </w:pPr>
    </w:p>
    <w:p w14:paraId="609D3A7E" w14:textId="06BAFC6B" w:rsidR="00730545" w:rsidRPr="000555AB" w:rsidRDefault="00730545" w:rsidP="00D75918">
      <w:pPr>
        <w:spacing w:after="0" w:line="240" w:lineRule="auto"/>
        <w:ind w:left="-360"/>
        <w:rPr>
          <w:rFonts w:ascii="Gill Sans MT" w:hAnsi="Gill Sans MT"/>
        </w:rPr>
      </w:pPr>
      <w:r w:rsidRPr="000555AB">
        <w:rPr>
          <w:rFonts w:ascii="Gill Sans MT" w:hAnsi="Gill Sans MT"/>
        </w:rPr>
        <w:t xml:space="preserve">Senator Montigny made a motion regarding this.  Secretary Lipson asked Commission members if </w:t>
      </w:r>
      <w:r w:rsidR="00F82690" w:rsidRPr="000555AB">
        <w:rPr>
          <w:rFonts w:ascii="Gill Sans MT" w:hAnsi="Gill Sans MT"/>
        </w:rPr>
        <w:t>they wanted to have any discussion regarding this.  No Commission members said anything.</w:t>
      </w:r>
      <w:r w:rsidR="00CF4206" w:rsidRPr="000555AB">
        <w:rPr>
          <w:rFonts w:ascii="Gill Sans MT" w:hAnsi="Gill Sans MT"/>
        </w:rPr>
        <w:t xml:space="preserve">  Secretary Lipson </w:t>
      </w:r>
      <w:r w:rsidR="00196D4C" w:rsidRPr="000555AB">
        <w:rPr>
          <w:rFonts w:ascii="Gill Sans MT" w:hAnsi="Gill Sans MT"/>
        </w:rPr>
        <w:t>mentioned that she does not think she need</w:t>
      </w:r>
      <w:r w:rsidR="00BE7BE2" w:rsidRPr="000555AB">
        <w:rPr>
          <w:rFonts w:ascii="Gill Sans MT" w:hAnsi="Gill Sans MT"/>
        </w:rPr>
        <w:t xml:space="preserve">s a vote on this.  She thinks she has Commission members’ permission to do this.  Bill </w:t>
      </w:r>
      <w:r w:rsidR="00B83B80" w:rsidRPr="000555AB">
        <w:rPr>
          <w:rFonts w:ascii="Gill Sans MT" w:hAnsi="Gill Sans MT"/>
        </w:rPr>
        <w:t>Travascio noted that he thinks this is correct.</w:t>
      </w:r>
    </w:p>
    <w:p w14:paraId="4B4AEBF1" w14:textId="77777777" w:rsidR="00A44F79" w:rsidRPr="000555AB" w:rsidRDefault="00A44F79" w:rsidP="00D75918">
      <w:pPr>
        <w:spacing w:after="0" w:line="240" w:lineRule="auto"/>
        <w:ind w:left="-360"/>
        <w:rPr>
          <w:rFonts w:ascii="Gill Sans MT" w:hAnsi="Gill Sans MT"/>
        </w:rPr>
      </w:pPr>
    </w:p>
    <w:p w14:paraId="056AAEC7" w14:textId="07E6A244" w:rsidR="00A44F79" w:rsidRPr="000555AB" w:rsidRDefault="008D2EDC" w:rsidP="00D75918">
      <w:pPr>
        <w:spacing w:after="0" w:line="240" w:lineRule="auto"/>
        <w:ind w:left="-360"/>
        <w:rPr>
          <w:rFonts w:ascii="Gill Sans MT" w:hAnsi="Gill Sans MT"/>
        </w:rPr>
      </w:pPr>
      <w:r w:rsidRPr="000555AB">
        <w:rPr>
          <w:rFonts w:ascii="Gill Sans MT" w:hAnsi="Gill Sans MT"/>
        </w:rPr>
        <w:t xml:space="preserve">Secretary Lipson mentioned that Commission </w:t>
      </w:r>
      <w:r w:rsidRPr="000C234D">
        <w:rPr>
          <w:rFonts w:ascii="Gill Sans MT" w:hAnsi="Gill Sans MT"/>
        </w:rPr>
        <w:t>members should have received the final report.</w:t>
      </w:r>
      <w:r w:rsidR="00517639" w:rsidRPr="000C234D">
        <w:rPr>
          <w:rFonts w:ascii="Gill Sans MT" w:hAnsi="Gill Sans MT"/>
        </w:rPr>
        <w:t xml:space="preserve">  She thanked Commission members for taking the time to review it.  She thanked those who shared a </w:t>
      </w:r>
      <w:r w:rsidR="0089762C" w:rsidRPr="000C234D">
        <w:rPr>
          <w:rFonts w:ascii="Gill Sans MT" w:hAnsi="Gill Sans MT"/>
        </w:rPr>
        <w:t xml:space="preserve">statement in response to </w:t>
      </w:r>
      <w:r w:rsidR="00FC65CF" w:rsidRPr="000C234D">
        <w:rPr>
          <w:rFonts w:ascii="Gill Sans MT" w:hAnsi="Gill Sans MT"/>
        </w:rPr>
        <w:t>the</w:t>
      </w:r>
      <w:r w:rsidR="0089762C" w:rsidRPr="000C234D">
        <w:rPr>
          <w:rFonts w:ascii="Gill Sans MT" w:hAnsi="Gill Sans MT"/>
        </w:rPr>
        <w:t xml:space="preserve"> opportunity to share some of the </w:t>
      </w:r>
      <w:r w:rsidR="005364D7" w:rsidRPr="000C234D">
        <w:rPr>
          <w:rFonts w:ascii="Gill Sans MT" w:hAnsi="Gill Sans MT"/>
        </w:rPr>
        <w:t>nuances or some of the finer points that may be of particular</w:t>
      </w:r>
      <w:r w:rsidR="00F00136" w:rsidRPr="000C234D">
        <w:rPr>
          <w:rFonts w:ascii="Gill Sans MT" w:hAnsi="Gill Sans MT"/>
        </w:rPr>
        <w:t xml:space="preserve"> interest to your</w:t>
      </w:r>
      <w:r w:rsidR="005364D7" w:rsidRPr="000C234D">
        <w:rPr>
          <w:rFonts w:ascii="Gill Sans MT" w:hAnsi="Gill Sans MT"/>
        </w:rPr>
        <w:t xml:space="preserve"> organization</w:t>
      </w:r>
      <w:r w:rsidR="004645D5" w:rsidRPr="000C234D">
        <w:rPr>
          <w:rFonts w:ascii="Gill Sans MT" w:hAnsi="Gill Sans MT"/>
        </w:rPr>
        <w:t xml:space="preserve"> or from </w:t>
      </w:r>
      <w:r w:rsidR="00544584" w:rsidRPr="000C234D">
        <w:rPr>
          <w:rFonts w:ascii="Gill Sans MT" w:hAnsi="Gill Sans MT"/>
        </w:rPr>
        <w:t>your</w:t>
      </w:r>
      <w:r w:rsidR="004645D5" w:rsidRPr="000C234D">
        <w:rPr>
          <w:rFonts w:ascii="Gill Sans MT" w:hAnsi="Gill Sans MT"/>
        </w:rPr>
        <w:t xml:space="preserve"> perspective</w:t>
      </w:r>
      <w:r w:rsidR="005364D7" w:rsidRPr="000C234D">
        <w:rPr>
          <w:rFonts w:ascii="Gill Sans MT" w:hAnsi="Gill Sans MT"/>
        </w:rPr>
        <w:t>.</w:t>
      </w:r>
      <w:r w:rsidR="004B42BB" w:rsidRPr="000555AB">
        <w:rPr>
          <w:rFonts w:ascii="Gill Sans MT" w:hAnsi="Gill Sans MT"/>
        </w:rPr>
        <w:t xml:space="preserve">  We have included those letters </w:t>
      </w:r>
      <w:r w:rsidR="008A6850" w:rsidRPr="000555AB">
        <w:rPr>
          <w:rFonts w:ascii="Gill Sans MT" w:hAnsi="Gill Sans MT"/>
        </w:rPr>
        <w:t>in</w:t>
      </w:r>
      <w:r w:rsidR="004B42BB" w:rsidRPr="000555AB">
        <w:rPr>
          <w:rFonts w:ascii="Gill Sans MT" w:hAnsi="Gill Sans MT"/>
        </w:rPr>
        <w:t xml:space="preserve"> the report in Appendix C.</w:t>
      </w:r>
      <w:r w:rsidR="00347E8A" w:rsidRPr="000555AB">
        <w:rPr>
          <w:rFonts w:ascii="Gill Sans MT" w:hAnsi="Gill Sans MT"/>
        </w:rPr>
        <w:t xml:space="preserve">  Secretary Lipson thinks that Commission members did a beautiful job on those letters and thanked them for respecting the </w:t>
      </w:r>
      <w:r w:rsidR="00EF7C95" w:rsidRPr="000555AB">
        <w:rPr>
          <w:rFonts w:ascii="Gill Sans MT" w:hAnsi="Gill Sans MT"/>
        </w:rPr>
        <w:t>one-page</w:t>
      </w:r>
      <w:r w:rsidR="00347E8A" w:rsidRPr="000555AB">
        <w:rPr>
          <w:rFonts w:ascii="Gill Sans MT" w:hAnsi="Gill Sans MT"/>
        </w:rPr>
        <w:t xml:space="preserve"> limit.</w:t>
      </w:r>
    </w:p>
    <w:p w14:paraId="47CF4717" w14:textId="77777777" w:rsidR="00855F5E" w:rsidRPr="000555AB" w:rsidRDefault="00855F5E" w:rsidP="00D75918">
      <w:pPr>
        <w:spacing w:after="0" w:line="240" w:lineRule="auto"/>
        <w:ind w:left="-360"/>
        <w:rPr>
          <w:rFonts w:ascii="Gill Sans MT" w:hAnsi="Gill Sans MT"/>
        </w:rPr>
      </w:pPr>
    </w:p>
    <w:p w14:paraId="3CE7B10B" w14:textId="3AFFFD3F" w:rsidR="00855F5E" w:rsidRPr="000555AB" w:rsidRDefault="00855F5E" w:rsidP="00D75918">
      <w:pPr>
        <w:spacing w:after="0" w:line="240" w:lineRule="auto"/>
        <w:ind w:left="-360"/>
        <w:rPr>
          <w:rFonts w:ascii="Gill Sans MT" w:hAnsi="Gill Sans MT"/>
        </w:rPr>
      </w:pPr>
      <w:r w:rsidRPr="000555AB">
        <w:rPr>
          <w:rFonts w:ascii="Gill Sans MT" w:hAnsi="Gill Sans MT"/>
        </w:rPr>
        <w:t xml:space="preserve">Secretary Lipson </w:t>
      </w:r>
      <w:r w:rsidR="000C5E2D" w:rsidRPr="000555AB">
        <w:rPr>
          <w:rFonts w:ascii="Gill Sans MT" w:hAnsi="Gill Sans MT"/>
        </w:rPr>
        <w:t>mentioned</w:t>
      </w:r>
      <w:r w:rsidRPr="000555AB">
        <w:rPr>
          <w:rFonts w:ascii="Gill Sans MT" w:hAnsi="Gill Sans MT"/>
        </w:rPr>
        <w:t xml:space="preserve"> that one logistical </w:t>
      </w:r>
      <w:r w:rsidR="000C5E2D" w:rsidRPr="000555AB">
        <w:rPr>
          <w:rFonts w:ascii="Gill Sans MT" w:hAnsi="Gill Sans MT"/>
        </w:rPr>
        <w:t xml:space="preserve">note </w:t>
      </w:r>
      <w:r w:rsidRPr="000555AB">
        <w:rPr>
          <w:rFonts w:ascii="Gill Sans MT" w:hAnsi="Gill Sans MT"/>
        </w:rPr>
        <w:t>that she wants to point out is</w:t>
      </w:r>
      <w:r w:rsidR="000C5E2D" w:rsidRPr="000555AB">
        <w:rPr>
          <w:rFonts w:ascii="Gill Sans MT" w:hAnsi="Gill Sans MT"/>
        </w:rPr>
        <w:t xml:space="preserve"> that you may notice on the title page of the </w:t>
      </w:r>
      <w:r w:rsidR="00B5763E" w:rsidRPr="000555AB">
        <w:rPr>
          <w:rFonts w:ascii="Gill Sans MT" w:hAnsi="Gill Sans MT"/>
        </w:rPr>
        <w:t xml:space="preserve">report that it says the report was submitted to the Legislature on </w:t>
      </w:r>
      <w:r w:rsidR="00316476" w:rsidRPr="000555AB">
        <w:rPr>
          <w:rFonts w:ascii="Gill Sans MT" w:hAnsi="Gill Sans MT"/>
        </w:rPr>
        <w:t>December</w:t>
      </w:r>
      <w:r w:rsidR="00B5763E" w:rsidRPr="000555AB">
        <w:rPr>
          <w:rFonts w:ascii="Gill Sans MT" w:hAnsi="Gill Sans MT"/>
        </w:rPr>
        <w:t xml:space="preserve"> 31, 2025</w:t>
      </w:r>
      <w:r w:rsidR="000E2535" w:rsidRPr="000555AB">
        <w:rPr>
          <w:rFonts w:ascii="Gill Sans MT" w:hAnsi="Gill Sans MT"/>
        </w:rPr>
        <w:t>.  Secretary Lipson noted that this is in fact true, but she wants to explain why and what it means.</w:t>
      </w:r>
      <w:r w:rsidR="0089681D" w:rsidRPr="000555AB">
        <w:rPr>
          <w:rFonts w:ascii="Gill Sans MT" w:hAnsi="Gill Sans MT"/>
        </w:rPr>
        <w:t xml:space="preserve">  In order to meet the legal requirement for this Commission, we were told that we had to file something </w:t>
      </w:r>
      <w:r w:rsidR="004E27E6" w:rsidRPr="000555AB">
        <w:rPr>
          <w:rFonts w:ascii="Gill Sans MT" w:hAnsi="Gill Sans MT"/>
        </w:rPr>
        <w:t xml:space="preserve">with the </w:t>
      </w:r>
      <w:r w:rsidR="00B47D0E">
        <w:rPr>
          <w:rFonts w:ascii="Gill Sans MT" w:hAnsi="Gill Sans MT"/>
        </w:rPr>
        <w:t>C</w:t>
      </w:r>
      <w:r w:rsidR="004E27E6" w:rsidRPr="000555AB">
        <w:rPr>
          <w:rFonts w:ascii="Gill Sans MT" w:hAnsi="Gill Sans MT"/>
        </w:rPr>
        <w:t xml:space="preserve">lerks before the end of the calendar year—so we filed </w:t>
      </w:r>
      <w:r w:rsidR="00B47D0E">
        <w:rPr>
          <w:rFonts w:ascii="Gill Sans MT" w:hAnsi="Gill Sans MT"/>
        </w:rPr>
        <w:t>the report</w:t>
      </w:r>
      <w:r w:rsidR="004E27E6" w:rsidRPr="000555AB">
        <w:rPr>
          <w:rFonts w:ascii="Gill Sans MT" w:hAnsi="Gill Sans MT"/>
        </w:rPr>
        <w:t xml:space="preserve"> as a draft with a notation that the final version of the report would not be available </w:t>
      </w:r>
      <w:r w:rsidR="0039024A" w:rsidRPr="000555AB">
        <w:rPr>
          <w:rFonts w:ascii="Gill Sans MT" w:hAnsi="Gill Sans MT"/>
        </w:rPr>
        <w:t>until after the Commission members met and voted on it today.</w:t>
      </w:r>
    </w:p>
    <w:p w14:paraId="2AE170CC" w14:textId="77777777" w:rsidR="0039024A" w:rsidRPr="000555AB" w:rsidRDefault="0039024A" w:rsidP="00D75918">
      <w:pPr>
        <w:spacing w:after="0" w:line="240" w:lineRule="auto"/>
        <w:ind w:left="-360"/>
        <w:rPr>
          <w:rFonts w:ascii="Gill Sans MT" w:hAnsi="Gill Sans MT"/>
        </w:rPr>
      </w:pPr>
    </w:p>
    <w:p w14:paraId="130C132C" w14:textId="3531EB96" w:rsidR="0039024A" w:rsidRPr="000555AB" w:rsidRDefault="00753CDE" w:rsidP="00D75918">
      <w:pPr>
        <w:spacing w:after="0" w:line="240" w:lineRule="auto"/>
        <w:ind w:left="-360"/>
        <w:rPr>
          <w:rFonts w:ascii="Gill Sans MT" w:hAnsi="Gill Sans MT"/>
        </w:rPr>
      </w:pPr>
      <w:r w:rsidRPr="000555AB">
        <w:rPr>
          <w:rFonts w:ascii="Gill Sans MT" w:hAnsi="Gill Sans MT"/>
        </w:rPr>
        <w:t>So,</w:t>
      </w:r>
      <w:r w:rsidR="0039024A" w:rsidRPr="000555AB">
        <w:rPr>
          <w:rFonts w:ascii="Gill Sans MT" w:hAnsi="Gill Sans MT"/>
        </w:rPr>
        <w:t xml:space="preserve"> following this meeting, assuming the report is approved, we will refile it with the letter</w:t>
      </w:r>
      <w:r w:rsidR="00495940" w:rsidRPr="000555AB">
        <w:rPr>
          <w:rFonts w:ascii="Gill Sans MT" w:hAnsi="Gill Sans MT"/>
        </w:rPr>
        <w:t>s</w:t>
      </w:r>
      <w:r w:rsidR="0039024A" w:rsidRPr="000555AB">
        <w:rPr>
          <w:rFonts w:ascii="Gill Sans MT" w:hAnsi="Gill Sans MT"/>
        </w:rPr>
        <w:t xml:space="preserve"> </w:t>
      </w:r>
      <w:r w:rsidR="00495940" w:rsidRPr="000555AB">
        <w:rPr>
          <w:rFonts w:ascii="Gill Sans MT" w:hAnsi="Gill Sans MT"/>
        </w:rPr>
        <w:t xml:space="preserve">that you appended, and with some tiny </w:t>
      </w:r>
      <w:r w:rsidR="00E12F04" w:rsidRPr="000555AB">
        <w:rPr>
          <w:rFonts w:ascii="Gill Sans MT" w:hAnsi="Gill Sans MT"/>
        </w:rPr>
        <w:t>corrections that you would consider typos.</w:t>
      </w:r>
      <w:r w:rsidR="00C94BA1" w:rsidRPr="000555AB">
        <w:rPr>
          <w:rFonts w:ascii="Gill Sans MT" w:hAnsi="Gill Sans MT"/>
        </w:rPr>
        <w:t xml:space="preserve">  There was a column that </w:t>
      </w:r>
      <w:r w:rsidR="00A84D66" w:rsidRPr="000555AB">
        <w:rPr>
          <w:rFonts w:ascii="Gill Sans MT" w:hAnsi="Gill Sans MT"/>
        </w:rPr>
        <w:t>was out of sync and not needed and there were a couple of typos, but there were no other major changes made since the version that you saw over the holidays.</w:t>
      </w:r>
    </w:p>
    <w:p w14:paraId="58B10C5D" w14:textId="77777777" w:rsidR="00FA69FE" w:rsidRPr="000555AB" w:rsidRDefault="00FA69FE" w:rsidP="00D75918">
      <w:pPr>
        <w:spacing w:after="0" w:line="240" w:lineRule="auto"/>
        <w:ind w:left="-360"/>
        <w:rPr>
          <w:rFonts w:ascii="Gill Sans MT" w:hAnsi="Gill Sans MT"/>
        </w:rPr>
      </w:pPr>
    </w:p>
    <w:p w14:paraId="3B85B1EF" w14:textId="4D2DCA94" w:rsidR="00FA69FE" w:rsidRPr="000555AB" w:rsidRDefault="00FA69FE" w:rsidP="00D75918">
      <w:pPr>
        <w:spacing w:after="0" w:line="240" w:lineRule="auto"/>
        <w:ind w:left="-360"/>
        <w:rPr>
          <w:rFonts w:ascii="Gill Sans MT" w:hAnsi="Gill Sans MT"/>
        </w:rPr>
      </w:pPr>
      <w:r w:rsidRPr="000555AB">
        <w:rPr>
          <w:rFonts w:ascii="Gill Sans MT" w:hAnsi="Gill Sans MT"/>
        </w:rPr>
        <w:t>Secretary Lipson asked if there were any questions</w:t>
      </w:r>
      <w:r w:rsidR="00184F96" w:rsidRPr="000555AB">
        <w:rPr>
          <w:rFonts w:ascii="Gill Sans MT" w:hAnsi="Gill Sans MT"/>
        </w:rPr>
        <w:t>.</w:t>
      </w:r>
      <w:r w:rsidRPr="000555AB">
        <w:rPr>
          <w:rFonts w:ascii="Gill Sans MT" w:hAnsi="Gill Sans MT"/>
        </w:rPr>
        <w:t xml:space="preserve">  No questions were asked.</w:t>
      </w:r>
      <w:r w:rsidR="00C73DBE" w:rsidRPr="000555AB">
        <w:rPr>
          <w:rFonts w:ascii="Gill Sans MT" w:hAnsi="Gill Sans MT"/>
        </w:rPr>
        <w:t xml:space="preserve">  In addition to the recommendations in this report, Secretary Lipson wants to remind people that there are two other complimentary efforts happening at this time in parallel that will amplify and help move forward some of the </w:t>
      </w:r>
      <w:r w:rsidR="001B018A" w:rsidRPr="000555AB">
        <w:rPr>
          <w:rFonts w:ascii="Gill Sans MT" w:hAnsi="Gill Sans MT"/>
        </w:rPr>
        <w:t>recommendations</w:t>
      </w:r>
      <w:r w:rsidR="00C73DBE" w:rsidRPr="000555AB">
        <w:rPr>
          <w:rFonts w:ascii="Gill Sans MT" w:hAnsi="Gill Sans MT"/>
        </w:rPr>
        <w:t xml:space="preserve"> in the report.</w:t>
      </w:r>
    </w:p>
    <w:p w14:paraId="3515B0B9" w14:textId="77777777" w:rsidR="004A28D1" w:rsidRPr="000555AB" w:rsidRDefault="004A28D1" w:rsidP="00D75918">
      <w:pPr>
        <w:spacing w:after="0" w:line="240" w:lineRule="auto"/>
        <w:ind w:left="-360"/>
        <w:rPr>
          <w:rFonts w:ascii="Gill Sans MT" w:hAnsi="Gill Sans MT"/>
        </w:rPr>
      </w:pPr>
    </w:p>
    <w:p w14:paraId="7DB24AC1" w14:textId="1F520F03" w:rsidR="004A28D1" w:rsidRDefault="004A28D1" w:rsidP="00D75918">
      <w:pPr>
        <w:spacing w:after="0" w:line="240" w:lineRule="auto"/>
        <w:ind w:left="-360"/>
        <w:rPr>
          <w:rFonts w:ascii="Gill Sans MT" w:hAnsi="Gill Sans MT"/>
        </w:rPr>
      </w:pPr>
      <w:r w:rsidRPr="000555AB">
        <w:rPr>
          <w:rFonts w:ascii="Gill Sans MT" w:hAnsi="Gill Sans MT"/>
        </w:rPr>
        <w:lastRenderedPageBreak/>
        <w:t>The Executive Office of Aging &amp; Independence will be releasing proposed regulations to address the provision of Basic Health Services, as well as imp</w:t>
      </w:r>
      <w:r w:rsidR="00324B2B" w:rsidRPr="000555AB">
        <w:rPr>
          <w:rFonts w:ascii="Gill Sans MT" w:hAnsi="Gill Sans MT"/>
        </w:rPr>
        <w:t>rovements in emergency preparedness and other operational areas.</w:t>
      </w:r>
      <w:r w:rsidR="00BA1309">
        <w:rPr>
          <w:rFonts w:ascii="Gill Sans MT" w:hAnsi="Gill Sans MT"/>
        </w:rPr>
        <w:t xml:space="preserve">  We expect that the regulations will</w:t>
      </w:r>
      <w:r w:rsidR="004B0DF1">
        <w:rPr>
          <w:rFonts w:ascii="Gill Sans MT" w:hAnsi="Gill Sans MT"/>
        </w:rPr>
        <w:t xml:space="preserve"> be released for public comment this month and that there will be a hearing </w:t>
      </w:r>
      <w:r w:rsidR="008776E3">
        <w:rPr>
          <w:rFonts w:ascii="Gill Sans MT" w:hAnsi="Gill Sans MT"/>
        </w:rPr>
        <w:t>at the appropriate interval, so that everyone can comment on those regu</w:t>
      </w:r>
      <w:r w:rsidR="00CC620E">
        <w:rPr>
          <w:rFonts w:ascii="Gill Sans MT" w:hAnsi="Gill Sans MT"/>
        </w:rPr>
        <w:t>lations.  We can take all that input</w:t>
      </w:r>
      <w:r w:rsidR="00C46F9E">
        <w:rPr>
          <w:rFonts w:ascii="Gill Sans MT" w:hAnsi="Gill Sans MT"/>
        </w:rPr>
        <w:t xml:space="preserve"> and then finalize the regulations.</w:t>
      </w:r>
    </w:p>
    <w:p w14:paraId="04A64125" w14:textId="77777777" w:rsidR="00C46F9E" w:rsidRDefault="00C46F9E" w:rsidP="00D75918">
      <w:pPr>
        <w:spacing w:after="0" w:line="240" w:lineRule="auto"/>
        <w:ind w:left="-360"/>
        <w:rPr>
          <w:rFonts w:ascii="Gill Sans MT" w:hAnsi="Gill Sans MT"/>
        </w:rPr>
      </w:pPr>
    </w:p>
    <w:p w14:paraId="79C3EE74" w14:textId="77BDEE25" w:rsidR="00A431F7" w:rsidRDefault="00C46F9E" w:rsidP="00A431F7">
      <w:pPr>
        <w:spacing w:after="0" w:line="240" w:lineRule="auto"/>
        <w:ind w:left="-360"/>
        <w:rPr>
          <w:rFonts w:ascii="Gill Sans MT" w:hAnsi="Gill Sans MT"/>
        </w:rPr>
      </w:pPr>
      <w:r>
        <w:rPr>
          <w:rFonts w:ascii="Gill Sans MT" w:hAnsi="Gill Sans MT"/>
        </w:rPr>
        <w:t>Similarly, the Attorney General’s Office is moving forward with their consumer protection regulations</w:t>
      </w:r>
      <w:r w:rsidR="006646DE">
        <w:rPr>
          <w:rFonts w:ascii="Gill Sans MT" w:hAnsi="Gill Sans MT"/>
        </w:rPr>
        <w:t>.  Secretary Lipson does not have as fine a sense of their timing</w:t>
      </w:r>
      <w:r w:rsidR="001848FA">
        <w:rPr>
          <w:rFonts w:ascii="Gill Sans MT" w:hAnsi="Gill Sans MT"/>
        </w:rPr>
        <w:t xml:space="preserve">, but she knows that they are actively working on that.  Again, there are two other things happening—both </w:t>
      </w:r>
      <w:r w:rsidR="009760E4">
        <w:rPr>
          <w:rFonts w:ascii="Gill Sans MT" w:hAnsi="Gill Sans MT"/>
        </w:rPr>
        <w:t xml:space="preserve">of which require public engagement and </w:t>
      </w:r>
      <w:r w:rsidR="008D6258">
        <w:rPr>
          <w:rFonts w:ascii="Gill Sans MT" w:hAnsi="Gill Sans MT"/>
        </w:rPr>
        <w:t>hearings</w:t>
      </w:r>
      <w:r w:rsidR="009760E4">
        <w:rPr>
          <w:rFonts w:ascii="Gill Sans MT" w:hAnsi="Gill Sans MT"/>
        </w:rPr>
        <w:t xml:space="preserve">.  Both are further </w:t>
      </w:r>
      <w:r w:rsidR="008D6258">
        <w:rPr>
          <w:rFonts w:ascii="Gill Sans MT" w:hAnsi="Gill Sans MT"/>
        </w:rPr>
        <w:t xml:space="preserve">opportunities </w:t>
      </w:r>
      <w:r w:rsidR="005A39FC">
        <w:rPr>
          <w:rFonts w:ascii="Gill Sans MT" w:hAnsi="Gill Sans MT"/>
        </w:rPr>
        <w:t>for people to comment, help strengthen, and help make the regulations as effective as possible.</w:t>
      </w:r>
      <w:r w:rsidR="00A431F7">
        <w:rPr>
          <w:rFonts w:ascii="Gill Sans MT" w:hAnsi="Gill Sans MT"/>
        </w:rPr>
        <w:t xml:space="preserve">  The Commission’s report </w:t>
      </w:r>
      <w:r w:rsidR="00482B45">
        <w:rPr>
          <w:rFonts w:ascii="Gill Sans MT" w:hAnsi="Gill Sans MT"/>
        </w:rPr>
        <w:t>makes</w:t>
      </w:r>
      <w:r w:rsidR="00A431F7">
        <w:rPr>
          <w:rFonts w:ascii="Gill Sans MT" w:hAnsi="Gill Sans MT"/>
        </w:rPr>
        <w:t xml:space="preserve"> recommendations </w:t>
      </w:r>
      <w:r w:rsidR="001E307E">
        <w:rPr>
          <w:rFonts w:ascii="Gill Sans MT" w:hAnsi="Gill Sans MT"/>
        </w:rPr>
        <w:t xml:space="preserve">to the Legislature, which is a slightly different flavor of how we move forward on policy. </w:t>
      </w:r>
    </w:p>
    <w:p w14:paraId="3264CA7C" w14:textId="77777777" w:rsidR="001E307E" w:rsidRDefault="001E307E" w:rsidP="00A431F7">
      <w:pPr>
        <w:spacing w:after="0" w:line="240" w:lineRule="auto"/>
        <w:ind w:left="-360"/>
        <w:rPr>
          <w:rFonts w:ascii="Gill Sans MT" w:hAnsi="Gill Sans MT"/>
        </w:rPr>
      </w:pPr>
    </w:p>
    <w:p w14:paraId="4DB722B8" w14:textId="2AF7AB23" w:rsidR="001E307E" w:rsidRDefault="001E307E" w:rsidP="00A431F7">
      <w:pPr>
        <w:spacing w:after="0" w:line="240" w:lineRule="auto"/>
        <w:ind w:left="-360"/>
        <w:rPr>
          <w:rFonts w:ascii="Gill Sans MT" w:hAnsi="Gill Sans MT"/>
        </w:rPr>
      </w:pPr>
      <w:r>
        <w:rPr>
          <w:rFonts w:ascii="Gill Sans MT" w:hAnsi="Gill Sans MT"/>
        </w:rPr>
        <w:t>Brian Dohe</w:t>
      </w:r>
      <w:r w:rsidR="00890DE2">
        <w:rPr>
          <w:rFonts w:ascii="Gill Sans MT" w:hAnsi="Gill Sans MT"/>
        </w:rPr>
        <w:t xml:space="preserve">rty noted that some of the </w:t>
      </w:r>
      <w:r w:rsidR="0001694B">
        <w:rPr>
          <w:rFonts w:ascii="Gill Sans MT" w:hAnsi="Gill Sans MT"/>
        </w:rPr>
        <w:t xml:space="preserve">recommendations or plans in the report say that AGE plans to </w:t>
      </w:r>
      <w:r w:rsidR="00E652DC">
        <w:rPr>
          <w:rFonts w:ascii="Gill Sans MT" w:hAnsi="Gill Sans MT"/>
        </w:rPr>
        <w:t>do</w:t>
      </w:r>
      <w:r w:rsidR="0001694B">
        <w:rPr>
          <w:rFonts w:ascii="Gill Sans MT" w:hAnsi="Gill Sans MT"/>
        </w:rPr>
        <w:t xml:space="preserve"> something by a certain deadline</w:t>
      </w:r>
      <w:r w:rsidR="00677046">
        <w:rPr>
          <w:rFonts w:ascii="Gill Sans MT" w:hAnsi="Gill Sans MT"/>
        </w:rPr>
        <w:t xml:space="preserve">.  He asked if all </w:t>
      </w:r>
      <w:r w:rsidR="00E652DC">
        <w:rPr>
          <w:rFonts w:ascii="Gill Sans MT" w:hAnsi="Gill Sans MT"/>
        </w:rPr>
        <w:t>of the provisions that relate to</w:t>
      </w:r>
      <w:r w:rsidR="00F72FCF">
        <w:rPr>
          <w:rFonts w:ascii="Gill Sans MT" w:hAnsi="Gill Sans MT"/>
        </w:rPr>
        <w:t xml:space="preserve"> the</w:t>
      </w:r>
      <w:r w:rsidR="00E652DC">
        <w:rPr>
          <w:rFonts w:ascii="Gill Sans MT" w:hAnsi="Gill Sans MT"/>
        </w:rPr>
        <w:t xml:space="preserve"> deadlines</w:t>
      </w:r>
      <w:r w:rsidR="002F0337">
        <w:rPr>
          <w:rFonts w:ascii="Gill Sans MT" w:hAnsi="Gill Sans MT"/>
        </w:rPr>
        <w:t xml:space="preserve"> of July 1</w:t>
      </w:r>
      <w:r w:rsidR="002F0337" w:rsidRPr="002F0337">
        <w:rPr>
          <w:rFonts w:ascii="Gill Sans MT" w:hAnsi="Gill Sans MT"/>
          <w:vertAlign w:val="superscript"/>
        </w:rPr>
        <w:t>st</w:t>
      </w:r>
      <w:r w:rsidR="002F0337">
        <w:rPr>
          <w:rFonts w:ascii="Gill Sans MT" w:hAnsi="Gill Sans MT"/>
        </w:rPr>
        <w:t xml:space="preserve"> of this year or January 1</w:t>
      </w:r>
      <w:r w:rsidR="002F0337" w:rsidRPr="002F0337">
        <w:rPr>
          <w:rFonts w:ascii="Gill Sans MT" w:hAnsi="Gill Sans MT"/>
          <w:vertAlign w:val="superscript"/>
        </w:rPr>
        <w:t>st</w:t>
      </w:r>
      <w:r w:rsidR="002F0337">
        <w:rPr>
          <w:rFonts w:ascii="Gill Sans MT" w:hAnsi="Gill Sans MT"/>
        </w:rPr>
        <w:t xml:space="preserve"> of next year</w:t>
      </w:r>
      <w:r w:rsidR="00E652DC">
        <w:rPr>
          <w:rFonts w:ascii="Gill Sans MT" w:hAnsi="Gill Sans MT"/>
        </w:rPr>
        <w:t xml:space="preserve"> </w:t>
      </w:r>
      <w:r w:rsidR="008D7772">
        <w:rPr>
          <w:rFonts w:ascii="Gill Sans MT" w:hAnsi="Gill Sans MT"/>
        </w:rPr>
        <w:t xml:space="preserve">will be in the </w:t>
      </w:r>
      <w:r w:rsidR="002F0337">
        <w:rPr>
          <w:rFonts w:ascii="Gill Sans MT" w:hAnsi="Gill Sans MT"/>
        </w:rPr>
        <w:t>regulations</w:t>
      </w:r>
      <w:r w:rsidR="008D7772">
        <w:rPr>
          <w:rFonts w:ascii="Gill Sans MT" w:hAnsi="Gill Sans MT"/>
        </w:rPr>
        <w:t xml:space="preserve"> </w:t>
      </w:r>
      <w:r w:rsidR="0010402B">
        <w:rPr>
          <w:rFonts w:ascii="Gill Sans MT" w:hAnsi="Gill Sans MT"/>
        </w:rPr>
        <w:t>that will</w:t>
      </w:r>
      <w:r w:rsidR="008D7772">
        <w:rPr>
          <w:rFonts w:ascii="Gill Sans MT" w:hAnsi="Gill Sans MT"/>
        </w:rPr>
        <w:t xml:space="preserve"> be released this month</w:t>
      </w:r>
      <w:r w:rsidR="0010402B">
        <w:rPr>
          <w:rFonts w:ascii="Gill Sans MT" w:hAnsi="Gill Sans MT"/>
        </w:rPr>
        <w:t>—or does Secretary Lipson anticipate another regulatory update based on the report?</w:t>
      </w:r>
    </w:p>
    <w:p w14:paraId="06BE5B1E" w14:textId="77777777" w:rsidR="00965C9A" w:rsidRDefault="00965C9A" w:rsidP="00A431F7">
      <w:pPr>
        <w:spacing w:after="0" w:line="240" w:lineRule="auto"/>
        <w:ind w:left="-360"/>
        <w:rPr>
          <w:rFonts w:ascii="Gill Sans MT" w:hAnsi="Gill Sans MT"/>
        </w:rPr>
      </w:pPr>
    </w:p>
    <w:p w14:paraId="37B86E0E" w14:textId="7CEDEDBB" w:rsidR="00965C9A" w:rsidRDefault="00965C9A" w:rsidP="00A431F7">
      <w:pPr>
        <w:spacing w:after="0" w:line="240" w:lineRule="auto"/>
        <w:ind w:left="-360"/>
        <w:rPr>
          <w:rFonts w:ascii="Gill Sans MT" w:hAnsi="Gill Sans MT"/>
        </w:rPr>
      </w:pPr>
      <w:r>
        <w:rPr>
          <w:rFonts w:ascii="Gill Sans MT" w:hAnsi="Gill Sans MT"/>
        </w:rPr>
        <w:t xml:space="preserve">Secretary Lipson noted that this was a great question.  She thinks that the way people </w:t>
      </w:r>
      <w:r w:rsidR="0065795F">
        <w:rPr>
          <w:rFonts w:ascii="Gill Sans MT" w:hAnsi="Gill Sans MT"/>
        </w:rPr>
        <w:t>should think about this is that the regulations that will be released address Basic Health Services and some of the basic emergency preparedness improvements and staffing improvements</w:t>
      </w:r>
      <w:r w:rsidR="004F5E3E">
        <w:rPr>
          <w:rFonts w:ascii="Gill Sans MT" w:hAnsi="Gill Sans MT"/>
        </w:rPr>
        <w:t xml:space="preserve"> we talked about.  The regulations will not cover all the recommendations in the report.</w:t>
      </w:r>
      <w:r w:rsidR="00E57E7B">
        <w:rPr>
          <w:rFonts w:ascii="Gill Sans MT" w:hAnsi="Gill Sans MT"/>
        </w:rPr>
        <w:t xml:space="preserve">  She noted that there are some recommendations in the report that will not require </w:t>
      </w:r>
      <w:r w:rsidR="00053F57">
        <w:rPr>
          <w:rFonts w:ascii="Gill Sans MT" w:hAnsi="Gill Sans MT"/>
        </w:rPr>
        <w:t>further regulatory change</w:t>
      </w:r>
      <w:r w:rsidR="0050748D">
        <w:rPr>
          <w:rFonts w:ascii="Gill Sans MT" w:hAnsi="Gill Sans MT"/>
        </w:rPr>
        <w:t xml:space="preserve">—some of them are administrative.  For instance, AGE posting incident reports and giving the public better access </w:t>
      </w:r>
      <w:r w:rsidR="00CD2436">
        <w:rPr>
          <w:rFonts w:ascii="Gill Sans MT" w:hAnsi="Gill Sans MT"/>
        </w:rPr>
        <w:t>to information does not require a regulatory change.  It requires a lot of work administrative work, but we have the authority to do that.  Secretary Lipson thinks that the time frames in the report are pretty realistic</w:t>
      </w:r>
      <w:r w:rsidR="007F563F">
        <w:rPr>
          <w:rFonts w:ascii="Gill Sans MT" w:hAnsi="Gill Sans MT"/>
        </w:rPr>
        <w:t xml:space="preserve">.  </w:t>
      </w:r>
    </w:p>
    <w:p w14:paraId="77A267E0" w14:textId="77777777" w:rsidR="007C0483" w:rsidRDefault="007C0483" w:rsidP="00A431F7">
      <w:pPr>
        <w:spacing w:after="0" w:line="240" w:lineRule="auto"/>
        <w:ind w:left="-360"/>
        <w:rPr>
          <w:rFonts w:ascii="Gill Sans MT" w:hAnsi="Gill Sans MT"/>
        </w:rPr>
      </w:pPr>
    </w:p>
    <w:p w14:paraId="45446DE7" w14:textId="53CE1654" w:rsidR="00E01DB3" w:rsidRDefault="007C0483" w:rsidP="00A431F7">
      <w:pPr>
        <w:spacing w:after="0" w:line="240" w:lineRule="auto"/>
        <w:ind w:left="-360"/>
        <w:rPr>
          <w:rFonts w:ascii="Gill Sans MT" w:hAnsi="Gill Sans MT"/>
        </w:rPr>
      </w:pPr>
      <w:r>
        <w:rPr>
          <w:rFonts w:ascii="Gill Sans MT" w:hAnsi="Gill Sans MT"/>
        </w:rPr>
        <w:t xml:space="preserve">Whitney Moyer, the Chief Operating Officer of the Executive Office of Aging &amp; Independence, </w:t>
      </w:r>
      <w:r w:rsidR="00D95B83">
        <w:rPr>
          <w:rFonts w:ascii="Gill Sans MT" w:hAnsi="Gill Sans MT"/>
        </w:rPr>
        <w:t xml:space="preserve">mentioned that the example Secretary Lipson gave was great.  Another example of where we would be acting under our </w:t>
      </w:r>
      <w:r w:rsidR="009F4F08">
        <w:rPr>
          <w:rFonts w:ascii="Gill Sans MT" w:hAnsi="Gill Sans MT"/>
        </w:rPr>
        <w:t>administrative</w:t>
      </w:r>
      <w:r w:rsidR="00D95B83">
        <w:rPr>
          <w:rFonts w:ascii="Gill Sans MT" w:hAnsi="Gill Sans MT"/>
        </w:rPr>
        <w:t xml:space="preserve"> authority would be </w:t>
      </w:r>
      <w:r w:rsidR="009F4F08">
        <w:rPr>
          <w:rFonts w:ascii="Gill Sans MT" w:hAnsi="Gill Sans MT"/>
        </w:rPr>
        <w:t xml:space="preserve">the disclosure form.  We know in finalizing the disclosure form, </w:t>
      </w:r>
      <w:r w:rsidR="004E3BFD">
        <w:rPr>
          <w:rFonts w:ascii="Gill Sans MT" w:hAnsi="Gill Sans MT"/>
        </w:rPr>
        <w:t>AGE</w:t>
      </w:r>
      <w:r w:rsidR="009F4F08">
        <w:rPr>
          <w:rFonts w:ascii="Gill Sans MT" w:hAnsi="Gill Sans MT"/>
        </w:rPr>
        <w:t xml:space="preserve"> will </w:t>
      </w:r>
      <w:r w:rsidR="00942C8A">
        <w:rPr>
          <w:rFonts w:ascii="Gill Sans MT" w:hAnsi="Gill Sans MT"/>
        </w:rPr>
        <w:t xml:space="preserve">want to work with stakeholders and industry members.  Our </w:t>
      </w:r>
      <w:r w:rsidR="00C93FFC">
        <w:rPr>
          <w:rFonts w:ascii="Gill Sans MT" w:hAnsi="Gill Sans MT"/>
        </w:rPr>
        <w:t>regulations</w:t>
      </w:r>
      <w:r w:rsidR="00942C8A">
        <w:rPr>
          <w:rFonts w:ascii="Gill Sans MT" w:hAnsi="Gill Sans MT"/>
        </w:rPr>
        <w:t xml:space="preserve"> already allow for various form</w:t>
      </w:r>
      <w:r w:rsidR="00C93FFC">
        <w:rPr>
          <w:rFonts w:ascii="Gill Sans MT" w:hAnsi="Gill Sans MT"/>
        </w:rPr>
        <w:t xml:space="preserve">s of reporting and </w:t>
      </w:r>
      <w:r w:rsidR="000C30C8">
        <w:rPr>
          <w:rFonts w:ascii="Gill Sans MT" w:hAnsi="Gill Sans MT"/>
        </w:rPr>
        <w:t xml:space="preserve">so </w:t>
      </w:r>
      <w:r w:rsidR="00C93FFC">
        <w:rPr>
          <w:rFonts w:ascii="Gill Sans MT" w:hAnsi="Gill Sans MT"/>
        </w:rPr>
        <w:t>we have different catch</w:t>
      </w:r>
      <w:r w:rsidR="00B81A1D">
        <w:rPr>
          <w:rFonts w:ascii="Gill Sans MT" w:hAnsi="Gill Sans MT"/>
        </w:rPr>
        <w:t>-</w:t>
      </w:r>
      <w:r w:rsidR="00C93FFC">
        <w:rPr>
          <w:rFonts w:ascii="Gill Sans MT" w:hAnsi="Gill Sans MT"/>
        </w:rPr>
        <w:t xml:space="preserve">all regulatory phrases that say ALRs must respond </w:t>
      </w:r>
      <w:r w:rsidR="000C30C8">
        <w:rPr>
          <w:rFonts w:ascii="Gill Sans MT" w:hAnsi="Gill Sans MT"/>
        </w:rPr>
        <w:t>to the required reports or requests from AGE in a form and format determined by AGE.</w:t>
      </w:r>
      <w:r w:rsidR="00EA64F1">
        <w:rPr>
          <w:rFonts w:ascii="Gill Sans MT" w:hAnsi="Gill Sans MT"/>
        </w:rPr>
        <w:t xml:space="preserve">  AGE believes it already has the required regulatory authority</w:t>
      </w:r>
      <w:r w:rsidR="004E0BB8">
        <w:rPr>
          <w:rFonts w:ascii="Gill Sans MT" w:hAnsi="Gill Sans MT"/>
        </w:rPr>
        <w:t xml:space="preserve"> and AGE would provide sub-regulatory guidance when we have finalized different components.</w:t>
      </w:r>
    </w:p>
    <w:p w14:paraId="434CFCBE" w14:textId="77777777" w:rsidR="00E01DB3" w:rsidRDefault="00E01DB3" w:rsidP="00A431F7">
      <w:pPr>
        <w:spacing w:after="0" w:line="240" w:lineRule="auto"/>
        <w:ind w:left="-360"/>
        <w:rPr>
          <w:rFonts w:ascii="Gill Sans MT" w:hAnsi="Gill Sans MT"/>
        </w:rPr>
      </w:pPr>
    </w:p>
    <w:p w14:paraId="46E1D2A1" w14:textId="77777777" w:rsidR="007B111F" w:rsidRDefault="00E01DB3" w:rsidP="007B111F">
      <w:pPr>
        <w:spacing w:after="0" w:line="240" w:lineRule="auto"/>
        <w:ind w:left="-360"/>
        <w:rPr>
          <w:rFonts w:ascii="Gill Sans MT" w:hAnsi="Gill Sans MT"/>
        </w:rPr>
      </w:pPr>
      <w:r>
        <w:rPr>
          <w:rFonts w:ascii="Gill Sans MT" w:hAnsi="Gill Sans MT"/>
        </w:rPr>
        <w:t>Secretary Lipson noted at this point we are ready to take a look at the final report.</w:t>
      </w:r>
      <w:r w:rsidR="00DD3DE4">
        <w:rPr>
          <w:rFonts w:ascii="Gill Sans MT" w:hAnsi="Gill Sans MT"/>
        </w:rPr>
        <w:t xml:space="preserve">  </w:t>
      </w:r>
      <w:r w:rsidR="00DD3DE4" w:rsidRPr="00DD3DE4">
        <w:rPr>
          <w:rFonts w:ascii="Gill Sans MT" w:hAnsi="Gill Sans MT"/>
          <w:i/>
          <w:iCs/>
        </w:rPr>
        <w:t>See</w:t>
      </w:r>
      <w:r w:rsidR="00DD3DE4">
        <w:rPr>
          <w:rFonts w:ascii="Gill Sans MT" w:hAnsi="Gill Sans MT"/>
        </w:rPr>
        <w:t xml:space="preserve"> </w:t>
      </w:r>
      <w:r w:rsidR="00DD3DE4" w:rsidRPr="005463BA">
        <w:rPr>
          <w:rFonts w:ascii="Gill Sans MT" w:hAnsi="Gill Sans MT"/>
        </w:rPr>
        <w:t>ALR Commission Final Report:</w:t>
      </w:r>
      <w:r w:rsidR="00DD3DE4">
        <w:rPr>
          <w:rFonts w:ascii="Gill Sans MT" w:hAnsi="Gill Sans MT"/>
        </w:rPr>
        <w:t xml:space="preserve">  </w:t>
      </w:r>
      <w:hyperlink r:id="rId7" w:history="1">
        <w:r w:rsidR="00DD3DE4">
          <w:rPr>
            <w:rStyle w:val="Hyperlink"/>
            <w:rFonts w:ascii="Gill Sans MT" w:hAnsi="Gill Sans MT"/>
          </w:rPr>
          <w:t>ALR Commission Report</w:t>
        </w:r>
      </w:hyperlink>
      <w:r w:rsidR="00434CB6">
        <w:t>.</w:t>
      </w:r>
      <w:r w:rsidR="00B745F2">
        <w:t xml:space="preserve">  </w:t>
      </w:r>
      <w:r w:rsidR="00A51A3E" w:rsidRPr="00A51A3E">
        <w:rPr>
          <w:rFonts w:ascii="Gill Sans MT" w:hAnsi="Gill Sans MT"/>
        </w:rPr>
        <w:t xml:space="preserve">Secretary Lipson </w:t>
      </w:r>
      <w:r w:rsidR="00C91D66">
        <w:rPr>
          <w:rFonts w:ascii="Gill Sans MT" w:hAnsi="Gill Sans MT"/>
        </w:rPr>
        <w:t>asked if someone wants to make a motion to approve the final</w:t>
      </w:r>
      <w:r w:rsidR="0073784C">
        <w:rPr>
          <w:rFonts w:ascii="Gill Sans MT" w:hAnsi="Gill Sans MT"/>
        </w:rPr>
        <w:t xml:space="preserve"> report</w:t>
      </w:r>
      <w:r w:rsidR="00C91D66">
        <w:rPr>
          <w:rFonts w:ascii="Gill Sans MT" w:hAnsi="Gill Sans MT"/>
        </w:rPr>
        <w:t xml:space="preserve"> and we can open up the discussion on the final report.  A motion </w:t>
      </w:r>
      <w:r w:rsidR="00F70B20">
        <w:rPr>
          <w:rFonts w:ascii="Gill Sans MT" w:hAnsi="Gill Sans MT"/>
        </w:rPr>
        <w:t xml:space="preserve">to approve the final report </w:t>
      </w:r>
      <w:r w:rsidR="00C91D66">
        <w:rPr>
          <w:rFonts w:ascii="Gill Sans MT" w:hAnsi="Gill Sans MT"/>
        </w:rPr>
        <w:t>was made and seconded.</w:t>
      </w:r>
      <w:r w:rsidR="00F70B20">
        <w:rPr>
          <w:rFonts w:ascii="Gill Sans MT" w:hAnsi="Gill Sans MT"/>
        </w:rPr>
        <w:t xml:space="preserve">  </w:t>
      </w:r>
      <w:r w:rsidR="00D6250C">
        <w:rPr>
          <w:rFonts w:ascii="Gill Sans MT" w:hAnsi="Gill Sans MT"/>
        </w:rPr>
        <w:t>Secretary</w:t>
      </w:r>
      <w:r w:rsidR="00F70B20">
        <w:rPr>
          <w:rFonts w:ascii="Gill Sans MT" w:hAnsi="Gill Sans MT"/>
        </w:rPr>
        <w:t xml:space="preserve"> Lipson mentioned that she wants to</w:t>
      </w:r>
      <w:r w:rsidR="00D6250C">
        <w:rPr>
          <w:rFonts w:ascii="Gill Sans MT" w:hAnsi="Gill Sans MT"/>
        </w:rPr>
        <w:t xml:space="preserve"> open it up for discussion</w:t>
      </w:r>
      <w:r w:rsidR="0077700E">
        <w:rPr>
          <w:rFonts w:ascii="Gill Sans MT" w:hAnsi="Gill Sans MT"/>
        </w:rPr>
        <w:t xml:space="preserve">—and especially invite our </w:t>
      </w:r>
      <w:r w:rsidR="00620F4F">
        <w:rPr>
          <w:rFonts w:ascii="Gill Sans MT" w:hAnsi="Gill Sans MT"/>
        </w:rPr>
        <w:t>legislative</w:t>
      </w:r>
      <w:r w:rsidR="0077700E">
        <w:rPr>
          <w:rFonts w:ascii="Gill Sans MT" w:hAnsi="Gill Sans MT"/>
        </w:rPr>
        <w:t xml:space="preserve"> </w:t>
      </w:r>
      <w:r w:rsidR="00620F4F">
        <w:rPr>
          <w:rFonts w:ascii="Gill Sans MT" w:hAnsi="Gill Sans MT"/>
        </w:rPr>
        <w:t>colleagues</w:t>
      </w:r>
      <w:r w:rsidR="0077700E">
        <w:rPr>
          <w:rFonts w:ascii="Gill Sans MT" w:hAnsi="Gill Sans MT"/>
        </w:rPr>
        <w:t xml:space="preserve"> who worked very hard to propose and support the creation of this </w:t>
      </w:r>
      <w:r w:rsidR="00620F4F">
        <w:rPr>
          <w:rFonts w:ascii="Gill Sans MT" w:hAnsi="Gill Sans MT"/>
        </w:rPr>
        <w:t xml:space="preserve">Commission and who have been inspirational </w:t>
      </w:r>
      <w:r w:rsidR="006E5958">
        <w:rPr>
          <w:rFonts w:ascii="Gill Sans MT" w:hAnsi="Gill Sans MT"/>
        </w:rPr>
        <w:t xml:space="preserve">in </w:t>
      </w:r>
      <w:r w:rsidR="008E026B">
        <w:rPr>
          <w:rFonts w:ascii="Gill Sans MT" w:hAnsi="Gill Sans MT"/>
        </w:rPr>
        <w:t xml:space="preserve">us taking </w:t>
      </w:r>
      <w:r w:rsidR="00546D09">
        <w:rPr>
          <w:rFonts w:ascii="Gill Sans MT" w:hAnsi="Gill Sans MT"/>
        </w:rPr>
        <w:t>this work as far as we’ve taken it.</w:t>
      </w:r>
    </w:p>
    <w:p w14:paraId="3C421F99" w14:textId="349D7F91" w:rsidR="00546D09" w:rsidRDefault="00546D09" w:rsidP="007B111F">
      <w:pPr>
        <w:spacing w:after="0" w:line="240" w:lineRule="auto"/>
        <w:ind w:left="-360"/>
        <w:rPr>
          <w:rFonts w:ascii="Gill Sans MT" w:hAnsi="Gill Sans MT"/>
        </w:rPr>
      </w:pPr>
      <w:r>
        <w:rPr>
          <w:rFonts w:ascii="Gill Sans MT" w:hAnsi="Gill Sans MT"/>
        </w:rPr>
        <w:lastRenderedPageBreak/>
        <w:t>Senator Mark Montigny</w:t>
      </w:r>
      <w:r w:rsidR="00BA2942">
        <w:rPr>
          <w:rFonts w:ascii="Gill Sans MT" w:hAnsi="Gill Sans MT"/>
        </w:rPr>
        <w:t xml:space="preserve"> thanked </w:t>
      </w:r>
      <w:r w:rsidR="00AD2E74">
        <w:rPr>
          <w:rFonts w:ascii="Gill Sans MT" w:hAnsi="Gill Sans MT"/>
        </w:rPr>
        <w:t>Secretary</w:t>
      </w:r>
      <w:r w:rsidR="00BA2942">
        <w:rPr>
          <w:rFonts w:ascii="Gill Sans MT" w:hAnsi="Gill Sans MT"/>
        </w:rPr>
        <w:t xml:space="preserve"> Lipson and her staff who worked so diligently on this.  He also want</w:t>
      </w:r>
      <w:r w:rsidR="00C470F9">
        <w:rPr>
          <w:rFonts w:ascii="Gill Sans MT" w:hAnsi="Gill Sans MT"/>
        </w:rPr>
        <w:t>ed</w:t>
      </w:r>
      <w:r w:rsidR="00BA2942">
        <w:rPr>
          <w:rFonts w:ascii="Gill Sans MT" w:hAnsi="Gill Sans MT"/>
        </w:rPr>
        <w:t xml:space="preserve"> to thank all of</w:t>
      </w:r>
      <w:r w:rsidR="00AD2E74">
        <w:rPr>
          <w:rFonts w:ascii="Gill Sans MT" w:hAnsi="Gill Sans MT"/>
        </w:rPr>
        <w:t xml:space="preserve"> the Commission members</w:t>
      </w:r>
      <w:r w:rsidR="00C470F9">
        <w:rPr>
          <w:rFonts w:ascii="Gill Sans MT" w:hAnsi="Gill Sans MT"/>
        </w:rPr>
        <w:t>, in particular he wanted to thank the families who took the time to put themselves out there</w:t>
      </w:r>
      <w:r w:rsidR="008A2922">
        <w:rPr>
          <w:rFonts w:ascii="Gill Sans MT" w:hAnsi="Gill Sans MT"/>
        </w:rPr>
        <w:t>—</w:t>
      </w:r>
      <w:r w:rsidR="00577248">
        <w:rPr>
          <w:rFonts w:ascii="Gill Sans MT" w:hAnsi="Gill Sans MT"/>
        </w:rPr>
        <w:t>particularly</w:t>
      </w:r>
      <w:r w:rsidR="008A2922">
        <w:rPr>
          <w:rFonts w:ascii="Gill Sans MT" w:hAnsi="Gill Sans MT"/>
        </w:rPr>
        <w:t xml:space="preserve"> speaking about grief and in some cases</w:t>
      </w:r>
      <w:r w:rsidR="00577248">
        <w:rPr>
          <w:rFonts w:ascii="Gill Sans MT" w:hAnsi="Gill Sans MT"/>
        </w:rPr>
        <w:t>, wrongful death.  He really appreciates them and he applauds their courage.</w:t>
      </w:r>
      <w:r w:rsidR="00CE790F">
        <w:rPr>
          <w:rFonts w:ascii="Gill Sans MT" w:hAnsi="Gill Sans MT"/>
        </w:rPr>
        <w:t xml:space="preserve">  As the person who wrote this Commission language, he was very skeptical coming into it.</w:t>
      </w:r>
      <w:r w:rsidR="00F2262A">
        <w:rPr>
          <w:rFonts w:ascii="Gill Sans MT" w:hAnsi="Gill Sans MT"/>
        </w:rPr>
        <w:t xml:space="preserve">  </w:t>
      </w:r>
      <w:r w:rsidR="0040033F">
        <w:rPr>
          <w:rFonts w:ascii="Gill Sans MT" w:hAnsi="Gill Sans MT"/>
        </w:rPr>
        <w:t xml:space="preserve">This Commission </w:t>
      </w:r>
      <w:r w:rsidR="00830F91">
        <w:rPr>
          <w:rFonts w:ascii="Gill Sans MT" w:hAnsi="Gill Sans MT"/>
        </w:rPr>
        <w:t>has been the opposite—it has been 15 or 16 meetings.</w:t>
      </w:r>
      <w:r w:rsidR="00900D4C">
        <w:rPr>
          <w:rFonts w:ascii="Gill Sans MT" w:hAnsi="Gill Sans MT"/>
        </w:rPr>
        <w:t xml:space="preserve">  He greatly appreciates that.  He also appreciates Chair </w:t>
      </w:r>
      <w:r w:rsidR="001354A6">
        <w:rPr>
          <w:rFonts w:ascii="Gill Sans MT" w:hAnsi="Gill Sans MT"/>
        </w:rPr>
        <w:t xml:space="preserve">Thomas </w:t>
      </w:r>
      <w:r w:rsidR="00900D4C">
        <w:rPr>
          <w:rFonts w:ascii="Gill Sans MT" w:hAnsi="Gill Sans MT"/>
        </w:rPr>
        <w:t>S</w:t>
      </w:r>
      <w:r w:rsidR="001354A6">
        <w:rPr>
          <w:rFonts w:ascii="Gill Sans MT" w:hAnsi="Gill Sans MT"/>
        </w:rPr>
        <w:t>tanley and Chair Patricia Jehlen for listening to us.</w:t>
      </w:r>
    </w:p>
    <w:p w14:paraId="2D2170DB" w14:textId="77777777" w:rsidR="001354A6" w:rsidRDefault="001354A6" w:rsidP="00DD3DE4">
      <w:pPr>
        <w:spacing w:after="0" w:line="240" w:lineRule="auto"/>
        <w:ind w:left="-360"/>
        <w:rPr>
          <w:rFonts w:ascii="Gill Sans MT" w:hAnsi="Gill Sans MT"/>
        </w:rPr>
      </w:pPr>
    </w:p>
    <w:p w14:paraId="21752698" w14:textId="77777777" w:rsidR="0099343F" w:rsidRDefault="001354A6" w:rsidP="00551F1E">
      <w:pPr>
        <w:spacing w:after="0" w:line="240" w:lineRule="auto"/>
        <w:ind w:left="-360"/>
        <w:rPr>
          <w:rFonts w:ascii="Gill Sans MT" w:hAnsi="Gill Sans MT"/>
        </w:rPr>
      </w:pPr>
      <w:r>
        <w:rPr>
          <w:rFonts w:ascii="Gill Sans MT" w:hAnsi="Gill Sans MT"/>
        </w:rPr>
        <w:t>Senator Montigny noted that now</w:t>
      </w:r>
      <w:r w:rsidR="00DD3ADF">
        <w:rPr>
          <w:rFonts w:ascii="Gill Sans MT" w:hAnsi="Gill Sans MT"/>
        </w:rPr>
        <w:t xml:space="preserve"> the challenge is on the Governor, the Attorney General, and the Legislature.</w:t>
      </w:r>
      <w:r w:rsidR="009C2B62">
        <w:rPr>
          <w:rFonts w:ascii="Gill Sans MT" w:hAnsi="Gill Sans MT"/>
        </w:rPr>
        <w:t xml:space="preserve">  In the past, we have fallen far short </w:t>
      </w:r>
      <w:r w:rsidR="00CF6495">
        <w:rPr>
          <w:rFonts w:ascii="Gill Sans MT" w:hAnsi="Gill Sans MT"/>
        </w:rPr>
        <w:t xml:space="preserve">of what is needed, particularly in the nursing home industry.  </w:t>
      </w:r>
      <w:r w:rsidR="00C45E52">
        <w:rPr>
          <w:rFonts w:ascii="Gill Sans MT" w:hAnsi="Gill Sans MT"/>
        </w:rPr>
        <w:t>The same with assisted living, but at least</w:t>
      </w:r>
      <w:r w:rsidR="007F1340">
        <w:rPr>
          <w:rFonts w:ascii="Gill Sans MT" w:hAnsi="Gill Sans MT"/>
        </w:rPr>
        <w:t xml:space="preserve"> with assisted living</w:t>
      </w:r>
      <w:r w:rsidR="00C45E52">
        <w:rPr>
          <w:rFonts w:ascii="Gill Sans MT" w:hAnsi="Gill Sans MT"/>
        </w:rPr>
        <w:t xml:space="preserve"> there is a choice in many cases.  In both cases, there are good operator</w:t>
      </w:r>
      <w:r w:rsidR="00C42F92">
        <w:rPr>
          <w:rFonts w:ascii="Gill Sans MT" w:hAnsi="Gill Sans MT"/>
        </w:rPr>
        <w:t>s who have a difficult time competin</w:t>
      </w:r>
      <w:r w:rsidR="00CA0C67">
        <w:rPr>
          <w:rFonts w:ascii="Gill Sans MT" w:hAnsi="Gill Sans MT"/>
        </w:rPr>
        <w:t xml:space="preserve">g because the regulations are so inadequate that the poor operators </w:t>
      </w:r>
      <w:r w:rsidR="00EB4A68">
        <w:rPr>
          <w:rFonts w:ascii="Gill Sans MT" w:hAnsi="Gill Sans MT"/>
        </w:rPr>
        <w:t xml:space="preserve">pull down the good </w:t>
      </w:r>
      <w:r w:rsidR="005B1FBD">
        <w:rPr>
          <w:rFonts w:ascii="Gill Sans MT" w:hAnsi="Gill Sans MT"/>
        </w:rPr>
        <w:t xml:space="preserve">ones </w:t>
      </w:r>
      <w:r w:rsidR="00A934BC">
        <w:rPr>
          <w:rFonts w:ascii="Gill Sans MT" w:hAnsi="Gill Sans MT"/>
        </w:rPr>
        <w:t>or those that are challenged and looking to operate a better facilit</w:t>
      </w:r>
      <w:r w:rsidR="00764C66">
        <w:rPr>
          <w:rFonts w:ascii="Gill Sans MT" w:hAnsi="Gill Sans MT"/>
        </w:rPr>
        <w:t>y.</w:t>
      </w:r>
      <w:r w:rsidR="009101FA">
        <w:rPr>
          <w:rFonts w:ascii="Gill Sans MT" w:hAnsi="Gill Sans MT"/>
        </w:rPr>
        <w:t xml:space="preserve">  He has heard it fro</w:t>
      </w:r>
      <w:r w:rsidR="00152CD3">
        <w:rPr>
          <w:rFonts w:ascii="Gill Sans MT" w:hAnsi="Gill Sans MT"/>
        </w:rPr>
        <w:t>m</w:t>
      </w:r>
      <w:r w:rsidR="009101FA">
        <w:rPr>
          <w:rFonts w:ascii="Gill Sans MT" w:hAnsi="Gill Sans MT"/>
        </w:rPr>
        <w:t xml:space="preserve"> those in both the nursing home industry and the assisted living industry.  In many cases, they would prefer more appropriate </w:t>
      </w:r>
      <w:r w:rsidR="00551F1E">
        <w:rPr>
          <w:rFonts w:ascii="Gill Sans MT" w:hAnsi="Gill Sans MT"/>
        </w:rPr>
        <w:t>regulations.  But as we all know, in legislative bodies</w:t>
      </w:r>
      <w:r w:rsidR="00351BED">
        <w:rPr>
          <w:rFonts w:ascii="Gill Sans MT" w:hAnsi="Gill Sans MT"/>
        </w:rPr>
        <w:t xml:space="preserve"> and in all political entities, lobbying does not discriminate.  There are plenty of bad operators who have good lobbyists</w:t>
      </w:r>
      <w:r w:rsidR="00916367">
        <w:rPr>
          <w:rFonts w:ascii="Gill Sans MT" w:hAnsi="Gill Sans MT"/>
        </w:rPr>
        <w:t xml:space="preserve">—so good associations that represent their interests.  </w:t>
      </w:r>
    </w:p>
    <w:p w14:paraId="5B0C79D9" w14:textId="77777777" w:rsidR="0099343F" w:rsidRDefault="0099343F" w:rsidP="00551F1E">
      <w:pPr>
        <w:spacing w:after="0" w:line="240" w:lineRule="auto"/>
        <w:ind w:left="-360"/>
        <w:rPr>
          <w:rFonts w:ascii="Gill Sans MT" w:hAnsi="Gill Sans MT"/>
        </w:rPr>
      </w:pPr>
    </w:p>
    <w:p w14:paraId="5CE729A2" w14:textId="337F5AC1" w:rsidR="009402D8" w:rsidRDefault="00445BEA" w:rsidP="00551F1E">
      <w:pPr>
        <w:spacing w:after="0" w:line="240" w:lineRule="auto"/>
        <w:ind w:left="-360"/>
        <w:rPr>
          <w:rFonts w:ascii="Gill Sans MT" w:hAnsi="Gill Sans MT"/>
        </w:rPr>
      </w:pPr>
      <w:r>
        <w:rPr>
          <w:rFonts w:ascii="Gill Sans MT" w:hAnsi="Gill Sans MT"/>
        </w:rPr>
        <w:t>Senator Montigny noted that a</w:t>
      </w:r>
      <w:r w:rsidR="00916367">
        <w:rPr>
          <w:rFonts w:ascii="Gill Sans MT" w:hAnsi="Gill Sans MT"/>
        </w:rPr>
        <w:t xml:space="preserve">t the end of the day, it’s the Legislature </w:t>
      </w:r>
      <w:r w:rsidR="000E738F">
        <w:rPr>
          <w:rFonts w:ascii="Gill Sans MT" w:hAnsi="Gill Sans MT"/>
        </w:rPr>
        <w:t>and the Governor charged with the responsibility.</w:t>
      </w:r>
      <w:r w:rsidR="00EE1671">
        <w:rPr>
          <w:rFonts w:ascii="Gill Sans MT" w:hAnsi="Gill Sans MT"/>
        </w:rPr>
        <w:t xml:space="preserve">  As someone who has been very close to this as a former </w:t>
      </w:r>
      <w:r w:rsidR="007F620C">
        <w:rPr>
          <w:rFonts w:ascii="Gill Sans MT" w:hAnsi="Gill Sans MT"/>
        </w:rPr>
        <w:t>C</w:t>
      </w:r>
      <w:r w:rsidR="00EE1671">
        <w:rPr>
          <w:rFonts w:ascii="Gill Sans MT" w:hAnsi="Gill Sans MT"/>
        </w:rPr>
        <w:t xml:space="preserve">hair of </w:t>
      </w:r>
      <w:r w:rsidR="00E92807">
        <w:rPr>
          <w:rFonts w:ascii="Gill Sans MT" w:hAnsi="Gill Sans MT"/>
        </w:rPr>
        <w:t>H</w:t>
      </w:r>
      <w:r w:rsidR="00EE1671">
        <w:rPr>
          <w:rFonts w:ascii="Gill Sans MT" w:hAnsi="Gill Sans MT"/>
        </w:rPr>
        <w:t xml:space="preserve">ealth </w:t>
      </w:r>
      <w:r w:rsidR="00E92807">
        <w:rPr>
          <w:rFonts w:ascii="Gill Sans MT" w:hAnsi="Gill Sans MT"/>
        </w:rPr>
        <w:t>C</w:t>
      </w:r>
      <w:r w:rsidR="00EE1671">
        <w:rPr>
          <w:rFonts w:ascii="Gill Sans MT" w:hAnsi="Gill Sans MT"/>
        </w:rPr>
        <w:t>are</w:t>
      </w:r>
      <w:r w:rsidR="000B4583">
        <w:rPr>
          <w:rFonts w:ascii="Gill Sans MT" w:hAnsi="Gill Sans MT"/>
        </w:rPr>
        <w:t xml:space="preserve"> and a former </w:t>
      </w:r>
      <w:r w:rsidR="007F620C">
        <w:rPr>
          <w:rFonts w:ascii="Gill Sans MT" w:hAnsi="Gill Sans MT"/>
        </w:rPr>
        <w:t>C</w:t>
      </w:r>
      <w:r w:rsidR="000B4583">
        <w:rPr>
          <w:rFonts w:ascii="Gill Sans MT" w:hAnsi="Gill Sans MT"/>
        </w:rPr>
        <w:t xml:space="preserve">hair of </w:t>
      </w:r>
      <w:r w:rsidR="00E92807">
        <w:rPr>
          <w:rFonts w:ascii="Gill Sans MT" w:hAnsi="Gill Sans MT"/>
        </w:rPr>
        <w:t>W</w:t>
      </w:r>
      <w:r w:rsidR="000B4583">
        <w:rPr>
          <w:rFonts w:ascii="Gill Sans MT" w:hAnsi="Gill Sans MT"/>
        </w:rPr>
        <w:t xml:space="preserve">ays and </w:t>
      </w:r>
      <w:r w:rsidR="00E92807">
        <w:rPr>
          <w:rFonts w:ascii="Gill Sans MT" w:hAnsi="Gill Sans MT"/>
        </w:rPr>
        <w:t>M</w:t>
      </w:r>
      <w:r w:rsidR="000B4583">
        <w:rPr>
          <w:rFonts w:ascii="Gill Sans MT" w:hAnsi="Gill Sans MT"/>
        </w:rPr>
        <w:t>eans</w:t>
      </w:r>
      <w:r w:rsidR="00E92807">
        <w:rPr>
          <w:rFonts w:ascii="Gill Sans MT" w:hAnsi="Gill Sans MT"/>
        </w:rPr>
        <w:t xml:space="preserve">, we throw money at the nursing home industry, and </w:t>
      </w:r>
      <w:r w:rsidR="0073142F">
        <w:rPr>
          <w:rFonts w:ascii="Gill Sans MT" w:hAnsi="Gill Sans MT"/>
        </w:rPr>
        <w:t>almost never regulate them properly.</w:t>
      </w:r>
      <w:r w:rsidR="000A2E01">
        <w:rPr>
          <w:rFonts w:ascii="Gill Sans MT" w:hAnsi="Gill Sans MT"/>
        </w:rPr>
        <w:t xml:space="preserve">  We have never </w:t>
      </w:r>
      <w:r w:rsidR="008C4186">
        <w:rPr>
          <w:rFonts w:ascii="Gill Sans MT" w:hAnsi="Gill Sans MT"/>
        </w:rPr>
        <w:t>done anything that he would be proud to say would protect his mom or dad</w:t>
      </w:r>
      <w:r w:rsidR="008C1643">
        <w:rPr>
          <w:rFonts w:ascii="Gill Sans MT" w:hAnsi="Gill Sans MT"/>
        </w:rPr>
        <w:t xml:space="preserve"> or any of your parents.  He hopes we have the same energy coming out of this Commission, aim</w:t>
      </w:r>
      <w:r w:rsidR="00F0104A">
        <w:rPr>
          <w:rFonts w:ascii="Gill Sans MT" w:hAnsi="Gill Sans MT"/>
        </w:rPr>
        <w:t>ed straight</w:t>
      </w:r>
      <w:r w:rsidR="008C1643">
        <w:rPr>
          <w:rFonts w:ascii="Gill Sans MT" w:hAnsi="Gill Sans MT"/>
        </w:rPr>
        <w:t xml:space="preserve"> at the </w:t>
      </w:r>
      <w:r w:rsidR="00F0104A">
        <w:rPr>
          <w:rFonts w:ascii="Gill Sans MT" w:hAnsi="Gill Sans MT"/>
        </w:rPr>
        <w:t>Legislature</w:t>
      </w:r>
      <w:r w:rsidR="00AC6741">
        <w:rPr>
          <w:rFonts w:ascii="Gill Sans MT" w:hAnsi="Gill Sans MT"/>
        </w:rPr>
        <w:t>,</w:t>
      </w:r>
      <w:r w:rsidR="00F0104A">
        <w:rPr>
          <w:rFonts w:ascii="Gill Sans MT" w:hAnsi="Gill Sans MT"/>
        </w:rPr>
        <w:t xml:space="preserve"> the </w:t>
      </w:r>
      <w:r w:rsidR="00AC6741">
        <w:rPr>
          <w:rFonts w:ascii="Gill Sans MT" w:hAnsi="Gill Sans MT"/>
        </w:rPr>
        <w:t>Governor’s</w:t>
      </w:r>
      <w:r w:rsidR="00F0104A">
        <w:rPr>
          <w:rFonts w:ascii="Gill Sans MT" w:hAnsi="Gill Sans MT"/>
        </w:rPr>
        <w:t xml:space="preserve"> Office, </w:t>
      </w:r>
      <w:r w:rsidR="00AC6741">
        <w:rPr>
          <w:rFonts w:ascii="Gill Sans MT" w:hAnsi="Gill Sans MT"/>
        </w:rPr>
        <w:t xml:space="preserve">the Executive Office </w:t>
      </w:r>
      <w:r w:rsidR="00B37869">
        <w:rPr>
          <w:rFonts w:ascii="Gill Sans MT" w:hAnsi="Gill Sans MT"/>
        </w:rPr>
        <w:t xml:space="preserve">for </w:t>
      </w:r>
      <w:r w:rsidR="00AC6741">
        <w:rPr>
          <w:rFonts w:ascii="Gill Sans MT" w:hAnsi="Gill Sans MT"/>
        </w:rPr>
        <w:t>Administrative</w:t>
      </w:r>
      <w:r w:rsidR="00F0104A">
        <w:rPr>
          <w:rFonts w:ascii="Gill Sans MT" w:hAnsi="Gill Sans MT"/>
        </w:rPr>
        <w:t xml:space="preserve"> &amp; Finance</w:t>
      </w:r>
      <w:r w:rsidR="00B37869">
        <w:rPr>
          <w:rFonts w:ascii="Gill Sans MT" w:hAnsi="Gill Sans MT"/>
        </w:rPr>
        <w:t xml:space="preserve"> (A&amp;F)</w:t>
      </w:r>
      <w:r w:rsidR="00AC6741">
        <w:rPr>
          <w:rFonts w:ascii="Gill Sans MT" w:hAnsi="Gill Sans MT"/>
        </w:rPr>
        <w:t>, and the Attorney General</w:t>
      </w:r>
      <w:r w:rsidR="00D86966">
        <w:rPr>
          <w:rFonts w:ascii="Gill Sans MT" w:hAnsi="Gill Sans MT"/>
        </w:rPr>
        <w:t xml:space="preserve"> and we share</w:t>
      </w:r>
      <w:r w:rsidR="003C4567">
        <w:rPr>
          <w:rFonts w:ascii="Gill Sans MT" w:hAnsi="Gill Sans MT"/>
        </w:rPr>
        <w:t xml:space="preserve"> not only the letter of the report, but the spirit in what needs to be done.  Most of his interests and </w:t>
      </w:r>
      <w:r w:rsidR="00FA7F0F">
        <w:rPr>
          <w:rFonts w:ascii="Gill Sans MT" w:hAnsi="Gill Sans MT"/>
        </w:rPr>
        <w:t>his</w:t>
      </w:r>
      <w:r w:rsidR="007C6572">
        <w:rPr>
          <w:rFonts w:ascii="Gill Sans MT" w:hAnsi="Gill Sans MT"/>
        </w:rPr>
        <w:t xml:space="preserve"> </w:t>
      </w:r>
      <w:r w:rsidR="003C4567">
        <w:rPr>
          <w:rFonts w:ascii="Gill Sans MT" w:hAnsi="Gill Sans MT"/>
        </w:rPr>
        <w:t>deepest concerns are aimed straight at the nursing home industry</w:t>
      </w:r>
      <w:r w:rsidR="00D668A1">
        <w:rPr>
          <w:rFonts w:ascii="Gill Sans MT" w:hAnsi="Gill Sans MT"/>
        </w:rPr>
        <w:t>, but it is a continuum and he does think that we’ve got pretty serious work to do with assisted living</w:t>
      </w:r>
      <w:r w:rsidR="007439FE">
        <w:rPr>
          <w:rFonts w:ascii="Gill Sans MT" w:hAnsi="Gill Sans MT"/>
        </w:rPr>
        <w:t xml:space="preserve"> residences. </w:t>
      </w:r>
    </w:p>
    <w:p w14:paraId="2D6CFA5C" w14:textId="77777777" w:rsidR="009402D8" w:rsidRDefault="009402D8" w:rsidP="00551F1E">
      <w:pPr>
        <w:spacing w:after="0" w:line="240" w:lineRule="auto"/>
        <w:ind w:left="-360"/>
        <w:rPr>
          <w:rFonts w:ascii="Gill Sans MT" w:hAnsi="Gill Sans MT"/>
        </w:rPr>
      </w:pPr>
    </w:p>
    <w:p w14:paraId="431A71FA" w14:textId="7D7DF985" w:rsidR="00551F1E" w:rsidRDefault="007439FE" w:rsidP="00551F1E">
      <w:pPr>
        <w:spacing w:after="0" w:line="240" w:lineRule="auto"/>
        <w:ind w:left="-360"/>
        <w:rPr>
          <w:rFonts w:ascii="Gill Sans MT" w:hAnsi="Gill Sans MT"/>
        </w:rPr>
      </w:pPr>
      <w:r>
        <w:rPr>
          <w:rFonts w:ascii="Gill Sans MT" w:hAnsi="Gill Sans MT"/>
        </w:rPr>
        <w:t>There are many who operate really well and offer a good product but even there, we have to straighten things out.</w:t>
      </w:r>
      <w:r w:rsidR="00A555C8">
        <w:rPr>
          <w:rFonts w:ascii="Gill Sans MT" w:hAnsi="Gill Sans MT"/>
        </w:rPr>
        <w:t xml:space="preserve">  When families come to him and say things like, my loved one died and </w:t>
      </w:r>
      <w:r w:rsidR="00697649">
        <w:rPr>
          <w:rFonts w:ascii="Gill Sans MT" w:hAnsi="Gill Sans MT"/>
        </w:rPr>
        <w:t>I had to vacate the room, but pay for an extra month</w:t>
      </w:r>
      <w:r w:rsidR="00111B58">
        <w:rPr>
          <w:rFonts w:ascii="Gill Sans MT" w:hAnsi="Gill Sans MT"/>
        </w:rPr>
        <w:t xml:space="preserve"> to give them notice because it’s a real estate contract, but then the</w:t>
      </w:r>
      <w:r w:rsidR="00013228">
        <w:rPr>
          <w:rFonts w:ascii="Gill Sans MT" w:hAnsi="Gill Sans MT"/>
        </w:rPr>
        <w:t xml:space="preserve"> ALRs</w:t>
      </w:r>
      <w:r w:rsidR="00111B58">
        <w:rPr>
          <w:rFonts w:ascii="Gill Sans MT" w:hAnsi="Gill Sans MT"/>
        </w:rPr>
        <w:t xml:space="preserve"> come to us </w:t>
      </w:r>
      <w:r w:rsidR="00013228">
        <w:rPr>
          <w:rFonts w:ascii="Gill Sans MT" w:hAnsi="Gill Sans MT"/>
        </w:rPr>
        <w:t xml:space="preserve">and talk about all </w:t>
      </w:r>
      <w:r w:rsidR="00EE60B4">
        <w:rPr>
          <w:rFonts w:ascii="Gill Sans MT" w:hAnsi="Gill Sans MT"/>
        </w:rPr>
        <w:t>the pain and difficulties with taking care of vulnerable people—that means we are doing something wrong.</w:t>
      </w:r>
      <w:r w:rsidR="00284D19">
        <w:rPr>
          <w:rFonts w:ascii="Gill Sans MT" w:hAnsi="Gill Sans MT"/>
        </w:rPr>
        <w:t xml:space="preserve">  We are bending too much to lobbying.</w:t>
      </w:r>
      <w:r w:rsidR="00BF0D41">
        <w:rPr>
          <w:rFonts w:ascii="Gill Sans MT" w:hAnsi="Gill Sans MT"/>
        </w:rPr>
        <w:t xml:space="preserve">  He wants to make sure that this report does not end up on the shelf.  We have a lot of work to do</w:t>
      </w:r>
      <w:r w:rsidR="00157057">
        <w:rPr>
          <w:rFonts w:ascii="Gill Sans MT" w:hAnsi="Gill Sans MT"/>
        </w:rPr>
        <w:t>—we have an aging population.</w:t>
      </w:r>
      <w:r w:rsidR="00875AE5">
        <w:rPr>
          <w:rFonts w:ascii="Gill Sans MT" w:hAnsi="Gill Sans MT"/>
        </w:rPr>
        <w:t xml:space="preserve">  </w:t>
      </w:r>
    </w:p>
    <w:p w14:paraId="272BEE08" w14:textId="77777777" w:rsidR="00875AE5" w:rsidRDefault="00875AE5" w:rsidP="00551F1E">
      <w:pPr>
        <w:spacing w:after="0" w:line="240" w:lineRule="auto"/>
        <w:ind w:left="-360"/>
        <w:rPr>
          <w:rFonts w:ascii="Gill Sans MT" w:hAnsi="Gill Sans MT"/>
        </w:rPr>
      </w:pPr>
    </w:p>
    <w:p w14:paraId="43997517" w14:textId="42F36E29" w:rsidR="00875AE5" w:rsidRDefault="00875AE5" w:rsidP="00551F1E">
      <w:pPr>
        <w:spacing w:after="0" w:line="240" w:lineRule="auto"/>
        <w:ind w:left="-360"/>
        <w:rPr>
          <w:rFonts w:ascii="Gill Sans MT" w:hAnsi="Gill Sans MT"/>
        </w:rPr>
      </w:pPr>
      <w:r>
        <w:rPr>
          <w:rFonts w:ascii="Gill Sans MT" w:hAnsi="Gill Sans MT"/>
        </w:rPr>
        <w:t>Secretary Lipson thanked Senator Montigny and</w:t>
      </w:r>
      <w:r w:rsidR="00203DEC">
        <w:rPr>
          <w:rFonts w:ascii="Gill Sans MT" w:hAnsi="Gill Sans MT"/>
        </w:rPr>
        <w:t xml:space="preserve"> also thanked him for calling out the residents and families who shared their stories with us.</w:t>
      </w:r>
      <w:r w:rsidR="008901F3">
        <w:rPr>
          <w:rFonts w:ascii="Gill Sans MT" w:hAnsi="Gill Sans MT"/>
        </w:rPr>
        <w:t xml:space="preserve">  She found that to be particularly meaningful and helpful in </w:t>
      </w:r>
      <w:r w:rsidR="00407835">
        <w:rPr>
          <w:rFonts w:ascii="Gill Sans MT" w:hAnsi="Gill Sans MT"/>
        </w:rPr>
        <w:t>the Commission</w:t>
      </w:r>
      <w:r w:rsidR="008901F3">
        <w:rPr>
          <w:rFonts w:ascii="Gill Sans MT" w:hAnsi="Gill Sans MT"/>
        </w:rPr>
        <w:t xml:space="preserve"> crafting this report.</w:t>
      </w:r>
    </w:p>
    <w:p w14:paraId="010A308E" w14:textId="77777777" w:rsidR="008901F3" w:rsidRDefault="008901F3" w:rsidP="00551F1E">
      <w:pPr>
        <w:spacing w:after="0" w:line="240" w:lineRule="auto"/>
        <w:ind w:left="-360"/>
        <w:rPr>
          <w:rFonts w:ascii="Gill Sans MT" w:hAnsi="Gill Sans MT"/>
        </w:rPr>
      </w:pPr>
    </w:p>
    <w:p w14:paraId="411417A8" w14:textId="77777777" w:rsidR="00B00193" w:rsidRDefault="008901F3" w:rsidP="006A605E">
      <w:pPr>
        <w:spacing w:after="0" w:line="240" w:lineRule="auto"/>
        <w:ind w:left="-360"/>
        <w:rPr>
          <w:rFonts w:ascii="Gill Sans MT" w:hAnsi="Gill Sans MT"/>
        </w:rPr>
      </w:pPr>
      <w:r>
        <w:rPr>
          <w:rFonts w:ascii="Gill Sans MT" w:hAnsi="Gill Sans MT"/>
        </w:rPr>
        <w:t xml:space="preserve">Representative </w:t>
      </w:r>
      <w:r w:rsidR="00864810">
        <w:rPr>
          <w:rFonts w:ascii="Gill Sans MT" w:hAnsi="Gill Sans MT"/>
        </w:rPr>
        <w:t xml:space="preserve">Thomas </w:t>
      </w:r>
      <w:r>
        <w:rPr>
          <w:rFonts w:ascii="Gill Sans MT" w:hAnsi="Gill Sans MT"/>
        </w:rPr>
        <w:t xml:space="preserve">Stanley </w:t>
      </w:r>
      <w:r w:rsidR="00606B7C">
        <w:rPr>
          <w:rFonts w:ascii="Gill Sans MT" w:hAnsi="Gill Sans MT"/>
        </w:rPr>
        <w:t>thanked Senator Montigny for proposing this Commission and his leadership in all of this</w:t>
      </w:r>
      <w:r w:rsidR="005623AC">
        <w:rPr>
          <w:rFonts w:ascii="Gill Sans MT" w:hAnsi="Gill Sans MT"/>
        </w:rPr>
        <w:t>.  He thanked Secretary Lipson for her leadership on the Commission.</w:t>
      </w:r>
      <w:r w:rsidR="00776FC7">
        <w:rPr>
          <w:rFonts w:ascii="Gill Sans MT" w:hAnsi="Gill Sans MT"/>
        </w:rPr>
        <w:t xml:space="preserve">  He also thanked the AGE staff for their work behind the scenes and </w:t>
      </w:r>
      <w:r w:rsidR="00497501">
        <w:rPr>
          <w:rFonts w:ascii="Gill Sans MT" w:hAnsi="Gill Sans MT"/>
        </w:rPr>
        <w:t>during each Commission meeting.</w:t>
      </w:r>
      <w:r w:rsidR="009B21C8">
        <w:rPr>
          <w:rFonts w:ascii="Gill Sans MT" w:hAnsi="Gill Sans MT"/>
        </w:rPr>
        <w:t xml:space="preserve">  This Commission provided an excellent opportunity to build off of what was accomplished </w:t>
      </w:r>
      <w:r w:rsidR="002766D7">
        <w:rPr>
          <w:rFonts w:ascii="Gill Sans MT" w:hAnsi="Gill Sans MT"/>
        </w:rPr>
        <w:t>with</w:t>
      </w:r>
      <w:r w:rsidR="009B21C8">
        <w:rPr>
          <w:rFonts w:ascii="Gill Sans MT" w:hAnsi="Gill Sans MT"/>
        </w:rPr>
        <w:t xml:space="preserve"> last </w:t>
      </w:r>
      <w:r w:rsidR="009B21C8">
        <w:rPr>
          <w:rFonts w:ascii="Gill Sans MT" w:hAnsi="Gill Sans MT"/>
        </w:rPr>
        <w:lastRenderedPageBreak/>
        <w:t>session</w:t>
      </w:r>
      <w:r w:rsidR="002766D7">
        <w:rPr>
          <w:rFonts w:ascii="Gill Sans MT" w:hAnsi="Gill Sans MT"/>
        </w:rPr>
        <w:t>’s</w:t>
      </w:r>
      <w:r w:rsidR="009B21C8">
        <w:rPr>
          <w:rFonts w:ascii="Gill Sans MT" w:hAnsi="Gill Sans MT"/>
        </w:rPr>
        <w:t xml:space="preserve"> long-term care law</w:t>
      </w:r>
      <w:r w:rsidR="002766D7">
        <w:rPr>
          <w:rFonts w:ascii="Gill Sans MT" w:hAnsi="Gill Sans MT"/>
        </w:rPr>
        <w:t>, and discuss what currently works in assisted living and what could be improved on</w:t>
      </w:r>
      <w:r w:rsidR="006967A7">
        <w:rPr>
          <w:rFonts w:ascii="Gill Sans MT" w:hAnsi="Gill Sans MT"/>
        </w:rPr>
        <w:t>.  After the tragedy in Fall River, the work of the Commission became even more urgent.</w:t>
      </w:r>
      <w:r w:rsidR="001579C0">
        <w:rPr>
          <w:rFonts w:ascii="Gill Sans MT" w:hAnsi="Gill Sans MT"/>
        </w:rPr>
        <w:t xml:space="preserve">  We must do everything we can to ensure the health, safety, and wellbeing of all residents</w:t>
      </w:r>
      <w:r w:rsidR="00C24AFC">
        <w:rPr>
          <w:rFonts w:ascii="Gill Sans MT" w:hAnsi="Gill Sans MT"/>
        </w:rPr>
        <w:t xml:space="preserve"> and employees.  He is very pleased with the recommendations in the Commission’s final report.</w:t>
      </w:r>
      <w:r w:rsidR="00E664B5">
        <w:rPr>
          <w:rFonts w:ascii="Gill Sans MT" w:hAnsi="Gill Sans MT"/>
        </w:rPr>
        <w:t xml:space="preserve">  It will get a resounding “yes” from him</w:t>
      </w:r>
      <w:r w:rsidR="00161921">
        <w:rPr>
          <w:rFonts w:ascii="Gill Sans MT" w:hAnsi="Gill Sans MT"/>
        </w:rPr>
        <w:t>.</w:t>
      </w:r>
      <w:r w:rsidR="00E664B5">
        <w:rPr>
          <w:rFonts w:ascii="Gill Sans MT" w:hAnsi="Gill Sans MT"/>
        </w:rPr>
        <w:t xml:space="preserve"> </w:t>
      </w:r>
      <w:r w:rsidR="00161921">
        <w:rPr>
          <w:rFonts w:ascii="Gill Sans MT" w:hAnsi="Gill Sans MT"/>
        </w:rPr>
        <w:t xml:space="preserve"> H</w:t>
      </w:r>
      <w:r w:rsidR="00E664B5">
        <w:rPr>
          <w:rFonts w:ascii="Gill Sans MT" w:hAnsi="Gill Sans MT"/>
        </w:rPr>
        <w:t xml:space="preserve">e is looking forward to </w:t>
      </w:r>
      <w:r w:rsidR="00161921">
        <w:rPr>
          <w:rFonts w:ascii="Gill Sans MT" w:hAnsi="Gill Sans MT"/>
        </w:rPr>
        <w:t>following</w:t>
      </w:r>
      <w:r w:rsidR="006818ED">
        <w:rPr>
          <w:rFonts w:ascii="Gill Sans MT" w:hAnsi="Gill Sans MT"/>
        </w:rPr>
        <w:t xml:space="preserve"> the implementation of the </w:t>
      </w:r>
      <w:r w:rsidR="005555EB">
        <w:rPr>
          <w:rFonts w:ascii="Gill Sans MT" w:hAnsi="Gill Sans MT"/>
        </w:rPr>
        <w:t>recommendations</w:t>
      </w:r>
      <w:r w:rsidR="005E6973">
        <w:rPr>
          <w:rFonts w:ascii="Gill Sans MT" w:hAnsi="Gill Sans MT"/>
        </w:rPr>
        <w:t>.</w:t>
      </w:r>
      <w:r w:rsidR="005555EB">
        <w:rPr>
          <w:rFonts w:ascii="Gill Sans MT" w:hAnsi="Gill Sans MT"/>
        </w:rPr>
        <w:t xml:space="preserve">  As policymakers, their work is never over, but </w:t>
      </w:r>
      <w:r w:rsidR="005A7FFB">
        <w:rPr>
          <w:rFonts w:ascii="Gill Sans MT" w:hAnsi="Gill Sans MT"/>
        </w:rPr>
        <w:t>this Commission shows that when you bring everyone together, much can be accomplished.</w:t>
      </w:r>
      <w:r w:rsidR="00A82593">
        <w:rPr>
          <w:rFonts w:ascii="Gill Sans MT" w:hAnsi="Gill Sans MT"/>
        </w:rPr>
        <w:t xml:space="preserve">  He thanked each Commission member for their hard work, time and dedication</w:t>
      </w:r>
      <w:r w:rsidR="00B00193">
        <w:rPr>
          <w:rFonts w:ascii="Gill Sans MT" w:hAnsi="Gill Sans MT"/>
        </w:rPr>
        <w:t xml:space="preserve"> over the past year.</w:t>
      </w:r>
    </w:p>
    <w:p w14:paraId="32D1A320" w14:textId="77777777" w:rsidR="00B00193" w:rsidRDefault="00B00193" w:rsidP="006A605E">
      <w:pPr>
        <w:spacing w:after="0" w:line="240" w:lineRule="auto"/>
        <w:ind w:left="-360"/>
        <w:rPr>
          <w:rFonts w:ascii="Gill Sans MT" w:hAnsi="Gill Sans MT"/>
        </w:rPr>
      </w:pPr>
    </w:p>
    <w:p w14:paraId="7093157E" w14:textId="53134FA9" w:rsidR="00A51A3E" w:rsidRDefault="00B00193" w:rsidP="006A605E">
      <w:pPr>
        <w:spacing w:after="0" w:line="240" w:lineRule="auto"/>
        <w:ind w:left="-360"/>
        <w:rPr>
          <w:rFonts w:ascii="Gill Sans MT" w:hAnsi="Gill Sans MT"/>
        </w:rPr>
      </w:pPr>
      <w:r>
        <w:rPr>
          <w:rFonts w:ascii="Gill Sans MT" w:hAnsi="Gill Sans MT"/>
        </w:rPr>
        <w:t xml:space="preserve">Senator Patricia Jehlen noted that she does not have much to add </w:t>
      </w:r>
      <w:r w:rsidR="00F842C6">
        <w:rPr>
          <w:rFonts w:ascii="Gill Sans MT" w:hAnsi="Gill Sans MT"/>
        </w:rPr>
        <w:t xml:space="preserve">to what Senator Montigny and </w:t>
      </w:r>
      <w:r w:rsidR="00990820">
        <w:rPr>
          <w:rFonts w:ascii="Gill Sans MT" w:hAnsi="Gill Sans MT"/>
        </w:rPr>
        <w:t>Representative</w:t>
      </w:r>
      <w:r w:rsidR="00F842C6">
        <w:rPr>
          <w:rFonts w:ascii="Gill Sans MT" w:hAnsi="Gill Sans MT"/>
        </w:rPr>
        <w:t xml:space="preserve"> Stanely just stated.  She feels that this was a really intense and great </w:t>
      </w:r>
      <w:r w:rsidR="00990820">
        <w:rPr>
          <w:rFonts w:ascii="Gill Sans MT" w:hAnsi="Gill Sans MT"/>
        </w:rPr>
        <w:t>Commission</w:t>
      </w:r>
      <w:r w:rsidR="00FA7C26">
        <w:rPr>
          <w:rFonts w:ascii="Gill Sans MT" w:hAnsi="Gill Sans MT"/>
        </w:rPr>
        <w:t>.  The leadership from AGE has been great, the participation has been great.  It was good to give voice to the families.  She is very happy to hear</w:t>
      </w:r>
      <w:r w:rsidR="006852C0">
        <w:rPr>
          <w:rFonts w:ascii="Gill Sans MT" w:hAnsi="Gill Sans MT"/>
        </w:rPr>
        <w:t xml:space="preserve"> that the regulations are up for comment.</w:t>
      </w:r>
      <w:r w:rsidR="002B1CC6">
        <w:rPr>
          <w:rFonts w:ascii="Gill Sans MT" w:hAnsi="Gill Sans MT"/>
        </w:rPr>
        <w:t xml:space="preserve">  She has not seen the Attorney General’s </w:t>
      </w:r>
      <w:r w:rsidR="00EF1F2E">
        <w:rPr>
          <w:rFonts w:ascii="Gill Sans MT" w:hAnsi="Gill Sans MT"/>
        </w:rPr>
        <w:t>regulations</w:t>
      </w:r>
      <w:r w:rsidR="002B1CC6">
        <w:rPr>
          <w:rFonts w:ascii="Gill Sans MT" w:hAnsi="Gill Sans MT"/>
        </w:rPr>
        <w:t>, but she is interes</w:t>
      </w:r>
      <w:r w:rsidR="00EF1F2E">
        <w:rPr>
          <w:rFonts w:ascii="Gill Sans MT" w:hAnsi="Gill Sans MT"/>
        </w:rPr>
        <w:t>ted in seeing how those will work together.</w:t>
      </w:r>
      <w:r w:rsidR="008054AF">
        <w:rPr>
          <w:rFonts w:ascii="Gill Sans MT" w:hAnsi="Gill Sans MT"/>
        </w:rPr>
        <w:t xml:space="preserve">  She is happy </w:t>
      </w:r>
      <w:r w:rsidR="00956219">
        <w:rPr>
          <w:rFonts w:ascii="Gill Sans MT" w:hAnsi="Gill Sans MT"/>
        </w:rPr>
        <w:t>to have been part of this and she looks forward to its implementation.</w:t>
      </w:r>
    </w:p>
    <w:p w14:paraId="0E82F675" w14:textId="77777777" w:rsidR="00956219" w:rsidRDefault="00956219" w:rsidP="006A605E">
      <w:pPr>
        <w:spacing w:after="0" w:line="240" w:lineRule="auto"/>
        <w:ind w:left="-360"/>
        <w:rPr>
          <w:rFonts w:ascii="Gill Sans MT" w:hAnsi="Gill Sans MT"/>
        </w:rPr>
      </w:pPr>
    </w:p>
    <w:p w14:paraId="074A2661" w14:textId="77777777" w:rsidR="00A63568" w:rsidRDefault="00956219" w:rsidP="00A63568">
      <w:pPr>
        <w:spacing w:after="0" w:line="240" w:lineRule="auto"/>
        <w:ind w:left="-360"/>
        <w:rPr>
          <w:rFonts w:ascii="Gill Sans MT" w:hAnsi="Gill Sans MT"/>
        </w:rPr>
      </w:pPr>
      <w:r>
        <w:rPr>
          <w:rFonts w:ascii="Gill Sans MT" w:hAnsi="Gill Sans MT"/>
        </w:rPr>
        <w:t xml:space="preserve">Secretary Lipson thanked Senator Jehlen. She also thanked </w:t>
      </w:r>
      <w:r w:rsidR="00633A21">
        <w:rPr>
          <w:rFonts w:ascii="Gill Sans MT" w:hAnsi="Gill Sans MT"/>
        </w:rPr>
        <w:t xml:space="preserve">the legislators who have been on this Commission and to the </w:t>
      </w:r>
      <w:r w:rsidR="005D2603">
        <w:rPr>
          <w:rFonts w:ascii="Gill Sans MT" w:hAnsi="Gill Sans MT"/>
        </w:rPr>
        <w:t>legislators’ staffs who have been wonderfully supportive as we have gone through this.</w:t>
      </w:r>
    </w:p>
    <w:p w14:paraId="4FF02384" w14:textId="77777777" w:rsidR="00A63568" w:rsidRDefault="00A63568" w:rsidP="00A63568">
      <w:pPr>
        <w:spacing w:after="0" w:line="240" w:lineRule="auto"/>
        <w:ind w:left="-360"/>
        <w:rPr>
          <w:rFonts w:ascii="Gill Sans MT" w:hAnsi="Gill Sans MT"/>
        </w:rPr>
      </w:pPr>
    </w:p>
    <w:p w14:paraId="036FF0AB" w14:textId="510E069B" w:rsidR="00364337" w:rsidRDefault="00364337" w:rsidP="00A63568">
      <w:pPr>
        <w:spacing w:after="0" w:line="240" w:lineRule="auto"/>
        <w:ind w:left="-360"/>
        <w:rPr>
          <w:rFonts w:ascii="Gill Sans MT" w:hAnsi="Gill Sans MT"/>
        </w:rPr>
      </w:pPr>
      <w:r>
        <w:rPr>
          <w:rFonts w:ascii="Gill Sans MT" w:hAnsi="Gill Sans MT"/>
        </w:rPr>
        <w:t>Tara Gregor</w:t>
      </w:r>
      <w:r w:rsidR="00A63568">
        <w:rPr>
          <w:rFonts w:ascii="Gill Sans MT" w:hAnsi="Gill Sans MT"/>
        </w:rPr>
        <w:t xml:space="preserve">io </w:t>
      </w:r>
      <w:r w:rsidR="008F3942">
        <w:rPr>
          <w:rFonts w:ascii="Gill Sans MT" w:hAnsi="Gill Sans MT"/>
        </w:rPr>
        <w:t>noted that she would amplify many of the appreciative messages that have been expressed to Secretary Lipson</w:t>
      </w:r>
      <w:r w:rsidR="004B09B3">
        <w:rPr>
          <w:rFonts w:ascii="Gill Sans MT" w:hAnsi="Gill Sans MT"/>
        </w:rPr>
        <w:t>, to Whitney, and the entire team for their extraordinary</w:t>
      </w:r>
      <w:r w:rsidR="00D53CB2">
        <w:rPr>
          <w:rFonts w:ascii="Gill Sans MT" w:hAnsi="Gill Sans MT"/>
        </w:rPr>
        <w:t xml:space="preserve"> work in leading this discussion and getting us to a point </w:t>
      </w:r>
      <w:r w:rsidR="00371FEB">
        <w:rPr>
          <w:rFonts w:ascii="Gill Sans MT" w:hAnsi="Gill Sans MT"/>
        </w:rPr>
        <w:t>that</w:t>
      </w:r>
      <w:r w:rsidR="00D53CB2">
        <w:rPr>
          <w:rFonts w:ascii="Gill Sans MT" w:hAnsi="Gill Sans MT"/>
        </w:rPr>
        <w:t xml:space="preserve"> </w:t>
      </w:r>
      <w:r w:rsidR="00C754EF">
        <w:rPr>
          <w:rFonts w:ascii="Gill Sans MT" w:hAnsi="Gill Sans MT"/>
        </w:rPr>
        <w:t>she feels is similarly overdue</w:t>
      </w:r>
      <w:r w:rsidR="00371FEB">
        <w:rPr>
          <w:rFonts w:ascii="Gill Sans MT" w:hAnsi="Gill Sans MT"/>
        </w:rPr>
        <w:t>--</w:t>
      </w:r>
      <w:r w:rsidR="00C754EF">
        <w:rPr>
          <w:rFonts w:ascii="Gill Sans MT" w:hAnsi="Gill Sans MT"/>
        </w:rPr>
        <w:t xml:space="preserve">she very grateful to be here.  She also wants to express the gratitude she has </w:t>
      </w:r>
      <w:r w:rsidR="00DF314A">
        <w:rPr>
          <w:rFonts w:ascii="Gill Sans MT" w:hAnsi="Gill Sans MT"/>
        </w:rPr>
        <w:t xml:space="preserve">for all of the Commission members who rolled up their sleeves, </w:t>
      </w:r>
      <w:r w:rsidR="00F35F2E">
        <w:rPr>
          <w:rFonts w:ascii="Gill Sans MT" w:hAnsi="Gill Sans MT"/>
        </w:rPr>
        <w:t>shared, and were really diligent in responding and in participating at each meeting</w:t>
      </w:r>
      <w:r w:rsidR="00BA216D">
        <w:rPr>
          <w:rFonts w:ascii="Gill Sans MT" w:hAnsi="Gill Sans MT"/>
        </w:rPr>
        <w:t>.  Of course, the most impactful was the testimony from the families and residents</w:t>
      </w:r>
      <w:r w:rsidR="00922D4C">
        <w:rPr>
          <w:rFonts w:ascii="Gill Sans MT" w:hAnsi="Gill Sans MT"/>
        </w:rPr>
        <w:t xml:space="preserve">—the hearings that Secretary Lipson </w:t>
      </w:r>
      <w:r w:rsidR="00106F45">
        <w:rPr>
          <w:rFonts w:ascii="Gill Sans MT" w:hAnsi="Gill Sans MT"/>
        </w:rPr>
        <w:t xml:space="preserve">led </w:t>
      </w:r>
      <w:r w:rsidR="00922D4C">
        <w:rPr>
          <w:rFonts w:ascii="Gill Sans MT" w:hAnsi="Gill Sans MT"/>
        </w:rPr>
        <w:t xml:space="preserve">us through.  She thanked </w:t>
      </w:r>
      <w:r w:rsidR="00493B4C">
        <w:rPr>
          <w:rFonts w:ascii="Gill Sans MT" w:hAnsi="Gill Sans MT"/>
        </w:rPr>
        <w:t>Secretary</w:t>
      </w:r>
      <w:r w:rsidR="00922D4C">
        <w:rPr>
          <w:rFonts w:ascii="Gill Sans MT" w:hAnsi="Gill Sans MT"/>
        </w:rPr>
        <w:t xml:space="preserve"> Lipson </w:t>
      </w:r>
      <w:r w:rsidR="00493B4C">
        <w:rPr>
          <w:rFonts w:ascii="Gill Sans MT" w:hAnsi="Gill Sans MT"/>
        </w:rPr>
        <w:t>for her extraordinary work in leading us through this.</w:t>
      </w:r>
    </w:p>
    <w:p w14:paraId="4E0F9B2F" w14:textId="77777777" w:rsidR="00493B4C" w:rsidRDefault="00493B4C" w:rsidP="00A63568">
      <w:pPr>
        <w:spacing w:after="0" w:line="240" w:lineRule="auto"/>
        <w:ind w:left="-360"/>
        <w:rPr>
          <w:rFonts w:ascii="Gill Sans MT" w:hAnsi="Gill Sans MT"/>
        </w:rPr>
      </w:pPr>
    </w:p>
    <w:p w14:paraId="566F7D6E" w14:textId="2ED0C86F" w:rsidR="00F37D23" w:rsidRDefault="00493B4C" w:rsidP="00F37D23">
      <w:pPr>
        <w:spacing w:after="0" w:line="240" w:lineRule="auto"/>
        <w:ind w:left="-360"/>
        <w:rPr>
          <w:rFonts w:ascii="Gill Sans MT" w:hAnsi="Gill Sans MT"/>
        </w:rPr>
      </w:pPr>
      <w:r>
        <w:rPr>
          <w:rFonts w:ascii="Gill Sans MT" w:hAnsi="Gill Sans MT"/>
        </w:rPr>
        <w:t xml:space="preserve">Secretary Lipson thanked </w:t>
      </w:r>
      <w:r w:rsidR="00013AA6">
        <w:rPr>
          <w:rFonts w:ascii="Gill Sans MT" w:hAnsi="Gill Sans MT"/>
        </w:rPr>
        <w:t>Ms. Gregorio and noted that it was very much a team effort for her side.</w:t>
      </w:r>
      <w:r w:rsidR="009C7555">
        <w:rPr>
          <w:rFonts w:ascii="Gill Sans MT" w:hAnsi="Gill Sans MT"/>
        </w:rPr>
        <w:t xml:space="preserve">  It was made extraordinarily complete </w:t>
      </w:r>
      <w:r w:rsidR="003226A5">
        <w:rPr>
          <w:rFonts w:ascii="Gill Sans MT" w:hAnsi="Gill Sans MT"/>
        </w:rPr>
        <w:t xml:space="preserve">by the equal amounts of </w:t>
      </w:r>
      <w:r w:rsidR="002C0DE7">
        <w:rPr>
          <w:rFonts w:ascii="Gill Sans MT" w:hAnsi="Gill Sans MT"/>
        </w:rPr>
        <w:t>effort</w:t>
      </w:r>
      <w:r w:rsidR="003226A5">
        <w:rPr>
          <w:rFonts w:ascii="Gill Sans MT" w:hAnsi="Gill Sans MT"/>
        </w:rPr>
        <w:t xml:space="preserve"> that </w:t>
      </w:r>
      <w:r w:rsidR="00F37D23">
        <w:rPr>
          <w:rFonts w:ascii="Gill Sans MT" w:hAnsi="Gill Sans MT"/>
        </w:rPr>
        <w:t>all the members and the public put in.</w:t>
      </w:r>
    </w:p>
    <w:p w14:paraId="6F3CB9AA" w14:textId="77777777" w:rsidR="00F37D23" w:rsidRDefault="00F37D23" w:rsidP="00F37D23">
      <w:pPr>
        <w:spacing w:after="0" w:line="240" w:lineRule="auto"/>
        <w:ind w:left="-360"/>
        <w:rPr>
          <w:rFonts w:ascii="Gill Sans MT" w:hAnsi="Gill Sans MT"/>
        </w:rPr>
      </w:pPr>
    </w:p>
    <w:p w14:paraId="7D5682E9" w14:textId="77777777" w:rsidR="00DB7BFB" w:rsidRDefault="00F37D23" w:rsidP="00F37D23">
      <w:pPr>
        <w:spacing w:after="0" w:line="240" w:lineRule="auto"/>
        <w:ind w:left="-360"/>
        <w:rPr>
          <w:rFonts w:ascii="Gill Sans MT" w:hAnsi="Gill Sans MT"/>
        </w:rPr>
      </w:pPr>
      <w:r>
        <w:rPr>
          <w:rFonts w:ascii="Gill Sans MT" w:hAnsi="Gill Sans MT"/>
        </w:rPr>
        <w:t>Jennifer Benson mentioned that she wanted to echo Ms. Gregorio’s sentiments.</w:t>
      </w:r>
      <w:r w:rsidR="009B1B8B">
        <w:rPr>
          <w:rFonts w:ascii="Gill Sans MT" w:hAnsi="Gill Sans MT"/>
        </w:rPr>
        <w:t xml:space="preserve">  She thanked the AGE team</w:t>
      </w:r>
      <w:r w:rsidR="00E24426">
        <w:rPr>
          <w:rFonts w:ascii="Gill Sans MT" w:hAnsi="Gill Sans MT"/>
        </w:rPr>
        <w:t xml:space="preserve">—she knows how much work it is to put these together and to wrangle all of the Commission members together.  She also wants to thank the families </w:t>
      </w:r>
      <w:r w:rsidR="008511C5">
        <w:rPr>
          <w:rFonts w:ascii="Gill Sans MT" w:hAnsi="Gill Sans MT"/>
        </w:rPr>
        <w:t xml:space="preserve">who stepped forward.  We wouldn’t be here if it </w:t>
      </w:r>
      <w:r w:rsidR="003A12C2">
        <w:rPr>
          <w:rFonts w:ascii="Gill Sans MT" w:hAnsi="Gill Sans MT"/>
        </w:rPr>
        <w:t xml:space="preserve">weren’t for the families and the Senators and </w:t>
      </w:r>
      <w:r w:rsidR="008742B0">
        <w:rPr>
          <w:rFonts w:ascii="Gill Sans MT" w:hAnsi="Gill Sans MT"/>
        </w:rPr>
        <w:t>Representatives</w:t>
      </w:r>
      <w:r w:rsidR="003A12C2">
        <w:rPr>
          <w:rFonts w:ascii="Gill Sans MT" w:hAnsi="Gill Sans MT"/>
        </w:rPr>
        <w:t xml:space="preserve"> </w:t>
      </w:r>
      <w:r w:rsidR="006C6D8E">
        <w:rPr>
          <w:rFonts w:ascii="Gill Sans MT" w:hAnsi="Gill Sans MT"/>
        </w:rPr>
        <w:t xml:space="preserve">who listened to their constituents and really wanted to dig into this issue in a much deeper way.  </w:t>
      </w:r>
    </w:p>
    <w:p w14:paraId="5A93E8E5" w14:textId="77777777" w:rsidR="00DB7BFB" w:rsidRDefault="00DB7BFB" w:rsidP="00F37D23">
      <w:pPr>
        <w:spacing w:after="0" w:line="240" w:lineRule="auto"/>
        <w:ind w:left="-360"/>
        <w:rPr>
          <w:rFonts w:ascii="Gill Sans MT" w:hAnsi="Gill Sans MT"/>
        </w:rPr>
      </w:pPr>
    </w:p>
    <w:p w14:paraId="5F6410B3" w14:textId="05092E14" w:rsidR="00F37D23" w:rsidRDefault="006C6D8E" w:rsidP="00F37D23">
      <w:pPr>
        <w:spacing w:after="0" w:line="240" w:lineRule="auto"/>
        <w:ind w:left="-360"/>
        <w:rPr>
          <w:rFonts w:ascii="Gill Sans MT" w:hAnsi="Gill Sans MT"/>
        </w:rPr>
      </w:pPr>
      <w:r>
        <w:rPr>
          <w:rFonts w:ascii="Gill Sans MT" w:hAnsi="Gill Sans MT"/>
        </w:rPr>
        <w:t>She is happy to submit this final report.  She believes the final report is strong</w:t>
      </w:r>
      <w:r w:rsidR="00B22098">
        <w:rPr>
          <w:rFonts w:ascii="Gill Sans MT" w:hAnsi="Gill Sans MT"/>
        </w:rPr>
        <w:t xml:space="preserve">—and where we are not prepared or it is out of the scope </w:t>
      </w:r>
      <w:r w:rsidR="00F1736D">
        <w:rPr>
          <w:rFonts w:ascii="Gill Sans MT" w:hAnsi="Gill Sans MT"/>
        </w:rPr>
        <w:t xml:space="preserve">for </w:t>
      </w:r>
      <w:r w:rsidR="001E76B5">
        <w:rPr>
          <w:rFonts w:ascii="Gill Sans MT" w:hAnsi="Gill Sans MT"/>
        </w:rPr>
        <w:t>the Commission</w:t>
      </w:r>
      <w:r w:rsidR="00F1736D">
        <w:rPr>
          <w:rFonts w:ascii="Gill Sans MT" w:hAnsi="Gill Sans MT"/>
        </w:rPr>
        <w:t xml:space="preserve"> to be able to make recommendations on directly, we are </w:t>
      </w:r>
      <w:r w:rsidR="001E76B5">
        <w:rPr>
          <w:rFonts w:ascii="Gill Sans MT" w:hAnsi="Gill Sans MT"/>
        </w:rPr>
        <w:t xml:space="preserve">informing the Legislature on </w:t>
      </w:r>
      <w:r w:rsidR="00E80960">
        <w:rPr>
          <w:rFonts w:ascii="Gill Sans MT" w:hAnsi="Gill Sans MT"/>
        </w:rPr>
        <w:t>some</w:t>
      </w:r>
      <w:r w:rsidR="001E76B5">
        <w:rPr>
          <w:rFonts w:ascii="Gill Sans MT" w:hAnsi="Gill Sans MT"/>
        </w:rPr>
        <w:t xml:space="preserve"> continued work</w:t>
      </w:r>
      <w:r w:rsidR="00E80960">
        <w:rPr>
          <w:rFonts w:ascii="Gill Sans MT" w:hAnsi="Gill Sans MT"/>
        </w:rPr>
        <w:t xml:space="preserve"> that needs to be done.  This finds the right balance in addressing the issues brought before </w:t>
      </w:r>
      <w:r w:rsidR="00DE6773">
        <w:rPr>
          <w:rFonts w:ascii="Gill Sans MT" w:hAnsi="Gill Sans MT"/>
        </w:rPr>
        <w:t>us in this Commission, but also realizing that there are far</w:t>
      </w:r>
      <w:r w:rsidR="00DB7BFB">
        <w:rPr>
          <w:rFonts w:ascii="Gill Sans MT" w:hAnsi="Gill Sans MT"/>
        </w:rPr>
        <w:t>-</w:t>
      </w:r>
      <w:r w:rsidR="00DE6773">
        <w:rPr>
          <w:rFonts w:ascii="Gill Sans MT" w:hAnsi="Gill Sans MT"/>
        </w:rPr>
        <w:t xml:space="preserve">reaching more legislative and regulatory issues that need to be addressed.  She wants to thank the legislators </w:t>
      </w:r>
      <w:r w:rsidR="001925A6">
        <w:rPr>
          <w:rFonts w:ascii="Gill Sans MT" w:hAnsi="Gill Sans MT"/>
        </w:rPr>
        <w:t>who</w:t>
      </w:r>
      <w:r w:rsidR="00DE6773">
        <w:rPr>
          <w:rFonts w:ascii="Gill Sans MT" w:hAnsi="Gill Sans MT"/>
        </w:rPr>
        <w:t xml:space="preserve"> are here</w:t>
      </w:r>
      <w:r w:rsidR="00757CC5">
        <w:rPr>
          <w:rFonts w:ascii="Gill Sans MT" w:hAnsi="Gill Sans MT"/>
        </w:rPr>
        <w:t xml:space="preserve">—Senator Montigny, Senator Jehlen, </w:t>
      </w:r>
      <w:r w:rsidR="004170F7">
        <w:rPr>
          <w:rFonts w:ascii="Gill Sans MT" w:hAnsi="Gill Sans MT"/>
        </w:rPr>
        <w:t xml:space="preserve">and </w:t>
      </w:r>
      <w:r w:rsidR="003964C3">
        <w:rPr>
          <w:rFonts w:ascii="Gill Sans MT" w:hAnsi="Gill Sans MT"/>
        </w:rPr>
        <w:t>Representative</w:t>
      </w:r>
      <w:r w:rsidR="00757CC5">
        <w:rPr>
          <w:rFonts w:ascii="Gill Sans MT" w:hAnsi="Gill Sans MT"/>
        </w:rPr>
        <w:t xml:space="preserve"> Stanley for their leadership.  She knows that they will car</w:t>
      </w:r>
      <w:r w:rsidR="001925A6">
        <w:rPr>
          <w:rFonts w:ascii="Gill Sans MT" w:hAnsi="Gill Sans MT"/>
        </w:rPr>
        <w:t>ry</w:t>
      </w:r>
      <w:r w:rsidR="00757CC5">
        <w:rPr>
          <w:rFonts w:ascii="Gill Sans MT" w:hAnsi="Gill Sans MT"/>
        </w:rPr>
        <w:t xml:space="preserve"> this in the House </w:t>
      </w:r>
      <w:r w:rsidR="00757CC5">
        <w:rPr>
          <w:rFonts w:ascii="Gill Sans MT" w:hAnsi="Gill Sans MT"/>
        </w:rPr>
        <w:lastRenderedPageBreak/>
        <w:t xml:space="preserve">and </w:t>
      </w:r>
      <w:r w:rsidR="003964C3">
        <w:rPr>
          <w:rFonts w:ascii="Gill Sans MT" w:hAnsi="Gill Sans MT"/>
        </w:rPr>
        <w:t xml:space="preserve">the Senate moving forward </w:t>
      </w:r>
      <w:r w:rsidR="001925A6">
        <w:rPr>
          <w:rFonts w:ascii="Gill Sans MT" w:hAnsi="Gill Sans MT"/>
        </w:rPr>
        <w:t>to ensure that this report isn’t at the bottom of a pile, but very much at the top of the pile.  She knows how much work that takes</w:t>
      </w:r>
      <w:r w:rsidR="009E7351">
        <w:rPr>
          <w:rFonts w:ascii="Gill Sans MT" w:hAnsi="Gill Sans MT"/>
        </w:rPr>
        <w:t xml:space="preserve">.  She thanks them in advance </w:t>
      </w:r>
      <w:r w:rsidR="00FC2045">
        <w:rPr>
          <w:rFonts w:ascii="Gill Sans MT" w:hAnsi="Gill Sans MT"/>
        </w:rPr>
        <w:t xml:space="preserve">for continuing the work of this Commission.  She believes the members of this Commission have really stepped up in the most sincere way—in not only addressing the </w:t>
      </w:r>
      <w:r w:rsidR="00A31A23">
        <w:rPr>
          <w:rFonts w:ascii="Gill Sans MT" w:hAnsi="Gill Sans MT"/>
        </w:rPr>
        <w:t xml:space="preserve">concerns and coming together around those concerns, but </w:t>
      </w:r>
      <w:r w:rsidR="002A107E">
        <w:rPr>
          <w:rFonts w:ascii="Gill Sans MT" w:hAnsi="Gill Sans MT"/>
        </w:rPr>
        <w:t>when a sudden and tragic issue came before us, we were able to pivot and really dig deeply.  The ability of the Commission to be able</w:t>
      </w:r>
      <w:r w:rsidR="00655181">
        <w:rPr>
          <w:rFonts w:ascii="Gill Sans MT" w:hAnsi="Gill Sans MT"/>
        </w:rPr>
        <w:t xml:space="preserve"> to hal</w:t>
      </w:r>
      <w:r w:rsidR="00DE719A">
        <w:rPr>
          <w:rFonts w:ascii="Gill Sans MT" w:hAnsi="Gill Sans MT"/>
        </w:rPr>
        <w:t>f</w:t>
      </w:r>
      <w:r w:rsidR="00655181">
        <w:rPr>
          <w:rFonts w:ascii="Gill Sans MT" w:hAnsi="Gill Sans MT"/>
        </w:rPr>
        <w:t xml:space="preserve">way through its work </w:t>
      </w:r>
      <w:r w:rsidR="00DE719A">
        <w:rPr>
          <w:rFonts w:ascii="Gill Sans MT" w:hAnsi="Gill Sans MT"/>
        </w:rPr>
        <w:t>note that we need to go deeper here</w:t>
      </w:r>
      <w:r w:rsidR="005B72F1">
        <w:rPr>
          <w:rFonts w:ascii="Gill Sans MT" w:hAnsi="Gill Sans MT"/>
        </w:rPr>
        <w:t xml:space="preserve"> and really understand what happened and what we can do to address it was a real</w:t>
      </w:r>
      <w:r w:rsidR="00C431EE">
        <w:rPr>
          <w:rFonts w:ascii="Gill Sans MT" w:hAnsi="Gill Sans MT"/>
        </w:rPr>
        <w:t xml:space="preserve"> testament, not only to Secretary Lipson’s leadership, but to the leadership and the efforts of this Commission</w:t>
      </w:r>
      <w:r w:rsidR="0054766A">
        <w:rPr>
          <w:rFonts w:ascii="Gill Sans MT" w:hAnsi="Gill Sans MT"/>
        </w:rPr>
        <w:t>.</w:t>
      </w:r>
    </w:p>
    <w:p w14:paraId="3592E234" w14:textId="77777777" w:rsidR="00E66651" w:rsidRDefault="00E66651" w:rsidP="00F37D23">
      <w:pPr>
        <w:spacing w:after="0" w:line="240" w:lineRule="auto"/>
        <w:ind w:left="-360"/>
        <w:rPr>
          <w:rFonts w:ascii="Gill Sans MT" w:hAnsi="Gill Sans MT"/>
        </w:rPr>
      </w:pPr>
    </w:p>
    <w:p w14:paraId="21505C0E" w14:textId="5CD0CA48" w:rsidR="00E66651" w:rsidRDefault="00E66651" w:rsidP="00F37D23">
      <w:pPr>
        <w:spacing w:after="0" w:line="240" w:lineRule="auto"/>
        <w:ind w:left="-360"/>
        <w:rPr>
          <w:rFonts w:ascii="Gill Sans MT" w:hAnsi="Gill Sans MT"/>
        </w:rPr>
      </w:pPr>
      <w:r>
        <w:rPr>
          <w:rFonts w:ascii="Gill Sans MT" w:hAnsi="Gill Sans MT"/>
        </w:rPr>
        <w:t xml:space="preserve">A vote was taken </w:t>
      </w:r>
      <w:r w:rsidR="005F5E14">
        <w:rPr>
          <w:rFonts w:ascii="Gill Sans MT" w:hAnsi="Gill Sans MT"/>
        </w:rPr>
        <w:t xml:space="preserve">on the final report. </w:t>
      </w:r>
      <w:r w:rsidR="00DC6C0D">
        <w:rPr>
          <w:rFonts w:ascii="Gill Sans MT" w:hAnsi="Gill Sans MT"/>
        </w:rPr>
        <w:t xml:space="preserve"> </w:t>
      </w:r>
      <w:r w:rsidR="00DC6C0D" w:rsidRPr="00DC6C0D">
        <w:rPr>
          <w:rFonts w:ascii="Gill Sans MT" w:hAnsi="Gill Sans MT"/>
          <w:i/>
          <w:iCs/>
        </w:rPr>
        <w:t xml:space="preserve">See </w:t>
      </w:r>
      <w:r w:rsidR="00DC6C0D">
        <w:rPr>
          <w:rFonts w:ascii="Gill Sans MT" w:hAnsi="Gill Sans MT"/>
        </w:rPr>
        <w:t xml:space="preserve">Vote III in Chart above. </w:t>
      </w:r>
      <w:r w:rsidR="005F5E14">
        <w:rPr>
          <w:rFonts w:ascii="Gill Sans MT" w:hAnsi="Gill Sans MT"/>
        </w:rPr>
        <w:t xml:space="preserve"> Commission members were asked if they approve the final report, </w:t>
      </w:r>
      <w:r w:rsidR="00683280">
        <w:rPr>
          <w:rFonts w:ascii="Gill Sans MT" w:hAnsi="Gill Sans MT"/>
        </w:rPr>
        <w:t xml:space="preserve">if they </w:t>
      </w:r>
      <w:r w:rsidR="005F5E14">
        <w:rPr>
          <w:rFonts w:ascii="Gill Sans MT" w:hAnsi="Gill Sans MT"/>
        </w:rPr>
        <w:t xml:space="preserve">don’t approve the final report, or </w:t>
      </w:r>
      <w:r w:rsidR="00683280">
        <w:rPr>
          <w:rFonts w:ascii="Gill Sans MT" w:hAnsi="Gill Sans MT"/>
        </w:rPr>
        <w:t xml:space="preserve">if they </w:t>
      </w:r>
      <w:r w:rsidR="005F5E14">
        <w:rPr>
          <w:rFonts w:ascii="Gill Sans MT" w:hAnsi="Gill Sans MT"/>
        </w:rPr>
        <w:t>abstain</w:t>
      </w:r>
      <w:r w:rsidR="00683280">
        <w:rPr>
          <w:rFonts w:ascii="Gill Sans MT" w:hAnsi="Gill Sans MT"/>
        </w:rPr>
        <w:t xml:space="preserve"> from voting on</w:t>
      </w:r>
      <w:r w:rsidR="00DC6C0D">
        <w:rPr>
          <w:rFonts w:ascii="Gill Sans MT" w:hAnsi="Gill Sans MT"/>
        </w:rPr>
        <w:t xml:space="preserve"> approving this report to go to the Legislature</w:t>
      </w:r>
      <w:r w:rsidR="00683280">
        <w:rPr>
          <w:rFonts w:ascii="Gill Sans MT" w:hAnsi="Gill Sans MT"/>
        </w:rPr>
        <w:t>.</w:t>
      </w:r>
    </w:p>
    <w:p w14:paraId="6F559A8C" w14:textId="77777777" w:rsidR="00AF011F" w:rsidRDefault="00AF011F" w:rsidP="00F37D23">
      <w:pPr>
        <w:spacing w:after="0" w:line="240" w:lineRule="auto"/>
        <w:ind w:left="-360"/>
        <w:rPr>
          <w:rFonts w:ascii="Gill Sans MT" w:hAnsi="Gill Sans MT"/>
        </w:rPr>
      </w:pPr>
    </w:p>
    <w:p w14:paraId="00F69A27" w14:textId="5CB92209" w:rsidR="00AF011F" w:rsidRDefault="00AF011F" w:rsidP="00F37D23">
      <w:pPr>
        <w:spacing w:after="0" w:line="240" w:lineRule="auto"/>
        <w:ind w:left="-360"/>
        <w:rPr>
          <w:rFonts w:ascii="Gill Sans MT" w:hAnsi="Gill Sans MT"/>
        </w:rPr>
      </w:pPr>
      <w:r>
        <w:rPr>
          <w:rFonts w:ascii="Gill Sans MT" w:hAnsi="Gill Sans MT"/>
        </w:rPr>
        <w:t xml:space="preserve">Secretary Lipson thanked Commission members.  She was delighted that </w:t>
      </w:r>
      <w:r w:rsidR="00C86C64">
        <w:rPr>
          <w:rFonts w:ascii="Gill Sans MT" w:hAnsi="Gill Sans MT"/>
        </w:rPr>
        <w:t>Commission members were able to unanimously approve th</w:t>
      </w:r>
      <w:r w:rsidR="00CA4F2E">
        <w:rPr>
          <w:rFonts w:ascii="Gill Sans MT" w:hAnsi="Gill Sans MT"/>
        </w:rPr>
        <w:t>e final report.  She noted that the final version of this report will be posted on t</w:t>
      </w:r>
      <w:r w:rsidR="00D333D1">
        <w:rPr>
          <w:rFonts w:ascii="Gill Sans MT" w:hAnsi="Gill Sans MT"/>
        </w:rPr>
        <w:t xml:space="preserve">he Commission’s </w:t>
      </w:r>
      <w:r w:rsidR="00CA4F2E">
        <w:rPr>
          <w:rFonts w:ascii="Gill Sans MT" w:hAnsi="Gill Sans MT"/>
        </w:rPr>
        <w:t>mass.gov web</w:t>
      </w:r>
      <w:r w:rsidR="00D333D1">
        <w:rPr>
          <w:rFonts w:ascii="Gill Sans MT" w:hAnsi="Gill Sans MT"/>
        </w:rPr>
        <w:t>page</w:t>
      </w:r>
      <w:r w:rsidR="00CA4F2E">
        <w:rPr>
          <w:rFonts w:ascii="Gill Sans MT" w:hAnsi="Gill Sans MT"/>
        </w:rPr>
        <w:t>.</w:t>
      </w:r>
      <w:r w:rsidR="00310C36">
        <w:rPr>
          <w:rFonts w:ascii="Gill Sans MT" w:hAnsi="Gill Sans MT"/>
        </w:rPr>
        <w:t xml:space="preserve">  We will send it back to the Clerks so that they have the final version.  We will send it to Com</w:t>
      </w:r>
      <w:r w:rsidR="00CA7BE1">
        <w:rPr>
          <w:rFonts w:ascii="Gill Sans MT" w:hAnsi="Gill Sans MT"/>
        </w:rPr>
        <w:t>mission member</w:t>
      </w:r>
      <w:r w:rsidR="00BB2095">
        <w:rPr>
          <w:rFonts w:ascii="Gill Sans MT" w:hAnsi="Gill Sans MT"/>
        </w:rPr>
        <w:t>s so that Commission members</w:t>
      </w:r>
      <w:r w:rsidR="00CA7BE1">
        <w:rPr>
          <w:rFonts w:ascii="Gill Sans MT" w:hAnsi="Gill Sans MT"/>
        </w:rPr>
        <w:t xml:space="preserve"> have the final version.  She believes that the Governor will issue a press release </w:t>
      </w:r>
      <w:r w:rsidR="00AA77D9">
        <w:rPr>
          <w:rFonts w:ascii="Gill Sans MT" w:hAnsi="Gill Sans MT"/>
        </w:rPr>
        <w:t xml:space="preserve">at some point today announcing the Commission’s final report and what the </w:t>
      </w:r>
      <w:r w:rsidR="000F27AF">
        <w:rPr>
          <w:rFonts w:ascii="Gill Sans MT" w:hAnsi="Gill Sans MT"/>
        </w:rPr>
        <w:t>Administration’s</w:t>
      </w:r>
      <w:r w:rsidR="00AA77D9">
        <w:rPr>
          <w:rFonts w:ascii="Gill Sans MT" w:hAnsi="Gill Sans MT"/>
        </w:rPr>
        <w:t xml:space="preserve"> next steps are</w:t>
      </w:r>
      <w:r w:rsidR="00017CC2">
        <w:rPr>
          <w:rFonts w:ascii="Gill Sans MT" w:hAnsi="Gill Sans MT"/>
        </w:rPr>
        <w:t>—it’s all the next steps that we have talked about.</w:t>
      </w:r>
      <w:r w:rsidR="00AC492F">
        <w:rPr>
          <w:rFonts w:ascii="Gill Sans MT" w:hAnsi="Gill Sans MT"/>
        </w:rPr>
        <w:t xml:space="preserve">  We will make sure that you get the press release as well.</w:t>
      </w:r>
    </w:p>
    <w:p w14:paraId="10BDA16B" w14:textId="77777777" w:rsidR="007438C7" w:rsidRDefault="007438C7" w:rsidP="00F37D23">
      <w:pPr>
        <w:spacing w:after="0" w:line="240" w:lineRule="auto"/>
        <w:ind w:left="-360"/>
        <w:rPr>
          <w:rFonts w:ascii="Gill Sans MT" w:hAnsi="Gill Sans MT"/>
        </w:rPr>
      </w:pPr>
    </w:p>
    <w:p w14:paraId="7C04DF12" w14:textId="17F33459" w:rsidR="007438C7" w:rsidRDefault="007438C7" w:rsidP="00F37D23">
      <w:pPr>
        <w:spacing w:after="0" w:line="240" w:lineRule="auto"/>
        <w:ind w:left="-360"/>
        <w:rPr>
          <w:rFonts w:ascii="Gill Sans MT" w:hAnsi="Gill Sans MT"/>
        </w:rPr>
      </w:pPr>
      <w:r>
        <w:rPr>
          <w:rFonts w:ascii="Gill Sans MT" w:hAnsi="Gill Sans MT"/>
        </w:rPr>
        <w:t>Secretary Lipson wanted to take a moment to express her appreciation to each and every o</w:t>
      </w:r>
      <w:r w:rsidR="00C80005">
        <w:rPr>
          <w:rFonts w:ascii="Gill Sans MT" w:hAnsi="Gill Sans MT"/>
        </w:rPr>
        <w:t>f the Commission members.</w:t>
      </w:r>
      <w:r w:rsidR="00534768">
        <w:rPr>
          <w:rFonts w:ascii="Gill Sans MT" w:hAnsi="Gill Sans MT"/>
        </w:rPr>
        <w:t xml:space="preserve">  She noted that some Commission members thought they were signing up for something that would take a few months and wouldn’t require much effort.  It took us </w:t>
      </w:r>
      <w:r w:rsidR="001D4CE8">
        <w:rPr>
          <w:rFonts w:ascii="Gill Sans MT" w:hAnsi="Gill Sans MT"/>
        </w:rPr>
        <w:t>eleven</w:t>
      </w:r>
      <w:r w:rsidR="00534768">
        <w:rPr>
          <w:rFonts w:ascii="Gill Sans MT" w:hAnsi="Gill Sans MT"/>
        </w:rPr>
        <w:t xml:space="preserve"> months, many meetings, two public hearing</w:t>
      </w:r>
      <w:r w:rsidR="00D860BB">
        <w:rPr>
          <w:rFonts w:ascii="Gill Sans MT" w:hAnsi="Gill Sans MT"/>
        </w:rPr>
        <w:t>s</w:t>
      </w:r>
      <w:r w:rsidR="001D4CE8">
        <w:rPr>
          <w:rFonts w:ascii="Gill Sans MT" w:hAnsi="Gill Sans MT"/>
        </w:rPr>
        <w:t xml:space="preserve">, and probably a lot more homework than you might have anticipated.  She has especially enjoyed getting to know </w:t>
      </w:r>
      <w:r w:rsidR="005603BF">
        <w:rPr>
          <w:rFonts w:ascii="Gill Sans MT" w:hAnsi="Gill Sans MT"/>
        </w:rPr>
        <w:t xml:space="preserve">Commission members </w:t>
      </w:r>
      <w:r w:rsidR="00D263B9">
        <w:rPr>
          <w:rFonts w:ascii="Gill Sans MT" w:hAnsi="Gill Sans MT"/>
        </w:rPr>
        <w:t>who she has never worked with before</w:t>
      </w:r>
      <w:r w:rsidR="00290792">
        <w:rPr>
          <w:rFonts w:ascii="Gill Sans MT" w:hAnsi="Gill Sans MT"/>
        </w:rPr>
        <w:t>.</w:t>
      </w:r>
      <w:r w:rsidR="0091317F">
        <w:rPr>
          <w:rFonts w:ascii="Gill Sans MT" w:hAnsi="Gill Sans MT"/>
        </w:rPr>
        <w:t xml:space="preserve">  She noted that these Commission members m</w:t>
      </w:r>
      <w:r w:rsidR="00087DF3">
        <w:rPr>
          <w:rFonts w:ascii="Gill Sans MT" w:hAnsi="Gill Sans MT"/>
        </w:rPr>
        <w:t>ight</w:t>
      </w:r>
      <w:r w:rsidR="0091317F">
        <w:rPr>
          <w:rFonts w:ascii="Gill Sans MT" w:hAnsi="Gill Sans MT"/>
        </w:rPr>
        <w:t xml:space="preserve"> be hearing from AGE because AGE is often asked to identify</w:t>
      </w:r>
      <w:r w:rsidR="00087DF3">
        <w:rPr>
          <w:rFonts w:ascii="Gill Sans MT" w:hAnsi="Gill Sans MT"/>
        </w:rPr>
        <w:t xml:space="preserve"> folks who can represent the points of views of consumer</w:t>
      </w:r>
      <w:r w:rsidR="00793B99">
        <w:rPr>
          <w:rFonts w:ascii="Gill Sans MT" w:hAnsi="Gill Sans MT"/>
        </w:rPr>
        <w:t>s, of advocates, of experts.</w:t>
      </w:r>
      <w:r w:rsidR="005F4390">
        <w:rPr>
          <w:rFonts w:ascii="Gill Sans MT" w:hAnsi="Gill Sans MT"/>
        </w:rPr>
        <w:t xml:space="preserve">  She also wants to thank Commission members for being so committed and for getting us to the right place</w:t>
      </w:r>
      <w:r w:rsidR="0041481E">
        <w:rPr>
          <w:rFonts w:ascii="Gill Sans MT" w:hAnsi="Gill Sans MT"/>
        </w:rPr>
        <w:t xml:space="preserve">—and for being so </w:t>
      </w:r>
      <w:r w:rsidR="00377D29">
        <w:rPr>
          <w:rFonts w:ascii="Gill Sans MT" w:hAnsi="Gill Sans MT"/>
        </w:rPr>
        <w:t>constructive</w:t>
      </w:r>
      <w:r w:rsidR="0041481E">
        <w:rPr>
          <w:rFonts w:ascii="Gill Sans MT" w:hAnsi="Gill Sans MT"/>
        </w:rPr>
        <w:t xml:space="preserve"> and working through some pretty difficult and </w:t>
      </w:r>
      <w:r w:rsidR="00377D29">
        <w:rPr>
          <w:rFonts w:ascii="Gill Sans MT" w:hAnsi="Gill Sans MT"/>
        </w:rPr>
        <w:t>challenging</w:t>
      </w:r>
      <w:r w:rsidR="0041481E">
        <w:rPr>
          <w:rFonts w:ascii="Gill Sans MT" w:hAnsi="Gill Sans MT"/>
        </w:rPr>
        <w:t xml:space="preserve"> issues.</w:t>
      </w:r>
      <w:r w:rsidR="00C322B8">
        <w:rPr>
          <w:rFonts w:ascii="Gill Sans MT" w:hAnsi="Gill Sans MT"/>
        </w:rPr>
        <w:t xml:space="preserve">  She hopes that when Commission members reflect</w:t>
      </w:r>
      <w:r w:rsidR="004C5158">
        <w:rPr>
          <w:rFonts w:ascii="Gill Sans MT" w:hAnsi="Gill Sans MT"/>
        </w:rPr>
        <w:t xml:space="preserve"> on this, they’ll see what she sees, which is that many of these recommendations and </w:t>
      </w:r>
      <w:r w:rsidR="00894AF9">
        <w:rPr>
          <w:rFonts w:ascii="Gill Sans MT" w:hAnsi="Gill Sans MT"/>
        </w:rPr>
        <w:t xml:space="preserve">our ability to implement them will make a real difference in the lives of the people who are served </w:t>
      </w:r>
      <w:r w:rsidR="005E0BB7">
        <w:rPr>
          <w:rFonts w:ascii="Gill Sans MT" w:hAnsi="Gill Sans MT"/>
        </w:rPr>
        <w:t>and who reside in ALRs.  Secretary Lipson also thanked her team</w:t>
      </w:r>
      <w:r w:rsidR="00DE3BDD">
        <w:rPr>
          <w:rFonts w:ascii="Gill Sans MT" w:hAnsi="Gill Sans MT"/>
        </w:rPr>
        <w:t xml:space="preserve"> who did so much to keep this on track and to curate and incorporate all the ideas and points of view that Commission members have.</w:t>
      </w:r>
    </w:p>
    <w:p w14:paraId="7A6E376D" w14:textId="77777777" w:rsidR="00DE3BDD" w:rsidRDefault="00DE3BDD" w:rsidP="00F37D23">
      <w:pPr>
        <w:spacing w:after="0" w:line="240" w:lineRule="auto"/>
        <w:ind w:left="-360"/>
        <w:rPr>
          <w:rFonts w:ascii="Gill Sans MT" w:hAnsi="Gill Sans MT"/>
        </w:rPr>
      </w:pPr>
    </w:p>
    <w:p w14:paraId="55C6CF1D" w14:textId="48125DC8" w:rsidR="00DE3BDD" w:rsidRDefault="00DE3BDD" w:rsidP="00F37D23">
      <w:pPr>
        <w:spacing w:after="0" w:line="240" w:lineRule="auto"/>
        <w:ind w:left="-360"/>
        <w:rPr>
          <w:rFonts w:ascii="Gill Sans MT" w:hAnsi="Gill Sans MT"/>
        </w:rPr>
      </w:pPr>
      <w:r>
        <w:rPr>
          <w:rFonts w:ascii="Gill Sans MT" w:hAnsi="Gill Sans MT"/>
        </w:rPr>
        <w:t>Senator Jehlen</w:t>
      </w:r>
      <w:r w:rsidR="00251746">
        <w:rPr>
          <w:rFonts w:ascii="Gill Sans MT" w:hAnsi="Gill Sans MT"/>
        </w:rPr>
        <w:t xml:space="preserve"> mentioned that the </w:t>
      </w:r>
      <w:r w:rsidR="00462A29">
        <w:rPr>
          <w:rFonts w:ascii="Gill Sans MT" w:hAnsi="Gill Sans MT"/>
        </w:rPr>
        <w:t>Legislature</w:t>
      </w:r>
      <w:r w:rsidR="00251746">
        <w:rPr>
          <w:rFonts w:ascii="Gill Sans MT" w:hAnsi="Gill Sans MT"/>
        </w:rPr>
        <w:t xml:space="preserve"> doesn’t just have to pass legislation</w:t>
      </w:r>
      <w:r w:rsidR="00462A29">
        <w:rPr>
          <w:rFonts w:ascii="Gill Sans MT" w:hAnsi="Gill Sans MT"/>
        </w:rPr>
        <w:t xml:space="preserve">, but we also need to make sure that AGE has the resources to </w:t>
      </w:r>
      <w:r w:rsidR="009A09B3">
        <w:rPr>
          <w:rFonts w:ascii="Gill Sans MT" w:hAnsi="Gill Sans MT"/>
        </w:rPr>
        <w:t>carry o</w:t>
      </w:r>
      <w:r w:rsidR="00462A29">
        <w:rPr>
          <w:rFonts w:ascii="Gill Sans MT" w:hAnsi="Gill Sans MT"/>
        </w:rPr>
        <w:t xml:space="preserve">ut the </w:t>
      </w:r>
      <w:r w:rsidR="00EC54A1">
        <w:rPr>
          <w:rFonts w:ascii="Gill Sans MT" w:hAnsi="Gill Sans MT"/>
        </w:rPr>
        <w:t>recommendations</w:t>
      </w:r>
      <w:r w:rsidR="009A09B3">
        <w:rPr>
          <w:rFonts w:ascii="Gill Sans MT" w:hAnsi="Gill Sans MT"/>
        </w:rPr>
        <w:t xml:space="preserve">.  We should </w:t>
      </w:r>
      <w:r w:rsidR="00020172">
        <w:rPr>
          <w:rFonts w:ascii="Gill Sans MT" w:hAnsi="Gill Sans MT"/>
        </w:rPr>
        <w:t>never ignore the fact that regulations are of no value unless agencies have the resources to implement</w:t>
      </w:r>
      <w:r w:rsidR="00812511">
        <w:rPr>
          <w:rFonts w:ascii="Gill Sans MT" w:hAnsi="Gill Sans MT"/>
        </w:rPr>
        <w:t xml:space="preserve"> them</w:t>
      </w:r>
      <w:r w:rsidR="00020172">
        <w:rPr>
          <w:rFonts w:ascii="Gill Sans MT" w:hAnsi="Gill Sans MT"/>
        </w:rPr>
        <w:t>.</w:t>
      </w:r>
    </w:p>
    <w:p w14:paraId="55B9D421" w14:textId="77777777" w:rsidR="00214334" w:rsidRDefault="00214334" w:rsidP="00F37D23">
      <w:pPr>
        <w:spacing w:after="0" w:line="240" w:lineRule="auto"/>
        <w:ind w:left="-360"/>
        <w:rPr>
          <w:rFonts w:ascii="Gill Sans MT" w:hAnsi="Gill Sans MT"/>
        </w:rPr>
      </w:pPr>
    </w:p>
    <w:p w14:paraId="4FE587C1" w14:textId="2F9AC8FC" w:rsidR="000B767D" w:rsidRDefault="00214334" w:rsidP="000B767D">
      <w:pPr>
        <w:spacing w:after="0" w:line="240" w:lineRule="auto"/>
        <w:ind w:left="-360"/>
        <w:rPr>
          <w:rFonts w:ascii="Gill Sans MT" w:hAnsi="Gill Sans MT"/>
        </w:rPr>
      </w:pPr>
      <w:r>
        <w:rPr>
          <w:rFonts w:ascii="Gill Sans MT" w:hAnsi="Gill Sans MT"/>
        </w:rPr>
        <w:t xml:space="preserve">A motion to </w:t>
      </w:r>
      <w:r w:rsidR="003822A7">
        <w:rPr>
          <w:rFonts w:ascii="Gill Sans MT" w:hAnsi="Gill Sans MT"/>
        </w:rPr>
        <w:t xml:space="preserve">adjourn was made and seconded.  </w:t>
      </w:r>
      <w:r w:rsidR="003822A7" w:rsidRPr="003822A7">
        <w:rPr>
          <w:rFonts w:ascii="Gill Sans MT" w:hAnsi="Gill Sans MT"/>
          <w:i/>
          <w:iCs/>
        </w:rPr>
        <w:t>See</w:t>
      </w:r>
      <w:r w:rsidR="003822A7">
        <w:rPr>
          <w:rFonts w:ascii="Gill Sans MT" w:hAnsi="Gill Sans MT"/>
        </w:rPr>
        <w:t xml:space="preserve"> Vote IV in Chart above.</w:t>
      </w:r>
      <w:r w:rsidR="000B767D">
        <w:rPr>
          <w:rFonts w:ascii="Gill Sans MT" w:hAnsi="Gill Sans MT"/>
        </w:rPr>
        <w:t xml:space="preserve">  The meeting was adjourned at </w:t>
      </w:r>
      <w:r w:rsidR="004D0DCA">
        <w:rPr>
          <w:rFonts w:ascii="Gill Sans MT" w:hAnsi="Gill Sans MT"/>
        </w:rPr>
        <w:t>10:36 A.M.</w:t>
      </w:r>
    </w:p>
    <w:p w14:paraId="7DEA2913" w14:textId="77777777" w:rsidR="005F239A" w:rsidRDefault="005F239A" w:rsidP="000B767D">
      <w:pPr>
        <w:spacing w:after="0" w:line="240" w:lineRule="auto"/>
        <w:ind w:left="-360"/>
        <w:rPr>
          <w:rFonts w:ascii="Gill Sans MT" w:hAnsi="Gill Sans MT"/>
        </w:rPr>
      </w:pPr>
    </w:p>
    <w:p w14:paraId="512DB065" w14:textId="726D569D" w:rsidR="005463BA" w:rsidRDefault="005F239A" w:rsidP="00A431F7">
      <w:pPr>
        <w:spacing w:after="0" w:line="240" w:lineRule="auto"/>
        <w:ind w:left="-360"/>
        <w:rPr>
          <w:rFonts w:ascii="Gill Sans MT" w:hAnsi="Gill Sans MT"/>
        </w:rPr>
      </w:pPr>
      <w:r>
        <w:rPr>
          <w:rFonts w:ascii="Gill Sans MT" w:hAnsi="Gill Sans MT"/>
        </w:rPr>
        <w:t>**Please note that these minutes have been approved by Secretary Lipson on behalf of the Commission members.  Commission members had an opportunity to review these minutes and suggest edits or changes.</w:t>
      </w:r>
    </w:p>
    <w:p w14:paraId="34C13BC1" w14:textId="77777777" w:rsidR="00071F37" w:rsidRDefault="00071F37" w:rsidP="00A431F7">
      <w:pPr>
        <w:spacing w:after="0" w:line="240" w:lineRule="auto"/>
        <w:ind w:left="-360"/>
        <w:rPr>
          <w:rFonts w:ascii="Gill Sans MT" w:hAnsi="Gill Sans MT"/>
        </w:rPr>
      </w:pPr>
    </w:p>
    <w:p w14:paraId="423EF037" w14:textId="77777777" w:rsidR="00071F37" w:rsidRDefault="00071F37" w:rsidP="00A431F7">
      <w:pPr>
        <w:spacing w:after="0" w:line="240" w:lineRule="auto"/>
        <w:ind w:left="-360"/>
        <w:rPr>
          <w:rFonts w:ascii="Gill Sans MT" w:hAnsi="Gill Sans MT"/>
        </w:rPr>
      </w:pPr>
    </w:p>
    <w:p w14:paraId="63F8C9C6" w14:textId="7C1C405A" w:rsidR="005463BA" w:rsidRDefault="005463BA" w:rsidP="00A431F7">
      <w:pPr>
        <w:spacing w:after="0" w:line="240" w:lineRule="auto"/>
        <w:ind w:left="-360"/>
        <w:rPr>
          <w:rFonts w:ascii="Gill Sans MT" w:hAnsi="Gill Sans MT"/>
          <w:b/>
          <w:bCs/>
          <w:u w:val="single"/>
        </w:rPr>
      </w:pPr>
      <w:r w:rsidRPr="005463BA">
        <w:rPr>
          <w:rFonts w:ascii="Gill Sans MT" w:hAnsi="Gill Sans MT"/>
          <w:b/>
          <w:bCs/>
          <w:u w:val="single"/>
        </w:rPr>
        <w:t>Meeting Materials</w:t>
      </w:r>
      <w:r w:rsidR="00F27A4F">
        <w:rPr>
          <w:rFonts w:ascii="Gill Sans MT" w:hAnsi="Gill Sans MT"/>
          <w:b/>
          <w:bCs/>
          <w:u w:val="single"/>
        </w:rPr>
        <w:t>:</w:t>
      </w:r>
    </w:p>
    <w:p w14:paraId="310ACAD8" w14:textId="77777777" w:rsidR="005463BA" w:rsidRPr="005463BA" w:rsidRDefault="005463BA" w:rsidP="00A431F7">
      <w:pPr>
        <w:spacing w:after="0" w:line="240" w:lineRule="auto"/>
        <w:ind w:left="-360"/>
        <w:rPr>
          <w:rFonts w:ascii="Gill Sans MT" w:hAnsi="Gill Sans MT"/>
        </w:rPr>
      </w:pPr>
    </w:p>
    <w:p w14:paraId="5EA4838D" w14:textId="597D77C1" w:rsidR="005463BA" w:rsidRPr="005463BA" w:rsidRDefault="005463BA" w:rsidP="00A431F7">
      <w:pPr>
        <w:spacing w:after="0" w:line="240" w:lineRule="auto"/>
        <w:ind w:left="-360"/>
        <w:rPr>
          <w:rFonts w:ascii="Gill Sans MT" w:hAnsi="Gill Sans MT"/>
        </w:rPr>
      </w:pPr>
      <w:r w:rsidRPr="005463BA">
        <w:rPr>
          <w:rFonts w:ascii="Gill Sans MT" w:hAnsi="Gill Sans MT"/>
        </w:rPr>
        <w:t>1. ALR Commission Final Report:</w:t>
      </w:r>
      <w:r w:rsidR="006A2214">
        <w:rPr>
          <w:rFonts w:ascii="Gill Sans MT" w:hAnsi="Gill Sans MT"/>
        </w:rPr>
        <w:t xml:space="preserve">  </w:t>
      </w:r>
      <w:hyperlink r:id="rId8" w:history="1">
        <w:r w:rsidR="005A0FAD">
          <w:rPr>
            <w:rStyle w:val="Hyperlink"/>
            <w:rFonts w:ascii="Gill Sans MT" w:hAnsi="Gill Sans MT"/>
          </w:rPr>
          <w:t>ALR Commission Report</w:t>
        </w:r>
      </w:hyperlink>
    </w:p>
    <w:p w14:paraId="289F90F4" w14:textId="77777777" w:rsidR="00D75918" w:rsidRDefault="00D75918" w:rsidP="00D75918">
      <w:pPr>
        <w:spacing w:after="0" w:line="240" w:lineRule="auto"/>
        <w:ind w:left="-360"/>
        <w:rPr>
          <w:rFonts w:ascii="Gill Sans MT" w:hAnsi="Gill Sans MT"/>
          <w:sz w:val="22"/>
          <w:szCs w:val="22"/>
        </w:rPr>
      </w:pPr>
    </w:p>
    <w:p w14:paraId="32A343E1" w14:textId="77777777" w:rsidR="00D75918" w:rsidRDefault="00D75918" w:rsidP="00BC7375">
      <w:pPr>
        <w:spacing w:after="0" w:line="240" w:lineRule="auto"/>
        <w:ind w:left="-360"/>
        <w:rPr>
          <w:rFonts w:ascii="Gill Sans MT" w:hAnsi="Gill Sans MT"/>
          <w:sz w:val="22"/>
          <w:szCs w:val="22"/>
        </w:rPr>
      </w:pPr>
    </w:p>
    <w:p w14:paraId="5ED1E7C7" w14:textId="77777777" w:rsidR="000E77C9" w:rsidRDefault="000E77C9" w:rsidP="00BC7375">
      <w:pPr>
        <w:spacing w:after="0" w:line="240" w:lineRule="auto"/>
        <w:ind w:left="-360"/>
        <w:rPr>
          <w:rFonts w:ascii="Gill Sans MT" w:hAnsi="Gill Sans MT"/>
          <w:sz w:val="22"/>
          <w:szCs w:val="22"/>
        </w:rPr>
      </w:pPr>
    </w:p>
    <w:p w14:paraId="15DABDD7" w14:textId="77777777" w:rsidR="000E77C9" w:rsidRDefault="000E77C9" w:rsidP="00BC7375">
      <w:pPr>
        <w:spacing w:after="0" w:line="240" w:lineRule="auto"/>
        <w:ind w:left="-360"/>
        <w:rPr>
          <w:rFonts w:ascii="Gill Sans MT" w:hAnsi="Gill Sans MT"/>
          <w:sz w:val="22"/>
          <w:szCs w:val="22"/>
        </w:rPr>
      </w:pPr>
    </w:p>
    <w:p w14:paraId="7BD6BF0B" w14:textId="77777777" w:rsidR="00B6258C" w:rsidRPr="00B6258C" w:rsidRDefault="00B6258C" w:rsidP="00B6258C">
      <w:pPr>
        <w:spacing w:after="0" w:line="240" w:lineRule="auto"/>
        <w:ind w:left="-360"/>
        <w:rPr>
          <w:rFonts w:ascii="Gill Sans MT" w:eastAsia="Times New Roman" w:hAnsi="Gill Sans MT" w:cs="Times New Roman"/>
          <w:b/>
          <w:bCs/>
          <w:kern w:val="0"/>
          <w:sz w:val="22"/>
          <w:szCs w:val="22"/>
          <w:u w:val="single"/>
          <w14:ligatures w14:val="none"/>
        </w:rPr>
      </w:pPr>
    </w:p>
    <w:sectPr w:rsidR="00B6258C" w:rsidRPr="00B6258C">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F6DEA" w14:textId="77777777" w:rsidR="00471BA2" w:rsidRDefault="00471BA2" w:rsidP="007D03C0">
      <w:pPr>
        <w:spacing w:after="0" w:line="240" w:lineRule="auto"/>
      </w:pPr>
      <w:r>
        <w:separator/>
      </w:r>
    </w:p>
  </w:endnote>
  <w:endnote w:type="continuationSeparator" w:id="0">
    <w:p w14:paraId="51396C40" w14:textId="77777777" w:rsidR="00471BA2" w:rsidRDefault="00471BA2" w:rsidP="007D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010323"/>
      <w:docPartObj>
        <w:docPartGallery w:val="Page Numbers (Bottom of Page)"/>
        <w:docPartUnique/>
      </w:docPartObj>
    </w:sdtPr>
    <w:sdtEndPr>
      <w:rPr>
        <w:noProof/>
      </w:rPr>
    </w:sdtEndPr>
    <w:sdtContent>
      <w:p w14:paraId="7ADB2EFC" w14:textId="1B3E1318" w:rsidR="00C801D8" w:rsidRDefault="00C801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FA0654" w14:textId="77777777" w:rsidR="007D03C0" w:rsidRDefault="007D0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064D8" w14:textId="77777777" w:rsidR="00471BA2" w:rsidRDefault="00471BA2" w:rsidP="007D03C0">
      <w:pPr>
        <w:spacing w:after="0" w:line="240" w:lineRule="auto"/>
      </w:pPr>
      <w:r>
        <w:separator/>
      </w:r>
    </w:p>
  </w:footnote>
  <w:footnote w:type="continuationSeparator" w:id="0">
    <w:p w14:paraId="3A2D9C39" w14:textId="77777777" w:rsidR="00471BA2" w:rsidRDefault="00471BA2" w:rsidP="007D0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C9F4" w14:textId="6493CB16" w:rsidR="007D03C0" w:rsidRDefault="007D0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7240" w14:textId="14E309A0" w:rsidR="007D03C0" w:rsidRDefault="007D0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3212" w14:textId="3C13F466" w:rsidR="007D03C0" w:rsidRDefault="007D03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CF"/>
    <w:rsid w:val="00013228"/>
    <w:rsid w:val="0001340B"/>
    <w:rsid w:val="00013AA6"/>
    <w:rsid w:val="0001694B"/>
    <w:rsid w:val="00017CC2"/>
    <w:rsid w:val="00020172"/>
    <w:rsid w:val="0004158F"/>
    <w:rsid w:val="00053F57"/>
    <w:rsid w:val="000555AB"/>
    <w:rsid w:val="00061326"/>
    <w:rsid w:val="0006719C"/>
    <w:rsid w:val="00071F37"/>
    <w:rsid w:val="00087DF3"/>
    <w:rsid w:val="000A2E01"/>
    <w:rsid w:val="000B4583"/>
    <w:rsid w:val="000B767D"/>
    <w:rsid w:val="000C234D"/>
    <w:rsid w:val="000C30C8"/>
    <w:rsid w:val="000C5E2D"/>
    <w:rsid w:val="000E2535"/>
    <w:rsid w:val="000E738F"/>
    <w:rsid w:val="000E77C9"/>
    <w:rsid w:val="000F13F6"/>
    <w:rsid w:val="000F27AF"/>
    <w:rsid w:val="0010402B"/>
    <w:rsid w:val="00106F45"/>
    <w:rsid w:val="00111B58"/>
    <w:rsid w:val="001225CD"/>
    <w:rsid w:val="001310F9"/>
    <w:rsid w:val="001354A6"/>
    <w:rsid w:val="00152CD3"/>
    <w:rsid w:val="00157057"/>
    <w:rsid w:val="001579C0"/>
    <w:rsid w:val="00157A92"/>
    <w:rsid w:val="00161921"/>
    <w:rsid w:val="00167946"/>
    <w:rsid w:val="001848FA"/>
    <w:rsid w:val="00184F96"/>
    <w:rsid w:val="001925A6"/>
    <w:rsid w:val="00194B14"/>
    <w:rsid w:val="001969AD"/>
    <w:rsid w:val="00196D4C"/>
    <w:rsid w:val="001B018A"/>
    <w:rsid w:val="001D4CE8"/>
    <w:rsid w:val="001D781A"/>
    <w:rsid w:val="001D7DAB"/>
    <w:rsid w:val="001E307E"/>
    <w:rsid w:val="001E76B5"/>
    <w:rsid w:val="001F5381"/>
    <w:rsid w:val="001F7FC9"/>
    <w:rsid w:val="00203DEC"/>
    <w:rsid w:val="00214334"/>
    <w:rsid w:val="00233DB1"/>
    <w:rsid w:val="00251746"/>
    <w:rsid w:val="002766D7"/>
    <w:rsid w:val="00276CCF"/>
    <w:rsid w:val="00283A7F"/>
    <w:rsid w:val="00284D19"/>
    <w:rsid w:val="002868DC"/>
    <w:rsid w:val="00290792"/>
    <w:rsid w:val="00295FF3"/>
    <w:rsid w:val="002A107E"/>
    <w:rsid w:val="002A7614"/>
    <w:rsid w:val="002B1CC6"/>
    <w:rsid w:val="002C0DE7"/>
    <w:rsid w:val="002D158D"/>
    <w:rsid w:val="002F0337"/>
    <w:rsid w:val="00310C36"/>
    <w:rsid w:val="00316476"/>
    <w:rsid w:val="003226A5"/>
    <w:rsid w:val="00324B2B"/>
    <w:rsid w:val="00331468"/>
    <w:rsid w:val="00347E8A"/>
    <w:rsid w:val="00351507"/>
    <w:rsid w:val="00351BED"/>
    <w:rsid w:val="00364337"/>
    <w:rsid w:val="00371FEB"/>
    <w:rsid w:val="00377D29"/>
    <w:rsid w:val="003822A7"/>
    <w:rsid w:val="0039024A"/>
    <w:rsid w:val="00391263"/>
    <w:rsid w:val="00394DA8"/>
    <w:rsid w:val="003964C3"/>
    <w:rsid w:val="003A12C2"/>
    <w:rsid w:val="003C34C5"/>
    <w:rsid w:val="003C4567"/>
    <w:rsid w:val="0040033F"/>
    <w:rsid w:val="00407835"/>
    <w:rsid w:val="0041481E"/>
    <w:rsid w:val="004170F7"/>
    <w:rsid w:val="0042458E"/>
    <w:rsid w:val="00434CB6"/>
    <w:rsid w:val="0044449E"/>
    <w:rsid w:val="004444B5"/>
    <w:rsid w:val="00445BEA"/>
    <w:rsid w:val="004532EA"/>
    <w:rsid w:val="00462A29"/>
    <w:rsid w:val="004645D5"/>
    <w:rsid w:val="00471BA2"/>
    <w:rsid w:val="00482B45"/>
    <w:rsid w:val="00493B4C"/>
    <w:rsid w:val="00495940"/>
    <w:rsid w:val="00497501"/>
    <w:rsid w:val="004A28D1"/>
    <w:rsid w:val="004B09B3"/>
    <w:rsid w:val="004B0DF1"/>
    <w:rsid w:val="004B42BB"/>
    <w:rsid w:val="004B58FB"/>
    <w:rsid w:val="004C5158"/>
    <w:rsid w:val="004D0DCA"/>
    <w:rsid w:val="004E0BB8"/>
    <w:rsid w:val="004E27E6"/>
    <w:rsid w:val="004E3BFD"/>
    <w:rsid w:val="004F1ECC"/>
    <w:rsid w:val="004F345F"/>
    <w:rsid w:val="004F5E3E"/>
    <w:rsid w:val="004F62CE"/>
    <w:rsid w:val="0050748D"/>
    <w:rsid w:val="00517639"/>
    <w:rsid w:val="00534768"/>
    <w:rsid w:val="005364D7"/>
    <w:rsid w:val="00544584"/>
    <w:rsid w:val="005463BA"/>
    <w:rsid w:val="00546D09"/>
    <w:rsid w:val="0054766A"/>
    <w:rsid w:val="00551F1E"/>
    <w:rsid w:val="00552341"/>
    <w:rsid w:val="005555EB"/>
    <w:rsid w:val="005603BF"/>
    <w:rsid w:val="005623AC"/>
    <w:rsid w:val="00577248"/>
    <w:rsid w:val="005A0FAD"/>
    <w:rsid w:val="005A39FC"/>
    <w:rsid w:val="005A7FFB"/>
    <w:rsid w:val="005B1FBD"/>
    <w:rsid w:val="005B72F1"/>
    <w:rsid w:val="005D2603"/>
    <w:rsid w:val="005E0BB7"/>
    <w:rsid w:val="005E2592"/>
    <w:rsid w:val="005E6973"/>
    <w:rsid w:val="005F239A"/>
    <w:rsid w:val="005F4390"/>
    <w:rsid w:val="005F5E14"/>
    <w:rsid w:val="00606B7C"/>
    <w:rsid w:val="00607594"/>
    <w:rsid w:val="006160C8"/>
    <w:rsid w:val="00620F4F"/>
    <w:rsid w:val="006236FF"/>
    <w:rsid w:val="00631464"/>
    <w:rsid w:val="00633A21"/>
    <w:rsid w:val="006476EC"/>
    <w:rsid w:val="00655181"/>
    <w:rsid w:val="0065795F"/>
    <w:rsid w:val="006646DE"/>
    <w:rsid w:val="006743F5"/>
    <w:rsid w:val="00677046"/>
    <w:rsid w:val="006818ED"/>
    <w:rsid w:val="00683280"/>
    <w:rsid w:val="006852C0"/>
    <w:rsid w:val="006967A7"/>
    <w:rsid w:val="00697649"/>
    <w:rsid w:val="006A2214"/>
    <w:rsid w:val="006A605E"/>
    <w:rsid w:val="006C6D8E"/>
    <w:rsid w:val="006E5958"/>
    <w:rsid w:val="006E6474"/>
    <w:rsid w:val="006F3C09"/>
    <w:rsid w:val="00730545"/>
    <w:rsid w:val="0073142F"/>
    <w:rsid w:val="0073784C"/>
    <w:rsid w:val="007438C7"/>
    <w:rsid w:val="007439FE"/>
    <w:rsid w:val="00746A07"/>
    <w:rsid w:val="00753CDE"/>
    <w:rsid w:val="00757CC5"/>
    <w:rsid w:val="00763AB7"/>
    <w:rsid w:val="00764C66"/>
    <w:rsid w:val="00776FC7"/>
    <w:rsid w:val="0077700E"/>
    <w:rsid w:val="00793B99"/>
    <w:rsid w:val="007A506F"/>
    <w:rsid w:val="007B111F"/>
    <w:rsid w:val="007C0483"/>
    <w:rsid w:val="007C324A"/>
    <w:rsid w:val="007C6572"/>
    <w:rsid w:val="007D03C0"/>
    <w:rsid w:val="007D7F2A"/>
    <w:rsid w:val="007F1340"/>
    <w:rsid w:val="007F563F"/>
    <w:rsid w:val="007F620C"/>
    <w:rsid w:val="00800920"/>
    <w:rsid w:val="008054AF"/>
    <w:rsid w:val="00807C74"/>
    <w:rsid w:val="00812511"/>
    <w:rsid w:val="00830B76"/>
    <w:rsid w:val="00830F91"/>
    <w:rsid w:val="008334AE"/>
    <w:rsid w:val="0084090B"/>
    <w:rsid w:val="008511C5"/>
    <w:rsid w:val="00855F5E"/>
    <w:rsid w:val="00864810"/>
    <w:rsid w:val="008742B0"/>
    <w:rsid w:val="00875AE5"/>
    <w:rsid w:val="008776E3"/>
    <w:rsid w:val="008901F3"/>
    <w:rsid w:val="00890DE2"/>
    <w:rsid w:val="00894AF9"/>
    <w:rsid w:val="0089681D"/>
    <w:rsid w:val="0089762C"/>
    <w:rsid w:val="008A2922"/>
    <w:rsid w:val="008A6850"/>
    <w:rsid w:val="008C1643"/>
    <w:rsid w:val="008C1DD2"/>
    <w:rsid w:val="008C4186"/>
    <w:rsid w:val="008D2EDC"/>
    <w:rsid w:val="008D6258"/>
    <w:rsid w:val="008D7772"/>
    <w:rsid w:val="008E026B"/>
    <w:rsid w:val="008E0FF7"/>
    <w:rsid w:val="008F3942"/>
    <w:rsid w:val="00900D4C"/>
    <w:rsid w:val="009101FA"/>
    <w:rsid w:val="0091317F"/>
    <w:rsid w:val="00916367"/>
    <w:rsid w:val="00922D4C"/>
    <w:rsid w:val="009402D8"/>
    <w:rsid w:val="00942C8A"/>
    <w:rsid w:val="00946EFE"/>
    <w:rsid w:val="00950E64"/>
    <w:rsid w:val="00953E0A"/>
    <w:rsid w:val="00956219"/>
    <w:rsid w:val="00965C9A"/>
    <w:rsid w:val="00975992"/>
    <w:rsid w:val="009760E4"/>
    <w:rsid w:val="00990820"/>
    <w:rsid w:val="0099343F"/>
    <w:rsid w:val="00997E94"/>
    <w:rsid w:val="009A09B3"/>
    <w:rsid w:val="009A16B1"/>
    <w:rsid w:val="009A69DD"/>
    <w:rsid w:val="009B1B8B"/>
    <w:rsid w:val="009B21C8"/>
    <w:rsid w:val="009C2B62"/>
    <w:rsid w:val="009C54AF"/>
    <w:rsid w:val="009C69C6"/>
    <w:rsid w:val="009C7555"/>
    <w:rsid w:val="009E23AC"/>
    <w:rsid w:val="009E7351"/>
    <w:rsid w:val="009F31A7"/>
    <w:rsid w:val="009F4F08"/>
    <w:rsid w:val="00A00421"/>
    <w:rsid w:val="00A15A15"/>
    <w:rsid w:val="00A31A23"/>
    <w:rsid w:val="00A32491"/>
    <w:rsid w:val="00A35C5F"/>
    <w:rsid w:val="00A431F7"/>
    <w:rsid w:val="00A44F79"/>
    <w:rsid w:val="00A51A3E"/>
    <w:rsid w:val="00A555C8"/>
    <w:rsid w:val="00A575D4"/>
    <w:rsid w:val="00A63568"/>
    <w:rsid w:val="00A82593"/>
    <w:rsid w:val="00A84D66"/>
    <w:rsid w:val="00A934BC"/>
    <w:rsid w:val="00AA77D9"/>
    <w:rsid w:val="00AC492F"/>
    <w:rsid w:val="00AC6741"/>
    <w:rsid w:val="00AD2E74"/>
    <w:rsid w:val="00AE3365"/>
    <w:rsid w:val="00AF011F"/>
    <w:rsid w:val="00AF42A4"/>
    <w:rsid w:val="00B00193"/>
    <w:rsid w:val="00B12FBF"/>
    <w:rsid w:val="00B22098"/>
    <w:rsid w:val="00B24822"/>
    <w:rsid w:val="00B2734C"/>
    <w:rsid w:val="00B37869"/>
    <w:rsid w:val="00B47D0E"/>
    <w:rsid w:val="00B5763E"/>
    <w:rsid w:val="00B6258C"/>
    <w:rsid w:val="00B745F2"/>
    <w:rsid w:val="00B81A1D"/>
    <w:rsid w:val="00B83B80"/>
    <w:rsid w:val="00BA1309"/>
    <w:rsid w:val="00BA216D"/>
    <w:rsid w:val="00BA2942"/>
    <w:rsid w:val="00BB2095"/>
    <w:rsid w:val="00BC692A"/>
    <w:rsid w:val="00BC7375"/>
    <w:rsid w:val="00BD4BF0"/>
    <w:rsid w:val="00BE7BE2"/>
    <w:rsid w:val="00BF0D41"/>
    <w:rsid w:val="00BF7820"/>
    <w:rsid w:val="00C02AEF"/>
    <w:rsid w:val="00C24AFC"/>
    <w:rsid w:val="00C322B8"/>
    <w:rsid w:val="00C42F92"/>
    <w:rsid w:val="00C431EE"/>
    <w:rsid w:val="00C45E52"/>
    <w:rsid w:val="00C46F9E"/>
    <w:rsid w:val="00C470F9"/>
    <w:rsid w:val="00C73DBE"/>
    <w:rsid w:val="00C754EF"/>
    <w:rsid w:val="00C80005"/>
    <w:rsid w:val="00C801D8"/>
    <w:rsid w:val="00C86C64"/>
    <w:rsid w:val="00C91D66"/>
    <w:rsid w:val="00C93FFC"/>
    <w:rsid w:val="00C94BA1"/>
    <w:rsid w:val="00C96082"/>
    <w:rsid w:val="00C96764"/>
    <w:rsid w:val="00CA0C67"/>
    <w:rsid w:val="00CA4F2E"/>
    <w:rsid w:val="00CA7BE1"/>
    <w:rsid w:val="00CC5F2C"/>
    <w:rsid w:val="00CC620E"/>
    <w:rsid w:val="00CD2436"/>
    <w:rsid w:val="00CD4A90"/>
    <w:rsid w:val="00CD55CB"/>
    <w:rsid w:val="00CD6510"/>
    <w:rsid w:val="00CE790F"/>
    <w:rsid w:val="00CF4206"/>
    <w:rsid w:val="00CF6495"/>
    <w:rsid w:val="00D14FB3"/>
    <w:rsid w:val="00D263B9"/>
    <w:rsid w:val="00D333D1"/>
    <w:rsid w:val="00D53CB2"/>
    <w:rsid w:val="00D6250C"/>
    <w:rsid w:val="00D668A1"/>
    <w:rsid w:val="00D75918"/>
    <w:rsid w:val="00D860BB"/>
    <w:rsid w:val="00D86966"/>
    <w:rsid w:val="00D95B83"/>
    <w:rsid w:val="00DB7B3D"/>
    <w:rsid w:val="00DB7BFB"/>
    <w:rsid w:val="00DC6C0D"/>
    <w:rsid w:val="00DD3ADF"/>
    <w:rsid w:val="00DD3DE4"/>
    <w:rsid w:val="00DE3BDD"/>
    <w:rsid w:val="00DE6773"/>
    <w:rsid w:val="00DE719A"/>
    <w:rsid w:val="00DF314A"/>
    <w:rsid w:val="00E01DB3"/>
    <w:rsid w:val="00E12F04"/>
    <w:rsid w:val="00E24426"/>
    <w:rsid w:val="00E528A7"/>
    <w:rsid w:val="00E55B06"/>
    <w:rsid w:val="00E57E7B"/>
    <w:rsid w:val="00E652DC"/>
    <w:rsid w:val="00E664B5"/>
    <w:rsid w:val="00E66651"/>
    <w:rsid w:val="00E74E80"/>
    <w:rsid w:val="00E80960"/>
    <w:rsid w:val="00E92807"/>
    <w:rsid w:val="00EA64F1"/>
    <w:rsid w:val="00EA77C7"/>
    <w:rsid w:val="00EB4A68"/>
    <w:rsid w:val="00EC54A1"/>
    <w:rsid w:val="00EC633B"/>
    <w:rsid w:val="00EE1671"/>
    <w:rsid w:val="00EE60B4"/>
    <w:rsid w:val="00EF1F2E"/>
    <w:rsid w:val="00EF7C95"/>
    <w:rsid w:val="00F00136"/>
    <w:rsid w:val="00F0104A"/>
    <w:rsid w:val="00F12EF7"/>
    <w:rsid w:val="00F145CF"/>
    <w:rsid w:val="00F160C2"/>
    <w:rsid w:val="00F1736D"/>
    <w:rsid w:val="00F2262A"/>
    <w:rsid w:val="00F2701B"/>
    <w:rsid w:val="00F27A4F"/>
    <w:rsid w:val="00F35F2E"/>
    <w:rsid w:val="00F37D23"/>
    <w:rsid w:val="00F4358C"/>
    <w:rsid w:val="00F555FD"/>
    <w:rsid w:val="00F6747A"/>
    <w:rsid w:val="00F70B20"/>
    <w:rsid w:val="00F72FCF"/>
    <w:rsid w:val="00F74B89"/>
    <w:rsid w:val="00F82690"/>
    <w:rsid w:val="00F842C6"/>
    <w:rsid w:val="00F878C5"/>
    <w:rsid w:val="00FA3CE9"/>
    <w:rsid w:val="00FA426C"/>
    <w:rsid w:val="00FA69FE"/>
    <w:rsid w:val="00FA7C26"/>
    <w:rsid w:val="00FA7F0F"/>
    <w:rsid w:val="00FC0503"/>
    <w:rsid w:val="00FC2045"/>
    <w:rsid w:val="00FC2914"/>
    <w:rsid w:val="00FC65CF"/>
    <w:rsid w:val="00FD7C11"/>
    <w:rsid w:val="00FE6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DCDC9"/>
  <w15:chartTrackingRefBased/>
  <w15:docId w15:val="{99FDD873-DE90-4CD3-A177-9AE5E625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C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C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C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C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C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C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C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C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C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C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C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C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CCF"/>
    <w:rPr>
      <w:rFonts w:eastAsiaTheme="majorEastAsia" w:cstheme="majorBidi"/>
      <w:color w:val="272727" w:themeColor="text1" w:themeTint="D8"/>
    </w:rPr>
  </w:style>
  <w:style w:type="paragraph" w:styleId="Title">
    <w:name w:val="Title"/>
    <w:basedOn w:val="Normal"/>
    <w:next w:val="Normal"/>
    <w:link w:val="TitleChar"/>
    <w:uiPriority w:val="10"/>
    <w:qFormat/>
    <w:rsid w:val="00276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C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CCF"/>
    <w:pPr>
      <w:spacing w:before="160"/>
      <w:jc w:val="center"/>
    </w:pPr>
    <w:rPr>
      <w:i/>
      <w:iCs/>
      <w:color w:val="404040" w:themeColor="text1" w:themeTint="BF"/>
    </w:rPr>
  </w:style>
  <w:style w:type="character" w:customStyle="1" w:styleId="QuoteChar">
    <w:name w:val="Quote Char"/>
    <w:basedOn w:val="DefaultParagraphFont"/>
    <w:link w:val="Quote"/>
    <w:uiPriority w:val="29"/>
    <w:rsid w:val="00276CCF"/>
    <w:rPr>
      <w:i/>
      <w:iCs/>
      <w:color w:val="404040" w:themeColor="text1" w:themeTint="BF"/>
    </w:rPr>
  </w:style>
  <w:style w:type="paragraph" w:styleId="ListParagraph">
    <w:name w:val="List Paragraph"/>
    <w:basedOn w:val="Normal"/>
    <w:uiPriority w:val="34"/>
    <w:qFormat/>
    <w:rsid w:val="00276CCF"/>
    <w:pPr>
      <w:ind w:left="720"/>
      <w:contextualSpacing/>
    </w:pPr>
  </w:style>
  <w:style w:type="character" w:styleId="IntenseEmphasis">
    <w:name w:val="Intense Emphasis"/>
    <w:basedOn w:val="DefaultParagraphFont"/>
    <w:uiPriority w:val="21"/>
    <w:qFormat/>
    <w:rsid w:val="00276CCF"/>
    <w:rPr>
      <w:i/>
      <w:iCs/>
      <w:color w:val="0F4761" w:themeColor="accent1" w:themeShade="BF"/>
    </w:rPr>
  </w:style>
  <w:style w:type="paragraph" w:styleId="IntenseQuote">
    <w:name w:val="Intense Quote"/>
    <w:basedOn w:val="Normal"/>
    <w:next w:val="Normal"/>
    <w:link w:val="IntenseQuoteChar"/>
    <w:uiPriority w:val="30"/>
    <w:qFormat/>
    <w:rsid w:val="00276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CCF"/>
    <w:rPr>
      <w:i/>
      <w:iCs/>
      <w:color w:val="0F4761" w:themeColor="accent1" w:themeShade="BF"/>
    </w:rPr>
  </w:style>
  <w:style w:type="character" w:styleId="IntenseReference">
    <w:name w:val="Intense Reference"/>
    <w:basedOn w:val="DefaultParagraphFont"/>
    <w:uiPriority w:val="32"/>
    <w:qFormat/>
    <w:rsid w:val="00276CCF"/>
    <w:rPr>
      <w:b/>
      <w:bCs/>
      <w:smallCaps/>
      <w:color w:val="0F4761" w:themeColor="accent1" w:themeShade="BF"/>
      <w:spacing w:val="5"/>
    </w:rPr>
  </w:style>
  <w:style w:type="table" w:styleId="TableGrid">
    <w:name w:val="Table Grid"/>
    <w:basedOn w:val="TableNormal"/>
    <w:uiPriority w:val="59"/>
    <w:rsid w:val="00276CCF"/>
    <w:pPr>
      <w:spacing w:after="0" w:line="240" w:lineRule="auto"/>
    </w:pPr>
    <w:rPr>
      <w:rFonts w:ascii="Aptos" w:eastAsia="Times New Roman"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0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3C0"/>
  </w:style>
  <w:style w:type="paragraph" w:styleId="Footer">
    <w:name w:val="footer"/>
    <w:basedOn w:val="Normal"/>
    <w:link w:val="FooterChar"/>
    <w:uiPriority w:val="99"/>
    <w:unhideWhenUsed/>
    <w:rsid w:val="007D0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3C0"/>
  </w:style>
  <w:style w:type="character" w:styleId="Hyperlink">
    <w:name w:val="Hyperlink"/>
    <w:basedOn w:val="DefaultParagraphFont"/>
    <w:uiPriority w:val="99"/>
    <w:unhideWhenUsed/>
    <w:rsid w:val="006A2214"/>
    <w:rPr>
      <w:color w:val="467886" w:themeColor="hyperlink"/>
      <w:u w:val="single"/>
    </w:rPr>
  </w:style>
  <w:style w:type="character" w:styleId="UnresolvedMention">
    <w:name w:val="Unresolved Mention"/>
    <w:basedOn w:val="DefaultParagraphFont"/>
    <w:uiPriority w:val="99"/>
    <w:semiHidden/>
    <w:unhideWhenUsed/>
    <w:rsid w:val="006A2214"/>
    <w:rPr>
      <w:color w:val="605E5C"/>
      <w:shd w:val="clear" w:color="auto" w:fill="E1DFDD"/>
    </w:rPr>
  </w:style>
  <w:style w:type="character" w:styleId="FollowedHyperlink">
    <w:name w:val="FollowedHyperlink"/>
    <w:basedOn w:val="DefaultParagraphFont"/>
    <w:uiPriority w:val="99"/>
    <w:semiHidden/>
    <w:unhideWhenUsed/>
    <w:rsid w:val="00434CB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alr-commission-final-report/downlo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doc/alr-commission-final-report/downloa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59BBA-EF99-4C75-894D-E80821514A9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3246</Words>
  <Characters>18503</Characters>
  <Application>Microsoft Office Word</Application>
  <DocSecurity>0</DocSecurity>
  <Lines>154</Lines>
  <Paragraphs>43</Paragraphs>
  <ScaleCrop>false</ScaleCrop>
  <Company>Commonwealth of Massachusetts</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Francis P (ELD)</dc:creator>
  <cp:keywords/>
  <dc:description/>
  <cp:lastModifiedBy>Sullivan, Francis P (ELD)</cp:lastModifiedBy>
  <cp:revision>4</cp:revision>
  <cp:lastPrinted>2026-01-12T13:50:00Z</cp:lastPrinted>
  <dcterms:created xsi:type="dcterms:W3CDTF">2026-02-06T21:42:00Z</dcterms:created>
  <dcterms:modified xsi:type="dcterms:W3CDTF">2026-02-06T21:43:00Z</dcterms:modified>
</cp:coreProperties>
</file>