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F8" w:rsidRPr="00A93BF8" w:rsidRDefault="00A93BF8" w:rsidP="00597174">
      <w:pPr>
        <w:spacing w:after="0"/>
        <w:jc w:val="center"/>
        <w:rPr>
          <w:rFonts w:asciiTheme="majorHAnsi" w:hAnsiTheme="majorHAnsi"/>
          <w:b/>
        </w:rPr>
      </w:pPr>
      <w:r w:rsidRPr="00A93BF8">
        <w:rPr>
          <w:rFonts w:asciiTheme="majorHAnsi" w:hAnsiTheme="majorHAnsi"/>
          <w:b/>
        </w:rPr>
        <w:t>Office of the Child Advocate</w:t>
      </w:r>
    </w:p>
    <w:p w:rsidR="00A93BF8" w:rsidRPr="00A93BF8" w:rsidRDefault="00A93BF8" w:rsidP="00A93BF8">
      <w:pPr>
        <w:spacing w:after="0"/>
        <w:jc w:val="center"/>
        <w:rPr>
          <w:rFonts w:asciiTheme="majorHAnsi" w:hAnsiTheme="majorHAnsi"/>
          <w:b/>
        </w:rPr>
      </w:pPr>
      <w:r w:rsidRPr="00A93BF8">
        <w:rPr>
          <w:rFonts w:asciiTheme="majorHAnsi" w:hAnsiTheme="majorHAnsi"/>
          <w:b/>
        </w:rPr>
        <w:t>Advisory Board Meeting Minutes</w:t>
      </w:r>
    </w:p>
    <w:p w:rsidR="00A93BF8" w:rsidRPr="00A93BF8" w:rsidRDefault="00A93BF8" w:rsidP="00A93BF8">
      <w:pPr>
        <w:spacing w:after="0"/>
        <w:jc w:val="center"/>
        <w:rPr>
          <w:rFonts w:asciiTheme="majorHAnsi" w:hAnsiTheme="majorHAnsi"/>
          <w:b/>
        </w:rPr>
      </w:pPr>
      <w:r>
        <w:rPr>
          <w:rFonts w:asciiTheme="majorHAnsi" w:hAnsiTheme="majorHAnsi"/>
          <w:b/>
        </w:rPr>
        <w:t>January 31, 2014</w:t>
      </w:r>
    </w:p>
    <w:p w:rsidR="00A93BF8" w:rsidRPr="00A93BF8" w:rsidRDefault="00A93BF8" w:rsidP="00A93BF8">
      <w:pPr>
        <w:spacing w:after="0"/>
        <w:rPr>
          <w:rFonts w:asciiTheme="majorHAnsi" w:hAnsiTheme="majorHAnsi"/>
          <w:b/>
          <w:u w:val="single"/>
        </w:rPr>
      </w:pPr>
    </w:p>
    <w:p w:rsidR="004619E9" w:rsidRDefault="00A93BF8" w:rsidP="00A93BF8">
      <w:pPr>
        <w:spacing w:after="0"/>
        <w:rPr>
          <w:rFonts w:asciiTheme="majorHAnsi" w:hAnsiTheme="majorHAnsi"/>
          <w:b/>
          <w:u w:val="single"/>
        </w:rPr>
      </w:pPr>
      <w:r>
        <w:rPr>
          <w:rFonts w:asciiTheme="majorHAnsi" w:hAnsiTheme="majorHAnsi"/>
          <w:b/>
          <w:u w:val="single"/>
        </w:rPr>
        <w:t xml:space="preserve">Board Members or Designees </w:t>
      </w:r>
      <w:r w:rsidRPr="00A93BF8">
        <w:rPr>
          <w:rFonts w:asciiTheme="majorHAnsi" w:hAnsiTheme="majorHAnsi"/>
          <w:b/>
          <w:u w:val="single"/>
        </w:rPr>
        <w:t>Present:</w:t>
      </w:r>
    </w:p>
    <w:p w:rsidR="00A93BF8" w:rsidRDefault="00A93BF8" w:rsidP="00A93BF8">
      <w:pPr>
        <w:spacing w:after="0"/>
        <w:rPr>
          <w:rFonts w:asciiTheme="majorHAnsi" w:hAnsiTheme="majorHAnsi"/>
        </w:rPr>
      </w:pPr>
      <w:r>
        <w:rPr>
          <w:rFonts w:asciiTheme="majorHAnsi" w:hAnsiTheme="majorHAnsi"/>
        </w:rPr>
        <w:t>Chair:  Gail Garinger (OCA)</w:t>
      </w:r>
    </w:p>
    <w:p w:rsidR="00A93BF8" w:rsidRDefault="00A93BF8" w:rsidP="00A93BF8">
      <w:pPr>
        <w:spacing w:after="0"/>
        <w:rPr>
          <w:rFonts w:asciiTheme="majorHAnsi" w:hAnsiTheme="majorHAnsi"/>
        </w:rPr>
      </w:pPr>
      <w:r>
        <w:rPr>
          <w:rFonts w:asciiTheme="majorHAnsi" w:hAnsiTheme="majorHAnsi"/>
        </w:rPr>
        <w:t>Olga Roche (DCF)</w:t>
      </w:r>
    </w:p>
    <w:p w:rsidR="00A93BF8" w:rsidRDefault="00A93BF8" w:rsidP="00A93BF8">
      <w:pPr>
        <w:spacing w:after="0"/>
        <w:rPr>
          <w:rFonts w:asciiTheme="majorHAnsi" w:hAnsiTheme="majorHAnsi"/>
        </w:rPr>
      </w:pPr>
      <w:r>
        <w:rPr>
          <w:rFonts w:asciiTheme="majorHAnsi" w:hAnsiTheme="majorHAnsi"/>
        </w:rPr>
        <w:t>Peter Forbes (DYS)</w:t>
      </w:r>
    </w:p>
    <w:p w:rsidR="00A93BF8" w:rsidRDefault="00A93BF8" w:rsidP="00A93BF8">
      <w:pPr>
        <w:spacing w:after="0"/>
        <w:rPr>
          <w:rFonts w:asciiTheme="majorHAnsi" w:hAnsiTheme="majorHAnsi"/>
        </w:rPr>
      </w:pPr>
      <w:r>
        <w:rPr>
          <w:rFonts w:asciiTheme="majorHAnsi" w:hAnsiTheme="majorHAnsi"/>
        </w:rPr>
        <w:t>Edward J. Dolan (DOP)</w:t>
      </w:r>
    </w:p>
    <w:p w:rsidR="00A93BF8" w:rsidRDefault="00A93BF8" w:rsidP="00A93BF8">
      <w:pPr>
        <w:spacing w:after="0"/>
        <w:rPr>
          <w:rFonts w:asciiTheme="majorHAnsi" w:hAnsiTheme="majorHAnsi"/>
        </w:rPr>
      </w:pPr>
      <w:r>
        <w:rPr>
          <w:rFonts w:asciiTheme="majorHAnsi" w:hAnsiTheme="majorHAnsi"/>
        </w:rPr>
        <w:t>Laurie McGrath (DOR/CSE)</w:t>
      </w:r>
    </w:p>
    <w:p w:rsidR="00A93BF8" w:rsidRDefault="00A93BF8" w:rsidP="00A93BF8">
      <w:pPr>
        <w:spacing w:after="0"/>
        <w:rPr>
          <w:rFonts w:asciiTheme="majorHAnsi" w:hAnsiTheme="majorHAnsi"/>
        </w:rPr>
      </w:pPr>
      <w:r>
        <w:rPr>
          <w:rFonts w:asciiTheme="majorHAnsi" w:hAnsiTheme="majorHAnsi"/>
        </w:rPr>
        <w:t>Marcia Fowler (DMH)</w:t>
      </w:r>
    </w:p>
    <w:p w:rsidR="00A93BF8" w:rsidRDefault="00A93BF8" w:rsidP="00A93BF8">
      <w:pPr>
        <w:spacing w:after="0"/>
        <w:rPr>
          <w:rFonts w:asciiTheme="majorHAnsi" w:hAnsiTheme="majorHAnsi"/>
        </w:rPr>
      </w:pPr>
      <w:r>
        <w:rPr>
          <w:rFonts w:asciiTheme="majorHAnsi" w:hAnsiTheme="majorHAnsi"/>
        </w:rPr>
        <w:t>Andrea Cabral (EOPSS)</w:t>
      </w:r>
    </w:p>
    <w:p w:rsidR="00A93BF8" w:rsidRDefault="00A93BF8" w:rsidP="00A93BF8">
      <w:pPr>
        <w:spacing w:after="0"/>
        <w:rPr>
          <w:rFonts w:asciiTheme="majorHAnsi" w:hAnsiTheme="majorHAnsi"/>
        </w:rPr>
      </w:pPr>
      <w:r>
        <w:rPr>
          <w:rFonts w:asciiTheme="majorHAnsi" w:hAnsiTheme="majorHAnsi"/>
        </w:rPr>
        <w:t>Ron Benham (DPH)</w:t>
      </w:r>
    </w:p>
    <w:p w:rsidR="00A93BF8" w:rsidRDefault="00A93BF8" w:rsidP="00A93BF8">
      <w:pPr>
        <w:spacing w:after="0"/>
        <w:rPr>
          <w:rFonts w:asciiTheme="majorHAnsi" w:hAnsiTheme="majorHAnsi"/>
        </w:rPr>
      </w:pPr>
      <w:r>
        <w:rPr>
          <w:rFonts w:asciiTheme="majorHAnsi" w:hAnsiTheme="majorHAnsi"/>
        </w:rPr>
        <w:t>Tom Weber (EEC)</w:t>
      </w:r>
    </w:p>
    <w:p w:rsidR="00A93BF8" w:rsidRDefault="00A93BF8" w:rsidP="00A93BF8">
      <w:pPr>
        <w:spacing w:after="0"/>
        <w:rPr>
          <w:rFonts w:asciiTheme="majorHAnsi" w:hAnsiTheme="majorHAnsi"/>
        </w:rPr>
      </w:pPr>
      <w:r>
        <w:rPr>
          <w:rFonts w:asciiTheme="majorHAnsi" w:hAnsiTheme="majorHAnsi"/>
        </w:rPr>
        <w:t>Zach Crowley (</w:t>
      </w:r>
      <w:r w:rsidR="001C3EF8">
        <w:rPr>
          <w:rFonts w:asciiTheme="majorHAnsi" w:hAnsiTheme="majorHAnsi"/>
        </w:rPr>
        <w:t>EO</w:t>
      </w:r>
      <w:r>
        <w:rPr>
          <w:rFonts w:asciiTheme="majorHAnsi" w:hAnsiTheme="majorHAnsi"/>
        </w:rPr>
        <w:t>HHS)</w:t>
      </w:r>
    </w:p>
    <w:p w:rsidR="00A93BF8" w:rsidRDefault="00A93BF8" w:rsidP="00A93BF8">
      <w:pPr>
        <w:spacing w:after="0"/>
        <w:rPr>
          <w:rFonts w:asciiTheme="majorHAnsi" w:hAnsiTheme="majorHAnsi"/>
        </w:rPr>
      </w:pPr>
      <w:r>
        <w:rPr>
          <w:rFonts w:asciiTheme="majorHAnsi" w:hAnsiTheme="majorHAnsi"/>
        </w:rPr>
        <w:t>Robyn Kennedy (</w:t>
      </w:r>
      <w:r w:rsidR="001C3EF8">
        <w:rPr>
          <w:rFonts w:asciiTheme="majorHAnsi" w:hAnsiTheme="majorHAnsi"/>
        </w:rPr>
        <w:t>EO</w:t>
      </w:r>
      <w:r>
        <w:rPr>
          <w:rFonts w:asciiTheme="majorHAnsi" w:hAnsiTheme="majorHAnsi"/>
        </w:rPr>
        <w:t>HHS)</w:t>
      </w:r>
    </w:p>
    <w:p w:rsidR="00A93BF8" w:rsidRDefault="00A93BF8" w:rsidP="00A93BF8">
      <w:pPr>
        <w:spacing w:after="0"/>
        <w:rPr>
          <w:rFonts w:asciiTheme="majorHAnsi" w:hAnsiTheme="majorHAnsi"/>
        </w:rPr>
      </w:pPr>
      <w:r>
        <w:rPr>
          <w:rFonts w:asciiTheme="majorHAnsi" w:hAnsiTheme="majorHAnsi"/>
        </w:rPr>
        <w:t>Anne Marie Ritchie (AOJC)</w:t>
      </w:r>
    </w:p>
    <w:p w:rsidR="00A93BF8" w:rsidRDefault="00A93BF8" w:rsidP="00A93BF8">
      <w:pPr>
        <w:spacing w:after="0"/>
        <w:rPr>
          <w:rFonts w:asciiTheme="majorHAnsi" w:hAnsiTheme="majorHAnsi"/>
        </w:rPr>
      </w:pPr>
      <w:r>
        <w:rPr>
          <w:rFonts w:asciiTheme="majorHAnsi" w:hAnsiTheme="majorHAnsi"/>
        </w:rPr>
        <w:t>Ilene Mitchell (Probate &amp; Family Court)</w:t>
      </w:r>
    </w:p>
    <w:p w:rsidR="00A93BF8" w:rsidRDefault="00A93BF8" w:rsidP="00A93BF8">
      <w:pPr>
        <w:spacing w:after="0"/>
        <w:rPr>
          <w:rFonts w:asciiTheme="majorHAnsi" w:hAnsiTheme="majorHAnsi"/>
        </w:rPr>
      </w:pPr>
      <w:r>
        <w:rPr>
          <w:rFonts w:asciiTheme="majorHAnsi" w:hAnsiTheme="majorHAnsi"/>
        </w:rPr>
        <w:t>Maureen Ferris (Children’s Trust)</w:t>
      </w:r>
    </w:p>
    <w:p w:rsidR="00791ACC" w:rsidRDefault="00791ACC" w:rsidP="00791ACC">
      <w:pPr>
        <w:spacing w:after="0"/>
        <w:rPr>
          <w:rFonts w:asciiTheme="majorHAnsi" w:hAnsiTheme="majorHAnsi"/>
        </w:rPr>
      </w:pPr>
      <w:r>
        <w:rPr>
          <w:rFonts w:asciiTheme="majorHAnsi" w:hAnsiTheme="majorHAnsi"/>
        </w:rPr>
        <w:t>Janet George (DDS)</w:t>
      </w:r>
    </w:p>
    <w:p w:rsidR="00791ACC" w:rsidRDefault="00791ACC" w:rsidP="00791ACC">
      <w:pPr>
        <w:spacing w:after="0"/>
        <w:rPr>
          <w:rFonts w:asciiTheme="majorHAnsi" w:hAnsiTheme="majorHAnsi"/>
        </w:rPr>
      </w:pPr>
      <w:r>
        <w:rPr>
          <w:rFonts w:asciiTheme="majorHAnsi" w:hAnsiTheme="majorHAnsi"/>
        </w:rPr>
        <w:t>Anthony Barrows</w:t>
      </w:r>
      <w:r>
        <w:rPr>
          <w:rFonts w:asciiTheme="majorHAnsi" w:hAnsiTheme="majorHAnsi"/>
        </w:rPr>
        <w:t>, Governor’s Appointee</w:t>
      </w:r>
    </w:p>
    <w:p w:rsidR="00A93BF8" w:rsidRDefault="00A93BF8" w:rsidP="00A93BF8">
      <w:pPr>
        <w:spacing w:after="0"/>
        <w:rPr>
          <w:rFonts w:asciiTheme="majorHAnsi" w:hAnsiTheme="majorHAnsi"/>
        </w:rPr>
      </w:pPr>
    </w:p>
    <w:p w:rsidR="00A93BF8" w:rsidRPr="00A93BF8" w:rsidRDefault="00A93BF8" w:rsidP="00A93BF8">
      <w:pPr>
        <w:spacing w:after="0"/>
        <w:rPr>
          <w:rFonts w:asciiTheme="majorHAnsi" w:hAnsiTheme="majorHAnsi"/>
          <w:b/>
          <w:u w:val="single"/>
        </w:rPr>
      </w:pPr>
      <w:r w:rsidRPr="00A93BF8">
        <w:rPr>
          <w:rFonts w:asciiTheme="majorHAnsi" w:hAnsiTheme="majorHAnsi"/>
          <w:b/>
          <w:u w:val="single"/>
        </w:rPr>
        <w:t>Other Attendees:</w:t>
      </w:r>
    </w:p>
    <w:p w:rsidR="00A93BF8" w:rsidRDefault="00A93BF8" w:rsidP="00A93BF8">
      <w:pPr>
        <w:spacing w:after="0"/>
        <w:rPr>
          <w:rFonts w:asciiTheme="majorHAnsi" w:hAnsiTheme="majorHAnsi"/>
        </w:rPr>
      </w:pPr>
      <w:r>
        <w:rPr>
          <w:rFonts w:asciiTheme="majorHAnsi" w:hAnsiTheme="majorHAnsi"/>
        </w:rPr>
        <w:t>Elizabeth Armstrong (OCA)</w:t>
      </w:r>
    </w:p>
    <w:p w:rsidR="00A93BF8" w:rsidRDefault="00A93BF8" w:rsidP="00A93BF8">
      <w:pPr>
        <w:spacing w:after="0"/>
        <w:rPr>
          <w:rFonts w:asciiTheme="majorHAnsi" w:hAnsiTheme="majorHAnsi"/>
        </w:rPr>
      </w:pPr>
      <w:r>
        <w:rPr>
          <w:rFonts w:asciiTheme="majorHAnsi" w:hAnsiTheme="majorHAnsi"/>
        </w:rPr>
        <w:t>Christine Palladino-Downs (OCA)</w:t>
      </w:r>
    </w:p>
    <w:p w:rsidR="00A93BF8" w:rsidRDefault="00A93BF8" w:rsidP="00A93BF8">
      <w:pPr>
        <w:spacing w:after="0"/>
        <w:rPr>
          <w:rFonts w:asciiTheme="majorHAnsi" w:hAnsiTheme="majorHAnsi"/>
        </w:rPr>
      </w:pPr>
      <w:r>
        <w:rPr>
          <w:rFonts w:asciiTheme="majorHAnsi" w:hAnsiTheme="majorHAnsi"/>
        </w:rPr>
        <w:t>Heather Porriello (OCA)</w:t>
      </w:r>
      <w:bookmarkStart w:id="0" w:name="_GoBack"/>
      <w:bookmarkEnd w:id="0"/>
    </w:p>
    <w:p w:rsidR="00A93BF8" w:rsidRDefault="00A93BF8" w:rsidP="00A93BF8">
      <w:pPr>
        <w:spacing w:after="0"/>
        <w:rPr>
          <w:rFonts w:asciiTheme="majorHAnsi" w:hAnsiTheme="majorHAnsi"/>
        </w:rPr>
      </w:pPr>
    </w:p>
    <w:p w:rsidR="00A93BF8" w:rsidRPr="00A93BF8" w:rsidRDefault="00A93BF8" w:rsidP="00A93BF8">
      <w:pPr>
        <w:spacing w:after="0"/>
        <w:rPr>
          <w:rFonts w:asciiTheme="majorHAnsi" w:hAnsiTheme="majorHAnsi"/>
          <w:b/>
        </w:rPr>
      </w:pPr>
      <w:r w:rsidRPr="00A93BF8">
        <w:rPr>
          <w:rFonts w:asciiTheme="majorHAnsi" w:hAnsiTheme="majorHAnsi"/>
          <w:b/>
        </w:rPr>
        <w:t xml:space="preserve">Meeting Commenced: </w:t>
      </w:r>
      <w:r w:rsidR="00074205" w:rsidRPr="00074205">
        <w:rPr>
          <w:rFonts w:asciiTheme="majorHAnsi" w:hAnsiTheme="majorHAnsi"/>
        </w:rPr>
        <w:t>3:10</w:t>
      </w:r>
    </w:p>
    <w:p w:rsidR="00A93BF8" w:rsidRDefault="00A93BF8" w:rsidP="00A93BF8">
      <w:pPr>
        <w:spacing w:after="0"/>
        <w:rPr>
          <w:rFonts w:asciiTheme="majorHAnsi" w:hAnsiTheme="majorHAnsi"/>
          <w:b/>
          <w:u w:val="single"/>
        </w:rPr>
      </w:pPr>
    </w:p>
    <w:p w:rsidR="00A93BF8" w:rsidRDefault="00A93BF8" w:rsidP="00A93BF8">
      <w:pPr>
        <w:spacing w:after="0"/>
        <w:rPr>
          <w:rFonts w:asciiTheme="majorHAnsi" w:hAnsiTheme="majorHAnsi"/>
          <w:b/>
          <w:u w:val="single"/>
        </w:rPr>
      </w:pPr>
    </w:p>
    <w:p w:rsidR="008F3568" w:rsidRPr="008F3568" w:rsidRDefault="008F3568" w:rsidP="008F3568">
      <w:pPr>
        <w:spacing w:after="0"/>
        <w:rPr>
          <w:rFonts w:asciiTheme="majorHAnsi" w:hAnsiTheme="majorHAnsi"/>
          <w:b/>
          <w:u w:val="single"/>
        </w:rPr>
      </w:pPr>
      <w:r w:rsidRPr="008F3568">
        <w:rPr>
          <w:rFonts w:asciiTheme="majorHAnsi" w:hAnsiTheme="majorHAnsi"/>
          <w:b/>
          <w:u w:val="single"/>
        </w:rPr>
        <w:t xml:space="preserve">Welcome from </w:t>
      </w:r>
      <w:proofErr w:type="gramStart"/>
      <w:r w:rsidRPr="008F3568">
        <w:rPr>
          <w:rFonts w:asciiTheme="majorHAnsi" w:hAnsiTheme="majorHAnsi"/>
          <w:b/>
          <w:u w:val="single"/>
        </w:rPr>
        <w:t>The</w:t>
      </w:r>
      <w:proofErr w:type="gramEnd"/>
      <w:r w:rsidRPr="008F3568">
        <w:rPr>
          <w:rFonts w:asciiTheme="majorHAnsi" w:hAnsiTheme="majorHAnsi"/>
          <w:b/>
          <w:u w:val="single"/>
        </w:rPr>
        <w:t xml:space="preserve"> Child Advocate, Gail Garinger</w:t>
      </w:r>
    </w:p>
    <w:p w:rsidR="008F3568" w:rsidRDefault="008F3568" w:rsidP="008F3568">
      <w:pPr>
        <w:spacing w:after="0"/>
        <w:rPr>
          <w:rFonts w:asciiTheme="majorHAnsi" w:hAnsiTheme="majorHAnsi"/>
        </w:rPr>
      </w:pPr>
      <w:r w:rsidRPr="008F3568">
        <w:rPr>
          <w:rFonts w:asciiTheme="majorHAnsi" w:hAnsiTheme="majorHAnsi"/>
        </w:rPr>
        <w:t>The Child Advocate, Ga</w:t>
      </w:r>
      <w:r w:rsidR="00363B17">
        <w:rPr>
          <w:rFonts w:asciiTheme="majorHAnsi" w:hAnsiTheme="majorHAnsi"/>
        </w:rPr>
        <w:t xml:space="preserve">il Garinger, welcomed attendees. </w:t>
      </w:r>
      <w:r w:rsidRPr="008F3568">
        <w:rPr>
          <w:rFonts w:asciiTheme="majorHAnsi" w:hAnsiTheme="majorHAnsi"/>
        </w:rPr>
        <w:t xml:space="preserve"> OCA staff, Board members, and other attendees introduced themselves.</w:t>
      </w:r>
    </w:p>
    <w:p w:rsidR="008F3568" w:rsidRDefault="008F3568" w:rsidP="008F3568">
      <w:pPr>
        <w:spacing w:after="0"/>
        <w:rPr>
          <w:rFonts w:asciiTheme="majorHAnsi" w:hAnsiTheme="majorHAnsi"/>
        </w:rPr>
      </w:pPr>
    </w:p>
    <w:p w:rsidR="004619E9" w:rsidRPr="00363B17" w:rsidRDefault="004619E9" w:rsidP="00307958">
      <w:pPr>
        <w:spacing w:after="0"/>
        <w:rPr>
          <w:rFonts w:asciiTheme="majorHAnsi" w:hAnsiTheme="majorHAnsi"/>
          <w:b/>
          <w:u w:val="single"/>
        </w:rPr>
      </w:pPr>
      <w:r w:rsidRPr="00363B17">
        <w:rPr>
          <w:rFonts w:asciiTheme="majorHAnsi" w:hAnsiTheme="majorHAnsi"/>
          <w:b/>
          <w:u w:val="single"/>
        </w:rPr>
        <w:t>OCA Press Coverage</w:t>
      </w:r>
    </w:p>
    <w:p w:rsidR="00D550B8" w:rsidRDefault="008F3568" w:rsidP="00307958">
      <w:pPr>
        <w:spacing w:after="0"/>
        <w:rPr>
          <w:rFonts w:asciiTheme="majorHAnsi" w:hAnsiTheme="majorHAnsi"/>
        </w:rPr>
      </w:pPr>
      <w:r>
        <w:rPr>
          <w:rFonts w:asciiTheme="majorHAnsi" w:hAnsiTheme="majorHAnsi"/>
        </w:rPr>
        <w:t>The OCA</w:t>
      </w:r>
      <w:r w:rsidR="004619E9">
        <w:rPr>
          <w:rFonts w:asciiTheme="majorHAnsi" w:hAnsiTheme="majorHAnsi"/>
        </w:rPr>
        <w:t xml:space="preserve"> </w:t>
      </w:r>
      <w:r w:rsidR="00521536">
        <w:rPr>
          <w:rFonts w:asciiTheme="majorHAnsi" w:hAnsiTheme="majorHAnsi"/>
        </w:rPr>
        <w:t>re</w:t>
      </w:r>
      <w:r w:rsidR="004619E9">
        <w:rPr>
          <w:rFonts w:asciiTheme="majorHAnsi" w:hAnsiTheme="majorHAnsi"/>
        </w:rPr>
        <w:t>cent</w:t>
      </w:r>
      <w:r w:rsidR="00363B17">
        <w:rPr>
          <w:rFonts w:asciiTheme="majorHAnsi" w:hAnsiTheme="majorHAnsi"/>
        </w:rPr>
        <w:t>ly</w:t>
      </w:r>
      <w:r w:rsidR="004619E9">
        <w:rPr>
          <w:rFonts w:asciiTheme="majorHAnsi" w:hAnsiTheme="majorHAnsi"/>
        </w:rPr>
        <w:t xml:space="preserve"> has received widespread media coverage due to its </w:t>
      </w:r>
      <w:r w:rsidR="00521536">
        <w:rPr>
          <w:rFonts w:asciiTheme="majorHAnsi" w:hAnsiTheme="majorHAnsi"/>
        </w:rPr>
        <w:t xml:space="preserve">investigation into </w:t>
      </w:r>
      <w:r w:rsidR="00363B17">
        <w:rPr>
          <w:rFonts w:asciiTheme="majorHAnsi" w:hAnsiTheme="majorHAnsi"/>
        </w:rPr>
        <w:t xml:space="preserve">the disappearance </w:t>
      </w:r>
      <w:r w:rsidR="00597174">
        <w:rPr>
          <w:rFonts w:asciiTheme="majorHAnsi" w:hAnsiTheme="majorHAnsi"/>
        </w:rPr>
        <w:t>of five</w:t>
      </w:r>
      <w:r w:rsidR="00363B17">
        <w:rPr>
          <w:rFonts w:asciiTheme="majorHAnsi" w:hAnsiTheme="majorHAnsi"/>
        </w:rPr>
        <w:t xml:space="preserve"> </w:t>
      </w:r>
      <w:r w:rsidR="004619E9">
        <w:rPr>
          <w:rFonts w:asciiTheme="majorHAnsi" w:hAnsiTheme="majorHAnsi"/>
        </w:rPr>
        <w:t xml:space="preserve">year old Jeremiah Oliver whose family was receiving services from the Department of Children and Families (DCF).  </w:t>
      </w:r>
      <w:r w:rsidR="00F80C13">
        <w:rPr>
          <w:rFonts w:asciiTheme="majorHAnsi" w:hAnsiTheme="majorHAnsi"/>
        </w:rPr>
        <w:t>Judge Garinger</w:t>
      </w:r>
      <w:r w:rsidR="00521536">
        <w:rPr>
          <w:rFonts w:asciiTheme="majorHAnsi" w:hAnsiTheme="majorHAnsi"/>
        </w:rPr>
        <w:t xml:space="preserve"> put this investigation in the context of the </w:t>
      </w:r>
      <w:r w:rsidR="00597174">
        <w:rPr>
          <w:rFonts w:asciiTheme="majorHAnsi" w:hAnsiTheme="majorHAnsi"/>
        </w:rPr>
        <w:t>OCA’s mission</w:t>
      </w:r>
      <w:r w:rsidR="00363B17">
        <w:rPr>
          <w:rFonts w:asciiTheme="majorHAnsi" w:hAnsiTheme="majorHAnsi"/>
        </w:rPr>
        <w:t xml:space="preserve">, vision and focus. </w:t>
      </w:r>
      <w:r>
        <w:rPr>
          <w:rFonts w:asciiTheme="majorHAnsi" w:hAnsiTheme="majorHAnsi"/>
        </w:rPr>
        <w:t xml:space="preserve">  </w:t>
      </w:r>
    </w:p>
    <w:p w:rsidR="00307958" w:rsidRDefault="00307958" w:rsidP="00307958">
      <w:pPr>
        <w:spacing w:after="0"/>
        <w:rPr>
          <w:rFonts w:asciiTheme="majorHAnsi" w:hAnsiTheme="majorHAnsi"/>
        </w:rPr>
      </w:pPr>
    </w:p>
    <w:p w:rsidR="009151F3" w:rsidRDefault="008F3568">
      <w:pPr>
        <w:rPr>
          <w:rFonts w:asciiTheme="majorHAnsi" w:hAnsiTheme="majorHAnsi"/>
        </w:rPr>
      </w:pPr>
      <w:r w:rsidRPr="008F3568">
        <w:rPr>
          <w:rFonts w:asciiTheme="majorHAnsi" w:hAnsiTheme="majorHAnsi"/>
          <w:b/>
          <w:u w:val="single"/>
        </w:rPr>
        <w:t>OCA Updates</w:t>
      </w:r>
      <w:r w:rsidRPr="008F3568">
        <w:rPr>
          <w:rFonts w:asciiTheme="majorHAnsi" w:hAnsiTheme="majorHAnsi"/>
          <w:b/>
          <w:u w:val="single"/>
        </w:rPr>
        <w:br/>
      </w:r>
      <w:r w:rsidRPr="008F3568">
        <w:rPr>
          <w:rFonts w:asciiTheme="majorHAnsi" w:hAnsiTheme="majorHAnsi"/>
          <w:b/>
        </w:rPr>
        <w:t>Staffing:</w:t>
      </w:r>
      <w:r w:rsidR="009151F3">
        <w:rPr>
          <w:rFonts w:asciiTheme="majorHAnsi" w:hAnsiTheme="majorHAnsi"/>
          <w:b/>
        </w:rPr>
        <w:t xml:space="preserve">  </w:t>
      </w:r>
      <w:r w:rsidR="009151F3" w:rsidRPr="009151F3">
        <w:rPr>
          <w:rFonts w:asciiTheme="majorHAnsi" w:hAnsiTheme="majorHAnsi"/>
        </w:rPr>
        <w:t xml:space="preserve">The </w:t>
      </w:r>
      <w:r w:rsidR="009151F3">
        <w:rPr>
          <w:rFonts w:asciiTheme="majorHAnsi" w:hAnsiTheme="majorHAnsi"/>
        </w:rPr>
        <w:t>OCA has added two new full</w:t>
      </w:r>
      <w:r w:rsidR="00521536">
        <w:rPr>
          <w:rFonts w:asciiTheme="majorHAnsi" w:hAnsiTheme="majorHAnsi"/>
        </w:rPr>
        <w:t>-</w:t>
      </w:r>
      <w:r w:rsidR="009151F3">
        <w:rPr>
          <w:rFonts w:asciiTheme="majorHAnsi" w:hAnsiTheme="majorHAnsi"/>
        </w:rPr>
        <w:t>time staff</w:t>
      </w:r>
      <w:r w:rsidR="00521536">
        <w:rPr>
          <w:rFonts w:asciiTheme="majorHAnsi" w:hAnsiTheme="majorHAnsi"/>
        </w:rPr>
        <w:t>:</w:t>
      </w:r>
      <w:r w:rsidR="009151F3">
        <w:rPr>
          <w:rFonts w:asciiTheme="majorHAnsi" w:hAnsiTheme="majorHAnsi"/>
        </w:rPr>
        <w:t xml:space="preserve"> </w:t>
      </w:r>
      <w:r w:rsidR="00363B17">
        <w:rPr>
          <w:rFonts w:asciiTheme="majorHAnsi" w:hAnsiTheme="majorHAnsi"/>
        </w:rPr>
        <w:t xml:space="preserve"> </w:t>
      </w:r>
      <w:r w:rsidR="009151F3">
        <w:rPr>
          <w:rFonts w:asciiTheme="majorHAnsi" w:hAnsiTheme="majorHAnsi"/>
        </w:rPr>
        <w:t xml:space="preserve">Christine </w:t>
      </w:r>
      <w:r w:rsidR="00597174">
        <w:rPr>
          <w:rFonts w:asciiTheme="majorHAnsi" w:hAnsiTheme="majorHAnsi"/>
        </w:rPr>
        <w:t>Palladino-Downs, as</w:t>
      </w:r>
      <w:r w:rsidR="00307958">
        <w:rPr>
          <w:rFonts w:asciiTheme="majorHAnsi" w:hAnsiTheme="majorHAnsi"/>
        </w:rPr>
        <w:t xml:space="preserve"> the Clinical Specialist</w:t>
      </w:r>
      <w:r w:rsidR="00521536">
        <w:rPr>
          <w:rFonts w:asciiTheme="majorHAnsi" w:hAnsiTheme="majorHAnsi"/>
        </w:rPr>
        <w:t>,</w:t>
      </w:r>
      <w:r w:rsidR="009151F3">
        <w:rPr>
          <w:rFonts w:asciiTheme="majorHAnsi" w:hAnsiTheme="majorHAnsi"/>
        </w:rPr>
        <w:t xml:space="preserve"> and Heather Porriello</w:t>
      </w:r>
      <w:r w:rsidR="00307958">
        <w:rPr>
          <w:rFonts w:asciiTheme="majorHAnsi" w:hAnsiTheme="majorHAnsi"/>
        </w:rPr>
        <w:t xml:space="preserve"> as the Program Assistant</w:t>
      </w:r>
      <w:r w:rsidR="009151F3">
        <w:rPr>
          <w:rFonts w:asciiTheme="majorHAnsi" w:hAnsiTheme="majorHAnsi"/>
        </w:rPr>
        <w:t xml:space="preserve">.  </w:t>
      </w:r>
    </w:p>
    <w:p w:rsidR="008F3568" w:rsidRDefault="009151F3">
      <w:pPr>
        <w:rPr>
          <w:rFonts w:asciiTheme="majorHAnsi" w:hAnsiTheme="majorHAnsi"/>
        </w:rPr>
      </w:pPr>
      <w:r w:rsidRPr="009151F3">
        <w:rPr>
          <w:rFonts w:asciiTheme="majorHAnsi" w:hAnsiTheme="majorHAnsi"/>
        </w:rPr>
        <w:t xml:space="preserve">Christine Palladino-Downs, MSW, LCSW, worked in the Massachusetts child and adolescent mental health arena before gaining extensive knowledge of the child welfare and juvenile </w:t>
      </w:r>
      <w:r w:rsidRPr="009151F3">
        <w:rPr>
          <w:rFonts w:asciiTheme="majorHAnsi" w:hAnsiTheme="majorHAnsi"/>
        </w:rPr>
        <w:lastRenderedPageBreak/>
        <w:t>justice system during her eight year tenure at a Children and Family Services agency in the San Francisco Bay Area. While there, she investigated, assessed and managed complex child welfare cases, including child fatalities. She also served on several committees within the child welfare agency, and was active in policy development and implementation. She received her BA-Psychology from Regis College and her Masters of Social Work from San Francisco State University.</w:t>
      </w:r>
    </w:p>
    <w:p w:rsidR="009151F3" w:rsidRDefault="009151F3">
      <w:pPr>
        <w:rPr>
          <w:rFonts w:asciiTheme="majorHAnsi" w:hAnsiTheme="majorHAnsi"/>
        </w:rPr>
      </w:pPr>
      <w:r>
        <w:rPr>
          <w:rFonts w:asciiTheme="majorHAnsi" w:hAnsiTheme="majorHAnsi"/>
        </w:rPr>
        <w:t xml:space="preserve">Heather Porriello </w:t>
      </w:r>
      <w:r w:rsidRPr="009151F3">
        <w:rPr>
          <w:rFonts w:asciiTheme="majorHAnsi" w:hAnsiTheme="majorHAnsi"/>
        </w:rPr>
        <w:t>received her BS in Criminal Justice and Human Services from Northeastern University. The fall after graduating Heather committed herself to term of service with AmeriCorps NCCC, a national service organization, where she was based in Southwest region of the United States. Heather comes to</w:t>
      </w:r>
      <w:r w:rsidR="00307958">
        <w:rPr>
          <w:rFonts w:asciiTheme="majorHAnsi" w:hAnsiTheme="majorHAnsi"/>
        </w:rPr>
        <w:t xml:space="preserve"> the</w:t>
      </w:r>
      <w:r w:rsidRPr="009151F3">
        <w:rPr>
          <w:rFonts w:asciiTheme="majorHAnsi" w:hAnsiTheme="majorHAnsi"/>
        </w:rPr>
        <w:t xml:space="preserve"> OCA with the direct service experience of working as an advocate for women at a domestic violence shelter and as a Direct Care Counselor at two Boston residential facilities for agency</w:t>
      </w:r>
      <w:r w:rsidR="00363B17">
        <w:rPr>
          <w:rFonts w:asciiTheme="majorHAnsi" w:hAnsiTheme="majorHAnsi"/>
        </w:rPr>
        <w:t>-</w:t>
      </w:r>
      <w:r w:rsidRPr="009151F3">
        <w:rPr>
          <w:rFonts w:asciiTheme="majorHAnsi" w:hAnsiTheme="majorHAnsi"/>
        </w:rPr>
        <w:t>involved children.  She also brings administrative experience from working at Massachusetts Children’s Alliance, Massachusetts Office for Victim Assistance and Legal Advocacy Resource Center.</w:t>
      </w:r>
    </w:p>
    <w:p w:rsidR="00363B17" w:rsidRDefault="00363B17">
      <w:pPr>
        <w:rPr>
          <w:rFonts w:asciiTheme="majorHAnsi" w:hAnsiTheme="majorHAnsi"/>
          <w:b/>
          <w:u w:val="single"/>
        </w:rPr>
      </w:pPr>
    </w:p>
    <w:p w:rsidR="00C11766" w:rsidRDefault="009151F3">
      <w:pPr>
        <w:rPr>
          <w:rFonts w:asciiTheme="majorHAnsi" w:hAnsiTheme="majorHAnsi"/>
        </w:rPr>
      </w:pPr>
      <w:r>
        <w:rPr>
          <w:rFonts w:asciiTheme="majorHAnsi" w:hAnsiTheme="majorHAnsi"/>
          <w:b/>
          <w:u w:val="single"/>
        </w:rPr>
        <w:t>Oliver Family Investigation</w:t>
      </w:r>
      <w:r w:rsidRPr="008F3568">
        <w:rPr>
          <w:rFonts w:asciiTheme="majorHAnsi" w:hAnsiTheme="majorHAnsi"/>
          <w:b/>
          <w:u w:val="single"/>
        </w:rPr>
        <w:t xml:space="preserve"> </w:t>
      </w:r>
      <w:r w:rsidRPr="008F3568">
        <w:rPr>
          <w:rFonts w:asciiTheme="majorHAnsi" w:hAnsiTheme="majorHAnsi"/>
          <w:b/>
          <w:u w:val="single"/>
        </w:rPr>
        <w:br/>
      </w:r>
      <w:proofErr w:type="gramStart"/>
      <w:r w:rsidR="00521536">
        <w:rPr>
          <w:rFonts w:asciiTheme="majorHAnsi" w:hAnsiTheme="majorHAnsi"/>
        </w:rPr>
        <w:t>The</w:t>
      </w:r>
      <w:proofErr w:type="gramEnd"/>
      <w:r w:rsidR="00521536">
        <w:rPr>
          <w:rFonts w:asciiTheme="majorHAnsi" w:hAnsiTheme="majorHAnsi"/>
        </w:rPr>
        <w:t xml:space="preserve"> Child Advocate was asked by Governor Deval Patrick to conduct an investigation into the disappearance of Jeremiah Oliver, a five-year old boy whose family was receiving services from DCF.  After conducting its investigation, the OCA filed its report with the Governor and</w:t>
      </w:r>
      <w:r w:rsidR="00F80C13" w:rsidRPr="00F80C13">
        <w:rPr>
          <w:rFonts w:asciiTheme="majorHAnsi" w:hAnsiTheme="majorHAnsi"/>
        </w:rPr>
        <w:t xml:space="preserve"> released</w:t>
      </w:r>
      <w:r w:rsidR="00363B17">
        <w:rPr>
          <w:rFonts w:asciiTheme="majorHAnsi" w:hAnsiTheme="majorHAnsi"/>
        </w:rPr>
        <w:t xml:space="preserve"> </w:t>
      </w:r>
      <w:r w:rsidR="00597174">
        <w:rPr>
          <w:rFonts w:asciiTheme="majorHAnsi" w:hAnsiTheme="majorHAnsi"/>
        </w:rPr>
        <w:t xml:space="preserve">it </w:t>
      </w:r>
      <w:r w:rsidR="00597174" w:rsidRPr="00F80C13">
        <w:rPr>
          <w:rFonts w:asciiTheme="majorHAnsi" w:hAnsiTheme="majorHAnsi"/>
        </w:rPr>
        <w:t>to</w:t>
      </w:r>
      <w:r w:rsidR="00597174">
        <w:rPr>
          <w:rFonts w:asciiTheme="majorHAnsi" w:hAnsiTheme="majorHAnsi"/>
        </w:rPr>
        <w:t xml:space="preserve"> the public on January 23, 2014</w:t>
      </w:r>
      <w:r w:rsidR="00F80C13" w:rsidRPr="00F80C13">
        <w:rPr>
          <w:rFonts w:asciiTheme="majorHAnsi" w:hAnsiTheme="majorHAnsi"/>
        </w:rPr>
        <w:t xml:space="preserve">.  The OCA report as well as the DCF report </w:t>
      </w:r>
      <w:r w:rsidR="00BC1408">
        <w:rPr>
          <w:rFonts w:asciiTheme="majorHAnsi" w:hAnsiTheme="majorHAnsi"/>
        </w:rPr>
        <w:t xml:space="preserve">containing factual information about Jeremiah and his family, </w:t>
      </w:r>
      <w:r w:rsidR="00F80C13" w:rsidRPr="00F80C13">
        <w:rPr>
          <w:rFonts w:asciiTheme="majorHAnsi" w:hAnsiTheme="majorHAnsi"/>
        </w:rPr>
        <w:t xml:space="preserve">can be found on the OCA website, www.mass.gov/childadvocate.  </w:t>
      </w:r>
      <w:r w:rsidR="00BC1408">
        <w:rPr>
          <w:rFonts w:asciiTheme="majorHAnsi" w:hAnsiTheme="majorHAnsi"/>
        </w:rPr>
        <w:t>Each Board member wa</w:t>
      </w:r>
      <w:r w:rsidR="00363B17">
        <w:rPr>
          <w:rFonts w:asciiTheme="majorHAnsi" w:hAnsiTheme="majorHAnsi"/>
        </w:rPr>
        <w:t>s provided a copy of the report.</w:t>
      </w:r>
      <w:r w:rsidR="00BC1408">
        <w:rPr>
          <w:rFonts w:asciiTheme="majorHAnsi" w:hAnsiTheme="majorHAnsi"/>
        </w:rPr>
        <w:t xml:space="preserve"> </w:t>
      </w:r>
      <w:r w:rsidR="00363B17">
        <w:rPr>
          <w:rFonts w:asciiTheme="majorHAnsi" w:hAnsiTheme="majorHAnsi"/>
        </w:rPr>
        <w:t xml:space="preserve"> </w:t>
      </w:r>
      <w:r w:rsidR="00F80C13">
        <w:rPr>
          <w:rFonts w:asciiTheme="majorHAnsi" w:hAnsiTheme="majorHAnsi"/>
        </w:rPr>
        <w:t>Judge Garinger went through the specifics of the report and asked if any there were any questions</w:t>
      </w:r>
      <w:r w:rsidR="004E281F">
        <w:rPr>
          <w:rFonts w:asciiTheme="majorHAnsi" w:hAnsiTheme="majorHAnsi"/>
        </w:rPr>
        <w:t xml:space="preserve"> or comments</w:t>
      </w:r>
      <w:r w:rsidR="00F80C13">
        <w:rPr>
          <w:rFonts w:asciiTheme="majorHAnsi" w:hAnsiTheme="majorHAnsi"/>
        </w:rPr>
        <w:t xml:space="preserve">.  Discussion ensued around needing to take more preventive measures rather than </w:t>
      </w:r>
      <w:r w:rsidR="00962C33">
        <w:rPr>
          <w:rFonts w:asciiTheme="majorHAnsi" w:hAnsiTheme="majorHAnsi"/>
        </w:rPr>
        <w:t>wait</w:t>
      </w:r>
      <w:r w:rsidR="00BC1408">
        <w:rPr>
          <w:rFonts w:asciiTheme="majorHAnsi" w:hAnsiTheme="majorHAnsi"/>
        </w:rPr>
        <w:t>ing</w:t>
      </w:r>
      <w:r w:rsidR="00962C33">
        <w:rPr>
          <w:rFonts w:asciiTheme="majorHAnsi" w:hAnsiTheme="majorHAnsi"/>
        </w:rPr>
        <w:t xml:space="preserve"> </w:t>
      </w:r>
      <w:r w:rsidR="00C11766">
        <w:rPr>
          <w:rFonts w:asciiTheme="majorHAnsi" w:hAnsiTheme="majorHAnsi"/>
        </w:rPr>
        <w:t>to react</w:t>
      </w:r>
      <w:r w:rsidR="00962C33">
        <w:rPr>
          <w:rFonts w:asciiTheme="majorHAnsi" w:hAnsiTheme="majorHAnsi"/>
        </w:rPr>
        <w:t xml:space="preserve">.  </w:t>
      </w:r>
      <w:r w:rsidR="004E281F">
        <w:rPr>
          <w:rFonts w:asciiTheme="majorHAnsi" w:hAnsiTheme="majorHAnsi"/>
        </w:rPr>
        <w:t xml:space="preserve">As one Board member stated </w:t>
      </w:r>
      <w:r w:rsidR="00BC1408">
        <w:rPr>
          <w:rFonts w:asciiTheme="majorHAnsi" w:hAnsiTheme="majorHAnsi"/>
        </w:rPr>
        <w:t>,</w:t>
      </w:r>
      <w:r w:rsidR="00307958">
        <w:rPr>
          <w:rFonts w:asciiTheme="majorHAnsi" w:hAnsiTheme="majorHAnsi"/>
        </w:rPr>
        <w:t xml:space="preserve"> “</w:t>
      </w:r>
      <w:r w:rsidR="00BC1408">
        <w:rPr>
          <w:rFonts w:asciiTheme="majorHAnsi" w:hAnsiTheme="majorHAnsi"/>
        </w:rPr>
        <w:t>A</w:t>
      </w:r>
      <w:r w:rsidR="00962C33">
        <w:rPr>
          <w:rFonts w:asciiTheme="majorHAnsi" w:hAnsiTheme="majorHAnsi"/>
        </w:rPr>
        <w:t xml:space="preserve">t the end of the day the adults who were victims as children are now raising children – this will not stop until we are </w:t>
      </w:r>
      <w:r w:rsidR="00817D2B">
        <w:rPr>
          <w:rFonts w:asciiTheme="majorHAnsi" w:hAnsiTheme="majorHAnsi"/>
        </w:rPr>
        <w:t xml:space="preserve">as </w:t>
      </w:r>
      <w:r w:rsidR="00962C33">
        <w:rPr>
          <w:rFonts w:asciiTheme="majorHAnsi" w:hAnsiTheme="majorHAnsi"/>
        </w:rPr>
        <w:t xml:space="preserve">equally well intentioned before the fact as we are after the fact. </w:t>
      </w:r>
      <w:r w:rsidR="00307958">
        <w:rPr>
          <w:rFonts w:asciiTheme="majorHAnsi" w:hAnsiTheme="majorHAnsi"/>
        </w:rPr>
        <w:t>“</w:t>
      </w:r>
      <w:r w:rsidR="00962C33">
        <w:rPr>
          <w:rFonts w:asciiTheme="majorHAnsi" w:hAnsiTheme="majorHAnsi"/>
        </w:rPr>
        <w:t xml:space="preserve"> </w:t>
      </w:r>
    </w:p>
    <w:p w:rsidR="00C11766" w:rsidRDefault="004E281F">
      <w:pPr>
        <w:rPr>
          <w:rFonts w:asciiTheme="majorHAnsi" w:hAnsiTheme="majorHAnsi"/>
        </w:rPr>
      </w:pPr>
      <w:r>
        <w:rPr>
          <w:rFonts w:asciiTheme="majorHAnsi" w:hAnsiTheme="majorHAnsi"/>
        </w:rPr>
        <w:t xml:space="preserve">Attendees talked about the </w:t>
      </w:r>
      <w:r w:rsidR="00962C33">
        <w:rPr>
          <w:rFonts w:asciiTheme="majorHAnsi" w:hAnsiTheme="majorHAnsi"/>
        </w:rPr>
        <w:t>need to start framing child abuse and neglect as a public health issue.</w:t>
      </w:r>
      <w:r w:rsidR="00C11766">
        <w:rPr>
          <w:rFonts w:asciiTheme="majorHAnsi" w:hAnsiTheme="majorHAnsi"/>
        </w:rPr>
        <w:t xml:space="preserve">  The example of MADD (Mothers </w:t>
      </w:r>
      <w:r>
        <w:rPr>
          <w:rFonts w:asciiTheme="majorHAnsi" w:hAnsiTheme="majorHAnsi"/>
        </w:rPr>
        <w:t>a</w:t>
      </w:r>
      <w:r w:rsidR="00C11766">
        <w:rPr>
          <w:rFonts w:asciiTheme="majorHAnsi" w:hAnsiTheme="majorHAnsi"/>
        </w:rPr>
        <w:t xml:space="preserve">gainst Drunk Driving) was provided to </w:t>
      </w:r>
      <w:r w:rsidR="00817D2B">
        <w:rPr>
          <w:rFonts w:asciiTheme="majorHAnsi" w:hAnsiTheme="majorHAnsi"/>
        </w:rPr>
        <w:t xml:space="preserve">emphasize </w:t>
      </w:r>
      <w:r w:rsidR="00C11766">
        <w:rPr>
          <w:rFonts w:asciiTheme="majorHAnsi" w:hAnsiTheme="majorHAnsi"/>
        </w:rPr>
        <w:t xml:space="preserve">that there needs to be better public messaging that would lead to people taking a measure of </w:t>
      </w:r>
      <w:r w:rsidR="00597174">
        <w:rPr>
          <w:rFonts w:asciiTheme="majorHAnsi" w:hAnsiTheme="majorHAnsi"/>
        </w:rPr>
        <w:t>responsibility for</w:t>
      </w:r>
      <w:r w:rsidR="00C11766">
        <w:rPr>
          <w:rFonts w:asciiTheme="majorHAnsi" w:hAnsiTheme="majorHAnsi"/>
        </w:rPr>
        <w:t xml:space="preserve"> their behavior.</w:t>
      </w:r>
      <w:r w:rsidR="00962C33">
        <w:rPr>
          <w:rFonts w:asciiTheme="majorHAnsi" w:hAnsiTheme="majorHAnsi"/>
        </w:rPr>
        <w:t xml:space="preserve">  </w:t>
      </w:r>
    </w:p>
    <w:p w:rsidR="00F80C13" w:rsidRDefault="004E281F">
      <w:pPr>
        <w:rPr>
          <w:rFonts w:asciiTheme="majorHAnsi" w:hAnsiTheme="majorHAnsi"/>
        </w:rPr>
      </w:pPr>
      <w:r>
        <w:rPr>
          <w:rFonts w:asciiTheme="majorHAnsi" w:hAnsiTheme="majorHAnsi"/>
        </w:rPr>
        <w:t xml:space="preserve">Judge Garinger noted the continuum of services represented by members of </w:t>
      </w:r>
      <w:r w:rsidR="00962C33">
        <w:rPr>
          <w:rFonts w:asciiTheme="majorHAnsi" w:hAnsiTheme="majorHAnsi"/>
        </w:rPr>
        <w:t xml:space="preserve">the </w:t>
      </w:r>
      <w:r>
        <w:rPr>
          <w:rFonts w:asciiTheme="majorHAnsi" w:hAnsiTheme="majorHAnsi"/>
        </w:rPr>
        <w:t xml:space="preserve">Advisory </w:t>
      </w:r>
      <w:r w:rsidR="00597174">
        <w:rPr>
          <w:rFonts w:asciiTheme="majorHAnsi" w:hAnsiTheme="majorHAnsi"/>
        </w:rPr>
        <w:t xml:space="preserve">Board.  </w:t>
      </w:r>
      <w:r>
        <w:rPr>
          <w:rFonts w:asciiTheme="majorHAnsi" w:hAnsiTheme="majorHAnsi"/>
        </w:rPr>
        <w:t>She</w:t>
      </w:r>
      <w:r w:rsidR="00962C33">
        <w:rPr>
          <w:rFonts w:asciiTheme="majorHAnsi" w:hAnsiTheme="majorHAnsi"/>
        </w:rPr>
        <w:t xml:space="preserve"> raised the </w:t>
      </w:r>
      <w:r>
        <w:rPr>
          <w:rFonts w:asciiTheme="majorHAnsi" w:hAnsiTheme="majorHAnsi"/>
        </w:rPr>
        <w:t xml:space="preserve">possibility </w:t>
      </w:r>
      <w:r w:rsidR="00962C33">
        <w:rPr>
          <w:rFonts w:asciiTheme="majorHAnsi" w:hAnsiTheme="majorHAnsi"/>
        </w:rPr>
        <w:t>of getting together in smaller</w:t>
      </w:r>
      <w:r>
        <w:rPr>
          <w:rFonts w:asciiTheme="majorHAnsi" w:hAnsiTheme="majorHAnsi"/>
        </w:rPr>
        <w:t xml:space="preserve"> groups </w:t>
      </w:r>
      <w:r w:rsidR="00597174">
        <w:rPr>
          <w:rFonts w:asciiTheme="majorHAnsi" w:hAnsiTheme="majorHAnsi"/>
        </w:rPr>
        <w:t>to take</w:t>
      </w:r>
      <w:r w:rsidR="00962C33">
        <w:rPr>
          <w:rFonts w:asciiTheme="majorHAnsi" w:hAnsiTheme="majorHAnsi"/>
        </w:rPr>
        <w:t xml:space="preserve"> advantage of </w:t>
      </w:r>
      <w:r>
        <w:rPr>
          <w:rFonts w:asciiTheme="majorHAnsi" w:hAnsiTheme="majorHAnsi"/>
        </w:rPr>
        <w:t xml:space="preserve">and build on </w:t>
      </w:r>
      <w:r w:rsidR="00962C33">
        <w:rPr>
          <w:rFonts w:asciiTheme="majorHAnsi" w:hAnsiTheme="majorHAnsi"/>
        </w:rPr>
        <w:t xml:space="preserve">current </w:t>
      </w:r>
      <w:r>
        <w:rPr>
          <w:rFonts w:asciiTheme="majorHAnsi" w:hAnsiTheme="majorHAnsi"/>
        </w:rPr>
        <w:t xml:space="preserve">agency </w:t>
      </w:r>
      <w:r w:rsidR="00962C33">
        <w:rPr>
          <w:rFonts w:asciiTheme="majorHAnsi" w:hAnsiTheme="majorHAnsi"/>
        </w:rPr>
        <w:t>partnerships</w:t>
      </w:r>
      <w:r w:rsidR="00C11766">
        <w:rPr>
          <w:rFonts w:asciiTheme="majorHAnsi" w:hAnsiTheme="majorHAnsi"/>
        </w:rPr>
        <w:t>.</w:t>
      </w:r>
    </w:p>
    <w:p w:rsidR="00307958" w:rsidRDefault="00C11766" w:rsidP="00597174">
      <w:pPr>
        <w:spacing w:before="240"/>
        <w:rPr>
          <w:rFonts w:asciiTheme="majorHAnsi" w:hAnsiTheme="majorHAnsi"/>
        </w:rPr>
      </w:pPr>
      <w:r>
        <w:rPr>
          <w:rFonts w:asciiTheme="majorHAnsi" w:hAnsiTheme="majorHAnsi"/>
        </w:rPr>
        <w:t xml:space="preserve">It was suggested that ITD assist in enhancing the data systems of the agencies.  There is a </w:t>
      </w:r>
      <w:r w:rsidR="003D4BD8">
        <w:rPr>
          <w:rFonts w:asciiTheme="majorHAnsi" w:hAnsiTheme="majorHAnsi"/>
        </w:rPr>
        <w:t xml:space="preserve">current </w:t>
      </w:r>
      <w:r>
        <w:rPr>
          <w:rFonts w:asciiTheme="majorHAnsi" w:hAnsiTheme="majorHAnsi"/>
        </w:rPr>
        <w:t xml:space="preserve">lack of information </w:t>
      </w:r>
      <w:r w:rsidR="00817D2B">
        <w:rPr>
          <w:rFonts w:asciiTheme="majorHAnsi" w:hAnsiTheme="majorHAnsi"/>
        </w:rPr>
        <w:t xml:space="preserve">sharing </w:t>
      </w:r>
      <w:r>
        <w:rPr>
          <w:rFonts w:asciiTheme="majorHAnsi" w:hAnsiTheme="majorHAnsi"/>
        </w:rPr>
        <w:t xml:space="preserve">between the agencies in real time.  Miami Dade Child Welfare and Education </w:t>
      </w:r>
      <w:r w:rsidR="00817D2B">
        <w:rPr>
          <w:rFonts w:asciiTheme="majorHAnsi" w:hAnsiTheme="majorHAnsi"/>
        </w:rPr>
        <w:t>was suggested as an example of a good system.  W</w:t>
      </w:r>
      <w:r>
        <w:rPr>
          <w:rFonts w:asciiTheme="majorHAnsi" w:hAnsiTheme="majorHAnsi"/>
        </w:rPr>
        <w:t xml:space="preserve">hen a child </w:t>
      </w:r>
      <w:r w:rsidR="004E281F">
        <w:rPr>
          <w:rFonts w:asciiTheme="majorHAnsi" w:hAnsiTheme="majorHAnsi"/>
        </w:rPr>
        <w:t xml:space="preserve">in that county </w:t>
      </w:r>
      <w:r>
        <w:rPr>
          <w:rFonts w:asciiTheme="majorHAnsi" w:hAnsiTheme="majorHAnsi"/>
        </w:rPr>
        <w:t>misses a day of school</w:t>
      </w:r>
      <w:r w:rsidR="004E281F">
        <w:rPr>
          <w:rFonts w:asciiTheme="majorHAnsi" w:hAnsiTheme="majorHAnsi"/>
        </w:rPr>
        <w:t>,</w:t>
      </w:r>
      <w:r>
        <w:rPr>
          <w:rFonts w:asciiTheme="majorHAnsi" w:hAnsiTheme="majorHAnsi"/>
        </w:rPr>
        <w:t xml:space="preserve"> the ongoing social worker receives an alert by email.  </w:t>
      </w:r>
      <w:r w:rsidR="00890CD8">
        <w:rPr>
          <w:rFonts w:asciiTheme="majorHAnsi" w:hAnsiTheme="majorHAnsi"/>
        </w:rPr>
        <w:t xml:space="preserve">It was also noted that </w:t>
      </w:r>
      <w:r w:rsidR="00817D2B">
        <w:rPr>
          <w:rFonts w:asciiTheme="majorHAnsi" w:hAnsiTheme="majorHAnsi"/>
        </w:rPr>
        <w:t>MA Criminal Justice Information Services (</w:t>
      </w:r>
      <w:r w:rsidR="00890CD8">
        <w:rPr>
          <w:rFonts w:asciiTheme="majorHAnsi" w:hAnsiTheme="majorHAnsi"/>
        </w:rPr>
        <w:t xml:space="preserve">CJIS has this type of system but </w:t>
      </w:r>
      <w:r w:rsidR="004E281F">
        <w:rPr>
          <w:rFonts w:asciiTheme="majorHAnsi" w:hAnsiTheme="majorHAnsi"/>
        </w:rPr>
        <w:t xml:space="preserve">there needs to be further clarification </w:t>
      </w:r>
      <w:r w:rsidR="00225F75">
        <w:rPr>
          <w:rFonts w:asciiTheme="majorHAnsi" w:hAnsiTheme="majorHAnsi"/>
        </w:rPr>
        <w:t xml:space="preserve">as to which agencies would be entitled to what information </w:t>
      </w:r>
      <w:r w:rsidR="00597174">
        <w:rPr>
          <w:rFonts w:asciiTheme="majorHAnsi" w:hAnsiTheme="majorHAnsi"/>
        </w:rPr>
        <w:t>and what</w:t>
      </w:r>
      <w:r w:rsidR="00890CD8">
        <w:rPr>
          <w:rFonts w:asciiTheme="majorHAnsi" w:hAnsiTheme="majorHAnsi"/>
        </w:rPr>
        <w:t xml:space="preserve"> the firewalls would be.</w:t>
      </w:r>
    </w:p>
    <w:p w:rsidR="00F80C13" w:rsidRDefault="00890CD8">
      <w:pPr>
        <w:rPr>
          <w:rFonts w:asciiTheme="majorHAnsi" w:hAnsiTheme="majorHAnsi"/>
        </w:rPr>
      </w:pPr>
      <w:r>
        <w:rPr>
          <w:rFonts w:asciiTheme="majorHAnsi" w:hAnsiTheme="majorHAnsi"/>
          <w:b/>
          <w:u w:val="single"/>
        </w:rPr>
        <w:lastRenderedPageBreak/>
        <w:t>OCA Annual Report FY 2013</w:t>
      </w:r>
      <w:r w:rsidRPr="008F3568">
        <w:rPr>
          <w:rFonts w:asciiTheme="majorHAnsi" w:hAnsiTheme="majorHAnsi"/>
          <w:b/>
          <w:u w:val="single"/>
        </w:rPr>
        <w:t xml:space="preserve"> </w:t>
      </w:r>
      <w:r w:rsidRPr="008F3568">
        <w:rPr>
          <w:rFonts w:asciiTheme="majorHAnsi" w:hAnsiTheme="majorHAnsi"/>
          <w:b/>
          <w:u w:val="single"/>
        </w:rPr>
        <w:br/>
      </w:r>
      <w:r w:rsidR="00246BAC">
        <w:rPr>
          <w:rFonts w:asciiTheme="majorHAnsi" w:hAnsiTheme="majorHAnsi"/>
        </w:rPr>
        <w:t>The OCA released its</w:t>
      </w:r>
      <w:r>
        <w:rPr>
          <w:rFonts w:asciiTheme="majorHAnsi" w:hAnsiTheme="majorHAnsi"/>
        </w:rPr>
        <w:t xml:space="preserve"> fifth annual report to the public in November 2013.  A copy of the annual report was handed out to each Board Member.  Judge Garinger went through the report and highlighted key parts.  Christine Palladino-Downs explained the helpline and the variety of calls and </w:t>
      </w:r>
      <w:r w:rsidR="00246BAC">
        <w:rPr>
          <w:rFonts w:asciiTheme="majorHAnsi" w:hAnsiTheme="majorHAnsi"/>
        </w:rPr>
        <w:t>information</w:t>
      </w:r>
      <w:r>
        <w:rPr>
          <w:rFonts w:asciiTheme="majorHAnsi" w:hAnsiTheme="majorHAnsi"/>
        </w:rPr>
        <w:t xml:space="preserve"> given to caller</w:t>
      </w:r>
      <w:r w:rsidR="00225F75">
        <w:rPr>
          <w:rFonts w:asciiTheme="majorHAnsi" w:hAnsiTheme="majorHAnsi"/>
        </w:rPr>
        <w:t>s</w:t>
      </w:r>
      <w:r>
        <w:rPr>
          <w:rFonts w:asciiTheme="majorHAnsi" w:hAnsiTheme="majorHAnsi"/>
        </w:rPr>
        <w:t xml:space="preserve">.  Elizabeth Armstrong explained </w:t>
      </w:r>
      <w:r w:rsidR="000A6F5D">
        <w:rPr>
          <w:rFonts w:asciiTheme="majorHAnsi" w:hAnsiTheme="majorHAnsi"/>
        </w:rPr>
        <w:t xml:space="preserve">OCA’s </w:t>
      </w:r>
      <w:r>
        <w:rPr>
          <w:rFonts w:asciiTheme="majorHAnsi" w:hAnsiTheme="majorHAnsi"/>
        </w:rPr>
        <w:t>role in looking into abuse or neglect reports of children placed in out</w:t>
      </w:r>
      <w:r w:rsidR="00225F75">
        <w:rPr>
          <w:rFonts w:asciiTheme="majorHAnsi" w:hAnsiTheme="majorHAnsi"/>
        </w:rPr>
        <w:t>-</w:t>
      </w:r>
      <w:r>
        <w:rPr>
          <w:rFonts w:asciiTheme="majorHAnsi" w:hAnsiTheme="majorHAnsi"/>
        </w:rPr>
        <w:t xml:space="preserve">of </w:t>
      </w:r>
      <w:r w:rsidR="00225F75">
        <w:rPr>
          <w:rFonts w:asciiTheme="majorHAnsi" w:hAnsiTheme="majorHAnsi"/>
        </w:rPr>
        <w:t>-</w:t>
      </w:r>
      <w:r>
        <w:rPr>
          <w:rFonts w:asciiTheme="majorHAnsi" w:hAnsiTheme="majorHAnsi"/>
        </w:rPr>
        <w:t xml:space="preserve">home settings.  </w:t>
      </w:r>
      <w:r w:rsidR="001625E8">
        <w:rPr>
          <w:rFonts w:asciiTheme="majorHAnsi" w:hAnsiTheme="majorHAnsi"/>
        </w:rPr>
        <w:t xml:space="preserve">These reports have reinforced the OCA’s commitment to the restraint reduction initiative.  </w:t>
      </w:r>
      <w:r>
        <w:rPr>
          <w:rFonts w:asciiTheme="majorHAnsi" w:hAnsiTheme="majorHAnsi"/>
        </w:rPr>
        <w:t xml:space="preserve"> </w:t>
      </w:r>
    </w:p>
    <w:p w:rsidR="001625E8" w:rsidRDefault="001625E8">
      <w:pPr>
        <w:rPr>
          <w:rFonts w:asciiTheme="majorHAnsi" w:hAnsiTheme="majorHAnsi"/>
        </w:rPr>
      </w:pPr>
      <w:r>
        <w:rPr>
          <w:rFonts w:asciiTheme="majorHAnsi" w:hAnsiTheme="majorHAnsi"/>
        </w:rPr>
        <w:t>Discussion ensued regarding the knowledge of trauma</w:t>
      </w:r>
      <w:r w:rsidR="00246BAC">
        <w:rPr>
          <w:rFonts w:asciiTheme="majorHAnsi" w:hAnsiTheme="majorHAnsi"/>
        </w:rPr>
        <w:t>-</w:t>
      </w:r>
      <w:r>
        <w:rPr>
          <w:rFonts w:asciiTheme="majorHAnsi" w:hAnsiTheme="majorHAnsi"/>
        </w:rPr>
        <w:t>informed care across the various child serving agencies and programs.  It was stated that teachers and residential facility workers need to be better trained about trauma</w:t>
      </w:r>
      <w:r w:rsidR="00246BAC">
        <w:rPr>
          <w:rFonts w:asciiTheme="majorHAnsi" w:hAnsiTheme="majorHAnsi"/>
        </w:rPr>
        <w:t>-</w:t>
      </w:r>
      <w:r>
        <w:rPr>
          <w:rFonts w:asciiTheme="majorHAnsi" w:hAnsiTheme="majorHAnsi"/>
        </w:rPr>
        <w:t>informed care.  The level of trauma</w:t>
      </w:r>
      <w:r w:rsidR="00246BAC">
        <w:rPr>
          <w:rFonts w:asciiTheme="majorHAnsi" w:hAnsiTheme="majorHAnsi"/>
        </w:rPr>
        <w:t>-</w:t>
      </w:r>
      <w:r>
        <w:rPr>
          <w:rFonts w:asciiTheme="majorHAnsi" w:hAnsiTheme="majorHAnsi"/>
        </w:rPr>
        <w:t>informed care varies depending o</w:t>
      </w:r>
      <w:r w:rsidR="00246BAC">
        <w:rPr>
          <w:rFonts w:asciiTheme="majorHAnsi" w:hAnsiTheme="majorHAnsi"/>
        </w:rPr>
        <w:t>n the population being served in particular programs and f</w:t>
      </w:r>
      <w:r>
        <w:rPr>
          <w:rFonts w:asciiTheme="majorHAnsi" w:hAnsiTheme="majorHAnsi"/>
        </w:rPr>
        <w:t xml:space="preserve">acilities. </w:t>
      </w:r>
      <w:r w:rsidR="00246BAC">
        <w:rPr>
          <w:rFonts w:asciiTheme="majorHAnsi" w:hAnsiTheme="majorHAnsi"/>
        </w:rPr>
        <w:t xml:space="preserve"> The MA Department of Corrections (</w:t>
      </w:r>
      <w:r>
        <w:rPr>
          <w:rFonts w:asciiTheme="majorHAnsi" w:hAnsiTheme="majorHAnsi"/>
        </w:rPr>
        <w:t>DOC</w:t>
      </w:r>
      <w:r w:rsidR="00246BAC">
        <w:rPr>
          <w:rFonts w:asciiTheme="majorHAnsi" w:hAnsiTheme="majorHAnsi"/>
        </w:rPr>
        <w:t>)</w:t>
      </w:r>
      <w:r>
        <w:rPr>
          <w:rFonts w:asciiTheme="majorHAnsi" w:hAnsiTheme="majorHAnsi"/>
        </w:rPr>
        <w:t xml:space="preserve"> is starting to </w:t>
      </w:r>
      <w:r w:rsidR="00225F75">
        <w:rPr>
          <w:rFonts w:asciiTheme="majorHAnsi" w:hAnsiTheme="majorHAnsi"/>
        </w:rPr>
        <w:t xml:space="preserve">advance </w:t>
      </w:r>
      <w:r>
        <w:rPr>
          <w:rFonts w:asciiTheme="majorHAnsi" w:hAnsiTheme="majorHAnsi"/>
        </w:rPr>
        <w:t>the trauma</w:t>
      </w:r>
      <w:r w:rsidR="00246BAC">
        <w:rPr>
          <w:rFonts w:asciiTheme="majorHAnsi" w:hAnsiTheme="majorHAnsi"/>
        </w:rPr>
        <w:t>-</w:t>
      </w:r>
      <w:r>
        <w:rPr>
          <w:rFonts w:asciiTheme="majorHAnsi" w:hAnsiTheme="majorHAnsi"/>
        </w:rPr>
        <w:t xml:space="preserve"> informed care model </w:t>
      </w:r>
      <w:r w:rsidR="00246BAC">
        <w:rPr>
          <w:rFonts w:asciiTheme="majorHAnsi" w:hAnsiTheme="majorHAnsi"/>
        </w:rPr>
        <w:t xml:space="preserve">based on a belief that </w:t>
      </w:r>
      <w:r>
        <w:rPr>
          <w:rFonts w:asciiTheme="majorHAnsi" w:hAnsiTheme="majorHAnsi"/>
        </w:rPr>
        <w:t>it will make prisons safer.</w:t>
      </w:r>
    </w:p>
    <w:p w:rsidR="00B07419" w:rsidRDefault="001625E8">
      <w:pPr>
        <w:rPr>
          <w:rFonts w:asciiTheme="majorHAnsi" w:hAnsiTheme="majorHAnsi"/>
        </w:rPr>
      </w:pPr>
      <w:r>
        <w:rPr>
          <w:rFonts w:asciiTheme="majorHAnsi" w:hAnsiTheme="majorHAnsi"/>
        </w:rPr>
        <w:t>Elizabeth Armstrong explained critical incidents and</w:t>
      </w:r>
      <w:r w:rsidR="00246BAC">
        <w:rPr>
          <w:rFonts w:asciiTheme="majorHAnsi" w:hAnsiTheme="majorHAnsi"/>
        </w:rPr>
        <w:t xml:space="preserve"> the </w:t>
      </w:r>
      <w:r>
        <w:rPr>
          <w:rFonts w:asciiTheme="majorHAnsi" w:hAnsiTheme="majorHAnsi"/>
        </w:rPr>
        <w:t xml:space="preserve">OCA’s role in </w:t>
      </w:r>
      <w:r w:rsidR="00B07419">
        <w:rPr>
          <w:rFonts w:asciiTheme="majorHAnsi" w:hAnsiTheme="majorHAnsi"/>
        </w:rPr>
        <w:t>looking at fatalities, near fatalities and serious bodily injuries of children in</w:t>
      </w:r>
      <w:r w:rsidR="00246BAC">
        <w:rPr>
          <w:rFonts w:asciiTheme="majorHAnsi" w:hAnsiTheme="majorHAnsi"/>
        </w:rPr>
        <w:t>volved with</w:t>
      </w:r>
      <w:r w:rsidR="00B07419">
        <w:rPr>
          <w:rFonts w:asciiTheme="majorHAnsi" w:hAnsiTheme="majorHAnsi"/>
        </w:rPr>
        <w:t xml:space="preserve"> state agencies. </w:t>
      </w:r>
    </w:p>
    <w:p w:rsidR="00B07419" w:rsidRDefault="00B07419">
      <w:pPr>
        <w:rPr>
          <w:rFonts w:asciiTheme="majorHAnsi" w:hAnsiTheme="majorHAnsi"/>
        </w:rPr>
      </w:pPr>
    </w:p>
    <w:p w:rsidR="00B07419" w:rsidRDefault="00B07419">
      <w:pPr>
        <w:rPr>
          <w:rFonts w:asciiTheme="majorHAnsi" w:hAnsiTheme="majorHAnsi"/>
        </w:rPr>
      </w:pPr>
      <w:r>
        <w:rPr>
          <w:rFonts w:asciiTheme="majorHAnsi" w:hAnsiTheme="majorHAnsi"/>
          <w:b/>
          <w:u w:val="single"/>
        </w:rPr>
        <w:t>Juvenile Justice Initiatives</w:t>
      </w:r>
      <w:r w:rsidRPr="008F3568">
        <w:rPr>
          <w:rFonts w:asciiTheme="majorHAnsi" w:hAnsiTheme="majorHAnsi"/>
          <w:b/>
          <w:u w:val="single"/>
        </w:rPr>
        <w:t xml:space="preserve"> </w:t>
      </w:r>
      <w:r w:rsidRPr="008F3568">
        <w:rPr>
          <w:rFonts w:asciiTheme="majorHAnsi" w:hAnsiTheme="majorHAnsi"/>
          <w:b/>
          <w:u w:val="single"/>
        </w:rPr>
        <w:br/>
      </w:r>
      <w:r>
        <w:rPr>
          <w:rFonts w:asciiTheme="majorHAnsi" w:hAnsiTheme="majorHAnsi"/>
        </w:rPr>
        <w:t xml:space="preserve">Judge Garinger celebrated the passing of </w:t>
      </w:r>
      <w:r w:rsidR="00153628">
        <w:rPr>
          <w:rFonts w:asciiTheme="majorHAnsi" w:hAnsiTheme="majorHAnsi"/>
        </w:rPr>
        <w:t>House Bill 1432, “An Act Expanding Juvenile Jurisdiction</w:t>
      </w:r>
      <w:r>
        <w:rPr>
          <w:rFonts w:asciiTheme="majorHAnsi" w:hAnsiTheme="majorHAnsi"/>
        </w:rPr>
        <w:t>,</w:t>
      </w:r>
      <w:r w:rsidR="00153628">
        <w:rPr>
          <w:rFonts w:asciiTheme="majorHAnsi" w:hAnsiTheme="majorHAnsi"/>
        </w:rPr>
        <w:t>”</w:t>
      </w:r>
      <w:r>
        <w:rPr>
          <w:rFonts w:asciiTheme="majorHAnsi" w:hAnsiTheme="majorHAnsi"/>
        </w:rPr>
        <w:t xml:space="preserve"> </w:t>
      </w:r>
      <w:r w:rsidR="00225F75">
        <w:rPr>
          <w:rFonts w:asciiTheme="majorHAnsi" w:hAnsiTheme="majorHAnsi"/>
        </w:rPr>
        <w:t>in September 2013</w:t>
      </w:r>
      <w:r>
        <w:rPr>
          <w:rFonts w:asciiTheme="majorHAnsi" w:hAnsiTheme="majorHAnsi"/>
        </w:rPr>
        <w:t xml:space="preserve"> which </w:t>
      </w:r>
      <w:r w:rsidR="00597174">
        <w:rPr>
          <w:rFonts w:asciiTheme="majorHAnsi" w:hAnsiTheme="majorHAnsi"/>
        </w:rPr>
        <w:t>rose</w:t>
      </w:r>
      <w:r>
        <w:rPr>
          <w:rFonts w:asciiTheme="majorHAnsi" w:hAnsiTheme="majorHAnsi"/>
        </w:rPr>
        <w:t xml:space="preserve"> the age of juvenile court jurisdiction from 17 years to 18 years</w:t>
      </w:r>
      <w:r w:rsidR="00225F75">
        <w:rPr>
          <w:rFonts w:asciiTheme="majorHAnsi" w:hAnsiTheme="majorHAnsi"/>
        </w:rPr>
        <w:t>.</w:t>
      </w:r>
      <w:r>
        <w:rPr>
          <w:rFonts w:asciiTheme="majorHAnsi" w:hAnsiTheme="majorHAnsi"/>
        </w:rPr>
        <w:t xml:space="preserve"> </w:t>
      </w:r>
      <w:r w:rsidR="00153628" w:rsidRPr="00153628">
        <w:rPr>
          <w:rFonts w:asciiTheme="majorHAnsi" w:hAnsiTheme="majorHAnsi"/>
        </w:rPr>
        <w:t>During the past three years, The Child Advocate has played a leading role in advocating for this legislation by testifying before legislative committees and speaking to numerous organizations and the media.</w:t>
      </w:r>
      <w:r w:rsidR="00153628">
        <w:rPr>
          <w:rFonts w:asciiTheme="majorHAnsi" w:hAnsiTheme="majorHAnsi"/>
        </w:rPr>
        <w:t xml:space="preserve"> </w:t>
      </w:r>
      <w:r>
        <w:rPr>
          <w:rFonts w:asciiTheme="majorHAnsi" w:hAnsiTheme="majorHAnsi"/>
        </w:rPr>
        <w:t xml:space="preserve">  It was noted that this new law has created some </w:t>
      </w:r>
      <w:r w:rsidR="00225F75">
        <w:rPr>
          <w:rFonts w:asciiTheme="majorHAnsi" w:hAnsiTheme="majorHAnsi"/>
        </w:rPr>
        <w:t xml:space="preserve">minor </w:t>
      </w:r>
      <w:r>
        <w:rPr>
          <w:rFonts w:asciiTheme="majorHAnsi" w:hAnsiTheme="majorHAnsi"/>
        </w:rPr>
        <w:t xml:space="preserve">issues </w:t>
      </w:r>
      <w:r w:rsidR="00225F75">
        <w:rPr>
          <w:rFonts w:asciiTheme="majorHAnsi" w:hAnsiTheme="majorHAnsi"/>
        </w:rPr>
        <w:t>for</w:t>
      </w:r>
      <w:r w:rsidR="00246BAC">
        <w:rPr>
          <w:rFonts w:asciiTheme="majorHAnsi" w:hAnsiTheme="majorHAnsi"/>
        </w:rPr>
        <w:t xml:space="preserve"> </w:t>
      </w:r>
      <w:r>
        <w:rPr>
          <w:rFonts w:asciiTheme="majorHAnsi" w:hAnsiTheme="majorHAnsi"/>
        </w:rPr>
        <w:t>DYS</w:t>
      </w:r>
      <w:r w:rsidR="00225F75">
        <w:rPr>
          <w:rFonts w:asciiTheme="majorHAnsi" w:hAnsiTheme="majorHAnsi"/>
        </w:rPr>
        <w:t xml:space="preserve"> given </w:t>
      </w:r>
      <w:r w:rsidR="00597174">
        <w:rPr>
          <w:rFonts w:asciiTheme="majorHAnsi" w:hAnsiTheme="majorHAnsi"/>
        </w:rPr>
        <w:t>that the</w:t>
      </w:r>
      <w:r w:rsidR="00225F75">
        <w:rPr>
          <w:rFonts w:asciiTheme="majorHAnsi" w:hAnsiTheme="majorHAnsi"/>
        </w:rPr>
        <w:t xml:space="preserve"> law</w:t>
      </w:r>
      <w:r w:rsidR="00246BAC">
        <w:rPr>
          <w:rFonts w:asciiTheme="majorHAnsi" w:hAnsiTheme="majorHAnsi"/>
        </w:rPr>
        <w:t xml:space="preserve"> became</w:t>
      </w:r>
      <w:r>
        <w:rPr>
          <w:rFonts w:asciiTheme="majorHAnsi" w:hAnsiTheme="majorHAnsi"/>
        </w:rPr>
        <w:t xml:space="preserve"> effective immediately.  </w:t>
      </w:r>
    </w:p>
    <w:p w:rsidR="00153628" w:rsidRDefault="00225F75" w:rsidP="00153628">
      <w:pPr>
        <w:rPr>
          <w:rFonts w:asciiTheme="majorHAnsi" w:hAnsiTheme="majorHAnsi"/>
        </w:rPr>
      </w:pPr>
      <w:r>
        <w:rPr>
          <w:rFonts w:asciiTheme="majorHAnsi" w:hAnsiTheme="majorHAnsi"/>
        </w:rPr>
        <w:t xml:space="preserve">The discussion then turned to the issue </w:t>
      </w:r>
      <w:r w:rsidR="00597174">
        <w:rPr>
          <w:rFonts w:asciiTheme="majorHAnsi" w:hAnsiTheme="majorHAnsi"/>
        </w:rPr>
        <w:t>of juvenile</w:t>
      </w:r>
      <w:r w:rsidR="00246BAC">
        <w:rPr>
          <w:rFonts w:asciiTheme="majorHAnsi" w:hAnsiTheme="majorHAnsi"/>
        </w:rPr>
        <w:t xml:space="preserve"> life w</w:t>
      </w:r>
      <w:r w:rsidR="00B07419">
        <w:rPr>
          <w:rFonts w:asciiTheme="majorHAnsi" w:hAnsiTheme="majorHAnsi"/>
        </w:rPr>
        <w:t xml:space="preserve">ithout </w:t>
      </w:r>
      <w:r w:rsidR="00597174">
        <w:rPr>
          <w:rFonts w:asciiTheme="majorHAnsi" w:hAnsiTheme="majorHAnsi"/>
        </w:rPr>
        <w:t xml:space="preserve">Parole.  A major SJC case, </w:t>
      </w:r>
      <w:hyperlink r:id="rId5" w:history="1">
        <w:proofErr w:type="spellStart"/>
        <w:r w:rsidR="00153628" w:rsidRPr="00206907">
          <w:rPr>
            <w:rStyle w:val="Hyperlink"/>
            <w:rFonts w:asciiTheme="majorHAnsi" w:hAnsiTheme="majorHAnsi"/>
            <w:i/>
          </w:rPr>
          <w:t>Diatchenko</w:t>
        </w:r>
        <w:proofErr w:type="spellEnd"/>
        <w:r w:rsidR="00153628" w:rsidRPr="00206907">
          <w:rPr>
            <w:rStyle w:val="Hyperlink"/>
            <w:rFonts w:asciiTheme="majorHAnsi" w:hAnsiTheme="majorHAnsi"/>
            <w:i/>
          </w:rPr>
          <w:t xml:space="preserve"> vs. Dist</w:t>
        </w:r>
        <w:r w:rsidR="00153628" w:rsidRPr="00206907">
          <w:rPr>
            <w:rStyle w:val="Hyperlink"/>
            <w:rFonts w:asciiTheme="majorHAnsi" w:hAnsiTheme="majorHAnsi"/>
            <w:i/>
          </w:rPr>
          <w:t>r</w:t>
        </w:r>
        <w:r w:rsidR="00153628" w:rsidRPr="00206907">
          <w:rPr>
            <w:rStyle w:val="Hyperlink"/>
            <w:rFonts w:asciiTheme="majorHAnsi" w:hAnsiTheme="majorHAnsi"/>
            <w:i/>
          </w:rPr>
          <w:t>ict Attorney for the S</w:t>
        </w:r>
        <w:r w:rsidR="00153628" w:rsidRPr="00206907">
          <w:rPr>
            <w:rStyle w:val="Hyperlink"/>
            <w:rFonts w:asciiTheme="majorHAnsi" w:hAnsiTheme="majorHAnsi"/>
            <w:i/>
          </w:rPr>
          <w:t>u</w:t>
        </w:r>
        <w:r w:rsidR="00153628" w:rsidRPr="00206907">
          <w:rPr>
            <w:rStyle w:val="Hyperlink"/>
            <w:rFonts w:asciiTheme="majorHAnsi" w:hAnsiTheme="majorHAnsi"/>
            <w:i/>
          </w:rPr>
          <w:t>ffolk District</w:t>
        </w:r>
      </w:hyperlink>
      <w:r w:rsidR="00153628" w:rsidRPr="00153628">
        <w:rPr>
          <w:rFonts w:asciiTheme="majorHAnsi" w:hAnsiTheme="majorHAnsi"/>
        </w:rPr>
        <w:t xml:space="preserve"> </w:t>
      </w:r>
      <w:r w:rsidR="00246BAC">
        <w:rPr>
          <w:rFonts w:asciiTheme="majorHAnsi" w:hAnsiTheme="majorHAnsi"/>
        </w:rPr>
        <w:t xml:space="preserve">abolished </w:t>
      </w:r>
      <w:r w:rsidR="00153628" w:rsidRPr="00153628">
        <w:rPr>
          <w:rFonts w:asciiTheme="majorHAnsi" w:hAnsiTheme="majorHAnsi"/>
        </w:rPr>
        <w:t xml:space="preserve">life without the possibility of parole sentences for those under 18 at the time of their offenses. This decision goes further than the U.S. Supreme Court in </w:t>
      </w:r>
      <w:hyperlink r:id="rId6" w:history="1">
        <w:r w:rsidR="00153628" w:rsidRPr="00206907">
          <w:rPr>
            <w:rStyle w:val="Hyperlink"/>
            <w:rFonts w:asciiTheme="majorHAnsi" w:hAnsiTheme="majorHAnsi"/>
            <w:i/>
          </w:rPr>
          <w:t xml:space="preserve">Miller </w:t>
        </w:r>
        <w:r w:rsidR="00206907" w:rsidRPr="00206907">
          <w:rPr>
            <w:rStyle w:val="Hyperlink"/>
            <w:rFonts w:asciiTheme="majorHAnsi" w:hAnsiTheme="majorHAnsi"/>
            <w:i/>
          </w:rPr>
          <w:t>vs. Alab</w:t>
        </w:r>
        <w:r w:rsidR="00206907" w:rsidRPr="00206907">
          <w:rPr>
            <w:rStyle w:val="Hyperlink"/>
            <w:rFonts w:asciiTheme="majorHAnsi" w:hAnsiTheme="majorHAnsi"/>
            <w:i/>
          </w:rPr>
          <w:t>a</w:t>
        </w:r>
        <w:r w:rsidR="00206907" w:rsidRPr="00206907">
          <w:rPr>
            <w:rStyle w:val="Hyperlink"/>
            <w:rFonts w:asciiTheme="majorHAnsi" w:hAnsiTheme="majorHAnsi"/>
            <w:i/>
          </w:rPr>
          <w:t>ma</w:t>
        </w:r>
      </w:hyperlink>
      <w:r w:rsidR="00206907">
        <w:rPr>
          <w:rFonts w:asciiTheme="majorHAnsi" w:hAnsiTheme="majorHAnsi"/>
        </w:rPr>
        <w:t xml:space="preserve"> </w:t>
      </w:r>
      <w:r w:rsidR="00153628" w:rsidRPr="00153628">
        <w:rPr>
          <w:rFonts w:asciiTheme="majorHAnsi" w:hAnsiTheme="majorHAnsi"/>
        </w:rPr>
        <w:t>by prohibiting the imposition of such sentences under any circumstances.</w:t>
      </w:r>
      <w:r w:rsidR="00153628">
        <w:rPr>
          <w:rFonts w:asciiTheme="majorHAnsi" w:hAnsiTheme="majorHAnsi"/>
        </w:rPr>
        <w:t xml:space="preserve">  </w:t>
      </w:r>
      <w:r w:rsidR="00153628" w:rsidRPr="00153628">
        <w:rPr>
          <w:rFonts w:asciiTheme="majorHAnsi" w:hAnsiTheme="majorHAnsi"/>
        </w:rPr>
        <w:t xml:space="preserve">Much of the coverage of </w:t>
      </w:r>
      <w:proofErr w:type="spellStart"/>
      <w:r w:rsidR="00153628" w:rsidRPr="00153628">
        <w:rPr>
          <w:rFonts w:asciiTheme="majorHAnsi" w:hAnsiTheme="majorHAnsi"/>
        </w:rPr>
        <w:t>Diatchenko</w:t>
      </w:r>
      <w:proofErr w:type="spellEnd"/>
      <w:r w:rsidR="00153628" w:rsidRPr="00153628">
        <w:rPr>
          <w:rFonts w:asciiTheme="majorHAnsi" w:hAnsiTheme="majorHAnsi"/>
        </w:rPr>
        <w:t xml:space="preserve"> has focused on what it will actually mean for those who will now be eligible for parole. </w:t>
      </w:r>
      <w:r w:rsidR="003D4BD8">
        <w:rPr>
          <w:rFonts w:asciiTheme="majorHAnsi" w:hAnsiTheme="majorHAnsi"/>
        </w:rPr>
        <w:t>Massachusetts</w:t>
      </w:r>
      <w:r w:rsidR="00153628" w:rsidRPr="00153628">
        <w:rPr>
          <w:rFonts w:asciiTheme="majorHAnsi" w:hAnsiTheme="majorHAnsi"/>
        </w:rPr>
        <w:t xml:space="preserve"> currently ha</w:t>
      </w:r>
      <w:r w:rsidR="003D4BD8">
        <w:rPr>
          <w:rFonts w:asciiTheme="majorHAnsi" w:hAnsiTheme="majorHAnsi"/>
        </w:rPr>
        <w:t>s</w:t>
      </w:r>
      <w:r w:rsidR="00153628" w:rsidRPr="00153628">
        <w:rPr>
          <w:rFonts w:asciiTheme="majorHAnsi" w:hAnsiTheme="majorHAnsi"/>
        </w:rPr>
        <w:t xml:space="preserve"> 63 persons incarcerated for homicides committed before the age of 18 </w:t>
      </w:r>
      <w:r w:rsidR="004B722A">
        <w:rPr>
          <w:rFonts w:asciiTheme="majorHAnsi" w:hAnsiTheme="majorHAnsi"/>
        </w:rPr>
        <w:t xml:space="preserve">who are </w:t>
      </w:r>
      <w:r w:rsidR="00153628" w:rsidRPr="00153628">
        <w:rPr>
          <w:rFonts w:asciiTheme="majorHAnsi" w:hAnsiTheme="majorHAnsi"/>
        </w:rPr>
        <w:t>now eligible for p</w:t>
      </w:r>
      <w:r w:rsidR="00246BAC">
        <w:rPr>
          <w:rFonts w:asciiTheme="majorHAnsi" w:hAnsiTheme="majorHAnsi"/>
        </w:rPr>
        <w:t>arole. It is critical that the parole b</w:t>
      </w:r>
      <w:r w:rsidR="00153628" w:rsidRPr="00153628">
        <w:rPr>
          <w:rFonts w:asciiTheme="majorHAnsi" w:hAnsiTheme="majorHAnsi"/>
        </w:rPr>
        <w:t xml:space="preserve">oard recognize the differences between juvenile and adult </w:t>
      </w:r>
      <w:r w:rsidR="004B722A">
        <w:rPr>
          <w:rFonts w:asciiTheme="majorHAnsi" w:hAnsiTheme="majorHAnsi"/>
        </w:rPr>
        <w:t>offenders</w:t>
      </w:r>
      <w:r w:rsidR="00246BAC">
        <w:rPr>
          <w:rFonts w:asciiTheme="majorHAnsi" w:hAnsiTheme="majorHAnsi"/>
        </w:rPr>
        <w:t xml:space="preserve"> when reviewing cases and making parole decisions. T</w:t>
      </w:r>
      <w:r w:rsidR="00153628">
        <w:rPr>
          <w:rFonts w:asciiTheme="majorHAnsi" w:hAnsiTheme="majorHAnsi"/>
        </w:rPr>
        <w:t xml:space="preserve">here have been several bills </w:t>
      </w:r>
      <w:r w:rsidR="004B722A">
        <w:rPr>
          <w:rFonts w:asciiTheme="majorHAnsi" w:hAnsiTheme="majorHAnsi"/>
        </w:rPr>
        <w:t xml:space="preserve">filed to address the issue of sentencing and parole eligibility </w:t>
      </w:r>
      <w:r w:rsidR="00246BAC">
        <w:rPr>
          <w:rFonts w:asciiTheme="majorHAnsi" w:hAnsiTheme="majorHAnsi"/>
        </w:rPr>
        <w:t xml:space="preserve">for youth charged with homicide </w:t>
      </w:r>
      <w:r w:rsidR="004B722A">
        <w:rPr>
          <w:rFonts w:asciiTheme="majorHAnsi" w:hAnsiTheme="majorHAnsi"/>
        </w:rPr>
        <w:t xml:space="preserve">moving forward.  Much of the focus is on the length of </w:t>
      </w:r>
      <w:r w:rsidR="00153628">
        <w:rPr>
          <w:rFonts w:asciiTheme="majorHAnsi" w:hAnsiTheme="majorHAnsi"/>
        </w:rPr>
        <w:t xml:space="preserve">time </w:t>
      </w:r>
      <w:r w:rsidR="004B722A">
        <w:rPr>
          <w:rFonts w:asciiTheme="majorHAnsi" w:hAnsiTheme="majorHAnsi"/>
        </w:rPr>
        <w:t xml:space="preserve">a person would have to serve </w:t>
      </w:r>
      <w:r w:rsidR="00153628">
        <w:rPr>
          <w:rFonts w:asciiTheme="majorHAnsi" w:hAnsiTheme="majorHAnsi"/>
        </w:rPr>
        <w:t xml:space="preserve">before </w:t>
      </w:r>
      <w:r w:rsidR="004B722A">
        <w:rPr>
          <w:rFonts w:asciiTheme="majorHAnsi" w:hAnsiTheme="majorHAnsi"/>
        </w:rPr>
        <w:t xml:space="preserve">becoming </w:t>
      </w:r>
      <w:r w:rsidR="00153628">
        <w:rPr>
          <w:rFonts w:asciiTheme="majorHAnsi" w:hAnsiTheme="majorHAnsi"/>
        </w:rPr>
        <w:t>eligible for parole</w:t>
      </w:r>
      <w:r w:rsidR="004B722A">
        <w:rPr>
          <w:rFonts w:asciiTheme="majorHAnsi" w:hAnsiTheme="majorHAnsi"/>
        </w:rPr>
        <w:t xml:space="preserve"> consideration</w:t>
      </w:r>
      <w:r w:rsidR="00153628">
        <w:rPr>
          <w:rFonts w:asciiTheme="majorHAnsi" w:hAnsiTheme="majorHAnsi"/>
        </w:rPr>
        <w:t xml:space="preserve">.  The Governor’s bill, House 51, would allow for parole eligibility after 10 to 25 years.  Other bills propose </w:t>
      </w:r>
      <w:r w:rsidR="00246BAC">
        <w:rPr>
          <w:rFonts w:asciiTheme="majorHAnsi" w:hAnsiTheme="majorHAnsi"/>
        </w:rPr>
        <w:t xml:space="preserve">timeframes </w:t>
      </w:r>
      <w:r w:rsidR="0036112A">
        <w:rPr>
          <w:rFonts w:asciiTheme="majorHAnsi" w:hAnsiTheme="majorHAnsi"/>
        </w:rPr>
        <w:t>ranging from 10 to 35 years before parole eligibility.</w:t>
      </w:r>
      <w:r w:rsidR="00153628">
        <w:rPr>
          <w:rFonts w:asciiTheme="majorHAnsi" w:hAnsiTheme="majorHAnsi"/>
        </w:rPr>
        <w:t xml:space="preserve"> The OCA is </w:t>
      </w:r>
      <w:r w:rsidR="00246BAC">
        <w:rPr>
          <w:rFonts w:asciiTheme="majorHAnsi" w:hAnsiTheme="majorHAnsi"/>
        </w:rPr>
        <w:t xml:space="preserve">considering </w:t>
      </w:r>
      <w:r w:rsidR="00153628">
        <w:rPr>
          <w:rFonts w:asciiTheme="majorHAnsi" w:hAnsiTheme="majorHAnsi"/>
        </w:rPr>
        <w:t xml:space="preserve">an education session for the legislature and staff </w:t>
      </w:r>
      <w:r w:rsidR="0036112A">
        <w:rPr>
          <w:rFonts w:asciiTheme="majorHAnsi" w:hAnsiTheme="majorHAnsi"/>
        </w:rPr>
        <w:t xml:space="preserve">regarding the rationale for the </w:t>
      </w:r>
      <w:r w:rsidR="0036112A" w:rsidRPr="00246BAC">
        <w:rPr>
          <w:rFonts w:asciiTheme="majorHAnsi" w:hAnsiTheme="majorHAnsi"/>
          <w:i/>
        </w:rPr>
        <w:t>Miller</w:t>
      </w:r>
      <w:r w:rsidR="0036112A">
        <w:rPr>
          <w:rFonts w:asciiTheme="majorHAnsi" w:hAnsiTheme="majorHAnsi"/>
        </w:rPr>
        <w:t xml:space="preserve"> and </w:t>
      </w:r>
      <w:proofErr w:type="spellStart"/>
      <w:r w:rsidR="0036112A" w:rsidRPr="00246BAC">
        <w:rPr>
          <w:rFonts w:asciiTheme="majorHAnsi" w:hAnsiTheme="majorHAnsi"/>
          <w:i/>
        </w:rPr>
        <w:t>Diatchenko</w:t>
      </w:r>
      <w:proofErr w:type="spellEnd"/>
      <w:r w:rsidR="0036112A">
        <w:rPr>
          <w:rFonts w:asciiTheme="majorHAnsi" w:hAnsiTheme="majorHAnsi"/>
        </w:rPr>
        <w:t xml:space="preserve"> decisions to inform the debate on </w:t>
      </w:r>
      <w:r w:rsidR="00153628">
        <w:rPr>
          <w:rFonts w:asciiTheme="majorHAnsi" w:hAnsiTheme="majorHAnsi"/>
        </w:rPr>
        <w:t xml:space="preserve">these bills </w:t>
      </w:r>
      <w:r w:rsidR="0036112A">
        <w:rPr>
          <w:rFonts w:asciiTheme="majorHAnsi" w:hAnsiTheme="majorHAnsi"/>
        </w:rPr>
        <w:t>and to emphasize the importance of fair sentencing for youth.</w:t>
      </w:r>
    </w:p>
    <w:p w:rsidR="004B17CE" w:rsidRDefault="0036112A" w:rsidP="00153628">
      <w:pPr>
        <w:rPr>
          <w:rFonts w:asciiTheme="majorHAnsi" w:hAnsiTheme="majorHAnsi"/>
        </w:rPr>
      </w:pPr>
      <w:r>
        <w:rPr>
          <w:rFonts w:asciiTheme="majorHAnsi" w:hAnsiTheme="majorHAnsi"/>
        </w:rPr>
        <w:lastRenderedPageBreak/>
        <w:t>The meeting ended with a d</w:t>
      </w:r>
      <w:r w:rsidR="00153628">
        <w:rPr>
          <w:rFonts w:asciiTheme="majorHAnsi" w:hAnsiTheme="majorHAnsi"/>
        </w:rPr>
        <w:t xml:space="preserve">iscussion regarding </w:t>
      </w:r>
      <w:r w:rsidR="004B17CE">
        <w:rPr>
          <w:rFonts w:asciiTheme="majorHAnsi" w:hAnsiTheme="majorHAnsi"/>
        </w:rPr>
        <w:t xml:space="preserve">the impact of </w:t>
      </w:r>
      <w:proofErr w:type="spellStart"/>
      <w:r w:rsidR="004B17CE" w:rsidRPr="00246BAC">
        <w:rPr>
          <w:rFonts w:asciiTheme="majorHAnsi" w:hAnsiTheme="majorHAnsi"/>
          <w:i/>
        </w:rPr>
        <w:t>Diatchenko</w:t>
      </w:r>
      <w:proofErr w:type="spellEnd"/>
      <w:r w:rsidR="004B17CE">
        <w:rPr>
          <w:rFonts w:asciiTheme="majorHAnsi" w:hAnsiTheme="majorHAnsi"/>
        </w:rPr>
        <w:t xml:space="preserve"> in ensuring </w:t>
      </w:r>
      <w:r w:rsidR="00153628">
        <w:rPr>
          <w:rFonts w:asciiTheme="majorHAnsi" w:hAnsiTheme="majorHAnsi"/>
        </w:rPr>
        <w:t>fair parole hearings for the 63 individuals currently serving life without parole sentences</w:t>
      </w:r>
      <w:r w:rsidR="004B17CE">
        <w:rPr>
          <w:rFonts w:asciiTheme="majorHAnsi" w:hAnsiTheme="majorHAnsi"/>
        </w:rPr>
        <w:t xml:space="preserve"> while recognizing the significance of this ruling for </w:t>
      </w:r>
      <w:r w:rsidR="00153628">
        <w:rPr>
          <w:rFonts w:asciiTheme="majorHAnsi" w:hAnsiTheme="majorHAnsi"/>
        </w:rPr>
        <w:t>victims’ famil</w:t>
      </w:r>
      <w:r w:rsidR="004B17CE">
        <w:rPr>
          <w:rFonts w:asciiTheme="majorHAnsi" w:hAnsiTheme="majorHAnsi"/>
        </w:rPr>
        <w:t xml:space="preserve">y members </w:t>
      </w:r>
    </w:p>
    <w:p w:rsidR="006A6C4A" w:rsidRDefault="006A6C4A" w:rsidP="00153628">
      <w:pPr>
        <w:rPr>
          <w:rFonts w:asciiTheme="majorHAnsi" w:hAnsiTheme="majorHAnsi"/>
        </w:rPr>
      </w:pPr>
    </w:p>
    <w:p w:rsidR="006A6C4A" w:rsidRPr="006A6C4A" w:rsidRDefault="006A6C4A" w:rsidP="00153628">
      <w:pPr>
        <w:rPr>
          <w:rFonts w:asciiTheme="majorHAnsi" w:hAnsiTheme="majorHAnsi"/>
          <w:b/>
          <w:u w:val="single"/>
        </w:rPr>
      </w:pPr>
      <w:r w:rsidRPr="006A6C4A">
        <w:rPr>
          <w:rFonts w:asciiTheme="majorHAnsi" w:hAnsiTheme="majorHAnsi"/>
          <w:b/>
          <w:u w:val="single"/>
        </w:rPr>
        <w:t>Meeting Adjourned</w:t>
      </w:r>
      <w:r w:rsidRPr="006A6C4A">
        <w:rPr>
          <w:rFonts w:asciiTheme="majorHAnsi" w:hAnsiTheme="majorHAnsi"/>
        </w:rPr>
        <w:t xml:space="preserve"> 5:05pm</w:t>
      </w:r>
    </w:p>
    <w:p w:rsidR="00B07419" w:rsidRDefault="00B07419">
      <w:pPr>
        <w:rPr>
          <w:rFonts w:asciiTheme="majorHAnsi" w:hAnsiTheme="majorHAnsi"/>
        </w:rPr>
      </w:pPr>
    </w:p>
    <w:sectPr w:rsidR="00B0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68"/>
    <w:rsid w:val="00074205"/>
    <w:rsid w:val="0009115C"/>
    <w:rsid w:val="000A6F5D"/>
    <w:rsid w:val="000D614D"/>
    <w:rsid w:val="000E3FAE"/>
    <w:rsid w:val="00125037"/>
    <w:rsid w:val="00153628"/>
    <w:rsid w:val="001625E8"/>
    <w:rsid w:val="001C3EF8"/>
    <w:rsid w:val="001C542C"/>
    <w:rsid w:val="00206907"/>
    <w:rsid w:val="00222A15"/>
    <w:rsid w:val="00225F75"/>
    <w:rsid w:val="00246BAC"/>
    <w:rsid w:val="00281A80"/>
    <w:rsid w:val="00307958"/>
    <w:rsid w:val="0036112A"/>
    <w:rsid w:val="00363B17"/>
    <w:rsid w:val="003D4BD8"/>
    <w:rsid w:val="00400116"/>
    <w:rsid w:val="004619E9"/>
    <w:rsid w:val="004B17CE"/>
    <w:rsid w:val="004B722A"/>
    <w:rsid w:val="004C32CB"/>
    <w:rsid w:val="004E281F"/>
    <w:rsid w:val="0050586F"/>
    <w:rsid w:val="00521536"/>
    <w:rsid w:val="005529BB"/>
    <w:rsid w:val="00597174"/>
    <w:rsid w:val="005A11DD"/>
    <w:rsid w:val="005C1C00"/>
    <w:rsid w:val="00634B27"/>
    <w:rsid w:val="006A6C4A"/>
    <w:rsid w:val="006D4B89"/>
    <w:rsid w:val="00791ACC"/>
    <w:rsid w:val="007B3C34"/>
    <w:rsid w:val="007E427A"/>
    <w:rsid w:val="00817D2B"/>
    <w:rsid w:val="00850781"/>
    <w:rsid w:val="00890CD8"/>
    <w:rsid w:val="008D3421"/>
    <w:rsid w:val="008D60C1"/>
    <w:rsid w:val="008F3568"/>
    <w:rsid w:val="008F519C"/>
    <w:rsid w:val="009151F3"/>
    <w:rsid w:val="00962C33"/>
    <w:rsid w:val="009E7237"/>
    <w:rsid w:val="00A4452D"/>
    <w:rsid w:val="00A93BF8"/>
    <w:rsid w:val="00B07419"/>
    <w:rsid w:val="00B3560B"/>
    <w:rsid w:val="00B63326"/>
    <w:rsid w:val="00B872C8"/>
    <w:rsid w:val="00BA16C1"/>
    <w:rsid w:val="00BB173A"/>
    <w:rsid w:val="00BB54F5"/>
    <w:rsid w:val="00BC1408"/>
    <w:rsid w:val="00C0196E"/>
    <w:rsid w:val="00C11766"/>
    <w:rsid w:val="00C7615E"/>
    <w:rsid w:val="00CA3D36"/>
    <w:rsid w:val="00D550B8"/>
    <w:rsid w:val="00F078A6"/>
    <w:rsid w:val="00F403C5"/>
    <w:rsid w:val="00F80C13"/>
    <w:rsid w:val="00F85340"/>
    <w:rsid w:val="00FB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68"/>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73A"/>
    <w:rPr>
      <w:color w:val="0000FF" w:themeColor="hyperlink"/>
      <w:u w:val="single"/>
    </w:rPr>
  </w:style>
  <w:style w:type="character" w:styleId="CommentReference">
    <w:name w:val="annotation reference"/>
    <w:basedOn w:val="DefaultParagraphFont"/>
    <w:uiPriority w:val="99"/>
    <w:semiHidden/>
    <w:unhideWhenUsed/>
    <w:rsid w:val="004619E9"/>
    <w:rPr>
      <w:sz w:val="16"/>
      <w:szCs w:val="16"/>
    </w:rPr>
  </w:style>
  <w:style w:type="paragraph" w:styleId="CommentText">
    <w:name w:val="annotation text"/>
    <w:basedOn w:val="Normal"/>
    <w:link w:val="CommentTextChar"/>
    <w:uiPriority w:val="99"/>
    <w:semiHidden/>
    <w:unhideWhenUsed/>
    <w:rsid w:val="004619E9"/>
    <w:rPr>
      <w:sz w:val="20"/>
      <w:szCs w:val="20"/>
    </w:rPr>
  </w:style>
  <w:style w:type="character" w:customStyle="1" w:styleId="CommentTextChar">
    <w:name w:val="Comment Text Char"/>
    <w:basedOn w:val="DefaultParagraphFont"/>
    <w:link w:val="CommentText"/>
    <w:uiPriority w:val="99"/>
    <w:semiHidden/>
    <w:rsid w:val="004619E9"/>
    <w:rPr>
      <w:sz w:val="20"/>
      <w:szCs w:val="20"/>
    </w:rPr>
  </w:style>
  <w:style w:type="paragraph" w:styleId="CommentSubject">
    <w:name w:val="annotation subject"/>
    <w:basedOn w:val="CommentText"/>
    <w:next w:val="CommentText"/>
    <w:link w:val="CommentSubjectChar"/>
    <w:uiPriority w:val="99"/>
    <w:semiHidden/>
    <w:unhideWhenUsed/>
    <w:rsid w:val="004619E9"/>
    <w:rPr>
      <w:b/>
      <w:bCs/>
    </w:rPr>
  </w:style>
  <w:style w:type="character" w:customStyle="1" w:styleId="CommentSubjectChar">
    <w:name w:val="Comment Subject Char"/>
    <w:basedOn w:val="CommentTextChar"/>
    <w:link w:val="CommentSubject"/>
    <w:uiPriority w:val="99"/>
    <w:semiHidden/>
    <w:rsid w:val="004619E9"/>
    <w:rPr>
      <w:b/>
      <w:bCs/>
      <w:sz w:val="20"/>
      <w:szCs w:val="20"/>
    </w:rPr>
  </w:style>
  <w:style w:type="paragraph" w:styleId="BalloonText">
    <w:name w:val="Balloon Text"/>
    <w:basedOn w:val="Normal"/>
    <w:link w:val="BalloonTextChar"/>
    <w:uiPriority w:val="99"/>
    <w:semiHidden/>
    <w:unhideWhenUsed/>
    <w:rsid w:val="004619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E9"/>
    <w:rPr>
      <w:rFonts w:ascii="Tahoma" w:hAnsi="Tahoma" w:cs="Tahoma"/>
      <w:sz w:val="16"/>
      <w:szCs w:val="16"/>
    </w:rPr>
  </w:style>
  <w:style w:type="character" w:styleId="FollowedHyperlink">
    <w:name w:val="FollowedHyperlink"/>
    <w:basedOn w:val="DefaultParagraphFont"/>
    <w:uiPriority w:val="99"/>
    <w:semiHidden/>
    <w:unhideWhenUsed/>
    <w:rsid w:val="005971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68"/>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73A"/>
    <w:rPr>
      <w:color w:val="0000FF" w:themeColor="hyperlink"/>
      <w:u w:val="single"/>
    </w:rPr>
  </w:style>
  <w:style w:type="character" w:styleId="CommentReference">
    <w:name w:val="annotation reference"/>
    <w:basedOn w:val="DefaultParagraphFont"/>
    <w:uiPriority w:val="99"/>
    <w:semiHidden/>
    <w:unhideWhenUsed/>
    <w:rsid w:val="004619E9"/>
    <w:rPr>
      <w:sz w:val="16"/>
      <w:szCs w:val="16"/>
    </w:rPr>
  </w:style>
  <w:style w:type="paragraph" w:styleId="CommentText">
    <w:name w:val="annotation text"/>
    <w:basedOn w:val="Normal"/>
    <w:link w:val="CommentTextChar"/>
    <w:uiPriority w:val="99"/>
    <w:semiHidden/>
    <w:unhideWhenUsed/>
    <w:rsid w:val="004619E9"/>
    <w:rPr>
      <w:sz w:val="20"/>
      <w:szCs w:val="20"/>
    </w:rPr>
  </w:style>
  <w:style w:type="character" w:customStyle="1" w:styleId="CommentTextChar">
    <w:name w:val="Comment Text Char"/>
    <w:basedOn w:val="DefaultParagraphFont"/>
    <w:link w:val="CommentText"/>
    <w:uiPriority w:val="99"/>
    <w:semiHidden/>
    <w:rsid w:val="004619E9"/>
    <w:rPr>
      <w:sz w:val="20"/>
      <w:szCs w:val="20"/>
    </w:rPr>
  </w:style>
  <w:style w:type="paragraph" w:styleId="CommentSubject">
    <w:name w:val="annotation subject"/>
    <w:basedOn w:val="CommentText"/>
    <w:next w:val="CommentText"/>
    <w:link w:val="CommentSubjectChar"/>
    <w:uiPriority w:val="99"/>
    <w:semiHidden/>
    <w:unhideWhenUsed/>
    <w:rsid w:val="004619E9"/>
    <w:rPr>
      <w:b/>
      <w:bCs/>
    </w:rPr>
  </w:style>
  <w:style w:type="character" w:customStyle="1" w:styleId="CommentSubjectChar">
    <w:name w:val="Comment Subject Char"/>
    <w:basedOn w:val="CommentTextChar"/>
    <w:link w:val="CommentSubject"/>
    <w:uiPriority w:val="99"/>
    <w:semiHidden/>
    <w:rsid w:val="004619E9"/>
    <w:rPr>
      <w:b/>
      <w:bCs/>
      <w:sz w:val="20"/>
      <w:szCs w:val="20"/>
    </w:rPr>
  </w:style>
  <w:style w:type="paragraph" w:styleId="BalloonText">
    <w:name w:val="Balloon Text"/>
    <w:basedOn w:val="Normal"/>
    <w:link w:val="BalloonTextChar"/>
    <w:uiPriority w:val="99"/>
    <w:semiHidden/>
    <w:unhideWhenUsed/>
    <w:rsid w:val="004619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E9"/>
    <w:rPr>
      <w:rFonts w:ascii="Tahoma" w:hAnsi="Tahoma" w:cs="Tahoma"/>
      <w:sz w:val="16"/>
      <w:szCs w:val="16"/>
    </w:rPr>
  </w:style>
  <w:style w:type="character" w:styleId="FollowedHyperlink">
    <w:name w:val="FollowedHyperlink"/>
    <w:basedOn w:val="DefaultParagraphFont"/>
    <w:uiPriority w:val="99"/>
    <w:semiHidden/>
    <w:unhideWhenUsed/>
    <w:rsid w:val="00597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childadvocate/docs/diatchenko.pdf"/>
  <Relationship Id="rId6" Type="http://schemas.openxmlformats.org/officeDocument/2006/relationships/hyperlink" TargetMode="External" Target="http://www.supremecourt.gov/opinions/11pdf/10-9646.pd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2014-04-08T14:04:00Z</dcterms:created>
  <dc:creator>Porriello, Heather (GOV)</dc:creator>
  <lastModifiedBy>Porriello, Heather (GOV)</lastModifiedBy>
  <lastPrinted>2014-02-24T22:05:00Z</lastPrinted>
  <dcterms:modified xsi:type="dcterms:W3CDTF">2014-04-08T14:09:00Z</dcterms:modified>
  <revision>3</revision>
</coreProperties>
</file>