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CF" w:rsidRPr="006E0BF0" w:rsidRDefault="00131CCF" w:rsidP="000C738B">
      <w:pPr>
        <w:spacing w:after="0" w:line="240" w:lineRule="auto"/>
        <w:jc w:val="center"/>
        <w:rPr>
          <w:rFonts w:eastAsia="MS Minngs" w:cs="Arial"/>
          <w:b/>
          <w:sz w:val="24"/>
          <w:szCs w:val="24"/>
        </w:rPr>
      </w:pPr>
      <w:r w:rsidRPr="006E0BF0">
        <w:rPr>
          <w:rFonts w:eastAsia="MS Minngs" w:cs="Arial"/>
          <w:b/>
          <w:sz w:val="24"/>
          <w:szCs w:val="24"/>
        </w:rPr>
        <w:t>MINUTES OF THE PUBLIC HEALTH COUNCIL</w:t>
      </w:r>
    </w:p>
    <w:p w:rsidR="00131CCF" w:rsidRPr="006E0BF0" w:rsidRDefault="00131CCF" w:rsidP="000C738B">
      <w:pPr>
        <w:tabs>
          <w:tab w:val="left" w:pos="1710"/>
        </w:tabs>
        <w:spacing w:after="0" w:line="240" w:lineRule="auto"/>
        <w:jc w:val="center"/>
        <w:rPr>
          <w:rFonts w:eastAsia="MS Minngs" w:cs="Arial"/>
          <w:b/>
          <w:sz w:val="24"/>
          <w:szCs w:val="24"/>
        </w:rPr>
      </w:pPr>
    </w:p>
    <w:p w:rsidR="00131CCF" w:rsidRPr="006E0BF0" w:rsidRDefault="00131CCF" w:rsidP="000C738B">
      <w:pPr>
        <w:tabs>
          <w:tab w:val="left" w:pos="1710"/>
        </w:tabs>
        <w:spacing w:after="0" w:line="240" w:lineRule="auto"/>
        <w:jc w:val="center"/>
        <w:rPr>
          <w:rFonts w:eastAsia="MS Minngs" w:cs="Arial"/>
          <w:b/>
          <w:sz w:val="24"/>
          <w:szCs w:val="24"/>
        </w:rPr>
      </w:pPr>
      <w:r w:rsidRPr="006E0BF0">
        <w:rPr>
          <w:rFonts w:eastAsia="MS Minngs" w:cs="Arial"/>
          <w:b/>
          <w:sz w:val="24"/>
          <w:szCs w:val="24"/>
        </w:rPr>
        <w:t xml:space="preserve">Meeting of </w:t>
      </w:r>
      <w:r w:rsidR="00351AB9" w:rsidRPr="006E0BF0">
        <w:rPr>
          <w:rFonts w:eastAsia="MS Minngs" w:cs="Arial"/>
          <w:b/>
          <w:color w:val="000000"/>
          <w:sz w:val="24"/>
          <w:szCs w:val="24"/>
        </w:rPr>
        <w:t>May 13, 2015</w:t>
      </w:r>
    </w:p>
    <w:p w:rsidR="00131CCF" w:rsidRPr="006E0BF0" w:rsidRDefault="00131CCF" w:rsidP="000C738B">
      <w:pPr>
        <w:spacing w:after="0" w:line="240" w:lineRule="auto"/>
        <w:jc w:val="center"/>
        <w:rPr>
          <w:rFonts w:eastAsia="MS Minngs" w:cs="Arial"/>
          <w:b/>
          <w:sz w:val="24"/>
          <w:szCs w:val="24"/>
        </w:rPr>
      </w:pPr>
    </w:p>
    <w:p w:rsidR="00131CCF" w:rsidRPr="006E0BF0" w:rsidRDefault="00131CCF" w:rsidP="000C738B">
      <w:pPr>
        <w:spacing w:after="0" w:line="240" w:lineRule="auto"/>
        <w:jc w:val="center"/>
        <w:rPr>
          <w:rFonts w:eastAsia="MS Minngs" w:cs="Arial"/>
          <w:b/>
          <w:sz w:val="24"/>
          <w:szCs w:val="24"/>
        </w:rPr>
      </w:pPr>
      <w:r w:rsidRPr="006E0BF0">
        <w:rPr>
          <w:rFonts w:eastAsia="MS Minngs" w:cs="Arial"/>
          <w:b/>
          <w:sz w:val="24"/>
          <w:szCs w:val="24"/>
        </w:rPr>
        <w:t>MASSACHUSETTS DEPARTMENT OF PUBLIC HEALTH</w:t>
      </w:r>
    </w:p>
    <w:p w:rsidR="00131CCF" w:rsidRPr="006E0BF0" w:rsidRDefault="00131CCF" w:rsidP="000C738B">
      <w:pPr>
        <w:spacing w:after="0" w:line="240" w:lineRule="auto"/>
        <w:jc w:val="center"/>
        <w:rPr>
          <w:rFonts w:eastAsia="MS Mincho" w:cs="Tahoma"/>
          <w:b/>
          <w:sz w:val="24"/>
          <w:szCs w:val="24"/>
          <w:lang w:eastAsia="ja-JP"/>
        </w:rPr>
      </w:pPr>
    </w:p>
    <w:p w:rsidR="00131CCF" w:rsidRPr="006E0BF0" w:rsidRDefault="00131CCF" w:rsidP="00857D09">
      <w:pPr>
        <w:jc w:val="center"/>
        <w:rPr>
          <w:rFonts w:eastAsia="MS Mincho" w:cs="Tahoma"/>
          <w:b/>
          <w:sz w:val="24"/>
          <w:szCs w:val="24"/>
          <w:lang w:eastAsia="ja-JP"/>
        </w:rPr>
      </w:pPr>
      <w:r w:rsidRPr="006E0BF0">
        <w:rPr>
          <w:rFonts w:eastAsia="MS Mincho" w:cs="Tahoma"/>
          <w:b/>
          <w:sz w:val="24"/>
          <w:szCs w:val="24"/>
          <w:lang w:eastAsia="ja-JP"/>
        </w:rPr>
        <w:br w:type="page"/>
      </w:r>
    </w:p>
    <w:p w:rsidR="006E0BF0" w:rsidRPr="006E0BF0" w:rsidRDefault="006E0BF0" w:rsidP="006E0BF0">
      <w:pPr>
        <w:spacing w:after="0" w:line="240" w:lineRule="auto"/>
        <w:jc w:val="center"/>
        <w:rPr>
          <w:rFonts w:eastAsia="MS Mincho" w:cs="Tahoma"/>
          <w:b/>
          <w:sz w:val="24"/>
          <w:szCs w:val="24"/>
          <w:lang w:eastAsia="ja-JP"/>
        </w:rPr>
      </w:pPr>
      <w:r w:rsidRPr="006E0BF0">
        <w:rPr>
          <w:rFonts w:eastAsia="MS Mincho" w:cs="Tahoma"/>
          <w:b/>
          <w:sz w:val="24"/>
          <w:szCs w:val="24"/>
          <w:lang w:eastAsia="ja-JP"/>
        </w:rPr>
        <w:lastRenderedPageBreak/>
        <w:t>PUBLIC HEALTH COUNCIL</w:t>
      </w:r>
    </w:p>
    <w:p w:rsidR="006E0BF0" w:rsidRPr="006E0BF0" w:rsidRDefault="006E0BF0" w:rsidP="006E0BF0">
      <w:pPr>
        <w:spacing w:after="0" w:line="240" w:lineRule="auto"/>
        <w:jc w:val="center"/>
        <w:rPr>
          <w:rFonts w:eastAsia="MS Mincho" w:cs="Tahoma"/>
          <w:b/>
          <w:sz w:val="24"/>
          <w:szCs w:val="24"/>
          <w:lang w:eastAsia="ja-JP"/>
        </w:rPr>
      </w:pPr>
      <w:r w:rsidRPr="006E0BF0">
        <w:rPr>
          <w:rFonts w:eastAsia="MS Mincho" w:cs="Tahoma"/>
          <w:b/>
          <w:sz w:val="24"/>
          <w:szCs w:val="24"/>
          <w:lang w:eastAsia="ja-JP"/>
        </w:rPr>
        <w:t>MASSACHUSETTS DEPARTMENT OF PUBLIC HEALTH</w:t>
      </w:r>
    </w:p>
    <w:p w:rsidR="006E0BF0" w:rsidRPr="006E0BF0" w:rsidRDefault="006E0BF0" w:rsidP="006E0BF0">
      <w:pPr>
        <w:spacing w:after="0" w:line="240" w:lineRule="auto"/>
        <w:jc w:val="center"/>
        <w:rPr>
          <w:rFonts w:eastAsia="MS Mincho" w:cs="Tahoma"/>
          <w:b/>
          <w:sz w:val="24"/>
          <w:szCs w:val="24"/>
          <w:lang w:eastAsia="ja-JP"/>
        </w:rPr>
      </w:pPr>
      <w:r w:rsidRPr="006E0BF0">
        <w:rPr>
          <w:rFonts w:eastAsia="MS Mincho" w:cs="Tahoma"/>
          <w:b/>
          <w:sz w:val="24"/>
          <w:szCs w:val="24"/>
          <w:lang w:eastAsia="ja-JP"/>
        </w:rPr>
        <w:t>Henry I. Bowditch Public Health Council Room, 2</w:t>
      </w:r>
      <w:r w:rsidRPr="006E0BF0">
        <w:rPr>
          <w:rFonts w:eastAsia="MS Mincho" w:cs="Tahoma"/>
          <w:b/>
          <w:sz w:val="24"/>
          <w:szCs w:val="24"/>
          <w:vertAlign w:val="superscript"/>
          <w:lang w:eastAsia="ja-JP"/>
        </w:rPr>
        <w:t>nd</w:t>
      </w:r>
      <w:r w:rsidRPr="006E0BF0">
        <w:rPr>
          <w:rFonts w:eastAsia="MS Mincho" w:cs="Tahoma"/>
          <w:b/>
          <w:sz w:val="24"/>
          <w:szCs w:val="24"/>
          <w:lang w:eastAsia="ja-JP"/>
        </w:rPr>
        <w:t xml:space="preserve"> Floor</w:t>
      </w:r>
    </w:p>
    <w:p w:rsidR="006E0BF0" w:rsidRPr="006E0BF0" w:rsidRDefault="006E0BF0" w:rsidP="006E0BF0">
      <w:pPr>
        <w:spacing w:after="0" w:line="240" w:lineRule="auto"/>
        <w:jc w:val="center"/>
        <w:rPr>
          <w:rFonts w:eastAsia="MS Mincho" w:cs="Tahoma"/>
          <w:b/>
          <w:sz w:val="24"/>
          <w:szCs w:val="24"/>
          <w:lang w:eastAsia="ja-JP"/>
        </w:rPr>
      </w:pPr>
      <w:r w:rsidRPr="006E0BF0">
        <w:rPr>
          <w:rFonts w:eastAsia="MS Mincho" w:cs="Tahoma"/>
          <w:b/>
          <w:sz w:val="24"/>
          <w:szCs w:val="24"/>
          <w:lang w:eastAsia="ja-JP"/>
        </w:rPr>
        <w:t>250 Washington Street, Boston MA</w:t>
      </w:r>
    </w:p>
    <w:p w:rsidR="006E0BF0" w:rsidRPr="006E0BF0" w:rsidRDefault="006E0BF0" w:rsidP="006E0BF0">
      <w:pPr>
        <w:tabs>
          <w:tab w:val="right" w:pos="9540"/>
        </w:tabs>
        <w:spacing w:after="0" w:line="240" w:lineRule="auto"/>
        <w:rPr>
          <w:rFonts w:eastAsia="MS Mincho" w:cs="Tahoma"/>
          <w:sz w:val="24"/>
          <w:szCs w:val="24"/>
          <w:u w:val="single"/>
          <w:lang w:eastAsia="ja-JP"/>
        </w:rPr>
      </w:pPr>
      <w:r w:rsidRPr="006E0BF0">
        <w:rPr>
          <w:rFonts w:eastAsia="MS Mincho" w:cs="Tahoma"/>
          <w:sz w:val="24"/>
          <w:szCs w:val="24"/>
          <w:u w:val="single"/>
          <w:lang w:eastAsia="ja-JP"/>
        </w:rPr>
        <w:tab/>
      </w:r>
    </w:p>
    <w:p w:rsidR="006E0BF0" w:rsidRPr="006E0BF0" w:rsidRDefault="006E0BF0" w:rsidP="006E0BF0">
      <w:pPr>
        <w:tabs>
          <w:tab w:val="right" w:pos="9540"/>
        </w:tabs>
        <w:spacing w:after="0" w:line="240" w:lineRule="auto"/>
        <w:rPr>
          <w:rFonts w:eastAsia="MS Mincho" w:cs="Tahoma"/>
          <w:b/>
          <w:sz w:val="24"/>
          <w:szCs w:val="24"/>
          <w:lang w:eastAsia="ja-JP"/>
        </w:rPr>
      </w:pPr>
    </w:p>
    <w:p w:rsidR="006E0BF0" w:rsidRPr="006E0BF0" w:rsidRDefault="006E0BF0" w:rsidP="006E0BF0">
      <w:pPr>
        <w:tabs>
          <w:tab w:val="right" w:pos="9540"/>
        </w:tabs>
        <w:spacing w:after="0" w:line="240" w:lineRule="auto"/>
        <w:rPr>
          <w:rFonts w:eastAsia="MS Mincho" w:cs="Tahoma"/>
          <w:b/>
          <w:sz w:val="24"/>
          <w:szCs w:val="24"/>
          <w:lang w:eastAsia="ja-JP"/>
        </w:rPr>
      </w:pPr>
      <w:r w:rsidRPr="006E0BF0">
        <w:rPr>
          <w:rFonts w:eastAsia="MS Mincho" w:cs="Tahoma"/>
          <w:b/>
          <w:sz w:val="24"/>
          <w:szCs w:val="24"/>
          <w:lang w:eastAsia="ja-JP"/>
        </w:rPr>
        <w:t>Docket:  Wednesday, May 13, 2015 9:00 AM</w:t>
      </w:r>
    </w:p>
    <w:p w:rsidR="006E0BF0" w:rsidRPr="006E0BF0" w:rsidRDefault="006E0BF0" w:rsidP="006E0BF0">
      <w:pPr>
        <w:tabs>
          <w:tab w:val="right" w:pos="9540"/>
        </w:tabs>
        <w:spacing w:after="0" w:line="240" w:lineRule="auto"/>
        <w:rPr>
          <w:rFonts w:eastAsia="MS Mincho" w:cs="Tahoma"/>
          <w:sz w:val="24"/>
          <w:szCs w:val="24"/>
          <w:u w:val="single"/>
          <w:lang w:eastAsia="ja-JP"/>
        </w:rPr>
      </w:pPr>
      <w:r w:rsidRPr="006E0BF0">
        <w:rPr>
          <w:rFonts w:eastAsia="MS Mincho" w:cs="Tahoma"/>
          <w:sz w:val="24"/>
          <w:szCs w:val="24"/>
          <w:u w:val="single"/>
          <w:lang w:eastAsia="ja-JP"/>
        </w:rPr>
        <w:tab/>
      </w:r>
    </w:p>
    <w:p w:rsidR="006E0BF0" w:rsidRPr="006E0BF0" w:rsidRDefault="006E0BF0" w:rsidP="006E0BF0">
      <w:pPr>
        <w:tabs>
          <w:tab w:val="right" w:pos="9540"/>
        </w:tabs>
        <w:spacing w:after="0" w:line="240" w:lineRule="auto"/>
        <w:rPr>
          <w:rFonts w:eastAsia="MS Mincho" w:cs="Tahoma"/>
          <w:sz w:val="24"/>
          <w:szCs w:val="24"/>
          <w:u w:val="single"/>
          <w:lang w:eastAsia="ja-JP"/>
        </w:rPr>
      </w:pPr>
    </w:p>
    <w:p w:rsidR="006E0BF0" w:rsidRPr="006E0BF0" w:rsidRDefault="006E0BF0" w:rsidP="006E0BF0">
      <w:pPr>
        <w:numPr>
          <w:ilvl w:val="0"/>
          <w:numId w:val="8"/>
        </w:numPr>
        <w:autoSpaceDE w:val="0"/>
        <w:autoSpaceDN w:val="0"/>
        <w:adjustRightInd w:val="0"/>
        <w:spacing w:after="0" w:line="240" w:lineRule="auto"/>
        <w:contextualSpacing/>
        <w:rPr>
          <w:rFonts w:eastAsia="MS Mincho" w:cs="Tahoma"/>
          <w:sz w:val="24"/>
          <w:szCs w:val="24"/>
          <w:lang w:eastAsia="ja-JP"/>
        </w:rPr>
      </w:pPr>
      <w:r w:rsidRPr="006E0BF0">
        <w:rPr>
          <w:rFonts w:eastAsia="MS Mincho" w:cs="Tahoma"/>
          <w:b/>
          <w:bCs/>
          <w:sz w:val="24"/>
          <w:szCs w:val="24"/>
          <w:lang w:eastAsia="ja-JP"/>
        </w:rPr>
        <w:t>ROUTINE ITEMS:</w:t>
      </w:r>
      <w:r w:rsidRPr="006E0BF0">
        <w:rPr>
          <w:rFonts w:eastAsia="MS Mincho" w:cs="Tahoma"/>
          <w:sz w:val="24"/>
          <w:szCs w:val="24"/>
          <w:lang w:eastAsia="ja-JP"/>
        </w:rPr>
        <w:t xml:space="preserve">   </w:t>
      </w:r>
    </w:p>
    <w:p w:rsidR="006E0BF0" w:rsidRPr="006E0BF0" w:rsidRDefault="006E0BF0" w:rsidP="006E0BF0">
      <w:pPr>
        <w:numPr>
          <w:ilvl w:val="1"/>
          <w:numId w:val="8"/>
        </w:numPr>
        <w:autoSpaceDE w:val="0"/>
        <w:autoSpaceDN w:val="0"/>
        <w:adjustRightInd w:val="0"/>
        <w:spacing w:after="0" w:line="360" w:lineRule="auto"/>
        <w:ind w:left="1440"/>
        <w:rPr>
          <w:rFonts w:eastAsia="MS Mincho" w:cs="Tahoma"/>
          <w:sz w:val="24"/>
          <w:szCs w:val="24"/>
          <w:lang w:eastAsia="ja-JP"/>
        </w:rPr>
      </w:pPr>
      <w:r w:rsidRPr="006E0BF0">
        <w:rPr>
          <w:rFonts w:eastAsia="MS Mincho" w:cs="Tahoma"/>
          <w:sz w:val="24"/>
          <w:szCs w:val="24"/>
          <w:lang w:eastAsia="ja-JP"/>
        </w:rPr>
        <w:t xml:space="preserve">Introductions </w:t>
      </w:r>
    </w:p>
    <w:p w:rsidR="006E0BF0" w:rsidRPr="006E0BF0" w:rsidRDefault="006E0BF0" w:rsidP="006E0BF0">
      <w:pPr>
        <w:numPr>
          <w:ilvl w:val="1"/>
          <w:numId w:val="8"/>
        </w:numPr>
        <w:autoSpaceDE w:val="0"/>
        <w:autoSpaceDN w:val="0"/>
        <w:adjustRightInd w:val="0"/>
        <w:spacing w:after="0" w:line="360" w:lineRule="auto"/>
        <w:ind w:left="1440"/>
        <w:rPr>
          <w:rFonts w:eastAsia="MS Mincho" w:cs="Tahoma"/>
          <w:sz w:val="24"/>
          <w:szCs w:val="24"/>
          <w:lang w:eastAsia="ja-JP"/>
        </w:rPr>
      </w:pPr>
      <w:r w:rsidRPr="006E0BF0">
        <w:rPr>
          <w:rFonts w:eastAsia="MS Mincho" w:cs="Tahoma"/>
          <w:sz w:val="24"/>
          <w:szCs w:val="24"/>
          <w:lang w:eastAsia="ja-JP"/>
        </w:rPr>
        <w:t>Updates from Commissioner Monica Bharel, M.D.</w:t>
      </w:r>
    </w:p>
    <w:p w:rsidR="006E0BF0" w:rsidRPr="006E0BF0" w:rsidRDefault="006E0BF0" w:rsidP="006E0BF0">
      <w:pPr>
        <w:numPr>
          <w:ilvl w:val="1"/>
          <w:numId w:val="8"/>
        </w:numPr>
        <w:autoSpaceDE w:val="0"/>
        <w:autoSpaceDN w:val="0"/>
        <w:adjustRightInd w:val="0"/>
        <w:spacing w:after="0" w:line="360" w:lineRule="auto"/>
        <w:ind w:left="1440" w:right="378"/>
        <w:rPr>
          <w:rFonts w:eastAsia="MS Mincho" w:cs="Tahoma"/>
          <w:b/>
          <w:sz w:val="24"/>
          <w:szCs w:val="24"/>
        </w:rPr>
      </w:pPr>
      <w:r w:rsidRPr="006E0BF0">
        <w:rPr>
          <w:rFonts w:eastAsia="MS Mincho" w:cs="Tahoma"/>
          <w:sz w:val="24"/>
          <w:szCs w:val="24"/>
          <w:lang w:eastAsia="ja-JP"/>
        </w:rPr>
        <w:t xml:space="preserve">Record of the Public Health Council Meeting April 8, 2015 </w:t>
      </w:r>
      <w:r w:rsidRPr="006E0BF0">
        <w:rPr>
          <w:rFonts w:eastAsia="MS Mincho" w:cs="Tahoma"/>
          <w:b/>
          <w:sz w:val="24"/>
          <w:szCs w:val="24"/>
          <w:lang w:eastAsia="ja-JP"/>
        </w:rPr>
        <w:t>(Vote)</w:t>
      </w:r>
    </w:p>
    <w:p w:rsidR="006E0BF0" w:rsidRPr="006E0BF0" w:rsidRDefault="006E0BF0" w:rsidP="006E0BF0">
      <w:pPr>
        <w:autoSpaceDE w:val="0"/>
        <w:autoSpaceDN w:val="0"/>
        <w:adjustRightInd w:val="0"/>
        <w:spacing w:after="0" w:line="240" w:lineRule="auto"/>
        <w:ind w:left="720" w:right="378"/>
        <w:rPr>
          <w:rFonts w:eastAsia="MS Mincho" w:cs="Tahoma"/>
          <w:b/>
          <w:sz w:val="24"/>
          <w:szCs w:val="24"/>
        </w:rPr>
      </w:pPr>
    </w:p>
    <w:p w:rsidR="006E0BF0" w:rsidRPr="006E0BF0" w:rsidRDefault="006E0BF0" w:rsidP="006E0BF0">
      <w:pPr>
        <w:tabs>
          <w:tab w:val="left" w:pos="720"/>
          <w:tab w:val="left" w:pos="1080"/>
        </w:tabs>
        <w:spacing w:after="0" w:line="240" w:lineRule="auto"/>
        <w:ind w:left="1080" w:hanging="1080"/>
        <w:rPr>
          <w:rFonts w:eastAsia="Times New Roman" w:cs="Arial"/>
          <w:sz w:val="24"/>
          <w:szCs w:val="24"/>
        </w:rPr>
      </w:pPr>
      <w:r w:rsidRPr="006E0BF0">
        <w:rPr>
          <w:rFonts w:eastAsia="Times New Roman" w:cs="Arial"/>
          <w:sz w:val="24"/>
          <w:szCs w:val="24"/>
        </w:rPr>
        <w:tab/>
      </w:r>
    </w:p>
    <w:p w:rsidR="006E0BF0" w:rsidRPr="006E0BF0" w:rsidRDefault="006E0BF0" w:rsidP="006E0BF0">
      <w:pPr>
        <w:numPr>
          <w:ilvl w:val="0"/>
          <w:numId w:val="8"/>
        </w:numPr>
        <w:spacing w:after="0" w:line="240" w:lineRule="auto"/>
        <w:contextualSpacing/>
        <w:rPr>
          <w:rFonts w:eastAsia="Times New Roman" w:cs="Arial"/>
          <w:b/>
          <w:sz w:val="24"/>
          <w:szCs w:val="24"/>
        </w:rPr>
      </w:pPr>
      <w:r w:rsidRPr="006E0BF0">
        <w:rPr>
          <w:rFonts w:eastAsia="Times New Roman" w:cs="Arial"/>
          <w:b/>
          <w:sz w:val="24"/>
          <w:szCs w:val="24"/>
        </w:rPr>
        <w:t>PRESENTATIONS</w:t>
      </w:r>
    </w:p>
    <w:p w:rsidR="006E0BF0" w:rsidRPr="006E0BF0" w:rsidRDefault="006E0BF0" w:rsidP="006E0BF0">
      <w:pPr>
        <w:numPr>
          <w:ilvl w:val="1"/>
          <w:numId w:val="8"/>
        </w:numPr>
        <w:spacing w:after="0" w:line="360" w:lineRule="auto"/>
        <w:ind w:left="1440"/>
        <w:contextualSpacing/>
        <w:rPr>
          <w:rFonts w:eastAsia="Times New Roman" w:cs="Arial"/>
          <w:b/>
          <w:sz w:val="24"/>
          <w:szCs w:val="24"/>
        </w:rPr>
      </w:pPr>
      <w:r w:rsidRPr="006E0BF0">
        <w:rPr>
          <w:rFonts w:eastAsia="Times New Roman" w:cs="Arial"/>
          <w:sz w:val="24"/>
          <w:szCs w:val="24"/>
        </w:rPr>
        <w:t xml:space="preserve">Review of Cardiac Catheterization  </w:t>
      </w:r>
    </w:p>
    <w:p w:rsidR="006E0BF0" w:rsidRPr="006E0BF0" w:rsidRDefault="006E0BF0" w:rsidP="006E0BF0">
      <w:pPr>
        <w:numPr>
          <w:ilvl w:val="1"/>
          <w:numId w:val="8"/>
        </w:numPr>
        <w:spacing w:after="0" w:line="360" w:lineRule="auto"/>
        <w:ind w:left="1440"/>
        <w:contextualSpacing/>
        <w:rPr>
          <w:rFonts w:eastAsia="Times New Roman" w:cs="Arial"/>
          <w:b/>
          <w:sz w:val="24"/>
          <w:szCs w:val="24"/>
        </w:rPr>
      </w:pPr>
      <w:r w:rsidRPr="006E0BF0">
        <w:rPr>
          <w:rFonts w:eastAsia="Times New Roman" w:cs="Arial"/>
          <w:sz w:val="24"/>
          <w:szCs w:val="24"/>
        </w:rPr>
        <w:t xml:space="preserve">Long Term Care Facility Update </w:t>
      </w:r>
    </w:p>
    <w:p w:rsidR="006E0BF0" w:rsidRPr="006E0BF0" w:rsidRDefault="006E0BF0" w:rsidP="006E0BF0">
      <w:pPr>
        <w:numPr>
          <w:ilvl w:val="1"/>
          <w:numId w:val="8"/>
        </w:numPr>
        <w:spacing w:after="0" w:line="360" w:lineRule="auto"/>
        <w:ind w:left="1440"/>
        <w:contextualSpacing/>
        <w:rPr>
          <w:rFonts w:eastAsia="Times New Roman" w:cs="Arial"/>
          <w:b/>
          <w:sz w:val="24"/>
          <w:szCs w:val="24"/>
        </w:rPr>
      </w:pPr>
      <w:r w:rsidRPr="006E0BF0">
        <w:rPr>
          <w:rFonts w:eastAsia="Times New Roman" w:cs="Arial"/>
          <w:sz w:val="24"/>
          <w:szCs w:val="24"/>
        </w:rPr>
        <w:t xml:space="preserve">Breast Cancer Prevention </w:t>
      </w:r>
    </w:p>
    <w:p w:rsidR="006E0BF0" w:rsidRPr="006E0BF0" w:rsidRDefault="006E0BF0" w:rsidP="006E0BF0">
      <w:pPr>
        <w:numPr>
          <w:ilvl w:val="1"/>
          <w:numId w:val="8"/>
        </w:numPr>
        <w:spacing w:after="0" w:line="360" w:lineRule="auto"/>
        <w:ind w:left="1440"/>
        <w:contextualSpacing/>
        <w:rPr>
          <w:rFonts w:eastAsia="Times New Roman" w:cs="Arial"/>
          <w:b/>
          <w:sz w:val="24"/>
          <w:szCs w:val="24"/>
        </w:rPr>
      </w:pPr>
      <w:r w:rsidRPr="006E0BF0">
        <w:rPr>
          <w:rFonts w:eastAsia="Times New Roman" w:cs="Arial"/>
          <w:sz w:val="24"/>
          <w:szCs w:val="24"/>
        </w:rPr>
        <w:t>Boston Marathon Update</w:t>
      </w:r>
    </w:p>
    <w:p w:rsidR="006E0BF0" w:rsidRPr="006E0BF0" w:rsidRDefault="006E0BF0" w:rsidP="006E0BF0">
      <w:pPr>
        <w:numPr>
          <w:ilvl w:val="1"/>
          <w:numId w:val="8"/>
        </w:numPr>
        <w:spacing w:after="0" w:line="360" w:lineRule="auto"/>
        <w:ind w:left="1440"/>
        <w:contextualSpacing/>
        <w:rPr>
          <w:rFonts w:eastAsia="Times New Roman" w:cs="Arial"/>
          <w:b/>
          <w:sz w:val="24"/>
          <w:szCs w:val="24"/>
        </w:rPr>
      </w:pPr>
      <w:r w:rsidRPr="006E0BF0">
        <w:rPr>
          <w:rFonts w:eastAsia="Times New Roman" w:cs="Arial"/>
          <w:sz w:val="24"/>
          <w:szCs w:val="24"/>
        </w:rPr>
        <w:t xml:space="preserve">Executive Session </w:t>
      </w:r>
    </w:p>
    <w:p w:rsidR="006E0BF0" w:rsidRPr="006E0BF0" w:rsidRDefault="006E0BF0" w:rsidP="006E0BF0">
      <w:pPr>
        <w:spacing w:after="0" w:line="240" w:lineRule="auto"/>
        <w:rPr>
          <w:rFonts w:eastAsia="MS Mincho"/>
          <w:sz w:val="24"/>
          <w:szCs w:val="24"/>
          <w:u w:val="single"/>
          <w:lang w:eastAsia="ja-JP"/>
        </w:rPr>
      </w:pPr>
      <w:r w:rsidRPr="006E0BF0">
        <w:rPr>
          <w:rFonts w:eastAsia="MS Mincho"/>
          <w:sz w:val="24"/>
          <w:szCs w:val="24"/>
          <w:lang w:eastAsia="ja-JP"/>
        </w:rPr>
        <w:t xml:space="preserve">The Public Health Council will meet in Executive Session as authorized by M.G.L. c. 30A, s. 21(a)(3) for the purpose of discussing strategy with respect to litigation, specifically </w:t>
      </w:r>
      <w:r w:rsidRPr="006E0BF0">
        <w:rPr>
          <w:rFonts w:eastAsia="MS Mincho"/>
          <w:sz w:val="24"/>
          <w:szCs w:val="24"/>
          <w:u w:val="single"/>
          <w:lang w:eastAsia="ja-JP"/>
        </w:rPr>
        <w:t>Zogenix, Inc.</w:t>
      </w:r>
      <w:r w:rsidRPr="006E0BF0">
        <w:rPr>
          <w:rFonts w:eastAsia="MS Mincho"/>
          <w:sz w:val="24"/>
          <w:szCs w:val="24"/>
          <w:lang w:eastAsia="ja-JP"/>
        </w:rPr>
        <w:t xml:space="preserve"> v. </w:t>
      </w:r>
      <w:r w:rsidRPr="006E0BF0">
        <w:rPr>
          <w:rFonts w:eastAsia="MS Mincho"/>
          <w:sz w:val="24"/>
          <w:szCs w:val="24"/>
          <w:u w:val="single"/>
          <w:lang w:eastAsia="ja-JP"/>
        </w:rPr>
        <w:t>Patrick et al.</w:t>
      </w:r>
      <w:r w:rsidRPr="006E0BF0">
        <w:rPr>
          <w:rFonts w:eastAsia="MS Mincho"/>
          <w:sz w:val="24"/>
          <w:szCs w:val="24"/>
          <w:lang w:eastAsia="ja-JP"/>
        </w:rPr>
        <w:t xml:space="preserve"> and </w:t>
      </w:r>
      <w:bookmarkStart w:id="0" w:name="Medical_Marijuana_Massachusetts"/>
      <w:r w:rsidRPr="006E0BF0">
        <w:rPr>
          <w:rFonts w:eastAsia="MS Mincho"/>
          <w:sz w:val="24"/>
          <w:szCs w:val="24"/>
          <w:u w:val="single"/>
          <w:lang w:eastAsia="ja-JP"/>
        </w:rPr>
        <w:t>Medical Marijuana of Massachusetts v. Bartlett.</w:t>
      </w:r>
      <w:r w:rsidRPr="006E0BF0">
        <w:rPr>
          <w:rFonts w:eastAsia="MS Mincho"/>
          <w:sz w:val="24"/>
          <w:szCs w:val="24"/>
          <w:lang w:eastAsia="ja-JP"/>
        </w:rPr>
        <w:t xml:space="preserve"> </w:t>
      </w:r>
      <w:bookmarkEnd w:id="0"/>
    </w:p>
    <w:p w:rsidR="006E0BF0" w:rsidRPr="006E0BF0" w:rsidRDefault="006E0BF0" w:rsidP="006E0BF0">
      <w:pPr>
        <w:spacing w:after="0" w:line="240" w:lineRule="auto"/>
        <w:ind w:left="720"/>
        <w:contextualSpacing/>
        <w:rPr>
          <w:rFonts w:ascii="Times New Roman" w:eastAsia="MS Mincho" w:hAnsi="Times New Roman"/>
          <w:sz w:val="24"/>
          <w:szCs w:val="24"/>
          <w:u w:val="single"/>
          <w:lang w:eastAsia="ja-JP"/>
        </w:rPr>
      </w:pPr>
    </w:p>
    <w:p w:rsidR="006E0BF0" w:rsidRPr="006E0BF0" w:rsidRDefault="006E0BF0" w:rsidP="006E0BF0">
      <w:pPr>
        <w:spacing w:after="0" w:line="240" w:lineRule="auto"/>
        <w:rPr>
          <w:rFonts w:ascii="Times New Roman" w:eastAsia="MS Mincho" w:hAnsi="Times New Roman"/>
          <w:sz w:val="24"/>
          <w:szCs w:val="24"/>
          <w:lang w:eastAsia="ja-JP"/>
        </w:rPr>
      </w:pPr>
    </w:p>
    <w:p w:rsidR="006E0BF0" w:rsidRPr="006E0BF0" w:rsidRDefault="006E0BF0" w:rsidP="006E0BF0">
      <w:pPr>
        <w:spacing w:after="0" w:line="360" w:lineRule="auto"/>
        <w:rPr>
          <w:rFonts w:eastAsia="Times New Roman" w:cs="Arial"/>
          <w:b/>
          <w:sz w:val="24"/>
          <w:szCs w:val="24"/>
        </w:rPr>
      </w:pPr>
    </w:p>
    <w:p w:rsidR="006E0BF0" w:rsidRPr="006E0BF0" w:rsidRDefault="006E0BF0" w:rsidP="006E0BF0">
      <w:pPr>
        <w:spacing w:after="0" w:line="480" w:lineRule="auto"/>
        <w:rPr>
          <w:rFonts w:eastAsia="Times New Roman" w:cs="Arial"/>
          <w:color w:val="0000FF"/>
          <w:sz w:val="24"/>
          <w:szCs w:val="24"/>
        </w:rPr>
      </w:pPr>
    </w:p>
    <w:p w:rsidR="006E0BF0" w:rsidRPr="006E0BF0" w:rsidRDefault="006E0BF0" w:rsidP="006E0BF0">
      <w:pPr>
        <w:spacing w:after="0" w:line="240" w:lineRule="auto"/>
        <w:rPr>
          <w:rFonts w:eastAsia="Times New Roman" w:cs="Arial"/>
          <w:color w:val="0000FF"/>
          <w:sz w:val="24"/>
          <w:szCs w:val="24"/>
        </w:rPr>
      </w:pPr>
    </w:p>
    <w:p w:rsidR="006E0BF0" w:rsidRPr="006E0BF0" w:rsidRDefault="006E0BF0" w:rsidP="006E0BF0">
      <w:pPr>
        <w:spacing w:after="0" w:line="240" w:lineRule="auto"/>
        <w:rPr>
          <w:rFonts w:eastAsia="Times New Roman" w:cs="Arial"/>
          <w:sz w:val="24"/>
          <w:szCs w:val="24"/>
        </w:rPr>
      </w:pPr>
    </w:p>
    <w:p w:rsidR="006E0BF0" w:rsidRPr="006E0BF0" w:rsidRDefault="006E0BF0" w:rsidP="006E0BF0">
      <w:pPr>
        <w:spacing w:after="0" w:line="240" w:lineRule="auto"/>
        <w:jc w:val="both"/>
        <w:rPr>
          <w:rFonts w:eastAsia="MS Mincho" w:cs="Tahoma"/>
          <w:b/>
          <w:bCs/>
          <w:i/>
          <w:sz w:val="24"/>
          <w:szCs w:val="24"/>
        </w:rPr>
      </w:pPr>
      <w:r w:rsidRPr="006E0BF0">
        <w:rPr>
          <w:rFonts w:eastAsia="MS Mincho" w:cs="Tahoma"/>
          <w:i/>
          <w:sz w:val="24"/>
          <w:szCs w:val="24"/>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131CCF" w:rsidRPr="006E0BF0" w:rsidRDefault="00131CCF" w:rsidP="00857D09">
      <w:pPr>
        <w:spacing w:after="0" w:line="240" w:lineRule="auto"/>
        <w:jc w:val="center"/>
        <w:rPr>
          <w:rFonts w:eastAsia="MS Mincho" w:cs="Tahoma"/>
          <w:b/>
          <w:sz w:val="24"/>
          <w:szCs w:val="24"/>
          <w:lang w:eastAsia="ja-JP"/>
        </w:rPr>
      </w:pPr>
    </w:p>
    <w:p w:rsidR="00131CCF" w:rsidRPr="006E0BF0" w:rsidRDefault="00131CCF" w:rsidP="00A104B7">
      <w:pPr>
        <w:spacing w:after="0" w:line="240" w:lineRule="auto"/>
        <w:jc w:val="center"/>
        <w:rPr>
          <w:rFonts w:eastAsia="MS Mincho" w:cs="Tahoma"/>
          <w:b/>
          <w:sz w:val="24"/>
          <w:szCs w:val="24"/>
          <w:lang w:eastAsia="ja-JP"/>
        </w:rPr>
      </w:pPr>
      <w:r w:rsidRPr="006E0BF0">
        <w:rPr>
          <w:rFonts w:eastAsia="MS Mincho" w:cs="Tahoma"/>
          <w:b/>
          <w:sz w:val="24"/>
          <w:szCs w:val="24"/>
          <w:lang w:eastAsia="ja-JP"/>
        </w:rPr>
        <w:lastRenderedPageBreak/>
        <w:t>Public Health Council</w:t>
      </w:r>
    </w:p>
    <w:p w:rsidR="00131CCF" w:rsidRPr="006E0BF0" w:rsidRDefault="00131CCF" w:rsidP="000C738B">
      <w:pPr>
        <w:spacing w:after="0" w:line="240" w:lineRule="auto"/>
        <w:rPr>
          <w:rFonts w:eastAsia="MS Mincho" w:cs="Tahoma"/>
          <w:sz w:val="24"/>
          <w:szCs w:val="24"/>
          <w:lang w:eastAsia="ja-JP"/>
        </w:rPr>
      </w:pPr>
    </w:p>
    <w:p w:rsidR="00131CCF" w:rsidRPr="006E0BF0" w:rsidRDefault="00131CCF" w:rsidP="000C738B">
      <w:pPr>
        <w:spacing w:after="0" w:line="240" w:lineRule="auto"/>
        <w:rPr>
          <w:rFonts w:eastAsia="MS Mincho" w:cs="Tahoma"/>
          <w:sz w:val="24"/>
          <w:szCs w:val="24"/>
          <w:lang w:eastAsia="ja-JP"/>
        </w:rPr>
      </w:pPr>
      <w:r w:rsidRPr="006E0BF0">
        <w:rPr>
          <w:rFonts w:eastAsia="MS Mincho" w:cs="Tahoma"/>
          <w:sz w:val="24"/>
          <w:szCs w:val="24"/>
          <w:lang w:eastAsia="ja-JP"/>
        </w:rPr>
        <w:t xml:space="preserve">Presented below is a summary of the meeting, including time-keeping, attendance and votes cast. </w:t>
      </w:r>
    </w:p>
    <w:p w:rsidR="00131CCF" w:rsidRPr="006E0BF0" w:rsidRDefault="00131CCF" w:rsidP="000C738B">
      <w:pPr>
        <w:spacing w:after="0" w:line="240" w:lineRule="auto"/>
        <w:rPr>
          <w:rFonts w:eastAsia="MS Mincho" w:cs="Tahoma"/>
          <w:color w:val="FF0000"/>
          <w:sz w:val="24"/>
          <w:szCs w:val="24"/>
          <w:lang w:eastAsia="ja-JP"/>
        </w:rPr>
      </w:pPr>
    </w:p>
    <w:p w:rsidR="00131CCF" w:rsidRPr="006E0BF0" w:rsidRDefault="00131CCF" w:rsidP="000C738B">
      <w:pPr>
        <w:spacing w:after="0" w:line="240" w:lineRule="auto"/>
        <w:rPr>
          <w:rFonts w:eastAsia="MS Mincho" w:cs="Tahoma"/>
          <w:color w:val="000000"/>
          <w:sz w:val="24"/>
          <w:szCs w:val="24"/>
          <w:lang w:eastAsia="ja-JP"/>
        </w:rPr>
      </w:pPr>
      <w:r w:rsidRPr="006E0BF0">
        <w:rPr>
          <w:rFonts w:eastAsia="MS Mincho" w:cs="Tahoma"/>
          <w:b/>
          <w:color w:val="000000"/>
          <w:sz w:val="24"/>
          <w:szCs w:val="24"/>
          <w:lang w:eastAsia="ja-JP"/>
        </w:rPr>
        <w:t>Date of Meeting:</w:t>
      </w:r>
      <w:r w:rsidRPr="006E0BF0">
        <w:rPr>
          <w:rFonts w:eastAsia="MS Mincho" w:cs="Tahoma"/>
          <w:color w:val="000000"/>
          <w:sz w:val="24"/>
          <w:szCs w:val="24"/>
          <w:lang w:eastAsia="ja-JP"/>
        </w:rPr>
        <w:t xml:space="preserve"> Wednesday, </w:t>
      </w:r>
      <w:r w:rsidR="006E0BF0">
        <w:rPr>
          <w:rFonts w:eastAsia="MS Mincho" w:cs="Tahoma"/>
          <w:color w:val="000000"/>
          <w:sz w:val="24"/>
          <w:szCs w:val="24"/>
          <w:lang w:eastAsia="ja-JP"/>
        </w:rPr>
        <w:t>May 13</w:t>
      </w:r>
      <w:r w:rsidRPr="006E0BF0">
        <w:rPr>
          <w:rFonts w:eastAsia="MS Mincho" w:cs="Tahoma"/>
          <w:color w:val="000000"/>
          <w:sz w:val="24"/>
          <w:szCs w:val="24"/>
          <w:lang w:eastAsia="ja-JP"/>
        </w:rPr>
        <w:t>, 2015</w:t>
      </w:r>
    </w:p>
    <w:p w:rsidR="00131CCF" w:rsidRPr="00204E61" w:rsidRDefault="00131CCF" w:rsidP="000C738B">
      <w:pPr>
        <w:spacing w:after="0" w:line="240" w:lineRule="auto"/>
        <w:rPr>
          <w:rFonts w:eastAsia="MS Mincho" w:cs="Tahoma"/>
          <w:sz w:val="24"/>
          <w:szCs w:val="24"/>
          <w:lang w:eastAsia="ja-JP"/>
        </w:rPr>
      </w:pPr>
      <w:r w:rsidRPr="006E0BF0">
        <w:rPr>
          <w:rFonts w:eastAsia="MS Mincho" w:cs="Tahoma"/>
          <w:b/>
          <w:sz w:val="24"/>
          <w:szCs w:val="24"/>
          <w:lang w:eastAsia="ja-JP"/>
        </w:rPr>
        <w:t>Beginning Time:</w:t>
      </w:r>
      <w:r w:rsidR="00927BA9">
        <w:rPr>
          <w:rFonts w:eastAsia="MS Mincho" w:cs="Tahoma"/>
          <w:color w:val="FF0000"/>
          <w:sz w:val="24"/>
          <w:szCs w:val="24"/>
          <w:lang w:eastAsia="ja-JP"/>
        </w:rPr>
        <w:t xml:space="preserve">  </w:t>
      </w:r>
      <w:r w:rsidRPr="006E0BF0">
        <w:rPr>
          <w:rFonts w:eastAsia="MS Mincho" w:cs="Tahoma"/>
          <w:color w:val="FF0000"/>
          <w:sz w:val="24"/>
          <w:szCs w:val="24"/>
          <w:lang w:eastAsia="ja-JP"/>
        </w:rPr>
        <w:t xml:space="preserve"> </w:t>
      </w:r>
      <w:r w:rsidR="00927BA9" w:rsidRPr="00204E61">
        <w:rPr>
          <w:rFonts w:eastAsia="MS Mincho" w:cs="Tahoma"/>
          <w:sz w:val="24"/>
          <w:szCs w:val="24"/>
          <w:lang w:eastAsia="ja-JP"/>
        </w:rPr>
        <w:t xml:space="preserve">9:11 </w:t>
      </w:r>
      <w:r w:rsidRPr="00204E61">
        <w:rPr>
          <w:rFonts w:eastAsia="MS Mincho" w:cs="Tahoma"/>
          <w:sz w:val="24"/>
          <w:szCs w:val="24"/>
          <w:lang w:eastAsia="ja-JP"/>
        </w:rPr>
        <w:t>AM</w:t>
      </w:r>
    </w:p>
    <w:tbl>
      <w:tblPr>
        <w:tblpPr w:leftFromText="180" w:rightFromText="180" w:vertAnchor="text" w:horzAnchor="margin" w:tblpXSpec="center" w:tblpY="4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1478"/>
        <w:gridCol w:w="2133"/>
        <w:gridCol w:w="2273"/>
        <w:gridCol w:w="2271"/>
      </w:tblGrid>
      <w:tr w:rsidR="00B67E4F" w:rsidRPr="006E0BF0" w:rsidTr="00B67E4F">
        <w:trPr>
          <w:cantSplit/>
          <w:trHeight w:val="324"/>
          <w:tblHeader/>
        </w:trPr>
        <w:tc>
          <w:tcPr>
            <w:tcW w:w="866" w:type="pct"/>
          </w:tcPr>
          <w:p w:rsidR="00B67E4F" w:rsidRPr="00B67E4F" w:rsidRDefault="00B67E4F" w:rsidP="00CD6C71">
            <w:pPr>
              <w:spacing w:after="0" w:line="240" w:lineRule="auto"/>
              <w:jc w:val="center"/>
              <w:rPr>
                <w:rFonts w:eastAsia="MS Mincho" w:cs="Arial"/>
                <w:b/>
                <w:bCs/>
                <w:lang w:eastAsia="ja-JP"/>
              </w:rPr>
            </w:pPr>
            <w:r w:rsidRPr="00B67E4F">
              <w:rPr>
                <w:rFonts w:eastAsia="MS Mincho" w:cs="Arial"/>
                <w:b/>
                <w:bCs/>
                <w:lang w:eastAsia="ja-JP"/>
              </w:rPr>
              <w:t>Board Member</w:t>
            </w:r>
          </w:p>
        </w:tc>
        <w:tc>
          <w:tcPr>
            <w:tcW w:w="749" w:type="pct"/>
          </w:tcPr>
          <w:p w:rsidR="00B67E4F" w:rsidRPr="00B67E4F" w:rsidRDefault="00B67E4F" w:rsidP="00CD6C71">
            <w:pPr>
              <w:spacing w:after="0" w:line="240" w:lineRule="auto"/>
              <w:jc w:val="center"/>
              <w:rPr>
                <w:rFonts w:eastAsia="MS Mincho" w:cs="Arial"/>
                <w:b/>
                <w:bCs/>
                <w:lang w:eastAsia="ja-JP"/>
              </w:rPr>
            </w:pPr>
            <w:r w:rsidRPr="00B67E4F">
              <w:rPr>
                <w:rFonts w:eastAsia="MS Mincho" w:cs="Arial"/>
                <w:b/>
                <w:bCs/>
                <w:lang w:eastAsia="ja-JP"/>
              </w:rPr>
              <w:t>Attended</w:t>
            </w:r>
          </w:p>
        </w:tc>
        <w:tc>
          <w:tcPr>
            <w:tcW w:w="1081" w:type="pct"/>
          </w:tcPr>
          <w:p w:rsidR="00B67E4F" w:rsidRPr="00B67E4F" w:rsidRDefault="00B67E4F" w:rsidP="00CD6C71">
            <w:pPr>
              <w:spacing w:after="0" w:line="240" w:lineRule="auto"/>
              <w:jc w:val="center"/>
              <w:rPr>
                <w:rFonts w:eastAsia="MS Mincho" w:cs="Arial"/>
                <w:b/>
                <w:bCs/>
                <w:lang w:eastAsia="ja-JP"/>
              </w:rPr>
            </w:pPr>
            <w:r w:rsidRPr="00B67E4F">
              <w:rPr>
                <w:rFonts w:eastAsia="MS Mincho" w:cs="Arial"/>
                <w:b/>
                <w:bCs/>
                <w:lang w:eastAsia="ja-JP"/>
              </w:rPr>
              <w:t>Item 1c</w:t>
            </w:r>
          </w:p>
          <w:p w:rsidR="00B67E4F" w:rsidRPr="00B67E4F" w:rsidRDefault="00B67E4F" w:rsidP="00CD6C71">
            <w:pPr>
              <w:spacing w:after="0" w:line="240" w:lineRule="auto"/>
              <w:jc w:val="center"/>
              <w:rPr>
                <w:rFonts w:eastAsia="MS Mincho" w:cs="Arial"/>
                <w:b/>
                <w:bCs/>
                <w:lang w:eastAsia="ja-JP"/>
              </w:rPr>
            </w:pPr>
            <w:r w:rsidRPr="00B67E4F">
              <w:rPr>
                <w:rFonts w:eastAsia="MS Mincho" w:cs="Arial"/>
                <w:b/>
                <w:bCs/>
                <w:lang w:eastAsia="ja-JP"/>
              </w:rPr>
              <w:t>Minutes of the April 8, 2015</w:t>
            </w:r>
          </w:p>
        </w:tc>
        <w:tc>
          <w:tcPr>
            <w:tcW w:w="1152" w:type="pct"/>
          </w:tcPr>
          <w:p w:rsidR="00B67E4F" w:rsidRPr="00B67E4F" w:rsidRDefault="00B67E4F" w:rsidP="00CD6C71">
            <w:pPr>
              <w:spacing w:after="0" w:line="240" w:lineRule="auto"/>
              <w:jc w:val="center"/>
              <w:rPr>
                <w:rFonts w:eastAsia="MS Mincho" w:cs="Arial"/>
                <w:b/>
                <w:bCs/>
                <w:lang w:eastAsia="ja-JP"/>
              </w:rPr>
            </w:pPr>
            <w:r w:rsidRPr="00B67E4F">
              <w:rPr>
                <w:rFonts w:eastAsia="MS Mincho" w:cs="Arial"/>
                <w:b/>
                <w:bCs/>
                <w:lang w:eastAsia="ja-JP"/>
              </w:rPr>
              <w:t>Item 2e</w:t>
            </w:r>
          </w:p>
          <w:p w:rsidR="00B67E4F" w:rsidRPr="00B67E4F" w:rsidRDefault="00B67E4F" w:rsidP="00CD6C71">
            <w:pPr>
              <w:spacing w:after="0" w:line="240" w:lineRule="auto"/>
              <w:jc w:val="center"/>
              <w:rPr>
                <w:rFonts w:eastAsia="MS Mincho" w:cs="Arial"/>
                <w:b/>
                <w:bCs/>
                <w:lang w:eastAsia="ja-JP"/>
              </w:rPr>
            </w:pPr>
            <w:r w:rsidRPr="00B67E4F">
              <w:rPr>
                <w:rFonts w:eastAsia="MS Mincho" w:cs="Arial"/>
                <w:b/>
                <w:bCs/>
                <w:lang w:eastAsia="ja-JP"/>
              </w:rPr>
              <w:t>Executive Session –Opening- Roll Call</w:t>
            </w:r>
          </w:p>
        </w:tc>
        <w:tc>
          <w:tcPr>
            <w:tcW w:w="1151" w:type="pct"/>
          </w:tcPr>
          <w:p w:rsidR="00B67E4F" w:rsidRPr="00B67E4F" w:rsidRDefault="00B67E4F" w:rsidP="00CD6C71">
            <w:pPr>
              <w:spacing w:after="0" w:line="240" w:lineRule="auto"/>
              <w:jc w:val="center"/>
              <w:rPr>
                <w:rFonts w:eastAsia="MS Mincho" w:cs="Arial"/>
                <w:b/>
                <w:bCs/>
                <w:lang w:eastAsia="ja-JP"/>
              </w:rPr>
            </w:pPr>
            <w:r w:rsidRPr="00B67E4F">
              <w:rPr>
                <w:rFonts w:eastAsia="MS Mincho" w:cs="Arial"/>
                <w:b/>
                <w:bCs/>
                <w:lang w:eastAsia="ja-JP"/>
              </w:rPr>
              <w:t>Item 2d-</w:t>
            </w:r>
          </w:p>
          <w:p w:rsidR="00B67E4F" w:rsidRPr="00B67E4F" w:rsidRDefault="00B67E4F" w:rsidP="00CD6C71">
            <w:pPr>
              <w:spacing w:after="0" w:line="240" w:lineRule="auto"/>
              <w:jc w:val="center"/>
              <w:rPr>
                <w:rFonts w:eastAsia="MS Mincho" w:cs="Arial"/>
                <w:b/>
                <w:bCs/>
                <w:lang w:eastAsia="ja-JP"/>
              </w:rPr>
            </w:pPr>
            <w:r w:rsidRPr="00B67E4F">
              <w:rPr>
                <w:rFonts w:eastAsia="MS Mincho" w:cs="Arial"/>
                <w:b/>
                <w:bCs/>
                <w:lang w:eastAsia="ja-JP"/>
              </w:rPr>
              <w:t xml:space="preserve">Executive Session-Closing- Roll Call </w:t>
            </w:r>
          </w:p>
        </w:tc>
      </w:tr>
      <w:tr w:rsidR="00B67E4F" w:rsidRPr="006E0BF0" w:rsidTr="00B67E4F">
        <w:trPr>
          <w:cantSplit/>
          <w:trHeight w:val="386"/>
          <w:tblHeader/>
        </w:trPr>
        <w:tc>
          <w:tcPr>
            <w:tcW w:w="866" w:type="pct"/>
            <w:vAlign w:val="center"/>
          </w:tcPr>
          <w:p w:rsidR="00B67E4F" w:rsidRPr="00B67E4F" w:rsidRDefault="00B67E4F" w:rsidP="00CD6C71">
            <w:pPr>
              <w:spacing w:after="0" w:line="240" w:lineRule="auto"/>
              <w:jc w:val="center"/>
              <w:rPr>
                <w:rFonts w:cs="Arial"/>
              </w:rPr>
            </w:pPr>
            <w:r w:rsidRPr="00B67E4F">
              <w:rPr>
                <w:rFonts w:cs="Arial"/>
              </w:rPr>
              <w:t>Monica Bharel</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tcPr>
          <w:p w:rsidR="00B67E4F" w:rsidRPr="00B67E4F" w:rsidRDefault="00B67E4F" w:rsidP="00CD6C71">
            <w:pPr>
              <w:tabs>
                <w:tab w:val="left" w:pos="1037"/>
              </w:tabs>
              <w:spacing w:after="0" w:line="240" w:lineRule="auto"/>
              <w:jc w:val="center"/>
              <w:rPr>
                <w:rFonts w:eastAsia="MS Mincho"/>
                <w:lang w:eastAsia="ja-JP"/>
              </w:rPr>
            </w:pPr>
            <w:r w:rsidRPr="00B67E4F">
              <w:rPr>
                <w:rFonts w:eastAsia="MS Mincho"/>
                <w:lang w:eastAsia="ja-JP"/>
              </w:rPr>
              <w:t>Yes</w:t>
            </w:r>
          </w:p>
        </w:tc>
        <w:tc>
          <w:tcPr>
            <w:tcW w:w="1152" w:type="pct"/>
          </w:tcPr>
          <w:p w:rsidR="00B67E4F" w:rsidRPr="00B67E4F" w:rsidRDefault="00B67E4F" w:rsidP="00CD6C71">
            <w:pPr>
              <w:tabs>
                <w:tab w:val="left" w:pos="1037"/>
              </w:tabs>
              <w:spacing w:after="0" w:line="240" w:lineRule="auto"/>
              <w:jc w:val="center"/>
              <w:rPr>
                <w:rFonts w:eastAsia="MS Mincho"/>
                <w:lang w:eastAsia="ja-JP"/>
              </w:rPr>
            </w:pPr>
            <w:r w:rsidRPr="00B67E4F">
              <w:rPr>
                <w:rFonts w:eastAsia="MS Mincho"/>
                <w:lang w:eastAsia="ja-JP"/>
              </w:rPr>
              <w:t>Yes</w:t>
            </w:r>
          </w:p>
        </w:tc>
        <w:tc>
          <w:tcPr>
            <w:tcW w:w="1151" w:type="pct"/>
          </w:tcPr>
          <w:p w:rsidR="00B67E4F" w:rsidRPr="00B67E4F" w:rsidRDefault="00B67E4F" w:rsidP="00B67E4F">
            <w:pPr>
              <w:tabs>
                <w:tab w:val="left" w:pos="1037"/>
              </w:tabs>
              <w:spacing w:after="0" w:line="240" w:lineRule="auto"/>
              <w:jc w:val="center"/>
              <w:rPr>
                <w:rFonts w:eastAsia="MS Mincho"/>
                <w:lang w:eastAsia="ja-JP"/>
              </w:rPr>
            </w:pPr>
            <w:r w:rsidRPr="00B67E4F">
              <w:rPr>
                <w:rFonts w:eastAsia="MS Mincho"/>
                <w:lang w:eastAsia="ja-JP"/>
              </w:rPr>
              <w:t>Yes</w:t>
            </w:r>
          </w:p>
        </w:tc>
      </w:tr>
      <w:tr w:rsidR="00B67E4F" w:rsidRPr="006E0BF0" w:rsidTr="00B67E4F">
        <w:trPr>
          <w:cantSplit/>
          <w:trHeight w:val="386"/>
          <w:tblHeader/>
        </w:trPr>
        <w:tc>
          <w:tcPr>
            <w:tcW w:w="866" w:type="pct"/>
            <w:vAlign w:val="center"/>
          </w:tcPr>
          <w:p w:rsidR="00B67E4F" w:rsidRPr="00B67E4F" w:rsidRDefault="00B67E4F" w:rsidP="00CD6C71">
            <w:pPr>
              <w:spacing w:after="0" w:line="240" w:lineRule="auto"/>
              <w:jc w:val="center"/>
              <w:rPr>
                <w:rFonts w:eastAsia="MS Mincho" w:cs="Arial"/>
                <w:bCs/>
                <w:lang w:eastAsia="ja-JP"/>
              </w:rPr>
            </w:pPr>
            <w:r w:rsidRPr="00B67E4F">
              <w:rPr>
                <w:rFonts w:cs="Arial"/>
              </w:rPr>
              <w:t>Edward Bernstein</w:t>
            </w:r>
          </w:p>
        </w:tc>
        <w:tc>
          <w:tcPr>
            <w:tcW w:w="749" w:type="pct"/>
          </w:tcPr>
          <w:p w:rsidR="00B67E4F" w:rsidRPr="00B67E4F" w:rsidRDefault="00B67E4F" w:rsidP="00CD6C71">
            <w:pPr>
              <w:spacing w:after="0" w:line="240" w:lineRule="auto"/>
              <w:jc w:val="center"/>
              <w:rPr>
                <w:rFonts w:eastAsia="MS Mincho" w:cs="Arial"/>
                <w:bCs/>
                <w:lang w:eastAsia="ja-JP"/>
              </w:rPr>
            </w:pPr>
            <w:r w:rsidRPr="00B67E4F">
              <w:rPr>
                <w:rFonts w:eastAsia="MS Mincho"/>
                <w:lang w:eastAsia="ja-JP"/>
              </w:rPr>
              <w:t>Yes</w:t>
            </w:r>
          </w:p>
        </w:tc>
        <w:tc>
          <w:tcPr>
            <w:tcW w:w="1081" w:type="pct"/>
          </w:tcPr>
          <w:p w:rsidR="00B67E4F" w:rsidRPr="00B67E4F" w:rsidRDefault="00B67E4F" w:rsidP="00CD6C71">
            <w:pPr>
              <w:tabs>
                <w:tab w:val="left" w:pos="1037"/>
              </w:tabs>
              <w:spacing w:after="0" w:line="240" w:lineRule="auto"/>
              <w:jc w:val="center"/>
              <w:rPr>
                <w:rFonts w:eastAsia="MS Mincho" w:cs="Arial"/>
                <w:lang w:eastAsia="ja-JP"/>
              </w:rPr>
            </w:pPr>
            <w:r w:rsidRPr="00B67E4F">
              <w:rPr>
                <w:rFonts w:eastAsia="MS Mincho"/>
                <w:lang w:eastAsia="ja-JP"/>
              </w:rPr>
              <w:t>Yes</w:t>
            </w:r>
          </w:p>
        </w:tc>
        <w:tc>
          <w:tcPr>
            <w:tcW w:w="1152" w:type="pct"/>
          </w:tcPr>
          <w:p w:rsidR="00B67E4F" w:rsidRPr="00B67E4F" w:rsidRDefault="00B67E4F" w:rsidP="00CD6C71">
            <w:pPr>
              <w:tabs>
                <w:tab w:val="left" w:pos="1037"/>
              </w:tabs>
              <w:spacing w:after="0" w:line="240" w:lineRule="auto"/>
              <w:jc w:val="center"/>
              <w:rPr>
                <w:rFonts w:eastAsia="MS Mincho" w:cs="Arial"/>
                <w:lang w:eastAsia="ja-JP"/>
              </w:rPr>
            </w:pPr>
            <w:r w:rsidRPr="00B67E4F">
              <w:rPr>
                <w:rFonts w:eastAsia="MS Mincho" w:cs="Arial"/>
                <w:lang w:eastAsia="ja-JP"/>
              </w:rPr>
              <w:t>Yes</w:t>
            </w:r>
          </w:p>
        </w:tc>
        <w:tc>
          <w:tcPr>
            <w:tcW w:w="1151" w:type="pct"/>
          </w:tcPr>
          <w:p w:rsidR="00B67E4F" w:rsidRPr="00B67E4F" w:rsidRDefault="00B67E4F" w:rsidP="00CD6C71">
            <w:pPr>
              <w:tabs>
                <w:tab w:val="left" w:pos="1037"/>
              </w:tabs>
              <w:spacing w:after="0" w:line="240" w:lineRule="auto"/>
              <w:jc w:val="center"/>
              <w:rPr>
                <w:rFonts w:eastAsia="MS Mincho" w:cs="Arial"/>
                <w:lang w:eastAsia="ja-JP"/>
              </w:rPr>
            </w:pPr>
            <w:r w:rsidRPr="00B67E4F">
              <w:rPr>
                <w:rFonts w:eastAsia="MS Mincho" w:cs="Arial"/>
                <w:lang w:eastAsia="ja-JP"/>
              </w:rPr>
              <w:t>Yes</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cs="Arial"/>
              </w:rPr>
              <w:t>Derek Brindisi</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Absent</w:t>
            </w:r>
          </w:p>
        </w:tc>
        <w:tc>
          <w:tcPr>
            <w:tcW w:w="1081" w:type="pct"/>
          </w:tcPr>
          <w:p w:rsidR="00B67E4F" w:rsidRPr="00B67E4F" w:rsidRDefault="00B67E4F" w:rsidP="00CD6C71">
            <w:pPr>
              <w:jc w:val="center"/>
            </w:pPr>
            <w:r w:rsidRPr="00B67E4F">
              <w:t>Not Voting</w:t>
            </w:r>
          </w:p>
        </w:tc>
        <w:tc>
          <w:tcPr>
            <w:tcW w:w="1152" w:type="pct"/>
          </w:tcPr>
          <w:p w:rsidR="00B67E4F" w:rsidRPr="00B67E4F" w:rsidRDefault="00B67E4F" w:rsidP="00CD6C71">
            <w:pPr>
              <w:jc w:val="center"/>
            </w:pPr>
            <w:r w:rsidRPr="00B67E4F">
              <w:t>Not Voting</w:t>
            </w:r>
          </w:p>
        </w:tc>
        <w:tc>
          <w:tcPr>
            <w:tcW w:w="1151" w:type="pct"/>
          </w:tcPr>
          <w:p w:rsidR="00B67E4F" w:rsidRPr="00B67E4F" w:rsidRDefault="00B67E4F" w:rsidP="00CD6C71">
            <w:pPr>
              <w:jc w:val="center"/>
            </w:pPr>
            <w:r w:rsidRPr="00B67E4F">
              <w:t>Not Voting</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cs="Arial"/>
              </w:rPr>
            </w:pPr>
            <w:r w:rsidRPr="00B67E4F">
              <w:rPr>
                <w:rFonts w:eastAsia="MS Mincho" w:cs="Arial"/>
                <w:lang w:eastAsia="ja-JP"/>
              </w:rPr>
              <w:t>Harold Cox</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shd w:val="clear" w:color="auto" w:fill="FFFFFF"/>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2" w:type="pct"/>
            <w:shd w:val="clear" w:color="auto" w:fill="FFFFFF"/>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1" w:type="pct"/>
            <w:shd w:val="clear" w:color="auto" w:fill="FFFFFF"/>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John Cunningham</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2" w:type="pct"/>
          </w:tcPr>
          <w:p w:rsidR="00B67E4F" w:rsidRPr="00B67E4F" w:rsidRDefault="00B67E4F" w:rsidP="00CD6C71">
            <w:pPr>
              <w:jc w:val="center"/>
            </w:pPr>
            <w:r w:rsidRPr="00B67E4F">
              <w:t>Yes</w:t>
            </w:r>
          </w:p>
        </w:tc>
        <w:tc>
          <w:tcPr>
            <w:tcW w:w="1151" w:type="pct"/>
          </w:tcPr>
          <w:p w:rsidR="00B67E4F" w:rsidRPr="00B67E4F" w:rsidRDefault="00B67E4F" w:rsidP="00CD6C71">
            <w:pPr>
              <w:jc w:val="center"/>
            </w:pPr>
            <w:r w:rsidRPr="00B67E4F">
              <w:t>Yes</w:t>
            </w:r>
          </w:p>
        </w:tc>
      </w:tr>
      <w:tr w:rsidR="00B67E4F" w:rsidRPr="006E0BF0" w:rsidTr="00B67E4F">
        <w:trPr>
          <w:cantSplit/>
          <w:trHeight w:val="183"/>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Michele David</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2" w:type="pct"/>
          </w:tcPr>
          <w:p w:rsidR="00B67E4F" w:rsidRPr="00B67E4F" w:rsidRDefault="00B67E4F" w:rsidP="00CD6C71">
            <w:pPr>
              <w:jc w:val="center"/>
            </w:pPr>
            <w:r w:rsidRPr="00B67E4F">
              <w:t>Yes</w:t>
            </w:r>
          </w:p>
        </w:tc>
        <w:tc>
          <w:tcPr>
            <w:tcW w:w="1151" w:type="pct"/>
          </w:tcPr>
          <w:p w:rsidR="00B67E4F" w:rsidRPr="00B67E4F" w:rsidRDefault="00B67E4F" w:rsidP="00CD6C71">
            <w:pPr>
              <w:jc w:val="center"/>
            </w:pPr>
            <w:r w:rsidRPr="00B67E4F">
              <w:t>Yes</w:t>
            </w:r>
          </w:p>
        </w:tc>
      </w:tr>
      <w:tr w:rsidR="00B67E4F" w:rsidRPr="006E0BF0" w:rsidTr="00B67E4F">
        <w:trPr>
          <w:cantSplit/>
          <w:trHeight w:val="446"/>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Meg Doherty</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Not Voting</w:t>
            </w:r>
          </w:p>
        </w:tc>
        <w:tc>
          <w:tcPr>
            <w:tcW w:w="1152" w:type="pct"/>
          </w:tcPr>
          <w:p w:rsidR="00B67E4F" w:rsidRPr="00B67E4F" w:rsidRDefault="00B67E4F" w:rsidP="00CD6C71">
            <w:pPr>
              <w:jc w:val="center"/>
            </w:pPr>
            <w:r w:rsidRPr="00B67E4F">
              <w:t>Yes</w:t>
            </w:r>
          </w:p>
        </w:tc>
        <w:tc>
          <w:tcPr>
            <w:tcW w:w="1151" w:type="pct"/>
          </w:tcPr>
          <w:p w:rsidR="00B67E4F" w:rsidRPr="00B67E4F" w:rsidRDefault="00B67E4F" w:rsidP="00CD6C71">
            <w:pPr>
              <w:jc w:val="center"/>
            </w:pPr>
            <w:r w:rsidRPr="00B67E4F">
              <w:t>Yes</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Michael Kneeland</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2"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r>
      <w:tr w:rsidR="00B67E4F" w:rsidRPr="006E0BF0" w:rsidTr="00B67E4F">
        <w:trPr>
          <w:cantSplit/>
          <w:trHeight w:val="395"/>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Paul Lanzikos</w:t>
            </w:r>
          </w:p>
        </w:tc>
        <w:tc>
          <w:tcPr>
            <w:tcW w:w="749" w:type="pct"/>
          </w:tcPr>
          <w:p w:rsidR="00B67E4F" w:rsidRPr="00B67E4F" w:rsidRDefault="00B67E4F" w:rsidP="00CD6C71">
            <w:pPr>
              <w:pStyle w:val="Heading1"/>
              <w:spacing w:before="0"/>
              <w:jc w:val="center"/>
              <w:rPr>
                <w:rFonts w:asciiTheme="minorHAnsi" w:eastAsia="MS Mincho" w:hAnsiTheme="minorHAnsi"/>
                <w:b w:val="0"/>
                <w:sz w:val="22"/>
                <w:szCs w:val="22"/>
                <w:lang w:eastAsia="ja-JP"/>
              </w:rPr>
            </w:pPr>
            <w:r w:rsidRPr="00B67E4F">
              <w:rPr>
                <w:rFonts w:asciiTheme="minorHAnsi" w:eastAsia="MS Mincho" w:hAnsiTheme="minorHAnsi"/>
                <w:b w:val="0"/>
                <w:color w:val="auto"/>
                <w:sz w:val="22"/>
                <w:szCs w:val="22"/>
                <w:lang w:eastAsia="ja-JP"/>
              </w:rPr>
              <w:t>Yes</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2"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Denis Leary</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Absent</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Not Voting</w:t>
            </w:r>
          </w:p>
        </w:tc>
        <w:tc>
          <w:tcPr>
            <w:tcW w:w="1152" w:type="pct"/>
          </w:tcPr>
          <w:p w:rsidR="00B67E4F" w:rsidRPr="00B67E4F" w:rsidRDefault="00B67E4F" w:rsidP="00CD6C71">
            <w:pPr>
              <w:jc w:val="center"/>
            </w:pPr>
            <w:r w:rsidRPr="00B67E4F">
              <w:t>Not Voting</w:t>
            </w:r>
          </w:p>
        </w:tc>
        <w:tc>
          <w:tcPr>
            <w:tcW w:w="1151" w:type="pct"/>
          </w:tcPr>
          <w:p w:rsidR="00B67E4F" w:rsidRPr="00B67E4F" w:rsidRDefault="00B67E4F" w:rsidP="00CD6C71">
            <w:pPr>
              <w:jc w:val="center"/>
            </w:pPr>
            <w:r w:rsidRPr="00B67E4F">
              <w:t>Not Voting</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Lucilia Prates-Ramos</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Absent</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Not Voting</w:t>
            </w:r>
          </w:p>
        </w:tc>
        <w:tc>
          <w:tcPr>
            <w:tcW w:w="1152" w:type="pct"/>
          </w:tcPr>
          <w:p w:rsidR="00B67E4F" w:rsidRPr="00B67E4F" w:rsidRDefault="00B67E4F" w:rsidP="00CD6C71">
            <w:pPr>
              <w:jc w:val="center"/>
            </w:pPr>
            <w:r w:rsidRPr="00B67E4F">
              <w:t>Not Voting</w:t>
            </w:r>
          </w:p>
        </w:tc>
        <w:tc>
          <w:tcPr>
            <w:tcW w:w="1151" w:type="pct"/>
          </w:tcPr>
          <w:p w:rsidR="00B67E4F" w:rsidRPr="00B67E4F" w:rsidRDefault="00B67E4F" w:rsidP="00CD6C71">
            <w:pPr>
              <w:jc w:val="center"/>
            </w:pPr>
            <w:r w:rsidRPr="00B67E4F">
              <w:t>Not Voting</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Jose Rafael Rivera</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2" w:type="pct"/>
          </w:tcPr>
          <w:p w:rsidR="00B67E4F" w:rsidRPr="00B67E4F" w:rsidRDefault="00B67E4F" w:rsidP="00CD6C71">
            <w:pPr>
              <w:jc w:val="center"/>
            </w:pPr>
            <w:r w:rsidRPr="00B67E4F">
              <w:t>Yes</w:t>
            </w:r>
          </w:p>
        </w:tc>
        <w:tc>
          <w:tcPr>
            <w:tcW w:w="1151" w:type="pct"/>
          </w:tcPr>
          <w:p w:rsidR="00B67E4F" w:rsidRPr="00B67E4F" w:rsidRDefault="00B67E4F" w:rsidP="00CD6C71">
            <w:pPr>
              <w:jc w:val="center"/>
            </w:pPr>
            <w:r w:rsidRPr="00B67E4F">
              <w:t>Yes</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Meredith Rosenthal</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2" w:type="pct"/>
          </w:tcPr>
          <w:p w:rsidR="00B67E4F" w:rsidRPr="00B67E4F" w:rsidRDefault="00B67E4F" w:rsidP="00CD6C71">
            <w:pPr>
              <w:jc w:val="center"/>
            </w:pPr>
            <w:r w:rsidRPr="00B67E4F">
              <w:t>Not Voting</w:t>
            </w:r>
          </w:p>
        </w:tc>
        <w:tc>
          <w:tcPr>
            <w:tcW w:w="1151" w:type="pct"/>
          </w:tcPr>
          <w:p w:rsidR="00B67E4F" w:rsidRPr="00B67E4F" w:rsidRDefault="00B67E4F" w:rsidP="00CD6C71">
            <w:pPr>
              <w:jc w:val="center"/>
            </w:pPr>
            <w:r w:rsidRPr="00B67E4F">
              <w:t>Not Voting</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 xml:space="preserve">Elizabeth </w:t>
            </w:r>
            <w:proofErr w:type="spellStart"/>
            <w:r w:rsidRPr="00B67E4F">
              <w:rPr>
                <w:rFonts w:eastAsia="MS Mincho" w:cs="Arial"/>
                <w:lang w:eastAsia="ja-JP"/>
              </w:rPr>
              <w:t>Scurria</w:t>
            </w:r>
            <w:proofErr w:type="spellEnd"/>
            <w:r w:rsidRPr="00B67E4F">
              <w:rPr>
                <w:rFonts w:eastAsia="MS Mincho" w:cs="Arial"/>
                <w:lang w:eastAsia="ja-JP"/>
              </w:rPr>
              <w:t xml:space="preserve"> Morgan</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Not Voting</w:t>
            </w:r>
          </w:p>
        </w:tc>
        <w:tc>
          <w:tcPr>
            <w:tcW w:w="1081" w:type="pct"/>
          </w:tcPr>
          <w:p w:rsidR="00B67E4F" w:rsidRPr="00B67E4F" w:rsidRDefault="00B67E4F" w:rsidP="00CD6C71">
            <w:pPr>
              <w:jc w:val="center"/>
            </w:pPr>
            <w:r w:rsidRPr="00B67E4F">
              <w:t>Not Voting</w:t>
            </w:r>
          </w:p>
        </w:tc>
        <w:tc>
          <w:tcPr>
            <w:tcW w:w="1152" w:type="pct"/>
          </w:tcPr>
          <w:p w:rsidR="00B67E4F" w:rsidRPr="00B67E4F" w:rsidRDefault="00B67E4F" w:rsidP="00CD6C71">
            <w:pPr>
              <w:jc w:val="center"/>
            </w:pPr>
            <w:r w:rsidRPr="00B67E4F">
              <w:t>Not Voting</w:t>
            </w:r>
          </w:p>
        </w:tc>
        <w:tc>
          <w:tcPr>
            <w:tcW w:w="1151" w:type="pct"/>
          </w:tcPr>
          <w:p w:rsidR="00B67E4F" w:rsidRPr="00B67E4F" w:rsidRDefault="00B67E4F" w:rsidP="00CD6C71">
            <w:pPr>
              <w:jc w:val="center"/>
            </w:pPr>
            <w:r w:rsidRPr="00B67E4F">
              <w:t>Not Voting</w:t>
            </w:r>
          </w:p>
        </w:tc>
      </w:tr>
      <w:tr w:rsidR="00B67E4F" w:rsidRPr="006E0BF0" w:rsidTr="00B67E4F">
        <w:trPr>
          <w:cantSplit/>
          <w:trHeight w:val="324"/>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Alan Woodward</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2"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151"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r>
      <w:tr w:rsidR="00B67E4F" w:rsidRPr="006E0BF0" w:rsidTr="00B67E4F">
        <w:trPr>
          <w:cantSplit/>
          <w:trHeight w:val="377"/>
        </w:trPr>
        <w:tc>
          <w:tcPr>
            <w:tcW w:w="866" w:type="pct"/>
            <w:vAlign w:val="center"/>
          </w:tcPr>
          <w:p w:rsidR="00B67E4F" w:rsidRPr="00B67E4F" w:rsidRDefault="00B67E4F" w:rsidP="00CD6C71">
            <w:pPr>
              <w:spacing w:after="0" w:line="240" w:lineRule="auto"/>
              <w:jc w:val="center"/>
              <w:rPr>
                <w:rFonts w:eastAsia="MS Mincho" w:cs="Arial"/>
                <w:lang w:eastAsia="ja-JP"/>
              </w:rPr>
            </w:pPr>
            <w:r w:rsidRPr="00B67E4F">
              <w:rPr>
                <w:rFonts w:eastAsia="MS Mincho" w:cs="Arial"/>
                <w:lang w:eastAsia="ja-JP"/>
              </w:rPr>
              <w:t>Michael Wong</w:t>
            </w:r>
          </w:p>
        </w:tc>
        <w:tc>
          <w:tcPr>
            <w:tcW w:w="749" w:type="pct"/>
          </w:tcPr>
          <w:p w:rsidR="00B67E4F" w:rsidRPr="00B67E4F" w:rsidRDefault="00B67E4F" w:rsidP="00CD6C71">
            <w:pPr>
              <w:spacing w:after="0" w:line="240" w:lineRule="auto"/>
              <w:jc w:val="center"/>
              <w:rPr>
                <w:rFonts w:eastAsia="MS Mincho"/>
                <w:lang w:eastAsia="ja-JP"/>
              </w:rPr>
            </w:pPr>
            <w:r w:rsidRPr="00B67E4F">
              <w:rPr>
                <w:rFonts w:eastAsia="MS Mincho"/>
                <w:lang w:eastAsia="ja-JP"/>
              </w:rPr>
              <w:t>Yes</w:t>
            </w:r>
          </w:p>
        </w:tc>
        <w:tc>
          <w:tcPr>
            <w:tcW w:w="1081" w:type="pct"/>
          </w:tcPr>
          <w:p w:rsidR="00B67E4F" w:rsidRPr="00B67E4F" w:rsidRDefault="00B67E4F" w:rsidP="00CD6C71">
            <w:pPr>
              <w:jc w:val="center"/>
            </w:pPr>
            <w:r w:rsidRPr="00B67E4F">
              <w:t>Yes</w:t>
            </w:r>
          </w:p>
        </w:tc>
        <w:tc>
          <w:tcPr>
            <w:tcW w:w="1152" w:type="pct"/>
          </w:tcPr>
          <w:p w:rsidR="00B67E4F" w:rsidRPr="00B67E4F" w:rsidRDefault="00B67E4F" w:rsidP="00CD6C71">
            <w:pPr>
              <w:jc w:val="center"/>
            </w:pPr>
            <w:r w:rsidRPr="00B67E4F">
              <w:t>Not Voting</w:t>
            </w:r>
          </w:p>
        </w:tc>
        <w:tc>
          <w:tcPr>
            <w:tcW w:w="1151" w:type="pct"/>
          </w:tcPr>
          <w:p w:rsidR="00B67E4F" w:rsidRPr="00B67E4F" w:rsidRDefault="00B67E4F" w:rsidP="00CD6C71">
            <w:pPr>
              <w:jc w:val="center"/>
            </w:pPr>
            <w:r w:rsidRPr="00B67E4F">
              <w:t>Not Voting</w:t>
            </w:r>
          </w:p>
        </w:tc>
      </w:tr>
      <w:tr w:rsidR="00B67E4F" w:rsidRPr="006E0BF0" w:rsidTr="00B67E4F">
        <w:trPr>
          <w:cantSplit/>
          <w:trHeight w:val="827"/>
        </w:trPr>
        <w:tc>
          <w:tcPr>
            <w:tcW w:w="866" w:type="pct"/>
            <w:vAlign w:val="center"/>
          </w:tcPr>
          <w:p w:rsidR="00B67E4F" w:rsidRPr="00B67E4F" w:rsidRDefault="00B67E4F" w:rsidP="00CD6C71">
            <w:pPr>
              <w:spacing w:after="0" w:line="240" w:lineRule="auto"/>
              <w:jc w:val="center"/>
              <w:rPr>
                <w:rFonts w:eastAsia="MS Mincho" w:cs="Arial"/>
                <w:b/>
                <w:lang w:eastAsia="ja-JP"/>
              </w:rPr>
            </w:pPr>
            <w:r w:rsidRPr="00B67E4F">
              <w:rPr>
                <w:rFonts w:eastAsia="MS Mincho" w:cs="Arial"/>
                <w:b/>
                <w:lang w:eastAsia="ja-JP"/>
              </w:rPr>
              <w:t>Summary</w:t>
            </w:r>
          </w:p>
        </w:tc>
        <w:tc>
          <w:tcPr>
            <w:tcW w:w="749" w:type="pct"/>
          </w:tcPr>
          <w:p w:rsidR="00B67E4F" w:rsidRPr="00B67E4F" w:rsidRDefault="00B67E4F" w:rsidP="00CD6C71">
            <w:pPr>
              <w:spacing w:after="0" w:line="240" w:lineRule="auto"/>
              <w:jc w:val="center"/>
              <w:rPr>
                <w:rFonts w:eastAsia="MS Mincho"/>
                <w:b/>
                <w:lang w:eastAsia="ja-JP"/>
              </w:rPr>
            </w:pPr>
            <w:r w:rsidRPr="00B67E4F">
              <w:rPr>
                <w:rFonts w:eastAsia="MS Mincho"/>
                <w:b/>
                <w:lang w:eastAsia="ja-JP"/>
              </w:rPr>
              <w:t xml:space="preserve">12 </w:t>
            </w:r>
          </w:p>
          <w:p w:rsidR="00B67E4F" w:rsidRPr="00B67E4F" w:rsidRDefault="00B67E4F" w:rsidP="00CD6C71">
            <w:pPr>
              <w:spacing w:after="0" w:line="240" w:lineRule="auto"/>
              <w:jc w:val="center"/>
              <w:rPr>
                <w:rFonts w:eastAsia="MS Mincho"/>
                <w:lang w:eastAsia="ja-JP"/>
              </w:rPr>
            </w:pPr>
            <w:r w:rsidRPr="00B67E4F">
              <w:rPr>
                <w:rFonts w:eastAsia="MS Mincho"/>
                <w:b/>
                <w:lang w:eastAsia="ja-JP"/>
              </w:rPr>
              <w:t>Members attended</w:t>
            </w:r>
          </w:p>
        </w:tc>
        <w:tc>
          <w:tcPr>
            <w:tcW w:w="1081" w:type="pct"/>
          </w:tcPr>
          <w:p w:rsidR="00B67E4F" w:rsidRPr="00B67E4F" w:rsidRDefault="00B67E4F" w:rsidP="00CD6C71">
            <w:pPr>
              <w:jc w:val="center"/>
              <w:rPr>
                <w:b/>
              </w:rPr>
            </w:pPr>
            <w:r w:rsidRPr="00B67E4F">
              <w:rPr>
                <w:b/>
              </w:rPr>
              <w:t>11</w:t>
            </w:r>
          </w:p>
          <w:p w:rsidR="00B67E4F" w:rsidRPr="00B67E4F" w:rsidRDefault="00B67E4F" w:rsidP="00CD6C71">
            <w:pPr>
              <w:jc w:val="center"/>
              <w:rPr>
                <w:b/>
              </w:rPr>
            </w:pPr>
            <w:r w:rsidRPr="00B67E4F">
              <w:rPr>
                <w:b/>
              </w:rPr>
              <w:t>Approved with votes</w:t>
            </w:r>
          </w:p>
        </w:tc>
        <w:tc>
          <w:tcPr>
            <w:tcW w:w="1152" w:type="pct"/>
          </w:tcPr>
          <w:p w:rsidR="00B67E4F" w:rsidRPr="00B67E4F" w:rsidRDefault="00B67E4F" w:rsidP="00CD6C71">
            <w:pPr>
              <w:jc w:val="center"/>
              <w:rPr>
                <w:b/>
              </w:rPr>
            </w:pPr>
            <w:r w:rsidRPr="00B67E4F">
              <w:rPr>
                <w:b/>
              </w:rPr>
              <w:t xml:space="preserve">10 </w:t>
            </w:r>
          </w:p>
          <w:p w:rsidR="00B67E4F" w:rsidRPr="00B67E4F" w:rsidRDefault="00B67E4F" w:rsidP="00CD6C71">
            <w:pPr>
              <w:jc w:val="center"/>
              <w:rPr>
                <w:b/>
              </w:rPr>
            </w:pPr>
            <w:r w:rsidRPr="00B67E4F">
              <w:rPr>
                <w:b/>
              </w:rPr>
              <w:t>Approved with votes</w:t>
            </w:r>
          </w:p>
        </w:tc>
        <w:tc>
          <w:tcPr>
            <w:tcW w:w="1151" w:type="pct"/>
          </w:tcPr>
          <w:p w:rsidR="00B67E4F" w:rsidRPr="00B67E4F" w:rsidRDefault="00B67E4F" w:rsidP="00CD6C71">
            <w:pPr>
              <w:jc w:val="center"/>
              <w:rPr>
                <w:b/>
              </w:rPr>
            </w:pPr>
          </w:p>
        </w:tc>
      </w:tr>
    </w:tbl>
    <w:p w:rsidR="00131CCF" w:rsidRPr="00204E61" w:rsidRDefault="00131CCF" w:rsidP="000C738B">
      <w:pPr>
        <w:spacing w:after="0" w:line="240" w:lineRule="auto"/>
        <w:rPr>
          <w:rFonts w:eastAsia="MS Mincho" w:cs="Tahoma"/>
          <w:sz w:val="24"/>
          <w:szCs w:val="24"/>
          <w:lang w:eastAsia="ja-JP"/>
        </w:rPr>
      </w:pPr>
      <w:r w:rsidRPr="00204E61">
        <w:rPr>
          <w:rFonts w:eastAsia="MS Mincho" w:cs="Tahoma"/>
          <w:b/>
          <w:sz w:val="24"/>
          <w:szCs w:val="24"/>
          <w:lang w:eastAsia="ja-JP"/>
        </w:rPr>
        <w:t>Ending Time:</w:t>
      </w:r>
      <w:r w:rsidR="00F029F9" w:rsidRPr="00204E61">
        <w:rPr>
          <w:rFonts w:eastAsia="MS Mincho" w:cs="Tahoma"/>
          <w:sz w:val="24"/>
          <w:szCs w:val="24"/>
          <w:lang w:eastAsia="ja-JP"/>
        </w:rPr>
        <w:t xml:space="preserve">   </w:t>
      </w:r>
      <w:r w:rsidRPr="00204E61">
        <w:rPr>
          <w:rFonts w:eastAsia="MS Mincho" w:cs="Tahoma"/>
          <w:sz w:val="24"/>
          <w:szCs w:val="24"/>
          <w:lang w:eastAsia="ja-JP"/>
        </w:rPr>
        <w:t xml:space="preserve"> </w:t>
      </w:r>
      <w:r w:rsidR="00204E61" w:rsidRPr="00204E61">
        <w:rPr>
          <w:rFonts w:eastAsia="MS Mincho" w:cs="Tahoma"/>
          <w:sz w:val="24"/>
          <w:szCs w:val="24"/>
          <w:lang w:eastAsia="ja-JP"/>
        </w:rPr>
        <w:t xml:space="preserve">11: 18 </w:t>
      </w:r>
      <w:r w:rsidRPr="00204E61">
        <w:rPr>
          <w:rFonts w:eastAsia="MS Mincho" w:cs="Tahoma"/>
          <w:sz w:val="24"/>
          <w:szCs w:val="24"/>
          <w:lang w:eastAsia="ja-JP"/>
        </w:rPr>
        <w:t>AM</w:t>
      </w:r>
    </w:p>
    <w:p w:rsidR="00131CCF" w:rsidRPr="006E0BF0" w:rsidRDefault="00131CCF" w:rsidP="00CD6C71">
      <w:pPr>
        <w:spacing w:after="0" w:line="240" w:lineRule="auto"/>
        <w:rPr>
          <w:rFonts w:eastAsia="MS Mincho" w:cs="Arial"/>
          <w:b/>
          <w:bCs/>
          <w:sz w:val="24"/>
          <w:szCs w:val="24"/>
          <w:lang w:eastAsia="ja-JP"/>
        </w:rPr>
        <w:sectPr w:rsidR="00131CCF" w:rsidRPr="006E0BF0" w:rsidSect="00E63376">
          <w:footerReference w:type="even" r:id="rId9"/>
          <w:footerReference w:type="default" r:id="rId10"/>
          <w:pgSz w:w="12240" w:h="15840"/>
          <w:pgMar w:top="1440" w:right="1152" w:bottom="1440" w:left="1440" w:header="720" w:footer="720" w:gutter="0"/>
          <w:cols w:space="720"/>
          <w:docGrid w:linePitch="360"/>
        </w:sectPr>
      </w:pPr>
    </w:p>
    <w:p w:rsidR="001B6328" w:rsidRPr="006E0BF0" w:rsidRDefault="001B6328" w:rsidP="001B6328">
      <w:pPr>
        <w:spacing w:after="0" w:line="240" w:lineRule="auto"/>
        <w:rPr>
          <w:rFonts w:eastAsia="MS Mincho" w:cs="Arial"/>
          <w:sz w:val="24"/>
          <w:szCs w:val="24"/>
          <w:lang w:eastAsia="ja-JP"/>
        </w:rPr>
      </w:pPr>
      <w:r w:rsidRPr="006E0BF0">
        <w:rPr>
          <w:rFonts w:eastAsia="MS Mincho" w:cs="Tahoma"/>
          <w:b/>
          <w:sz w:val="24"/>
          <w:szCs w:val="24"/>
          <w:lang w:eastAsia="ja-JP"/>
        </w:rPr>
        <w:lastRenderedPageBreak/>
        <w:t>PROCEEDINGS</w:t>
      </w:r>
    </w:p>
    <w:p w:rsidR="001B6328" w:rsidRPr="006E0BF0" w:rsidRDefault="001B6328" w:rsidP="001B6328">
      <w:pPr>
        <w:spacing w:after="0" w:line="240" w:lineRule="auto"/>
        <w:rPr>
          <w:rFonts w:eastAsia="MS Mincho" w:cs="Tahoma"/>
          <w:b/>
          <w:bCs/>
          <w:sz w:val="24"/>
          <w:szCs w:val="24"/>
          <w:lang w:eastAsia="ja-JP"/>
        </w:rPr>
      </w:pPr>
    </w:p>
    <w:p w:rsidR="001B6328" w:rsidRPr="006E0BF0" w:rsidRDefault="001B6328" w:rsidP="001B6328">
      <w:pPr>
        <w:spacing w:after="0" w:line="240" w:lineRule="auto"/>
        <w:rPr>
          <w:rFonts w:eastAsia="MS Mincho" w:cs="Tahoma"/>
          <w:sz w:val="24"/>
          <w:szCs w:val="24"/>
          <w:lang w:eastAsia="ja-JP"/>
        </w:rPr>
      </w:pPr>
      <w:r w:rsidRPr="006E0BF0">
        <w:rPr>
          <w:rFonts w:eastAsia="MS Mincho" w:cs="Tahoma"/>
          <w:sz w:val="24"/>
          <w:szCs w:val="24"/>
          <w:lang w:eastAsia="ja-JP"/>
        </w:rPr>
        <w:t xml:space="preserve">A regular meeting of the Massachusetts Department of Public Health’s Public Health Council (M.G.L. c. 17, §§ 1, 3) was held on </w:t>
      </w:r>
      <w:r w:rsidRPr="006E0BF0">
        <w:rPr>
          <w:rFonts w:eastAsia="MS Mincho" w:cs="Tahoma"/>
          <w:color w:val="000000"/>
          <w:sz w:val="24"/>
          <w:szCs w:val="24"/>
          <w:lang w:eastAsia="ja-JP"/>
        </w:rPr>
        <w:t xml:space="preserve">Wednesday </w:t>
      </w:r>
      <w:r w:rsidR="006E0BF0">
        <w:rPr>
          <w:rFonts w:eastAsia="MS Mincho" w:cs="Tahoma"/>
          <w:sz w:val="24"/>
          <w:szCs w:val="24"/>
          <w:lang w:eastAsia="ja-JP"/>
        </w:rPr>
        <w:t>May 13</w:t>
      </w:r>
      <w:r w:rsidRPr="006E0BF0">
        <w:rPr>
          <w:rFonts w:eastAsia="MS Mincho" w:cs="Tahoma"/>
          <w:sz w:val="24"/>
          <w:szCs w:val="24"/>
          <w:lang w:eastAsia="ja-JP"/>
        </w:rPr>
        <w:t>, 2015 at the Massachusetts Department of Public Health, 250 Washington Street, Henry I. Bowditch Public Health Council Room, 2</w:t>
      </w:r>
      <w:r w:rsidRPr="006E0BF0">
        <w:rPr>
          <w:rFonts w:eastAsia="MS Mincho" w:cs="Tahoma"/>
          <w:sz w:val="24"/>
          <w:szCs w:val="24"/>
          <w:vertAlign w:val="superscript"/>
          <w:lang w:eastAsia="ja-JP"/>
        </w:rPr>
        <w:t>nd</w:t>
      </w:r>
      <w:r w:rsidRPr="006E0BF0">
        <w:rPr>
          <w:rFonts w:eastAsia="MS Mincho" w:cs="Tahoma"/>
          <w:sz w:val="24"/>
          <w:szCs w:val="24"/>
          <w:lang w:eastAsia="ja-JP"/>
        </w:rPr>
        <w:t xml:space="preserve"> Floor, Boston, Massachusetts 02108.</w:t>
      </w:r>
    </w:p>
    <w:p w:rsidR="001B6328" w:rsidRPr="006E0BF0" w:rsidRDefault="001B6328" w:rsidP="001B6328">
      <w:pPr>
        <w:spacing w:after="0" w:line="240" w:lineRule="auto"/>
        <w:rPr>
          <w:rFonts w:eastAsia="MS Mincho" w:cs="Tahoma"/>
          <w:sz w:val="24"/>
          <w:szCs w:val="24"/>
          <w:lang w:eastAsia="ja-JP"/>
        </w:rPr>
      </w:pPr>
    </w:p>
    <w:p w:rsidR="00CD6C71" w:rsidRDefault="001B6328" w:rsidP="001B6328">
      <w:pPr>
        <w:spacing w:after="0" w:line="240" w:lineRule="auto"/>
        <w:rPr>
          <w:rFonts w:eastAsia="MS Mincho" w:cs="Arial"/>
          <w:color w:val="000000" w:themeColor="text1"/>
          <w:sz w:val="24"/>
          <w:szCs w:val="24"/>
          <w:lang w:eastAsia="ja-JP"/>
        </w:rPr>
      </w:pPr>
      <w:r w:rsidRPr="00CD6C71">
        <w:rPr>
          <w:rFonts w:eastAsia="MS Mincho" w:cs="Tahoma"/>
          <w:color w:val="000000" w:themeColor="text1"/>
          <w:sz w:val="24"/>
          <w:szCs w:val="24"/>
          <w:lang w:eastAsia="ja-JP"/>
        </w:rPr>
        <w:t xml:space="preserve">Members present were:  Department of Public Health Commissioner Monica Bharel (chair); </w:t>
      </w:r>
      <w:r w:rsidR="00CD6C71">
        <w:rPr>
          <w:rFonts w:cs="Arial"/>
          <w:color w:val="000000" w:themeColor="text1"/>
          <w:sz w:val="24"/>
          <w:szCs w:val="24"/>
        </w:rPr>
        <w:t>Edward Bernstein, MD</w:t>
      </w:r>
      <w:r w:rsidR="0074438D" w:rsidRPr="00CD6C71">
        <w:rPr>
          <w:rFonts w:cs="Arial"/>
          <w:color w:val="000000" w:themeColor="text1"/>
          <w:sz w:val="24"/>
          <w:szCs w:val="24"/>
        </w:rPr>
        <w:t xml:space="preserve">; </w:t>
      </w:r>
      <w:r w:rsidRPr="00CD6C71">
        <w:rPr>
          <w:rFonts w:cs="Arial"/>
          <w:color w:val="000000" w:themeColor="text1"/>
          <w:sz w:val="24"/>
          <w:szCs w:val="24"/>
        </w:rPr>
        <w:t>Harold Cox;</w:t>
      </w:r>
      <w:r w:rsidR="0074438D" w:rsidRPr="00CD6C71">
        <w:rPr>
          <w:rFonts w:eastAsia="MS Mincho" w:cs="Arial"/>
          <w:color w:val="000000" w:themeColor="text1"/>
          <w:sz w:val="24"/>
          <w:szCs w:val="24"/>
          <w:lang w:eastAsia="ja-JP"/>
        </w:rPr>
        <w:t xml:space="preserve"> </w:t>
      </w:r>
      <w:r w:rsidR="00CD6C71" w:rsidRPr="00CD6C71">
        <w:rPr>
          <w:rFonts w:eastAsia="MS Mincho" w:cs="Arial"/>
          <w:color w:val="000000" w:themeColor="text1"/>
          <w:sz w:val="24"/>
          <w:szCs w:val="24"/>
          <w:lang w:eastAsia="ja-JP"/>
        </w:rPr>
        <w:t xml:space="preserve">Meg Doherty; </w:t>
      </w:r>
      <w:r w:rsidRPr="00CD6C71">
        <w:rPr>
          <w:rFonts w:eastAsia="MS Mincho" w:cs="Arial"/>
          <w:color w:val="000000" w:themeColor="text1"/>
          <w:sz w:val="24"/>
          <w:szCs w:val="24"/>
          <w:lang w:eastAsia="ja-JP"/>
        </w:rPr>
        <w:t xml:space="preserve">Michael Kneeland, MD; John Cunningham PhD; Alan Woodward, MD; Paul Lanzikos; Michele David, </w:t>
      </w:r>
      <w:r w:rsidR="00CD6C71">
        <w:rPr>
          <w:rFonts w:eastAsia="MS Mincho" w:cs="Arial"/>
          <w:color w:val="000000" w:themeColor="text1"/>
          <w:sz w:val="24"/>
          <w:szCs w:val="24"/>
          <w:lang w:eastAsia="ja-JP"/>
        </w:rPr>
        <w:t xml:space="preserve">MD; Meredith Rosenthal, PhD; </w:t>
      </w:r>
    </w:p>
    <w:p w:rsidR="001B6328" w:rsidRPr="00CD6C71" w:rsidRDefault="001B6328" w:rsidP="001B6328">
      <w:pPr>
        <w:spacing w:after="0" w:line="240" w:lineRule="auto"/>
        <w:rPr>
          <w:rFonts w:cs="Arial"/>
          <w:color w:val="000000" w:themeColor="text1"/>
          <w:sz w:val="24"/>
          <w:szCs w:val="24"/>
        </w:rPr>
      </w:pPr>
      <w:r w:rsidRPr="00CD6C71">
        <w:rPr>
          <w:rFonts w:eastAsia="MS Mincho" w:cs="Arial"/>
          <w:color w:val="000000" w:themeColor="text1"/>
          <w:sz w:val="24"/>
          <w:szCs w:val="24"/>
          <w:lang w:eastAsia="ja-JP"/>
        </w:rPr>
        <w:t>Jose Rafael Rivera</w:t>
      </w:r>
      <w:r w:rsidR="0074438D" w:rsidRPr="00CD6C71">
        <w:rPr>
          <w:rFonts w:eastAsia="MS Mincho" w:cs="Arial"/>
          <w:color w:val="000000" w:themeColor="text1"/>
          <w:sz w:val="24"/>
          <w:szCs w:val="24"/>
          <w:lang w:eastAsia="ja-JP"/>
        </w:rPr>
        <w:t xml:space="preserve">; </w:t>
      </w:r>
      <w:r w:rsidR="00CD6C71">
        <w:rPr>
          <w:rFonts w:eastAsia="MS Mincho" w:cs="Arial"/>
          <w:color w:val="000000" w:themeColor="text1"/>
          <w:sz w:val="24"/>
          <w:szCs w:val="24"/>
          <w:lang w:eastAsia="ja-JP"/>
        </w:rPr>
        <w:t xml:space="preserve">and </w:t>
      </w:r>
      <w:r w:rsidR="0074438D" w:rsidRPr="00CD6C71">
        <w:rPr>
          <w:rFonts w:cs="Arial"/>
          <w:color w:val="000000" w:themeColor="text1"/>
          <w:sz w:val="24"/>
          <w:szCs w:val="24"/>
        </w:rPr>
        <w:t>Michael Wong, MD</w:t>
      </w:r>
    </w:p>
    <w:p w:rsidR="001B6328" w:rsidRPr="006E0BF0" w:rsidRDefault="001B6328" w:rsidP="001B6328">
      <w:pPr>
        <w:spacing w:after="0" w:line="240" w:lineRule="auto"/>
        <w:rPr>
          <w:rFonts w:cs="Arial"/>
          <w:color w:val="FF0000"/>
          <w:sz w:val="24"/>
          <w:szCs w:val="24"/>
        </w:rPr>
      </w:pPr>
    </w:p>
    <w:p w:rsidR="001B6328" w:rsidRPr="00CD6C71" w:rsidRDefault="001B6328" w:rsidP="001B6328">
      <w:pPr>
        <w:spacing w:after="0" w:line="240" w:lineRule="auto"/>
        <w:rPr>
          <w:rFonts w:eastAsia="MS Mincho" w:cs="Tahoma"/>
          <w:color w:val="000000" w:themeColor="text1"/>
          <w:sz w:val="24"/>
          <w:szCs w:val="24"/>
          <w:lang w:eastAsia="ja-JP"/>
        </w:rPr>
      </w:pPr>
      <w:r w:rsidRPr="00CD6C71">
        <w:rPr>
          <w:rFonts w:cs="Arial"/>
          <w:color w:val="000000" w:themeColor="text1"/>
          <w:sz w:val="24"/>
          <w:szCs w:val="24"/>
        </w:rPr>
        <w:t>Absent member(s) were:</w:t>
      </w:r>
      <w:r w:rsidRPr="00CD6C71">
        <w:rPr>
          <w:rFonts w:eastAsia="MS Mincho" w:cs="Arial"/>
          <w:color w:val="000000" w:themeColor="text1"/>
          <w:sz w:val="24"/>
          <w:szCs w:val="24"/>
          <w:lang w:eastAsia="ja-JP"/>
        </w:rPr>
        <w:t xml:space="preserve"> </w:t>
      </w:r>
      <w:r w:rsidRPr="00CD6C71">
        <w:rPr>
          <w:rFonts w:cs="Arial"/>
          <w:color w:val="000000" w:themeColor="text1"/>
          <w:sz w:val="24"/>
          <w:szCs w:val="24"/>
        </w:rPr>
        <w:t>De</w:t>
      </w:r>
      <w:r w:rsidR="00CD6C71" w:rsidRPr="00CD6C71">
        <w:rPr>
          <w:rFonts w:cs="Arial"/>
          <w:color w:val="000000" w:themeColor="text1"/>
          <w:sz w:val="24"/>
          <w:szCs w:val="24"/>
        </w:rPr>
        <w:t xml:space="preserve">rek Brindisi; </w:t>
      </w:r>
      <w:r w:rsidRPr="00CD6C71">
        <w:rPr>
          <w:rFonts w:cs="Arial"/>
          <w:color w:val="000000" w:themeColor="text1"/>
          <w:sz w:val="24"/>
          <w:szCs w:val="24"/>
        </w:rPr>
        <w:t>Lucilia Prates-Ramos and Denis Leary</w:t>
      </w:r>
    </w:p>
    <w:p w:rsidR="001B6328" w:rsidRPr="006E0BF0" w:rsidRDefault="001B6328" w:rsidP="001B6328">
      <w:pPr>
        <w:spacing w:after="0" w:line="240" w:lineRule="auto"/>
        <w:rPr>
          <w:rFonts w:eastAsia="MS Mincho" w:cs="Tahoma"/>
          <w:sz w:val="24"/>
          <w:szCs w:val="24"/>
          <w:lang w:eastAsia="ja-JP"/>
        </w:rPr>
      </w:pPr>
    </w:p>
    <w:p w:rsidR="001B6328" w:rsidRPr="006E0BF0" w:rsidRDefault="001B6328" w:rsidP="001B6328">
      <w:pPr>
        <w:spacing w:after="0" w:line="240" w:lineRule="auto"/>
        <w:rPr>
          <w:rFonts w:eastAsia="MS Mincho" w:cs="Tahoma"/>
          <w:sz w:val="24"/>
          <w:szCs w:val="24"/>
          <w:lang w:eastAsia="ja-JP"/>
        </w:rPr>
      </w:pPr>
      <w:r w:rsidRPr="006E0BF0">
        <w:rPr>
          <w:rFonts w:eastAsia="MS Mincho" w:cs="Tahoma"/>
          <w:sz w:val="24"/>
          <w:szCs w:val="24"/>
          <w:lang w:eastAsia="ja-JP"/>
        </w:rPr>
        <w:t xml:space="preserve">Also in attendance was Elizabeth Scurria Morgan, Acting General Counsel at the Massachusetts Department of Public Health. </w:t>
      </w:r>
    </w:p>
    <w:p w:rsidR="001B6328" w:rsidRPr="006E0BF0" w:rsidRDefault="001B6328" w:rsidP="001B6328">
      <w:pPr>
        <w:spacing w:after="0" w:line="240" w:lineRule="auto"/>
        <w:rPr>
          <w:rFonts w:eastAsia="MS Mincho" w:cs="Tahoma"/>
          <w:sz w:val="24"/>
          <w:szCs w:val="24"/>
          <w:lang w:eastAsia="ja-JP"/>
        </w:rPr>
      </w:pPr>
    </w:p>
    <w:p w:rsidR="001B6328" w:rsidRPr="006E0BF0" w:rsidRDefault="001B6328" w:rsidP="001B6328">
      <w:pPr>
        <w:spacing w:after="0" w:line="240" w:lineRule="auto"/>
        <w:rPr>
          <w:rFonts w:eastAsia="MS Mincho" w:cs="Tahoma"/>
          <w:sz w:val="24"/>
          <w:szCs w:val="24"/>
          <w:lang w:eastAsia="ja-JP"/>
        </w:rPr>
      </w:pPr>
      <w:r w:rsidRPr="006E0BF0">
        <w:rPr>
          <w:rFonts w:eastAsia="MS Mincho" w:cs="Tahoma"/>
          <w:sz w:val="24"/>
          <w:szCs w:val="24"/>
          <w:lang w:eastAsia="ja-JP"/>
        </w:rPr>
        <w:t xml:space="preserve">Commissioner Bharel called the meeting to order at </w:t>
      </w:r>
      <w:r w:rsidR="0074438D" w:rsidRPr="00CD6C71">
        <w:rPr>
          <w:rFonts w:eastAsia="MS Mincho" w:cs="Tahoma"/>
          <w:color w:val="000000" w:themeColor="text1"/>
          <w:sz w:val="24"/>
          <w:szCs w:val="24"/>
          <w:lang w:eastAsia="ja-JP"/>
        </w:rPr>
        <w:t>9:11</w:t>
      </w:r>
      <w:r w:rsidRPr="00CD6C71">
        <w:rPr>
          <w:rFonts w:eastAsia="MS Mincho" w:cs="Tahoma"/>
          <w:color w:val="000000" w:themeColor="text1"/>
          <w:sz w:val="24"/>
          <w:szCs w:val="24"/>
          <w:lang w:eastAsia="ja-JP"/>
        </w:rPr>
        <w:t xml:space="preserve"> AM </w:t>
      </w:r>
      <w:r w:rsidRPr="006E0BF0">
        <w:rPr>
          <w:rFonts w:eastAsia="MS Mincho" w:cs="Tahoma"/>
          <w:sz w:val="24"/>
          <w:szCs w:val="24"/>
          <w:lang w:eastAsia="ja-JP"/>
        </w:rPr>
        <w:t>and made opening remarks before reviewing the agenda. The Commissioner’s remarks included the following items:</w:t>
      </w:r>
    </w:p>
    <w:p w:rsidR="006E0BF0" w:rsidRDefault="006E0BF0" w:rsidP="006E0BF0">
      <w:pPr>
        <w:autoSpaceDE w:val="0"/>
        <w:autoSpaceDN w:val="0"/>
        <w:adjustRightInd w:val="0"/>
        <w:spacing w:after="0" w:line="360" w:lineRule="auto"/>
        <w:rPr>
          <w:rFonts w:eastAsia="MS Mincho" w:cs="Tahoma"/>
          <w:sz w:val="24"/>
          <w:szCs w:val="24"/>
          <w:lang w:eastAsia="ja-JP"/>
        </w:rPr>
      </w:pPr>
    </w:p>
    <w:p w:rsidR="006E0BF0" w:rsidRPr="003A34B0" w:rsidRDefault="003A34B0" w:rsidP="003A34B0">
      <w:pPr>
        <w:autoSpaceDE w:val="0"/>
        <w:autoSpaceDN w:val="0"/>
        <w:adjustRightInd w:val="0"/>
        <w:spacing w:line="360" w:lineRule="auto"/>
        <w:rPr>
          <w:rFonts w:eastAsia="MS Mincho" w:cs="Tahoma"/>
          <w:b/>
          <w:sz w:val="24"/>
          <w:szCs w:val="24"/>
          <w:lang w:eastAsia="ja-JP"/>
        </w:rPr>
      </w:pPr>
      <w:r>
        <w:rPr>
          <w:rFonts w:eastAsia="MS Mincho" w:cs="Tahoma"/>
          <w:b/>
          <w:sz w:val="24"/>
          <w:szCs w:val="24"/>
          <w:lang w:eastAsia="ja-JP"/>
        </w:rPr>
        <w:t xml:space="preserve">1b:  </w:t>
      </w:r>
      <w:r w:rsidR="006E0BF0" w:rsidRPr="003A34B0">
        <w:rPr>
          <w:rFonts w:eastAsia="MS Mincho" w:cs="Tahoma"/>
          <w:b/>
          <w:sz w:val="24"/>
          <w:szCs w:val="24"/>
          <w:lang w:eastAsia="ja-JP"/>
        </w:rPr>
        <w:t>Updates from Commissioner Monica Bharel, M.D., MPH</w:t>
      </w:r>
    </w:p>
    <w:p w:rsidR="006E0BF0" w:rsidRPr="0074438D" w:rsidRDefault="003A34B0" w:rsidP="0074438D">
      <w:pPr>
        <w:pStyle w:val="ListParagraph"/>
        <w:numPr>
          <w:ilvl w:val="0"/>
          <w:numId w:val="29"/>
        </w:numPr>
        <w:autoSpaceDE w:val="0"/>
        <w:autoSpaceDN w:val="0"/>
        <w:adjustRightInd w:val="0"/>
        <w:spacing w:line="360" w:lineRule="auto"/>
        <w:ind w:right="378"/>
        <w:rPr>
          <w:rFonts w:eastAsia="MS Mincho" w:cs="Tahoma"/>
          <w:sz w:val="24"/>
          <w:szCs w:val="24"/>
          <w:lang w:eastAsia="ja-JP"/>
        </w:rPr>
      </w:pPr>
      <w:r>
        <w:rPr>
          <w:rFonts w:eastAsia="MS Mincho" w:cs="Tahoma"/>
          <w:sz w:val="24"/>
          <w:szCs w:val="24"/>
          <w:lang w:eastAsia="ja-JP"/>
        </w:rPr>
        <w:t>The Commissioner noted that there would be a c</w:t>
      </w:r>
      <w:r w:rsidR="00927BA9" w:rsidRPr="0074438D">
        <w:rPr>
          <w:rFonts w:eastAsia="MS Mincho" w:cs="Tahoma"/>
          <w:sz w:val="24"/>
          <w:szCs w:val="24"/>
          <w:lang w:eastAsia="ja-JP"/>
        </w:rPr>
        <w:t>hang</w:t>
      </w:r>
      <w:r>
        <w:rPr>
          <w:rFonts w:eastAsia="MS Mincho" w:cs="Tahoma"/>
          <w:sz w:val="24"/>
          <w:szCs w:val="24"/>
          <w:lang w:eastAsia="ja-JP"/>
        </w:rPr>
        <w:t xml:space="preserve">e in the order of presentations at the Council meeting and that the </w:t>
      </w:r>
      <w:r w:rsidR="00927BA9" w:rsidRPr="0074438D">
        <w:rPr>
          <w:rFonts w:eastAsia="MS Mincho" w:cs="Tahoma"/>
          <w:sz w:val="24"/>
          <w:szCs w:val="24"/>
          <w:lang w:eastAsia="ja-JP"/>
        </w:rPr>
        <w:t xml:space="preserve">Boston Marathon presentation </w:t>
      </w:r>
      <w:r>
        <w:rPr>
          <w:rFonts w:eastAsia="MS Mincho" w:cs="Tahoma"/>
          <w:sz w:val="24"/>
          <w:szCs w:val="24"/>
          <w:lang w:eastAsia="ja-JP"/>
        </w:rPr>
        <w:t xml:space="preserve">would be </w:t>
      </w:r>
      <w:r w:rsidR="00927BA9" w:rsidRPr="0074438D">
        <w:rPr>
          <w:rFonts w:eastAsia="MS Mincho" w:cs="Tahoma"/>
          <w:sz w:val="24"/>
          <w:szCs w:val="24"/>
          <w:lang w:eastAsia="ja-JP"/>
        </w:rPr>
        <w:t>going first.</w:t>
      </w:r>
    </w:p>
    <w:p w:rsidR="00721EC3" w:rsidRDefault="003A34B0" w:rsidP="0074438D">
      <w:pPr>
        <w:pStyle w:val="ListParagraph"/>
        <w:numPr>
          <w:ilvl w:val="0"/>
          <w:numId w:val="29"/>
        </w:numPr>
        <w:autoSpaceDE w:val="0"/>
        <w:autoSpaceDN w:val="0"/>
        <w:adjustRightInd w:val="0"/>
        <w:spacing w:line="360" w:lineRule="auto"/>
        <w:ind w:right="378"/>
        <w:rPr>
          <w:rFonts w:eastAsia="MS Mincho" w:cs="Tahoma"/>
          <w:sz w:val="24"/>
          <w:szCs w:val="24"/>
          <w:lang w:eastAsia="ja-JP"/>
        </w:rPr>
      </w:pPr>
      <w:r>
        <w:rPr>
          <w:rFonts w:eastAsia="MS Mincho" w:cs="Tahoma"/>
          <w:sz w:val="24"/>
          <w:szCs w:val="24"/>
          <w:lang w:eastAsia="ja-JP"/>
        </w:rPr>
        <w:t>The Commissioner recognized</w:t>
      </w:r>
      <w:r w:rsidR="00927BA9" w:rsidRPr="0074438D">
        <w:rPr>
          <w:rFonts w:eastAsia="MS Mincho" w:cs="Tahoma"/>
          <w:sz w:val="24"/>
          <w:szCs w:val="24"/>
          <w:lang w:eastAsia="ja-JP"/>
        </w:rPr>
        <w:t xml:space="preserve"> </w:t>
      </w:r>
      <w:r w:rsidR="0074438D">
        <w:rPr>
          <w:rFonts w:eastAsia="MS Mincho" w:cs="Tahoma"/>
          <w:sz w:val="24"/>
          <w:szCs w:val="24"/>
          <w:lang w:eastAsia="ja-JP"/>
        </w:rPr>
        <w:t>and congratulate</w:t>
      </w:r>
      <w:r>
        <w:rPr>
          <w:rFonts w:eastAsia="MS Mincho" w:cs="Tahoma"/>
          <w:sz w:val="24"/>
          <w:szCs w:val="24"/>
          <w:lang w:eastAsia="ja-JP"/>
        </w:rPr>
        <w:t>d three members of the C</w:t>
      </w:r>
      <w:r w:rsidR="0074438D">
        <w:rPr>
          <w:rFonts w:eastAsia="MS Mincho" w:cs="Tahoma"/>
          <w:sz w:val="24"/>
          <w:szCs w:val="24"/>
          <w:lang w:eastAsia="ja-JP"/>
        </w:rPr>
        <w:t xml:space="preserve">ouncil for their various achievements. </w:t>
      </w:r>
      <w:r w:rsidR="00927BA9" w:rsidRPr="0074438D">
        <w:rPr>
          <w:rFonts w:eastAsia="MS Mincho" w:cs="Tahoma"/>
          <w:sz w:val="24"/>
          <w:szCs w:val="24"/>
          <w:lang w:eastAsia="ja-JP"/>
        </w:rPr>
        <w:t xml:space="preserve"> Jose Rivera</w:t>
      </w:r>
      <w:r w:rsidR="0074438D">
        <w:rPr>
          <w:rFonts w:eastAsia="MS Mincho" w:cs="Tahoma"/>
          <w:sz w:val="24"/>
          <w:szCs w:val="24"/>
          <w:lang w:eastAsia="ja-JP"/>
        </w:rPr>
        <w:t xml:space="preserve"> will be receiving the Lemuel Shattuck Award from the Massachusetts Public Health Association on June 2, Dr. Alan </w:t>
      </w:r>
      <w:r w:rsidR="007C3AB1">
        <w:rPr>
          <w:rFonts w:eastAsia="MS Mincho" w:cs="Tahoma"/>
          <w:sz w:val="24"/>
          <w:szCs w:val="24"/>
          <w:lang w:eastAsia="ja-JP"/>
        </w:rPr>
        <w:t>Woodward w</w:t>
      </w:r>
      <w:r w:rsidR="00721EC3">
        <w:rPr>
          <w:rFonts w:eastAsia="MS Mincho" w:cs="Tahoma"/>
          <w:sz w:val="24"/>
          <w:szCs w:val="24"/>
          <w:lang w:eastAsia="ja-JP"/>
        </w:rPr>
        <w:t>as</w:t>
      </w:r>
      <w:r w:rsidR="007C3AB1">
        <w:rPr>
          <w:rFonts w:eastAsia="MS Mincho" w:cs="Tahoma"/>
          <w:sz w:val="24"/>
          <w:szCs w:val="24"/>
          <w:lang w:eastAsia="ja-JP"/>
        </w:rPr>
        <w:t xml:space="preserve"> </w:t>
      </w:r>
      <w:r w:rsidR="00721EC3">
        <w:rPr>
          <w:rFonts w:cs="Arial"/>
          <w:sz w:val="24"/>
          <w:szCs w:val="24"/>
        </w:rPr>
        <w:t xml:space="preserve">honored on May 1 by the </w:t>
      </w:r>
      <w:r w:rsidR="007C3AB1">
        <w:rPr>
          <w:rFonts w:eastAsia="MS Mincho" w:cs="Tahoma"/>
          <w:sz w:val="24"/>
          <w:szCs w:val="24"/>
          <w:lang w:eastAsia="ja-JP"/>
        </w:rPr>
        <w:t xml:space="preserve">Massachusetts Medical Society as the 2015 recipient of its Lifetime Achievement Award </w:t>
      </w:r>
      <w:r w:rsidR="00721EC3">
        <w:rPr>
          <w:rFonts w:eastAsia="MS Mincho" w:cs="Tahoma"/>
          <w:sz w:val="24"/>
          <w:szCs w:val="24"/>
          <w:lang w:eastAsia="ja-JP"/>
        </w:rPr>
        <w:t xml:space="preserve">and lastly, Dr. </w:t>
      </w:r>
      <w:r w:rsidR="00927BA9" w:rsidRPr="0074438D">
        <w:rPr>
          <w:rFonts w:eastAsia="MS Mincho" w:cs="Tahoma"/>
          <w:sz w:val="24"/>
          <w:szCs w:val="24"/>
          <w:lang w:eastAsia="ja-JP"/>
        </w:rPr>
        <w:t>Meredith Rosenthal</w:t>
      </w:r>
      <w:r w:rsidR="00721EC3">
        <w:rPr>
          <w:rFonts w:eastAsia="MS Mincho" w:cs="Tahoma"/>
          <w:sz w:val="24"/>
          <w:szCs w:val="24"/>
          <w:lang w:eastAsia="ja-JP"/>
        </w:rPr>
        <w:t xml:space="preserve"> </w:t>
      </w:r>
      <w:r w:rsidR="00721EC3" w:rsidRPr="00721EC3">
        <w:rPr>
          <w:rFonts w:eastAsia="MS Mincho" w:cs="Tahoma"/>
          <w:sz w:val="24"/>
          <w:szCs w:val="24"/>
          <w:lang w:eastAsia="ja-JP"/>
        </w:rPr>
        <w:t>received the inaugural Mentoring Award from the Committee on the Advancement of Women Faculty at Harvard for her role in fostering a communit</w:t>
      </w:r>
      <w:r w:rsidR="00721EC3">
        <w:rPr>
          <w:rFonts w:eastAsia="MS Mincho" w:cs="Tahoma"/>
          <w:sz w:val="24"/>
          <w:szCs w:val="24"/>
          <w:lang w:eastAsia="ja-JP"/>
        </w:rPr>
        <w:t xml:space="preserve">y of women in their personal and professional lives. </w:t>
      </w:r>
    </w:p>
    <w:p w:rsidR="003A34B0" w:rsidRDefault="00721EC3" w:rsidP="003A34B0">
      <w:pPr>
        <w:autoSpaceDE w:val="0"/>
        <w:autoSpaceDN w:val="0"/>
        <w:adjustRightInd w:val="0"/>
        <w:spacing w:line="360" w:lineRule="auto"/>
        <w:ind w:left="720" w:right="378"/>
        <w:rPr>
          <w:rFonts w:eastAsia="MS Mincho" w:cs="Tahoma"/>
          <w:sz w:val="24"/>
          <w:szCs w:val="24"/>
          <w:lang w:eastAsia="ja-JP"/>
        </w:rPr>
      </w:pPr>
      <w:r>
        <w:rPr>
          <w:rFonts w:eastAsia="MS Mincho" w:cs="Tahoma"/>
          <w:sz w:val="24"/>
          <w:szCs w:val="24"/>
          <w:lang w:eastAsia="ja-JP"/>
        </w:rPr>
        <w:t xml:space="preserve">In addition, Commissioner Bharel </w:t>
      </w:r>
      <w:r w:rsidR="003A34B0">
        <w:rPr>
          <w:rFonts w:eastAsia="MS Mincho" w:cs="Tahoma"/>
          <w:sz w:val="24"/>
          <w:szCs w:val="24"/>
          <w:lang w:eastAsia="ja-JP"/>
        </w:rPr>
        <w:t>spoke about the</w:t>
      </w:r>
      <w:r>
        <w:rPr>
          <w:rFonts w:eastAsia="MS Mincho" w:cs="Tahoma"/>
          <w:sz w:val="24"/>
          <w:szCs w:val="24"/>
          <w:lang w:eastAsia="ja-JP"/>
        </w:rPr>
        <w:t xml:space="preserve"> Department’s </w:t>
      </w:r>
      <w:r w:rsidR="003A34B0">
        <w:rPr>
          <w:rFonts w:eastAsia="MS Mincho" w:cs="Tahoma"/>
          <w:sz w:val="24"/>
          <w:szCs w:val="24"/>
          <w:lang w:eastAsia="ja-JP"/>
        </w:rPr>
        <w:t xml:space="preserve">Employee Recognition event and reminisced about one of her favorite accolades of the day. </w:t>
      </w:r>
    </w:p>
    <w:p w:rsidR="00721EC3" w:rsidRPr="003A34B0" w:rsidRDefault="00721EC3" w:rsidP="003A34B0">
      <w:pPr>
        <w:pStyle w:val="ListParagraph"/>
        <w:numPr>
          <w:ilvl w:val="0"/>
          <w:numId w:val="29"/>
        </w:numPr>
        <w:autoSpaceDE w:val="0"/>
        <w:autoSpaceDN w:val="0"/>
        <w:adjustRightInd w:val="0"/>
        <w:spacing w:line="360" w:lineRule="auto"/>
        <w:ind w:right="378"/>
        <w:rPr>
          <w:rFonts w:eastAsia="MS Mincho" w:cs="Tahoma"/>
          <w:sz w:val="24"/>
          <w:szCs w:val="24"/>
          <w:lang w:eastAsia="ja-JP"/>
        </w:rPr>
      </w:pPr>
      <w:r w:rsidRPr="003A34B0">
        <w:rPr>
          <w:rFonts w:eastAsia="MS Mincho" w:cs="Tahoma"/>
          <w:sz w:val="24"/>
          <w:szCs w:val="24"/>
          <w:lang w:eastAsia="ja-JP"/>
        </w:rPr>
        <w:lastRenderedPageBreak/>
        <w:t xml:space="preserve">The final Public Task Force on Opioids was on May 1. The task force will be in executive discussion throughout the month of May to discuss recommendations to present to the Governor by June 11. </w:t>
      </w:r>
    </w:p>
    <w:p w:rsidR="00721EC3" w:rsidRDefault="00721EC3" w:rsidP="00721EC3">
      <w:pPr>
        <w:pStyle w:val="ListParagraph"/>
        <w:numPr>
          <w:ilvl w:val="0"/>
          <w:numId w:val="29"/>
        </w:numPr>
        <w:autoSpaceDE w:val="0"/>
        <w:autoSpaceDN w:val="0"/>
        <w:adjustRightInd w:val="0"/>
        <w:spacing w:line="360" w:lineRule="auto"/>
        <w:ind w:right="378"/>
        <w:rPr>
          <w:rFonts w:eastAsia="MS Mincho" w:cs="Tahoma"/>
          <w:sz w:val="24"/>
          <w:szCs w:val="24"/>
          <w:lang w:eastAsia="ja-JP"/>
        </w:rPr>
      </w:pPr>
      <w:r>
        <w:rPr>
          <w:rFonts w:eastAsia="MS Mincho" w:cs="Tahoma"/>
          <w:sz w:val="24"/>
          <w:szCs w:val="24"/>
          <w:lang w:eastAsia="ja-JP"/>
        </w:rPr>
        <w:t xml:space="preserve">At the end of April, Massachusetts had its first confirmed case of measles. DPH has been consistent in its communication with clinicians and health care facilities over the past several months. Commissioner Bharel took a moment to thank the staff at the Bureau of Infectious Disease for their quick response on getting accurate information out to the public and for their vigilance in protecting the health of Massachusetts residents. </w:t>
      </w:r>
    </w:p>
    <w:p w:rsidR="00721EC3" w:rsidRDefault="00721EC3" w:rsidP="00721EC3">
      <w:pPr>
        <w:pStyle w:val="ListParagraph"/>
        <w:numPr>
          <w:ilvl w:val="0"/>
          <w:numId w:val="29"/>
        </w:numPr>
        <w:autoSpaceDE w:val="0"/>
        <w:autoSpaceDN w:val="0"/>
        <w:adjustRightInd w:val="0"/>
        <w:spacing w:line="360" w:lineRule="auto"/>
        <w:ind w:right="378"/>
        <w:rPr>
          <w:rFonts w:eastAsia="MS Mincho" w:cs="Tahoma"/>
          <w:sz w:val="24"/>
          <w:szCs w:val="24"/>
          <w:lang w:eastAsia="ja-JP"/>
        </w:rPr>
      </w:pPr>
      <w:r>
        <w:rPr>
          <w:rFonts w:eastAsia="MS Mincho" w:cs="Tahoma"/>
          <w:sz w:val="24"/>
          <w:szCs w:val="24"/>
          <w:lang w:eastAsia="ja-JP"/>
        </w:rPr>
        <w:t xml:space="preserve">Commissioner Bharel updated the </w:t>
      </w:r>
      <w:r w:rsidR="003A34B0">
        <w:rPr>
          <w:rFonts w:eastAsia="MS Mincho" w:cs="Tahoma"/>
          <w:sz w:val="24"/>
          <w:szCs w:val="24"/>
          <w:lang w:eastAsia="ja-JP"/>
        </w:rPr>
        <w:t>members</w:t>
      </w:r>
      <w:r>
        <w:rPr>
          <w:rFonts w:eastAsia="MS Mincho" w:cs="Tahoma"/>
          <w:sz w:val="24"/>
          <w:szCs w:val="24"/>
          <w:lang w:eastAsia="ja-JP"/>
        </w:rPr>
        <w:t xml:space="preserve"> on some of the work the Department had presented to the Council over the past few months.  </w:t>
      </w:r>
    </w:p>
    <w:p w:rsidR="00525DDB" w:rsidRDefault="00721EC3" w:rsidP="006E0BF0">
      <w:pPr>
        <w:pStyle w:val="ListParagraph"/>
        <w:numPr>
          <w:ilvl w:val="1"/>
          <w:numId w:val="29"/>
        </w:numPr>
        <w:autoSpaceDE w:val="0"/>
        <w:autoSpaceDN w:val="0"/>
        <w:adjustRightInd w:val="0"/>
        <w:spacing w:line="360" w:lineRule="auto"/>
        <w:ind w:right="378"/>
        <w:rPr>
          <w:rFonts w:eastAsia="MS Mincho" w:cs="Tahoma"/>
          <w:sz w:val="24"/>
          <w:szCs w:val="24"/>
          <w:lang w:eastAsia="ja-JP"/>
        </w:rPr>
      </w:pPr>
      <w:r>
        <w:rPr>
          <w:rFonts w:eastAsia="MS Mincho" w:cs="Tahoma"/>
          <w:sz w:val="24"/>
          <w:szCs w:val="24"/>
          <w:lang w:eastAsia="ja-JP"/>
        </w:rPr>
        <w:t>In March, Carlene Pavlos and Alan Holmlund from our Suicide Prevention Program prese</w:t>
      </w:r>
      <w:r w:rsidR="003A34B0">
        <w:rPr>
          <w:rFonts w:eastAsia="MS Mincho" w:cs="Tahoma"/>
          <w:sz w:val="24"/>
          <w:szCs w:val="24"/>
          <w:lang w:eastAsia="ja-JP"/>
        </w:rPr>
        <w:t>nted about their work within the Department</w:t>
      </w:r>
      <w:r>
        <w:rPr>
          <w:rFonts w:eastAsia="MS Mincho" w:cs="Tahoma"/>
          <w:sz w:val="24"/>
          <w:szCs w:val="24"/>
          <w:lang w:eastAsia="ja-JP"/>
        </w:rPr>
        <w:t xml:space="preserve">. </w:t>
      </w:r>
      <w:r w:rsidR="003A34B0">
        <w:rPr>
          <w:rFonts w:eastAsia="MS Mincho" w:cs="Tahoma"/>
          <w:sz w:val="24"/>
          <w:szCs w:val="24"/>
          <w:lang w:eastAsia="ja-JP"/>
        </w:rPr>
        <w:t xml:space="preserve">Thanks to DPH’s </w:t>
      </w:r>
      <w:r w:rsidR="003E12F8" w:rsidRPr="003E12F8">
        <w:rPr>
          <w:rFonts w:eastAsia="MS Mincho" w:cs="Tahoma"/>
          <w:sz w:val="24"/>
          <w:szCs w:val="24"/>
          <w:lang w:eastAsia="ja-JP"/>
        </w:rPr>
        <w:t>participation in the National Violen</w:t>
      </w:r>
      <w:r w:rsidR="003A34B0">
        <w:rPr>
          <w:rFonts w:eastAsia="MS Mincho" w:cs="Tahoma"/>
          <w:sz w:val="24"/>
          <w:szCs w:val="24"/>
          <w:lang w:eastAsia="ja-JP"/>
        </w:rPr>
        <w:t xml:space="preserve">t Death Reporting System, we are </w:t>
      </w:r>
      <w:r w:rsidR="003E12F8" w:rsidRPr="003E12F8">
        <w:rPr>
          <w:rFonts w:eastAsia="MS Mincho" w:cs="Tahoma"/>
          <w:sz w:val="24"/>
          <w:szCs w:val="24"/>
          <w:lang w:eastAsia="ja-JP"/>
        </w:rPr>
        <w:t xml:space="preserve">able to look more closely at the circumstances of suicide in MA. </w:t>
      </w:r>
    </w:p>
    <w:p w:rsidR="004B3F2E" w:rsidRPr="003E12F8" w:rsidRDefault="003E12F8" w:rsidP="003E12F8">
      <w:pPr>
        <w:pStyle w:val="ListParagraph"/>
        <w:numPr>
          <w:ilvl w:val="1"/>
          <w:numId w:val="29"/>
        </w:numPr>
        <w:autoSpaceDE w:val="0"/>
        <w:autoSpaceDN w:val="0"/>
        <w:adjustRightInd w:val="0"/>
        <w:spacing w:line="360" w:lineRule="auto"/>
        <w:ind w:right="378"/>
        <w:rPr>
          <w:rFonts w:eastAsia="MS Mincho" w:cs="Tahoma"/>
          <w:sz w:val="24"/>
          <w:szCs w:val="24"/>
          <w:lang w:eastAsia="ja-JP"/>
        </w:rPr>
      </w:pPr>
      <w:r>
        <w:rPr>
          <w:rFonts w:eastAsia="MS Mincho" w:cs="Tahoma"/>
          <w:sz w:val="24"/>
          <w:szCs w:val="24"/>
          <w:lang w:eastAsia="ja-JP"/>
        </w:rPr>
        <w:t xml:space="preserve">During the April meeting, Georgia Simpson May presented on the Office of Health Equity and about the state’s Health Needs Assessment of People with Disabilities. A question was asked about the number of respondents that identified with more than one of the “Top 10 Big Problems.” Out of the 865 respondents, 65% identified with 5 or more of the top 10 issues. </w:t>
      </w:r>
      <w:r w:rsidR="004B3F2E" w:rsidRPr="003E12F8">
        <w:rPr>
          <w:rFonts w:eastAsia="MS Mincho" w:cs="Tahoma"/>
          <w:sz w:val="24"/>
          <w:szCs w:val="24"/>
          <w:lang w:eastAsia="ja-JP"/>
        </w:rPr>
        <w:t xml:space="preserve">9 of the top 10 listed in 10% and 6% identified with all 10. </w:t>
      </w:r>
    </w:p>
    <w:p w:rsidR="006E0BF0" w:rsidRDefault="006E0BF0" w:rsidP="006E0BF0">
      <w:pPr>
        <w:autoSpaceDE w:val="0"/>
        <w:autoSpaceDN w:val="0"/>
        <w:adjustRightInd w:val="0"/>
        <w:spacing w:after="0" w:line="360" w:lineRule="auto"/>
        <w:ind w:right="378"/>
        <w:rPr>
          <w:rFonts w:eastAsia="MS Mincho" w:cs="Tahoma"/>
          <w:sz w:val="24"/>
          <w:szCs w:val="24"/>
          <w:lang w:eastAsia="ja-JP"/>
        </w:rPr>
      </w:pPr>
    </w:p>
    <w:p w:rsidR="003A34B0" w:rsidRDefault="003A34B0" w:rsidP="006E0BF0">
      <w:pPr>
        <w:autoSpaceDE w:val="0"/>
        <w:autoSpaceDN w:val="0"/>
        <w:adjustRightInd w:val="0"/>
        <w:spacing w:after="0" w:line="360" w:lineRule="auto"/>
        <w:ind w:right="378"/>
        <w:rPr>
          <w:rFonts w:eastAsia="MS Mincho" w:cs="Tahoma"/>
          <w:b/>
          <w:sz w:val="24"/>
          <w:szCs w:val="24"/>
          <w:lang w:eastAsia="ja-JP"/>
        </w:rPr>
      </w:pPr>
      <w:r>
        <w:rPr>
          <w:rFonts w:eastAsia="MS Mincho" w:cs="Tahoma"/>
          <w:b/>
          <w:sz w:val="24"/>
          <w:szCs w:val="24"/>
          <w:lang w:eastAsia="ja-JP"/>
        </w:rPr>
        <w:t>1</w:t>
      </w:r>
      <w:r w:rsidR="00A40AFF">
        <w:rPr>
          <w:rFonts w:eastAsia="MS Mincho" w:cs="Tahoma"/>
          <w:b/>
          <w:sz w:val="24"/>
          <w:szCs w:val="24"/>
          <w:lang w:eastAsia="ja-JP"/>
        </w:rPr>
        <w:t>c</w:t>
      </w:r>
      <w:r>
        <w:rPr>
          <w:rFonts w:eastAsia="MS Mincho" w:cs="Tahoma"/>
          <w:b/>
          <w:sz w:val="24"/>
          <w:szCs w:val="24"/>
          <w:lang w:eastAsia="ja-JP"/>
        </w:rPr>
        <w:t>:  MINUTES (Vote)</w:t>
      </w:r>
    </w:p>
    <w:p w:rsidR="00927BA9" w:rsidRPr="00A40AFF" w:rsidRDefault="006E0BF0" w:rsidP="00A40AFF">
      <w:pPr>
        <w:autoSpaceDE w:val="0"/>
        <w:autoSpaceDN w:val="0"/>
        <w:adjustRightInd w:val="0"/>
        <w:spacing w:line="360" w:lineRule="auto"/>
        <w:ind w:right="378" w:firstLine="720"/>
        <w:rPr>
          <w:rFonts w:eastAsia="MS Mincho" w:cs="Tahoma"/>
          <w:sz w:val="24"/>
          <w:szCs w:val="24"/>
          <w:lang w:eastAsia="ja-JP"/>
        </w:rPr>
      </w:pPr>
      <w:r w:rsidRPr="00A40AFF">
        <w:rPr>
          <w:rFonts w:eastAsia="MS Mincho" w:cs="Tahoma"/>
          <w:sz w:val="24"/>
          <w:szCs w:val="24"/>
          <w:lang w:eastAsia="ja-JP"/>
        </w:rPr>
        <w:t>Record of the Public Health Council Meeting April 8, 2015 (Vote)</w:t>
      </w:r>
    </w:p>
    <w:p w:rsidR="006E0BF0" w:rsidRPr="006E0BF0" w:rsidRDefault="006E0BF0" w:rsidP="006E0BF0">
      <w:pPr>
        <w:spacing w:after="0" w:line="240" w:lineRule="auto"/>
        <w:rPr>
          <w:rFonts w:eastAsia="MS Mincho" w:cs="Tahoma"/>
          <w:sz w:val="24"/>
          <w:szCs w:val="24"/>
          <w:lang w:eastAsia="ja-JP"/>
        </w:rPr>
      </w:pPr>
      <w:r w:rsidRPr="006E0BF0">
        <w:rPr>
          <w:rFonts w:eastAsia="MS Mincho" w:cs="Tahoma"/>
          <w:sz w:val="24"/>
          <w:szCs w:val="24"/>
          <w:lang w:eastAsia="ja-JP"/>
        </w:rPr>
        <w:t xml:space="preserve">Commissioner Bharel asked for a motion to approve the minutes from </w:t>
      </w:r>
      <w:r>
        <w:rPr>
          <w:rFonts w:eastAsia="MS Mincho" w:cs="Tahoma"/>
          <w:sz w:val="24"/>
          <w:szCs w:val="24"/>
          <w:lang w:eastAsia="ja-JP"/>
        </w:rPr>
        <w:t>April 8, 2015</w:t>
      </w:r>
      <w:r w:rsidRPr="006E0BF0">
        <w:rPr>
          <w:rFonts w:eastAsia="MS Mincho" w:cs="Tahoma"/>
          <w:sz w:val="24"/>
          <w:szCs w:val="24"/>
          <w:lang w:eastAsia="ja-JP"/>
        </w:rPr>
        <w:t xml:space="preserve">.  After no discussion, </w:t>
      </w:r>
      <w:r w:rsidR="004B3F2E" w:rsidRPr="00A40AFF">
        <w:rPr>
          <w:rFonts w:eastAsia="MS Mincho" w:cs="Tahoma"/>
          <w:color w:val="000000" w:themeColor="text1"/>
          <w:sz w:val="24"/>
          <w:szCs w:val="24"/>
          <w:lang w:eastAsia="ja-JP"/>
        </w:rPr>
        <w:t>Dr. Alan Woodward</w:t>
      </w:r>
      <w:r w:rsidRPr="00A40AFF">
        <w:rPr>
          <w:rFonts w:eastAsia="MS Mincho" w:cs="Tahoma"/>
          <w:color w:val="000000" w:themeColor="text1"/>
          <w:sz w:val="24"/>
          <w:szCs w:val="24"/>
          <w:lang w:eastAsia="ja-JP"/>
        </w:rPr>
        <w:t xml:space="preserve"> made a motion to approve the minutes and </w:t>
      </w:r>
      <w:r w:rsidR="004B3F2E" w:rsidRPr="00A40AFF">
        <w:rPr>
          <w:rFonts w:eastAsia="MS Mincho" w:cs="Tahoma"/>
          <w:color w:val="000000" w:themeColor="text1"/>
          <w:sz w:val="24"/>
          <w:szCs w:val="24"/>
          <w:lang w:eastAsia="ja-JP"/>
        </w:rPr>
        <w:t>Dr. Michael Wong</w:t>
      </w:r>
      <w:r w:rsidRPr="00A40AFF">
        <w:rPr>
          <w:rFonts w:eastAsia="MS Mincho" w:cs="Tahoma"/>
          <w:color w:val="000000" w:themeColor="text1"/>
          <w:sz w:val="24"/>
          <w:szCs w:val="24"/>
          <w:lang w:eastAsia="ja-JP"/>
        </w:rPr>
        <w:t xml:space="preserve"> </w:t>
      </w:r>
      <w:r w:rsidRPr="006E0BF0">
        <w:rPr>
          <w:rFonts w:eastAsia="MS Mincho" w:cs="Tahoma"/>
          <w:sz w:val="24"/>
          <w:szCs w:val="24"/>
          <w:lang w:eastAsia="ja-JP"/>
        </w:rPr>
        <w:t xml:space="preserve">seconded.  All voted in favor. </w:t>
      </w:r>
    </w:p>
    <w:p w:rsidR="006E0BF0" w:rsidRPr="00A40AFF" w:rsidRDefault="006E0BF0" w:rsidP="006E0BF0">
      <w:pPr>
        <w:autoSpaceDE w:val="0"/>
        <w:autoSpaceDN w:val="0"/>
        <w:adjustRightInd w:val="0"/>
        <w:spacing w:after="0" w:line="360" w:lineRule="auto"/>
        <w:ind w:right="378"/>
        <w:rPr>
          <w:rFonts w:eastAsia="MS Mincho" w:cs="Tahoma"/>
          <w:sz w:val="24"/>
          <w:szCs w:val="24"/>
        </w:rPr>
      </w:pPr>
    </w:p>
    <w:p w:rsidR="000A6211" w:rsidRPr="001D503A" w:rsidRDefault="003E12F8" w:rsidP="001D503A">
      <w:pPr>
        <w:pStyle w:val="ListParagraph"/>
        <w:numPr>
          <w:ilvl w:val="0"/>
          <w:numId w:val="33"/>
        </w:numPr>
        <w:autoSpaceDE w:val="0"/>
        <w:autoSpaceDN w:val="0"/>
        <w:adjustRightInd w:val="0"/>
        <w:spacing w:line="360" w:lineRule="auto"/>
        <w:ind w:right="378"/>
        <w:rPr>
          <w:rFonts w:eastAsia="MS Mincho" w:cs="Tahoma"/>
          <w:sz w:val="24"/>
          <w:szCs w:val="24"/>
        </w:rPr>
      </w:pPr>
      <w:r w:rsidRPr="001D503A">
        <w:rPr>
          <w:rFonts w:eastAsia="MS Mincho" w:cs="Tahoma"/>
          <w:sz w:val="24"/>
          <w:szCs w:val="24"/>
        </w:rPr>
        <w:t>9:37 AM Meg Doherty arrives (after the vote of minutes)</w:t>
      </w:r>
    </w:p>
    <w:p w:rsidR="00A40AFF" w:rsidRDefault="00A40AFF" w:rsidP="00E71BEF">
      <w:pPr>
        <w:spacing w:after="0" w:line="360" w:lineRule="auto"/>
        <w:contextualSpacing/>
        <w:rPr>
          <w:rFonts w:eastAsia="MS Mincho" w:cs="Tahoma"/>
          <w:b/>
          <w:sz w:val="24"/>
          <w:szCs w:val="24"/>
        </w:rPr>
      </w:pPr>
    </w:p>
    <w:p w:rsidR="00A40AFF" w:rsidRDefault="00A40AFF" w:rsidP="00E71BEF">
      <w:pPr>
        <w:spacing w:after="0" w:line="360" w:lineRule="auto"/>
        <w:contextualSpacing/>
        <w:rPr>
          <w:rFonts w:eastAsia="MS Mincho" w:cs="Tahoma"/>
          <w:b/>
          <w:sz w:val="24"/>
          <w:szCs w:val="24"/>
        </w:rPr>
      </w:pPr>
      <w:r>
        <w:rPr>
          <w:rFonts w:eastAsia="MS Mincho" w:cs="Tahoma"/>
          <w:b/>
          <w:sz w:val="24"/>
          <w:szCs w:val="24"/>
        </w:rPr>
        <w:lastRenderedPageBreak/>
        <w:t>PRESENTATIONS:</w:t>
      </w:r>
    </w:p>
    <w:p w:rsidR="00E71BEF" w:rsidRPr="00A40AFF" w:rsidRDefault="00E71BEF" w:rsidP="00A40AFF">
      <w:pPr>
        <w:pStyle w:val="ListParagraph"/>
        <w:numPr>
          <w:ilvl w:val="0"/>
          <w:numId w:val="31"/>
        </w:numPr>
        <w:spacing w:line="360" w:lineRule="auto"/>
        <w:contextualSpacing/>
        <w:rPr>
          <w:rFonts w:eastAsia="Times New Roman" w:cs="Arial"/>
          <w:b/>
          <w:sz w:val="24"/>
          <w:szCs w:val="24"/>
        </w:rPr>
      </w:pPr>
      <w:r w:rsidRPr="00A40AFF">
        <w:rPr>
          <w:rFonts w:eastAsia="Times New Roman" w:cs="Arial"/>
          <w:b/>
          <w:sz w:val="24"/>
          <w:szCs w:val="24"/>
        </w:rPr>
        <w:t>Boston Marathon Update</w:t>
      </w:r>
    </w:p>
    <w:p w:rsidR="00E71BEF" w:rsidRDefault="00E71BEF" w:rsidP="00E71BEF">
      <w:pPr>
        <w:spacing w:after="0" w:line="360" w:lineRule="auto"/>
        <w:contextualSpacing/>
        <w:rPr>
          <w:rFonts w:eastAsia="Times New Roman" w:cs="Arial"/>
          <w:sz w:val="24"/>
          <w:szCs w:val="24"/>
        </w:rPr>
      </w:pPr>
      <w:r>
        <w:rPr>
          <w:rFonts w:eastAsia="Times New Roman" w:cs="Arial"/>
          <w:sz w:val="24"/>
          <w:szCs w:val="24"/>
        </w:rPr>
        <w:t xml:space="preserve">Mary Clark, </w:t>
      </w:r>
      <w:r w:rsidR="00A40AFF">
        <w:rPr>
          <w:rFonts w:eastAsia="Times New Roman" w:cs="Arial"/>
          <w:sz w:val="24"/>
          <w:szCs w:val="24"/>
        </w:rPr>
        <w:t xml:space="preserve">Director, </w:t>
      </w:r>
      <w:r>
        <w:rPr>
          <w:rFonts w:eastAsia="Times New Roman" w:cs="Arial"/>
          <w:sz w:val="24"/>
          <w:szCs w:val="24"/>
        </w:rPr>
        <w:t xml:space="preserve">Bureau of Emergency Preparedness presented </w:t>
      </w:r>
      <w:r w:rsidR="00A40AFF">
        <w:rPr>
          <w:rFonts w:eastAsia="Times New Roman" w:cs="Arial"/>
          <w:sz w:val="24"/>
          <w:szCs w:val="24"/>
        </w:rPr>
        <w:t>on updates from the Boston Marathon.</w:t>
      </w:r>
      <w:r>
        <w:rPr>
          <w:rFonts w:eastAsia="Times New Roman" w:cs="Arial"/>
          <w:sz w:val="24"/>
          <w:szCs w:val="24"/>
        </w:rPr>
        <w:t xml:space="preserve"> </w:t>
      </w:r>
    </w:p>
    <w:p w:rsidR="00E71BEF" w:rsidRPr="00FA2BAD" w:rsidRDefault="00E71BEF" w:rsidP="00E71BEF">
      <w:pPr>
        <w:spacing w:after="0" w:line="360" w:lineRule="auto"/>
        <w:contextualSpacing/>
        <w:rPr>
          <w:rFonts w:eastAsia="Times New Roman" w:cs="Arial"/>
          <w:b/>
          <w:sz w:val="24"/>
          <w:szCs w:val="24"/>
        </w:rPr>
      </w:pPr>
      <w:r>
        <w:rPr>
          <w:rFonts w:eastAsia="Times New Roman" w:cs="Arial"/>
          <w:sz w:val="24"/>
          <w:szCs w:val="24"/>
        </w:rPr>
        <w:t>At the conclusion of the presentation, Commissioner Bharel asked the members if they had any questions</w:t>
      </w:r>
      <w:r>
        <w:rPr>
          <w:rFonts w:eastAsia="Times New Roman" w:cs="Arial"/>
          <w:b/>
          <w:sz w:val="24"/>
          <w:szCs w:val="24"/>
        </w:rPr>
        <w:t>.</w:t>
      </w:r>
    </w:p>
    <w:p w:rsidR="00E71BEF" w:rsidRDefault="00A40AFF" w:rsidP="00E71BEF">
      <w:pPr>
        <w:spacing w:after="0" w:line="360" w:lineRule="auto"/>
        <w:contextualSpacing/>
        <w:rPr>
          <w:rFonts w:eastAsia="Times New Roman" w:cs="Arial"/>
          <w:sz w:val="24"/>
          <w:szCs w:val="24"/>
        </w:rPr>
      </w:pPr>
      <w:r>
        <w:rPr>
          <w:rFonts w:eastAsia="Times New Roman" w:cs="Arial"/>
          <w:sz w:val="24"/>
          <w:szCs w:val="24"/>
        </w:rPr>
        <w:t xml:space="preserve">Dr. </w:t>
      </w:r>
      <w:r w:rsidR="00E71BEF">
        <w:rPr>
          <w:rFonts w:eastAsia="Times New Roman" w:cs="Arial"/>
          <w:sz w:val="24"/>
          <w:szCs w:val="24"/>
        </w:rPr>
        <w:t xml:space="preserve">Bernstein – Asked if there were any value in tracking the amount of people who start, but do not finish the race? </w:t>
      </w:r>
    </w:p>
    <w:p w:rsidR="00E71BEF" w:rsidRDefault="00A40AFF" w:rsidP="00E71BEF">
      <w:pPr>
        <w:spacing w:after="0" w:line="360" w:lineRule="auto"/>
        <w:contextualSpacing/>
        <w:rPr>
          <w:rFonts w:eastAsia="Times New Roman" w:cs="Arial"/>
          <w:sz w:val="24"/>
          <w:szCs w:val="24"/>
        </w:rPr>
      </w:pPr>
      <w:r>
        <w:rPr>
          <w:rFonts w:eastAsia="Times New Roman" w:cs="Arial"/>
          <w:sz w:val="24"/>
          <w:szCs w:val="24"/>
        </w:rPr>
        <w:t xml:space="preserve">Ms. </w:t>
      </w:r>
      <w:r w:rsidR="00E71BEF">
        <w:rPr>
          <w:rFonts w:eastAsia="Times New Roman" w:cs="Arial"/>
          <w:sz w:val="24"/>
          <w:szCs w:val="24"/>
        </w:rPr>
        <w:t>Clark – Agreed this would be helpful and could be tracked by…</w:t>
      </w:r>
    </w:p>
    <w:p w:rsidR="00E71BEF" w:rsidRDefault="00A40AFF" w:rsidP="00E71BEF">
      <w:pPr>
        <w:spacing w:after="0" w:line="360" w:lineRule="auto"/>
        <w:contextualSpacing/>
        <w:rPr>
          <w:rFonts w:eastAsia="Times New Roman" w:cs="Arial"/>
          <w:sz w:val="24"/>
          <w:szCs w:val="24"/>
        </w:rPr>
      </w:pPr>
      <w:r>
        <w:rPr>
          <w:rFonts w:eastAsia="Times New Roman" w:cs="Arial"/>
          <w:sz w:val="24"/>
          <w:szCs w:val="24"/>
        </w:rPr>
        <w:t xml:space="preserve">Mr. </w:t>
      </w:r>
      <w:r w:rsidR="00E71BEF">
        <w:rPr>
          <w:rFonts w:eastAsia="Times New Roman" w:cs="Arial"/>
          <w:sz w:val="24"/>
          <w:szCs w:val="24"/>
        </w:rPr>
        <w:t xml:space="preserve">Rivera – Asked about medical tents and staff with limited English proficiency. </w:t>
      </w:r>
    </w:p>
    <w:p w:rsidR="00E71BEF" w:rsidRPr="00FA2BAD" w:rsidRDefault="00A40AFF" w:rsidP="00E71BEF">
      <w:pPr>
        <w:spacing w:after="0" w:line="360" w:lineRule="auto"/>
        <w:contextualSpacing/>
        <w:rPr>
          <w:rFonts w:eastAsia="Times New Roman" w:cs="Arial"/>
          <w:sz w:val="24"/>
          <w:szCs w:val="24"/>
        </w:rPr>
      </w:pPr>
      <w:r>
        <w:rPr>
          <w:rFonts w:eastAsia="Times New Roman" w:cs="Arial"/>
          <w:sz w:val="24"/>
          <w:szCs w:val="24"/>
        </w:rPr>
        <w:t xml:space="preserve">Ms. </w:t>
      </w:r>
      <w:r w:rsidR="00E71BEF">
        <w:rPr>
          <w:rFonts w:eastAsia="Times New Roman" w:cs="Arial"/>
          <w:sz w:val="24"/>
          <w:szCs w:val="24"/>
        </w:rPr>
        <w:t>Clark – The American Red Cross does provide…</w:t>
      </w:r>
    </w:p>
    <w:p w:rsidR="00FA2BAD" w:rsidRPr="00E71BEF" w:rsidRDefault="00FA2BAD" w:rsidP="00E71BEF">
      <w:pPr>
        <w:tabs>
          <w:tab w:val="left" w:pos="720"/>
          <w:tab w:val="left" w:pos="1080"/>
        </w:tabs>
        <w:spacing w:after="0" w:line="240" w:lineRule="auto"/>
        <w:rPr>
          <w:rFonts w:eastAsia="Times New Roman" w:cs="Arial"/>
          <w:sz w:val="24"/>
          <w:szCs w:val="24"/>
        </w:rPr>
      </w:pPr>
    </w:p>
    <w:p w:rsidR="000A3EDC" w:rsidRPr="000A3EDC" w:rsidRDefault="000A3EDC" w:rsidP="000A3EDC">
      <w:pPr>
        <w:pStyle w:val="ListParagraph"/>
        <w:numPr>
          <w:ilvl w:val="0"/>
          <w:numId w:val="31"/>
        </w:numPr>
        <w:spacing w:line="360" w:lineRule="auto"/>
        <w:contextualSpacing/>
        <w:rPr>
          <w:rFonts w:eastAsia="Times New Roman" w:cs="Arial"/>
          <w:b/>
          <w:sz w:val="24"/>
          <w:szCs w:val="24"/>
        </w:rPr>
      </w:pPr>
      <w:r w:rsidRPr="000A3EDC">
        <w:rPr>
          <w:rFonts w:eastAsia="Times New Roman" w:cs="Arial"/>
          <w:b/>
          <w:sz w:val="24"/>
          <w:szCs w:val="24"/>
        </w:rPr>
        <w:t xml:space="preserve">Review of Cardiac Catheterization </w:t>
      </w:r>
    </w:p>
    <w:p w:rsidR="000A3EDC" w:rsidRPr="00C812EA" w:rsidRDefault="000A3EDC" w:rsidP="000A3EDC">
      <w:pPr>
        <w:spacing w:after="0" w:line="360" w:lineRule="auto"/>
        <w:contextualSpacing/>
        <w:rPr>
          <w:rFonts w:eastAsia="Times New Roman" w:cs="Arial"/>
          <w:b/>
          <w:sz w:val="24"/>
          <w:szCs w:val="24"/>
        </w:rPr>
      </w:pPr>
      <w:r>
        <w:rPr>
          <w:rFonts w:eastAsia="Times New Roman" w:cs="Arial"/>
          <w:sz w:val="24"/>
          <w:szCs w:val="24"/>
        </w:rPr>
        <w:t>Deborah Allwes, Director of Health Care Safety and Quality</w:t>
      </w:r>
      <w:r>
        <w:rPr>
          <w:rFonts w:eastAsia="Times New Roman" w:cs="Arial"/>
          <w:b/>
          <w:sz w:val="24"/>
          <w:szCs w:val="24"/>
        </w:rPr>
        <w:t xml:space="preserve"> </w:t>
      </w:r>
      <w:r>
        <w:rPr>
          <w:rFonts w:eastAsia="Times New Roman" w:cs="Arial"/>
          <w:sz w:val="24"/>
          <w:szCs w:val="24"/>
        </w:rPr>
        <w:t xml:space="preserve">presented on a review of cardiac catheterization alongside Suzanne Cray, Director of Health Care Integration </w:t>
      </w:r>
      <w:r w:rsidRPr="00C812EA">
        <w:rPr>
          <w:rFonts w:eastAsia="Times New Roman" w:cs="Arial"/>
          <w:sz w:val="24"/>
          <w:szCs w:val="24"/>
        </w:rPr>
        <w:t>and</w:t>
      </w:r>
      <w:r>
        <w:rPr>
          <w:rFonts w:eastAsia="Times New Roman" w:cs="Arial"/>
          <w:b/>
          <w:sz w:val="24"/>
          <w:szCs w:val="24"/>
        </w:rPr>
        <w:t xml:space="preserve"> </w:t>
      </w:r>
      <w:r>
        <w:rPr>
          <w:rFonts w:eastAsia="Times New Roman" w:cs="Arial"/>
          <w:sz w:val="24"/>
          <w:szCs w:val="24"/>
        </w:rPr>
        <w:t xml:space="preserve">Carol Balulescu, Deputy General Counsel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At the conclusion of the presentation, Commissioner Bharel opened up the floor for questions.</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Dr. Woodward – Referenced a Circular Letter of July 2014 – is this still the feeling of the ICSAC (Invasive Cardiac Services Advisory Committee)?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Allwes – We are going to be reengaging with the ICSAC to see if this is still their feeling.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Dr. Woodard – What is the time frame for the updated regulations?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Ms. Allwes – I don’t have a specific date for you.</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Dr. Woodward – What is the timing of the </w:t>
      </w:r>
      <w:proofErr w:type="spellStart"/>
      <w:r>
        <w:rPr>
          <w:rFonts w:eastAsia="Times New Roman" w:cs="Arial"/>
          <w:sz w:val="24"/>
          <w:szCs w:val="24"/>
        </w:rPr>
        <w:t>DoN</w:t>
      </w:r>
      <w:proofErr w:type="spellEnd"/>
      <w:r>
        <w:rPr>
          <w:rFonts w:eastAsia="Times New Roman" w:cs="Arial"/>
          <w:sz w:val="24"/>
          <w:szCs w:val="24"/>
        </w:rPr>
        <w:t xml:space="preserve"> that we have reviewed on this issue?  Will it come before the updated regulations?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Ms. Allwes – This Is under review.  The licensing component would not come back to the Public Health Council as it would go through the Bureau of Health Care Safety and Quality.</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Dr. Woodward –The concern of the Council is establishing another </w:t>
      </w:r>
      <w:proofErr w:type="spellStart"/>
      <w:r>
        <w:rPr>
          <w:rFonts w:eastAsia="Times New Roman" w:cs="Arial"/>
          <w:sz w:val="24"/>
          <w:szCs w:val="24"/>
        </w:rPr>
        <w:t>Cath</w:t>
      </w:r>
      <w:proofErr w:type="spellEnd"/>
      <w:r>
        <w:rPr>
          <w:rFonts w:eastAsia="Times New Roman" w:cs="Arial"/>
          <w:sz w:val="24"/>
          <w:szCs w:val="24"/>
        </w:rPr>
        <w:t xml:space="preserve"> Lab next to one that already exists.  They are expensive to staff. I like your table, but I would love to color the dots as related to their capabilities. It’ll help us understand regional access issues.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Ms. Allwes- We will provide updated maps.</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lastRenderedPageBreak/>
        <w:t xml:space="preserve">Dr. Rosenthal – One issue to put on the table is appropriateness through the same data you use to judge quality. Can Mass-DAC data judge this?  I believe that it uses mortality as the key standard but you should try to figure out how to factor in appropriateness of the procedures.  I worry about the volume minimums. Your data would do well to get into that. She noted her concern that an entity is not an ACO for all patients at all times. The ACO loophole that was announced last year concerns me as it allows the entity to circumvent the process.  You need to look at the purpose of expansion for quality purposes.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Doherty – Is there a known risk assessment tool for interventions? We can look at evaluating this. You mentioned using correcting action. What did you mean?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Ms. Allwes – We will look at the possibility of a risk-assessment tool during the regulation review.   People have to meet volume minimums. We know people don’t meet these volume minimums so what do we do?  In terms of corrective action plan, I meant that we identified the need to update our regulations and our corrective action is to engage stakeholders to do so.</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Dr. Woodward – It’s a complex equation. The concept of having a site in close proximity that is marginal in terms of volume, but has less service, really begs the access and quality. Let’s figure out how to address this.</w:t>
      </w:r>
    </w:p>
    <w:p w:rsidR="000449E6" w:rsidRDefault="00CB6BFC" w:rsidP="006E0BF0">
      <w:pPr>
        <w:spacing w:after="0" w:line="360" w:lineRule="auto"/>
        <w:contextualSpacing/>
        <w:rPr>
          <w:rFonts w:eastAsia="Times New Roman" w:cs="Arial"/>
          <w:sz w:val="24"/>
          <w:szCs w:val="24"/>
        </w:rPr>
      </w:pPr>
      <w:r>
        <w:rPr>
          <w:rFonts w:eastAsia="Times New Roman" w:cs="Arial"/>
          <w:sz w:val="24"/>
          <w:szCs w:val="24"/>
        </w:rPr>
        <w:t>Dr. Bernstein – At some point we’ll need information on ACO and health planning.  This may be positive information but need to learn more.</w:t>
      </w:r>
    </w:p>
    <w:p w:rsidR="00CB6BFC" w:rsidRPr="000449E6" w:rsidRDefault="00CB6BFC" w:rsidP="006E0BF0">
      <w:pPr>
        <w:spacing w:after="0" w:line="360" w:lineRule="auto"/>
        <w:contextualSpacing/>
        <w:rPr>
          <w:rFonts w:eastAsia="Times New Roman" w:cs="Arial"/>
          <w:sz w:val="24"/>
          <w:szCs w:val="24"/>
        </w:rPr>
      </w:pPr>
    </w:p>
    <w:p w:rsidR="006E0BF0" w:rsidRPr="000F440E" w:rsidRDefault="006E0BF0" w:rsidP="000A3EDC">
      <w:pPr>
        <w:pStyle w:val="ListParagraph"/>
        <w:numPr>
          <w:ilvl w:val="0"/>
          <w:numId w:val="31"/>
        </w:numPr>
        <w:spacing w:line="360" w:lineRule="auto"/>
        <w:contextualSpacing/>
        <w:rPr>
          <w:rFonts w:eastAsia="Times New Roman" w:cs="Arial"/>
          <w:b/>
          <w:sz w:val="24"/>
          <w:szCs w:val="24"/>
        </w:rPr>
      </w:pPr>
      <w:r w:rsidRPr="000F440E">
        <w:rPr>
          <w:rFonts w:eastAsia="Times New Roman" w:cs="Arial"/>
          <w:b/>
          <w:sz w:val="24"/>
          <w:szCs w:val="24"/>
        </w:rPr>
        <w:t xml:space="preserve">Long Term Care Facility Update </w:t>
      </w:r>
    </w:p>
    <w:p w:rsidR="00691CF9" w:rsidRPr="00691CF9" w:rsidRDefault="00691CF9" w:rsidP="006E0BF0">
      <w:pPr>
        <w:spacing w:after="0" w:line="360" w:lineRule="auto"/>
        <w:contextualSpacing/>
        <w:rPr>
          <w:rFonts w:eastAsia="Times New Roman" w:cs="Arial"/>
          <w:sz w:val="24"/>
          <w:szCs w:val="24"/>
        </w:rPr>
      </w:pPr>
      <w:r>
        <w:rPr>
          <w:rFonts w:eastAsia="Times New Roman" w:cs="Arial"/>
          <w:sz w:val="24"/>
          <w:szCs w:val="24"/>
        </w:rPr>
        <w:t xml:space="preserve">Deborah Allwes, Director, Bureau of Health Care Quality and Safety </w:t>
      </w:r>
      <w:r w:rsidR="000F440E">
        <w:rPr>
          <w:rFonts w:eastAsia="Times New Roman" w:cs="Arial"/>
          <w:sz w:val="24"/>
          <w:szCs w:val="24"/>
        </w:rPr>
        <w:t xml:space="preserve">presented an update on long term care facilities alongside </w:t>
      </w:r>
      <w:r>
        <w:rPr>
          <w:rFonts w:eastAsia="Times New Roman" w:cs="Arial"/>
          <w:sz w:val="24"/>
          <w:szCs w:val="24"/>
        </w:rPr>
        <w:t xml:space="preserve">Sherman Lohnes, JD, Director of the Division of Health Facilities Licensure and Certification. </w:t>
      </w:r>
    </w:p>
    <w:p w:rsidR="00CB6BFC" w:rsidRPr="006E0BF0" w:rsidRDefault="00CB6BFC" w:rsidP="00CB6BFC">
      <w:pPr>
        <w:spacing w:after="0" w:line="360" w:lineRule="auto"/>
        <w:contextualSpacing/>
        <w:rPr>
          <w:rFonts w:eastAsia="Times New Roman" w:cs="Arial"/>
          <w:b/>
          <w:sz w:val="24"/>
          <w:szCs w:val="24"/>
        </w:rPr>
      </w:pPr>
      <w:r>
        <w:rPr>
          <w:rFonts w:eastAsia="Times New Roman" w:cs="Arial"/>
          <w:sz w:val="24"/>
          <w:szCs w:val="24"/>
        </w:rPr>
        <w:t>At the conclusion of the presentation, Commissioner Bharel opened up the floor for questions.</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Mr. </w:t>
      </w:r>
      <w:r w:rsidRPr="000B6BB6">
        <w:rPr>
          <w:rFonts w:eastAsia="Times New Roman" w:cs="Arial"/>
          <w:sz w:val="24"/>
          <w:szCs w:val="24"/>
        </w:rPr>
        <w:t xml:space="preserve">Lanzikos </w:t>
      </w:r>
      <w:r>
        <w:rPr>
          <w:rFonts w:eastAsia="Times New Roman" w:cs="Arial"/>
          <w:sz w:val="24"/>
          <w:szCs w:val="24"/>
        </w:rPr>
        <w:t xml:space="preserve">– This effort is not sufficient. A review of regulations and best practices is long overdue in Long Term Care Facilities.  We need state of the art.  Many of these facilities do need to be updated in standards of care and ambiance.  However, since 2009 over $600 million for upgrades affecting 10,000 beds was approved under the radar.  There has been a capacity shift from urban to suburban settings.  Long term support care is transitioning to short term </w:t>
      </w:r>
      <w:r>
        <w:rPr>
          <w:rFonts w:eastAsia="Times New Roman" w:cs="Arial"/>
          <w:sz w:val="24"/>
          <w:szCs w:val="24"/>
        </w:rPr>
        <w:lastRenderedPageBreak/>
        <w:t xml:space="preserve">rehabilitation capacity.  We will end up with excess capacity that is not easily converted to long term care space.  I think nursing facilities have an exquisitely important role to play going into the future. Facilities must interface with the community and its needs.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Doherty – I am in agreement with Paul Lanzikos. Lack of regulatory updates is leading to inappropriate admission to assisted living facilities.  We are not a certificate of needs state for homecare. I think this is something that has to be addressed as well.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Dr. Wong – I agree with all the statements that have been made so far. It’s long overdue. Are you able to get access to quality access data that are measurable? Has that been able to be linked to some of the outcomes that you’re seeing?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Mr. Lohnes – Yes, there is information available.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Ms. Doherty – Offered Ms. Allwes the link…</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Dr. Bernstein – How can Emergency closure, such as a natural disaster </w:t>
      </w:r>
      <w:proofErr w:type="gramStart"/>
      <w:r>
        <w:rPr>
          <w:rFonts w:eastAsia="Times New Roman" w:cs="Arial"/>
          <w:sz w:val="24"/>
          <w:szCs w:val="24"/>
        </w:rPr>
        <w:t>be</w:t>
      </w:r>
      <w:proofErr w:type="gramEnd"/>
      <w:r>
        <w:rPr>
          <w:rFonts w:eastAsia="Times New Roman" w:cs="Arial"/>
          <w:sz w:val="24"/>
          <w:szCs w:val="24"/>
        </w:rPr>
        <w:t xml:space="preserve"> linked into the system?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Allwes – Your comment is well noted about emergency closures. We work very closely with Mary Clark in Emergency Preparedness.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Dr. Woodward – This is another timely topic and the right time for review. What is the timeframe for these regulations? Will the Governor’s proclamations impact this information coming to us in a timely manner?</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Allwes – It should not impact this specific process.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w:t>
      </w:r>
      <w:proofErr w:type="spellStart"/>
      <w:r>
        <w:rPr>
          <w:rFonts w:eastAsia="Times New Roman" w:cs="Arial"/>
          <w:sz w:val="24"/>
          <w:szCs w:val="24"/>
        </w:rPr>
        <w:t>Scurria</w:t>
      </w:r>
      <w:proofErr w:type="spellEnd"/>
      <w:r>
        <w:rPr>
          <w:rFonts w:eastAsia="Times New Roman" w:cs="Arial"/>
          <w:sz w:val="24"/>
          <w:szCs w:val="24"/>
        </w:rPr>
        <w:t xml:space="preserve"> Morgan – There is going to </w:t>
      </w:r>
      <w:bookmarkStart w:id="1" w:name="_GoBack"/>
      <w:bookmarkEnd w:id="1"/>
      <w:r>
        <w:rPr>
          <w:rFonts w:eastAsia="Times New Roman" w:cs="Arial"/>
          <w:sz w:val="24"/>
          <w:szCs w:val="24"/>
        </w:rPr>
        <w:t>be a tool issued from Administration and Finance to help with this process.</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Mr. Lanzikos – I’d like to reiterate that we do not want to wait on a tragedy to respond to this.  Too many elders are not properly taking or being administered medications, and we cannot rely solely on RNs to do this.  Long term care facilities cannot take the stance they do not provide mental health – that has to change.  $600 million was spent over six years could be better spent on things other than just capital expenditures.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Commissioner Bharel </w:t>
      </w:r>
      <w:proofErr w:type="gramStart"/>
      <w:r>
        <w:rPr>
          <w:rFonts w:eastAsia="Times New Roman" w:cs="Arial"/>
          <w:sz w:val="24"/>
          <w:szCs w:val="24"/>
        </w:rPr>
        <w:t>–  The</w:t>
      </w:r>
      <w:proofErr w:type="gramEnd"/>
      <w:r>
        <w:rPr>
          <w:rFonts w:eastAsia="Times New Roman" w:cs="Arial"/>
          <w:sz w:val="24"/>
          <w:szCs w:val="24"/>
        </w:rPr>
        <w:t xml:space="preserve"> Department is a piece of this long term care pie, and we have to see how we fit into this pie with other agencies who have a role to play in long term care. </w:t>
      </w:r>
    </w:p>
    <w:p w:rsidR="00E71BEF" w:rsidRDefault="00E71BEF" w:rsidP="006E0BF0">
      <w:pPr>
        <w:spacing w:after="0" w:line="360" w:lineRule="auto"/>
        <w:contextualSpacing/>
        <w:rPr>
          <w:rFonts w:eastAsia="Times New Roman" w:cs="Arial"/>
          <w:b/>
          <w:sz w:val="24"/>
          <w:szCs w:val="24"/>
        </w:rPr>
      </w:pPr>
    </w:p>
    <w:p w:rsidR="006E0BF0" w:rsidRPr="000F440E" w:rsidRDefault="006E0BF0" w:rsidP="000A3EDC">
      <w:pPr>
        <w:pStyle w:val="ListParagraph"/>
        <w:numPr>
          <w:ilvl w:val="0"/>
          <w:numId w:val="31"/>
        </w:numPr>
        <w:spacing w:line="360" w:lineRule="auto"/>
        <w:contextualSpacing/>
        <w:rPr>
          <w:rFonts w:eastAsia="Times New Roman" w:cs="Arial"/>
          <w:b/>
          <w:sz w:val="24"/>
          <w:szCs w:val="24"/>
        </w:rPr>
      </w:pPr>
      <w:r w:rsidRPr="000F440E">
        <w:rPr>
          <w:rFonts w:eastAsia="Times New Roman" w:cs="Arial"/>
          <w:b/>
          <w:sz w:val="24"/>
          <w:szCs w:val="24"/>
        </w:rPr>
        <w:lastRenderedPageBreak/>
        <w:t xml:space="preserve">Breast Cancer Prevention </w:t>
      </w:r>
    </w:p>
    <w:p w:rsidR="00AA7DB6" w:rsidRDefault="00AA7DB6" w:rsidP="006E0BF0">
      <w:pPr>
        <w:spacing w:after="0" w:line="360" w:lineRule="auto"/>
        <w:contextualSpacing/>
        <w:rPr>
          <w:rFonts w:eastAsia="Times New Roman" w:cs="Arial"/>
          <w:sz w:val="24"/>
          <w:szCs w:val="24"/>
        </w:rPr>
      </w:pPr>
      <w:r>
        <w:rPr>
          <w:rFonts w:eastAsia="Times New Roman" w:cs="Arial"/>
          <w:sz w:val="24"/>
          <w:szCs w:val="24"/>
        </w:rPr>
        <w:t xml:space="preserve">Anita Christie, Director of the Office of Clinical Preventive Services from the Bureau of Community Health and Prevention </w:t>
      </w:r>
      <w:r w:rsidR="000F440E">
        <w:rPr>
          <w:rFonts w:eastAsia="Times New Roman" w:cs="Arial"/>
          <w:sz w:val="24"/>
          <w:szCs w:val="24"/>
        </w:rPr>
        <w:t>presented on breast cancer prevention alongside</w:t>
      </w:r>
      <w:r>
        <w:rPr>
          <w:rFonts w:eastAsia="Times New Roman" w:cs="Arial"/>
          <w:sz w:val="24"/>
          <w:szCs w:val="24"/>
        </w:rPr>
        <w:t xml:space="preserve"> Lauren Nelson, Director of Policy and Quality Improvement at the </w:t>
      </w:r>
      <w:r w:rsidR="000F440E">
        <w:rPr>
          <w:rFonts w:eastAsia="Times New Roman" w:cs="Arial"/>
          <w:sz w:val="24"/>
          <w:szCs w:val="24"/>
        </w:rPr>
        <w:t xml:space="preserve">Bureau of </w:t>
      </w:r>
      <w:r>
        <w:rPr>
          <w:rFonts w:eastAsia="Times New Roman" w:cs="Arial"/>
          <w:sz w:val="24"/>
          <w:szCs w:val="24"/>
        </w:rPr>
        <w:t>Health Care Safety and Quality</w:t>
      </w:r>
      <w:r w:rsidR="000F440E">
        <w:rPr>
          <w:rFonts w:eastAsia="Times New Roman" w:cs="Arial"/>
          <w:sz w:val="24"/>
          <w:szCs w:val="24"/>
        </w:rPr>
        <w:t>.</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At the conclusion of the presentation, Commissioner Bharel asked opened the floor up for questions.</w:t>
      </w:r>
    </w:p>
    <w:p w:rsidR="00CB6BFC" w:rsidRPr="001D503A" w:rsidRDefault="00CB6BFC" w:rsidP="00CB6BFC">
      <w:pPr>
        <w:pStyle w:val="ListParagraph"/>
        <w:numPr>
          <w:ilvl w:val="0"/>
          <w:numId w:val="32"/>
        </w:numPr>
        <w:spacing w:line="360" w:lineRule="auto"/>
        <w:contextualSpacing/>
        <w:rPr>
          <w:rFonts w:eastAsia="Times New Roman" w:cs="Arial"/>
          <w:sz w:val="24"/>
          <w:szCs w:val="24"/>
        </w:rPr>
      </w:pPr>
      <w:r w:rsidRPr="001D503A">
        <w:rPr>
          <w:rFonts w:eastAsia="Times New Roman" w:cs="Arial"/>
          <w:sz w:val="24"/>
          <w:szCs w:val="24"/>
        </w:rPr>
        <w:t xml:space="preserve">At approximately 10:30 AM – Both Dr. Meredith Rosenthal and Dr. Michael Wong left the meeting and did not return.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Dr. David – This particular data is really rare for us. What is being done to help physicians help guide patients with dense breast tissue?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Christie – Typically we see a 6 month follow up for dense breasts for a certain period of time, but there are no recommendations right now.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Commissioner Bharel – To your point, Dr. David, we are in </w:t>
      </w:r>
      <w:proofErr w:type="gramStart"/>
      <w:r>
        <w:rPr>
          <w:rFonts w:eastAsia="Times New Roman" w:cs="Arial"/>
          <w:sz w:val="24"/>
          <w:szCs w:val="24"/>
        </w:rPr>
        <w:t>this grey areas</w:t>
      </w:r>
      <w:proofErr w:type="gramEnd"/>
      <w:r>
        <w:rPr>
          <w:rFonts w:eastAsia="Times New Roman" w:cs="Arial"/>
          <w:sz w:val="24"/>
          <w:szCs w:val="24"/>
        </w:rPr>
        <w:t xml:space="preserve"> where the law precedes the clinical guidance on this.  Clinicians should advocate federally and with their trade groups for more guidance on this.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Mr. Lanzikos – Why does the care coordination only go to women at 64?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Christie – We often make exceptions to that, but we are bound by the Federal dollars, although we do have State dollars.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Mr. Lanzikos – Noted that issues like this are very overwhelming for women who have intellectual challenges.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Commissioner Bharel – Noted that this speaks to the broader issue of health literacy overall.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Christie – We have created a team of people that has been instrumental in helping with this.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Dr. Bernstein – We should be raising this at each level.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Christie – The credentialing piece that is currently happening has been long standing. We are going to be revising the curriculum. </w:t>
      </w:r>
    </w:p>
    <w:p w:rsidR="00CB6BFC"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Dr. Bernstein – Do you collect data by age as well? </w:t>
      </w:r>
    </w:p>
    <w:p w:rsidR="00CB6BFC" w:rsidRPr="00E71BEF" w:rsidRDefault="00CB6BFC" w:rsidP="00CB6BFC">
      <w:pPr>
        <w:spacing w:after="0" w:line="360" w:lineRule="auto"/>
        <w:contextualSpacing/>
        <w:rPr>
          <w:rFonts w:eastAsia="Times New Roman" w:cs="Arial"/>
          <w:sz w:val="24"/>
          <w:szCs w:val="24"/>
        </w:rPr>
      </w:pPr>
      <w:r>
        <w:rPr>
          <w:rFonts w:eastAsia="Times New Roman" w:cs="Arial"/>
          <w:sz w:val="24"/>
          <w:szCs w:val="24"/>
        </w:rPr>
        <w:t xml:space="preserve">Ms. Christie – Yes, we can definitely get that. </w:t>
      </w:r>
    </w:p>
    <w:p w:rsidR="006E0BF0" w:rsidRPr="001D503A" w:rsidRDefault="006E0BF0" w:rsidP="000A3EDC">
      <w:pPr>
        <w:pStyle w:val="ListParagraph"/>
        <w:numPr>
          <w:ilvl w:val="0"/>
          <w:numId w:val="31"/>
        </w:numPr>
        <w:spacing w:line="360" w:lineRule="auto"/>
        <w:contextualSpacing/>
        <w:rPr>
          <w:rFonts w:eastAsia="Times New Roman" w:cs="Arial"/>
          <w:b/>
          <w:sz w:val="24"/>
          <w:szCs w:val="24"/>
        </w:rPr>
      </w:pPr>
      <w:r w:rsidRPr="001D503A">
        <w:rPr>
          <w:rFonts w:eastAsia="Times New Roman" w:cs="Arial"/>
          <w:b/>
          <w:sz w:val="24"/>
          <w:szCs w:val="24"/>
        </w:rPr>
        <w:lastRenderedPageBreak/>
        <w:t xml:space="preserve">Executive Session </w:t>
      </w:r>
    </w:p>
    <w:p w:rsidR="006E0BF0" w:rsidRPr="006E0BF0" w:rsidRDefault="006E0BF0" w:rsidP="006E0BF0">
      <w:pPr>
        <w:spacing w:after="0" w:line="360" w:lineRule="auto"/>
        <w:contextualSpacing/>
        <w:rPr>
          <w:rFonts w:eastAsia="Times New Roman" w:cs="Arial"/>
          <w:sz w:val="24"/>
          <w:szCs w:val="24"/>
        </w:rPr>
      </w:pPr>
      <w:r>
        <w:rPr>
          <w:rFonts w:eastAsia="Times New Roman" w:cs="Arial"/>
          <w:sz w:val="24"/>
          <w:szCs w:val="24"/>
        </w:rPr>
        <w:t>At the conclusion of the presentations, Commissioner Bharel took a roll call vote to enter into executive session</w:t>
      </w:r>
      <w:r w:rsidR="00394DCA">
        <w:rPr>
          <w:rFonts w:eastAsia="Times New Roman" w:cs="Arial"/>
          <w:sz w:val="24"/>
          <w:szCs w:val="24"/>
        </w:rPr>
        <w:t xml:space="preserve">. This began at 11:07 AM. Dr. Edward Bernstein moved and Meg Doherty seconded. </w:t>
      </w:r>
    </w:p>
    <w:p w:rsidR="00394DCA" w:rsidRDefault="00394DCA" w:rsidP="006E0BF0">
      <w:pPr>
        <w:spacing w:after="0" w:line="360" w:lineRule="auto"/>
        <w:contextualSpacing/>
        <w:rPr>
          <w:rFonts w:eastAsia="Times New Roman" w:cs="Arial"/>
          <w:sz w:val="24"/>
          <w:szCs w:val="24"/>
        </w:rPr>
      </w:pPr>
      <w:r>
        <w:rPr>
          <w:rFonts w:eastAsia="Times New Roman" w:cs="Arial"/>
          <w:sz w:val="24"/>
          <w:szCs w:val="24"/>
        </w:rPr>
        <w:t xml:space="preserve">Rebecca Rodman, </w:t>
      </w:r>
      <w:r w:rsidR="000C5CAE">
        <w:rPr>
          <w:rFonts w:eastAsia="Times New Roman" w:cs="Arial"/>
          <w:sz w:val="24"/>
          <w:szCs w:val="24"/>
        </w:rPr>
        <w:t xml:space="preserve">Deputy General </w:t>
      </w:r>
      <w:r>
        <w:rPr>
          <w:rFonts w:eastAsia="Times New Roman" w:cs="Arial"/>
          <w:sz w:val="24"/>
          <w:szCs w:val="24"/>
        </w:rPr>
        <w:t xml:space="preserve">Counsel </w:t>
      </w:r>
      <w:r w:rsidR="000C5CAE">
        <w:rPr>
          <w:rFonts w:eastAsia="Times New Roman" w:cs="Arial"/>
          <w:sz w:val="24"/>
          <w:szCs w:val="24"/>
        </w:rPr>
        <w:t xml:space="preserve">presented the litigation strategy with regard to </w:t>
      </w:r>
      <w:proofErr w:type="spellStart"/>
      <w:r w:rsidR="000C5CAE">
        <w:rPr>
          <w:rFonts w:eastAsia="Times New Roman" w:cs="Arial"/>
          <w:sz w:val="24"/>
          <w:szCs w:val="24"/>
        </w:rPr>
        <w:t>Zogenix</w:t>
      </w:r>
      <w:proofErr w:type="spellEnd"/>
      <w:r w:rsidR="000C5CAE">
        <w:rPr>
          <w:rFonts w:eastAsia="Times New Roman" w:cs="Arial"/>
          <w:sz w:val="24"/>
          <w:szCs w:val="24"/>
        </w:rPr>
        <w:t xml:space="preserve">, Inc. v. Patrick et al. </w:t>
      </w:r>
    </w:p>
    <w:p w:rsidR="00394DCA" w:rsidRDefault="00A3435C" w:rsidP="006E0BF0">
      <w:pPr>
        <w:spacing w:after="0" w:line="360" w:lineRule="auto"/>
        <w:contextualSpacing/>
        <w:rPr>
          <w:rFonts w:eastAsia="Times New Roman" w:cs="Arial"/>
          <w:sz w:val="24"/>
          <w:szCs w:val="24"/>
        </w:rPr>
      </w:pPr>
      <w:r>
        <w:rPr>
          <w:rFonts w:eastAsia="Times New Roman" w:cs="Arial"/>
          <w:sz w:val="24"/>
          <w:szCs w:val="24"/>
        </w:rPr>
        <w:t xml:space="preserve">At the conclusion of the presentation, Commissioner Bharel asked opened the floor up for questions. </w:t>
      </w:r>
      <w:r w:rsidR="00394DCA">
        <w:rPr>
          <w:rFonts w:eastAsia="Times New Roman" w:cs="Arial"/>
          <w:sz w:val="24"/>
          <w:szCs w:val="24"/>
        </w:rPr>
        <w:t>Ther</w:t>
      </w:r>
      <w:r>
        <w:rPr>
          <w:rFonts w:eastAsia="Times New Roman" w:cs="Arial"/>
          <w:sz w:val="24"/>
          <w:szCs w:val="24"/>
        </w:rPr>
        <w:t>e were no questions or comments.</w:t>
      </w:r>
    </w:p>
    <w:p w:rsidR="000C5CAE" w:rsidRDefault="00AF0CCF" w:rsidP="006E0BF0">
      <w:pPr>
        <w:spacing w:after="0" w:line="360" w:lineRule="auto"/>
        <w:contextualSpacing/>
        <w:rPr>
          <w:rFonts w:eastAsia="Times New Roman" w:cs="Arial"/>
          <w:sz w:val="24"/>
          <w:szCs w:val="24"/>
        </w:rPr>
      </w:pPr>
      <w:r>
        <w:rPr>
          <w:rFonts w:eastAsia="Times New Roman" w:cs="Arial"/>
          <w:sz w:val="24"/>
          <w:szCs w:val="24"/>
        </w:rPr>
        <w:t>Kay Do</w:t>
      </w:r>
      <w:r w:rsidR="000C5CAE">
        <w:rPr>
          <w:rFonts w:eastAsia="Times New Roman" w:cs="Arial"/>
          <w:sz w:val="24"/>
          <w:szCs w:val="24"/>
        </w:rPr>
        <w:t>y</w:t>
      </w:r>
      <w:r>
        <w:rPr>
          <w:rFonts w:eastAsia="Times New Roman" w:cs="Arial"/>
          <w:sz w:val="24"/>
          <w:szCs w:val="24"/>
        </w:rPr>
        <w:t>l</w:t>
      </w:r>
      <w:r w:rsidR="000C5CAE">
        <w:rPr>
          <w:rFonts w:eastAsia="Times New Roman" w:cs="Arial"/>
          <w:sz w:val="24"/>
          <w:szCs w:val="24"/>
        </w:rPr>
        <w:t xml:space="preserve">e, Deputy General Counsel presented all pending litigation relating to the Medical Use of Marijuana Program. </w:t>
      </w:r>
      <w:r w:rsidR="00A3435C">
        <w:rPr>
          <w:rFonts w:eastAsia="Times New Roman" w:cs="Arial"/>
          <w:sz w:val="24"/>
          <w:szCs w:val="24"/>
        </w:rPr>
        <w:t xml:space="preserve"> </w:t>
      </w:r>
    </w:p>
    <w:p w:rsidR="00A3435C" w:rsidRDefault="00A3435C" w:rsidP="006E0BF0">
      <w:pPr>
        <w:spacing w:after="0" w:line="360" w:lineRule="auto"/>
        <w:contextualSpacing/>
        <w:rPr>
          <w:rFonts w:eastAsia="Times New Roman" w:cs="Arial"/>
          <w:sz w:val="24"/>
          <w:szCs w:val="24"/>
        </w:rPr>
      </w:pPr>
      <w:r>
        <w:rPr>
          <w:rFonts w:eastAsia="Times New Roman" w:cs="Arial"/>
          <w:sz w:val="24"/>
          <w:szCs w:val="24"/>
        </w:rPr>
        <w:t>At the conclusion of the presentation, Commissioner Bharel asked opened the floor up for questions.</w:t>
      </w:r>
    </w:p>
    <w:p w:rsidR="00A3435C" w:rsidRDefault="000C5CAE" w:rsidP="006E0BF0">
      <w:pPr>
        <w:spacing w:after="0" w:line="360" w:lineRule="auto"/>
        <w:contextualSpacing/>
        <w:rPr>
          <w:rFonts w:eastAsia="Times New Roman" w:cs="Arial"/>
          <w:sz w:val="24"/>
          <w:szCs w:val="24"/>
        </w:rPr>
      </w:pPr>
      <w:r>
        <w:rPr>
          <w:rFonts w:eastAsia="Times New Roman" w:cs="Arial"/>
          <w:sz w:val="24"/>
          <w:szCs w:val="24"/>
        </w:rPr>
        <w:t xml:space="preserve">Dr. </w:t>
      </w:r>
      <w:r w:rsidR="004F5664">
        <w:rPr>
          <w:rFonts w:eastAsia="Times New Roman" w:cs="Arial"/>
          <w:sz w:val="24"/>
          <w:szCs w:val="24"/>
        </w:rPr>
        <w:t>W</w:t>
      </w:r>
      <w:r w:rsidR="00A3435C">
        <w:rPr>
          <w:rFonts w:eastAsia="Times New Roman" w:cs="Arial"/>
          <w:sz w:val="24"/>
          <w:szCs w:val="24"/>
        </w:rPr>
        <w:t xml:space="preserve">oodward – Wanted to clarify the Council’s role was only in </w:t>
      </w:r>
      <w:r w:rsidR="004F5664">
        <w:rPr>
          <w:rFonts w:eastAsia="Times New Roman" w:cs="Arial"/>
          <w:sz w:val="24"/>
          <w:szCs w:val="24"/>
        </w:rPr>
        <w:t xml:space="preserve">approving the regulations. </w:t>
      </w:r>
    </w:p>
    <w:p w:rsidR="004F5664" w:rsidRDefault="00A3435C" w:rsidP="006E0BF0">
      <w:pPr>
        <w:spacing w:after="0" w:line="360" w:lineRule="auto"/>
        <w:contextualSpacing/>
        <w:rPr>
          <w:rFonts w:eastAsia="Times New Roman" w:cs="Arial"/>
          <w:sz w:val="24"/>
          <w:szCs w:val="24"/>
        </w:rPr>
      </w:pPr>
      <w:r>
        <w:rPr>
          <w:rFonts w:eastAsia="Times New Roman" w:cs="Arial"/>
          <w:sz w:val="24"/>
          <w:szCs w:val="24"/>
        </w:rPr>
        <w:t>Ms. Doyle – Answers Dr. Woodward’s question.</w:t>
      </w:r>
    </w:p>
    <w:p w:rsidR="00A3435C" w:rsidRDefault="00A3435C" w:rsidP="006E0BF0">
      <w:pPr>
        <w:spacing w:after="0" w:line="360" w:lineRule="auto"/>
        <w:contextualSpacing/>
        <w:rPr>
          <w:rFonts w:eastAsia="Times New Roman" w:cs="Arial"/>
          <w:sz w:val="24"/>
          <w:szCs w:val="24"/>
        </w:rPr>
      </w:pPr>
      <w:r>
        <w:rPr>
          <w:rFonts w:eastAsia="Times New Roman" w:cs="Arial"/>
          <w:sz w:val="24"/>
          <w:szCs w:val="24"/>
        </w:rPr>
        <w:t xml:space="preserve">Mr. Lanzikos – </w:t>
      </w:r>
      <w:r w:rsidRPr="00A3435C">
        <w:rPr>
          <w:rFonts w:eastAsia="Times New Roman" w:cs="Arial"/>
          <w:i/>
          <w:sz w:val="24"/>
          <w:szCs w:val="24"/>
        </w:rPr>
        <w:t>Missed the specifics of his question.</w:t>
      </w:r>
      <w:r>
        <w:rPr>
          <w:rFonts w:eastAsia="Times New Roman" w:cs="Arial"/>
          <w:sz w:val="24"/>
          <w:szCs w:val="24"/>
        </w:rPr>
        <w:t xml:space="preserve"> </w:t>
      </w:r>
    </w:p>
    <w:p w:rsidR="004F5664" w:rsidRDefault="00A3435C" w:rsidP="006E0BF0">
      <w:pPr>
        <w:spacing w:after="0" w:line="360" w:lineRule="auto"/>
        <w:contextualSpacing/>
        <w:rPr>
          <w:rFonts w:eastAsia="Times New Roman" w:cs="Arial"/>
          <w:sz w:val="24"/>
          <w:szCs w:val="24"/>
        </w:rPr>
      </w:pPr>
      <w:r>
        <w:rPr>
          <w:rFonts w:eastAsia="Times New Roman" w:cs="Arial"/>
          <w:sz w:val="24"/>
          <w:szCs w:val="24"/>
        </w:rPr>
        <w:t xml:space="preserve">Dr. </w:t>
      </w:r>
      <w:r w:rsidR="004F5664">
        <w:rPr>
          <w:rFonts w:eastAsia="Times New Roman" w:cs="Arial"/>
          <w:sz w:val="24"/>
          <w:szCs w:val="24"/>
        </w:rPr>
        <w:t>Woodward – I have a separate discussion.</w:t>
      </w:r>
    </w:p>
    <w:p w:rsidR="004F5664" w:rsidRDefault="00A3435C" w:rsidP="006E0BF0">
      <w:pPr>
        <w:spacing w:after="0" w:line="360" w:lineRule="auto"/>
        <w:contextualSpacing/>
        <w:rPr>
          <w:rFonts w:eastAsia="Times New Roman" w:cs="Arial"/>
          <w:sz w:val="24"/>
          <w:szCs w:val="24"/>
        </w:rPr>
      </w:pPr>
      <w:r>
        <w:rPr>
          <w:rFonts w:eastAsia="Times New Roman" w:cs="Arial"/>
          <w:sz w:val="24"/>
          <w:szCs w:val="24"/>
        </w:rPr>
        <w:t>Ms. Doyle</w:t>
      </w:r>
      <w:r w:rsidR="004F5664">
        <w:rPr>
          <w:rFonts w:eastAsia="Times New Roman" w:cs="Arial"/>
          <w:sz w:val="24"/>
          <w:szCs w:val="24"/>
        </w:rPr>
        <w:t xml:space="preserve"> – I’m happy to discuss this after Executive Session.</w:t>
      </w:r>
    </w:p>
    <w:p w:rsidR="004F5664" w:rsidRDefault="004F5664" w:rsidP="006E0BF0">
      <w:pPr>
        <w:spacing w:after="0" w:line="360" w:lineRule="auto"/>
        <w:contextualSpacing/>
        <w:rPr>
          <w:rFonts w:eastAsia="Times New Roman" w:cs="Arial"/>
          <w:sz w:val="24"/>
          <w:szCs w:val="24"/>
        </w:rPr>
      </w:pPr>
      <w:r>
        <w:rPr>
          <w:rFonts w:eastAsia="Times New Roman" w:cs="Arial"/>
          <w:sz w:val="24"/>
          <w:szCs w:val="24"/>
        </w:rPr>
        <w:t>Dr. David –</w:t>
      </w:r>
      <w:r w:rsidR="00A3435C">
        <w:rPr>
          <w:rFonts w:eastAsia="Times New Roman" w:cs="Arial"/>
          <w:sz w:val="24"/>
          <w:szCs w:val="24"/>
        </w:rPr>
        <w:t xml:space="preserve"> </w:t>
      </w:r>
      <w:r w:rsidR="00A3435C" w:rsidRPr="00A3435C">
        <w:rPr>
          <w:rFonts w:eastAsia="Times New Roman" w:cs="Arial"/>
          <w:i/>
          <w:sz w:val="24"/>
          <w:szCs w:val="24"/>
        </w:rPr>
        <w:t>Missed the specifics of her question.</w:t>
      </w:r>
      <w:r w:rsidR="00A3435C">
        <w:rPr>
          <w:rFonts w:eastAsia="Times New Roman" w:cs="Arial"/>
          <w:sz w:val="24"/>
          <w:szCs w:val="24"/>
        </w:rPr>
        <w:t xml:space="preserve"> </w:t>
      </w:r>
    </w:p>
    <w:p w:rsidR="004F5664" w:rsidRPr="00394DCA" w:rsidRDefault="00A3435C" w:rsidP="006E0BF0">
      <w:pPr>
        <w:spacing w:after="0" w:line="360" w:lineRule="auto"/>
        <w:contextualSpacing/>
        <w:rPr>
          <w:rFonts w:eastAsia="Times New Roman" w:cs="Arial"/>
          <w:sz w:val="24"/>
          <w:szCs w:val="24"/>
        </w:rPr>
      </w:pPr>
      <w:r>
        <w:rPr>
          <w:rFonts w:eastAsia="Times New Roman" w:cs="Arial"/>
          <w:sz w:val="24"/>
          <w:szCs w:val="24"/>
        </w:rPr>
        <w:t>Ms. Doyle</w:t>
      </w:r>
      <w:r w:rsidR="004F5664">
        <w:rPr>
          <w:rFonts w:eastAsia="Times New Roman" w:cs="Arial"/>
          <w:sz w:val="24"/>
          <w:szCs w:val="24"/>
        </w:rPr>
        <w:t xml:space="preserve"> – Yes, that’s a great question. </w:t>
      </w:r>
    </w:p>
    <w:p w:rsidR="001B6328" w:rsidRPr="006E0BF0" w:rsidRDefault="001B6328" w:rsidP="001B6328">
      <w:pPr>
        <w:spacing w:after="0" w:line="240" w:lineRule="auto"/>
        <w:rPr>
          <w:rFonts w:eastAsia="MS Mincho" w:cs="Tahoma"/>
          <w:sz w:val="24"/>
          <w:szCs w:val="24"/>
          <w:lang w:eastAsia="ja-JP"/>
        </w:rPr>
      </w:pPr>
    </w:p>
    <w:p w:rsidR="00131CCF" w:rsidRPr="006E0BF0" w:rsidRDefault="004D56B6" w:rsidP="00857AE1">
      <w:pPr>
        <w:rPr>
          <w:rFonts w:cs="Arial"/>
          <w:b/>
          <w:sz w:val="24"/>
          <w:szCs w:val="24"/>
        </w:rPr>
      </w:pPr>
      <w:r w:rsidRPr="006E0BF0">
        <w:rPr>
          <w:rFonts w:eastAsia="MS Mincho" w:cs="Tahoma"/>
          <w:sz w:val="24"/>
          <w:szCs w:val="24"/>
          <w:lang w:eastAsia="ja-JP"/>
        </w:rPr>
        <w:t xml:space="preserve">Commissioner Bharel asked for a motion to adjourn. </w:t>
      </w:r>
      <w:r w:rsidR="009649F9" w:rsidRPr="006E0BF0">
        <w:rPr>
          <w:rFonts w:eastAsia="MS Mincho" w:cs="Tahoma"/>
          <w:sz w:val="24"/>
          <w:szCs w:val="24"/>
          <w:lang w:eastAsia="ja-JP"/>
        </w:rPr>
        <w:t xml:space="preserve"> </w:t>
      </w:r>
      <w:r w:rsidR="009649F9" w:rsidRPr="004F5664">
        <w:rPr>
          <w:rFonts w:eastAsia="MS Mincho" w:cs="Tahoma"/>
          <w:sz w:val="24"/>
          <w:szCs w:val="24"/>
          <w:lang w:eastAsia="ja-JP"/>
        </w:rPr>
        <w:t xml:space="preserve">Mr. Rivera </w:t>
      </w:r>
      <w:r w:rsidR="009649F9" w:rsidRPr="006E0BF0">
        <w:rPr>
          <w:rFonts w:eastAsia="MS Mincho" w:cs="Tahoma"/>
          <w:sz w:val="24"/>
          <w:szCs w:val="24"/>
          <w:lang w:eastAsia="ja-JP"/>
        </w:rPr>
        <w:t xml:space="preserve">made a motion to adjourn </w:t>
      </w:r>
      <w:r w:rsidRPr="006E0BF0">
        <w:rPr>
          <w:rFonts w:eastAsia="MS Mincho" w:cs="Tahoma"/>
          <w:sz w:val="24"/>
          <w:szCs w:val="24"/>
          <w:lang w:eastAsia="ja-JP"/>
        </w:rPr>
        <w:t>and</w:t>
      </w:r>
      <w:r w:rsidRPr="006E0BF0">
        <w:rPr>
          <w:rFonts w:eastAsia="MS Mincho" w:cs="Tahoma"/>
          <w:color w:val="FF0000"/>
          <w:sz w:val="24"/>
          <w:szCs w:val="24"/>
          <w:lang w:eastAsia="ja-JP"/>
        </w:rPr>
        <w:t xml:space="preserve"> </w:t>
      </w:r>
      <w:r w:rsidR="004F5664" w:rsidRPr="004F5664">
        <w:rPr>
          <w:rFonts w:eastAsia="MS Mincho" w:cs="Tahoma"/>
          <w:sz w:val="24"/>
          <w:szCs w:val="24"/>
          <w:lang w:eastAsia="ja-JP"/>
        </w:rPr>
        <w:t xml:space="preserve">Dr. Edward Bernstein </w:t>
      </w:r>
      <w:r w:rsidRPr="006E0BF0">
        <w:rPr>
          <w:rFonts w:eastAsia="MS Mincho" w:cs="Tahoma"/>
          <w:sz w:val="24"/>
          <w:szCs w:val="24"/>
          <w:lang w:eastAsia="ja-JP"/>
        </w:rPr>
        <w:t>seconded.  All approved.</w:t>
      </w:r>
    </w:p>
    <w:p w:rsidR="00131CCF" w:rsidRPr="006E0BF0" w:rsidRDefault="00131CCF" w:rsidP="000C738B">
      <w:pPr>
        <w:spacing w:after="0" w:line="240" w:lineRule="auto"/>
        <w:rPr>
          <w:rFonts w:eastAsia="MS Mincho" w:cs="Tahoma"/>
          <w:b/>
          <w:sz w:val="24"/>
          <w:szCs w:val="24"/>
          <w:lang w:eastAsia="ja-JP"/>
        </w:rPr>
      </w:pPr>
    </w:p>
    <w:p w:rsidR="00131CCF" w:rsidRPr="006E0BF0" w:rsidRDefault="00131CCF" w:rsidP="004D56B6">
      <w:pPr>
        <w:spacing w:after="0" w:line="240" w:lineRule="auto"/>
        <w:rPr>
          <w:rFonts w:eastAsia="MS Mincho" w:cs="Tahoma"/>
          <w:sz w:val="24"/>
          <w:szCs w:val="24"/>
          <w:lang w:eastAsia="ja-JP"/>
        </w:rPr>
      </w:pPr>
      <w:r w:rsidRPr="006E0BF0">
        <w:rPr>
          <w:rFonts w:eastAsia="MS Mincho" w:cs="Tahoma"/>
          <w:sz w:val="24"/>
          <w:szCs w:val="24"/>
          <w:lang w:eastAsia="ja-JP"/>
        </w:rPr>
        <w:t xml:space="preserve">The meeting adjourned at </w:t>
      </w:r>
      <w:r w:rsidR="004F5664" w:rsidRPr="004F5664">
        <w:rPr>
          <w:rFonts w:eastAsia="MS Mincho" w:cs="Tahoma"/>
          <w:sz w:val="24"/>
          <w:szCs w:val="24"/>
          <w:lang w:eastAsia="ja-JP"/>
        </w:rPr>
        <w:t>11:18</w:t>
      </w:r>
      <w:r w:rsidR="00A3435C">
        <w:rPr>
          <w:rFonts w:eastAsia="MS Mincho" w:cs="Tahoma"/>
          <w:sz w:val="24"/>
          <w:szCs w:val="24"/>
          <w:lang w:eastAsia="ja-JP"/>
        </w:rPr>
        <w:t xml:space="preserve"> </w:t>
      </w:r>
      <w:r w:rsidRPr="004F5664">
        <w:rPr>
          <w:rFonts w:eastAsia="MS Mincho"/>
          <w:sz w:val="24"/>
          <w:szCs w:val="24"/>
          <w:lang w:eastAsia="ja-JP"/>
        </w:rPr>
        <w:t>AM</w:t>
      </w:r>
      <w:r w:rsidRPr="004F5664">
        <w:rPr>
          <w:rFonts w:eastAsia="MS Mincho" w:cs="Tahoma"/>
          <w:sz w:val="24"/>
          <w:szCs w:val="24"/>
          <w:lang w:eastAsia="ja-JP"/>
        </w:rPr>
        <w:t xml:space="preserve"> </w:t>
      </w:r>
      <w:r w:rsidRPr="006E0BF0">
        <w:rPr>
          <w:rFonts w:eastAsia="MS Mincho" w:cs="Tahoma"/>
          <w:sz w:val="24"/>
          <w:szCs w:val="24"/>
          <w:lang w:eastAsia="ja-JP"/>
        </w:rPr>
        <w:t xml:space="preserve">on a motion by and passed unanimously without discussion. </w:t>
      </w:r>
    </w:p>
    <w:p w:rsidR="00131CCF" w:rsidRPr="006E0BF0" w:rsidRDefault="00131CCF" w:rsidP="000C738B">
      <w:pPr>
        <w:spacing w:after="0" w:line="240" w:lineRule="auto"/>
        <w:rPr>
          <w:rFonts w:eastAsia="MS Mincho" w:cs="Tahoma"/>
          <w:sz w:val="24"/>
          <w:szCs w:val="24"/>
          <w:lang w:eastAsia="ja-JP"/>
        </w:rPr>
      </w:pPr>
    </w:p>
    <w:p w:rsidR="00131CCF" w:rsidRPr="006E0BF0" w:rsidRDefault="00131CCF" w:rsidP="000C738B">
      <w:pPr>
        <w:spacing w:after="0" w:line="240" w:lineRule="auto"/>
        <w:rPr>
          <w:rFonts w:eastAsia="MS Mincho" w:cs="Tahoma"/>
          <w:sz w:val="24"/>
          <w:szCs w:val="24"/>
          <w:lang w:eastAsia="ja-JP"/>
        </w:rPr>
      </w:pPr>
      <w:r w:rsidRPr="006E0BF0">
        <w:rPr>
          <w:rFonts w:eastAsia="MS Mincho" w:cs="Tahoma"/>
          <w:sz w:val="24"/>
          <w:szCs w:val="24"/>
          <w:lang w:eastAsia="ja-JP"/>
        </w:rPr>
        <w:tab/>
      </w:r>
    </w:p>
    <w:p w:rsidR="00131CCF" w:rsidRPr="00A3435C" w:rsidRDefault="00131CCF" w:rsidP="000C738B">
      <w:pPr>
        <w:spacing w:after="0" w:line="240" w:lineRule="auto"/>
        <w:rPr>
          <w:rFonts w:eastAsia="MS Mincho" w:cs="Tahoma"/>
          <w:color w:val="000000" w:themeColor="text1"/>
          <w:sz w:val="24"/>
          <w:szCs w:val="24"/>
          <w:lang w:eastAsia="ja-JP"/>
        </w:rPr>
      </w:pPr>
      <w:r w:rsidRPr="00A3435C">
        <w:rPr>
          <w:rFonts w:eastAsia="MS Mincho" w:cs="Tahoma"/>
          <w:color w:val="000000" w:themeColor="text1"/>
          <w:sz w:val="24"/>
          <w:szCs w:val="24"/>
          <w:lang w:eastAsia="ja-JP"/>
        </w:rPr>
        <w:t>LIST OF DOCUMENTS PRESENTED TO THE PHC FOR THIS MEETING:</w:t>
      </w:r>
    </w:p>
    <w:p w:rsidR="00131CCF" w:rsidRPr="00A3435C" w:rsidRDefault="00131CCF" w:rsidP="008B2A56">
      <w:pPr>
        <w:pStyle w:val="ListParagraph"/>
        <w:numPr>
          <w:ilvl w:val="0"/>
          <w:numId w:val="7"/>
        </w:numPr>
        <w:ind w:left="360"/>
        <w:rPr>
          <w:rFonts w:eastAsia="MS Mincho" w:cs="Tahoma"/>
          <w:color w:val="000000" w:themeColor="text1"/>
          <w:sz w:val="24"/>
          <w:szCs w:val="24"/>
          <w:lang w:eastAsia="ja-JP"/>
        </w:rPr>
      </w:pPr>
      <w:r w:rsidRPr="00A3435C">
        <w:rPr>
          <w:rFonts w:eastAsia="MS Mincho" w:cs="Tahoma"/>
          <w:color w:val="000000" w:themeColor="text1"/>
          <w:sz w:val="24"/>
          <w:szCs w:val="24"/>
          <w:lang w:eastAsia="ja-JP"/>
        </w:rPr>
        <w:t>Docket of the meeting</w:t>
      </w:r>
    </w:p>
    <w:p w:rsidR="00440E01" w:rsidRPr="00A3435C" w:rsidRDefault="00131CCF" w:rsidP="00394DCA">
      <w:pPr>
        <w:pStyle w:val="ListParagraph"/>
        <w:numPr>
          <w:ilvl w:val="0"/>
          <w:numId w:val="7"/>
        </w:numPr>
        <w:ind w:left="360"/>
        <w:contextualSpacing/>
        <w:rPr>
          <w:rFonts w:eastAsia="MS Mincho"/>
          <w:b/>
          <w:color w:val="000000" w:themeColor="text1"/>
          <w:sz w:val="24"/>
          <w:szCs w:val="24"/>
          <w:lang w:eastAsia="ja-JP"/>
        </w:rPr>
      </w:pPr>
      <w:r w:rsidRPr="00A3435C">
        <w:rPr>
          <w:rFonts w:eastAsia="MS Mincho" w:cs="Tahoma"/>
          <w:color w:val="000000" w:themeColor="text1"/>
          <w:sz w:val="24"/>
          <w:szCs w:val="24"/>
          <w:lang w:eastAsia="ja-JP"/>
        </w:rPr>
        <w:t>Minutes of the Public Health Coun</w:t>
      </w:r>
      <w:r w:rsidR="00394DCA" w:rsidRPr="00A3435C">
        <w:rPr>
          <w:rFonts w:eastAsia="MS Mincho" w:cs="Tahoma"/>
          <w:color w:val="000000" w:themeColor="text1"/>
          <w:sz w:val="24"/>
          <w:szCs w:val="24"/>
          <w:lang w:eastAsia="ja-JP"/>
        </w:rPr>
        <w:t>cil meeting of April 8</w:t>
      </w:r>
      <w:r w:rsidR="004D56B6" w:rsidRPr="00A3435C">
        <w:rPr>
          <w:rFonts w:eastAsia="MS Mincho" w:cs="Tahoma"/>
          <w:color w:val="000000" w:themeColor="text1"/>
          <w:sz w:val="24"/>
          <w:szCs w:val="24"/>
          <w:lang w:eastAsia="ja-JP"/>
        </w:rPr>
        <w:t>, 2015</w:t>
      </w:r>
      <w:r w:rsidRPr="00A3435C">
        <w:rPr>
          <w:rFonts w:eastAsia="MS Mincho" w:cs="Tahoma"/>
          <w:color w:val="000000" w:themeColor="text1"/>
          <w:sz w:val="24"/>
          <w:szCs w:val="24"/>
          <w:lang w:eastAsia="ja-JP"/>
        </w:rPr>
        <w:t>.</w:t>
      </w:r>
    </w:p>
    <w:p w:rsidR="00131CCF" w:rsidRPr="00A3435C" w:rsidRDefault="00131CCF" w:rsidP="008B2A56">
      <w:pPr>
        <w:pStyle w:val="ListParagraph"/>
        <w:numPr>
          <w:ilvl w:val="0"/>
          <w:numId w:val="7"/>
        </w:numPr>
        <w:ind w:left="360"/>
        <w:contextualSpacing/>
        <w:jc w:val="both"/>
        <w:rPr>
          <w:rFonts w:eastAsia="MS Mincho" w:cs="Tahoma"/>
          <w:color w:val="000000" w:themeColor="text1"/>
          <w:sz w:val="24"/>
          <w:szCs w:val="24"/>
          <w:lang w:eastAsia="ja-JP"/>
        </w:rPr>
      </w:pPr>
      <w:r w:rsidRPr="00A3435C">
        <w:rPr>
          <w:rFonts w:eastAsia="MS Mincho" w:cs="Tahoma"/>
          <w:color w:val="000000" w:themeColor="text1"/>
          <w:sz w:val="24"/>
          <w:szCs w:val="24"/>
          <w:lang w:eastAsia="ja-JP"/>
        </w:rPr>
        <w:t>Copies of all power point presentations (emailed upon conclusion of the meeting)</w:t>
      </w:r>
    </w:p>
    <w:p w:rsidR="00131CCF" w:rsidRPr="006E0BF0" w:rsidRDefault="00131CCF" w:rsidP="008B2A56">
      <w:pPr>
        <w:pBdr>
          <w:bottom w:val="single" w:sz="12" w:space="1" w:color="auto"/>
        </w:pBdr>
        <w:spacing w:after="0" w:line="240" w:lineRule="auto"/>
        <w:rPr>
          <w:rFonts w:eastAsia="MS Mincho" w:cs="Tahoma"/>
          <w:sz w:val="24"/>
          <w:szCs w:val="24"/>
          <w:lang w:eastAsia="ja-JP"/>
        </w:rPr>
      </w:pPr>
    </w:p>
    <w:p w:rsidR="00131CCF" w:rsidRPr="00CB6BFC" w:rsidRDefault="00131CCF" w:rsidP="00CB6BFC">
      <w:pPr>
        <w:spacing w:after="0" w:line="240" w:lineRule="auto"/>
        <w:rPr>
          <w:rFonts w:eastAsia="MS Mincho" w:cs="Tahoma"/>
          <w:sz w:val="24"/>
          <w:szCs w:val="24"/>
          <w:lang w:eastAsia="ja-JP"/>
        </w:rPr>
      </w:pPr>
      <w:r w:rsidRPr="006E0BF0">
        <w:rPr>
          <w:rFonts w:eastAsia="MS Mincho" w:cs="Tahoma"/>
          <w:sz w:val="24"/>
          <w:szCs w:val="24"/>
          <w:lang w:eastAsia="ja-JP"/>
        </w:rPr>
        <w:t>Co</w:t>
      </w:r>
      <w:r w:rsidR="00CB6BFC">
        <w:rPr>
          <w:rFonts w:eastAsia="MS Mincho" w:cs="Tahoma"/>
          <w:sz w:val="24"/>
          <w:szCs w:val="24"/>
          <w:lang w:eastAsia="ja-JP"/>
        </w:rPr>
        <w:t>mmissioner Monica Bharel, Chair</w:t>
      </w:r>
    </w:p>
    <w:sectPr w:rsidR="00131CCF" w:rsidRPr="00CB6BFC" w:rsidSect="007A4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88F" w:rsidRDefault="0023788F">
      <w:pPr>
        <w:spacing w:after="0" w:line="240" w:lineRule="auto"/>
      </w:pPr>
      <w:r>
        <w:separator/>
      </w:r>
    </w:p>
  </w:endnote>
  <w:endnote w:type="continuationSeparator" w:id="0">
    <w:p w:rsidR="0023788F" w:rsidRDefault="0023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E1" w:rsidRDefault="00857AE1" w:rsidP="00E63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7AE1" w:rsidRDefault="00857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E1" w:rsidRPr="00172624" w:rsidRDefault="00857AE1" w:rsidP="00E63376">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B67E4F">
      <w:rPr>
        <w:rStyle w:val="PageNumber"/>
        <w:rFonts w:ascii="Tahoma" w:hAnsi="Tahoma" w:cs="Tahoma"/>
        <w:noProof/>
      </w:rPr>
      <w:t>8</w:t>
    </w:r>
    <w:r w:rsidRPr="00172624">
      <w:rPr>
        <w:rStyle w:val="PageNumber"/>
        <w:rFonts w:ascii="Tahoma" w:hAnsi="Tahoma" w:cs="Tahoma"/>
      </w:rPr>
      <w:fldChar w:fldCharType="end"/>
    </w:r>
  </w:p>
  <w:p w:rsidR="00857AE1" w:rsidRDefault="00857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8F" w:rsidRDefault="0023788F">
      <w:pPr>
        <w:spacing w:after="0" w:line="240" w:lineRule="auto"/>
      </w:pPr>
      <w:r>
        <w:separator/>
      </w:r>
    </w:p>
  </w:footnote>
  <w:footnote w:type="continuationSeparator" w:id="0">
    <w:p w:rsidR="0023788F" w:rsidRDefault="00237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88F"/>
    <w:multiLevelType w:val="hybridMultilevel"/>
    <w:tmpl w:val="C83E6E88"/>
    <w:lvl w:ilvl="0" w:tplc="DFC08DA0">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nsid w:val="054C74E5"/>
    <w:multiLevelType w:val="hybridMultilevel"/>
    <w:tmpl w:val="01F6978E"/>
    <w:lvl w:ilvl="0" w:tplc="0212A4C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B1F5E"/>
    <w:multiLevelType w:val="hybridMultilevel"/>
    <w:tmpl w:val="693A7040"/>
    <w:lvl w:ilvl="0" w:tplc="D9B6D182">
      <w:start w:val="1"/>
      <w:numFmt w:val="decimal"/>
      <w:lvlText w:val="%1."/>
      <w:lvlJc w:val="left"/>
      <w:pPr>
        <w:ind w:left="720" w:hanging="360"/>
      </w:pPr>
      <w:rPr>
        <w:rFonts w:cs="Times New Roman"/>
        <w:b/>
      </w:rPr>
    </w:lvl>
    <w:lvl w:ilvl="1" w:tplc="95A0C884">
      <w:start w:val="1"/>
      <w:numFmt w:val="lowerLetter"/>
      <w:lvlText w:val="%2."/>
      <w:lvlJc w:val="left"/>
      <w:pPr>
        <w:ind w:left="1080" w:hanging="360"/>
      </w:pPr>
      <w:rPr>
        <w:rFonts w:cs="Times New Roman"/>
        <w:b/>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7F657A"/>
    <w:multiLevelType w:val="hybridMultilevel"/>
    <w:tmpl w:val="AAC02900"/>
    <w:lvl w:ilvl="0" w:tplc="FB8A87DC">
      <w:start w:val="1"/>
      <w:numFmt w:val="lowerLetter"/>
      <w:lvlText w:val="%1."/>
      <w:lvlJc w:val="left"/>
      <w:pPr>
        <w:ind w:left="720" w:hanging="360"/>
      </w:pPr>
      <w:rPr>
        <w:rFonts w:eastAsia="MS Mincho"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718C0"/>
    <w:multiLevelType w:val="hybridMultilevel"/>
    <w:tmpl w:val="7E2E3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2E783C"/>
    <w:multiLevelType w:val="hybridMultilevel"/>
    <w:tmpl w:val="6E2C0E3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134547"/>
    <w:multiLevelType w:val="hybridMultilevel"/>
    <w:tmpl w:val="340E492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E4B4E"/>
    <w:multiLevelType w:val="hybridMultilevel"/>
    <w:tmpl w:val="5C548910"/>
    <w:lvl w:ilvl="0" w:tplc="0AC0D5FA">
      <w:start w:val="1"/>
      <w:numFmt w:val="low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8">
    <w:nsid w:val="18A65461"/>
    <w:multiLevelType w:val="hybridMultilevel"/>
    <w:tmpl w:val="A7D87E06"/>
    <w:lvl w:ilvl="0" w:tplc="4AAAE11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AF61474"/>
    <w:multiLevelType w:val="hybridMultilevel"/>
    <w:tmpl w:val="F74CC91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1C8D71E6"/>
    <w:multiLevelType w:val="multilevel"/>
    <w:tmpl w:val="CA4AF2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D520AD0"/>
    <w:multiLevelType w:val="hybridMultilevel"/>
    <w:tmpl w:val="57FA6E7A"/>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D976525"/>
    <w:multiLevelType w:val="hybridMultilevel"/>
    <w:tmpl w:val="F9A4BEB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74C51B1"/>
    <w:multiLevelType w:val="hybridMultilevel"/>
    <w:tmpl w:val="CD26E10A"/>
    <w:lvl w:ilvl="0" w:tplc="0409000F">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2BB56FA0"/>
    <w:multiLevelType w:val="multilevel"/>
    <w:tmpl w:val="311EAA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2814B2F"/>
    <w:multiLevelType w:val="hybridMultilevel"/>
    <w:tmpl w:val="0F00B964"/>
    <w:lvl w:ilvl="0" w:tplc="D9B6D182">
      <w:start w:val="1"/>
      <w:numFmt w:val="decimal"/>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EB7AB0"/>
    <w:multiLevelType w:val="hybridMultilevel"/>
    <w:tmpl w:val="1CF2EC7A"/>
    <w:lvl w:ilvl="0" w:tplc="48F2CC66">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2415E"/>
    <w:multiLevelType w:val="hybridMultilevel"/>
    <w:tmpl w:val="A7FE32B4"/>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81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F3479ED"/>
    <w:multiLevelType w:val="hybridMultilevel"/>
    <w:tmpl w:val="6EF6644A"/>
    <w:lvl w:ilvl="0" w:tplc="66C067C6">
      <w:start w:val="7"/>
      <w:numFmt w:val="bullet"/>
      <w:lvlText w:val=""/>
      <w:lvlJc w:val="left"/>
      <w:pPr>
        <w:ind w:left="720" w:hanging="360"/>
      </w:pPr>
      <w:rPr>
        <w:rFonts w:ascii="Symbol" w:eastAsia="MS Mincho"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71005B"/>
    <w:multiLevelType w:val="hybridMultilevel"/>
    <w:tmpl w:val="340E492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93539"/>
    <w:multiLevelType w:val="hybridMultilevel"/>
    <w:tmpl w:val="94C6062C"/>
    <w:lvl w:ilvl="0" w:tplc="0409000F">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4794B"/>
    <w:multiLevelType w:val="hybridMultilevel"/>
    <w:tmpl w:val="04FC7C6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7B6C0B"/>
    <w:multiLevelType w:val="hybridMultilevel"/>
    <w:tmpl w:val="5552AB84"/>
    <w:lvl w:ilvl="0" w:tplc="6D166FE0">
      <w:start w:val="1"/>
      <w:numFmt w:val="decimal"/>
      <w:lvlText w:val="%1."/>
      <w:lvlJc w:val="left"/>
      <w:pPr>
        <w:ind w:left="720" w:hanging="360"/>
      </w:pPr>
      <w:rPr>
        <w:rFonts w:cs="Times New Roman"/>
        <w:b/>
      </w:rPr>
    </w:lvl>
    <w:lvl w:ilvl="1" w:tplc="877623A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DCC295E"/>
    <w:multiLevelType w:val="hybridMultilevel"/>
    <w:tmpl w:val="58842014"/>
    <w:lvl w:ilvl="0" w:tplc="C728DF00">
      <w:start w:val="1"/>
      <w:numFmt w:val="lowerLetter"/>
      <w:lvlText w:val="%1."/>
      <w:lvlJc w:val="left"/>
      <w:pPr>
        <w:ind w:left="810" w:hanging="360"/>
      </w:pPr>
      <w:rPr>
        <w:rFonts w:cs="Times New Roman"/>
        <w:b w:val="0"/>
        <w:i w:val="0"/>
        <w:color w:val="auto"/>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26">
    <w:nsid w:val="606B3818"/>
    <w:multiLevelType w:val="multilevel"/>
    <w:tmpl w:val="602AC7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62E81F68"/>
    <w:multiLevelType w:val="hybridMultilevel"/>
    <w:tmpl w:val="1D2EADFC"/>
    <w:lvl w:ilvl="0" w:tplc="04090019">
      <w:start w:val="1"/>
      <w:numFmt w:val="lowerLetter"/>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8B3605C"/>
    <w:multiLevelType w:val="hybridMultilevel"/>
    <w:tmpl w:val="D4CE6B30"/>
    <w:lvl w:ilvl="0" w:tplc="D9B6D182">
      <w:start w:val="1"/>
      <w:numFmt w:val="decimal"/>
      <w:lvlText w:val="%1."/>
      <w:lvlJc w:val="left"/>
      <w:pPr>
        <w:ind w:left="720" w:hanging="360"/>
      </w:pPr>
      <w:rPr>
        <w:rFonts w:cs="Times New Roman"/>
        <w:b/>
      </w:rPr>
    </w:lvl>
    <w:lvl w:ilvl="1" w:tplc="95A0C884">
      <w:start w:val="1"/>
      <w:numFmt w:val="lowerLetter"/>
      <w:lvlText w:val="%2."/>
      <w:lvlJc w:val="left"/>
      <w:pPr>
        <w:ind w:left="1080" w:hanging="360"/>
      </w:pPr>
      <w:rPr>
        <w:rFonts w:cs="Times New Roman"/>
        <w:b/>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F60729C"/>
    <w:multiLevelType w:val="hybridMultilevel"/>
    <w:tmpl w:val="EBDAAB5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7AA0EF7"/>
    <w:multiLevelType w:val="multilevel"/>
    <w:tmpl w:val="EB2C9C52"/>
    <w:lvl w:ilvl="0">
      <w:start w:val="1"/>
      <w:numFmt w:val="bullet"/>
      <w:lvlText w:val="●"/>
      <w:lvlJc w:val="left"/>
      <w:pPr>
        <w:ind w:left="720" w:firstLine="360"/>
      </w:pPr>
      <w:rPr>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7C726953"/>
    <w:multiLevelType w:val="hybridMultilevel"/>
    <w:tmpl w:val="E3B2E1A6"/>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FD3104A"/>
    <w:multiLevelType w:val="hybridMultilevel"/>
    <w:tmpl w:val="4E46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4"/>
  </w:num>
  <w:num w:numId="5">
    <w:abstractNumId w:val="9"/>
  </w:num>
  <w:num w:numId="6">
    <w:abstractNumId w:val="23"/>
  </w:num>
  <w:num w:numId="7">
    <w:abstractNumId w:val="8"/>
  </w:num>
  <w:num w:numId="8">
    <w:abstractNumId w:val="2"/>
  </w:num>
  <w:num w:numId="9">
    <w:abstractNumId w:val="12"/>
  </w:num>
  <w:num w:numId="10">
    <w:abstractNumId w:val="22"/>
  </w:num>
  <w:num w:numId="11">
    <w:abstractNumId w:val="16"/>
  </w:num>
  <w:num w:numId="12">
    <w:abstractNumId w:val="27"/>
  </w:num>
  <w:num w:numId="13">
    <w:abstractNumId w:val="31"/>
  </w:num>
  <w:num w:numId="14">
    <w:abstractNumId w:val="13"/>
  </w:num>
  <w:num w:numId="15">
    <w:abstractNumId w:val="0"/>
  </w:num>
  <w:num w:numId="16">
    <w:abstractNumId w:val="25"/>
  </w:num>
  <w:num w:numId="17">
    <w:abstractNumId w:val="18"/>
  </w:num>
  <w:num w:numId="18">
    <w:abstractNumId w:val="14"/>
  </w:num>
  <w:num w:numId="19">
    <w:abstractNumId w:val="5"/>
  </w:num>
  <w:num w:numId="20">
    <w:abstractNumId w:val="7"/>
  </w:num>
  <w:num w:numId="21">
    <w:abstractNumId w:val="1"/>
  </w:num>
  <w:num w:numId="22">
    <w:abstractNumId w:val="26"/>
  </w:num>
  <w:num w:numId="23">
    <w:abstractNumId w:val="11"/>
  </w:num>
  <w:num w:numId="24">
    <w:abstractNumId w:val="15"/>
  </w:num>
  <w:num w:numId="25">
    <w:abstractNumId w:val="30"/>
  </w:num>
  <w:num w:numId="26">
    <w:abstractNumId w:val="4"/>
  </w:num>
  <w:num w:numId="27">
    <w:abstractNumId w:val="32"/>
  </w:num>
  <w:num w:numId="28">
    <w:abstractNumId w:val="28"/>
  </w:num>
  <w:num w:numId="29">
    <w:abstractNumId w:val="21"/>
  </w:num>
  <w:num w:numId="30">
    <w:abstractNumId w:val="3"/>
  </w:num>
  <w:num w:numId="31">
    <w:abstractNumId w:val="6"/>
  </w:num>
  <w:num w:numId="32">
    <w:abstractNumId w:val="17"/>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4202E"/>
    <w:rsid w:val="000449E6"/>
    <w:rsid w:val="00047E09"/>
    <w:rsid w:val="00051314"/>
    <w:rsid w:val="0006599D"/>
    <w:rsid w:val="00073179"/>
    <w:rsid w:val="000750E1"/>
    <w:rsid w:val="00090AC8"/>
    <w:rsid w:val="000A158E"/>
    <w:rsid w:val="000A392B"/>
    <w:rsid w:val="000A3EDC"/>
    <w:rsid w:val="000A6211"/>
    <w:rsid w:val="000B6BB6"/>
    <w:rsid w:val="000C2C55"/>
    <w:rsid w:val="000C5CAE"/>
    <w:rsid w:val="000C738B"/>
    <w:rsid w:val="000E6E53"/>
    <w:rsid w:val="000F440E"/>
    <w:rsid w:val="000F6DBC"/>
    <w:rsid w:val="001104F1"/>
    <w:rsid w:val="001146B9"/>
    <w:rsid w:val="00116903"/>
    <w:rsid w:val="00126DC1"/>
    <w:rsid w:val="00131CCF"/>
    <w:rsid w:val="001477BC"/>
    <w:rsid w:val="00152831"/>
    <w:rsid w:val="00154921"/>
    <w:rsid w:val="00172444"/>
    <w:rsid w:val="00172624"/>
    <w:rsid w:val="001B6328"/>
    <w:rsid w:val="001C1D06"/>
    <w:rsid w:val="001C36C6"/>
    <w:rsid w:val="001D503A"/>
    <w:rsid w:val="001D6E8C"/>
    <w:rsid w:val="001D7C8C"/>
    <w:rsid w:val="001F2A91"/>
    <w:rsid w:val="001F4BE9"/>
    <w:rsid w:val="002030E4"/>
    <w:rsid w:val="00204E61"/>
    <w:rsid w:val="00212517"/>
    <w:rsid w:val="00222A85"/>
    <w:rsid w:val="00223F95"/>
    <w:rsid w:val="002244BD"/>
    <w:rsid w:val="00236D96"/>
    <w:rsid w:val="0023788F"/>
    <w:rsid w:val="002409DD"/>
    <w:rsid w:val="00266425"/>
    <w:rsid w:val="00267ECB"/>
    <w:rsid w:val="00270878"/>
    <w:rsid w:val="0028311E"/>
    <w:rsid w:val="00287333"/>
    <w:rsid w:val="00292DF6"/>
    <w:rsid w:val="002A0B23"/>
    <w:rsid w:val="002A2F6A"/>
    <w:rsid w:val="002B1EC8"/>
    <w:rsid w:val="002B6024"/>
    <w:rsid w:val="002C0192"/>
    <w:rsid w:val="002D2545"/>
    <w:rsid w:val="002D282D"/>
    <w:rsid w:val="00351AB9"/>
    <w:rsid w:val="00351B12"/>
    <w:rsid w:val="00356C33"/>
    <w:rsid w:val="0037254F"/>
    <w:rsid w:val="00373FD6"/>
    <w:rsid w:val="00382ACC"/>
    <w:rsid w:val="00386E5E"/>
    <w:rsid w:val="00394DCA"/>
    <w:rsid w:val="003970FC"/>
    <w:rsid w:val="003A34B0"/>
    <w:rsid w:val="003B41DF"/>
    <w:rsid w:val="003B4596"/>
    <w:rsid w:val="003B7675"/>
    <w:rsid w:val="003C4C54"/>
    <w:rsid w:val="003E12F8"/>
    <w:rsid w:val="003F570B"/>
    <w:rsid w:val="00410C3A"/>
    <w:rsid w:val="0041618A"/>
    <w:rsid w:val="004265C1"/>
    <w:rsid w:val="00437DC5"/>
    <w:rsid w:val="00440E01"/>
    <w:rsid w:val="00450E20"/>
    <w:rsid w:val="00466F04"/>
    <w:rsid w:val="00471F16"/>
    <w:rsid w:val="004764CE"/>
    <w:rsid w:val="00480702"/>
    <w:rsid w:val="004A071F"/>
    <w:rsid w:val="004A21F7"/>
    <w:rsid w:val="004A37B9"/>
    <w:rsid w:val="004B3F2E"/>
    <w:rsid w:val="004D56B6"/>
    <w:rsid w:val="004F5664"/>
    <w:rsid w:val="00503396"/>
    <w:rsid w:val="00515A8D"/>
    <w:rsid w:val="00525DDB"/>
    <w:rsid w:val="00530614"/>
    <w:rsid w:val="005374AC"/>
    <w:rsid w:val="00553590"/>
    <w:rsid w:val="00565B9D"/>
    <w:rsid w:val="00575DF2"/>
    <w:rsid w:val="00594F7F"/>
    <w:rsid w:val="00595A84"/>
    <w:rsid w:val="005961EA"/>
    <w:rsid w:val="005A3E74"/>
    <w:rsid w:val="005A5EDE"/>
    <w:rsid w:val="005B45BD"/>
    <w:rsid w:val="005B45D4"/>
    <w:rsid w:val="005C24A5"/>
    <w:rsid w:val="005C387F"/>
    <w:rsid w:val="005E3739"/>
    <w:rsid w:val="00607DFE"/>
    <w:rsid w:val="00623517"/>
    <w:rsid w:val="00640B02"/>
    <w:rsid w:val="006418EF"/>
    <w:rsid w:val="00654B1C"/>
    <w:rsid w:val="00660B6D"/>
    <w:rsid w:val="006837D9"/>
    <w:rsid w:val="00691CF9"/>
    <w:rsid w:val="006B05CB"/>
    <w:rsid w:val="006B4A66"/>
    <w:rsid w:val="006C68E6"/>
    <w:rsid w:val="006C6EB6"/>
    <w:rsid w:val="006D29CC"/>
    <w:rsid w:val="006E0BF0"/>
    <w:rsid w:val="006E1D68"/>
    <w:rsid w:val="006E4BCF"/>
    <w:rsid w:val="006E5A67"/>
    <w:rsid w:val="006F0961"/>
    <w:rsid w:val="006F57AA"/>
    <w:rsid w:val="006F724C"/>
    <w:rsid w:val="00710AE4"/>
    <w:rsid w:val="00721EC3"/>
    <w:rsid w:val="00722B34"/>
    <w:rsid w:val="007328B4"/>
    <w:rsid w:val="0074438D"/>
    <w:rsid w:val="007468BF"/>
    <w:rsid w:val="007541F9"/>
    <w:rsid w:val="007602A3"/>
    <w:rsid w:val="00762344"/>
    <w:rsid w:val="0076653C"/>
    <w:rsid w:val="00766D6F"/>
    <w:rsid w:val="00780014"/>
    <w:rsid w:val="00782DB8"/>
    <w:rsid w:val="00783F23"/>
    <w:rsid w:val="00783F3C"/>
    <w:rsid w:val="007A10A2"/>
    <w:rsid w:val="007A43E1"/>
    <w:rsid w:val="007A6639"/>
    <w:rsid w:val="007B5704"/>
    <w:rsid w:val="007C17B3"/>
    <w:rsid w:val="007C3AB1"/>
    <w:rsid w:val="007D340E"/>
    <w:rsid w:val="007E02D1"/>
    <w:rsid w:val="007F0453"/>
    <w:rsid w:val="0080475A"/>
    <w:rsid w:val="00806CE7"/>
    <w:rsid w:val="00826CF1"/>
    <w:rsid w:val="00832A5C"/>
    <w:rsid w:val="008446FD"/>
    <w:rsid w:val="00857AE1"/>
    <w:rsid w:val="00857D09"/>
    <w:rsid w:val="008634C3"/>
    <w:rsid w:val="00865CDC"/>
    <w:rsid w:val="00867AA2"/>
    <w:rsid w:val="00877927"/>
    <w:rsid w:val="0089268F"/>
    <w:rsid w:val="008A0A29"/>
    <w:rsid w:val="008B0544"/>
    <w:rsid w:val="008B2A56"/>
    <w:rsid w:val="008C0B1E"/>
    <w:rsid w:val="008C6FD7"/>
    <w:rsid w:val="008D2146"/>
    <w:rsid w:val="008F0831"/>
    <w:rsid w:val="008F083F"/>
    <w:rsid w:val="008F2AA2"/>
    <w:rsid w:val="00910CE2"/>
    <w:rsid w:val="00914549"/>
    <w:rsid w:val="00927BA9"/>
    <w:rsid w:val="00942881"/>
    <w:rsid w:val="009533DD"/>
    <w:rsid w:val="009566B7"/>
    <w:rsid w:val="009649F9"/>
    <w:rsid w:val="009703DE"/>
    <w:rsid w:val="00975B43"/>
    <w:rsid w:val="00985D7D"/>
    <w:rsid w:val="00992E92"/>
    <w:rsid w:val="009A615E"/>
    <w:rsid w:val="009B01D5"/>
    <w:rsid w:val="009B2C61"/>
    <w:rsid w:val="009D05CA"/>
    <w:rsid w:val="00A01F08"/>
    <w:rsid w:val="00A104B7"/>
    <w:rsid w:val="00A211D4"/>
    <w:rsid w:val="00A3435C"/>
    <w:rsid w:val="00A34A73"/>
    <w:rsid w:val="00A40AFF"/>
    <w:rsid w:val="00A65929"/>
    <w:rsid w:val="00A83A67"/>
    <w:rsid w:val="00A84359"/>
    <w:rsid w:val="00A903B1"/>
    <w:rsid w:val="00A91BFF"/>
    <w:rsid w:val="00A92246"/>
    <w:rsid w:val="00AA0D72"/>
    <w:rsid w:val="00AA7DB6"/>
    <w:rsid w:val="00AC6D89"/>
    <w:rsid w:val="00AE1A02"/>
    <w:rsid w:val="00AF0CCF"/>
    <w:rsid w:val="00AF4A95"/>
    <w:rsid w:val="00B0120B"/>
    <w:rsid w:val="00B04268"/>
    <w:rsid w:val="00B12040"/>
    <w:rsid w:val="00B122B0"/>
    <w:rsid w:val="00B21A7C"/>
    <w:rsid w:val="00B23FD0"/>
    <w:rsid w:val="00B2791A"/>
    <w:rsid w:val="00B30D3B"/>
    <w:rsid w:val="00B3371F"/>
    <w:rsid w:val="00B50CA9"/>
    <w:rsid w:val="00B521CC"/>
    <w:rsid w:val="00B67E4F"/>
    <w:rsid w:val="00B9010F"/>
    <w:rsid w:val="00B91396"/>
    <w:rsid w:val="00B9450C"/>
    <w:rsid w:val="00BB1ECF"/>
    <w:rsid w:val="00BB3685"/>
    <w:rsid w:val="00BC749F"/>
    <w:rsid w:val="00BE0612"/>
    <w:rsid w:val="00BE4862"/>
    <w:rsid w:val="00BF5AB3"/>
    <w:rsid w:val="00C105CB"/>
    <w:rsid w:val="00C10B7F"/>
    <w:rsid w:val="00C12AF4"/>
    <w:rsid w:val="00C12EA1"/>
    <w:rsid w:val="00C519AC"/>
    <w:rsid w:val="00C61A1D"/>
    <w:rsid w:val="00C652EE"/>
    <w:rsid w:val="00C71174"/>
    <w:rsid w:val="00C7463D"/>
    <w:rsid w:val="00C812EA"/>
    <w:rsid w:val="00C84311"/>
    <w:rsid w:val="00C97758"/>
    <w:rsid w:val="00CB6BFC"/>
    <w:rsid w:val="00CD3AC9"/>
    <w:rsid w:val="00CD6C71"/>
    <w:rsid w:val="00CE0308"/>
    <w:rsid w:val="00CE0F4D"/>
    <w:rsid w:val="00CE14DA"/>
    <w:rsid w:val="00CE2FDF"/>
    <w:rsid w:val="00CE4597"/>
    <w:rsid w:val="00D21FE7"/>
    <w:rsid w:val="00D33F6B"/>
    <w:rsid w:val="00D43B16"/>
    <w:rsid w:val="00D452E1"/>
    <w:rsid w:val="00D46D4A"/>
    <w:rsid w:val="00D53ACF"/>
    <w:rsid w:val="00D6008B"/>
    <w:rsid w:val="00D60CE7"/>
    <w:rsid w:val="00D63ABB"/>
    <w:rsid w:val="00D74329"/>
    <w:rsid w:val="00D80727"/>
    <w:rsid w:val="00D8140D"/>
    <w:rsid w:val="00D81AE4"/>
    <w:rsid w:val="00D87839"/>
    <w:rsid w:val="00D92370"/>
    <w:rsid w:val="00D95C81"/>
    <w:rsid w:val="00DA2E82"/>
    <w:rsid w:val="00DC6DE2"/>
    <w:rsid w:val="00DD3AFC"/>
    <w:rsid w:val="00DE1F57"/>
    <w:rsid w:val="00DE749E"/>
    <w:rsid w:val="00DF7C58"/>
    <w:rsid w:val="00E03B43"/>
    <w:rsid w:val="00E0713A"/>
    <w:rsid w:val="00E1194F"/>
    <w:rsid w:val="00E14579"/>
    <w:rsid w:val="00E17660"/>
    <w:rsid w:val="00E24795"/>
    <w:rsid w:val="00E63376"/>
    <w:rsid w:val="00E71BEF"/>
    <w:rsid w:val="00E848E9"/>
    <w:rsid w:val="00E870A9"/>
    <w:rsid w:val="00E93CE5"/>
    <w:rsid w:val="00E93E1C"/>
    <w:rsid w:val="00EA6257"/>
    <w:rsid w:val="00ED7512"/>
    <w:rsid w:val="00F029F9"/>
    <w:rsid w:val="00F07C4C"/>
    <w:rsid w:val="00F302C3"/>
    <w:rsid w:val="00F51B31"/>
    <w:rsid w:val="00F60732"/>
    <w:rsid w:val="00F62B3C"/>
    <w:rsid w:val="00F849A1"/>
    <w:rsid w:val="00F8776F"/>
    <w:rsid w:val="00FA015C"/>
    <w:rsid w:val="00FA2BAD"/>
    <w:rsid w:val="00FA2DE8"/>
    <w:rsid w:val="00FC62F9"/>
    <w:rsid w:val="00FE25EA"/>
    <w:rsid w:val="00FE3E0D"/>
    <w:rsid w:val="00FE5B64"/>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E1"/>
    <w:pPr>
      <w:spacing w:after="200" w:line="276" w:lineRule="auto"/>
    </w:pPr>
  </w:style>
  <w:style w:type="paragraph" w:styleId="Heading1">
    <w:name w:val="heading 1"/>
    <w:basedOn w:val="Normal"/>
    <w:next w:val="Normal"/>
    <w:link w:val="Heading1Char"/>
    <w:qFormat/>
    <w:locked/>
    <w:rsid w:val="00047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34"/>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character" w:customStyle="1" w:styleId="Heading1Char">
    <w:name w:val="Heading 1 Char"/>
    <w:basedOn w:val="DefaultParagraphFont"/>
    <w:link w:val="Heading1"/>
    <w:rsid w:val="00047E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49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E1"/>
    <w:pPr>
      <w:spacing w:after="200" w:line="276" w:lineRule="auto"/>
    </w:pPr>
  </w:style>
  <w:style w:type="paragraph" w:styleId="Heading1">
    <w:name w:val="heading 1"/>
    <w:basedOn w:val="Normal"/>
    <w:next w:val="Normal"/>
    <w:link w:val="Heading1Char"/>
    <w:qFormat/>
    <w:locked/>
    <w:rsid w:val="00047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34"/>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character" w:customStyle="1" w:styleId="Heading1Char">
    <w:name w:val="Heading 1 Char"/>
    <w:basedOn w:val="DefaultParagraphFont"/>
    <w:link w:val="Heading1"/>
    <w:rsid w:val="00047E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4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3022">
      <w:bodyDiv w:val="1"/>
      <w:marLeft w:val="0"/>
      <w:marRight w:val="0"/>
      <w:marTop w:val="0"/>
      <w:marBottom w:val="0"/>
      <w:divBdr>
        <w:top w:val="none" w:sz="0" w:space="0" w:color="auto"/>
        <w:left w:val="none" w:sz="0" w:space="0" w:color="auto"/>
        <w:bottom w:val="none" w:sz="0" w:space="0" w:color="auto"/>
        <w:right w:val="none" w:sz="0" w:space="0" w:color="auto"/>
      </w:divBdr>
    </w:div>
    <w:div w:id="966207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770C8-6A05-448A-BF5C-7D6262C4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2631</Words>
  <Characters>13490</Characters>
  <Application>Microsoft Office Word</Application>
  <DocSecurity>4</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16089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2015-06-04T15:51:00Z</dcterms:created>
  <dc:creator>Thomas, Tammy (DPH)</dc:creator>
  <lastModifiedBy/>
  <lastPrinted>2015-05-08T11:26:00Z</lastPrinted>
  <dcterms:modified xsi:type="dcterms:W3CDTF">2015-06-04T15:51:00Z</dcterms:modified>
  <revision>2</revision>
</coreProperties>
</file>