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D6D0" w14:textId="77777777" w:rsidR="00912E57" w:rsidRDefault="00912E57">
      <w:pPr>
        <w:pStyle w:val="BodyA"/>
        <w:spacing w:after="0" w:line="240" w:lineRule="auto"/>
        <w:jc w:val="center"/>
        <w:rPr>
          <w:b/>
          <w:bCs/>
        </w:rPr>
      </w:pPr>
    </w:p>
    <w:p w14:paraId="6102AEDF" w14:textId="3416BC9E" w:rsidR="00912E57" w:rsidRDefault="00702B9A">
      <w:pPr>
        <w:pStyle w:val="BodyA"/>
        <w:spacing w:after="0" w:line="240" w:lineRule="auto"/>
        <w:jc w:val="center"/>
        <w:rPr>
          <w:b/>
          <w:bCs/>
        </w:rPr>
      </w:pPr>
      <w:r>
        <w:rPr>
          <w:b/>
          <w:bCs/>
        </w:rPr>
        <w:t>MINUTES OF THE PUBLIC HEALTH COUNCIL</w:t>
      </w:r>
    </w:p>
    <w:p w14:paraId="3EFB7B87" w14:textId="77777777" w:rsidR="00912E57" w:rsidRDefault="00912E57">
      <w:pPr>
        <w:pStyle w:val="BodyA"/>
        <w:tabs>
          <w:tab w:val="left" w:pos="1710"/>
        </w:tabs>
        <w:spacing w:after="0" w:line="240" w:lineRule="auto"/>
        <w:jc w:val="center"/>
        <w:rPr>
          <w:b/>
          <w:bCs/>
        </w:rPr>
      </w:pPr>
    </w:p>
    <w:p w14:paraId="50BEADB4" w14:textId="1990AD97" w:rsidR="00912E57" w:rsidRDefault="00702B9A">
      <w:pPr>
        <w:pStyle w:val="BodyA"/>
        <w:tabs>
          <w:tab w:val="left" w:pos="1710"/>
        </w:tabs>
        <w:spacing w:after="0" w:line="240" w:lineRule="auto"/>
        <w:jc w:val="center"/>
        <w:rPr>
          <w:b/>
          <w:bCs/>
        </w:rPr>
      </w:pPr>
      <w:r>
        <w:rPr>
          <w:b/>
          <w:bCs/>
        </w:rPr>
        <w:t xml:space="preserve">Meeting of </w:t>
      </w:r>
      <w:r w:rsidR="00592799">
        <w:rPr>
          <w:b/>
          <w:bCs/>
        </w:rPr>
        <w:t>May 9</w:t>
      </w:r>
      <w:r w:rsidR="00477284">
        <w:rPr>
          <w:b/>
          <w:bCs/>
        </w:rPr>
        <w:t>, 2018</w:t>
      </w:r>
    </w:p>
    <w:p w14:paraId="3E1AAD0E" w14:textId="77777777" w:rsidR="00912E57" w:rsidRDefault="00912E57">
      <w:pPr>
        <w:pStyle w:val="BodyA"/>
        <w:spacing w:after="0" w:line="240" w:lineRule="auto"/>
        <w:jc w:val="center"/>
        <w:rPr>
          <w:b/>
          <w:bCs/>
        </w:rPr>
      </w:pPr>
    </w:p>
    <w:p w14:paraId="206DC3AF" w14:textId="77777777" w:rsidR="00912E57" w:rsidRDefault="00702B9A">
      <w:pPr>
        <w:pStyle w:val="BodyA"/>
        <w:spacing w:after="0" w:line="240" w:lineRule="auto"/>
        <w:jc w:val="center"/>
        <w:rPr>
          <w:b/>
          <w:bCs/>
        </w:rPr>
      </w:pPr>
      <w:r>
        <w:rPr>
          <w:b/>
          <w:bCs/>
        </w:rPr>
        <w:t>MASSACHUSETTS DEPARTMENT OF PUBLIC HEALTH</w:t>
      </w:r>
    </w:p>
    <w:p w14:paraId="2DF8E2FF" w14:textId="77777777" w:rsidR="00912E57" w:rsidRDefault="00912E57">
      <w:pPr>
        <w:pStyle w:val="BodyA"/>
        <w:spacing w:after="0" w:line="240" w:lineRule="auto"/>
        <w:jc w:val="center"/>
        <w:rPr>
          <w:b/>
          <w:bCs/>
        </w:rPr>
      </w:pPr>
    </w:p>
    <w:p w14:paraId="402922FC" w14:textId="77777777" w:rsidR="00912E57" w:rsidRDefault="00912E57">
      <w:pPr>
        <w:pStyle w:val="Body"/>
      </w:pPr>
    </w:p>
    <w:p w14:paraId="052FE8EE" w14:textId="77777777" w:rsidR="00912E57" w:rsidRDefault="00912E57">
      <w:pPr>
        <w:pStyle w:val="Body"/>
      </w:pPr>
    </w:p>
    <w:p w14:paraId="1A079B99" w14:textId="77777777" w:rsidR="00912E57" w:rsidRDefault="00912E57">
      <w:pPr>
        <w:pStyle w:val="Body"/>
      </w:pPr>
    </w:p>
    <w:p w14:paraId="30E90BB5" w14:textId="77777777" w:rsidR="00912E57" w:rsidRDefault="00912E57">
      <w:pPr>
        <w:pStyle w:val="Body"/>
      </w:pPr>
    </w:p>
    <w:p w14:paraId="7772F166" w14:textId="77777777" w:rsidR="00912E57" w:rsidRDefault="00912E57">
      <w:pPr>
        <w:pStyle w:val="Body"/>
      </w:pPr>
    </w:p>
    <w:p w14:paraId="0FA3BD4F" w14:textId="77777777" w:rsidR="00912E57" w:rsidRDefault="00912E57">
      <w:pPr>
        <w:pStyle w:val="Body"/>
      </w:pPr>
    </w:p>
    <w:p w14:paraId="17A23EDE" w14:textId="77777777" w:rsidR="00912E57" w:rsidRDefault="00912E57">
      <w:pPr>
        <w:pStyle w:val="Body"/>
      </w:pPr>
    </w:p>
    <w:p w14:paraId="465282D8" w14:textId="77777777" w:rsidR="00912E57" w:rsidRDefault="00912E57">
      <w:pPr>
        <w:pStyle w:val="Body"/>
      </w:pPr>
    </w:p>
    <w:p w14:paraId="66727B26" w14:textId="77777777" w:rsidR="00912E57" w:rsidRDefault="00912E57">
      <w:pPr>
        <w:pStyle w:val="Body"/>
      </w:pPr>
    </w:p>
    <w:p w14:paraId="50EB431C" w14:textId="77777777" w:rsidR="00912E57" w:rsidRDefault="00912E57">
      <w:pPr>
        <w:pStyle w:val="Body"/>
      </w:pPr>
    </w:p>
    <w:p w14:paraId="6C7A6EFF" w14:textId="77777777" w:rsidR="00912E57" w:rsidRDefault="00912E57">
      <w:pPr>
        <w:pStyle w:val="Body"/>
      </w:pPr>
    </w:p>
    <w:p w14:paraId="30012712" w14:textId="77777777" w:rsidR="00912E57" w:rsidRDefault="00912E57">
      <w:pPr>
        <w:pStyle w:val="Body"/>
      </w:pPr>
    </w:p>
    <w:p w14:paraId="3744AFE3" w14:textId="77777777" w:rsidR="00912E57" w:rsidRDefault="00912E57">
      <w:pPr>
        <w:pStyle w:val="Body"/>
      </w:pPr>
    </w:p>
    <w:p w14:paraId="611C62D7" w14:textId="77777777" w:rsidR="00912E57" w:rsidRDefault="00912E57">
      <w:pPr>
        <w:pStyle w:val="Body"/>
      </w:pPr>
    </w:p>
    <w:p w14:paraId="1908C7F8" w14:textId="77777777" w:rsidR="00912E57" w:rsidRDefault="00702B9A">
      <w:pPr>
        <w:pStyle w:val="Body"/>
        <w:tabs>
          <w:tab w:val="left" w:pos="3591"/>
        </w:tabs>
      </w:pPr>
      <w:r>
        <w:tab/>
      </w:r>
    </w:p>
    <w:p w14:paraId="00EC4439" w14:textId="77777777" w:rsidR="00912E57" w:rsidRDefault="00912E57">
      <w:pPr>
        <w:pStyle w:val="Body"/>
      </w:pPr>
    </w:p>
    <w:p w14:paraId="0301EAFE" w14:textId="77777777" w:rsidR="00912E57" w:rsidRDefault="00912E57">
      <w:pPr>
        <w:pStyle w:val="Body"/>
      </w:pPr>
    </w:p>
    <w:p w14:paraId="7BA0D329" w14:textId="77777777" w:rsidR="00912E57" w:rsidRDefault="00912E57">
      <w:pPr>
        <w:pStyle w:val="Body"/>
      </w:pPr>
    </w:p>
    <w:p w14:paraId="63D1BCC5" w14:textId="77777777" w:rsidR="00912E57" w:rsidRDefault="00912E57">
      <w:pPr>
        <w:pStyle w:val="Body"/>
      </w:pPr>
    </w:p>
    <w:p w14:paraId="0043C03D" w14:textId="77777777" w:rsidR="00912E57" w:rsidRDefault="00912E57">
      <w:pPr>
        <w:pStyle w:val="Body"/>
      </w:pPr>
    </w:p>
    <w:p w14:paraId="4232A280" w14:textId="77777777" w:rsidR="00912E57" w:rsidRDefault="00912E57">
      <w:pPr>
        <w:pStyle w:val="Body"/>
      </w:pPr>
    </w:p>
    <w:p w14:paraId="2B90E723" w14:textId="77777777" w:rsidR="00D847F1" w:rsidRDefault="00D847F1" w:rsidP="00D847F1">
      <w:pPr>
        <w:pStyle w:val="Body"/>
        <w:spacing w:after="0" w:line="240" w:lineRule="auto"/>
      </w:pPr>
    </w:p>
    <w:p w14:paraId="41986BD0" w14:textId="77777777" w:rsidR="00D77CBA" w:rsidRPr="004B40A5" w:rsidRDefault="00D77CBA" w:rsidP="00D77CBA">
      <w:pPr>
        <w:jc w:val="center"/>
        <w:rPr>
          <w:b/>
          <w:sz w:val="22"/>
          <w:szCs w:val="20"/>
        </w:rPr>
      </w:pPr>
      <w:r w:rsidRPr="004B40A5">
        <w:rPr>
          <w:b/>
          <w:sz w:val="22"/>
          <w:szCs w:val="20"/>
        </w:rPr>
        <w:lastRenderedPageBreak/>
        <w:t>PUBLIC HEALTH COUNCIL</w:t>
      </w:r>
    </w:p>
    <w:p w14:paraId="0F6CD438" w14:textId="77777777" w:rsidR="00D77CBA" w:rsidRPr="004B40A5" w:rsidRDefault="00D77CBA" w:rsidP="00D77CBA">
      <w:pPr>
        <w:jc w:val="center"/>
        <w:rPr>
          <w:b/>
          <w:sz w:val="22"/>
          <w:szCs w:val="20"/>
        </w:rPr>
      </w:pPr>
      <w:r w:rsidRPr="004B40A5">
        <w:rPr>
          <w:b/>
          <w:sz w:val="22"/>
          <w:szCs w:val="20"/>
        </w:rPr>
        <w:t>MASSACHUSETTS DEPARTMENT OF PUBLIC HEALTH</w:t>
      </w:r>
    </w:p>
    <w:p w14:paraId="5D163106" w14:textId="77777777" w:rsidR="00D77CBA" w:rsidRPr="004B40A5" w:rsidRDefault="00D77CBA" w:rsidP="00D77CBA">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3763945D" w14:textId="77777777" w:rsidR="00D77CBA" w:rsidRDefault="00D77CBA" w:rsidP="00D77CBA">
      <w:pPr>
        <w:jc w:val="center"/>
        <w:rPr>
          <w:b/>
          <w:sz w:val="22"/>
          <w:szCs w:val="20"/>
        </w:rPr>
      </w:pPr>
      <w:r w:rsidRPr="004B40A5">
        <w:rPr>
          <w:b/>
          <w:sz w:val="22"/>
          <w:szCs w:val="20"/>
        </w:rPr>
        <w:t>250 Washington Street, Boston MA</w:t>
      </w:r>
    </w:p>
    <w:p w14:paraId="023F7DD2" w14:textId="77777777" w:rsidR="00D77CBA" w:rsidRPr="004B40A5" w:rsidRDefault="00D77CBA" w:rsidP="00D77CBA">
      <w:pPr>
        <w:jc w:val="center"/>
        <w:rPr>
          <w:b/>
          <w:sz w:val="22"/>
          <w:szCs w:val="20"/>
        </w:rPr>
      </w:pPr>
    </w:p>
    <w:p w14:paraId="58CA8015" w14:textId="77777777" w:rsidR="00D77CBA" w:rsidRPr="004B40A5" w:rsidRDefault="00D77CBA" w:rsidP="00D77CBA">
      <w:pPr>
        <w:tabs>
          <w:tab w:val="right" w:pos="9540"/>
        </w:tabs>
        <w:rPr>
          <w:sz w:val="22"/>
          <w:szCs w:val="20"/>
          <w:u w:val="single"/>
        </w:rPr>
      </w:pPr>
      <w:r w:rsidRPr="004B40A5">
        <w:rPr>
          <w:sz w:val="22"/>
          <w:szCs w:val="20"/>
          <w:u w:val="single"/>
        </w:rPr>
        <w:tab/>
      </w:r>
    </w:p>
    <w:p w14:paraId="6BA09892" w14:textId="77777777" w:rsidR="00D77CBA" w:rsidRPr="004B40A5" w:rsidRDefault="00D77CBA" w:rsidP="00D77CBA">
      <w:pPr>
        <w:tabs>
          <w:tab w:val="right" w:pos="9540"/>
        </w:tabs>
        <w:rPr>
          <w:b/>
          <w:sz w:val="22"/>
          <w:szCs w:val="20"/>
        </w:rPr>
      </w:pPr>
    </w:p>
    <w:p w14:paraId="0B09FBF3" w14:textId="77777777" w:rsidR="00D77CBA" w:rsidRPr="004B40A5" w:rsidRDefault="00D77CBA" w:rsidP="00D77CBA">
      <w:pPr>
        <w:tabs>
          <w:tab w:val="right" w:pos="9540"/>
        </w:tabs>
        <w:rPr>
          <w:b/>
          <w:sz w:val="22"/>
          <w:szCs w:val="20"/>
        </w:rPr>
      </w:pPr>
      <w:r w:rsidRPr="004B40A5">
        <w:rPr>
          <w:b/>
          <w:sz w:val="22"/>
          <w:szCs w:val="20"/>
        </w:rPr>
        <w:t xml:space="preserve">Docket:  </w:t>
      </w:r>
      <w:r>
        <w:rPr>
          <w:b/>
          <w:sz w:val="22"/>
          <w:szCs w:val="20"/>
        </w:rPr>
        <w:t>Wednesday, May 9, 2018 - 9</w:t>
      </w:r>
      <w:r w:rsidRPr="004B40A5">
        <w:rPr>
          <w:b/>
          <w:sz w:val="22"/>
          <w:szCs w:val="20"/>
        </w:rPr>
        <w:t>:0</w:t>
      </w:r>
      <w:r>
        <w:rPr>
          <w:b/>
          <w:sz w:val="22"/>
          <w:szCs w:val="20"/>
        </w:rPr>
        <w:t>0 A</w:t>
      </w:r>
      <w:r w:rsidRPr="004B40A5">
        <w:rPr>
          <w:b/>
          <w:sz w:val="22"/>
          <w:szCs w:val="20"/>
        </w:rPr>
        <w:t>M</w:t>
      </w:r>
    </w:p>
    <w:p w14:paraId="191343C4" w14:textId="77777777" w:rsidR="00D77CBA" w:rsidRPr="004B40A5" w:rsidRDefault="00D77CBA" w:rsidP="00D77CBA">
      <w:pPr>
        <w:tabs>
          <w:tab w:val="right" w:pos="9540"/>
        </w:tabs>
        <w:rPr>
          <w:sz w:val="22"/>
          <w:szCs w:val="20"/>
          <w:u w:val="single"/>
        </w:rPr>
      </w:pPr>
      <w:r w:rsidRPr="004B40A5">
        <w:rPr>
          <w:sz w:val="22"/>
          <w:szCs w:val="20"/>
          <w:u w:val="single"/>
        </w:rPr>
        <w:tab/>
      </w:r>
    </w:p>
    <w:p w14:paraId="131B694F" w14:textId="77777777" w:rsidR="00D77CBA" w:rsidRPr="004B40A5" w:rsidRDefault="00D77CBA" w:rsidP="00D77CBA">
      <w:pPr>
        <w:autoSpaceDE w:val="0"/>
        <w:autoSpaceDN w:val="0"/>
        <w:adjustRightInd w:val="0"/>
        <w:rPr>
          <w:sz w:val="22"/>
          <w:szCs w:val="20"/>
          <w:u w:val="single"/>
        </w:rPr>
      </w:pPr>
    </w:p>
    <w:p w14:paraId="1DA3AA88" w14:textId="77777777" w:rsidR="00D77CBA" w:rsidRPr="00257985" w:rsidRDefault="00D77CBA" w:rsidP="00D77CBA">
      <w:pPr>
        <w:pStyle w:val="ListParagraph"/>
        <w:numPr>
          <w:ilvl w:val="0"/>
          <w:numId w:val="6"/>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14:paraId="2AD1EB0A" w14:textId="77777777" w:rsidR="00D77CBA" w:rsidRDefault="00D77CBA" w:rsidP="00D77CBA">
      <w:pPr>
        <w:pStyle w:val="ListParagraph"/>
        <w:numPr>
          <w:ilvl w:val="1"/>
          <w:numId w:val="6"/>
        </w:numPr>
        <w:autoSpaceDE w:val="0"/>
        <w:autoSpaceDN w:val="0"/>
        <w:adjustRightInd w:val="0"/>
        <w:ind w:left="900"/>
        <w:rPr>
          <w:sz w:val="22"/>
          <w:szCs w:val="20"/>
        </w:rPr>
      </w:pPr>
      <w:r w:rsidRPr="007147FA">
        <w:rPr>
          <w:sz w:val="22"/>
          <w:szCs w:val="20"/>
        </w:rPr>
        <w:t xml:space="preserve">Introductions </w:t>
      </w:r>
    </w:p>
    <w:p w14:paraId="5232AAFC" w14:textId="77777777" w:rsidR="00D77CBA" w:rsidRDefault="00D77CBA" w:rsidP="00D77CBA">
      <w:pPr>
        <w:pStyle w:val="ListParagraph"/>
        <w:autoSpaceDE w:val="0"/>
        <w:autoSpaceDN w:val="0"/>
        <w:adjustRightInd w:val="0"/>
        <w:ind w:left="900"/>
        <w:rPr>
          <w:sz w:val="22"/>
          <w:szCs w:val="20"/>
        </w:rPr>
      </w:pPr>
    </w:p>
    <w:p w14:paraId="7CD662E7" w14:textId="77777777" w:rsidR="00D77CBA" w:rsidRDefault="00D77CBA" w:rsidP="00D77CBA">
      <w:pPr>
        <w:pStyle w:val="ListParagraph"/>
        <w:numPr>
          <w:ilvl w:val="1"/>
          <w:numId w:val="6"/>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14:paraId="479D448F" w14:textId="77777777" w:rsidR="00D77CBA" w:rsidRDefault="00D77CBA" w:rsidP="00D77CBA">
      <w:pPr>
        <w:pStyle w:val="ListParagraph"/>
        <w:autoSpaceDE w:val="0"/>
        <w:autoSpaceDN w:val="0"/>
        <w:adjustRightInd w:val="0"/>
        <w:ind w:left="900"/>
        <w:rPr>
          <w:sz w:val="22"/>
          <w:szCs w:val="20"/>
        </w:rPr>
      </w:pPr>
    </w:p>
    <w:p w14:paraId="775BF98A" w14:textId="77777777" w:rsidR="00D77CBA" w:rsidRPr="00615D9C" w:rsidRDefault="00D77CBA" w:rsidP="00D77CBA">
      <w:pPr>
        <w:pStyle w:val="ListParagraph"/>
        <w:numPr>
          <w:ilvl w:val="1"/>
          <w:numId w:val="6"/>
        </w:numPr>
        <w:autoSpaceDE w:val="0"/>
        <w:autoSpaceDN w:val="0"/>
        <w:adjustRightInd w:val="0"/>
        <w:ind w:left="900"/>
        <w:rPr>
          <w:sz w:val="22"/>
          <w:szCs w:val="20"/>
        </w:rPr>
      </w:pPr>
      <w:r w:rsidRPr="007147FA">
        <w:rPr>
          <w:sz w:val="22"/>
          <w:szCs w:val="20"/>
        </w:rPr>
        <w:t xml:space="preserve">Record of the Public Health Council </w:t>
      </w:r>
      <w:r>
        <w:rPr>
          <w:sz w:val="22"/>
          <w:szCs w:val="20"/>
        </w:rPr>
        <w:t>April 4, 2018</w:t>
      </w:r>
      <w:r w:rsidRPr="007147FA">
        <w:rPr>
          <w:sz w:val="22"/>
          <w:szCs w:val="20"/>
        </w:rPr>
        <w:t xml:space="preserve"> Meeting </w:t>
      </w:r>
      <w:r w:rsidRPr="007147FA">
        <w:rPr>
          <w:b/>
          <w:sz w:val="22"/>
          <w:szCs w:val="20"/>
        </w:rPr>
        <w:t>(Vote)</w:t>
      </w:r>
    </w:p>
    <w:p w14:paraId="1E8109F0" w14:textId="77777777" w:rsidR="00D77CBA" w:rsidRDefault="00D77CBA" w:rsidP="00D77CBA">
      <w:pPr>
        <w:rPr>
          <w:rFonts w:eastAsia="Calibri"/>
          <w:sz w:val="22"/>
          <w:szCs w:val="20"/>
        </w:rPr>
      </w:pPr>
    </w:p>
    <w:p w14:paraId="5766F7C1" w14:textId="77777777" w:rsidR="00D77CBA" w:rsidRPr="00560F1D" w:rsidRDefault="00D77CBA" w:rsidP="00D77CBA">
      <w:pPr>
        <w:rPr>
          <w:rFonts w:eastAsia="Calibri"/>
          <w:sz w:val="22"/>
          <w:szCs w:val="20"/>
        </w:rPr>
      </w:pPr>
    </w:p>
    <w:p w14:paraId="243B9077" w14:textId="77777777" w:rsidR="00D77CBA" w:rsidRDefault="00D77CBA" w:rsidP="00D77CBA">
      <w:pPr>
        <w:pStyle w:val="ListParagraph"/>
        <w:numPr>
          <w:ilvl w:val="0"/>
          <w:numId w:val="6"/>
        </w:numPr>
        <w:rPr>
          <w:rFonts w:eastAsia="Calibri"/>
          <w:b/>
          <w:sz w:val="22"/>
          <w:szCs w:val="20"/>
        </w:rPr>
      </w:pPr>
      <w:r>
        <w:rPr>
          <w:rFonts w:eastAsia="Calibri"/>
          <w:b/>
          <w:sz w:val="22"/>
          <w:szCs w:val="20"/>
        </w:rPr>
        <w:t>DETERMINATIONS OF NEED</w:t>
      </w:r>
    </w:p>
    <w:p w14:paraId="1C21E78B" w14:textId="77777777" w:rsidR="00D77CBA" w:rsidRPr="007760B1" w:rsidRDefault="00D77CBA" w:rsidP="00D77CBA">
      <w:pPr>
        <w:pStyle w:val="ListParagraph"/>
        <w:numPr>
          <w:ilvl w:val="1"/>
          <w:numId w:val="6"/>
        </w:numPr>
        <w:tabs>
          <w:tab w:val="left" w:pos="900"/>
        </w:tabs>
        <w:ind w:left="900"/>
        <w:rPr>
          <w:rFonts w:eastAsia="Calibri"/>
          <w:b/>
          <w:sz w:val="22"/>
          <w:szCs w:val="20"/>
        </w:rPr>
      </w:pPr>
      <w:r>
        <w:t xml:space="preserve">Baystate Health, Inc. application for substantial change in service for build out of ambulatory surgery operating rooms and associated pre- and post-operative care rooms at the Applicant’s satellite, Baystate Orthopedic Surgery Center.  </w:t>
      </w:r>
      <w:r>
        <w:rPr>
          <w:b/>
        </w:rPr>
        <w:t>(Vote)</w:t>
      </w:r>
    </w:p>
    <w:p w14:paraId="5BBC8FD1" w14:textId="77777777" w:rsidR="00D77CBA" w:rsidRPr="00EF54C7" w:rsidRDefault="00D77CBA" w:rsidP="00D77CBA">
      <w:pPr>
        <w:pStyle w:val="ListParagraph"/>
        <w:tabs>
          <w:tab w:val="left" w:pos="900"/>
        </w:tabs>
        <w:ind w:left="900"/>
        <w:rPr>
          <w:rFonts w:eastAsia="Calibri"/>
          <w:b/>
          <w:sz w:val="22"/>
          <w:szCs w:val="20"/>
        </w:rPr>
      </w:pPr>
    </w:p>
    <w:p w14:paraId="6BE63A56" w14:textId="77777777" w:rsidR="00D77CBA" w:rsidRDefault="00D77CBA" w:rsidP="00D77CBA">
      <w:pPr>
        <w:ind w:left="360"/>
        <w:rPr>
          <w:rFonts w:eastAsia="Calibri"/>
          <w:b/>
          <w:sz w:val="22"/>
          <w:szCs w:val="20"/>
        </w:rPr>
      </w:pPr>
    </w:p>
    <w:p w14:paraId="7A58E748" w14:textId="77777777" w:rsidR="00D77CBA" w:rsidRDefault="00D77CBA" w:rsidP="00D77CBA">
      <w:pPr>
        <w:ind w:left="360"/>
        <w:rPr>
          <w:rFonts w:eastAsia="Calibri"/>
          <w:b/>
          <w:sz w:val="22"/>
          <w:szCs w:val="20"/>
        </w:rPr>
      </w:pPr>
      <w:r>
        <w:rPr>
          <w:rFonts w:eastAsia="Calibri"/>
          <w:b/>
          <w:sz w:val="22"/>
          <w:szCs w:val="20"/>
        </w:rPr>
        <w:t>3.   REGULATIONS</w:t>
      </w:r>
    </w:p>
    <w:p w14:paraId="3FADA0AE" w14:textId="77777777" w:rsidR="00D77CBA" w:rsidRPr="00CD1881" w:rsidRDefault="00D77CBA" w:rsidP="00D77CBA">
      <w:pPr>
        <w:ind w:left="360" w:firstLine="180"/>
        <w:rPr>
          <w:rFonts w:eastAsia="Calibri"/>
          <w:i/>
          <w:sz w:val="22"/>
          <w:szCs w:val="20"/>
        </w:rPr>
      </w:pPr>
      <w:proofErr w:type="gramStart"/>
      <w:r>
        <w:rPr>
          <w:rFonts w:eastAsia="Calibri"/>
          <w:sz w:val="22"/>
          <w:szCs w:val="20"/>
        </w:rPr>
        <w:t>a.  Informational</w:t>
      </w:r>
      <w:proofErr w:type="gramEnd"/>
      <w:r>
        <w:rPr>
          <w:rFonts w:eastAsia="Calibri"/>
          <w:sz w:val="22"/>
          <w:szCs w:val="20"/>
        </w:rPr>
        <w:t xml:space="preserve"> briefing on proposed amendments to 105 CMR 700.000, </w:t>
      </w:r>
      <w:r>
        <w:rPr>
          <w:rFonts w:eastAsia="Calibri"/>
          <w:i/>
          <w:sz w:val="22"/>
          <w:szCs w:val="20"/>
        </w:rPr>
        <w:t>Implementation of M.G.L. c. 94C.</w:t>
      </w:r>
    </w:p>
    <w:p w14:paraId="02F9FFDE" w14:textId="77777777" w:rsidR="00D77CBA" w:rsidRDefault="00D77CBA" w:rsidP="00D77CBA">
      <w:pPr>
        <w:rPr>
          <w:rFonts w:eastAsia="Calibri"/>
          <w:b/>
          <w:sz w:val="22"/>
          <w:szCs w:val="20"/>
        </w:rPr>
      </w:pPr>
    </w:p>
    <w:p w14:paraId="4BD99428" w14:textId="77777777" w:rsidR="00D77CBA" w:rsidRDefault="00D77CBA" w:rsidP="00D77CBA">
      <w:pPr>
        <w:rPr>
          <w:rFonts w:eastAsia="Calibri"/>
          <w:b/>
          <w:sz w:val="22"/>
          <w:szCs w:val="20"/>
        </w:rPr>
      </w:pPr>
    </w:p>
    <w:p w14:paraId="75159853" w14:textId="77777777" w:rsidR="00D77CBA" w:rsidRDefault="00D77CBA" w:rsidP="00D77CBA">
      <w:pPr>
        <w:tabs>
          <w:tab w:val="left" w:pos="720"/>
        </w:tabs>
        <w:ind w:firstLine="360"/>
        <w:rPr>
          <w:rFonts w:eastAsia="Calibri"/>
          <w:b/>
          <w:sz w:val="22"/>
          <w:szCs w:val="20"/>
        </w:rPr>
      </w:pPr>
      <w:r>
        <w:rPr>
          <w:rFonts w:eastAsia="Calibri"/>
          <w:b/>
          <w:sz w:val="22"/>
          <w:szCs w:val="20"/>
        </w:rPr>
        <w:t xml:space="preserve">4.   PRESENTATIONS </w:t>
      </w:r>
    </w:p>
    <w:p w14:paraId="5881982B" w14:textId="77777777" w:rsidR="00D77CBA" w:rsidRDefault="00D77CBA" w:rsidP="00D77CBA">
      <w:pPr>
        <w:tabs>
          <w:tab w:val="left" w:pos="540"/>
        </w:tabs>
        <w:ind w:firstLine="360"/>
        <w:rPr>
          <w:rFonts w:eastAsia="Calibri"/>
          <w:sz w:val="22"/>
          <w:szCs w:val="20"/>
        </w:rPr>
      </w:pPr>
      <w:r>
        <w:rPr>
          <w:rFonts w:eastAsia="Calibri"/>
          <w:sz w:val="22"/>
          <w:szCs w:val="20"/>
        </w:rPr>
        <w:tab/>
        <w:t xml:space="preserve">a.    Overview and demonstration of the Population Health Information Tool (PHIT). </w:t>
      </w:r>
    </w:p>
    <w:p w14:paraId="7EB798BC" w14:textId="77777777" w:rsidR="00D77CBA" w:rsidRDefault="00D77CBA" w:rsidP="00D77CBA">
      <w:pPr>
        <w:tabs>
          <w:tab w:val="left" w:pos="540"/>
        </w:tabs>
        <w:ind w:firstLine="360"/>
        <w:rPr>
          <w:rFonts w:eastAsia="Calibri"/>
          <w:sz w:val="22"/>
          <w:szCs w:val="20"/>
        </w:rPr>
      </w:pPr>
    </w:p>
    <w:p w14:paraId="646B72CF" w14:textId="77777777" w:rsidR="00D77CBA" w:rsidRDefault="00D77CBA" w:rsidP="00D77CBA">
      <w:pPr>
        <w:tabs>
          <w:tab w:val="left" w:pos="540"/>
          <w:tab w:val="left" w:pos="900"/>
        </w:tabs>
        <w:ind w:left="900" w:hanging="540"/>
        <w:rPr>
          <w:rFonts w:eastAsia="Calibri"/>
          <w:sz w:val="22"/>
          <w:szCs w:val="20"/>
        </w:rPr>
      </w:pPr>
      <w:r>
        <w:rPr>
          <w:rFonts w:eastAsia="Calibri"/>
          <w:sz w:val="22"/>
          <w:szCs w:val="20"/>
        </w:rPr>
        <w:t xml:space="preserve">   b.</w:t>
      </w:r>
      <w:r>
        <w:rPr>
          <w:rFonts w:eastAsia="Calibri"/>
          <w:sz w:val="22"/>
          <w:szCs w:val="20"/>
        </w:rPr>
        <w:tab/>
        <w:t xml:space="preserve">Overview of the Board of Certification of Community Health Workers (CHW) and Update on CHW Certification Process. </w:t>
      </w:r>
    </w:p>
    <w:p w14:paraId="09205BA0" w14:textId="77777777" w:rsidR="00D77CBA" w:rsidRDefault="00D77CBA" w:rsidP="00D77CBA">
      <w:pPr>
        <w:tabs>
          <w:tab w:val="left" w:pos="540"/>
          <w:tab w:val="left" w:pos="900"/>
        </w:tabs>
        <w:ind w:left="900" w:hanging="540"/>
        <w:rPr>
          <w:rFonts w:eastAsia="Calibri"/>
          <w:b/>
          <w:sz w:val="22"/>
          <w:szCs w:val="20"/>
        </w:rPr>
      </w:pPr>
    </w:p>
    <w:p w14:paraId="3967B63C" w14:textId="77777777" w:rsidR="00D77CBA" w:rsidRPr="00422D40" w:rsidRDefault="00D77CBA" w:rsidP="00D77CBA">
      <w:pPr>
        <w:tabs>
          <w:tab w:val="left" w:pos="900"/>
        </w:tabs>
        <w:ind w:left="900" w:hanging="360"/>
        <w:rPr>
          <w:rFonts w:eastAsia="Calibri"/>
          <w:sz w:val="22"/>
          <w:szCs w:val="20"/>
        </w:rPr>
      </w:pPr>
      <w:proofErr w:type="gramStart"/>
      <w:r>
        <w:rPr>
          <w:rFonts w:eastAsia="Calibri"/>
          <w:sz w:val="22"/>
          <w:szCs w:val="20"/>
        </w:rPr>
        <w:t>c</w:t>
      </w:r>
      <w:proofErr w:type="gramEnd"/>
      <w:r>
        <w:rPr>
          <w:rFonts w:eastAsia="Calibri"/>
          <w:sz w:val="22"/>
          <w:szCs w:val="20"/>
        </w:rPr>
        <w:t>.    Dr. Alfred DeMaria, Medical Director for the Bureau of Infectious Disease and Laboratory Science and State Epidemiologist, reflects on almost three decades serving DPH.</w:t>
      </w:r>
    </w:p>
    <w:p w14:paraId="5AC6DC9C" w14:textId="77777777" w:rsidR="00D77CBA" w:rsidRPr="00E86459" w:rsidRDefault="00D77CBA" w:rsidP="00D77CBA">
      <w:pPr>
        <w:pStyle w:val="ListParagraph"/>
        <w:ind w:left="900"/>
        <w:rPr>
          <w:rFonts w:eastAsia="Calibri"/>
          <w:b/>
          <w:sz w:val="22"/>
          <w:szCs w:val="20"/>
        </w:rPr>
      </w:pPr>
    </w:p>
    <w:p w14:paraId="1A0A2B16" w14:textId="77777777" w:rsidR="00D77CBA" w:rsidRPr="004B40A5" w:rsidRDefault="00D77CBA" w:rsidP="00D77CBA">
      <w:pPr>
        <w:pBdr>
          <w:bottom w:val="single" w:sz="6" w:space="1" w:color="auto"/>
        </w:pBdr>
        <w:rPr>
          <w:sz w:val="22"/>
          <w:szCs w:val="20"/>
        </w:rPr>
      </w:pPr>
    </w:p>
    <w:p w14:paraId="13239960" w14:textId="77777777" w:rsidR="00D77CBA" w:rsidRPr="004B40A5" w:rsidRDefault="00D77CBA" w:rsidP="00D77CBA">
      <w:pPr>
        <w:rPr>
          <w:sz w:val="22"/>
          <w:szCs w:val="20"/>
        </w:rPr>
      </w:pPr>
    </w:p>
    <w:p w14:paraId="57BFBC0F" w14:textId="77777777" w:rsidR="00D77CBA" w:rsidRDefault="00D77CBA" w:rsidP="00D77CBA">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661730D5" w14:textId="7EDFE5F9" w:rsidR="00872AD5" w:rsidRDefault="00872AD5" w:rsidP="00925A5B">
      <w:pPr>
        <w:pStyle w:val="Body"/>
      </w:pPr>
    </w:p>
    <w:p w14:paraId="446FB9D3" w14:textId="77777777" w:rsidR="003649C1" w:rsidRDefault="003649C1" w:rsidP="003649C1">
      <w:pPr>
        <w:pStyle w:val="Body"/>
        <w:rPr>
          <w:b/>
          <w:bCs/>
          <w:sz w:val="21"/>
          <w:szCs w:val="21"/>
        </w:rPr>
      </w:pPr>
    </w:p>
    <w:p w14:paraId="22B93ED0" w14:textId="4E030B2A" w:rsidR="00912E57" w:rsidRDefault="00702B9A" w:rsidP="003649C1">
      <w:pPr>
        <w:pStyle w:val="Body"/>
        <w:jc w:val="center"/>
        <w:rPr>
          <w:b/>
          <w:bCs/>
          <w:sz w:val="21"/>
          <w:szCs w:val="21"/>
        </w:rPr>
      </w:pPr>
      <w:r>
        <w:rPr>
          <w:b/>
          <w:bCs/>
          <w:sz w:val="21"/>
          <w:szCs w:val="21"/>
        </w:rPr>
        <w:lastRenderedPageBreak/>
        <w:t>Public Health Council</w:t>
      </w:r>
    </w:p>
    <w:p w14:paraId="37AB6676" w14:textId="77777777" w:rsidR="00912E57" w:rsidRDefault="00702B9A">
      <w:pPr>
        <w:pStyle w:val="NoSpacing"/>
        <w:rPr>
          <w:sz w:val="21"/>
          <w:szCs w:val="21"/>
        </w:rPr>
      </w:pPr>
      <w:r>
        <w:rPr>
          <w:sz w:val="21"/>
          <w:szCs w:val="21"/>
        </w:rPr>
        <w:t>Attendance and Summary of Votes:</w:t>
      </w:r>
    </w:p>
    <w:p w14:paraId="45869FD9"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58AF1FA6" w14:textId="075FA505" w:rsidR="00912E57" w:rsidRDefault="00702B9A">
      <w:pPr>
        <w:pStyle w:val="NoSpacing"/>
        <w:rPr>
          <w:sz w:val="21"/>
          <w:szCs w:val="21"/>
        </w:rPr>
      </w:pPr>
      <w:r>
        <w:rPr>
          <w:b/>
          <w:bCs/>
          <w:sz w:val="21"/>
          <w:szCs w:val="21"/>
        </w:rPr>
        <w:t>Date of Meeting:</w:t>
      </w:r>
      <w:r>
        <w:rPr>
          <w:sz w:val="21"/>
          <w:szCs w:val="21"/>
        </w:rPr>
        <w:t xml:space="preserve"> </w:t>
      </w:r>
      <w:r w:rsidR="00573EDB">
        <w:rPr>
          <w:sz w:val="21"/>
          <w:szCs w:val="21"/>
        </w:rPr>
        <w:t>Wednesday</w:t>
      </w:r>
      <w:r>
        <w:rPr>
          <w:sz w:val="21"/>
          <w:szCs w:val="21"/>
        </w:rPr>
        <w:t xml:space="preserve">, </w:t>
      </w:r>
      <w:r w:rsidR="00D77CBA">
        <w:rPr>
          <w:sz w:val="21"/>
          <w:szCs w:val="21"/>
        </w:rPr>
        <w:t>May 9</w:t>
      </w:r>
      <w:r w:rsidR="000878E7">
        <w:rPr>
          <w:sz w:val="21"/>
          <w:szCs w:val="21"/>
        </w:rPr>
        <w:t>, 2018</w:t>
      </w:r>
    </w:p>
    <w:p w14:paraId="2ACA88C4" w14:textId="71B6B106" w:rsidR="00925A5B" w:rsidRDefault="00925A5B" w:rsidP="00925A5B">
      <w:pPr>
        <w:pStyle w:val="Body"/>
        <w:spacing w:after="0" w:line="240" w:lineRule="auto"/>
        <w:rPr>
          <w:sz w:val="21"/>
          <w:szCs w:val="21"/>
        </w:rPr>
      </w:pPr>
      <w:r>
        <w:rPr>
          <w:b/>
          <w:bCs/>
          <w:sz w:val="21"/>
          <w:szCs w:val="21"/>
          <w:lang w:val="nl-NL"/>
        </w:rPr>
        <w:t>Start Time:</w:t>
      </w:r>
      <w:r w:rsidR="00952E44">
        <w:rPr>
          <w:sz w:val="21"/>
          <w:szCs w:val="21"/>
        </w:rPr>
        <w:t xml:space="preserve"> 9:08</w:t>
      </w:r>
      <w:r>
        <w:rPr>
          <w:sz w:val="21"/>
          <w:szCs w:val="21"/>
        </w:rPr>
        <w:t xml:space="preserve">am </w:t>
      </w:r>
      <w:r>
        <w:rPr>
          <w:b/>
          <w:bCs/>
          <w:sz w:val="21"/>
          <w:szCs w:val="21"/>
        </w:rPr>
        <w:t xml:space="preserve">Ending Time: </w:t>
      </w:r>
      <w:r w:rsidR="00952E44">
        <w:rPr>
          <w:bCs/>
          <w:sz w:val="21"/>
          <w:szCs w:val="21"/>
        </w:rPr>
        <w:t>11:38</w:t>
      </w:r>
      <w:r>
        <w:rPr>
          <w:bCs/>
          <w:sz w:val="21"/>
          <w:szCs w:val="21"/>
        </w:rPr>
        <w:t>am</w:t>
      </w:r>
    </w:p>
    <w:tbl>
      <w:tblPr>
        <w:tblpPr w:leftFromText="180" w:rightFromText="180" w:vertAnchor="text" w:horzAnchor="margin" w:tblpXSpec="center" w:tblpY="107"/>
        <w:tblW w:w="104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773"/>
        <w:gridCol w:w="1786"/>
        <w:gridCol w:w="2382"/>
        <w:gridCol w:w="3485"/>
      </w:tblGrid>
      <w:tr w:rsidR="00952E44" w14:paraId="3E928DD7" w14:textId="77777777" w:rsidTr="00C04D51">
        <w:trPr>
          <w:trHeight w:val="1294"/>
          <w:tblHeader/>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AFF9B" w14:textId="77777777" w:rsidR="00952E44" w:rsidRDefault="00952E44" w:rsidP="0016526B">
            <w:pPr>
              <w:pStyle w:val="Body"/>
              <w:spacing w:after="0" w:line="240" w:lineRule="auto"/>
              <w:jc w:val="center"/>
            </w:pPr>
            <w:r>
              <w:rPr>
                <w:b/>
                <w:bCs/>
                <w:sz w:val="16"/>
                <w:szCs w:val="16"/>
              </w:rPr>
              <w:t>Board Member</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C87A4" w14:textId="77777777" w:rsidR="00952E44" w:rsidRDefault="00952E44" w:rsidP="0016526B">
            <w:pPr>
              <w:pStyle w:val="Body"/>
              <w:spacing w:after="0" w:line="240" w:lineRule="auto"/>
              <w:jc w:val="center"/>
            </w:pPr>
            <w:r>
              <w:rPr>
                <w:b/>
                <w:bCs/>
                <w:sz w:val="16"/>
                <w:szCs w:val="16"/>
              </w:rPr>
              <w:t>Attended</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C9079" w14:textId="774053E4" w:rsidR="00952E44" w:rsidRDefault="00952E44" w:rsidP="0016526B">
            <w:pPr>
              <w:pStyle w:val="Body"/>
              <w:spacing w:after="0" w:line="240" w:lineRule="auto"/>
              <w:jc w:val="center"/>
            </w:pPr>
            <w:r>
              <w:rPr>
                <w:b/>
                <w:bCs/>
                <w:sz w:val="16"/>
                <w:szCs w:val="16"/>
              </w:rPr>
              <w:t>Record of the Public Health Council April 4, 2018 Meeting (Vote)</w:t>
            </w:r>
          </w:p>
        </w:tc>
        <w:tc>
          <w:tcPr>
            <w:tcW w:w="3485" w:type="dxa"/>
            <w:tcBorders>
              <w:top w:val="single" w:sz="4" w:space="0" w:color="000000"/>
              <w:left w:val="single" w:sz="4" w:space="0" w:color="000000"/>
              <w:bottom w:val="single" w:sz="4" w:space="0" w:color="000000"/>
              <w:right w:val="single" w:sz="4" w:space="0" w:color="000000"/>
            </w:tcBorders>
          </w:tcPr>
          <w:p w14:paraId="1481C93C" w14:textId="3C81D8A7" w:rsidR="00952E44" w:rsidRPr="00952E44" w:rsidRDefault="00952E44" w:rsidP="00952E44">
            <w:pPr>
              <w:autoSpaceDE w:val="0"/>
              <w:autoSpaceDN w:val="0"/>
              <w:adjustRightInd w:val="0"/>
              <w:rPr>
                <w:rFonts w:ascii="Calibri" w:hAnsi="Calibri" w:cs="Calibri"/>
                <w:b/>
                <w:bCs/>
                <w:sz w:val="16"/>
                <w:szCs w:val="16"/>
              </w:rPr>
            </w:pPr>
            <w:r w:rsidRPr="00952E44">
              <w:rPr>
                <w:rFonts w:ascii="Calibri" w:hAnsi="Calibri" w:cs="Calibri"/>
                <w:b/>
                <w:bCs/>
                <w:sz w:val="16"/>
                <w:szCs w:val="16"/>
              </w:rPr>
              <w:t>DETERMINATIONS OF NEED</w:t>
            </w:r>
            <w:r>
              <w:rPr>
                <w:rFonts w:ascii="Calibri" w:hAnsi="Calibri" w:cs="Calibri"/>
                <w:b/>
                <w:bCs/>
                <w:sz w:val="16"/>
                <w:szCs w:val="16"/>
              </w:rPr>
              <w:t xml:space="preserve"> </w:t>
            </w:r>
            <w:r w:rsidRPr="00952E44">
              <w:rPr>
                <w:rFonts w:ascii="Calibri" w:hAnsi="Calibri" w:cs="Calibri"/>
                <w:b/>
                <w:bCs/>
                <w:sz w:val="16"/>
                <w:szCs w:val="16"/>
              </w:rPr>
              <w:t>Baystate Health, Inc. application for substantial change in service for build out of ambulatory surgery operating rooms and associated pre- and post-operative care rooms at the Applicant’s satellite, Baystate Orthopedic Surgery Center.  (Vote)</w:t>
            </w:r>
          </w:p>
          <w:p w14:paraId="26E5DECA" w14:textId="77777777" w:rsidR="00952E44" w:rsidRPr="00573EDB" w:rsidRDefault="00952E44" w:rsidP="00952E44">
            <w:pPr>
              <w:autoSpaceDE w:val="0"/>
              <w:autoSpaceDN w:val="0"/>
              <w:adjustRightInd w:val="0"/>
              <w:rPr>
                <w:rFonts w:ascii="Calibri" w:hAnsi="Calibri" w:cs="Calibri"/>
                <w:b/>
                <w:bCs/>
                <w:sz w:val="16"/>
                <w:szCs w:val="16"/>
              </w:rPr>
            </w:pPr>
          </w:p>
        </w:tc>
      </w:tr>
      <w:tr w:rsidR="00952E44" w14:paraId="1302E920" w14:textId="77777777" w:rsidTr="00C04D51">
        <w:tblPrEx>
          <w:shd w:val="clear" w:color="auto" w:fill="CED7E7"/>
        </w:tblPrEx>
        <w:trPr>
          <w:trHeight w:val="20"/>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8348B" w14:textId="77777777" w:rsidR="00952E44" w:rsidRDefault="00952E44" w:rsidP="0016526B">
            <w:pPr>
              <w:pStyle w:val="Body"/>
              <w:spacing w:after="0" w:line="240" w:lineRule="auto"/>
              <w:jc w:val="center"/>
            </w:pPr>
            <w:r>
              <w:rPr>
                <w:sz w:val="16"/>
                <w:szCs w:val="16"/>
              </w:rPr>
              <w:t>Monica Bharel</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47E41" w14:textId="77777777" w:rsidR="00952E44" w:rsidRDefault="00952E44" w:rsidP="0016526B">
            <w:pPr>
              <w:pStyle w:val="Body"/>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C6193" w14:textId="77777777" w:rsidR="00952E44" w:rsidRDefault="00952E44"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08C815B4" w14:textId="77777777" w:rsidR="00952E44" w:rsidRDefault="00952E44" w:rsidP="0016526B">
            <w:pPr>
              <w:pStyle w:val="Body"/>
              <w:jc w:val="center"/>
              <w:rPr>
                <w:sz w:val="16"/>
                <w:szCs w:val="16"/>
              </w:rPr>
            </w:pPr>
            <w:r>
              <w:rPr>
                <w:sz w:val="16"/>
                <w:szCs w:val="16"/>
              </w:rPr>
              <w:t>Yes</w:t>
            </w:r>
          </w:p>
        </w:tc>
      </w:tr>
      <w:tr w:rsidR="00952E44" w14:paraId="5E79E891" w14:textId="77777777" w:rsidTr="00C04D51">
        <w:tblPrEx>
          <w:shd w:val="clear" w:color="auto" w:fill="CED7E7"/>
        </w:tblPrEx>
        <w:trPr>
          <w:trHeight w:val="123"/>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61AF5" w14:textId="6ACC5EAC" w:rsidR="00952E44" w:rsidRDefault="00952E44" w:rsidP="0016526B">
            <w:pPr>
              <w:pStyle w:val="Body"/>
              <w:spacing w:after="0" w:line="240" w:lineRule="auto"/>
              <w:jc w:val="center"/>
            </w:pPr>
            <w:r>
              <w:rPr>
                <w:sz w:val="16"/>
                <w:szCs w:val="16"/>
              </w:rPr>
              <w:t>Edward Bernstein</w:t>
            </w:r>
            <w:r w:rsidR="00A33BDA">
              <w:rPr>
                <w:sz w:val="16"/>
                <w:szCs w:val="16"/>
              </w:rP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51AE4" w14:textId="77777777" w:rsidR="00952E44" w:rsidRDefault="00952E44" w:rsidP="0016526B">
            <w:pPr>
              <w:pStyle w:val="Body"/>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5A0A0" w14:textId="1639BC55" w:rsidR="00952E44" w:rsidRDefault="00176590"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42000772" w14:textId="77777777" w:rsidR="00952E44" w:rsidRDefault="00952E44" w:rsidP="0016526B">
            <w:pPr>
              <w:pStyle w:val="Body"/>
              <w:jc w:val="center"/>
              <w:rPr>
                <w:sz w:val="16"/>
                <w:szCs w:val="16"/>
              </w:rPr>
            </w:pPr>
            <w:r>
              <w:rPr>
                <w:sz w:val="16"/>
                <w:szCs w:val="16"/>
              </w:rPr>
              <w:t>Yes</w:t>
            </w:r>
          </w:p>
        </w:tc>
      </w:tr>
      <w:tr w:rsidR="00952E44" w14:paraId="1988B215" w14:textId="77777777" w:rsidTr="00C04D51">
        <w:tblPrEx>
          <w:shd w:val="clear" w:color="auto" w:fill="CED7E7"/>
        </w:tblPrEx>
        <w:trPr>
          <w:trHeight w:val="71"/>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BDF97" w14:textId="77777777" w:rsidR="00952E44" w:rsidRDefault="00952E44" w:rsidP="0016526B">
            <w:pPr>
              <w:pStyle w:val="Body"/>
              <w:spacing w:after="0" w:line="240" w:lineRule="auto"/>
              <w:jc w:val="center"/>
            </w:pPr>
            <w:r>
              <w:rPr>
                <w:sz w:val="16"/>
                <w:szCs w:val="16"/>
              </w:rPr>
              <w:t>Lissette Blondet</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D6052" w14:textId="77777777" w:rsidR="00952E44" w:rsidRDefault="00952E44" w:rsidP="0016526B">
            <w:pPr>
              <w:pStyle w:val="Body"/>
              <w:tabs>
                <w:tab w:val="left" w:pos="1038"/>
                <w:tab w:val="center" w:pos="1168"/>
              </w:tabs>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51A09" w14:textId="77777777" w:rsidR="00952E44" w:rsidRDefault="00952E44"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2FC4827E" w14:textId="77777777" w:rsidR="00952E44" w:rsidRDefault="00952E44" w:rsidP="0016526B">
            <w:pPr>
              <w:pStyle w:val="Body"/>
              <w:jc w:val="center"/>
              <w:rPr>
                <w:sz w:val="16"/>
                <w:szCs w:val="16"/>
              </w:rPr>
            </w:pPr>
            <w:r>
              <w:rPr>
                <w:sz w:val="16"/>
                <w:szCs w:val="16"/>
              </w:rPr>
              <w:t>Yes</w:t>
            </w:r>
          </w:p>
        </w:tc>
      </w:tr>
      <w:tr w:rsidR="00952E44" w14:paraId="317221F0" w14:textId="77777777" w:rsidTr="00C04D51">
        <w:tblPrEx>
          <w:shd w:val="clear" w:color="auto" w:fill="CED7E7"/>
        </w:tblPrEx>
        <w:trPr>
          <w:trHeight w:val="31"/>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4A127" w14:textId="77777777" w:rsidR="00952E44" w:rsidRDefault="00952E44" w:rsidP="0016526B">
            <w:pPr>
              <w:pStyle w:val="Body"/>
              <w:spacing w:after="0" w:line="240" w:lineRule="auto"/>
              <w:jc w:val="center"/>
            </w:pPr>
            <w:r>
              <w:rPr>
                <w:sz w:val="16"/>
                <w:szCs w:val="16"/>
              </w:rPr>
              <w:t>Derek Brindisi</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720A0" w14:textId="293CC1CA" w:rsidR="00952E44" w:rsidRDefault="00E44D81" w:rsidP="0016526B">
            <w:pPr>
              <w:pStyle w:val="Body"/>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B4A3C" w14:textId="3B8F063D" w:rsidR="00952E44" w:rsidRDefault="00176590" w:rsidP="0016526B">
            <w:pPr>
              <w:pStyle w:val="Body"/>
              <w:spacing w:after="0" w:line="240" w:lineRule="auto"/>
              <w:jc w:val="center"/>
            </w:pPr>
            <w:r>
              <w:rPr>
                <w:sz w:val="16"/>
                <w:szCs w:val="16"/>
              </w:rPr>
              <w:t>Abstained</w:t>
            </w:r>
          </w:p>
        </w:tc>
        <w:tc>
          <w:tcPr>
            <w:tcW w:w="3485" w:type="dxa"/>
            <w:tcBorders>
              <w:top w:val="single" w:sz="4" w:space="0" w:color="000000"/>
              <w:left w:val="single" w:sz="4" w:space="0" w:color="000000"/>
              <w:bottom w:val="single" w:sz="4" w:space="0" w:color="000000"/>
              <w:right w:val="single" w:sz="4" w:space="0" w:color="000000"/>
            </w:tcBorders>
          </w:tcPr>
          <w:p w14:paraId="371B8470" w14:textId="6F4A657D" w:rsidR="00952E44" w:rsidRDefault="00B555E7" w:rsidP="0016526B">
            <w:pPr>
              <w:pStyle w:val="Body"/>
              <w:spacing w:after="0" w:line="240" w:lineRule="auto"/>
              <w:jc w:val="center"/>
              <w:rPr>
                <w:sz w:val="16"/>
                <w:szCs w:val="16"/>
              </w:rPr>
            </w:pPr>
            <w:r>
              <w:rPr>
                <w:sz w:val="16"/>
                <w:szCs w:val="16"/>
              </w:rPr>
              <w:t>Yes</w:t>
            </w:r>
          </w:p>
        </w:tc>
      </w:tr>
      <w:tr w:rsidR="00952E44" w14:paraId="7BB06B3C" w14:textId="77777777" w:rsidTr="00C04D51">
        <w:tblPrEx>
          <w:shd w:val="clear" w:color="auto" w:fill="CED7E7"/>
        </w:tblPrEx>
        <w:trPr>
          <w:trHeight w:val="31"/>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CB514" w14:textId="77777777" w:rsidR="00952E44" w:rsidRDefault="00952E44" w:rsidP="0016526B">
            <w:pPr>
              <w:pStyle w:val="Body"/>
              <w:spacing w:after="0" w:line="240" w:lineRule="auto"/>
              <w:jc w:val="center"/>
            </w:pPr>
            <w:r>
              <w:rPr>
                <w:sz w:val="16"/>
                <w:szCs w:val="16"/>
              </w:rPr>
              <w:t>Harold Cox</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B7F47" w14:textId="68F5E2E8" w:rsidR="00952E44" w:rsidRDefault="00E44D81" w:rsidP="0016526B">
            <w:pPr>
              <w:pStyle w:val="Body"/>
              <w:spacing w:after="0" w:line="240" w:lineRule="auto"/>
              <w:jc w:val="center"/>
            </w:pPr>
            <w:r>
              <w:rPr>
                <w:sz w:val="16"/>
                <w:szCs w:val="16"/>
              </w:rPr>
              <w:t>Yes</w:t>
            </w:r>
            <w:r w:rsidR="00952E44">
              <w:rPr>
                <w:sz w:val="16"/>
                <w:szCs w:val="16"/>
              </w:rPr>
              <w:t xml:space="preserve">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BDC8" w14:textId="3DC97CEB" w:rsidR="00952E44" w:rsidRDefault="00176590" w:rsidP="0016526B">
            <w:pPr>
              <w:pStyle w:val="Body"/>
              <w:spacing w:after="0" w:line="240" w:lineRule="auto"/>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3D637D4B" w14:textId="747708EA" w:rsidR="00952E44" w:rsidRDefault="00B555E7" w:rsidP="0016526B">
            <w:pPr>
              <w:pStyle w:val="Body"/>
              <w:spacing w:after="0" w:line="240" w:lineRule="auto"/>
              <w:jc w:val="center"/>
              <w:rPr>
                <w:sz w:val="16"/>
                <w:szCs w:val="16"/>
              </w:rPr>
            </w:pPr>
            <w:r>
              <w:rPr>
                <w:sz w:val="16"/>
                <w:szCs w:val="16"/>
              </w:rPr>
              <w:t>Yes</w:t>
            </w:r>
          </w:p>
        </w:tc>
      </w:tr>
      <w:tr w:rsidR="00952E44" w14:paraId="569EABA2" w14:textId="77777777" w:rsidTr="00C04D51">
        <w:tblPrEx>
          <w:shd w:val="clear" w:color="auto" w:fill="CED7E7"/>
        </w:tblPrEx>
        <w:trPr>
          <w:trHeight w:val="218"/>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ED356" w14:textId="77777777" w:rsidR="00952E44" w:rsidRDefault="00952E44" w:rsidP="0016526B">
            <w:pPr>
              <w:pStyle w:val="Body"/>
              <w:spacing w:after="0" w:line="240" w:lineRule="auto"/>
              <w:jc w:val="center"/>
            </w:pPr>
            <w:r>
              <w:rPr>
                <w:sz w:val="16"/>
                <w:szCs w:val="16"/>
              </w:rPr>
              <w:t>John Cunningham</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E4B81" w14:textId="77777777" w:rsidR="00952E44" w:rsidRDefault="00952E44" w:rsidP="0016526B">
            <w:pPr>
              <w:pStyle w:val="Body"/>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375B8" w14:textId="77777777" w:rsidR="00952E44" w:rsidRDefault="00952E44"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6F37F639" w14:textId="77777777" w:rsidR="00952E44" w:rsidRDefault="00952E44" w:rsidP="0016526B">
            <w:pPr>
              <w:pStyle w:val="Body"/>
              <w:jc w:val="center"/>
              <w:rPr>
                <w:sz w:val="16"/>
                <w:szCs w:val="16"/>
              </w:rPr>
            </w:pPr>
            <w:r>
              <w:rPr>
                <w:sz w:val="16"/>
                <w:szCs w:val="16"/>
              </w:rPr>
              <w:t>Yes</w:t>
            </w:r>
          </w:p>
        </w:tc>
      </w:tr>
      <w:tr w:rsidR="00952E44" w14:paraId="4F7032DA" w14:textId="77777777" w:rsidTr="00C04D51">
        <w:tblPrEx>
          <w:shd w:val="clear" w:color="auto" w:fill="CED7E7"/>
        </w:tblPrEx>
        <w:trPr>
          <w:trHeight w:val="123"/>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2B4F5A" w14:textId="77777777" w:rsidR="00952E44" w:rsidRDefault="00952E44" w:rsidP="0016526B">
            <w:pPr>
              <w:pStyle w:val="Body"/>
              <w:spacing w:after="0" w:line="240" w:lineRule="auto"/>
              <w:jc w:val="center"/>
            </w:pPr>
            <w:r>
              <w:rPr>
                <w:sz w:val="16"/>
                <w:szCs w:val="16"/>
              </w:rPr>
              <w:t>Michele David</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FFFF2" w14:textId="43D0A31C" w:rsidR="00952E44" w:rsidRDefault="00952E44" w:rsidP="0016526B">
            <w:pPr>
              <w:pStyle w:val="Body"/>
              <w:spacing w:after="0" w:line="240" w:lineRule="auto"/>
              <w:jc w:val="center"/>
            </w:pPr>
            <w:r>
              <w:rPr>
                <w:sz w:val="16"/>
                <w:szCs w:val="16"/>
              </w:rPr>
              <w:t>Absent</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AAF00" w14:textId="56182849" w:rsidR="00952E44" w:rsidRDefault="00952E44" w:rsidP="0016526B">
            <w:pPr>
              <w:pStyle w:val="Body"/>
              <w:jc w:val="center"/>
            </w:pPr>
            <w:r>
              <w:rPr>
                <w:sz w:val="16"/>
                <w:szCs w:val="16"/>
              </w:rPr>
              <w:t>Absent</w:t>
            </w:r>
          </w:p>
        </w:tc>
        <w:tc>
          <w:tcPr>
            <w:tcW w:w="3485" w:type="dxa"/>
            <w:tcBorders>
              <w:top w:val="single" w:sz="4" w:space="0" w:color="000000"/>
              <w:left w:val="single" w:sz="4" w:space="0" w:color="000000"/>
              <w:bottom w:val="single" w:sz="4" w:space="0" w:color="000000"/>
              <w:right w:val="single" w:sz="4" w:space="0" w:color="000000"/>
            </w:tcBorders>
          </w:tcPr>
          <w:p w14:paraId="3CF83C70" w14:textId="6C6BF454" w:rsidR="00952E44" w:rsidRDefault="00952E44" w:rsidP="0016526B">
            <w:pPr>
              <w:pStyle w:val="Body"/>
              <w:jc w:val="center"/>
              <w:rPr>
                <w:sz w:val="16"/>
                <w:szCs w:val="16"/>
              </w:rPr>
            </w:pPr>
            <w:r>
              <w:rPr>
                <w:sz w:val="16"/>
                <w:szCs w:val="16"/>
              </w:rPr>
              <w:t>Absent</w:t>
            </w:r>
          </w:p>
        </w:tc>
      </w:tr>
      <w:tr w:rsidR="00952E44" w14:paraId="61700D47" w14:textId="77777777" w:rsidTr="00C04D51">
        <w:tblPrEx>
          <w:shd w:val="clear" w:color="auto" w:fill="CED7E7"/>
        </w:tblPrEx>
        <w:trPr>
          <w:trHeight w:val="71"/>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BC67D" w14:textId="77777777" w:rsidR="00952E44" w:rsidRDefault="00952E44" w:rsidP="0016526B">
            <w:pPr>
              <w:pStyle w:val="Body"/>
              <w:spacing w:after="0" w:line="240" w:lineRule="auto"/>
              <w:jc w:val="center"/>
            </w:pPr>
            <w:r>
              <w:rPr>
                <w:sz w:val="16"/>
                <w:szCs w:val="16"/>
              </w:rPr>
              <w:t>Meg Doherty</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A7576" w14:textId="29C92779" w:rsidR="00952E44" w:rsidRDefault="00952E44" w:rsidP="0016526B">
            <w:pPr>
              <w:pStyle w:val="Body"/>
              <w:spacing w:after="0" w:line="240" w:lineRule="auto"/>
              <w:jc w:val="center"/>
            </w:pPr>
            <w:r>
              <w:rPr>
                <w:sz w:val="16"/>
                <w:szCs w:val="16"/>
              </w:rPr>
              <w:t xml:space="preserve">Yes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917B7" w14:textId="4374B61F" w:rsidR="00952E44" w:rsidRDefault="00176590"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476FBE3E" w14:textId="69AAC38C" w:rsidR="00952E44" w:rsidRDefault="00952E44" w:rsidP="0016526B">
            <w:pPr>
              <w:pStyle w:val="Body"/>
              <w:jc w:val="center"/>
              <w:rPr>
                <w:sz w:val="16"/>
                <w:szCs w:val="16"/>
              </w:rPr>
            </w:pPr>
            <w:r>
              <w:rPr>
                <w:sz w:val="16"/>
                <w:szCs w:val="16"/>
              </w:rPr>
              <w:t>Yes</w:t>
            </w:r>
          </w:p>
        </w:tc>
      </w:tr>
      <w:tr w:rsidR="00952E44" w14:paraId="5A0DA7ED" w14:textId="77777777" w:rsidTr="00C04D51">
        <w:tblPrEx>
          <w:shd w:val="clear" w:color="auto" w:fill="CED7E7"/>
        </w:tblPrEx>
        <w:trPr>
          <w:trHeight w:val="161"/>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A3F2D" w14:textId="77777777" w:rsidR="00952E44" w:rsidRDefault="00952E44" w:rsidP="0016526B">
            <w:pPr>
              <w:pStyle w:val="Body"/>
              <w:spacing w:after="0" w:line="240" w:lineRule="auto"/>
              <w:jc w:val="center"/>
            </w:pPr>
            <w:r>
              <w:rPr>
                <w:sz w:val="16"/>
                <w:szCs w:val="16"/>
              </w:rPr>
              <w:t>Michael Kneeland</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667C7" w14:textId="1AF3B4F2" w:rsidR="00952E44" w:rsidRDefault="00E44D81" w:rsidP="0016526B">
            <w:pPr>
              <w:pStyle w:val="Body"/>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8339B" w14:textId="3CE68E49" w:rsidR="00952E44" w:rsidRDefault="00176590" w:rsidP="0016526B">
            <w:pPr>
              <w:pStyle w:val="Body"/>
              <w:jc w:val="center"/>
            </w:pPr>
            <w:r>
              <w:rPr>
                <w:sz w:val="16"/>
                <w:szCs w:val="16"/>
              </w:rPr>
              <w:t>Abstained</w:t>
            </w:r>
          </w:p>
        </w:tc>
        <w:tc>
          <w:tcPr>
            <w:tcW w:w="3485" w:type="dxa"/>
            <w:tcBorders>
              <w:top w:val="single" w:sz="4" w:space="0" w:color="000000"/>
              <w:left w:val="single" w:sz="4" w:space="0" w:color="000000"/>
              <w:bottom w:val="single" w:sz="4" w:space="0" w:color="000000"/>
              <w:right w:val="single" w:sz="4" w:space="0" w:color="000000"/>
            </w:tcBorders>
          </w:tcPr>
          <w:p w14:paraId="160093E2" w14:textId="1FF9A8DF" w:rsidR="00952E44" w:rsidRDefault="00B555E7" w:rsidP="0016526B">
            <w:pPr>
              <w:pStyle w:val="Body"/>
              <w:jc w:val="center"/>
              <w:rPr>
                <w:sz w:val="16"/>
                <w:szCs w:val="16"/>
              </w:rPr>
            </w:pPr>
            <w:r>
              <w:rPr>
                <w:sz w:val="16"/>
                <w:szCs w:val="16"/>
              </w:rPr>
              <w:t>Recused</w:t>
            </w:r>
          </w:p>
        </w:tc>
      </w:tr>
      <w:tr w:rsidR="00952E44" w14:paraId="75884E06" w14:textId="77777777" w:rsidTr="00C04D51">
        <w:tblPrEx>
          <w:shd w:val="clear" w:color="auto" w:fill="CED7E7"/>
        </w:tblPrEx>
        <w:trPr>
          <w:trHeight w:val="31"/>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02542" w14:textId="77777777" w:rsidR="00952E44" w:rsidRDefault="00952E44" w:rsidP="0016526B">
            <w:pPr>
              <w:jc w:val="center"/>
            </w:pPr>
            <w:r>
              <w:rPr>
                <w:rFonts w:ascii="Calibri" w:eastAsia="Calibri" w:hAnsi="Calibri" w:cs="Calibri"/>
                <w:color w:val="000000"/>
                <w:sz w:val="16"/>
                <w:szCs w:val="16"/>
                <w:u w:color="000000"/>
              </w:rPr>
              <w:t>Joanna Lambert</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23FFA" w14:textId="410CD798" w:rsidR="00952E44" w:rsidRDefault="00E44D81" w:rsidP="0016526B">
            <w:pPr>
              <w:jc w:val="center"/>
            </w:pPr>
            <w:r>
              <w:rPr>
                <w:rFonts w:ascii="Calibri" w:eastAsia="Calibri" w:hAnsi="Calibri" w:cs="Calibri"/>
                <w:color w:val="000000"/>
                <w:sz w:val="16"/>
                <w:szCs w:val="16"/>
                <w:u w:color="000000"/>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D1BFC" w14:textId="3FCBB628" w:rsidR="00952E44" w:rsidRDefault="00176590" w:rsidP="0016526B">
            <w:pPr>
              <w:spacing w:after="200" w:line="276" w:lineRule="auto"/>
              <w:jc w:val="center"/>
            </w:pPr>
            <w:r>
              <w:rPr>
                <w:rFonts w:ascii="Calibri" w:eastAsia="Calibri" w:hAnsi="Calibri" w:cs="Calibri"/>
                <w:color w:val="000000"/>
                <w:sz w:val="16"/>
                <w:szCs w:val="16"/>
                <w:u w:color="000000"/>
              </w:rPr>
              <w:t>Abstained</w:t>
            </w:r>
          </w:p>
        </w:tc>
        <w:tc>
          <w:tcPr>
            <w:tcW w:w="3485" w:type="dxa"/>
            <w:tcBorders>
              <w:top w:val="single" w:sz="4" w:space="0" w:color="000000"/>
              <w:left w:val="single" w:sz="4" w:space="0" w:color="000000"/>
              <w:bottom w:val="single" w:sz="4" w:space="0" w:color="000000"/>
              <w:right w:val="single" w:sz="4" w:space="0" w:color="000000"/>
            </w:tcBorders>
          </w:tcPr>
          <w:p w14:paraId="165754F0" w14:textId="3B666822" w:rsidR="00952E44" w:rsidRDefault="00B555E7"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952E44" w14:paraId="565F537D" w14:textId="77777777" w:rsidTr="00C04D51">
        <w:tblPrEx>
          <w:shd w:val="clear" w:color="auto" w:fill="CED7E7"/>
        </w:tblPrEx>
        <w:trPr>
          <w:trHeight w:val="147"/>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632F2" w14:textId="77777777" w:rsidR="00952E44" w:rsidRDefault="00952E44" w:rsidP="0016526B">
            <w:pPr>
              <w:pStyle w:val="Body"/>
              <w:spacing w:after="0" w:line="240" w:lineRule="auto"/>
              <w:jc w:val="center"/>
            </w:pPr>
            <w:r>
              <w:rPr>
                <w:sz w:val="16"/>
                <w:szCs w:val="16"/>
              </w:rPr>
              <w:t>Paul Lanzikos</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D1DA5" w14:textId="383EB908" w:rsidR="00952E44" w:rsidRDefault="00952E44" w:rsidP="0016526B">
            <w:pPr>
              <w:pStyle w:val="Body"/>
              <w:keepNext/>
              <w:keepLines/>
              <w:spacing w:after="0"/>
              <w:jc w:val="center"/>
              <w:outlineLvl w:val="0"/>
            </w:pPr>
            <w:r>
              <w:rPr>
                <w:sz w:val="16"/>
                <w:szCs w:val="16"/>
                <w:u w:color="365F91"/>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71177" w14:textId="1CA47A19" w:rsidR="00952E44" w:rsidRDefault="00176590"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0E95E9DC" w14:textId="6D14724D" w:rsidR="00952E44" w:rsidRDefault="00952E44" w:rsidP="0016526B">
            <w:pPr>
              <w:pStyle w:val="Body"/>
              <w:jc w:val="center"/>
              <w:rPr>
                <w:sz w:val="16"/>
                <w:szCs w:val="16"/>
              </w:rPr>
            </w:pPr>
            <w:r>
              <w:rPr>
                <w:sz w:val="16"/>
                <w:szCs w:val="16"/>
              </w:rPr>
              <w:t>Yes</w:t>
            </w:r>
          </w:p>
        </w:tc>
      </w:tr>
      <w:tr w:rsidR="00952E44" w14:paraId="3419F26F" w14:textId="77777777" w:rsidTr="00C04D51">
        <w:tblPrEx>
          <w:shd w:val="clear" w:color="auto" w:fill="CED7E7"/>
        </w:tblPrEx>
        <w:trPr>
          <w:trHeight w:val="175"/>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2D7D3" w14:textId="77777777" w:rsidR="00952E44" w:rsidRDefault="00952E44" w:rsidP="0016526B">
            <w:pPr>
              <w:pStyle w:val="Body"/>
              <w:spacing w:after="0" w:line="240" w:lineRule="auto"/>
              <w:jc w:val="center"/>
            </w:pPr>
            <w:r>
              <w:rPr>
                <w:sz w:val="16"/>
                <w:szCs w:val="16"/>
              </w:rPr>
              <w:t>Lucilia Prates-Ramos</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E8554" w14:textId="446D67FF" w:rsidR="00952E44" w:rsidRDefault="00952E44" w:rsidP="0016526B">
            <w:pPr>
              <w:pStyle w:val="Body"/>
              <w:tabs>
                <w:tab w:val="left" w:pos="390"/>
                <w:tab w:val="center" w:pos="608"/>
              </w:tabs>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DD2E4" w14:textId="23B1795F" w:rsidR="00952E44" w:rsidRDefault="00952E44"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0A103379" w14:textId="5C5AA745" w:rsidR="00952E44" w:rsidRDefault="00952E44" w:rsidP="0016526B">
            <w:pPr>
              <w:pStyle w:val="Body"/>
              <w:jc w:val="center"/>
              <w:rPr>
                <w:sz w:val="16"/>
                <w:szCs w:val="16"/>
              </w:rPr>
            </w:pPr>
            <w:r>
              <w:rPr>
                <w:sz w:val="16"/>
                <w:szCs w:val="16"/>
              </w:rPr>
              <w:t>Yes</w:t>
            </w:r>
          </w:p>
        </w:tc>
      </w:tr>
      <w:tr w:rsidR="00952E44" w14:paraId="3B9D1293" w14:textId="77777777" w:rsidTr="00C04D51">
        <w:tblPrEx>
          <w:shd w:val="clear" w:color="auto" w:fill="CED7E7"/>
        </w:tblPrEx>
        <w:trPr>
          <w:trHeight w:val="205"/>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65E38" w14:textId="77777777" w:rsidR="00952E44" w:rsidRDefault="00952E44" w:rsidP="0016526B">
            <w:pPr>
              <w:pStyle w:val="Body"/>
              <w:spacing w:after="0" w:line="240" w:lineRule="auto"/>
              <w:jc w:val="center"/>
            </w:pPr>
            <w:r>
              <w:rPr>
                <w:sz w:val="16"/>
                <w:szCs w:val="16"/>
              </w:rPr>
              <w:t>Secretary Francisco Ureña</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978A3" w14:textId="2A24FAC8" w:rsidR="00952E44" w:rsidRDefault="00E44D81" w:rsidP="0016526B">
            <w:pPr>
              <w:pStyle w:val="Body"/>
              <w:tabs>
                <w:tab w:val="left" w:pos="390"/>
                <w:tab w:val="center" w:pos="608"/>
              </w:tabs>
              <w:spacing w:after="0" w:line="240" w:lineRule="auto"/>
              <w:jc w:val="center"/>
            </w:pPr>
            <w:r>
              <w:rPr>
                <w:sz w:val="16"/>
                <w:szCs w:val="16"/>
              </w:rPr>
              <w:t>Ye</w:t>
            </w:r>
            <w:r w:rsidR="00176590">
              <w:rPr>
                <w:sz w:val="16"/>
                <w:szCs w:val="16"/>
              </w:rPr>
              <w:t>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ED70" w14:textId="1B1223BA" w:rsidR="00952E44" w:rsidRDefault="00176590" w:rsidP="0016526B">
            <w:pPr>
              <w:pStyle w:val="Body"/>
              <w:jc w:val="center"/>
            </w:pPr>
            <w:r>
              <w:rPr>
                <w:sz w:val="16"/>
                <w:szCs w:val="16"/>
              </w:rPr>
              <w:t>Not present at time of vote</w:t>
            </w:r>
          </w:p>
        </w:tc>
        <w:tc>
          <w:tcPr>
            <w:tcW w:w="3485" w:type="dxa"/>
            <w:tcBorders>
              <w:top w:val="single" w:sz="4" w:space="0" w:color="000000"/>
              <w:left w:val="single" w:sz="4" w:space="0" w:color="000000"/>
              <w:bottom w:val="single" w:sz="4" w:space="0" w:color="000000"/>
              <w:right w:val="single" w:sz="4" w:space="0" w:color="000000"/>
            </w:tcBorders>
          </w:tcPr>
          <w:p w14:paraId="1152D501" w14:textId="683348D0" w:rsidR="00952E44" w:rsidRDefault="00B555E7" w:rsidP="0016526B">
            <w:pPr>
              <w:pStyle w:val="Body"/>
              <w:jc w:val="center"/>
              <w:rPr>
                <w:sz w:val="16"/>
                <w:szCs w:val="16"/>
              </w:rPr>
            </w:pPr>
            <w:r>
              <w:rPr>
                <w:sz w:val="16"/>
                <w:szCs w:val="16"/>
              </w:rPr>
              <w:t>Not present at time of vote</w:t>
            </w:r>
          </w:p>
        </w:tc>
      </w:tr>
      <w:tr w:rsidR="00952E44" w14:paraId="36F539AE" w14:textId="77777777" w:rsidTr="00C04D51">
        <w:tblPrEx>
          <w:shd w:val="clear" w:color="auto" w:fill="CED7E7"/>
        </w:tblPrEx>
        <w:trPr>
          <w:trHeight w:val="5"/>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E688D" w14:textId="77777777" w:rsidR="00952E44" w:rsidRDefault="00952E44" w:rsidP="0016526B">
            <w:pPr>
              <w:pStyle w:val="Body"/>
              <w:spacing w:after="0" w:line="240" w:lineRule="auto"/>
              <w:jc w:val="center"/>
            </w:pPr>
            <w:r>
              <w:rPr>
                <w:sz w:val="16"/>
                <w:szCs w:val="16"/>
              </w:rPr>
              <w:t>Alan Woodward</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D96DA" w14:textId="77777777" w:rsidR="00952E44" w:rsidRDefault="00952E44" w:rsidP="0016526B">
            <w:pPr>
              <w:pStyle w:val="Body"/>
              <w:spacing w:after="0" w:line="240" w:lineRule="auto"/>
              <w:jc w:val="center"/>
            </w:pPr>
            <w:r>
              <w:rPr>
                <w:sz w:val="16"/>
                <w:szCs w:val="16"/>
              </w:rPr>
              <w:t>Yes</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11AC9" w14:textId="77E68E2A" w:rsidR="00952E44" w:rsidRDefault="00176590" w:rsidP="0016526B">
            <w:pPr>
              <w:pStyle w:val="Body"/>
              <w:jc w:val="center"/>
            </w:pPr>
            <w:r>
              <w:rPr>
                <w:sz w:val="16"/>
                <w:szCs w:val="16"/>
              </w:rPr>
              <w:t>Yes</w:t>
            </w:r>
          </w:p>
        </w:tc>
        <w:tc>
          <w:tcPr>
            <w:tcW w:w="3485" w:type="dxa"/>
            <w:tcBorders>
              <w:top w:val="single" w:sz="4" w:space="0" w:color="000000"/>
              <w:left w:val="single" w:sz="4" w:space="0" w:color="000000"/>
              <w:bottom w:val="single" w:sz="4" w:space="0" w:color="000000"/>
              <w:right w:val="single" w:sz="4" w:space="0" w:color="000000"/>
            </w:tcBorders>
          </w:tcPr>
          <w:p w14:paraId="111D78F3" w14:textId="0973AC16" w:rsidR="00952E44" w:rsidRDefault="00952E44" w:rsidP="0016526B">
            <w:pPr>
              <w:pStyle w:val="Body"/>
              <w:jc w:val="center"/>
              <w:rPr>
                <w:sz w:val="16"/>
                <w:szCs w:val="16"/>
              </w:rPr>
            </w:pPr>
            <w:r>
              <w:rPr>
                <w:sz w:val="16"/>
                <w:szCs w:val="16"/>
              </w:rPr>
              <w:t>Yes</w:t>
            </w:r>
          </w:p>
        </w:tc>
      </w:tr>
      <w:tr w:rsidR="00952E44" w14:paraId="250189C1" w14:textId="77777777" w:rsidTr="00C04D51">
        <w:tblPrEx>
          <w:shd w:val="clear" w:color="auto" w:fill="CED7E7"/>
        </w:tblPrEx>
        <w:trPr>
          <w:trHeight w:val="561"/>
        </w:trPr>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29529" w14:textId="77777777" w:rsidR="00952E44" w:rsidRDefault="00952E44" w:rsidP="0016526B">
            <w:pPr>
              <w:pStyle w:val="Body"/>
              <w:spacing w:after="0" w:line="240" w:lineRule="auto"/>
              <w:jc w:val="center"/>
            </w:pPr>
            <w:r>
              <w:rPr>
                <w:b/>
                <w:bCs/>
                <w:sz w:val="16"/>
                <w:szCs w:val="16"/>
              </w:rPr>
              <w:t>Summary</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134A3" w14:textId="7DE89D49" w:rsidR="00952E44" w:rsidRDefault="00B555E7" w:rsidP="0016526B">
            <w:pPr>
              <w:pStyle w:val="Body"/>
              <w:spacing w:after="0" w:line="240" w:lineRule="auto"/>
            </w:pPr>
            <w:r>
              <w:rPr>
                <w:b/>
                <w:bCs/>
                <w:sz w:val="16"/>
                <w:szCs w:val="16"/>
              </w:rPr>
              <w:t xml:space="preserve">13 </w:t>
            </w:r>
            <w:r w:rsidR="00C04D51">
              <w:rPr>
                <w:b/>
                <w:bCs/>
                <w:sz w:val="16"/>
                <w:szCs w:val="16"/>
              </w:rPr>
              <w:t xml:space="preserve">Members Present, 1 </w:t>
            </w:r>
            <w:r w:rsidR="00952E44">
              <w:rPr>
                <w:b/>
                <w:bCs/>
                <w:sz w:val="16"/>
                <w:szCs w:val="16"/>
              </w:rPr>
              <w:t>Members Absent</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D3D0A" w14:textId="681CA480" w:rsidR="00952E44" w:rsidRPr="00573EDB" w:rsidRDefault="00C04D51" w:rsidP="0016526B">
            <w:pPr>
              <w:pStyle w:val="Body"/>
              <w:spacing w:after="0" w:line="240" w:lineRule="auto"/>
              <w:rPr>
                <w:sz w:val="15"/>
                <w:szCs w:val="15"/>
              </w:rPr>
            </w:pPr>
            <w:r>
              <w:rPr>
                <w:b/>
                <w:bCs/>
                <w:sz w:val="15"/>
                <w:szCs w:val="15"/>
              </w:rPr>
              <w:t xml:space="preserve">9 </w:t>
            </w:r>
            <w:r w:rsidR="00952E44" w:rsidRPr="00573EDB">
              <w:rPr>
                <w:b/>
                <w:bCs/>
                <w:sz w:val="15"/>
                <w:szCs w:val="15"/>
              </w:rPr>
              <w:t xml:space="preserve">Members approved, 3 abstained, </w:t>
            </w:r>
            <w:r>
              <w:rPr>
                <w:b/>
                <w:bCs/>
                <w:sz w:val="15"/>
                <w:szCs w:val="15"/>
              </w:rPr>
              <w:t>1 member a</w:t>
            </w:r>
            <w:r w:rsidR="00952E44">
              <w:rPr>
                <w:b/>
                <w:bCs/>
                <w:sz w:val="15"/>
                <w:szCs w:val="15"/>
              </w:rPr>
              <w:t>bsent</w:t>
            </w:r>
            <w:r>
              <w:rPr>
                <w:b/>
                <w:bCs/>
                <w:sz w:val="15"/>
                <w:szCs w:val="15"/>
              </w:rPr>
              <w:t>, 1 member not present at time of vote</w:t>
            </w:r>
          </w:p>
        </w:tc>
        <w:tc>
          <w:tcPr>
            <w:tcW w:w="3485" w:type="dxa"/>
            <w:tcBorders>
              <w:top w:val="single" w:sz="4" w:space="0" w:color="000000"/>
              <w:left w:val="single" w:sz="4" w:space="0" w:color="000000"/>
              <w:bottom w:val="single" w:sz="4" w:space="0" w:color="000000"/>
              <w:right w:val="single" w:sz="4" w:space="0" w:color="000000"/>
            </w:tcBorders>
          </w:tcPr>
          <w:p w14:paraId="35BB6ACC" w14:textId="41E208F5" w:rsidR="00952E44" w:rsidRDefault="00C04D51" w:rsidP="0016526B">
            <w:pPr>
              <w:pStyle w:val="Body"/>
              <w:spacing w:after="0" w:line="240" w:lineRule="auto"/>
              <w:rPr>
                <w:b/>
                <w:bCs/>
                <w:sz w:val="16"/>
                <w:szCs w:val="16"/>
              </w:rPr>
            </w:pPr>
            <w:r>
              <w:rPr>
                <w:b/>
                <w:bCs/>
                <w:sz w:val="16"/>
                <w:szCs w:val="16"/>
              </w:rPr>
              <w:t>11 members approved, 1</w:t>
            </w:r>
            <w:r w:rsidR="00952E44">
              <w:rPr>
                <w:b/>
                <w:bCs/>
                <w:sz w:val="16"/>
                <w:szCs w:val="16"/>
              </w:rPr>
              <w:t xml:space="preserve"> members absent</w:t>
            </w:r>
            <w:r>
              <w:rPr>
                <w:b/>
                <w:bCs/>
                <w:sz w:val="16"/>
                <w:szCs w:val="16"/>
              </w:rPr>
              <w:t>, 1 member recused, 1 member not present at time of vote</w:t>
            </w:r>
          </w:p>
        </w:tc>
      </w:tr>
    </w:tbl>
    <w:p w14:paraId="0D38A81A" w14:textId="77777777" w:rsidR="003649C1" w:rsidRDefault="003649C1" w:rsidP="00573EDB">
      <w:pPr>
        <w:pStyle w:val="Body"/>
        <w:spacing w:after="0" w:line="240" w:lineRule="auto"/>
        <w:rPr>
          <w:b/>
          <w:bCs/>
        </w:rPr>
      </w:pPr>
    </w:p>
    <w:p w14:paraId="519595C2" w14:textId="77777777" w:rsidR="003649C1" w:rsidRDefault="003649C1" w:rsidP="00573EDB">
      <w:pPr>
        <w:pStyle w:val="Body"/>
        <w:spacing w:after="0" w:line="240" w:lineRule="auto"/>
        <w:rPr>
          <w:b/>
          <w:bCs/>
        </w:rPr>
      </w:pPr>
    </w:p>
    <w:p w14:paraId="729F02AC" w14:textId="77777777" w:rsidR="003649C1" w:rsidRDefault="003649C1" w:rsidP="00573EDB">
      <w:pPr>
        <w:pStyle w:val="Body"/>
        <w:spacing w:after="0" w:line="240" w:lineRule="auto"/>
        <w:rPr>
          <w:b/>
          <w:bCs/>
        </w:rPr>
      </w:pPr>
    </w:p>
    <w:p w14:paraId="59368076" w14:textId="77777777" w:rsidR="003649C1" w:rsidRDefault="003649C1" w:rsidP="00573EDB">
      <w:pPr>
        <w:pStyle w:val="Body"/>
        <w:spacing w:after="0" w:line="240" w:lineRule="auto"/>
        <w:rPr>
          <w:b/>
          <w:bCs/>
        </w:rPr>
      </w:pPr>
    </w:p>
    <w:p w14:paraId="4AEF9D73" w14:textId="201D81C9" w:rsidR="00912E57" w:rsidRDefault="00702B9A" w:rsidP="00573EDB">
      <w:pPr>
        <w:pStyle w:val="Body"/>
        <w:spacing w:after="0" w:line="240" w:lineRule="auto"/>
        <w:rPr>
          <w:b/>
          <w:bCs/>
        </w:rPr>
      </w:pPr>
      <w:r>
        <w:rPr>
          <w:b/>
          <w:bCs/>
        </w:rPr>
        <w:lastRenderedPageBreak/>
        <w:t>PROCEEDINGS</w:t>
      </w:r>
    </w:p>
    <w:p w14:paraId="65781D6A" w14:textId="6B42E4AC" w:rsidR="00912E57" w:rsidRDefault="00702B9A" w:rsidP="00573EDB">
      <w:pPr>
        <w:pStyle w:val="BodyA"/>
        <w:spacing w:after="0" w:line="240" w:lineRule="auto"/>
      </w:pPr>
      <w:r>
        <w:t>A regular meeting of the Massachusetts Department of Public Health</w:t>
      </w:r>
      <w:r>
        <w:rPr>
          <w:lang w:val="fr-FR"/>
        </w:rPr>
        <w:t>’</w:t>
      </w:r>
      <w:r>
        <w:t xml:space="preserve">s Public Health Council (M.G.L. c. 17, §§ 1, 3) was held on </w:t>
      </w:r>
      <w:r w:rsidR="00573EDB">
        <w:t>Wednesday</w:t>
      </w:r>
      <w:r>
        <w:t xml:space="preserve">, </w:t>
      </w:r>
      <w:r w:rsidR="00C04D51">
        <w:t>May 9</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4C0D6724" w14:textId="77777777" w:rsidR="00912E57" w:rsidRDefault="00912E57" w:rsidP="00573EDB">
      <w:pPr>
        <w:pStyle w:val="BodyA"/>
        <w:spacing w:after="0" w:line="240" w:lineRule="auto"/>
      </w:pPr>
    </w:p>
    <w:p w14:paraId="58F80343" w14:textId="54E658F8" w:rsidR="00C11D1F" w:rsidRDefault="00702B9A" w:rsidP="00573EDB">
      <w:pPr>
        <w:pStyle w:val="BodyA"/>
        <w:spacing w:after="0" w:line="240" w:lineRule="auto"/>
      </w:pPr>
      <w:r>
        <w:t xml:space="preserve">Members present were: Monica Bharel, MD, MPH; </w:t>
      </w:r>
      <w:r w:rsidR="004973DF">
        <w:t>Edward B</w:t>
      </w:r>
      <w:r w:rsidR="00573EDB">
        <w:t xml:space="preserve">ernstein, MD; Lissette </w:t>
      </w:r>
      <w:proofErr w:type="spellStart"/>
      <w:r w:rsidR="00573EDB">
        <w:t>Blondet</w:t>
      </w:r>
      <w:proofErr w:type="spellEnd"/>
      <w:r w:rsidR="003649C1">
        <w:t>; Derek</w:t>
      </w:r>
      <w:r w:rsidR="00C04D51">
        <w:t xml:space="preserve"> </w:t>
      </w:r>
      <w:proofErr w:type="spellStart"/>
      <w:r w:rsidR="00C04D51">
        <w:t>Brindisi</w:t>
      </w:r>
      <w:proofErr w:type="spellEnd"/>
      <w:r w:rsidR="00C04D51">
        <w:t>; Harold Cox</w:t>
      </w:r>
      <w:r w:rsidR="003649C1">
        <w:t>; John</w:t>
      </w:r>
      <w:r>
        <w:t xml:space="preserve"> Cunningham, PhD;</w:t>
      </w:r>
      <w:r w:rsidR="00573EDB">
        <w:t xml:space="preserve"> Meg Doherty;</w:t>
      </w:r>
      <w:r w:rsidR="00573EDB" w:rsidRPr="00573EDB">
        <w:t xml:space="preserve"> </w:t>
      </w:r>
      <w:r w:rsidR="00C04D51">
        <w:t>Michael Kneeland, MD;</w:t>
      </w:r>
      <w:r w:rsidR="00C04D51" w:rsidRPr="00C04D51">
        <w:t xml:space="preserve"> </w:t>
      </w:r>
      <w:r w:rsidR="00C04D51">
        <w:t xml:space="preserve">Joanna Lambert; </w:t>
      </w:r>
      <w:r w:rsidR="00573EDB">
        <w:t>Paul</w:t>
      </w:r>
      <w:r w:rsidR="00C04D51">
        <w:t xml:space="preserve"> Lanzikos; Lucilia Prates-Ramos; Secretary Francisco Ureña </w:t>
      </w:r>
      <w:r w:rsidR="005D34B0">
        <w:t>and Alan Woodward, MD</w:t>
      </w:r>
    </w:p>
    <w:p w14:paraId="18E64172" w14:textId="77777777" w:rsidR="00912E57" w:rsidRDefault="00912E57" w:rsidP="00573EDB">
      <w:pPr>
        <w:pStyle w:val="BodyA"/>
        <w:spacing w:after="0" w:line="240" w:lineRule="auto"/>
      </w:pPr>
    </w:p>
    <w:p w14:paraId="546969C9" w14:textId="6276DDDF" w:rsidR="00912E57" w:rsidRDefault="00702B9A" w:rsidP="00573EDB">
      <w:pPr>
        <w:pStyle w:val="BodyA"/>
        <w:spacing w:after="0" w:line="240" w:lineRule="auto"/>
      </w:pPr>
      <w:r>
        <w:t xml:space="preserve">Absent member(s) </w:t>
      </w:r>
      <w:r w:rsidR="005D34B0">
        <w:t>was</w:t>
      </w:r>
      <w:proofErr w:type="gramStart"/>
      <w:r>
        <w:t>:</w:t>
      </w:r>
      <w:r w:rsidR="00573EDB">
        <w:t>,</w:t>
      </w:r>
      <w:proofErr w:type="gramEnd"/>
      <w:r w:rsidR="00573EDB">
        <w:t xml:space="preserve"> Michele David,</w:t>
      </w:r>
      <w:r w:rsidR="00573EDB" w:rsidRPr="00573EDB">
        <w:t xml:space="preserve"> </w:t>
      </w:r>
      <w:r w:rsidR="00C04D51">
        <w:t>M</w:t>
      </w:r>
      <w:r w:rsidR="00642D9F">
        <w:t>D</w:t>
      </w:r>
    </w:p>
    <w:p w14:paraId="6B0C26C6" w14:textId="77777777" w:rsidR="00DC443F" w:rsidRDefault="00DC443F" w:rsidP="00573EDB">
      <w:pPr>
        <w:pStyle w:val="BodyA"/>
        <w:spacing w:after="0" w:line="240" w:lineRule="auto"/>
      </w:pPr>
    </w:p>
    <w:p w14:paraId="4C386334" w14:textId="77777777" w:rsidR="00912E57" w:rsidRDefault="00702B9A" w:rsidP="00573EDB">
      <w:pPr>
        <w:pStyle w:val="BodyA"/>
        <w:spacing w:after="0" w:line="240" w:lineRule="auto"/>
      </w:pPr>
      <w:r>
        <w:t>Also in attendance was Margret Cooke, General Counsel at the Massachusetts Department of Public Health.</w:t>
      </w:r>
    </w:p>
    <w:p w14:paraId="2A42A3AC" w14:textId="77777777" w:rsidR="00912E57" w:rsidRDefault="00912E57" w:rsidP="00573EDB">
      <w:pPr>
        <w:pStyle w:val="BodyA"/>
        <w:spacing w:after="0" w:line="240" w:lineRule="auto"/>
      </w:pPr>
    </w:p>
    <w:p w14:paraId="598DD8E5" w14:textId="15907388" w:rsidR="00912E57" w:rsidRDefault="00702B9A" w:rsidP="00573EDB">
      <w:pPr>
        <w:pStyle w:val="BodyA"/>
        <w:spacing w:after="0" w:line="240" w:lineRule="auto"/>
      </w:pPr>
      <w:r>
        <w:t>Commissioner Bharel cal</w:t>
      </w:r>
      <w:r w:rsidR="00642D9F">
        <w:t>led the meeting to order at 9:08</w:t>
      </w:r>
      <w:r>
        <w:t xml:space="preserve"> AM and made opening remarks before reviewing the agenda. </w:t>
      </w:r>
    </w:p>
    <w:p w14:paraId="31C6BA1C" w14:textId="77777777" w:rsidR="00912E57" w:rsidRDefault="00912E57" w:rsidP="00573EDB">
      <w:pPr>
        <w:pStyle w:val="Body"/>
      </w:pPr>
    </w:p>
    <w:p w14:paraId="2FDE93BF" w14:textId="77777777" w:rsidR="00912E57" w:rsidRDefault="00702B9A" w:rsidP="00573EDB">
      <w:pPr>
        <w:pStyle w:val="Body"/>
      </w:pPr>
      <w:r>
        <w:rPr>
          <w:b/>
          <w:bCs/>
          <w:lang w:val="de-DE"/>
        </w:rPr>
        <w:t>ROUTINE ITEMS</w:t>
      </w:r>
    </w:p>
    <w:p w14:paraId="08D6DC7C" w14:textId="2B9805E7" w:rsidR="00912E57" w:rsidRDefault="00702B9A" w:rsidP="00573EDB">
      <w:pPr>
        <w:pStyle w:val="Body"/>
        <w:rPr>
          <w:b/>
          <w:bCs/>
        </w:rPr>
      </w:pPr>
      <w:r>
        <w:rPr>
          <w:b/>
          <w:bCs/>
        </w:rPr>
        <w:t>Updates from Commissioner Monica Bharel, M.D., MPH</w:t>
      </w:r>
    </w:p>
    <w:p w14:paraId="4FCE413C" w14:textId="75E88A9C" w:rsidR="00642D9F" w:rsidRPr="001328D3" w:rsidRDefault="00642D9F" w:rsidP="002A0AD5">
      <w:pPr>
        <w:pStyle w:val="Body"/>
        <w:rPr>
          <w:bCs/>
        </w:rPr>
      </w:pPr>
      <w:r w:rsidRPr="001328D3">
        <w:rPr>
          <w:bCs/>
        </w:rPr>
        <w:t>Commissioner Bharel began updates by</w:t>
      </w:r>
      <w:r w:rsidR="002A0AD5" w:rsidRPr="001328D3">
        <w:rPr>
          <w:bCs/>
        </w:rPr>
        <w:t xml:space="preserve"> informing the Council that she recently took part </w:t>
      </w:r>
      <w:r w:rsidRPr="001328D3">
        <w:rPr>
          <w:bCs/>
        </w:rPr>
        <w:t xml:space="preserve">in the Commonwealth’s annual Kick Butts Day.  This was </w:t>
      </w:r>
      <w:r w:rsidR="002A0AD5" w:rsidRPr="001328D3">
        <w:rPr>
          <w:bCs/>
        </w:rPr>
        <w:t>her</w:t>
      </w:r>
      <w:r w:rsidRPr="001328D3">
        <w:rPr>
          <w:bCs/>
        </w:rPr>
        <w:t xml:space="preserve"> fourth time being part of this event, and each year </w:t>
      </w:r>
      <w:r w:rsidR="002A0AD5" w:rsidRPr="001328D3">
        <w:rPr>
          <w:bCs/>
        </w:rPr>
        <w:t>she has been</w:t>
      </w:r>
      <w:r w:rsidRPr="001328D3">
        <w:rPr>
          <w:bCs/>
        </w:rPr>
        <w:t xml:space="preserve"> honored to recognize and witness the groundbreaking work The 84 Movement is doing to counter tobacco industry tactics in our communities.  </w:t>
      </w:r>
    </w:p>
    <w:p w14:paraId="36A9868B" w14:textId="2945D578" w:rsidR="00642D9F" w:rsidRPr="001328D3" w:rsidRDefault="00642D9F" w:rsidP="002A0AD5">
      <w:pPr>
        <w:pStyle w:val="Body"/>
        <w:rPr>
          <w:bCs/>
        </w:rPr>
      </w:pPr>
      <w:r w:rsidRPr="001328D3">
        <w:rPr>
          <w:bCs/>
        </w:rPr>
        <w:t xml:space="preserve">The 84 Movement is a statewide movement of youth fighting tobacco in Massachusetts.  The 84 represents the 84% of Massachusetts youth who did NOT smoke when the movement began – and importantly that percentage has now </w:t>
      </w:r>
      <w:r w:rsidR="002A0AD5" w:rsidRPr="001328D3">
        <w:rPr>
          <w:bCs/>
        </w:rPr>
        <w:t>increased to 92%.</w:t>
      </w:r>
      <w:r w:rsidRPr="001328D3">
        <w:rPr>
          <w:bCs/>
        </w:rPr>
        <w:t xml:space="preserve">  </w:t>
      </w:r>
      <w:r w:rsidR="002A0AD5" w:rsidRPr="001328D3">
        <w:rPr>
          <w:bCs/>
        </w:rPr>
        <w:t>Commissioner Bharel then shared photos of her and some students at the event.</w:t>
      </w:r>
    </w:p>
    <w:p w14:paraId="0B35F051" w14:textId="775E63AC" w:rsidR="005D41BA" w:rsidRPr="001328D3" w:rsidRDefault="002A0AD5" w:rsidP="005D41BA">
      <w:pPr>
        <w:pStyle w:val="Body"/>
        <w:rPr>
          <w:bCs/>
        </w:rPr>
      </w:pPr>
      <w:r w:rsidRPr="001328D3">
        <w:rPr>
          <w:bCs/>
        </w:rPr>
        <w:t xml:space="preserve">She noted that </w:t>
      </w:r>
      <w:proofErr w:type="gramStart"/>
      <w:r w:rsidRPr="001328D3">
        <w:rPr>
          <w:bCs/>
        </w:rPr>
        <w:t xml:space="preserve">it </w:t>
      </w:r>
      <w:r w:rsidR="00642D9F" w:rsidRPr="001328D3">
        <w:rPr>
          <w:bCs/>
        </w:rPr>
        <w:t xml:space="preserve"> wonderful</w:t>
      </w:r>
      <w:proofErr w:type="gramEnd"/>
      <w:r w:rsidR="00642D9F" w:rsidRPr="001328D3">
        <w:rPr>
          <w:bCs/>
        </w:rPr>
        <w:t xml:space="preserve"> to see so many legislators and advocates turn out for this event, particularly when you consider the stakes and the changing tactics of the tobacco industry to market their products to young people.  As </w:t>
      </w:r>
      <w:r w:rsidRPr="001328D3">
        <w:rPr>
          <w:bCs/>
        </w:rPr>
        <w:t>discussed previously during PHC meetings</w:t>
      </w:r>
      <w:r w:rsidR="005D41BA" w:rsidRPr="001328D3">
        <w:rPr>
          <w:bCs/>
        </w:rPr>
        <w:t xml:space="preserve">, </w:t>
      </w:r>
      <w:r w:rsidR="00642D9F" w:rsidRPr="001328D3">
        <w:rPr>
          <w:bCs/>
        </w:rPr>
        <w:t>new electronic cigarette pr</w:t>
      </w:r>
      <w:r w:rsidR="005D41BA" w:rsidRPr="001328D3">
        <w:rPr>
          <w:bCs/>
        </w:rPr>
        <w:t>oducts like Juuls and Bos</w:t>
      </w:r>
      <w:r w:rsidR="00642D9F" w:rsidRPr="001328D3">
        <w:rPr>
          <w:bCs/>
        </w:rPr>
        <w:t xml:space="preserve"> that look like thumb drives or sharpie pens – things that can look innocent and unassuming to kids, come in flavors such as mango and bubble gum and are</w:t>
      </w:r>
      <w:r w:rsidR="005D41BA" w:rsidRPr="001328D3">
        <w:rPr>
          <w:bCs/>
        </w:rPr>
        <w:t xml:space="preserve"> becoming more prevalent in high schools across Massachusetts.</w:t>
      </w:r>
      <w:r w:rsidR="001328D3" w:rsidRPr="001328D3">
        <w:rPr>
          <w:bCs/>
        </w:rPr>
        <w:t xml:space="preserve"> Commissioner Bharel then shared samples of the products for the members to see.</w:t>
      </w:r>
    </w:p>
    <w:p w14:paraId="4CA32DF6" w14:textId="175221CD" w:rsidR="00642D9F" w:rsidRPr="001328D3" w:rsidRDefault="005D41BA" w:rsidP="001328D3">
      <w:pPr>
        <w:pStyle w:val="Body"/>
        <w:rPr>
          <w:bCs/>
        </w:rPr>
      </w:pPr>
      <w:r w:rsidRPr="001328D3">
        <w:rPr>
          <w:bCs/>
        </w:rPr>
        <w:t xml:space="preserve">The Commissioner then discussed the tactics </w:t>
      </w:r>
      <w:r w:rsidR="001328D3" w:rsidRPr="001328D3">
        <w:rPr>
          <w:bCs/>
        </w:rPr>
        <w:t>that</w:t>
      </w:r>
      <w:r w:rsidR="00642D9F" w:rsidRPr="001328D3">
        <w:rPr>
          <w:bCs/>
        </w:rPr>
        <w:t xml:space="preserve"> Massachusetts </w:t>
      </w:r>
      <w:r w:rsidR="001328D3" w:rsidRPr="001328D3">
        <w:rPr>
          <w:bCs/>
        </w:rPr>
        <w:t xml:space="preserve">is using </w:t>
      </w:r>
      <w:r w:rsidR="00642D9F" w:rsidRPr="001328D3">
        <w:rPr>
          <w:bCs/>
        </w:rPr>
        <w:t>to try and counteract the industry’s tactics.  For instance, since the last Kick Butts Day, the number of municipalities with regulations restricting the sale of flavored tobacco products to adult-only establishments</w:t>
      </w:r>
      <w:r w:rsidR="001328D3" w:rsidRPr="001328D3">
        <w:rPr>
          <w:bCs/>
        </w:rPr>
        <w:t xml:space="preserve"> has almost doubled</w:t>
      </w:r>
      <w:r w:rsidR="00642D9F" w:rsidRPr="001328D3">
        <w:rPr>
          <w:bCs/>
        </w:rPr>
        <w:t xml:space="preserve">.  This is a pivotal time in tobacco policy, with many people engaged in the work supported by </w:t>
      </w:r>
      <w:r w:rsidR="00642D9F" w:rsidRPr="001328D3">
        <w:rPr>
          <w:bCs/>
        </w:rPr>
        <w:lastRenderedPageBreak/>
        <w:t>DPH.</w:t>
      </w:r>
      <w:r w:rsidR="001328D3" w:rsidRPr="001328D3">
        <w:rPr>
          <w:bCs/>
        </w:rPr>
        <w:t xml:space="preserve"> She looks </w:t>
      </w:r>
      <w:r w:rsidR="00642D9F" w:rsidRPr="001328D3">
        <w:rPr>
          <w:bCs/>
        </w:rPr>
        <w:t>forward to continued collaboration and important work on this essential public health problem.</w:t>
      </w:r>
      <w:r w:rsidR="001328D3" w:rsidRPr="001328D3">
        <w:rPr>
          <w:bCs/>
        </w:rPr>
        <w:t xml:space="preserve"> </w:t>
      </w:r>
    </w:p>
    <w:p w14:paraId="16324115" w14:textId="38B358BE" w:rsidR="00642D9F" w:rsidRPr="001328D3" w:rsidRDefault="001328D3" w:rsidP="001328D3">
      <w:pPr>
        <w:pStyle w:val="Body"/>
        <w:rPr>
          <w:bCs/>
        </w:rPr>
      </w:pPr>
      <w:r w:rsidRPr="001328D3">
        <w:rPr>
          <w:bCs/>
        </w:rPr>
        <w:t xml:space="preserve">Following Kick-Butts day updates, the Commissioner discussed the </w:t>
      </w:r>
      <w:r w:rsidR="00642D9F" w:rsidRPr="001328D3">
        <w:rPr>
          <w:bCs/>
        </w:rPr>
        <w:t>122</w:t>
      </w:r>
      <w:r w:rsidR="00642D9F" w:rsidRPr="001328D3">
        <w:rPr>
          <w:bCs/>
          <w:vertAlign w:val="superscript"/>
        </w:rPr>
        <w:t>nd</w:t>
      </w:r>
      <w:r w:rsidR="00642D9F" w:rsidRPr="001328D3">
        <w:rPr>
          <w:bCs/>
        </w:rPr>
        <w:t xml:space="preserve"> running of the Boston Marathon </w:t>
      </w:r>
      <w:r w:rsidRPr="001328D3">
        <w:rPr>
          <w:bCs/>
        </w:rPr>
        <w:t xml:space="preserve">that </w:t>
      </w:r>
      <w:r w:rsidR="00642D9F" w:rsidRPr="001328D3">
        <w:rPr>
          <w:bCs/>
        </w:rPr>
        <w:t>was held Monday, April 16</w:t>
      </w:r>
      <w:r w:rsidR="00642D9F" w:rsidRPr="001328D3">
        <w:rPr>
          <w:bCs/>
          <w:vertAlign w:val="superscript"/>
        </w:rPr>
        <w:t>th</w:t>
      </w:r>
      <w:r w:rsidRPr="001328D3">
        <w:rPr>
          <w:bCs/>
        </w:rPr>
        <w:t>. T</w:t>
      </w:r>
      <w:r w:rsidR="00642D9F" w:rsidRPr="001328D3">
        <w:rPr>
          <w:bCs/>
        </w:rPr>
        <w:t xml:space="preserve">he weather conditions were exceptionally demanding. </w:t>
      </w:r>
    </w:p>
    <w:p w14:paraId="3E91F5E4" w14:textId="18D7B5FE" w:rsidR="00642D9F" w:rsidRPr="001328D3" w:rsidRDefault="00642D9F" w:rsidP="001328D3">
      <w:pPr>
        <w:pStyle w:val="Body"/>
        <w:rPr>
          <w:bCs/>
        </w:rPr>
      </w:pPr>
      <w:r w:rsidRPr="001328D3">
        <w:rPr>
          <w:bCs/>
        </w:rPr>
        <w:t>As in previous years, more than 50 DPH employees staffed medical tents along the route, and tracked the number of patients including the type of ailment and the number of hospital transports. They were positioned at the starting and finish lines and in all of the various operations centers, including the Boston Athletic Association Operations Center and DPH’s own Operations Center, which was fully activated.</w:t>
      </w:r>
      <w:r w:rsidR="001328D3" w:rsidRPr="001328D3">
        <w:rPr>
          <w:bCs/>
        </w:rPr>
        <w:t xml:space="preserve"> G</w:t>
      </w:r>
      <w:r w:rsidRPr="001328D3">
        <w:rPr>
          <w:bCs/>
        </w:rPr>
        <w:t xml:space="preserve">iven the weather conditions, the number of runners seeking medical attention almost doubled from last year, from 821 runners in 2017 to 1,300 runners this year, and these numbers don’t include the tents like the Elite runners Tent at the Finish Line, which saw many hundreds more. </w:t>
      </w:r>
    </w:p>
    <w:p w14:paraId="208742BD" w14:textId="5B15F846" w:rsidR="00642D9F" w:rsidRPr="001328D3" w:rsidRDefault="00642D9F" w:rsidP="001328D3">
      <w:pPr>
        <w:pStyle w:val="Body"/>
        <w:rPr>
          <w:bCs/>
        </w:rPr>
      </w:pPr>
      <w:r w:rsidRPr="001328D3">
        <w:rPr>
          <w:bCs/>
        </w:rPr>
        <w:t>Although the weather proved to be enormously challenging, our staff’s dedication and positive attitude never wavered and epitomized the best of public service and the heart and soul of what makes the Boston Marathon so special.</w:t>
      </w:r>
      <w:r w:rsidR="001328D3" w:rsidRPr="001328D3">
        <w:rPr>
          <w:bCs/>
        </w:rPr>
        <w:t xml:space="preserve"> </w:t>
      </w:r>
      <w:r w:rsidRPr="001328D3">
        <w:rPr>
          <w:bCs/>
        </w:rPr>
        <w:t xml:space="preserve">Next month at the PHC, Kerin Milesky, director of our Office of Preparedness and Emergency Management, will join us to give </w:t>
      </w:r>
      <w:r w:rsidR="001328D3" w:rsidRPr="001328D3">
        <w:rPr>
          <w:bCs/>
        </w:rPr>
        <w:t>the Council</w:t>
      </w:r>
      <w:r w:rsidRPr="001328D3">
        <w:rPr>
          <w:bCs/>
        </w:rPr>
        <w:t xml:space="preserve"> a more detailed rundown of the marathon, as well as an overview of preparations for Boston’s annual Fourth of July celebration. </w:t>
      </w:r>
    </w:p>
    <w:p w14:paraId="188207E4" w14:textId="743BD47A" w:rsidR="001328D3" w:rsidRPr="009C32F5" w:rsidRDefault="001328D3" w:rsidP="009C32F5">
      <w:pPr>
        <w:pStyle w:val="Body"/>
        <w:rPr>
          <w:bCs/>
        </w:rPr>
      </w:pPr>
      <w:r w:rsidRPr="009C32F5">
        <w:rPr>
          <w:bCs/>
        </w:rPr>
        <w:t xml:space="preserve">DPH is investigating a large cluster of new HIV infections in the northeast region of the state among people who inject drugs and/or experience homelessness. After seeing the increase in new cases last year in Lawrence and Lowell, DPH requested formal investigatory assistance from the CDC. </w:t>
      </w:r>
    </w:p>
    <w:p w14:paraId="3978E851" w14:textId="2F9B754B" w:rsidR="001328D3" w:rsidRPr="009C32F5" w:rsidRDefault="001328D3" w:rsidP="009C32F5">
      <w:pPr>
        <w:pStyle w:val="Body"/>
        <w:rPr>
          <w:bCs/>
        </w:rPr>
      </w:pPr>
      <w:r w:rsidRPr="009C32F5">
        <w:rPr>
          <w:bCs/>
        </w:rPr>
        <w:t xml:space="preserve">Shortly after our April meeting, we announced that the CDC agreed to assist us in that investigation.  This collaborative work began last week. While Massachusetts as a whole has not seen an overall increase in the number of new HIV diagnoses, the number of diagnoses attributed to people who inject drugs has increased in recent years. DPH’s preliminary data shows 52 new HIV cases in 2017 in the northeast region among injection drug users, compared to 23 in 2016. </w:t>
      </w:r>
    </w:p>
    <w:p w14:paraId="21CA0C14" w14:textId="09D49CCC" w:rsidR="001328D3" w:rsidRPr="009C32F5" w:rsidRDefault="001328D3" w:rsidP="009C32F5">
      <w:pPr>
        <w:pStyle w:val="Body"/>
        <w:rPr>
          <w:bCs/>
        </w:rPr>
      </w:pPr>
      <w:r w:rsidRPr="009C32F5">
        <w:rPr>
          <w:bCs/>
        </w:rPr>
        <w:t>With the CDC’s assistance, we will be able to complete a rapid investigation including HIV surveillance, genetic data analysis and interviews with clinicians, other providers and patients to better understand what is happening and what would be required to effectively preve</w:t>
      </w:r>
      <w:r w:rsidR="009C32F5" w:rsidRPr="009C32F5">
        <w:rPr>
          <w:bCs/>
        </w:rPr>
        <w:t xml:space="preserve">nt further spread of infection. </w:t>
      </w:r>
      <w:r w:rsidRPr="009C32F5">
        <w:rPr>
          <w:bCs/>
        </w:rPr>
        <w:t>There will be updates on t</w:t>
      </w:r>
      <w:r w:rsidR="009C32F5" w:rsidRPr="009C32F5">
        <w:rPr>
          <w:bCs/>
        </w:rPr>
        <w:t>his work moving forward, which the Commissioner</w:t>
      </w:r>
      <w:r w:rsidRPr="009C32F5">
        <w:rPr>
          <w:bCs/>
        </w:rPr>
        <w:t xml:space="preserve"> will bring back to a later meeting. </w:t>
      </w:r>
    </w:p>
    <w:p w14:paraId="6DB3BF11" w14:textId="27CF39EC" w:rsidR="001328D3" w:rsidRPr="004C527F" w:rsidRDefault="009C32F5" w:rsidP="009C32F5">
      <w:pPr>
        <w:pStyle w:val="Body"/>
        <w:rPr>
          <w:bCs/>
        </w:rPr>
      </w:pPr>
      <w:r w:rsidRPr="004C527F">
        <w:rPr>
          <w:bCs/>
        </w:rPr>
        <w:t>Previously, the Commissioner</w:t>
      </w:r>
      <w:r w:rsidR="001328D3" w:rsidRPr="004C527F">
        <w:rPr>
          <w:bCs/>
        </w:rPr>
        <w:t xml:space="preserve"> provided some highlights from </w:t>
      </w:r>
      <w:r w:rsidRPr="004C527F">
        <w:rPr>
          <w:bCs/>
        </w:rPr>
        <w:t>her</w:t>
      </w:r>
      <w:r w:rsidR="001328D3" w:rsidRPr="004C527F">
        <w:rPr>
          <w:bCs/>
        </w:rPr>
        <w:t xml:space="preserve"> remarks before the House and Senate Ways and Means </w:t>
      </w:r>
      <w:r w:rsidRPr="004C527F">
        <w:rPr>
          <w:bCs/>
        </w:rPr>
        <w:t>Committees.  In those remarks, she</w:t>
      </w:r>
      <w:r w:rsidR="001328D3" w:rsidRPr="004C527F">
        <w:rPr>
          <w:bCs/>
        </w:rPr>
        <w:t xml:space="preserve"> stressed three key pieces of the Governor’s budget proposal critical to DPH in the coming year:</w:t>
      </w:r>
    </w:p>
    <w:p w14:paraId="23B5F1A1" w14:textId="77777777" w:rsidR="001328D3" w:rsidRPr="004C527F" w:rsidRDefault="001328D3" w:rsidP="001328D3">
      <w:pPr>
        <w:pStyle w:val="Body"/>
        <w:numPr>
          <w:ilvl w:val="1"/>
          <w:numId w:val="29"/>
        </w:numPr>
        <w:rPr>
          <w:bCs/>
        </w:rPr>
      </w:pPr>
      <w:r w:rsidRPr="004C527F">
        <w:rPr>
          <w:bCs/>
        </w:rPr>
        <w:t xml:space="preserve">A non-profit grants trust fund, to allow DPH to accept competitive grant funding from non-profit organizations, as a way to continue and build upon all of the exciting data work we’ve done over the past couple of years; </w:t>
      </w:r>
    </w:p>
    <w:p w14:paraId="16036A1C" w14:textId="77777777" w:rsidR="001328D3" w:rsidRPr="004C527F" w:rsidRDefault="001328D3" w:rsidP="001328D3">
      <w:pPr>
        <w:pStyle w:val="Body"/>
        <w:numPr>
          <w:ilvl w:val="1"/>
          <w:numId w:val="29"/>
        </w:numPr>
        <w:rPr>
          <w:bCs/>
        </w:rPr>
      </w:pPr>
      <w:r w:rsidRPr="004C527F">
        <w:rPr>
          <w:bCs/>
        </w:rPr>
        <w:t xml:space="preserve">Funding for necessary inspectional capacity for health care facilities, food protection, and radiation control; and </w:t>
      </w:r>
    </w:p>
    <w:p w14:paraId="1C0A65A1" w14:textId="77777777" w:rsidR="001328D3" w:rsidRPr="004C527F" w:rsidRDefault="001328D3" w:rsidP="001328D3">
      <w:pPr>
        <w:pStyle w:val="Body"/>
        <w:numPr>
          <w:ilvl w:val="1"/>
          <w:numId w:val="29"/>
        </w:numPr>
        <w:rPr>
          <w:bCs/>
        </w:rPr>
      </w:pPr>
      <w:r w:rsidRPr="004C527F">
        <w:rPr>
          <w:bCs/>
        </w:rPr>
        <w:lastRenderedPageBreak/>
        <w:t xml:space="preserve">Startup funding necessary to support implementation of the nation’s first statewide Mobile Integrated Health law. </w:t>
      </w:r>
    </w:p>
    <w:p w14:paraId="55E98078" w14:textId="15C24EC2" w:rsidR="001328D3" w:rsidRPr="004C527F" w:rsidRDefault="009C32F5" w:rsidP="009C32F5">
      <w:pPr>
        <w:pStyle w:val="Body"/>
        <w:rPr>
          <w:bCs/>
        </w:rPr>
      </w:pPr>
      <w:r w:rsidRPr="004C527F">
        <w:rPr>
          <w:bCs/>
        </w:rPr>
        <w:t xml:space="preserve">She announced </w:t>
      </w:r>
      <w:r w:rsidR="001328D3" w:rsidRPr="004C527F">
        <w:rPr>
          <w:bCs/>
        </w:rPr>
        <w:t xml:space="preserve">that the necessary support for these important initiatives was approved by the House.  </w:t>
      </w:r>
    </w:p>
    <w:p w14:paraId="79F25129" w14:textId="2B799FA6" w:rsidR="001328D3" w:rsidRPr="004C527F" w:rsidRDefault="001328D3" w:rsidP="009C32F5">
      <w:pPr>
        <w:pStyle w:val="Body"/>
        <w:rPr>
          <w:bCs/>
        </w:rPr>
      </w:pPr>
      <w:r w:rsidRPr="004C527F">
        <w:rPr>
          <w:bCs/>
        </w:rPr>
        <w:t xml:space="preserve">We will continue to track the budget process going forward, and look forward to seeing the Senate’s proposal. </w:t>
      </w:r>
    </w:p>
    <w:p w14:paraId="59500055" w14:textId="1B98249B" w:rsidR="001328D3" w:rsidRPr="004C527F" w:rsidRDefault="009C32F5" w:rsidP="009C32F5">
      <w:pPr>
        <w:pStyle w:val="Body"/>
        <w:rPr>
          <w:bCs/>
        </w:rPr>
      </w:pPr>
      <w:r w:rsidRPr="004C527F">
        <w:rPr>
          <w:bCs/>
        </w:rPr>
        <w:t xml:space="preserve">Finally, the Commissioner </w:t>
      </w:r>
      <w:r w:rsidR="001328D3" w:rsidRPr="004C527F">
        <w:rPr>
          <w:bCs/>
        </w:rPr>
        <w:t>share</w:t>
      </w:r>
      <w:r w:rsidRPr="004C527F">
        <w:rPr>
          <w:bCs/>
        </w:rPr>
        <w:t>d</w:t>
      </w:r>
      <w:r w:rsidR="001328D3" w:rsidRPr="004C527F">
        <w:rPr>
          <w:bCs/>
        </w:rPr>
        <w:t xml:space="preserve"> with </w:t>
      </w:r>
      <w:r w:rsidRPr="004C527F">
        <w:rPr>
          <w:bCs/>
        </w:rPr>
        <w:t>the Council that member,</w:t>
      </w:r>
      <w:r w:rsidR="001328D3" w:rsidRPr="004C527F">
        <w:rPr>
          <w:bCs/>
        </w:rPr>
        <w:t xml:space="preserve"> Dean Harold Cox was recently honored by Mayor Marty Walsh for his work in driving lasting improvements in public health.  </w:t>
      </w:r>
    </w:p>
    <w:p w14:paraId="71622D2D" w14:textId="54FD46C0" w:rsidR="001328D3" w:rsidRDefault="001328D3" w:rsidP="004C527F">
      <w:pPr>
        <w:pStyle w:val="Body"/>
        <w:rPr>
          <w:bCs/>
        </w:rPr>
      </w:pPr>
      <w:r w:rsidRPr="004C527F">
        <w:rPr>
          <w:bCs/>
        </w:rPr>
        <w:t>Mayor Walsh commemorated Dean Cox’s 11-year service on the Boston Public Health Commission Board by naming April 12</w:t>
      </w:r>
      <w:r w:rsidRPr="004C527F">
        <w:rPr>
          <w:bCs/>
          <w:vertAlign w:val="superscript"/>
        </w:rPr>
        <w:t>th</w:t>
      </w:r>
      <w:r w:rsidRPr="004C527F">
        <w:rPr>
          <w:bCs/>
        </w:rPr>
        <w:t xml:space="preserve"> as “Harold Cox Day.’’ </w:t>
      </w:r>
      <w:r w:rsidR="004C527F" w:rsidRPr="004C527F">
        <w:rPr>
          <w:bCs/>
        </w:rPr>
        <w:t xml:space="preserve"> Commissioner Bharel noted that this is </w:t>
      </w:r>
      <w:r w:rsidRPr="004C527F">
        <w:rPr>
          <w:bCs/>
        </w:rPr>
        <w:t xml:space="preserve">a richly deserved honor, and just one more reminder of how lucky we are to serve with members who have their pulse on public health in this state. </w:t>
      </w:r>
    </w:p>
    <w:p w14:paraId="1390250B" w14:textId="5F348B05" w:rsidR="004C527F" w:rsidRDefault="004C527F" w:rsidP="004C527F">
      <w:pPr>
        <w:pStyle w:val="Body"/>
        <w:rPr>
          <w:bCs/>
        </w:rPr>
      </w:pPr>
      <w:r>
        <w:rPr>
          <w:bCs/>
        </w:rPr>
        <w:t>With no further updates, the Commissioner asked the Council if they had any questions or comments.</w:t>
      </w:r>
    </w:p>
    <w:p w14:paraId="7DC62D2F" w14:textId="5BFE3EFB" w:rsidR="004C527F" w:rsidRDefault="004C527F" w:rsidP="004C527F">
      <w:pPr>
        <w:pStyle w:val="Body"/>
        <w:rPr>
          <w:bCs/>
        </w:rPr>
      </w:pPr>
      <w:r>
        <w:rPr>
          <w:bCs/>
        </w:rPr>
        <w:t>Lissette Blondet arrives at 9:10am.</w:t>
      </w:r>
    </w:p>
    <w:p w14:paraId="43C30A6F" w14:textId="4C6D7D66" w:rsidR="004C527F" w:rsidRDefault="004C527F" w:rsidP="004C527F">
      <w:pPr>
        <w:pStyle w:val="Body"/>
        <w:rPr>
          <w:bCs/>
        </w:rPr>
      </w:pPr>
      <w:r>
        <w:rPr>
          <w:bCs/>
        </w:rPr>
        <w:t>Dr. Woodward informed the Council that a bill woul</w:t>
      </w:r>
      <w:r w:rsidR="00217890">
        <w:rPr>
          <w:bCs/>
        </w:rPr>
        <w:t xml:space="preserve">d be going to the House floor that would raise the age of sale of tobacco to 21 years old and would call for vaping and vaping products to come under state law. He hoped that the reaction would be positive. </w:t>
      </w:r>
    </w:p>
    <w:p w14:paraId="1F70877A" w14:textId="145B5F0B" w:rsidR="00217890" w:rsidRDefault="00217890" w:rsidP="004C527F">
      <w:pPr>
        <w:pStyle w:val="Body"/>
        <w:rPr>
          <w:bCs/>
        </w:rPr>
      </w:pPr>
      <w:r>
        <w:rPr>
          <w:bCs/>
        </w:rPr>
        <w:t xml:space="preserve">Mr. Lanzikos asked if the Department was monitoring or concerned about recreational marijuana facilities taking product away from those seeking for medical marijuana purposes. </w:t>
      </w:r>
    </w:p>
    <w:p w14:paraId="1059E6AA" w14:textId="141C0729" w:rsidR="00217890" w:rsidRDefault="00217890" w:rsidP="004C527F">
      <w:pPr>
        <w:pStyle w:val="Body"/>
        <w:rPr>
          <w:bCs/>
        </w:rPr>
      </w:pPr>
      <w:r>
        <w:rPr>
          <w:bCs/>
        </w:rPr>
        <w:t>Commissioner Bharel explained that they are working with Cannabis Control Commission.</w:t>
      </w:r>
    </w:p>
    <w:p w14:paraId="124B5C55" w14:textId="1A95DB18" w:rsidR="00217890" w:rsidRDefault="00217890" w:rsidP="004C527F">
      <w:pPr>
        <w:pStyle w:val="Body"/>
        <w:rPr>
          <w:bCs/>
        </w:rPr>
      </w:pPr>
      <w:r>
        <w:rPr>
          <w:bCs/>
        </w:rPr>
        <w:t>Mr. Brindisi discussed the increase of marijuana vaping with youth. He asked if we are framing our questions on not vaping just for tobacco but around marijuana use.</w:t>
      </w:r>
    </w:p>
    <w:p w14:paraId="0F05BFB1" w14:textId="251F0C09" w:rsidR="00217890" w:rsidRPr="004C527F" w:rsidRDefault="00217890" w:rsidP="004C527F">
      <w:pPr>
        <w:pStyle w:val="Body"/>
        <w:rPr>
          <w:bCs/>
        </w:rPr>
      </w:pPr>
      <w:r w:rsidRPr="002A3106">
        <w:rPr>
          <w:bCs/>
        </w:rPr>
        <w:t xml:space="preserve">Commissioner Bharel </w:t>
      </w:r>
      <w:r w:rsidR="006813CC" w:rsidRPr="002A3106">
        <w:rPr>
          <w:bCs/>
        </w:rPr>
        <w:t>[response inaudiable]</w:t>
      </w:r>
    </w:p>
    <w:p w14:paraId="02273714" w14:textId="52210978" w:rsidR="00642D9F" w:rsidRPr="006813CC" w:rsidRDefault="006813CC" w:rsidP="00573EDB">
      <w:pPr>
        <w:pStyle w:val="Body"/>
        <w:rPr>
          <w:bCs/>
        </w:rPr>
      </w:pPr>
      <w:r>
        <w:rPr>
          <w:bCs/>
        </w:rPr>
        <w:t>With no further questions or comments the Commissioner proceeded with the docket.</w:t>
      </w:r>
    </w:p>
    <w:p w14:paraId="7C65AF8F" w14:textId="77777777" w:rsidR="00912E57" w:rsidRDefault="00702B9A" w:rsidP="00573EDB">
      <w:pPr>
        <w:pStyle w:val="NoSpacing"/>
        <w:rPr>
          <w:b/>
          <w:bCs/>
        </w:rPr>
      </w:pPr>
      <w:r>
        <w:rPr>
          <w:b/>
          <w:bCs/>
        </w:rPr>
        <w:t>1. ROUTINE ITEMS</w:t>
      </w:r>
    </w:p>
    <w:p w14:paraId="640D06B2" w14:textId="6D84C886" w:rsidR="00912E57" w:rsidRDefault="00702B9A" w:rsidP="00573EDB">
      <w:pPr>
        <w:pStyle w:val="NoSpacing"/>
        <w:rPr>
          <w:b/>
          <w:bCs/>
        </w:rPr>
      </w:pPr>
      <w:r>
        <w:rPr>
          <w:b/>
          <w:bCs/>
        </w:rPr>
        <w:t xml:space="preserve">c. Record of the Public Health Council </w:t>
      </w:r>
      <w:r w:rsidR="006813CC">
        <w:rPr>
          <w:b/>
          <w:bCs/>
        </w:rPr>
        <w:t>April 4</w:t>
      </w:r>
      <w:r w:rsidR="003F11D1">
        <w:rPr>
          <w:b/>
          <w:bCs/>
        </w:rPr>
        <w:t>, 2018</w:t>
      </w:r>
      <w:r>
        <w:rPr>
          <w:b/>
          <w:bCs/>
        </w:rPr>
        <w:t xml:space="preserve"> Meeting (Vote)</w:t>
      </w:r>
    </w:p>
    <w:p w14:paraId="62C6BD58" w14:textId="77777777" w:rsidR="00912E57" w:rsidRDefault="00912E57" w:rsidP="00573EDB">
      <w:pPr>
        <w:pStyle w:val="NoSpacing"/>
        <w:rPr>
          <w:b/>
          <w:bCs/>
        </w:rPr>
      </w:pPr>
    </w:p>
    <w:p w14:paraId="7D5ABB45" w14:textId="5E9921E2" w:rsidR="00912E57" w:rsidRDefault="00702B9A" w:rsidP="00573EDB">
      <w:pPr>
        <w:pStyle w:val="Body"/>
      </w:pPr>
      <w:r>
        <w:t xml:space="preserve">Commissioner Bharel asked if any members had any changes to be included in the </w:t>
      </w:r>
      <w:r w:rsidR="006813CC">
        <w:t>April 4</w:t>
      </w:r>
      <w:r w:rsidR="003F11D1">
        <w:t>, 2018</w:t>
      </w:r>
      <w:r>
        <w:t xml:space="preserve"> meeting minutes. </w:t>
      </w:r>
    </w:p>
    <w:p w14:paraId="5C69E86D" w14:textId="06E2F695" w:rsidR="00A50D88" w:rsidRDefault="00702B9A" w:rsidP="00573EDB">
      <w:pPr>
        <w:pStyle w:val="Body"/>
      </w:pPr>
      <w:r>
        <w:t>Seeing none, the Commissioner asked for a mo</w:t>
      </w:r>
      <w:r w:rsidR="00364483">
        <w:t>tion to acce</w:t>
      </w:r>
      <w:r w:rsidR="00944571">
        <w:t xml:space="preserve">pt the minutes. </w:t>
      </w:r>
      <w:r w:rsidR="00573EDB">
        <w:t xml:space="preserve">Dr. Woodward </w:t>
      </w:r>
      <w:r>
        <w:t xml:space="preserve">made the motion and </w:t>
      </w:r>
      <w:r w:rsidR="006813CC">
        <w:t>Mr. Lanzikos</w:t>
      </w:r>
      <w:r w:rsidR="00573EDB">
        <w:t xml:space="preserve"> </w:t>
      </w:r>
      <w:r>
        <w:t>seconded it.</w:t>
      </w:r>
      <w:r w:rsidR="00573EDB">
        <w:t xml:space="preserve"> </w:t>
      </w:r>
      <w:r w:rsidR="006813CC">
        <w:t>Dr. Kneeland, Mr. Brindisi, and Ms. Lambert</w:t>
      </w:r>
      <w:r w:rsidR="00573EDB">
        <w:t xml:space="preserve"> </w:t>
      </w:r>
      <w:r w:rsidR="00BF1F52">
        <w:t xml:space="preserve">abstained as they were not present at the </w:t>
      </w:r>
      <w:r w:rsidR="006813CC">
        <w:t>April 4</w:t>
      </w:r>
      <w:r w:rsidR="00BF1F52" w:rsidRPr="00BF1F52">
        <w:rPr>
          <w:vertAlign w:val="superscript"/>
        </w:rPr>
        <w:t>th</w:t>
      </w:r>
      <w:r w:rsidR="00BF1F52">
        <w:t xml:space="preserve"> meeting.  </w:t>
      </w:r>
      <w:r>
        <w:t>All other present members approved.</w:t>
      </w:r>
    </w:p>
    <w:p w14:paraId="1096D408" w14:textId="7DC95CDD" w:rsidR="006813CC" w:rsidRPr="006813CC" w:rsidRDefault="006813CC" w:rsidP="006813CC">
      <w:pPr>
        <w:rPr>
          <w:rFonts w:ascii="Calibri" w:eastAsia="Calibri" w:hAnsi="Calibri" w:cs="Calibri"/>
          <w:b/>
          <w:sz w:val="22"/>
        </w:rPr>
      </w:pPr>
      <w:proofErr w:type="gramStart"/>
      <w:r>
        <w:rPr>
          <w:rFonts w:ascii="Calibri" w:eastAsia="Calibri" w:hAnsi="Calibri" w:cs="Calibri"/>
          <w:b/>
          <w:sz w:val="22"/>
        </w:rPr>
        <w:t>2.</w:t>
      </w:r>
      <w:r w:rsidRPr="006813CC">
        <w:rPr>
          <w:rFonts w:ascii="Calibri" w:eastAsia="Calibri" w:hAnsi="Calibri" w:cs="Calibri"/>
          <w:b/>
          <w:sz w:val="22"/>
        </w:rPr>
        <w:t>DETERMINATIONS</w:t>
      </w:r>
      <w:proofErr w:type="gramEnd"/>
      <w:r w:rsidRPr="006813CC">
        <w:rPr>
          <w:rFonts w:ascii="Calibri" w:eastAsia="Calibri" w:hAnsi="Calibri" w:cs="Calibri"/>
          <w:b/>
          <w:sz w:val="22"/>
        </w:rPr>
        <w:t xml:space="preserve"> OF NEED</w:t>
      </w:r>
    </w:p>
    <w:p w14:paraId="0550E0A5" w14:textId="5837ADAD" w:rsidR="006813CC" w:rsidRDefault="006813CC" w:rsidP="006813CC">
      <w:pPr>
        <w:rPr>
          <w:rFonts w:ascii="Calibri" w:hAnsi="Calibri" w:cs="Calibri"/>
          <w:b/>
          <w:sz w:val="22"/>
        </w:rPr>
      </w:pPr>
      <w:proofErr w:type="gramStart"/>
      <w:r>
        <w:rPr>
          <w:rFonts w:ascii="Calibri" w:hAnsi="Calibri" w:cs="Calibri"/>
          <w:b/>
          <w:sz w:val="22"/>
        </w:rPr>
        <w:lastRenderedPageBreak/>
        <w:t>a.</w:t>
      </w:r>
      <w:r w:rsidR="0012737F">
        <w:rPr>
          <w:rFonts w:ascii="Calibri" w:hAnsi="Calibri" w:cs="Calibri"/>
          <w:b/>
          <w:sz w:val="22"/>
        </w:rPr>
        <w:t xml:space="preserve"> </w:t>
      </w:r>
      <w:r w:rsidRPr="006813CC">
        <w:rPr>
          <w:rFonts w:ascii="Calibri" w:hAnsi="Calibri" w:cs="Calibri"/>
          <w:b/>
          <w:sz w:val="22"/>
        </w:rPr>
        <w:t>Baystate</w:t>
      </w:r>
      <w:proofErr w:type="gramEnd"/>
      <w:r w:rsidRPr="006813CC">
        <w:rPr>
          <w:rFonts w:ascii="Calibri" w:hAnsi="Calibri" w:cs="Calibri"/>
          <w:b/>
          <w:sz w:val="22"/>
        </w:rPr>
        <w:t xml:space="preserve"> Health, Inc. application for substantial change in service for build out of ambulatory surgery operating rooms and associated pre- and post-operative care rooms at the Applicant’s satellite, Baystate Orthopedic Surgery Center.  (Vote)</w:t>
      </w:r>
    </w:p>
    <w:p w14:paraId="5673E817" w14:textId="379B9671" w:rsidR="006813CC" w:rsidRDefault="006813CC" w:rsidP="006813CC">
      <w:pPr>
        <w:rPr>
          <w:rFonts w:ascii="Calibri" w:hAnsi="Calibri" w:cs="Calibri"/>
          <w:b/>
          <w:sz w:val="22"/>
        </w:rPr>
      </w:pPr>
    </w:p>
    <w:p w14:paraId="2EF512EB" w14:textId="5AFCE635" w:rsidR="006813CC" w:rsidRPr="006813CC" w:rsidRDefault="006813CC" w:rsidP="006813CC">
      <w:pPr>
        <w:rPr>
          <w:rFonts w:ascii="Calibri" w:eastAsia="Calibri" w:hAnsi="Calibri" w:cs="Calibri"/>
          <w:sz w:val="22"/>
        </w:rPr>
      </w:pPr>
      <w:r>
        <w:rPr>
          <w:rFonts w:ascii="Calibri" w:eastAsia="Calibri" w:hAnsi="Calibri" w:cs="Calibri"/>
          <w:sz w:val="22"/>
        </w:rPr>
        <w:t xml:space="preserve">The Commissioner invited </w:t>
      </w:r>
      <w:r w:rsidRPr="006813CC">
        <w:rPr>
          <w:rFonts w:ascii="Calibri" w:eastAsia="Calibri" w:hAnsi="Calibri" w:cs="Calibri"/>
          <w:sz w:val="22"/>
        </w:rPr>
        <w:t xml:space="preserve">Nora Mann, Determination of Need Program Director, and Rebecca Rodman, Deputy General Counsel, to the table to review the DoN </w:t>
      </w:r>
      <w:proofErr w:type="gramStart"/>
      <w:r w:rsidRPr="006813CC">
        <w:rPr>
          <w:rFonts w:ascii="Calibri" w:eastAsia="Calibri" w:hAnsi="Calibri" w:cs="Calibri"/>
          <w:sz w:val="22"/>
        </w:rPr>
        <w:t>staff</w:t>
      </w:r>
      <w:proofErr w:type="gramEnd"/>
      <w:r w:rsidRPr="006813CC">
        <w:rPr>
          <w:rFonts w:ascii="Calibri" w:eastAsia="Calibri" w:hAnsi="Calibri" w:cs="Calibri"/>
          <w:sz w:val="22"/>
        </w:rPr>
        <w:t xml:space="preserve"> recommendation for Baystate Health, Inc.’s application for a substantial change in service to accommodate the build out of ambulatory surgery operating rooms and associated pre- and post-operative care rooms. </w:t>
      </w:r>
    </w:p>
    <w:p w14:paraId="24AFCCE6" w14:textId="77777777" w:rsidR="006813CC" w:rsidRDefault="006813CC" w:rsidP="006813CC">
      <w:pPr>
        <w:rPr>
          <w:rFonts w:ascii="Calibri" w:eastAsia="Calibri" w:hAnsi="Calibri" w:cs="Calibri"/>
          <w:sz w:val="22"/>
        </w:rPr>
      </w:pPr>
    </w:p>
    <w:p w14:paraId="66E74FF4" w14:textId="178E465C" w:rsidR="006813CC" w:rsidRDefault="006813CC" w:rsidP="006813CC">
      <w:pPr>
        <w:rPr>
          <w:rFonts w:ascii="Calibri" w:eastAsia="Calibri" w:hAnsi="Calibri" w:cs="Calibri"/>
          <w:sz w:val="22"/>
        </w:rPr>
      </w:pPr>
      <w:r>
        <w:rPr>
          <w:rFonts w:ascii="Calibri" w:eastAsia="Calibri" w:hAnsi="Calibri" w:cs="Calibri"/>
          <w:sz w:val="22"/>
        </w:rPr>
        <w:t>Before the presentation, the Commissioner gave</w:t>
      </w:r>
      <w:r w:rsidRPr="006813CC">
        <w:rPr>
          <w:rFonts w:ascii="Calibri" w:eastAsia="Calibri" w:hAnsi="Calibri" w:cs="Calibri"/>
          <w:sz w:val="22"/>
        </w:rPr>
        <w:t xml:space="preserve"> Dr. Kneeland a moment to leave the room as he has recused himself from participating in this determination of need application.</w:t>
      </w:r>
    </w:p>
    <w:p w14:paraId="482E0379" w14:textId="284820CF" w:rsidR="006813CC" w:rsidRDefault="006813CC" w:rsidP="006813CC">
      <w:pPr>
        <w:rPr>
          <w:rFonts w:ascii="Calibri" w:eastAsia="Calibri" w:hAnsi="Calibri" w:cs="Calibri"/>
          <w:sz w:val="22"/>
        </w:rPr>
      </w:pPr>
    </w:p>
    <w:p w14:paraId="721F7598" w14:textId="3FBE8C81" w:rsidR="006813CC" w:rsidRDefault="006813CC" w:rsidP="006813CC">
      <w:pPr>
        <w:rPr>
          <w:rFonts w:ascii="Calibri" w:eastAsia="Calibri" w:hAnsi="Calibri" w:cs="Calibri"/>
          <w:sz w:val="22"/>
        </w:rPr>
      </w:pPr>
      <w:r>
        <w:rPr>
          <w:rFonts w:ascii="Calibri" w:eastAsia="Calibri" w:hAnsi="Calibri" w:cs="Calibri"/>
          <w:sz w:val="22"/>
        </w:rPr>
        <w:t>Dr. Kneeland recuses himself at 9:24am.</w:t>
      </w:r>
    </w:p>
    <w:p w14:paraId="0C2119EB" w14:textId="6CEBF2CF" w:rsidR="006813CC" w:rsidRDefault="006813CC" w:rsidP="006813CC">
      <w:pPr>
        <w:rPr>
          <w:rFonts w:ascii="Calibri" w:eastAsia="Calibri" w:hAnsi="Calibri" w:cs="Calibri"/>
          <w:sz w:val="22"/>
        </w:rPr>
      </w:pPr>
    </w:p>
    <w:p w14:paraId="32CED002" w14:textId="7DF04195" w:rsidR="006813CC" w:rsidRDefault="006813CC" w:rsidP="006813CC">
      <w:pPr>
        <w:rPr>
          <w:rFonts w:ascii="Calibri" w:eastAsia="Calibri" w:hAnsi="Calibri" w:cs="Calibri"/>
          <w:sz w:val="22"/>
        </w:rPr>
      </w:pPr>
      <w:r>
        <w:rPr>
          <w:rFonts w:ascii="Calibri" w:eastAsia="Calibri" w:hAnsi="Calibri" w:cs="Calibri"/>
          <w:sz w:val="22"/>
        </w:rPr>
        <w:t xml:space="preserve">Following, Ms. Mann’s presentation the Council was asked if they had any questions or comments. </w:t>
      </w:r>
    </w:p>
    <w:p w14:paraId="24FA93C9" w14:textId="29E18022" w:rsidR="006813CC" w:rsidRDefault="006813CC" w:rsidP="006813CC">
      <w:pPr>
        <w:rPr>
          <w:rFonts w:ascii="Calibri" w:eastAsia="Calibri" w:hAnsi="Calibri" w:cs="Calibri"/>
          <w:sz w:val="22"/>
        </w:rPr>
      </w:pPr>
    </w:p>
    <w:p w14:paraId="4AFD654D" w14:textId="61A01163" w:rsidR="0012737F" w:rsidRDefault="0012737F" w:rsidP="006813CC">
      <w:pPr>
        <w:rPr>
          <w:rFonts w:ascii="Calibri" w:eastAsia="Calibri" w:hAnsi="Calibri" w:cs="Calibri"/>
          <w:sz w:val="22"/>
        </w:rPr>
      </w:pPr>
      <w:r>
        <w:rPr>
          <w:rFonts w:ascii="Calibri" w:eastAsia="Calibri" w:hAnsi="Calibri" w:cs="Calibri"/>
          <w:sz w:val="22"/>
        </w:rPr>
        <w:t xml:space="preserve">Dr. Bernstein asked about the difference in number for Medicaid and Medicare patients. </w:t>
      </w:r>
    </w:p>
    <w:p w14:paraId="54C7E652" w14:textId="13DBAC16" w:rsidR="0012737F" w:rsidRDefault="0012737F" w:rsidP="006813CC">
      <w:pPr>
        <w:rPr>
          <w:rFonts w:ascii="Calibri" w:eastAsia="Calibri" w:hAnsi="Calibri" w:cs="Calibri"/>
          <w:sz w:val="22"/>
        </w:rPr>
      </w:pPr>
    </w:p>
    <w:p w14:paraId="6D6588BA" w14:textId="0E3EF0C0" w:rsidR="0012737F" w:rsidRDefault="0012737F" w:rsidP="006813CC">
      <w:pPr>
        <w:rPr>
          <w:rFonts w:ascii="Calibri" w:eastAsia="Calibri" w:hAnsi="Calibri" w:cs="Calibri"/>
          <w:sz w:val="22"/>
        </w:rPr>
      </w:pPr>
      <w:r>
        <w:rPr>
          <w:rFonts w:ascii="Calibri" w:eastAsia="Calibri" w:hAnsi="Calibri" w:cs="Calibri"/>
          <w:sz w:val="22"/>
        </w:rPr>
        <w:t>Ms. Mann deferred this question to the applicant.</w:t>
      </w:r>
    </w:p>
    <w:p w14:paraId="1FA6A1CF" w14:textId="569A548B" w:rsidR="0012737F" w:rsidRDefault="0012737F" w:rsidP="006813CC">
      <w:pPr>
        <w:rPr>
          <w:rFonts w:ascii="Calibri" w:eastAsia="Calibri" w:hAnsi="Calibri" w:cs="Calibri"/>
          <w:sz w:val="22"/>
        </w:rPr>
      </w:pPr>
    </w:p>
    <w:p w14:paraId="4560213B" w14:textId="4BFC2A85" w:rsidR="0012737F" w:rsidRDefault="0012737F" w:rsidP="0012737F">
      <w:pPr>
        <w:rPr>
          <w:rFonts w:ascii="Calibri" w:eastAsia="Calibri" w:hAnsi="Calibri" w:cs="Calibri"/>
          <w:sz w:val="22"/>
        </w:rPr>
      </w:pPr>
      <w:r>
        <w:rPr>
          <w:rFonts w:ascii="Calibri" w:eastAsia="Calibri" w:hAnsi="Calibri" w:cs="Calibri"/>
          <w:sz w:val="22"/>
        </w:rPr>
        <w:t xml:space="preserve">Tejas Gandhi, Chief Operating Officer for Baystate Medical Center was available to answer questions. He stated that </w:t>
      </w:r>
      <w:r w:rsidR="007776CE">
        <w:rPr>
          <w:rFonts w:ascii="Calibri" w:eastAsia="Calibri" w:hAnsi="Calibri" w:cs="Calibri"/>
          <w:sz w:val="22"/>
        </w:rPr>
        <w:t xml:space="preserve">is the intent is </w:t>
      </w:r>
      <w:r w:rsidR="003649C1">
        <w:rPr>
          <w:rFonts w:ascii="Calibri" w:eastAsia="Calibri" w:hAnsi="Calibri" w:cs="Calibri"/>
          <w:sz w:val="22"/>
        </w:rPr>
        <w:t>for some</w:t>
      </w:r>
      <w:r>
        <w:rPr>
          <w:rFonts w:ascii="Calibri" w:eastAsia="Calibri" w:hAnsi="Calibri" w:cs="Calibri"/>
          <w:sz w:val="22"/>
        </w:rPr>
        <w:t xml:space="preserve"> of that work currently gets done on the main campus </w:t>
      </w:r>
      <w:r w:rsidR="007776CE">
        <w:rPr>
          <w:rFonts w:ascii="Calibri" w:eastAsia="Calibri" w:hAnsi="Calibri" w:cs="Calibri"/>
          <w:sz w:val="22"/>
        </w:rPr>
        <w:t xml:space="preserve">to be moved to the outpatient facility thereby saving costs for both payers. </w:t>
      </w:r>
      <w:r>
        <w:rPr>
          <w:rFonts w:ascii="Calibri" w:eastAsia="Calibri" w:hAnsi="Calibri" w:cs="Calibri"/>
          <w:sz w:val="22"/>
        </w:rPr>
        <w:t xml:space="preserve"> He noted that they do not deny care and believe</w:t>
      </w:r>
      <w:r w:rsidR="007776CE">
        <w:rPr>
          <w:rFonts w:ascii="Calibri" w:eastAsia="Calibri" w:hAnsi="Calibri" w:cs="Calibri"/>
          <w:sz w:val="22"/>
        </w:rPr>
        <w:t xml:space="preserve"> that</w:t>
      </w:r>
      <w:r w:rsidR="003649C1">
        <w:rPr>
          <w:rFonts w:ascii="Calibri" w:eastAsia="Calibri" w:hAnsi="Calibri" w:cs="Calibri"/>
          <w:sz w:val="22"/>
        </w:rPr>
        <w:t>, over</w:t>
      </w:r>
      <w:r w:rsidR="007776CE">
        <w:rPr>
          <w:rFonts w:ascii="Calibri" w:eastAsia="Calibri" w:hAnsi="Calibri" w:cs="Calibri"/>
          <w:sz w:val="22"/>
        </w:rPr>
        <w:t xml:space="preserve"> </w:t>
      </w:r>
      <w:r>
        <w:rPr>
          <w:rFonts w:ascii="Calibri" w:eastAsia="Calibri" w:hAnsi="Calibri" w:cs="Calibri"/>
          <w:sz w:val="22"/>
        </w:rPr>
        <w:t>time</w:t>
      </w:r>
      <w:r w:rsidR="007776CE">
        <w:rPr>
          <w:rFonts w:ascii="Calibri" w:eastAsia="Calibri" w:hAnsi="Calibri" w:cs="Calibri"/>
          <w:sz w:val="22"/>
        </w:rPr>
        <w:t>,</w:t>
      </w:r>
      <w:r>
        <w:rPr>
          <w:rFonts w:ascii="Calibri" w:eastAsia="Calibri" w:hAnsi="Calibri" w:cs="Calibri"/>
          <w:sz w:val="22"/>
        </w:rPr>
        <w:t xml:space="preserve"> the patient panel would shift</w:t>
      </w:r>
      <w:r w:rsidR="003649C1">
        <w:rPr>
          <w:rFonts w:ascii="Calibri" w:eastAsia="Calibri" w:hAnsi="Calibri" w:cs="Calibri"/>
          <w:sz w:val="22"/>
        </w:rPr>
        <w:t>, resulting</w:t>
      </w:r>
      <w:r w:rsidR="007776CE">
        <w:rPr>
          <w:rFonts w:ascii="Calibri" w:eastAsia="Calibri" w:hAnsi="Calibri" w:cs="Calibri"/>
          <w:sz w:val="22"/>
        </w:rPr>
        <w:t xml:space="preserve"> in a balance of the two payers</w:t>
      </w:r>
      <w:proofErr w:type="gramStart"/>
      <w:r w:rsidR="007776CE">
        <w:rPr>
          <w:rFonts w:ascii="Calibri" w:eastAsia="Calibri" w:hAnsi="Calibri" w:cs="Calibri"/>
          <w:sz w:val="22"/>
        </w:rPr>
        <w:t>.</w:t>
      </w:r>
      <w:r>
        <w:rPr>
          <w:rFonts w:ascii="Calibri" w:eastAsia="Calibri" w:hAnsi="Calibri" w:cs="Calibri"/>
          <w:sz w:val="22"/>
        </w:rPr>
        <w:t>.</w:t>
      </w:r>
      <w:proofErr w:type="gramEnd"/>
    </w:p>
    <w:p w14:paraId="269EA977" w14:textId="2FD7FC9E" w:rsidR="0012737F" w:rsidRDefault="0012737F" w:rsidP="0012737F">
      <w:pPr>
        <w:rPr>
          <w:rFonts w:ascii="Calibri" w:eastAsia="Calibri" w:hAnsi="Calibri" w:cs="Calibri"/>
          <w:sz w:val="22"/>
        </w:rPr>
      </w:pPr>
    </w:p>
    <w:p w14:paraId="0C0310B2" w14:textId="5855B0B8" w:rsidR="0012737F" w:rsidRDefault="0012737F" w:rsidP="0012737F">
      <w:pPr>
        <w:rPr>
          <w:rFonts w:ascii="Calibri" w:eastAsia="Calibri" w:hAnsi="Calibri" w:cs="Calibri"/>
          <w:sz w:val="22"/>
        </w:rPr>
      </w:pPr>
      <w:r>
        <w:rPr>
          <w:rFonts w:ascii="Calibri" w:eastAsia="Calibri" w:hAnsi="Calibri" w:cs="Calibri"/>
          <w:sz w:val="22"/>
        </w:rPr>
        <w:t xml:space="preserve">Ms. Blondet asked what the distance is between the orthopedic center and the main </w:t>
      </w:r>
      <w:r w:rsidR="001567E3">
        <w:rPr>
          <w:rFonts w:ascii="Calibri" w:eastAsia="Calibri" w:hAnsi="Calibri" w:cs="Calibri"/>
          <w:sz w:val="22"/>
        </w:rPr>
        <w:t>hospital</w:t>
      </w:r>
      <w:r>
        <w:rPr>
          <w:rFonts w:ascii="Calibri" w:eastAsia="Calibri" w:hAnsi="Calibri" w:cs="Calibri"/>
          <w:sz w:val="22"/>
        </w:rPr>
        <w:t>.</w:t>
      </w:r>
    </w:p>
    <w:p w14:paraId="3EFBC033" w14:textId="5B0945B5" w:rsidR="0012737F" w:rsidRDefault="0012737F" w:rsidP="0012737F">
      <w:pPr>
        <w:rPr>
          <w:rFonts w:ascii="Calibri" w:eastAsia="Calibri" w:hAnsi="Calibri" w:cs="Calibri"/>
          <w:sz w:val="22"/>
        </w:rPr>
      </w:pPr>
    </w:p>
    <w:p w14:paraId="0DC42126" w14:textId="6A695D34" w:rsidR="0012737F" w:rsidRDefault="0012737F" w:rsidP="0012737F">
      <w:pPr>
        <w:rPr>
          <w:rFonts w:ascii="Calibri" w:eastAsia="Calibri" w:hAnsi="Calibri" w:cs="Calibri"/>
          <w:sz w:val="22"/>
        </w:rPr>
      </w:pPr>
      <w:r>
        <w:rPr>
          <w:rFonts w:ascii="Calibri" w:eastAsia="Calibri" w:hAnsi="Calibri" w:cs="Calibri"/>
          <w:sz w:val="22"/>
        </w:rPr>
        <w:t>Mr. Gandhi replied that it is less than a mile.</w:t>
      </w:r>
    </w:p>
    <w:p w14:paraId="67299657" w14:textId="41796A83" w:rsidR="001567E3" w:rsidRDefault="001567E3" w:rsidP="0012737F">
      <w:pPr>
        <w:rPr>
          <w:rFonts w:ascii="Calibri" w:eastAsia="Calibri" w:hAnsi="Calibri" w:cs="Calibri"/>
          <w:sz w:val="22"/>
        </w:rPr>
      </w:pPr>
    </w:p>
    <w:p w14:paraId="69F7F46F" w14:textId="2B32B146" w:rsidR="001567E3" w:rsidRDefault="001567E3" w:rsidP="0012737F">
      <w:pPr>
        <w:rPr>
          <w:rFonts w:ascii="Calibri" w:eastAsia="Calibri" w:hAnsi="Calibri" w:cs="Calibri"/>
          <w:sz w:val="22"/>
        </w:rPr>
      </w:pPr>
      <w:r>
        <w:rPr>
          <w:rFonts w:ascii="Calibri" w:eastAsia="Calibri" w:hAnsi="Calibri" w:cs="Calibri"/>
          <w:sz w:val="22"/>
        </w:rPr>
        <w:t xml:space="preserve">Ms. Blondet asked given the distance </w:t>
      </w:r>
      <w:r w:rsidR="007776CE">
        <w:rPr>
          <w:rFonts w:ascii="Calibri" w:eastAsia="Calibri" w:hAnsi="Calibri" w:cs="Calibri"/>
          <w:sz w:val="22"/>
        </w:rPr>
        <w:t xml:space="preserve">why it </w:t>
      </w:r>
      <w:r w:rsidR="003649C1">
        <w:rPr>
          <w:rFonts w:ascii="Calibri" w:eastAsia="Calibri" w:hAnsi="Calibri" w:cs="Calibri"/>
          <w:sz w:val="22"/>
        </w:rPr>
        <w:t>was more</w:t>
      </w:r>
      <w:r>
        <w:rPr>
          <w:rFonts w:ascii="Calibri" w:eastAsia="Calibri" w:hAnsi="Calibri" w:cs="Calibri"/>
          <w:sz w:val="22"/>
        </w:rPr>
        <w:t xml:space="preserve"> cost effective to build out rather than continue offering services at the main hospital. </w:t>
      </w:r>
    </w:p>
    <w:p w14:paraId="7FFF4049" w14:textId="7E52361D" w:rsidR="001567E3" w:rsidRDefault="001567E3" w:rsidP="0012737F">
      <w:pPr>
        <w:rPr>
          <w:rFonts w:ascii="Calibri" w:eastAsia="Calibri" w:hAnsi="Calibri" w:cs="Calibri"/>
          <w:sz w:val="22"/>
        </w:rPr>
      </w:pPr>
    </w:p>
    <w:p w14:paraId="32F2F1A5" w14:textId="3BFC36EB" w:rsidR="001567E3" w:rsidRDefault="001567E3" w:rsidP="0012737F">
      <w:pPr>
        <w:rPr>
          <w:rFonts w:ascii="Calibri" w:eastAsia="Calibri" w:hAnsi="Calibri" w:cs="Calibri"/>
          <w:sz w:val="22"/>
        </w:rPr>
      </w:pPr>
      <w:r>
        <w:rPr>
          <w:rFonts w:ascii="Calibri" w:eastAsia="Calibri" w:hAnsi="Calibri" w:cs="Calibri"/>
          <w:sz w:val="22"/>
        </w:rPr>
        <w:t xml:space="preserve">Mr. Gandhi informed her that their data shows that there is a significant cost difference, </w:t>
      </w:r>
      <w:r w:rsidR="007776CE">
        <w:rPr>
          <w:rFonts w:ascii="Calibri" w:eastAsia="Calibri" w:hAnsi="Calibri" w:cs="Calibri"/>
          <w:sz w:val="22"/>
        </w:rPr>
        <w:t>and that the outpatient facility charges are lower than the hospital-based ambulatory surgery charges.</w:t>
      </w:r>
    </w:p>
    <w:p w14:paraId="1F1FA7E3" w14:textId="1C7867D0" w:rsidR="001567E3" w:rsidRDefault="001567E3" w:rsidP="0012737F">
      <w:pPr>
        <w:rPr>
          <w:rFonts w:ascii="Calibri" w:eastAsia="Calibri" w:hAnsi="Calibri" w:cs="Calibri"/>
          <w:sz w:val="22"/>
        </w:rPr>
      </w:pPr>
    </w:p>
    <w:p w14:paraId="523360D1" w14:textId="55763E53" w:rsidR="001567E3" w:rsidRDefault="001567E3" w:rsidP="0012737F">
      <w:pPr>
        <w:rPr>
          <w:rFonts w:ascii="Calibri" w:eastAsia="Calibri" w:hAnsi="Calibri" w:cs="Calibri"/>
          <w:sz w:val="22"/>
        </w:rPr>
      </w:pPr>
      <w:r>
        <w:rPr>
          <w:rFonts w:ascii="Calibri" w:eastAsia="Calibri" w:hAnsi="Calibri" w:cs="Calibri"/>
          <w:sz w:val="22"/>
        </w:rPr>
        <w:t>Ms. Blondet asked if the Health Policy Council checks this data.</w:t>
      </w:r>
    </w:p>
    <w:p w14:paraId="3441D3F7" w14:textId="5C6D6E17" w:rsidR="001567E3" w:rsidRDefault="001567E3" w:rsidP="0012737F">
      <w:pPr>
        <w:rPr>
          <w:rFonts w:ascii="Calibri" w:eastAsia="Calibri" w:hAnsi="Calibri" w:cs="Calibri"/>
          <w:sz w:val="22"/>
        </w:rPr>
      </w:pPr>
    </w:p>
    <w:p w14:paraId="6D254D82" w14:textId="30AFCB73" w:rsidR="001567E3" w:rsidRDefault="001567E3" w:rsidP="0012737F">
      <w:pPr>
        <w:rPr>
          <w:rFonts w:ascii="Calibri" w:eastAsia="Calibri" w:hAnsi="Calibri" w:cs="Calibri"/>
          <w:sz w:val="22"/>
        </w:rPr>
      </w:pPr>
      <w:r>
        <w:rPr>
          <w:rFonts w:ascii="Calibri" w:eastAsia="Calibri" w:hAnsi="Calibri" w:cs="Calibri"/>
          <w:sz w:val="22"/>
        </w:rPr>
        <w:t>Ms. Mann informed her that the rates are reported to CHIA and thus we can confirm the percentage using the CHIA numbers.</w:t>
      </w:r>
    </w:p>
    <w:p w14:paraId="631CBBBD" w14:textId="605B2E01" w:rsidR="001567E3" w:rsidRDefault="001567E3" w:rsidP="0012737F">
      <w:pPr>
        <w:rPr>
          <w:rFonts w:ascii="Calibri" w:eastAsia="Calibri" w:hAnsi="Calibri" w:cs="Calibri"/>
          <w:sz w:val="22"/>
        </w:rPr>
      </w:pPr>
    </w:p>
    <w:p w14:paraId="4B7A780B" w14:textId="11770C84" w:rsidR="001567E3" w:rsidRPr="001567E3" w:rsidRDefault="001567E3" w:rsidP="001567E3">
      <w:pPr>
        <w:rPr>
          <w:rFonts w:ascii="Calibri" w:eastAsia="Calibri" w:hAnsi="Calibri" w:cs="Calibri"/>
          <w:sz w:val="22"/>
        </w:rPr>
      </w:pPr>
      <w:r w:rsidRPr="001567E3">
        <w:rPr>
          <w:rFonts w:ascii="Calibri" w:eastAsia="Calibri" w:hAnsi="Calibri" w:cs="Calibri"/>
          <w:sz w:val="22"/>
        </w:rPr>
        <w:t>With no further questions</w:t>
      </w:r>
      <w:r>
        <w:rPr>
          <w:rFonts w:ascii="Calibri" w:eastAsia="Calibri" w:hAnsi="Calibri" w:cs="Calibri"/>
          <w:sz w:val="22"/>
        </w:rPr>
        <w:t xml:space="preserve">, the Commissioner </w:t>
      </w:r>
      <w:r w:rsidRPr="001567E3">
        <w:rPr>
          <w:rFonts w:ascii="Calibri" w:eastAsia="Calibri" w:hAnsi="Calibri" w:cs="Calibri"/>
          <w:sz w:val="22"/>
        </w:rPr>
        <w:t>ask</w:t>
      </w:r>
      <w:r>
        <w:rPr>
          <w:rFonts w:ascii="Calibri" w:eastAsia="Calibri" w:hAnsi="Calibri" w:cs="Calibri"/>
          <w:sz w:val="22"/>
        </w:rPr>
        <w:t>ed</w:t>
      </w:r>
      <w:r w:rsidRPr="001567E3">
        <w:rPr>
          <w:rFonts w:ascii="Calibri" w:eastAsia="Calibri" w:hAnsi="Calibri" w:cs="Calibri"/>
          <w:sz w:val="22"/>
        </w:rPr>
        <w:t xml:space="preserve"> </w:t>
      </w:r>
      <w:r>
        <w:rPr>
          <w:rFonts w:ascii="Calibri" w:eastAsia="Calibri" w:hAnsi="Calibri" w:cs="Calibri"/>
          <w:sz w:val="22"/>
        </w:rPr>
        <w:t>if there was</w:t>
      </w:r>
      <w:r w:rsidRPr="001567E3">
        <w:rPr>
          <w:rFonts w:ascii="Calibri" w:eastAsia="Calibri" w:hAnsi="Calibri" w:cs="Calibri"/>
          <w:sz w:val="22"/>
        </w:rPr>
        <w:t xml:space="preserve"> a motion to accept the staff recommendation for approval of</w:t>
      </w:r>
      <w:r w:rsidRPr="001567E3">
        <w:rPr>
          <w:rFonts w:ascii="Calibri" w:eastAsia="Calibri" w:hAnsi="Calibri" w:cs="Calibri"/>
          <w:b/>
          <w:sz w:val="22"/>
        </w:rPr>
        <w:t xml:space="preserve"> </w:t>
      </w:r>
      <w:r w:rsidRPr="001567E3">
        <w:rPr>
          <w:rFonts w:ascii="Calibri" w:eastAsia="Calibri" w:hAnsi="Calibri" w:cs="Calibri"/>
          <w:sz w:val="22"/>
        </w:rPr>
        <w:t>Baystate Health, Inc.’s application for substantial change in service.</w:t>
      </w:r>
    </w:p>
    <w:p w14:paraId="2500CF3B" w14:textId="1F27D40F" w:rsidR="001567E3" w:rsidRDefault="001567E3" w:rsidP="0012737F">
      <w:pPr>
        <w:rPr>
          <w:rFonts w:ascii="Calibri" w:eastAsia="Calibri" w:hAnsi="Calibri" w:cs="Calibri"/>
          <w:sz w:val="22"/>
        </w:rPr>
      </w:pPr>
    </w:p>
    <w:p w14:paraId="55FF0E74" w14:textId="095B596F" w:rsidR="001567E3" w:rsidRPr="0012737F" w:rsidRDefault="001567E3" w:rsidP="0012737F">
      <w:pPr>
        <w:rPr>
          <w:rFonts w:ascii="Calibri" w:eastAsia="Calibri" w:hAnsi="Calibri" w:cs="Calibri"/>
          <w:sz w:val="22"/>
        </w:rPr>
      </w:pPr>
      <w:r>
        <w:rPr>
          <w:rFonts w:ascii="Calibri" w:eastAsia="Calibri" w:hAnsi="Calibri" w:cs="Calibri"/>
          <w:sz w:val="22"/>
        </w:rPr>
        <w:t>Mr. Lanzikos made the motion, Dean Cox seconded it. All present members approved.</w:t>
      </w:r>
    </w:p>
    <w:p w14:paraId="2AC58788" w14:textId="77777777" w:rsidR="001567E3" w:rsidRDefault="001567E3" w:rsidP="001567E3">
      <w:pPr>
        <w:pStyle w:val="Quote"/>
        <w:pBdr>
          <w:top w:val="nil"/>
        </w:pBdr>
        <w:rPr>
          <w:rFonts w:ascii="Calibri" w:hAnsi="Calibri"/>
          <w:b/>
          <w:i w:val="0"/>
          <w:sz w:val="22"/>
          <w:szCs w:val="22"/>
        </w:rPr>
      </w:pPr>
    </w:p>
    <w:p w14:paraId="53B67C4A" w14:textId="6ADC9178" w:rsidR="001567E3" w:rsidRDefault="001567E3" w:rsidP="001567E3">
      <w:pPr>
        <w:pStyle w:val="Quote"/>
        <w:pBdr>
          <w:top w:val="nil"/>
        </w:pBdr>
        <w:rPr>
          <w:rFonts w:ascii="Calibri" w:hAnsi="Calibri"/>
          <w:b/>
          <w:i w:val="0"/>
          <w:sz w:val="22"/>
          <w:szCs w:val="22"/>
        </w:rPr>
      </w:pPr>
      <w:r w:rsidRPr="001567E3">
        <w:rPr>
          <w:rFonts w:ascii="Calibri" w:hAnsi="Calibri"/>
          <w:b/>
          <w:i w:val="0"/>
          <w:sz w:val="22"/>
          <w:szCs w:val="22"/>
        </w:rPr>
        <w:t>3.   REGULATIONS</w:t>
      </w:r>
    </w:p>
    <w:p w14:paraId="486687A1" w14:textId="7DC1712A" w:rsidR="001567E3" w:rsidRDefault="003649C1" w:rsidP="001567E3">
      <w:pPr>
        <w:pStyle w:val="Quote"/>
        <w:pBdr>
          <w:top w:val="nil"/>
        </w:pBdr>
        <w:rPr>
          <w:rFonts w:ascii="Calibri" w:hAnsi="Calibri"/>
          <w:b/>
          <w:i w:val="0"/>
          <w:sz w:val="22"/>
          <w:szCs w:val="22"/>
        </w:rPr>
      </w:pPr>
      <w:proofErr w:type="gramStart"/>
      <w:r w:rsidRPr="001567E3">
        <w:rPr>
          <w:rFonts w:ascii="Calibri" w:hAnsi="Calibri"/>
          <w:b/>
          <w:i w:val="0"/>
          <w:sz w:val="22"/>
          <w:szCs w:val="22"/>
        </w:rPr>
        <w:t>a</w:t>
      </w:r>
      <w:proofErr w:type="gramEnd"/>
      <w:r w:rsidRPr="001567E3">
        <w:rPr>
          <w:rFonts w:ascii="Calibri" w:hAnsi="Calibri"/>
          <w:b/>
          <w:i w:val="0"/>
          <w:sz w:val="22"/>
          <w:szCs w:val="22"/>
        </w:rPr>
        <w:t>. Informational</w:t>
      </w:r>
      <w:r w:rsidR="001567E3" w:rsidRPr="001567E3">
        <w:rPr>
          <w:rFonts w:ascii="Calibri" w:hAnsi="Calibri"/>
          <w:b/>
          <w:i w:val="0"/>
          <w:sz w:val="22"/>
          <w:szCs w:val="22"/>
        </w:rPr>
        <w:t xml:space="preserve"> briefing on proposed amendments to 105 CMR 700.000, Implementation of M.G.L. c. 94C.</w:t>
      </w:r>
    </w:p>
    <w:p w14:paraId="02BBE977" w14:textId="6BF994CF" w:rsidR="001567E3" w:rsidRDefault="001567E3" w:rsidP="001567E3">
      <w:pPr>
        <w:rPr>
          <w:rFonts w:eastAsia="Calibri"/>
        </w:rPr>
      </w:pPr>
    </w:p>
    <w:p w14:paraId="60CEB937" w14:textId="25D912F8" w:rsidR="00C7436C" w:rsidRPr="00C7436C" w:rsidRDefault="00C7436C" w:rsidP="001567E3">
      <w:pPr>
        <w:rPr>
          <w:rFonts w:ascii="Calibri" w:eastAsia="Calibri" w:hAnsi="Calibri" w:cs="Calibri"/>
          <w:sz w:val="22"/>
        </w:rPr>
      </w:pPr>
      <w:r w:rsidRPr="00C7436C">
        <w:rPr>
          <w:rFonts w:ascii="Calibri" w:eastAsia="Calibri" w:hAnsi="Calibri" w:cs="Calibri"/>
          <w:sz w:val="22"/>
        </w:rPr>
        <w:t>Dr. Kneeland returns at 9:42am.</w:t>
      </w:r>
    </w:p>
    <w:p w14:paraId="4BB892D9" w14:textId="77777777" w:rsidR="00C7436C" w:rsidRDefault="00C7436C" w:rsidP="001567E3">
      <w:pPr>
        <w:rPr>
          <w:rFonts w:ascii="Calibri" w:eastAsia="Calibri" w:hAnsi="Calibri" w:cs="Calibri"/>
          <w:sz w:val="22"/>
        </w:rPr>
      </w:pPr>
    </w:p>
    <w:p w14:paraId="7F7C5D3D" w14:textId="13B96DDE" w:rsidR="001567E3" w:rsidRPr="001567E3" w:rsidRDefault="001567E3" w:rsidP="001567E3">
      <w:pPr>
        <w:rPr>
          <w:rFonts w:ascii="Calibri" w:eastAsia="Calibri" w:hAnsi="Calibri" w:cs="Calibri"/>
          <w:i/>
          <w:sz w:val="22"/>
        </w:rPr>
      </w:pPr>
      <w:r>
        <w:rPr>
          <w:rFonts w:ascii="Calibri" w:eastAsia="Calibri" w:hAnsi="Calibri" w:cs="Calibri"/>
          <w:sz w:val="22"/>
        </w:rPr>
        <w:t xml:space="preserve">The Commissioner then invited </w:t>
      </w:r>
      <w:r w:rsidRPr="001567E3">
        <w:rPr>
          <w:rFonts w:ascii="Calibri" w:eastAsia="Calibri" w:hAnsi="Calibri" w:cs="Calibri"/>
          <w:sz w:val="22"/>
        </w:rPr>
        <w:t>Lauren Nelson, Director of Policy and Regulatory Affairs for the Bureau of Health Professions Licensure to join Rebecca Rodman at the table for an informational overview of proposed changes to our regulation addressing controlled substances</w:t>
      </w:r>
      <w:r w:rsidRPr="001567E3">
        <w:rPr>
          <w:rFonts w:ascii="Calibri" w:eastAsia="Calibri" w:hAnsi="Calibri" w:cs="Calibri"/>
          <w:i/>
          <w:sz w:val="22"/>
        </w:rPr>
        <w:t>.</w:t>
      </w:r>
    </w:p>
    <w:p w14:paraId="3679B95C" w14:textId="0453E237" w:rsidR="001567E3" w:rsidRDefault="001567E3" w:rsidP="001567E3">
      <w:pPr>
        <w:rPr>
          <w:rFonts w:ascii="Calibri" w:eastAsia="Calibri" w:hAnsi="Calibri" w:cs="Calibri"/>
          <w:sz w:val="22"/>
        </w:rPr>
      </w:pPr>
    </w:p>
    <w:p w14:paraId="211A0CBB" w14:textId="1005125B" w:rsidR="001567E3" w:rsidRDefault="00C7436C" w:rsidP="001567E3">
      <w:pPr>
        <w:rPr>
          <w:rFonts w:ascii="Calibri" w:eastAsia="Calibri" w:hAnsi="Calibri" w:cs="Calibri"/>
          <w:sz w:val="22"/>
        </w:rPr>
      </w:pPr>
      <w:r>
        <w:rPr>
          <w:rFonts w:ascii="Calibri" w:eastAsia="Calibri" w:hAnsi="Calibri" w:cs="Calibri"/>
          <w:sz w:val="22"/>
        </w:rPr>
        <w:t xml:space="preserve">Following the </w:t>
      </w:r>
      <w:r w:rsidR="001567E3">
        <w:rPr>
          <w:rFonts w:ascii="Calibri" w:eastAsia="Calibri" w:hAnsi="Calibri" w:cs="Calibri"/>
          <w:sz w:val="22"/>
        </w:rPr>
        <w:t>present</w:t>
      </w:r>
      <w:r>
        <w:rPr>
          <w:rFonts w:ascii="Calibri" w:eastAsia="Calibri" w:hAnsi="Calibri" w:cs="Calibri"/>
          <w:sz w:val="22"/>
        </w:rPr>
        <w:t>ation the Council was invited to ask questions.</w:t>
      </w:r>
    </w:p>
    <w:p w14:paraId="5C16A27C" w14:textId="6B6445E4" w:rsidR="00C7436C" w:rsidRDefault="00C7436C" w:rsidP="001567E3">
      <w:pPr>
        <w:rPr>
          <w:rFonts w:ascii="Calibri" w:eastAsia="Calibri" w:hAnsi="Calibri" w:cs="Calibri"/>
          <w:sz w:val="22"/>
        </w:rPr>
      </w:pPr>
    </w:p>
    <w:p w14:paraId="00DA1A51" w14:textId="5FCD6E95" w:rsidR="00C7436C" w:rsidRDefault="00C7436C" w:rsidP="001567E3">
      <w:pPr>
        <w:rPr>
          <w:rFonts w:ascii="Calibri" w:eastAsia="Calibri" w:hAnsi="Calibri" w:cs="Calibri"/>
          <w:sz w:val="22"/>
        </w:rPr>
      </w:pPr>
      <w:r>
        <w:rPr>
          <w:rFonts w:ascii="Calibri" w:eastAsia="Calibri" w:hAnsi="Calibri" w:cs="Calibri"/>
          <w:sz w:val="22"/>
        </w:rPr>
        <w:t>Mr. Laznikos asked for clarification on the prescription monitoring program and what the self-assessment process consists of.</w:t>
      </w:r>
    </w:p>
    <w:p w14:paraId="671829E3" w14:textId="250BC88D" w:rsidR="00C7436C" w:rsidRDefault="00C7436C" w:rsidP="001567E3">
      <w:pPr>
        <w:rPr>
          <w:rFonts w:ascii="Calibri" w:eastAsia="Calibri" w:hAnsi="Calibri" w:cs="Calibri"/>
          <w:sz w:val="22"/>
        </w:rPr>
      </w:pPr>
    </w:p>
    <w:p w14:paraId="50198FF4" w14:textId="1C48134A" w:rsidR="00C7436C" w:rsidRDefault="00C7436C" w:rsidP="001567E3">
      <w:pPr>
        <w:rPr>
          <w:rFonts w:ascii="Calibri" w:eastAsia="Calibri" w:hAnsi="Calibri" w:cs="Calibri"/>
          <w:sz w:val="22"/>
        </w:rPr>
      </w:pPr>
      <w:r>
        <w:rPr>
          <w:rFonts w:ascii="Calibri" w:eastAsia="Calibri" w:hAnsi="Calibri" w:cs="Calibri"/>
          <w:sz w:val="22"/>
        </w:rPr>
        <w:t xml:space="preserve">Ms. Nelson explained that currently prescribers have to go through a process to get their own prescribing history and what their trends are as a group. This will allow it to be a part of their normal PMP access. </w:t>
      </w:r>
    </w:p>
    <w:p w14:paraId="1418B7F5" w14:textId="1355DCB7" w:rsidR="00C7436C" w:rsidRDefault="00C7436C" w:rsidP="001567E3">
      <w:pPr>
        <w:rPr>
          <w:rFonts w:ascii="Calibri" w:eastAsia="Calibri" w:hAnsi="Calibri" w:cs="Calibri"/>
          <w:sz w:val="22"/>
        </w:rPr>
      </w:pPr>
    </w:p>
    <w:p w14:paraId="6001207C" w14:textId="15F46E4C" w:rsidR="00C7436C" w:rsidRDefault="00C7436C" w:rsidP="001567E3">
      <w:pPr>
        <w:rPr>
          <w:rFonts w:ascii="Calibri" w:eastAsia="Calibri" w:hAnsi="Calibri" w:cs="Calibri"/>
          <w:sz w:val="22"/>
        </w:rPr>
      </w:pPr>
      <w:r>
        <w:rPr>
          <w:rFonts w:ascii="Calibri" w:eastAsia="Calibri" w:hAnsi="Calibri" w:cs="Calibri"/>
          <w:sz w:val="22"/>
        </w:rPr>
        <w:t xml:space="preserve">Dr. Woodward mentioned section 10 of chapter 283 where it </w:t>
      </w:r>
      <w:r w:rsidR="00BF4D94">
        <w:rPr>
          <w:rFonts w:ascii="Calibri" w:eastAsia="Calibri" w:hAnsi="Calibri" w:cs="Calibri"/>
          <w:sz w:val="22"/>
        </w:rPr>
        <w:t xml:space="preserve">discussed </w:t>
      </w:r>
      <w:r w:rsidR="001F4BCC">
        <w:rPr>
          <w:rFonts w:ascii="Calibri" w:eastAsia="Calibri" w:hAnsi="Calibri" w:cs="Calibri"/>
          <w:sz w:val="22"/>
        </w:rPr>
        <w:t xml:space="preserve">allowing </w:t>
      </w:r>
      <w:r w:rsidR="00BF4D94">
        <w:rPr>
          <w:rFonts w:ascii="Calibri" w:eastAsia="Calibri" w:hAnsi="Calibri" w:cs="Calibri"/>
          <w:sz w:val="22"/>
        </w:rPr>
        <w:t>pharmacists</w:t>
      </w:r>
      <w:r>
        <w:rPr>
          <w:rFonts w:ascii="Calibri" w:eastAsia="Calibri" w:hAnsi="Calibri" w:cs="Calibri"/>
          <w:sz w:val="22"/>
        </w:rPr>
        <w:t xml:space="preserve"> to administer </w:t>
      </w:r>
      <w:r w:rsidR="001F4BCC">
        <w:rPr>
          <w:rFonts w:ascii="Calibri" w:eastAsia="Calibri" w:hAnsi="Calibri" w:cs="Calibri"/>
          <w:sz w:val="22"/>
        </w:rPr>
        <w:t xml:space="preserve">medication to treat mental health and substance abuse patients. He inquired as to whether this referred to naloxone or broader range of medications. </w:t>
      </w:r>
    </w:p>
    <w:p w14:paraId="74B67005" w14:textId="77777777" w:rsidR="001F4BCC" w:rsidRDefault="001F4BCC" w:rsidP="001567E3">
      <w:pPr>
        <w:rPr>
          <w:rFonts w:ascii="Calibri" w:eastAsia="Calibri" w:hAnsi="Calibri" w:cs="Calibri"/>
          <w:sz w:val="22"/>
        </w:rPr>
      </w:pPr>
    </w:p>
    <w:p w14:paraId="5D382476" w14:textId="48934B51" w:rsidR="001F4BCC" w:rsidRDefault="001F4BCC" w:rsidP="001567E3">
      <w:pPr>
        <w:rPr>
          <w:rFonts w:ascii="Calibri" w:eastAsia="Calibri" w:hAnsi="Calibri" w:cs="Calibri"/>
          <w:sz w:val="22"/>
        </w:rPr>
      </w:pPr>
      <w:r>
        <w:rPr>
          <w:rFonts w:ascii="Calibri" w:eastAsia="Calibri" w:hAnsi="Calibri" w:cs="Calibri"/>
          <w:sz w:val="22"/>
        </w:rPr>
        <w:t>Ms. Nelson informed him that the statute itself is relatively broad. The statute also says in developing their regulations and guidance they must consult with DMH. They have consulted with DMH and the pharmacy board and are compiling a list of medications that will come out with the guidance. It will be single dose medications.</w:t>
      </w:r>
    </w:p>
    <w:p w14:paraId="55BD2F00" w14:textId="77777777" w:rsidR="001F4BCC" w:rsidRDefault="001F4BCC" w:rsidP="001567E3">
      <w:pPr>
        <w:rPr>
          <w:rFonts w:ascii="Calibri" w:eastAsia="Calibri" w:hAnsi="Calibri" w:cs="Calibri"/>
          <w:sz w:val="22"/>
        </w:rPr>
      </w:pPr>
    </w:p>
    <w:p w14:paraId="55C10544" w14:textId="3B36D4E9" w:rsidR="001F4BCC" w:rsidRDefault="001F4BCC" w:rsidP="001567E3">
      <w:pPr>
        <w:rPr>
          <w:rFonts w:ascii="Calibri" w:eastAsia="Calibri" w:hAnsi="Calibri" w:cs="Calibri"/>
          <w:sz w:val="22"/>
        </w:rPr>
      </w:pPr>
      <w:r>
        <w:rPr>
          <w:rFonts w:ascii="Calibri" w:eastAsia="Calibri" w:hAnsi="Calibri" w:cs="Calibri"/>
          <w:sz w:val="22"/>
        </w:rPr>
        <w:t>Dr. Woodward asked if there is a mechanism to assure those patients who receive acute treatment in this environment move towards and environment where they receive ongoing mental health services.</w:t>
      </w:r>
    </w:p>
    <w:p w14:paraId="18D19466" w14:textId="77777777" w:rsidR="001F4BCC" w:rsidRDefault="001F4BCC" w:rsidP="001567E3">
      <w:pPr>
        <w:rPr>
          <w:rFonts w:ascii="Calibri" w:eastAsia="Calibri" w:hAnsi="Calibri" w:cs="Calibri"/>
          <w:sz w:val="22"/>
        </w:rPr>
      </w:pPr>
    </w:p>
    <w:p w14:paraId="4192CFE7" w14:textId="4E27EC4A" w:rsidR="001F4BCC" w:rsidRDefault="001F4BCC" w:rsidP="001567E3">
      <w:pPr>
        <w:rPr>
          <w:rFonts w:ascii="Calibri" w:eastAsia="Calibri" w:hAnsi="Calibri" w:cs="Calibri"/>
          <w:sz w:val="22"/>
        </w:rPr>
      </w:pPr>
      <w:r>
        <w:rPr>
          <w:rFonts w:ascii="Calibri" w:eastAsia="Calibri" w:hAnsi="Calibri" w:cs="Calibri"/>
          <w:sz w:val="22"/>
        </w:rPr>
        <w:t xml:space="preserve">Ms. Nelson replied that each single dose medication will have to be prescribed and will be administered by order of the prescriber. Therefore these patients will already be under the care a physician. </w:t>
      </w:r>
    </w:p>
    <w:p w14:paraId="6CA0A54D" w14:textId="77777777" w:rsidR="001F4BCC" w:rsidRDefault="001F4BCC" w:rsidP="001567E3">
      <w:pPr>
        <w:rPr>
          <w:rFonts w:ascii="Calibri" w:eastAsia="Calibri" w:hAnsi="Calibri" w:cs="Calibri"/>
          <w:sz w:val="22"/>
        </w:rPr>
      </w:pPr>
    </w:p>
    <w:p w14:paraId="69F273AE" w14:textId="154CCC08" w:rsidR="001F4BCC" w:rsidRPr="001567E3" w:rsidRDefault="001F4BCC" w:rsidP="001567E3">
      <w:pPr>
        <w:rPr>
          <w:rFonts w:ascii="Calibri" w:eastAsia="Calibri" w:hAnsi="Calibri" w:cs="Calibri"/>
          <w:sz w:val="22"/>
        </w:rPr>
      </w:pPr>
      <w:r>
        <w:rPr>
          <w:rFonts w:ascii="Calibri" w:eastAsia="Calibri" w:hAnsi="Calibri" w:cs="Calibri"/>
          <w:sz w:val="22"/>
        </w:rPr>
        <w:t xml:space="preserve">With no further questions, they proceeded with the docket. </w:t>
      </w:r>
    </w:p>
    <w:p w14:paraId="391F8A0F" w14:textId="77777777" w:rsidR="001567E3" w:rsidRPr="001567E3" w:rsidRDefault="001567E3" w:rsidP="001567E3">
      <w:pPr>
        <w:pStyle w:val="Quote"/>
        <w:pBdr>
          <w:top w:val="nil"/>
        </w:pBdr>
        <w:rPr>
          <w:rFonts w:ascii="Calibri" w:hAnsi="Calibri"/>
          <w:b/>
          <w:i w:val="0"/>
          <w:sz w:val="22"/>
          <w:szCs w:val="22"/>
        </w:rPr>
      </w:pPr>
    </w:p>
    <w:p w14:paraId="0A00250A" w14:textId="77777777" w:rsidR="001567E3" w:rsidRPr="001567E3" w:rsidRDefault="001567E3" w:rsidP="001567E3">
      <w:pPr>
        <w:pStyle w:val="Quote"/>
        <w:pBdr>
          <w:top w:val="nil"/>
        </w:pBdr>
        <w:rPr>
          <w:rFonts w:ascii="Calibri" w:hAnsi="Calibri"/>
          <w:b/>
          <w:i w:val="0"/>
          <w:sz w:val="22"/>
          <w:szCs w:val="22"/>
        </w:rPr>
      </w:pPr>
      <w:r w:rsidRPr="001567E3">
        <w:rPr>
          <w:rFonts w:ascii="Calibri" w:hAnsi="Calibri"/>
          <w:b/>
          <w:i w:val="0"/>
          <w:sz w:val="22"/>
          <w:szCs w:val="22"/>
        </w:rPr>
        <w:t xml:space="preserve">4.   PRESENTATIONS </w:t>
      </w:r>
    </w:p>
    <w:p w14:paraId="42999DF7" w14:textId="19BB5271" w:rsidR="001567E3" w:rsidRDefault="005E507B" w:rsidP="001567E3">
      <w:pPr>
        <w:pStyle w:val="Quote"/>
        <w:pBdr>
          <w:top w:val="nil"/>
        </w:pBdr>
        <w:rPr>
          <w:rFonts w:ascii="Calibri" w:hAnsi="Calibri"/>
          <w:b/>
          <w:i w:val="0"/>
          <w:sz w:val="22"/>
          <w:szCs w:val="22"/>
        </w:rPr>
      </w:pPr>
      <w:r>
        <w:rPr>
          <w:rFonts w:ascii="Calibri" w:hAnsi="Calibri"/>
          <w:b/>
          <w:i w:val="0"/>
          <w:sz w:val="22"/>
          <w:szCs w:val="22"/>
        </w:rPr>
        <w:t>a.</w:t>
      </w:r>
      <w:r w:rsidR="001567E3" w:rsidRPr="001567E3">
        <w:rPr>
          <w:rFonts w:ascii="Calibri" w:hAnsi="Calibri"/>
          <w:b/>
          <w:i w:val="0"/>
          <w:sz w:val="22"/>
          <w:szCs w:val="22"/>
        </w:rPr>
        <w:t xml:space="preserve"> Overview and demonstration of the Population Health Information Tool (PHIT). </w:t>
      </w:r>
    </w:p>
    <w:p w14:paraId="4256815B" w14:textId="77777777" w:rsidR="005E507B" w:rsidRPr="005E507B" w:rsidRDefault="005E507B" w:rsidP="005E507B"/>
    <w:p w14:paraId="53582A78" w14:textId="03538E14" w:rsidR="005E507B" w:rsidRDefault="005E507B" w:rsidP="005E507B">
      <w:pPr>
        <w:rPr>
          <w:rFonts w:ascii="Calibri" w:hAnsi="Calibri"/>
          <w:sz w:val="22"/>
          <w:szCs w:val="22"/>
        </w:rPr>
      </w:pPr>
      <w:r>
        <w:rPr>
          <w:rFonts w:ascii="Calibri" w:hAnsi="Calibri"/>
          <w:sz w:val="22"/>
          <w:szCs w:val="22"/>
        </w:rPr>
        <w:t>Commissioner Bharel then invited</w:t>
      </w:r>
      <w:r w:rsidRPr="005E507B">
        <w:rPr>
          <w:rFonts w:ascii="Calibri" w:hAnsi="Calibri"/>
          <w:sz w:val="22"/>
          <w:szCs w:val="22"/>
        </w:rPr>
        <w:t xml:space="preserve"> Abbie Averbach, Assistant Commissioner and the Director of the Office of Population Health; Jan Sullivan, Deputy Director of the Bureau of Environmental Health; Ben Wood, Director of the Office of Community Health Planning and Engagement within the Bureau of Community Health and Prevention; and Halley Reeves, Community Health Planner within the Bureau of Community Health and Prevention, to the table for an overview of and demonstration of our Population Health Information Tool, or PHIT for short.  </w:t>
      </w:r>
    </w:p>
    <w:p w14:paraId="66394263" w14:textId="77777777" w:rsidR="005E507B" w:rsidRDefault="005E507B" w:rsidP="005E507B">
      <w:pPr>
        <w:rPr>
          <w:rFonts w:ascii="Calibri" w:hAnsi="Calibri"/>
          <w:sz w:val="22"/>
          <w:szCs w:val="22"/>
        </w:rPr>
      </w:pPr>
    </w:p>
    <w:p w14:paraId="3DB4ABFA" w14:textId="15EA0501" w:rsidR="005E507B" w:rsidRPr="005E507B" w:rsidRDefault="005E507B" w:rsidP="005E507B">
      <w:pPr>
        <w:rPr>
          <w:rFonts w:ascii="Calibri" w:hAnsi="Calibri"/>
          <w:sz w:val="22"/>
          <w:szCs w:val="22"/>
        </w:rPr>
      </w:pPr>
      <w:r>
        <w:rPr>
          <w:rFonts w:ascii="Calibri" w:hAnsi="Calibri"/>
          <w:sz w:val="22"/>
          <w:szCs w:val="22"/>
        </w:rPr>
        <w:t>Secretary Ureña arrives at 10am.</w:t>
      </w:r>
    </w:p>
    <w:p w14:paraId="78621901" w14:textId="77777777" w:rsidR="005E507B" w:rsidRDefault="005E507B" w:rsidP="005E507B"/>
    <w:p w14:paraId="377E4D50" w14:textId="0368CAD0" w:rsidR="005E507B" w:rsidRDefault="005E507B" w:rsidP="005E507B">
      <w:pPr>
        <w:rPr>
          <w:rFonts w:ascii="Calibri" w:hAnsi="Calibri"/>
          <w:sz w:val="22"/>
        </w:rPr>
      </w:pPr>
      <w:r w:rsidRPr="005E507B">
        <w:rPr>
          <w:rFonts w:ascii="Calibri" w:hAnsi="Calibri"/>
          <w:sz w:val="22"/>
        </w:rPr>
        <w:t xml:space="preserve">Following their presentation, the Council was invited to ask questions. </w:t>
      </w:r>
    </w:p>
    <w:p w14:paraId="15CD2EE9" w14:textId="77777777" w:rsidR="005E507B" w:rsidRDefault="005E507B" w:rsidP="005E507B">
      <w:pPr>
        <w:rPr>
          <w:rFonts w:ascii="Calibri" w:hAnsi="Calibri"/>
          <w:sz w:val="22"/>
        </w:rPr>
      </w:pPr>
    </w:p>
    <w:p w14:paraId="63FC66AB" w14:textId="77777777" w:rsidR="005E507B" w:rsidRDefault="005E507B" w:rsidP="005E507B">
      <w:pPr>
        <w:rPr>
          <w:rFonts w:ascii="Calibri" w:hAnsi="Calibri"/>
          <w:sz w:val="22"/>
        </w:rPr>
      </w:pPr>
      <w:r>
        <w:rPr>
          <w:rFonts w:ascii="Calibri" w:hAnsi="Calibri"/>
          <w:sz w:val="22"/>
        </w:rPr>
        <w:lastRenderedPageBreak/>
        <w:t>Dr. Woodward inquired about the granularity of the data. He gave the example of pediatric asthma and inquired if they would be able to get specific information on the proximity of a chemical plant or whether a particular amount of students tend to go to a certain school.</w:t>
      </w:r>
    </w:p>
    <w:p w14:paraId="24E8A882" w14:textId="77777777" w:rsidR="005E507B" w:rsidRDefault="005E507B" w:rsidP="005E507B">
      <w:pPr>
        <w:rPr>
          <w:rFonts w:ascii="Calibri" w:hAnsi="Calibri"/>
          <w:sz w:val="22"/>
        </w:rPr>
      </w:pPr>
    </w:p>
    <w:p w14:paraId="7B8D4DD3" w14:textId="62AF3695" w:rsidR="005E507B" w:rsidRDefault="005E507B" w:rsidP="005E507B">
      <w:pPr>
        <w:rPr>
          <w:rFonts w:ascii="Calibri" w:hAnsi="Calibri"/>
          <w:sz w:val="22"/>
        </w:rPr>
      </w:pPr>
      <w:r>
        <w:rPr>
          <w:rFonts w:ascii="Calibri" w:hAnsi="Calibri"/>
          <w:sz w:val="22"/>
        </w:rPr>
        <w:t xml:space="preserve">Ms. Averbach replied that the initial release will primarily be data by community and EOHHS region and obviously statewide. However, if the database itself allows it they hope move to a more </w:t>
      </w:r>
      <w:r w:rsidR="001C233E">
        <w:rPr>
          <w:rFonts w:ascii="Calibri" w:hAnsi="Calibri"/>
          <w:sz w:val="22"/>
        </w:rPr>
        <w:t>granular level</w:t>
      </w:r>
      <w:r>
        <w:rPr>
          <w:rFonts w:ascii="Calibri" w:hAnsi="Calibri"/>
          <w:sz w:val="22"/>
        </w:rPr>
        <w:t xml:space="preserve"> of analysis for future releases. The data are not linked in the system but they will be able to layer </w:t>
      </w:r>
      <w:r w:rsidR="001C233E">
        <w:rPr>
          <w:rFonts w:ascii="Calibri" w:hAnsi="Calibri"/>
          <w:sz w:val="22"/>
        </w:rPr>
        <w:t xml:space="preserve">based upon information from other state agencies so that the user can draw associations and see various consistencies. </w:t>
      </w:r>
    </w:p>
    <w:p w14:paraId="554211BC" w14:textId="77777777" w:rsidR="001C233E" w:rsidRDefault="001C233E" w:rsidP="005E507B">
      <w:pPr>
        <w:rPr>
          <w:rFonts w:ascii="Calibri" w:hAnsi="Calibri"/>
          <w:sz w:val="22"/>
        </w:rPr>
      </w:pPr>
    </w:p>
    <w:p w14:paraId="76CDD16F" w14:textId="330E51B2" w:rsidR="001C233E" w:rsidRDefault="001C233E" w:rsidP="005E507B">
      <w:pPr>
        <w:rPr>
          <w:rFonts w:ascii="Calibri" w:hAnsi="Calibri"/>
          <w:sz w:val="22"/>
        </w:rPr>
      </w:pPr>
      <w:r>
        <w:rPr>
          <w:rFonts w:ascii="Calibri" w:hAnsi="Calibri"/>
          <w:sz w:val="22"/>
        </w:rPr>
        <w:t xml:space="preserve">Ms. Blondet asked how likely </w:t>
      </w:r>
      <w:proofErr w:type="gramStart"/>
      <w:r>
        <w:rPr>
          <w:rFonts w:ascii="Calibri" w:hAnsi="Calibri"/>
          <w:sz w:val="22"/>
        </w:rPr>
        <w:t>is it</w:t>
      </w:r>
      <w:proofErr w:type="gramEnd"/>
      <w:r>
        <w:rPr>
          <w:rFonts w:ascii="Calibri" w:hAnsi="Calibri"/>
          <w:sz w:val="22"/>
        </w:rPr>
        <w:t xml:space="preserve"> that MassHealth will data with DPH.</w:t>
      </w:r>
    </w:p>
    <w:p w14:paraId="051BFCB1" w14:textId="77777777" w:rsidR="001C233E" w:rsidRDefault="001C233E" w:rsidP="005E507B">
      <w:pPr>
        <w:rPr>
          <w:rFonts w:ascii="Calibri" w:hAnsi="Calibri"/>
          <w:sz w:val="22"/>
        </w:rPr>
      </w:pPr>
    </w:p>
    <w:p w14:paraId="788C6FFE" w14:textId="49DAF6A4" w:rsidR="001C233E" w:rsidRDefault="001C233E" w:rsidP="005E507B">
      <w:pPr>
        <w:rPr>
          <w:rFonts w:ascii="Calibri" w:hAnsi="Calibri"/>
          <w:sz w:val="22"/>
        </w:rPr>
      </w:pPr>
      <w:r w:rsidRPr="002A3106">
        <w:rPr>
          <w:rFonts w:ascii="Calibri" w:hAnsi="Calibri"/>
          <w:sz w:val="22"/>
        </w:rPr>
        <w:t>Commissioner Bharel informed her that</w:t>
      </w:r>
      <w:r w:rsidR="007D0224" w:rsidRPr="002A3106">
        <w:rPr>
          <w:rFonts w:ascii="Calibri" w:hAnsi="Calibri"/>
          <w:sz w:val="22"/>
        </w:rPr>
        <w:t xml:space="preserve"> on a holistic level,</w:t>
      </w:r>
      <w:r w:rsidRPr="002A3106">
        <w:rPr>
          <w:rFonts w:ascii="Calibri" w:hAnsi="Calibri"/>
          <w:sz w:val="22"/>
        </w:rPr>
        <w:t xml:space="preserve"> Assistant Secretary Tsai </w:t>
      </w:r>
      <w:r w:rsidR="007D0224" w:rsidRPr="002A3106">
        <w:rPr>
          <w:rFonts w:ascii="Calibri" w:hAnsi="Calibri"/>
          <w:sz w:val="22"/>
        </w:rPr>
        <w:t>and his team understand the importance of integration</w:t>
      </w:r>
      <w:r w:rsidR="002A3106">
        <w:rPr>
          <w:rFonts w:ascii="Calibri" w:hAnsi="Calibri"/>
          <w:sz w:val="22"/>
        </w:rPr>
        <w:t>.</w:t>
      </w:r>
    </w:p>
    <w:p w14:paraId="0A2D272F" w14:textId="77777777" w:rsidR="007D0224" w:rsidRDefault="007D0224" w:rsidP="005E507B">
      <w:pPr>
        <w:rPr>
          <w:rFonts w:ascii="Calibri" w:hAnsi="Calibri"/>
          <w:sz w:val="22"/>
        </w:rPr>
      </w:pPr>
    </w:p>
    <w:p w14:paraId="0144DA32" w14:textId="27A330C6" w:rsidR="007D0224" w:rsidRDefault="007D0224" w:rsidP="005E507B">
      <w:pPr>
        <w:rPr>
          <w:rFonts w:ascii="Calibri" w:hAnsi="Calibri"/>
          <w:sz w:val="22"/>
        </w:rPr>
      </w:pPr>
      <w:r>
        <w:rPr>
          <w:rFonts w:ascii="Calibri" w:hAnsi="Calibri"/>
          <w:sz w:val="22"/>
        </w:rPr>
        <w:t>Ms. Blondet urged for advocacy for information on health disparities from ACOs.</w:t>
      </w:r>
    </w:p>
    <w:p w14:paraId="672F963B" w14:textId="77777777" w:rsidR="007D0224" w:rsidRDefault="007D0224" w:rsidP="005E507B">
      <w:pPr>
        <w:rPr>
          <w:rFonts w:ascii="Calibri" w:hAnsi="Calibri"/>
          <w:sz w:val="22"/>
        </w:rPr>
      </w:pPr>
    </w:p>
    <w:p w14:paraId="2F959EA6" w14:textId="75B75AEF" w:rsidR="007D0224" w:rsidRDefault="007D0224" w:rsidP="005E507B">
      <w:pPr>
        <w:rPr>
          <w:rFonts w:ascii="Calibri" w:hAnsi="Calibri"/>
          <w:sz w:val="22"/>
        </w:rPr>
      </w:pPr>
      <w:r>
        <w:rPr>
          <w:rFonts w:ascii="Calibri" w:hAnsi="Calibri"/>
          <w:sz w:val="22"/>
        </w:rPr>
        <w:t xml:space="preserve">Ms. Averbach discussed the role of the Office of Population Health and the encouragement of data sharing. </w:t>
      </w:r>
    </w:p>
    <w:p w14:paraId="1628892C" w14:textId="77777777" w:rsidR="007D0224" w:rsidRDefault="007D0224" w:rsidP="005E507B">
      <w:pPr>
        <w:rPr>
          <w:rFonts w:ascii="Calibri" w:hAnsi="Calibri"/>
          <w:sz w:val="22"/>
        </w:rPr>
      </w:pPr>
    </w:p>
    <w:p w14:paraId="2C232AB0" w14:textId="1595E97E" w:rsidR="007D0224" w:rsidRDefault="007D0224" w:rsidP="005E507B">
      <w:pPr>
        <w:rPr>
          <w:rFonts w:ascii="Calibri" w:hAnsi="Calibri"/>
          <w:sz w:val="22"/>
        </w:rPr>
      </w:pPr>
      <w:r>
        <w:rPr>
          <w:rFonts w:ascii="Calibri" w:hAnsi="Calibri"/>
          <w:sz w:val="22"/>
        </w:rPr>
        <w:t>Ms. Lamber</w:t>
      </w:r>
      <w:r w:rsidR="006E02B5">
        <w:rPr>
          <w:rFonts w:ascii="Calibri" w:hAnsi="Calibri"/>
          <w:sz w:val="22"/>
        </w:rPr>
        <w:t>t</w:t>
      </w:r>
      <w:r>
        <w:rPr>
          <w:rFonts w:ascii="Calibri" w:hAnsi="Calibri"/>
          <w:sz w:val="22"/>
        </w:rPr>
        <w:t xml:space="preserve"> asked how flexible the quarry tool is. She also inquired on if there were any longer term goals to connect to larger database systems and compare Massachusetts to other states.</w:t>
      </w:r>
    </w:p>
    <w:p w14:paraId="4D21CFFF" w14:textId="77777777" w:rsidR="007D0224" w:rsidRDefault="007D0224" w:rsidP="005E507B">
      <w:pPr>
        <w:rPr>
          <w:rFonts w:ascii="Calibri" w:hAnsi="Calibri"/>
          <w:sz w:val="22"/>
        </w:rPr>
      </w:pPr>
    </w:p>
    <w:p w14:paraId="25353611" w14:textId="6B265A08" w:rsidR="007D0224" w:rsidRDefault="007D0224" w:rsidP="005E507B">
      <w:pPr>
        <w:rPr>
          <w:rFonts w:ascii="Calibri" w:hAnsi="Calibri"/>
          <w:sz w:val="22"/>
        </w:rPr>
      </w:pPr>
      <w:r>
        <w:rPr>
          <w:rFonts w:ascii="Calibri" w:hAnsi="Calibri"/>
          <w:sz w:val="22"/>
        </w:rPr>
        <w:t>Ms. Averbach replied that she is unsure if there are plans to include data from other states but believes it is an excellent suggestion.</w:t>
      </w:r>
    </w:p>
    <w:p w14:paraId="7EA716E5" w14:textId="77777777" w:rsidR="007D0224" w:rsidRDefault="007D0224" w:rsidP="005E507B">
      <w:pPr>
        <w:rPr>
          <w:rFonts w:ascii="Calibri" w:hAnsi="Calibri"/>
          <w:sz w:val="22"/>
        </w:rPr>
      </w:pPr>
    </w:p>
    <w:p w14:paraId="3958D513" w14:textId="5DC5A87B" w:rsidR="007D0224" w:rsidRDefault="007D0224" w:rsidP="005E507B">
      <w:pPr>
        <w:rPr>
          <w:rFonts w:ascii="Calibri" w:hAnsi="Calibri"/>
          <w:sz w:val="22"/>
        </w:rPr>
      </w:pPr>
      <w:r>
        <w:rPr>
          <w:rFonts w:ascii="Calibri" w:hAnsi="Calibri"/>
          <w:sz w:val="22"/>
        </w:rPr>
        <w:t xml:space="preserve">Ms. Sullivan interjected and noted that for the environmental public health tracking website, they developed website from a cooperative agreement with the CDC and about 30 other states are also funded through that program. One of the activities of that program was to create nationally consistent data measures so that some health outcome data and environmental data can be compared between states. </w:t>
      </w:r>
    </w:p>
    <w:p w14:paraId="2427769C" w14:textId="77777777" w:rsidR="005003E2" w:rsidRDefault="005003E2" w:rsidP="005E507B">
      <w:pPr>
        <w:rPr>
          <w:rFonts w:ascii="Calibri" w:hAnsi="Calibri"/>
          <w:sz w:val="22"/>
        </w:rPr>
      </w:pPr>
    </w:p>
    <w:p w14:paraId="18FDF79F" w14:textId="5C05F7E9" w:rsidR="005003E2" w:rsidRDefault="005003E2" w:rsidP="005E507B">
      <w:pPr>
        <w:rPr>
          <w:rFonts w:ascii="Calibri" w:hAnsi="Calibri"/>
          <w:sz w:val="22"/>
        </w:rPr>
      </w:pPr>
      <w:r>
        <w:rPr>
          <w:rFonts w:ascii="Calibri" w:hAnsi="Calibri"/>
          <w:sz w:val="22"/>
        </w:rPr>
        <w:t>Commissioner Bharel discussed how this work is groundbreaking particularly in the integration of system.</w:t>
      </w:r>
    </w:p>
    <w:p w14:paraId="62114409" w14:textId="77777777" w:rsidR="005003E2" w:rsidRDefault="005003E2" w:rsidP="005E507B">
      <w:pPr>
        <w:rPr>
          <w:rFonts w:ascii="Calibri" w:hAnsi="Calibri"/>
          <w:sz w:val="22"/>
        </w:rPr>
      </w:pPr>
    </w:p>
    <w:p w14:paraId="5BA520F3" w14:textId="41AC5BF9" w:rsidR="005003E2" w:rsidRDefault="005003E2" w:rsidP="005E507B">
      <w:pPr>
        <w:rPr>
          <w:rFonts w:ascii="Calibri" w:hAnsi="Calibri"/>
          <w:sz w:val="22"/>
        </w:rPr>
      </w:pPr>
      <w:r>
        <w:rPr>
          <w:rFonts w:ascii="Calibri" w:hAnsi="Calibri"/>
          <w:sz w:val="22"/>
        </w:rPr>
        <w:t>Dr. Bernstein commended the work and asked where funding will be coming from and how they plan on utilizing this data to institute change.</w:t>
      </w:r>
    </w:p>
    <w:p w14:paraId="24787829" w14:textId="77777777" w:rsidR="005003E2" w:rsidRDefault="005003E2" w:rsidP="005E507B">
      <w:pPr>
        <w:rPr>
          <w:rFonts w:ascii="Calibri" w:hAnsi="Calibri"/>
          <w:sz w:val="22"/>
        </w:rPr>
      </w:pPr>
    </w:p>
    <w:p w14:paraId="5CD208E6" w14:textId="2D9952BF" w:rsidR="005003E2" w:rsidRDefault="005003E2" w:rsidP="005E507B">
      <w:pPr>
        <w:rPr>
          <w:rFonts w:ascii="Calibri" w:hAnsi="Calibri"/>
          <w:sz w:val="22"/>
        </w:rPr>
      </w:pPr>
      <w:r>
        <w:rPr>
          <w:rFonts w:ascii="Calibri" w:hAnsi="Calibri"/>
          <w:sz w:val="22"/>
        </w:rPr>
        <w:t xml:space="preserve">Ms. Averbach replied that the question of sustainability is a critical one. They have a separate working group that is looking at grant opportunities, partnership opportunities, as well as public and private opportunities. She also noted that they have various </w:t>
      </w:r>
      <w:proofErr w:type="gramStart"/>
      <w:r>
        <w:rPr>
          <w:rFonts w:ascii="Calibri" w:hAnsi="Calibri"/>
          <w:sz w:val="22"/>
        </w:rPr>
        <w:t>Trust</w:t>
      </w:r>
      <w:proofErr w:type="gramEnd"/>
      <w:r>
        <w:rPr>
          <w:rFonts w:ascii="Calibri" w:hAnsi="Calibri"/>
          <w:sz w:val="22"/>
        </w:rPr>
        <w:t xml:space="preserve"> that they can potentially work through. </w:t>
      </w:r>
    </w:p>
    <w:p w14:paraId="212BADA7" w14:textId="77777777" w:rsidR="005003E2" w:rsidRDefault="005003E2" w:rsidP="005E507B">
      <w:pPr>
        <w:rPr>
          <w:rFonts w:ascii="Calibri" w:hAnsi="Calibri"/>
          <w:sz w:val="22"/>
        </w:rPr>
      </w:pPr>
    </w:p>
    <w:p w14:paraId="6B862DE8" w14:textId="159C0E0D" w:rsidR="00C8726F" w:rsidRDefault="005003E2" w:rsidP="005E507B">
      <w:pPr>
        <w:rPr>
          <w:rFonts w:ascii="Calibri" w:hAnsi="Calibri"/>
          <w:sz w:val="22"/>
        </w:rPr>
      </w:pPr>
      <w:r>
        <w:rPr>
          <w:rFonts w:ascii="Calibri" w:hAnsi="Calibri"/>
          <w:sz w:val="22"/>
        </w:rPr>
        <w:t xml:space="preserve">Mr. Wood added that </w:t>
      </w:r>
      <w:r w:rsidR="0090741A">
        <w:rPr>
          <w:rFonts w:ascii="Calibri" w:hAnsi="Calibri"/>
          <w:sz w:val="22"/>
        </w:rPr>
        <w:t xml:space="preserve">PHIT was conceptualized as the actual tool in which DPH can create some of that positive change. The piece that wasn’t included in the demo was the health priority reports. Those contextualized health priority reports across the 6 DoN </w:t>
      </w:r>
      <w:proofErr w:type="gramStart"/>
      <w:r w:rsidR="0090741A">
        <w:rPr>
          <w:rFonts w:ascii="Calibri" w:hAnsi="Calibri"/>
          <w:sz w:val="22"/>
        </w:rPr>
        <w:t>health</w:t>
      </w:r>
      <w:proofErr w:type="gramEnd"/>
      <w:r w:rsidR="0090741A">
        <w:rPr>
          <w:rFonts w:ascii="Calibri" w:hAnsi="Calibri"/>
          <w:sz w:val="22"/>
        </w:rPr>
        <w:t xml:space="preserve"> domains will be available to every community so that they are able to see how </w:t>
      </w:r>
      <w:r w:rsidR="00C8726F">
        <w:rPr>
          <w:rFonts w:ascii="Calibri" w:hAnsi="Calibri"/>
          <w:sz w:val="22"/>
        </w:rPr>
        <w:t xml:space="preserve">things reflect with health outcomes for that community. </w:t>
      </w:r>
    </w:p>
    <w:p w14:paraId="1ED3CA70" w14:textId="59E89462" w:rsidR="00C8726F" w:rsidRDefault="00C8726F" w:rsidP="005E507B">
      <w:pPr>
        <w:rPr>
          <w:rFonts w:ascii="Calibri" w:hAnsi="Calibri"/>
          <w:sz w:val="22"/>
        </w:rPr>
      </w:pPr>
      <w:r>
        <w:rPr>
          <w:rFonts w:ascii="Calibri" w:hAnsi="Calibri"/>
          <w:sz w:val="22"/>
        </w:rPr>
        <w:t>Ms. Doherty discussed the oasis data system and suggested that the team look into it and how they gather data.</w:t>
      </w:r>
    </w:p>
    <w:p w14:paraId="4A914AE5" w14:textId="77777777" w:rsidR="00C8726F" w:rsidRDefault="00C8726F" w:rsidP="005E507B">
      <w:pPr>
        <w:rPr>
          <w:rFonts w:ascii="Calibri" w:hAnsi="Calibri"/>
          <w:sz w:val="22"/>
        </w:rPr>
      </w:pPr>
    </w:p>
    <w:p w14:paraId="42F2FE1F" w14:textId="7F845FE9" w:rsidR="00C8726F" w:rsidRDefault="00C8726F" w:rsidP="005E507B">
      <w:pPr>
        <w:rPr>
          <w:rFonts w:ascii="Calibri" w:hAnsi="Calibri"/>
          <w:sz w:val="22"/>
        </w:rPr>
      </w:pPr>
      <w:r>
        <w:rPr>
          <w:rFonts w:ascii="Calibri" w:hAnsi="Calibri"/>
          <w:sz w:val="22"/>
        </w:rPr>
        <w:t>Mr. Brindisi asked if the PHIT tool have the ability to do charts and trend analysis.</w:t>
      </w:r>
    </w:p>
    <w:p w14:paraId="7F0BB74F" w14:textId="77777777" w:rsidR="00C8726F" w:rsidRDefault="00C8726F" w:rsidP="005E507B">
      <w:pPr>
        <w:rPr>
          <w:rFonts w:ascii="Calibri" w:hAnsi="Calibri"/>
          <w:sz w:val="22"/>
        </w:rPr>
      </w:pPr>
    </w:p>
    <w:p w14:paraId="14606469" w14:textId="09145471" w:rsidR="00C8726F" w:rsidRDefault="00C8726F" w:rsidP="005E507B">
      <w:pPr>
        <w:rPr>
          <w:rFonts w:ascii="Calibri" w:hAnsi="Calibri"/>
          <w:sz w:val="22"/>
        </w:rPr>
      </w:pPr>
      <w:r>
        <w:rPr>
          <w:rFonts w:ascii="Calibri" w:hAnsi="Calibri"/>
          <w:sz w:val="22"/>
        </w:rPr>
        <w:t>Ms. Sullivan replied that both programs are building the capability to do trend analysis.</w:t>
      </w:r>
    </w:p>
    <w:p w14:paraId="66C75BA9" w14:textId="77777777" w:rsidR="00C8726F" w:rsidRDefault="00C8726F" w:rsidP="005E507B">
      <w:pPr>
        <w:rPr>
          <w:rFonts w:ascii="Calibri" w:hAnsi="Calibri"/>
          <w:sz w:val="22"/>
        </w:rPr>
      </w:pPr>
    </w:p>
    <w:p w14:paraId="6BF828B2" w14:textId="084AE382" w:rsidR="00C8726F" w:rsidRDefault="00C8726F" w:rsidP="005E507B">
      <w:pPr>
        <w:rPr>
          <w:rFonts w:ascii="Calibri" w:hAnsi="Calibri"/>
          <w:sz w:val="22"/>
        </w:rPr>
      </w:pPr>
      <w:r>
        <w:rPr>
          <w:rFonts w:ascii="Calibri" w:hAnsi="Calibri"/>
          <w:sz w:val="22"/>
        </w:rPr>
        <w:t>Mr. Brindisi asked YRBS is on the data sets they pull from.</w:t>
      </w:r>
    </w:p>
    <w:p w14:paraId="450C69FD" w14:textId="77777777" w:rsidR="00C8726F" w:rsidRDefault="00C8726F" w:rsidP="005E507B">
      <w:pPr>
        <w:rPr>
          <w:rFonts w:ascii="Calibri" w:hAnsi="Calibri"/>
          <w:sz w:val="22"/>
        </w:rPr>
      </w:pPr>
    </w:p>
    <w:p w14:paraId="3C06A87A" w14:textId="3126AF9F" w:rsidR="00C8726F" w:rsidRDefault="00C8726F" w:rsidP="005E507B">
      <w:pPr>
        <w:rPr>
          <w:rFonts w:ascii="Calibri" w:hAnsi="Calibri"/>
          <w:sz w:val="22"/>
        </w:rPr>
      </w:pPr>
      <w:r>
        <w:rPr>
          <w:rFonts w:ascii="Calibri" w:hAnsi="Calibri"/>
          <w:sz w:val="22"/>
        </w:rPr>
        <w:t>Ms. Averbach confirmed that is correct.</w:t>
      </w:r>
    </w:p>
    <w:p w14:paraId="74DBD927" w14:textId="77777777" w:rsidR="00C8726F" w:rsidRDefault="00C8726F" w:rsidP="005E507B">
      <w:pPr>
        <w:rPr>
          <w:rFonts w:ascii="Calibri" w:hAnsi="Calibri"/>
          <w:sz w:val="22"/>
        </w:rPr>
      </w:pPr>
    </w:p>
    <w:p w14:paraId="342C2361" w14:textId="5159CE76" w:rsidR="00C8726F" w:rsidRDefault="00C8726F" w:rsidP="005E507B">
      <w:pPr>
        <w:rPr>
          <w:rFonts w:ascii="Calibri" w:hAnsi="Calibri"/>
          <w:sz w:val="22"/>
        </w:rPr>
      </w:pPr>
      <w:r>
        <w:rPr>
          <w:rFonts w:ascii="Calibri" w:hAnsi="Calibri"/>
          <w:sz w:val="22"/>
        </w:rPr>
        <w:t xml:space="preserve">Ms. Reeves stated not the in the first year but they will currently pull from the BRFSS. </w:t>
      </w:r>
    </w:p>
    <w:p w14:paraId="12654020" w14:textId="77777777" w:rsidR="00C8726F" w:rsidRDefault="00C8726F" w:rsidP="005E507B">
      <w:pPr>
        <w:rPr>
          <w:rFonts w:ascii="Calibri" w:hAnsi="Calibri"/>
          <w:sz w:val="22"/>
        </w:rPr>
      </w:pPr>
    </w:p>
    <w:p w14:paraId="7D525F9A" w14:textId="03575DB5" w:rsidR="00C8726F" w:rsidRDefault="00DC6219" w:rsidP="005E507B">
      <w:pPr>
        <w:rPr>
          <w:rFonts w:ascii="Calibri" w:hAnsi="Calibri"/>
          <w:sz w:val="22"/>
        </w:rPr>
      </w:pPr>
      <w:r>
        <w:rPr>
          <w:rFonts w:ascii="Calibri" w:hAnsi="Calibri"/>
          <w:sz w:val="22"/>
        </w:rPr>
        <w:t xml:space="preserve">Mr. Lanzikos encouraged them to give presentations to the constituencies of other agencies, for example Elder Affairs. He also discussed the ability of keeping data updated and current. </w:t>
      </w:r>
    </w:p>
    <w:p w14:paraId="22BB37C6" w14:textId="77777777" w:rsidR="00DC6219" w:rsidRDefault="00DC6219" w:rsidP="005E507B">
      <w:pPr>
        <w:rPr>
          <w:rFonts w:ascii="Calibri" w:hAnsi="Calibri"/>
          <w:sz w:val="22"/>
        </w:rPr>
      </w:pPr>
    </w:p>
    <w:p w14:paraId="49B293C3" w14:textId="1A59088E" w:rsidR="00DC6219" w:rsidRPr="005E507B" w:rsidRDefault="00DC6219" w:rsidP="005E507B">
      <w:pPr>
        <w:rPr>
          <w:rFonts w:ascii="Calibri" w:hAnsi="Calibri"/>
          <w:sz w:val="22"/>
        </w:rPr>
      </w:pPr>
      <w:r>
        <w:rPr>
          <w:rFonts w:ascii="Calibri" w:hAnsi="Calibri"/>
          <w:sz w:val="22"/>
        </w:rPr>
        <w:t xml:space="preserve">Secretary Ureña thanked them for the presentation and commented on the ease of unit. He also discussed the Freedom of Information Act and how this tool can assist with those requesting data/information. </w:t>
      </w:r>
    </w:p>
    <w:p w14:paraId="1A4DE273" w14:textId="2D9952BF" w:rsidR="001567E3" w:rsidRDefault="001567E3" w:rsidP="001567E3">
      <w:pPr>
        <w:pStyle w:val="Quote"/>
        <w:pBdr>
          <w:top w:val="nil"/>
        </w:pBdr>
        <w:rPr>
          <w:rFonts w:ascii="Calibri" w:hAnsi="Calibri"/>
          <w:b/>
          <w:i w:val="0"/>
          <w:sz w:val="22"/>
          <w:szCs w:val="22"/>
        </w:rPr>
      </w:pPr>
    </w:p>
    <w:p w14:paraId="711EFE9B" w14:textId="4D1A6E4E" w:rsidR="00DC6219" w:rsidRDefault="00DC6219" w:rsidP="00DC6219">
      <w:pPr>
        <w:rPr>
          <w:rFonts w:ascii="Calibri" w:hAnsi="Calibri"/>
          <w:sz w:val="22"/>
        </w:rPr>
      </w:pPr>
      <w:r w:rsidRPr="00DC6219">
        <w:rPr>
          <w:rFonts w:ascii="Calibri" w:hAnsi="Calibri"/>
          <w:sz w:val="22"/>
        </w:rPr>
        <w:t xml:space="preserve">With no further questions or comments, the Commissioner proceeded with the docket. </w:t>
      </w:r>
    </w:p>
    <w:p w14:paraId="03F0651C" w14:textId="77777777" w:rsidR="00DC6219" w:rsidRPr="00DC6219" w:rsidRDefault="00DC6219" w:rsidP="00DC6219">
      <w:pPr>
        <w:rPr>
          <w:rFonts w:ascii="Calibri" w:hAnsi="Calibri"/>
          <w:sz w:val="22"/>
        </w:rPr>
      </w:pPr>
    </w:p>
    <w:p w14:paraId="38F527D3" w14:textId="121B48AF" w:rsidR="001567E3" w:rsidRDefault="003649C1" w:rsidP="00DC6219">
      <w:pPr>
        <w:pStyle w:val="Quote"/>
        <w:pBdr>
          <w:top w:val="nil"/>
        </w:pBdr>
        <w:rPr>
          <w:rFonts w:ascii="Calibri" w:hAnsi="Calibri"/>
          <w:b/>
          <w:i w:val="0"/>
          <w:sz w:val="22"/>
          <w:szCs w:val="22"/>
        </w:rPr>
      </w:pPr>
      <w:r>
        <w:rPr>
          <w:rFonts w:ascii="Calibri" w:hAnsi="Calibri"/>
          <w:b/>
          <w:i w:val="0"/>
          <w:sz w:val="22"/>
          <w:szCs w:val="22"/>
        </w:rPr>
        <w:t>B. Overview</w:t>
      </w:r>
      <w:r w:rsidR="001567E3" w:rsidRPr="001567E3">
        <w:rPr>
          <w:rFonts w:ascii="Calibri" w:hAnsi="Calibri"/>
          <w:b/>
          <w:i w:val="0"/>
          <w:sz w:val="22"/>
          <w:szCs w:val="22"/>
        </w:rPr>
        <w:t xml:space="preserve"> of the Board of Certification of Community Health Workers (CHW) and Update on CHW Certification Process. </w:t>
      </w:r>
    </w:p>
    <w:p w14:paraId="5CDFFC4D" w14:textId="77777777" w:rsidR="00DC6219" w:rsidRPr="00DC6219" w:rsidRDefault="00DC6219" w:rsidP="00DC6219"/>
    <w:p w14:paraId="38639EBE" w14:textId="7F9CD29C" w:rsidR="00DC6219" w:rsidRDefault="00DC6219" w:rsidP="00DC6219">
      <w:pPr>
        <w:rPr>
          <w:rFonts w:ascii="Calibri" w:hAnsi="Calibri"/>
          <w:sz w:val="22"/>
          <w:szCs w:val="22"/>
        </w:rPr>
      </w:pPr>
      <w:r>
        <w:rPr>
          <w:rFonts w:ascii="Calibri" w:hAnsi="Calibri"/>
          <w:sz w:val="22"/>
          <w:szCs w:val="22"/>
        </w:rPr>
        <w:t xml:space="preserve">The Commissioner then invited </w:t>
      </w:r>
      <w:r w:rsidRPr="00DC6219">
        <w:rPr>
          <w:rFonts w:ascii="Calibri" w:hAnsi="Calibri"/>
          <w:sz w:val="22"/>
          <w:szCs w:val="22"/>
        </w:rPr>
        <w:t>Jean Zotter, Chair of the Board of Certification of Community Health Workers and Manager within the Bureau of Community Health and</w:t>
      </w:r>
      <w:r>
        <w:rPr>
          <w:rFonts w:ascii="Calibri" w:hAnsi="Calibri"/>
          <w:sz w:val="22"/>
          <w:szCs w:val="22"/>
        </w:rPr>
        <w:t xml:space="preserve"> Prevention; and Ruby Cherfils</w:t>
      </w:r>
      <w:r w:rsidRPr="00DC6219">
        <w:rPr>
          <w:rFonts w:ascii="Calibri" w:hAnsi="Calibri"/>
          <w:sz w:val="22"/>
          <w:szCs w:val="22"/>
        </w:rPr>
        <w:t xml:space="preserve">, Executive Director for the Multi-Boards at the Bureau </w:t>
      </w:r>
      <w:r>
        <w:rPr>
          <w:rFonts w:ascii="Calibri" w:hAnsi="Calibri"/>
          <w:sz w:val="22"/>
          <w:szCs w:val="22"/>
        </w:rPr>
        <w:t>of Health Professions Licensure to give an update on CHW c</w:t>
      </w:r>
      <w:r w:rsidRPr="00DC6219">
        <w:rPr>
          <w:rFonts w:ascii="Calibri" w:hAnsi="Calibri"/>
          <w:sz w:val="22"/>
          <w:szCs w:val="22"/>
        </w:rPr>
        <w:t>ertific</w:t>
      </w:r>
      <w:r>
        <w:rPr>
          <w:rFonts w:ascii="Calibri" w:hAnsi="Calibri"/>
          <w:sz w:val="22"/>
          <w:szCs w:val="22"/>
        </w:rPr>
        <w:t>ation p</w:t>
      </w:r>
      <w:r w:rsidRPr="00DC6219">
        <w:rPr>
          <w:rFonts w:ascii="Calibri" w:hAnsi="Calibri"/>
          <w:sz w:val="22"/>
          <w:szCs w:val="22"/>
        </w:rPr>
        <w:t>rocess.</w:t>
      </w:r>
    </w:p>
    <w:p w14:paraId="36220B28" w14:textId="77777777" w:rsidR="00A852A1" w:rsidRDefault="00A852A1" w:rsidP="00DC6219">
      <w:pPr>
        <w:rPr>
          <w:rFonts w:ascii="Calibri" w:hAnsi="Calibri"/>
          <w:sz w:val="22"/>
          <w:szCs w:val="22"/>
        </w:rPr>
      </w:pPr>
    </w:p>
    <w:p w14:paraId="5312BDE5" w14:textId="27A5CCBE" w:rsidR="00A852A1" w:rsidRDefault="00A852A1" w:rsidP="00DC6219">
      <w:pPr>
        <w:rPr>
          <w:rFonts w:ascii="Calibri" w:hAnsi="Calibri"/>
          <w:sz w:val="22"/>
          <w:szCs w:val="22"/>
        </w:rPr>
      </w:pPr>
      <w:r>
        <w:rPr>
          <w:rFonts w:ascii="Calibri" w:hAnsi="Calibri"/>
          <w:sz w:val="22"/>
          <w:szCs w:val="22"/>
        </w:rPr>
        <w:t>Dr. Woodward steps</w:t>
      </w:r>
      <w:r w:rsidR="002A56C4">
        <w:rPr>
          <w:rFonts w:ascii="Calibri" w:hAnsi="Calibri"/>
          <w:sz w:val="22"/>
          <w:szCs w:val="22"/>
        </w:rPr>
        <w:t xml:space="preserve"> out at 10:</w:t>
      </w:r>
      <w:bookmarkStart w:id="0" w:name="_GoBack"/>
      <w:bookmarkEnd w:id="0"/>
      <w:r w:rsidR="002A56C4">
        <w:rPr>
          <w:rFonts w:ascii="Calibri" w:hAnsi="Calibri"/>
          <w:sz w:val="22"/>
          <w:szCs w:val="22"/>
        </w:rPr>
        <w:t>40am and returns at 10:48am</w:t>
      </w:r>
      <w:r>
        <w:rPr>
          <w:rFonts w:ascii="Calibri" w:hAnsi="Calibri"/>
          <w:sz w:val="22"/>
          <w:szCs w:val="22"/>
        </w:rPr>
        <w:t xml:space="preserve"> </w:t>
      </w:r>
    </w:p>
    <w:p w14:paraId="3E48A422" w14:textId="77777777" w:rsidR="00DC6219" w:rsidRDefault="00DC6219" w:rsidP="00DC6219">
      <w:pPr>
        <w:rPr>
          <w:rFonts w:ascii="Calibri" w:hAnsi="Calibri"/>
          <w:sz w:val="22"/>
          <w:szCs w:val="22"/>
        </w:rPr>
      </w:pPr>
    </w:p>
    <w:p w14:paraId="03CD70C4" w14:textId="7B6BBC75" w:rsidR="00DC6219" w:rsidRDefault="00DC6219" w:rsidP="00DC6219">
      <w:pPr>
        <w:rPr>
          <w:rFonts w:ascii="Calibri" w:hAnsi="Calibri"/>
          <w:sz w:val="22"/>
          <w:szCs w:val="22"/>
        </w:rPr>
      </w:pPr>
      <w:r>
        <w:rPr>
          <w:rFonts w:ascii="Calibri" w:hAnsi="Calibri"/>
          <w:sz w:val="22"/>
          <w:szCs w:val="22"/>
        </w:rPr>
        <w:t xml:space="preserve">Following their presentation the Council was asked if they had any questions. </w:t>
      </w:r>
    </w:p>
    <w:p w14:paraId="6F29C99D" w14:textId="77777777" w:rsidR="00DC6219" w:rsidRDefault="00DC6219" w:rsidP="00DC6219">
      <w:pPr>
        <w:rPr>
          <w:rFonts w:ascii="Calibri" w:hAnsi="Calibri"/>
          <w:sz w:val="22"/>
          <w:szCs w:val="22"/>
        </w:rPr>
      </w:pPr>
    </w:p>
    <w:p w14:paraId="312888A4" w14:textId="52311183" w:rsidR="00DC6219" w:rsidRDefault="00DC6219" w:rsidP="00DC6219">
      <w:pPr>
        <w:rPr>
          <w:rFonts w:ascii="Calibri" w:hAnsi="Calibri"/>
          <w:sz w:val="22"/>
          <w:szCs w:val="22"/>
        </w:rPr>
      </w:pPr>
      <w:r>
        <w:rPr>
          <w:rFonts w:ascii="Calibri" w:hAnsi="Calibri"/>
          <w:sz w:val="22"/>
          <w:szCs w:val="22"/>
        </w:rPr>
        <w:t xml:space="preserve">Dean Cox thanked them for the presentation and asked what dual oversight </w:t>
      </w:r>
      <w:r w:rsidR="00DE3C39">
        <w:rPr>
          <w:rFonts w:ascii="Calibri" w:hAnsi="Calibri"/>
          <w:sz w:val="22"/>
          <w:szCs w:val="22"/>
        </w:rPr>
        <w:t>with the division of professional licensure</w:t>
      </w:r>
      <w:r w:rsidR="00276C95">
        <w:rPr>
          <w:rFonts w:ascii="Calibri" w:hAnsi="Calibri"/>
          <w:sz w:val="22"/>
          <w:szCs w:val="22"/>
        </w:rPr>
        <w:t xml:space="preserve"> (DPL)</w:t>
      </w:r>
      <w:r w:rsidR="00DE3C39">
        <w:rPr>
          <w:rFonts w:ascii="Calibri" w:hAnsi="Calibri"/>
          <w:sz w:val="22"/>
          <w:szCs w:val="22"/>
        </w:rPr>
        <w:t xml:space="preserve"> entails and why do they have that oversight.</w:t>
      </w:r>
    </w:p>
    <w:p w14:paraId="7B0ED81C" w14:textId="77777777" w:rsidR="00DC6219" w:rsidRDefault="00DC6219" w:rsidP="00DC6219">
      <w:pPr>
        <w:rPr>
          <w:rFonts w:ascii="Calibri" w:hAnsi="Calibri"/>
          <w:sz w:val="22"/>
          <w:szCs w:val="22"/>
        </w:rPr>
      </w:pPr>
    </w:p>
    <w:p w14:paraId="3BC600F3" w14:textId="313B273A" w:rsidR="00DC6219" w:rsidRDefault="00DC6219" w:rsidP="00DC6219">
      <w:pPr>
        <w:rPr>
          <w:rFonts w:ascii="Calibri" w:hAnsi="Calibri"/>
          <w:sz w:val="22"/>
          <w:szCs w:val="22"/>
        </w:rPr>
      </w:pPr>
      <w:r>
        <w:rPr>
          <w:rFonts w:ascii="Calibri" w:hAnsi="Calibri"/>
          <w:sz w:val="22"/>
          <w:szCs w:val="22"/>
        </w:rPr>
        <w:t xml:space="preserve">Ms. </w:t>
      </w:r>
      <w:proofErr w:type="spellStart"/>
      <w:r>
        <w:rPr>
          <w:rFonts w:ascii="Calibri" w:hAnsi="Calibri"/>
          <w:sz w:val="22"/>
          <w:szCs w:val="22"/>
        </w:rPr>
        <w:t>Cherflis</w:t>
      </w:r>
      <w:proofErr w:type="spellEnd"/>
      <w:r>
        <w:rPr>
          <w:rFonts w:ascii="Calibri" w:hAnsi="Calibri"/>
          <w:sz w:val="22"/>
          <w:szCs w:val="22"/>
        </w:rPr>
        <w:t xml:space="preserve"> replied that </w:t>
      </w:r>
      <w:r w:rsidR="00276C95">
        <w:rPr>
          <w:rFonts w:ascii="Calibri" w:hAnsi="Calibri"/>
          <w:sz w:val="22"/>
          <w:szCs w:val="22"/>
        </w:rPr>
        <w:t xml:space="preserve">a new </w:t>
      </w:r>
      <w:r w:rsidR="00DE3C39">
        <w:rPr>
          <w:rFonts w:ascii="Calibri" w:hAnsi="Calibri"/>
          <w:sz w:val="22"/>
          <w:szCs w:val="22"/>
        </w:rPr>
        <w:t xml:space="preserve">statue gives </w:t>
      </w:r>
      <w:r w:rsidR="00276C95">
        <w:rPr>
          <w:rFonts w:ascii="Calibri" w:hAnsi="Calibri"/>
          <w:sz w:val="22"/>
          <w:szCs w:val="22"/>
        </w:rPr>
        <w:t xml:space="preserve">DPL </w:t>
      </w:r>
      <w:r w:rsidR="00DE3C39">
        <w:rPr>
          <w:rFonts w:ascii="Calibri" w:hAnsi="Calibri"/>
          <w:sz w:val="22"/>
          <w:szCs w:val="22"/>
        </w:rPr>
        <w:t>the authority</w:t>
      </w:r>
      <w:r w:rsidR="00276C95">
        <w:rPr>
          <w:rFonts w:ascii="Calibri" w:hAnsi="Calibri"/>
          <w:sz w:val="22"/>
          <w:szCs w:val="22"/>
        </w:rPr>
        <w:t xml:space="preserve"> to regulate occupational schools</w:t>
      </w:r>
      <w:r w:rsidR="00DE3C39">
        <w:rPr>
          <w:rFonts w:ascii="Calibri" w:hAnsi="Calibri"/>
          <w:sz w:val="22"/>
          <w:szCs w:val="22"/>
        </w:rPr>
        <w:t xml:space="preserve">. </w:t>
      </w:r>
    </w:p>
    <w:p w14:paraId="10ED2B63" w14:textId="77777777" w:rsidR="00DE3C39" w:rsidRDefault="00DE3C39" w:rsidP="00DC6219">
      <w:pPr>
        <w:rPr>
          <w:rFonts w:ascii="Calibri" w:hAnsi="Calibri"/>
          <w:sz w:val="22"/>
          <w:szCs w:val="22"/>
        </w:rPr>
      </w:pPr>
    </w:p>
    <w:p w14:paraId="0441B384" w14:textId="7BFFD13C" w:rsidR="00DE3C39" w:rsidRDefault="00DE3C39" w:rsidP="00DC6219">
      <w:pPr>
        <w:rPr>
          <w:rFonts w:ascii="Calibri" w:hAnsi="Calibri"/>
          <w:sz w:val="22"/>
          <w:szCs w:val="22"/>
        </w:rPr>
      </w:pPr>
      <w:r>
        <w:rPr>
          <w:rFonts w:ascii="Calibri" w:hAnsi="Calibri"/>
          <w:sz w:val="22"/>
          <w:szCs w:val="22"/>
        </w:rPr>
        <w:t xml:space="preserve">Ms. Zotter informed him that the dual oversight is due to </w:t>
      </w:r>
      <w:r w:rsidR="00276C95">
        <w:rPr>
          <w:rFonts w:ascii="Calibri" w:hAnsi="Calibri"/>
          <w:sz w:val="22"/>
          <w:szCs w:val="22"/>
        </w:rPr>
        <w:t xml:space="preserve">the legislature </w:t>
      </w:r>
      <w:r>
        <w:rPr>
          <w:rFonts w:ascii="Calibri" w:hAnsi="Calibri"/>
          <w:sz w:val="22"/>
          <w:szCs w:val="22"/>
        </w:rPr>
        <w:t>recently adding occupational</w:t>
      </w:r>
      <w:r w:rsidR="00276C95">
        <w:rPr>
          <w:rFonts w:ascii="Calibri" w:hAnsi="Calibri"/>
          <w:sz w:val="22"/>
          <w:szCs w:val="22"/>
        </w:rPr>
        <w:t xml:space="preserve"> and for-profit</w:t>
      </w:r>
      <w:r>
        <w:rPr>
          <w:rFonts w:ascii="Calibri" w:hAnsi="Calibri"/>
          <w:sz w:val="22"/>
          <w:szCs w:val="22"/>
        </w:rPr>
        <w:t xml:space="preserve"> schools to what </w:t>
      </w:r>
      <w:r w:rsidR="00276C95">
        <w:rPr>
          <w:rFonts w:ascii="Calibri" w:hAnsi="Calibri"/>
          <w:sz w:val="22"/>
          <w:szCs w:val="22"/>
        </w:rPr>
        <w:t xml:space="preserve">DPL </w:t>
      </w:r>
      <w:proofErr w:type="gramStart"/>
      <w:r>
        <w:rPr>
          <w:rFonts w:ascii="Calibri" w:hAnsi="Calibri"/>
          <w:sz w:val="22"/>
          <w:szCs w:val="22"/>
        </w:rPr>
        <w:t>ha</w:t>
      </w:r>
      <w:r w:rsidR="00276C95">
        <w:rPr>
          <w:rFonts w:ascii="Calibri" w:hAnsi="Calibri"/>
          <w:sz w:val="22"/>
          <w:szCs w:val="22"/>
        </w:rPr>
        <w:t>s</w:t>
      </w:r>
      <w:r>
        <w:rPr>
          <w:rFonts w:ascii="Calibri" w:hAnsi="Calibri"/>
          <w:sz w:val="22"/>
          <w:szCs w:val="22"/>
        </w:rPr>
        <w:t xml:space="preserve"> oversight of</w:t>
      </w:r>
      <w:proofErr w:type="gramEnd"/>
      <w:r>
        <w:rPr>
          <w:rFonts w:ascii="Calibri" w:hAnsi="Calibri"/>
          <w:sz w:val="22"/>
          <w:szCs w:val="22"/>
        </w:rPr>
        <w:t xml:space="preserve"> in response to some of the</w:t>
      </w:r>
      <w:r w:rsidR="00276C95">
        <w:rPr>
          <w:rFonts w:ascii="Calibri" w:hAnsi="Calibri"/>
          <w:sz w:val="22"/>
          <w:szCs w:val="22"/>
        </w:rPr>
        <w:t xml:space="preserve"> problems with</w:t>
      </w:r>
      <w:r>
        <w:rPr>
          <w:rFonts w:ascii="Calibri" w:hAnsi="Calibri"/>
          <w:sz w:val="22"/>
          <w:szCs w:val="22"/>
        </w:rPr>
        <w:t xml:space="preserve"> for-profit occupational schools.  She further stated that the impetus for </w:t>
      </w:r>
      <w:r w:rsidR="00276C95">
        <w:rPr>
          <w:rFonts w:ascii="Calibri" w:hAnsi="Calibri"/>
          <w:sz w:val="22"/>
          <w:szCs w:val="22"/>
        </w:rPr>
        <w:t xml:space="preserve">DPL’s </w:t>
      </w:r>
      <w:r>
        <w:rPr>
          <w:rFonts w:ascii="Calibri" w:hAnsi="Calibri"/>
          <w:sz w:val="22"/>
          <w:szCs w:val="22"/>
        </w:rPr>
        <w:t xml:space="preserve">role is to assure students are </w:t>
      </w:r>
      <w:r w:rsidR="00A852A1">
        <w:rPr>
          <w:rFonts w:ascii="Calibri" w:hAnsi="Calibri"/>
          <w:sz w:val="22"/>
          <w:szCs w:val="22"/>
        </w:rPr>
        <w:t xml:space="preserve">receiving a quality education and </w:t>
      </w:r>
      <w:r w:rsidR="00276C95">
        <w:rPr>
          <w:rFonts w:ascii="Calibri" w:hAnsi="Calibri"/>
          <w:sz w:val="22"/>
          <w:szCs w:val="22"/>
        </w:rPr>
        <w:t>have consumer protections</w:t>
      </w:r>
      <w:r w:rsidR="00A852A1">
        <w:rPr>
          <w:rFonts w:ascii="Calibri" w:hAnsi="Calibri"/>
          <w:sz w:val="22"/>
          <w:szCs w:val="22"/>
        </w:rPr>
        <w:t xml:space="preserve">. </w:t>
      </w:r>
    </w:p>
    <w:p w14:paraId="0F6DBA45" w14:textId="77777777" w:rsidR="00A852A1" w:rsidRDefault="00A852A1" w:rsidP="00DC6219">
      <w:pPr>
        <w:rPr>
          <w:rFonts w:ascii="Calibri" w:hAnsi="Calibri"/>
          <w:sz w:val="22"/>
          <w:szCs w:val="22"/>
        </w:rPr>
      </w:pPr>
    </w:p>
    <w:p w14:paraId="42A37B9C" w14:textId="3DAF4567" w:rsidR="00A852A1" w:rsidRDefault="00A852A1" w:rsidP="00DC6219">
      <w:pPr>
        <w:rPr>
          <w:rFonts w:ascii="Calibri" w:hAnsi="Calibri"/>
          <w:sz w:val="22"/>
          <w:szCs w:val="22"/>
        </w:rPr>
      </w:pPr>
      <w:r>
        <w:rPr>
          <w:rFonts w:ascii="Calibri" w:hAnsi="Calibri"/>
          <w:sz w:val="22"/>
          <w:szCs w:val="22"/>
        </w:rPr>
        <w:t xml:space="preserve">Dean Cox asked if employers would consider making this mandated or giving incentives for training. </w:t>
      </w:r>
    </w:p>
    <w:p w14:paraId="511214A8" w14:textId="77777777" w:rsidR="00A852A1" w:rsidRDefault="00A852A1" w:rsidP="00DC6219">
      <w:pPr>
        <w:rPr>
          <w:rFonts w:ascii="Calibri" w:hAnsi="Calibri"/>
          <w:sz w:val="22"/>
          <w:szCs w:val="22"/>
        </w:rPr>
      </w:pPr>
    </w:p>
    <w:p w14:paraId="32807E2E" w14:textId="0001E3CC" w:rsidR="00DC6219" w:rsidRDefault="00A852A1" w:rsidP="00E935A0">
      <w:pPr>
        <w:rPr>
          <w:rFonts w:ascii="Calibri" w:hAnsi="Calibri"/>
          <w:sz w:val="22"/>
          <w:szCs w:val="22"/>
        </w:rPr>
      </w:pPr>
      <w:r>
        <w:rPr>
          <w:rFonts w:ascii="Calibri" w:hAnsi="Calibri"/>
          <w:sz w:val="22"/>
          <w:szCs w:val="22"/>
        </w:rPr>
        <w:t xml:space="preserve">Ms. Zotter replied that they are working with </w:t>
      </w:r>
      <w:r w:rsidR="00241F1A">
        <w:rPr>
          <w:rFonts w:ascii="Calibri" w:hAnsi="Calibri"/>
          <w:sz w:val="22"/>
          <w:szCs w:val="22"/>
        </w:rPr>
        <w:t xml:space="preserve">a DPH </w:t>
      </w:r>
      <w:r>
        <w:rPr>
          <w:rFonts w:ascii="Calibri" w:hAnsi="Calibri"/>
          <w:sz w:val="22"/>
          <w:szCs w:val="22"/>
        </w:rPr>
        <w:t>intradepartmental workgroup to determine if this should be a requirement. They do not want to force it on everyone as certification might not fit everyone’s nee</w:t>
      </w:r>
      <w:r w:rsidR="00E935A0">
        <w:rPr>
          <w:rFonts w:ascii="Calibri" w:hAnsi="Calibri"/>
          <w:sz w:val="22"/>
          <w:szCs w:val="22"/>
        </w:rPr>
        <w:t xml:space="preserve">ds but they do want to </w:t>
      </w:r>
      <w:r w:rsidR="00276C95">
        <w:rPr>
          <w:rFonts w:ascii="Calibri" w:hAnsi="Calibri"/>
          <w:sz w:val="22"/>
          <w:szCs w:val="22"/>
        </w:rPr>
        <w:t xml:space="preserve">employers </w:t>
      </w:r>
      <w:r w:rsidR="00E935A0">
        <w:rPr>
          <w:rFonts w:ascii="Calibri" w:hAnsi="Calibri"/>
          <w:sz w:val="22"/>
          <w:szCs w:val="22"/>
        </w:rPr>
        <w:t>to strongly consider</w:t>
      </w:r>
      <w:r w:rsidR="00276C95">
        <w:rPr>
          <w:rFonts w:ascii="Calibri" w:hAnsi="Calibri"/>
          <w:sz w:val="22"/>
          <w:szCs w:val="22"/>
        </w:rPr>
        <w:t xml:space="preserve"> promoting certification</w:t>
      </w:r>
      <w:r w:rsidR="00E935A0">
        <w:rPr>
          <w:rFonts w:ascii="Calibri" w:hAnsi="Calibri"/>
          <w:sz w:val="22"/>
          <w:szCs w:val="22"/>
        </w:rPr>
        <w:t>. She also mentioned that the Department has been working with MassHealth so that they are aware</w:t>
      </w:r>
      <w:r w:rsidR="00276C95">
        <w:rPr>
          <w:rFonts w:ascii="Calibri" w:hAnsi="Calibri"/>
          <w:sz w:val="22"/>
          <w:szCs w:val="22"/>
        </w:rPr>
        <w:t xml:space="preserve"> of the status </w:t>
      </w:r>
      <w:r w:rsidR="00276C95">
        <w:rPr>
          <w:rFonts w:ascii="Calibri" w:hAnsi="Calibri"/>
          <w:sz w:val="22"/>
          <w:szCs w:val="22"/>
        </w:rPr>
        <w:lastRenderedPageBreak/>
        <w:t>of certification</w:t>
      </w:r>
      <w:r w:rsidR="00E935A0">
        <w:rPr>
          <w:rFonts w:ascii="Calibri" w:hAnsi="Calibri"/>
          <w:sz w:val="22"/>
          <w:szCs w:val="22"/>
        </w:rPr>
        <w:t xml:space="preserve">. </w:t>
      </w:r>
      <w:proofErr w:type="spellStart"/>
      <w:r w:rsidR="00276C95">
        <w:rPr>
          <w:rFonts w:ascii="Calibri" w:hAnsi="Calibri"/>
          <w:sz w:val="22"/>
          <w:szCs w:val="22"/>
        </w:rPr>
        <w:t>MassHealth</w:t>
      </w:r>
      <w:proofErr w:type="spellEnd"/>
      <w:r w:rsidR="00276C95">
        <w:rPr>
          <w:rFonts w:ascii="Calibri" w:hAnsi="Calibri"/>
          <w:sz w:val="22"/>
          <w:szCs w:val="22"/>
        </w:rPr>
        <w:t xml:space="preserve"> </w:t>
      </w:r>
      <w:r w:rsidR="00E935A0">
        <w:rPr>
          <w:rFonts w:ascii="Calibri" w:hAnsi="Calibri"/>
          <w:sz w:val="22"/>
          <w:szCs w:val="22"/>
        </w:rPr>
        <w:t>will be supporting</w:t>
      </w:r>
      <w:r w:rsidR="00241F1A">
        <w:rPr>
          <w:rFonts w:ascii="Calibri" w:hAnsi="Calibri"/>
          <w:sz w:val="22"/>
          <w:szCs w:val="22"/>
        </w:rPr>
        <w:t>,</w:t>
      </w:r>
      <w:r w:rsidR="00E935A0">
        <w:rPr>
          <w:rFonts w:ascii="Calibri" w:hAnsi="Calibri"/>
          <w:sz w:val="22"/>
          <w:szCs w:val="22"/>
        </w:rPr>
        <w:t xml:space="preserve"> through their </w:t>
      </w:r>
      <w:r w:rsidR="00241F1A">
        <w:rPr>
          <w:rFonts w:ascii="Calibri" w:hAnsi="Calibri"/>
          <w:sz w:val="22"/>
          <w:szCs w:val="22"/>
        </w:rPr>
        <w:t>S</w:t>
      </w:r>
      <w:r w:rsidR="00E935A0">
        <w:rPr>
          <w:rFonts w:ascii="Calibri" w:hAnsi="Calibri"/>
          <w:sz w:val="22"/>
          <w:szCs w:val="22"/>
        </w:rPr>
        <w:t xml:space="preserve">tatewide </w:t>
      </w:r>
      <w:r w:rsidR="00241F1A">
        <w:rPr>
          <w:rFonts w:ascii="Calibri" w:hAnsi="Calibri"/>
          <w:sz w:val="22"/>
          <w:szCs w:val="22"/>
        </w:rPr>
        <w:t>I</w:t>
      </w:r>
      <w:r w:rsidR="00E935A0">
        <w:rPr>
          <w:rFonts w:ascii="Calibri" w:hAnsi="Calibri"/>
          <w:sz w:val="22"/>
          <w:szCs w:val="22"/>
        </w:rPr>
        <w:t>nvestment</w:t>
      </w:r>
      <w:r w:rsidR="00241F1A">
        <w:rPr>
          <w:rFonts w:ascii="Calibri" w:hAnsi="Calibri"/>
          <w:sz w:val="22"/>
          <w:szCs w:val="22"/>
        </w:rPr>
        <w:t xml:space="preserve"> Program,</w:t>
      </w:r>
      <w:r w:rsidR="00E935A0">
        <w:rPr>
          <w:rFonts w:ascii="Calibri" w:hAnsi="Calibri"/>
          <w:sz w:val="22"/>
          <w:szCs w:val="22"/>
        </w:rPr>
        <w:t xml:space="preserve"> training of Community Health Workers. She stated that it was a great point and if </w:t>
      </w:r>
      <w:r w:rsidR="00241F1A">
        <w:rPr>
          <w:rFonts w:ascii="Calibri" w:hAnsi="Calibri"/>
          <w:sz w:val="22"/>
          <w:szCs w:val="22"/>
        </w:rPr>
        <w:t xml:space="preserve">the PHC </w:t>
      </w:r>
      <w:r w:rsidR="00E935A0">
        <w:rPr>
          <w:rFonts w:ascii="Calibri" w:hAnsi="Calibri"/>
          <w:sz w:val="22"/>
          <w:szCs w:val="22"/>
        </w:rPr>
        <w:t xml:space="preserve">had ideas of employers they should connect with that would be most welcome. </w:t>
      </w:r>
    </w:p>
    <w:p w14:paraId="0E8C07A5" w14:textId="77777777" w:rsidR="00E935A0" w:rsidRDefault="00E935A0" w:rsidP="00E935A0">
      <w:pPr>
        <w:rPr>
          <w:rFonts w:ascii="Calibri" w:hAnsi="Calibri"/>
          <w:sz w:val="22"/>
          <w:szCs w:val="22"/>
        </w:rPr>
      </w:pPr>
    </w:p>
    <w:p w14:paraId="0C1F9120" w14:textId="06571A2E" w:rsidR="00E935A0" w:rsidRDefault="00E935A0" w:rsidP="00E935A0">
      <w:pPr>
        <w:rPr>
          <w:rFonts w:ascii="Calibri" w:hAnsi="Calibri"/>
          <w:sz w:val="22"/>
          <w:szCs w:val="22"/>
        </w:rPr>
      </w:pPr>
      <w:r>
        <w:rPr>
          <w:rFonts w:ascii="Calibri" w:hAnsi="Calibri"/>
          <w:sz w:val="22"/>
          <w:szCs w:val="22"/>
        </w:rPr>
        <w:t>Ms. Lambert asked who else would be facilitating training and how do they assure quality is kept at a high level.</w:t>
      </w:r>
    </w:p>
    <w:p w14:paraId="45E892DE" w14:textId="77777777" w:rsidR="00E935A0" w:rsidRDefault="00E935A0" w:rsidP="00E935A0">
      <w:pPr>
        <w:rPr>
          <w:rFonts w:ascii="Calibri" w:hAnsi="Calibri"/>
          <w:sz w:val="22"/>
          <w:szCs w:val="22"/>
        </w:rPr>
      </w:pPr>
    </w:p>
    <w:p w14:paraId="56940DC8" w14:textId="0765EE4C" w:rsidR="00E935A0" w:rsidRDefault="00E935A0" w:rsidP="00E935A0">
      <w:pPr>
        <w:rPr>
          <w:rFonts w:ascii="Calibri" w:hAnsi="Calibri"/>
          <w:sz w:val="22"/>
          <w:szCs w:val="22"/>
        </w:rPr>
      </w:pPr>
      <w:r>
        <w:rPr>
          <w:rFonts w:ascii="Calibri" w:hAnsi="Calibri"/>
          <w:sz w:val="22"/>
          <w:szCs w:val="22"/>
        </w:rPr>
        <w:t xml:space="preserve">Ms. Zotter replied that they are finalizing the applications for the training programs and will be asking them to submit their curriculum to us. There will also be a narrative section where they describe who their faculty and trainers are. </w:t>
      </w:r>
    </w:p>
    <w:p w14:paraId="6C73897C" w14:textId="77777777" w:rsidR="00E935A0" w:rsidRDefault="00E935A0" w:rsidP="00E935A0">
      <w:pPr>
        <w:rPr>
          <w:rFonts w:ascii="Calibri" w:hAnsi="Calibri"/>
          <w:sz w:val="22"/>
          <w:szCs w:val="22"/>
        </w:rPr>
      </w:pPr>
    </w:p>
    <w:p w14:paraId="5180C266" w14:textId="2E9710E3" w:rsidR="003F267A" w:rsidRDefault="00E935A0" w:rsidP="00E935A0">
      <w:pPr>
        <w:rPr>
          <w:rFonts w:ascii="Calibri" w:hAnsi="Calibri"/>
          <w:sz w:val="22"/>
          <w:szCs w:val="22"/>
        </w:rPr>
      </w:pPr>
      <w:r>
        <w:rPr>
          <w:rFonts w:ascii="Calibri" w:hAnsi="Calibri"/>
          <w:sz w:val="22"/>
          <w:szCs w:val="22"/>
        </w:rPr>
        <w:t xml:space="preserve">Ms. </w:t>
      </w:r>
      <w:r w:rsidR="003F267A">
        <w:rPr>
          <w:rFonts w:ascii="Calibri" w:hAnsi="Calibri"/>
          <w:sz w:val="22"/>
          <w:szCs w:val="22"/>
        </w:rPr>
        <w:t xml:space="preserve">Prates Ramos suggested the MassHealth training forums as an avenue. </w:t>
      </w:r>
    </w:p>
    <w:p w14:paraId="6C0DD723" w14:textId="77777777" w:rsidR="003F267A" w:rsidRDefault="003F267A" w:rsidP="00E935A0">
      <w:pPr>
        <w:rPr>
          <w:rFonts w:ascii="Calibri" w:hAnsi="Calibri"/>
          <w:sz w:val="22"/>
          <w:szCs w:val="22"/>
        </w:rPr>
      </w:pPr>
    </w:p>
    <w:p w14:paraId="276E5CE0" w14:textId="1B30227B" w:rsidR="00E935A0" w:rsidRDefault="003F267A" w:rsidP="00E935A0">
      <w:pPr>
        <w:rPr>
          <w:rFonts w:ascii="Calibri" w:hAnsi="Calibri"/>
          <w:sz w:val="22"/>
          <w:szCs w:val="22"/>
        </w:rPr>
      </w:pPr>
      <w:r>
        <w:rPr>
          <w:rFonts w:ascii="Calibri" w:hAnsi="Calibri"/>
          <w:sz w:val="22"/>
          <w:szCs w:val="22"/>
        </w:rPr>
        <w:t xml:space="preserve">Dr. Bernstein asked how many CHWs are there in our state and of those to what extent are they becoming specialized. </w:t>
      </w:r>
    </w:p>
    <w:p w14:paraId="06A5A178" w14:textId="77777777" w:rsidR="003F267A" w:rsidRDefault="003F267A" w:rsidP="00E935A0">
      <w:pPr>
        <w:rPr>
          <w:rFonts w:ascii="Calibri" w:hAnsi="Calibri"/>
          <w:sz w:val="22"/>
          <w:szCs w:val="22"/>
        </w:rPr>
      </w:pPr>
    </w:p>
    <w:p w14:paraId="20A790C4" w14:textId="17492F1E" w:rsidR="003F267A" w:rsidRDefault="003F267A" w:rsidP="00E935A0">
      <w:pPr>
        <w:rPr>
          <w:rFonts w:ascii="Calibri" w:hAnsi="Calibri"/>
          <w:sz w:val="22"/>
          <w:szCs w:val="22"/>
        </w:rPr>
      </w:pPr>
      <w:r>
        <w:rPr>
          <w:rFonts w:ascii="Calibri" w:hAnsi="Calibri"/>
          <w:sz w:val="22"/>
          <w:szCs w:val="22"/>
        </w:rPr>
        <w:t>Gail Hirsch informed Dr. Bernstein that there are about 3,000 CHWs in Massachusetts and about half of them have done core competency training. As for the number of them who are specialized, that isn’t information that they have.</w:t>
      </w:r>
    </w:p>
    <w:p w14:paraId="1611258C" w14:textId="77777777" w:rsidR="00265EBC" w:rsidRDefault="00265EBC" w:rsidP="00E935A0">
      <w:pPr>
        <w:rPr>
          <w:rFonts w:ascii="Calibri" w:hAnsi="Calibri"/>
          <w:sz w:val="22"/>
          <w:szCs w:val="22"/>
        </w:rPr>
      </w:pPr>
    </w:p>
    <w:p w14:paraId="617EA80F" w14:textId="57463AA5" w:rsidR="003F267A" w:rsidRDefault="00265EBC" w:rsidP="00E935A0">
      <w:pPr>
        <w:rPr>
          <w:rFonts w:ascii="Calibri" w:hAnsi="Calibri"/>
          <w:sz w:val="22"/>
          <w:szCs w:val="22"/>
        </w:rPr>
      </w:pPr>
      <w:r>
        <w:rPr>
          <w:rFonts w:ascii="Calibri" w:hAnsi="Calibri"/>
          <w:sz w:val="22"/>
          <w:szCs w:val="22"/>
        </w:rPr>
        <w:t xml:space="preserve">Ms. Cherflis thinks it’s critical for them to collect that data and </w:t>
      </w:r>
      <w:proofErr w:type="gramStart"/>
      <w:r>
        <w:rPr>
          <w:rFonts w:ascii="Calibri" w:hAnsi="Calibri"/>
          <w:sz w:val="22"/>
          <w:szCs w:val="22"/>
        </w:rPr>
        <w:t>are</w:t>
      </w:r>
      <w:proofErr w:type="gramEnd"/>
      <w:r>
        <w:rPr>
          <w:rFonts w:ascii="Calibri" w:hAnsi="Calibri"/>
          <w:sz w:val="22"/>
          <w:szCs w:val="22"/>
        </w:rPr>
        <w:t xml:space="preserve"> planning to collect that data as part of annual renewal.</w:t>
      </w:r>
      <w:r w:rsidR="003F267A">
        <w:rPr>
          <w:rFonts w:ascii="Calibri" w:hAnsi="Calibri"/>
          <w:sz w:val="22"/>
          <w:szCs w:val="22"/>
        </w:rPr>
        <w:t xml:space="preserve"> </w:t>
      </w:r>
    </w:p>
    <w:p w14:paraId="4B645B2C" w14:textId="77777777" w:rsidR="00265EBC" w:rsidRDefault="00265EBC" w:rsidP="00E935A0">
      <w:pPr>
        <w:rPr>
          <w:rFonts w:ascii="Calibri" w:hAnsi="Calibri"/>
          <w:sz w:val="22"/>
          <w:szCs w:val="22"/>
        </w:rPr>
      </w:pPr>
    </w:p>
    <w:p w14:paraId="640A9341" w14:textId="74F7A363" w:rsidR="00265EBC" w:rsidRDefault="00265EBC" w:rsidP="00E935A0">
      <w:pPr>
        <w:rPr>
          <w:rFonts w:ascii="Calibri" w:hAnsi="Calibri"/>
          <w:sz w:val="22"/>
          <w:szCs w:val="22"/>
        </w:rPr>
      </w:pPr>
      <w:r>
        <w:rPr>
          <w:rFonts w:ascii="Calibri" w:hAnsi="Calibri"/>
          <w:sz w:val="22"/>
          <w:szCs w:val="22"/>
        </w:rPr>
        <w:t>Mr. Brindisi suggested presenting at the annual Mass. Municipal Association. He asked if this certification requires an exam.</w:t>
      </w:r>
    </w:p>
    <w:p w14:paraId="221E06CD" w14:textId="77777777" w:rsidR="00265EBC" w:rsidRDefault="00265EBC" w:rsidP="00E935A0">
      <w:pPr>
        <w:rPr>
          <w:rFonts w:ascii="Calibri" w:hAnsi="Calibri"/>
          <w:sz w:val="22"/>
          <w:szCs w:val="22"/>
        </w:rPr>
      </w:pPr>
    </w:p>
    <w:p w14:paraId="5B4400A7" w14:textId="2A4DEB1B" w:rsidR="00265EBC" w:rsidRDefault="00265EBC" w:rsidP="00E935A0">
      <w:pPr>
        <w:rPr>
          <w:rFonts w:ascii="Calibri" w:hAnsi="Calibri"/>
          <w:sz w:val="22"/>
          <w:szCs w:val="22"/>
        </w:rPr>
      </w:pPr>
      <w:r>
        <w:rPr>
          <w:rFonts w:ascii="Calibri" w:hAnsi="Calibri"/>
          <w:sz w:val="22"/>
          <w:szCs w:val="22"/>
        </w:rPr>
        <w:t xml:space="preserve">Ms. Zotter replied that they’ll ask </w:t>
      </w:r>
      <w:r w:rsidR="00241F1A">
        <w:rPr>
          <w:rFonts w:ascii="Calibri" w:hAnsi="Calibri"/>
          <w:sz w:val="22"/>
          <w:szCs w:val="22"/>
        </w:rPr>
        <w:t xml:space="preserve">training programs </w:t>
      </w:r>
      <w:r>
        <w:rPr>
          <w:rFonts w:ascii="Calibri" w:hAnsi="Calibri"/>
          <w:sz w:val="22"/>
          <w:szCs w:val="22"/>
        </w:rPr>
        <w:t xml:space="preserve">to evaluate community health workers in a way that </w:t>
      </w:r>
      <w:r w:rsidR="00241F1A">
        <w:rPr>
          <w:rFonts w:ascii="Calibri" w:hAnsi="Calibri"/>
          <w:sz w:val="22"/>
          <w:szCs w:val="22"/>
        </w:rPr>
        <w:t xml:space="preserve">aligns with </w:t>
      </w:r>
      <w:r>
        <w:rPr>
          <w:rFonts w:ascii="Calibri" w:hAnsi="Calibri"/>
          <w:sz w:val="22"/>
          <w:szCs w:val="22"/>
        </w:rPr>
        <w:t xml:space="preserve">the workforce. They are recommending an interactive adult learner approach to evaluate skills rather than a written exam. </w:t>
      </w:r>
    </w:p>
    <w:p w14:paraId="3A54DAB2" w14:textId="77777777" w:rsidR="00265EBC" w:rsidRDefault="00265EBC" w:rsidP="00E935A0">
      <w:pPr>
        <w:rPr>
          <w:rFonts w:ascii="Calibri" w:hAnsi="Calibri"/>
          <w:sz w:val="22"/>
          <w:szCs w:val="22"/>
        </w:rPr>
      </w:pPr>
    </w:p>
    <w:p w14:paraId="6456B521" w14:textId="15EC8500" w:rsidR="00265EBC" w:rsidRDefault="00265EBC" w:rsidP="00E935A0">
      <w:pPr>
        <w:rPr>
          <w:rFonts w:ascii="Calibri" w:hAnsi="Calibri"/>
          <w:sz w:val="22"/>
          <w:szCs w:val="22"/>
        </w:rPr>
      </w:pPr>
      <w:r>
        <w:rPr>
          <w:rFonts w:ascii="Calibri" w:hAnsi="Calibri"/>
          <w:sz w:val="22"/>
          <w:szCs w:val="22"/>
        </w:rPr>
        <w:t xml:space="preserve">Ms. Cherflis said there is one program right now working with the Northeastern simulation lab to develop that portion. </w:t>
      </w:r>
    </w:p>
    <w:p w14:paraId="2DB6FB7C" w14:textId="77777777" w:rsidR="00265EBC" w:rsidRDefault="00265EBC" w:rsidP="00E935A0">
      <w:pPr>
        <w:rPr>
          <w:rFonts w:ascii="Calibri" w:hAnsi="Calibri"/>
          <w:sz w:val="22"/>
          <w:szCs w:val="22"/>
        </w:rPr>
      </w:pPr>
    </w:p>
    <w:p w14:paraId="5FDA9D82" w14:textId="2BFC22A5" w:rsidR="00265EBC" w:rsidRDefault="00265EBC" w:rsidP="00E935A0">
      <w:pPr>
        <w:rPr>
          <w:rFonts w:ascii="Calibri" w:hAnsi="Calibri"/>
          <w:sz w:val="22"/>
          <w:szCs w:val="22"/>
        </w:rPr>
      </w:pPr>
      <w:r>
        <w:rPr>
          <w:rFonts w:ascii="Calibri" w:hAnsi="Calibri"/>
          <w:sz w:val="22"/>
          <w:szCs w:val="22"/>
        </w:rPr>
        <w:t>Mr. Lanzikos asked if they have an estimate of the projected demand over the next 5-10 years for CHWs.</w:t>
      </w:r>
    </w:p>
    <w:p w14:paraId="130809A7" w14:textId="77777777" w:rsidR="00265EBC" w:rsidRDefault="00265EBC" w:rsidP="00E935A0">
      <w:pPr>
        <w:rPr>
          <w:rFonts w:ascii="Calibri" w:hAnsi="Calibri"/>
          <w:sz w:val="22"/>
          <w:szCs w:val="22"/>
        </w:rPr>
      </w:pPr>
    </w:p>
    <w:p w14:paraId="2C11552E" w14:textId="219A42CE" w:rsidR="00265EBC" w:rsidRDefault="00265EBC" w:rsidP="00E935A0">
      <w:pPr>
        <w:rPr>
          <w:rFonts w:ascii="Calibri" w:hAnsi="Calibri"/>
          <w:sz w:val="22"/>
          <w:szCs w:val="22"/>
        </w:rPr>
      </w:pPr>
      <w:r>
        <w:rPr>
          <w:rFonts w:ascii="Calibri" w:hAnsi="Calibri"/>
          <w:sz w:val="22"/>
          <w:szCs w:val="22"/>
        </w:rPr>
        <w:t xml:space="preserve">Ms. Cherflis said in the first year they expect between 300 and 500 individuals to apply for certification but feel as though once the training programs begin they believe the numbers will grow exponentially. </w:t>
      </w:r>
    </w:p>
    <w:p w14:paraId="3601A125" w14:textId="77777777" w:rsidR="00265EBC" w:rsidRDefault="00265EBC" w:rsidP="00E935A0">
      <w:pPr>
        <w:rPr>
          <w:rFonts w:ascii="Calibri" w:hAnsi="Calibri"/>
          <w:sz w:val="22"/>
          <w:szCs w:val="22"/>
        </w:rPr>
      </w:pPr>
    </w:p>
    <w:p w14:paraId="778FC6C7" w14:textId="329B156D" w:rsidR="00265EBC" w:rsidRDefault="00265EBC" w:rsidP="00E935A0">
      <w:pPr>
        <w:rPr>
          <w:rFonts w:ascii="Calibri" w:hAnsi="Calibri"/>
          <w:sz w:val="22"/>
          <w:szCs w:val="22"/>
        </w:rPr>
      </w:pPr>
      <w:r>
        <w:rPr>
          <w:rFonts w:ascii="Calibri" w:hAnsi="Calibri"/>
          <w:sz w:val="22"/>
          <w:szCs w:val="22"/>
        </w:rPr>
        <w:t xml:space="preserve">Dr. Woodward suggested speaking with employers about paying for the 80 hours of training. </w:t>
      </w:r>
    </w:p>
    <w:p w14:paraId="0291C6A0" w14:textId="77777777" w:rsidR="00265EBC" w:rsidRDefault="00265EBC" w:rsidP="00E935A0">
      <w:pPr>
        <w:rPr>
          <w:rFonts w:ascii="Calibri" w:hAnsi="Calibri"/>
          <w:sz w:val="22"/>
          <w:szCs w:val="22"/>
        </w:rPr>
      </w:pPr>
    </w:p>
    <w:p w14:paraId="2D7D9B4D" w14:textId="18995AEF" w:rsidR="00265EBC" w:rsidRDefault="00265EBC" w:rsidP="00E935A0">
      <w:pPr>
        <w:rPr>
          <w:rFonts w:ascii="Calibri" w:hAnsi="Calibri"/>
          <w:sz w:val="22"/>
          <w:szCs w:val="22"/>
        </w:rPr>
      </w:pPr>
      <w:r>
        <w:rPr>
          <w:rFonts w:ascii="Calibri" w:hAnsi="Calibri"/>
          <w:sz w:val="22"/>
          <w:szCs w:val="22"/>
        </w:rPr>
        <w:t>With no further questions, the Commissioner moved on the final docket item.</w:t>
      </w:r>
    </w:p>
    <w:p w14:paraId="6DA15675" w14:textId="77777777" w:rsidR="003F267A" w:rsidRDefault="003F267A" w:rsidP="00E935A0">
      <w:pPr>
        <w:rPr>
          <w:rFonts w:ascii="Calibri" w:hAnsi="Calibri"/>
          <w:b/>
          <w:i/>
          <w:sz w:val="22"/>
          <w:szCs w:val="22"/>
        </w:rPr>
      </w:pPr>
    </w:p>
    <w:p w14:paraId="62C5914C" w14:textId="3C9293CA" w:rsidR="001567E3" w:rsidRPr="00DC6219" w:rsidRDefault="00DC6219" w:rsidP="00DC6219">
      <w:pPr>
        <w:rPr>
          <w:rFonts w:ascii="Calibri" w:hAnsi="Calibri"/>
          <w:b/>
          <w:sz w:val="22"/>
        </w:rPr>
      </w:pPr>
      <w:proofErr w:type="gramStart"/>
      <w:r w:rsidRPr="00DC6219">
        <w:rPr>
          <w:rFonts w:ascii="Calibri" w:hAnsi="Calibri"/>
          <w:b/>
          <w:sz w:val="22"/>
        </w:rPr>
        <w:t>c</w:t>
      </w:r>
      <w:proofErr w:type="gramEnd"/>
      <w:r w:rsidRPr="00DC6219">
        <w:rPr>
          <w:rFonts w:ascii="Calibri" w:hAnsi="Calibri"/>
          <w:b/>
          <w:sz w:val="22"/>
        </w:rPr>
        <w:t>.</w:t>
      </w:r>
      <w:r w:rsidR="00480C19">
        <w:rPr>
          <w:rFonts w:ascii="Calibri" w:hAnsi="Calibri"/>
          <w:b/>
          <w:sz w:val="22"/>
        </w:rPr>
        <w:t xml:space="preserve"> </w:t>
      </w:r>
      <w:r w:rsidR="001567E3" w:rsidRPr="00DC6219">
        <w:rPr>
          <w:rFonts w:ascii="Calibri" w:hAnsi="Calibri"/>
          <w:b/>
          <w:sz w:val="22"/>
        </w:rPr>
        <w:t>Dr. Alfred DeMaria, Medical Director for the Bureau of Infectious Disease and Laboratory Science and State Epidemiologist, reflects on almost three decades serving DPH.</w:t>
      </w:r>
    </w:p>
    <w:p w14:paraId="076AC063" w14:textId="20F59FEF" w:rsidR="00D068EF" w:rsidRDefault="00D068EF" w:rsidP="00573EDB">
      <w:pPr>
        <w:pStyle w:val="Quote"/>
        <w:pBdr>
          <w:top w:val="nil"/>
        </w:pBdr>
        <w:rPr>
          <w:rFonts w:ascii="Calibri" w:hAnsi="Calibri"/>
          <w:b/>
          <w:i w:val="0"/>
          <w:sz w:val="22"/>
          <w:szCs w:val="22"/>
        </w:rPr>
      </w:pPr>
    </w:p>
    <w:p w14:paraId="00F86D2D" w14:textId="4E1076A8" w:rsidR="00456FCD" w:rsidRDefault="00480C19" w:rsidP="00480C19">
      <w:pPr>
        <w:pStyle w:val="Body"/>
        <w:rPr>
          <w:rFonts w:eastAsia="Times New Roman"/>
        </w:rPr>
      </w:pPr>
      <w:r w:rsidRPr="00480C19">
        <w:rPr>
          <w:rFonts w:eastAsia="Times New Roman"/>
        </w:rPr>
        <w:t xml:space="preserve">Commissioner Bharel then invited Dr. Al DeMaria to the table to reflect on his almost three decades at the Department.  Dr. DeMaria will retire from the Department at the end of June.  </w:t>
      </w:r>
      <w:r>
        <w:rPr>
          <w:rFonts w:eastAsia="Times New Roman"/>
        </w:rPr>
        <w:t xml:space="preserve">Following his </w:t>
      </w:r>
      <w:r>
        <w:rPr>
          <w:rFonts w:eastAsia="Times New Roman"/>
        </w:rPr>
        <w:lastRenderedPageBreak/>
        <w:t>presentation, Dr. DeMaria was honored by the Council and the Commissioner for his years of service with the announcement of the</w:t>
      </w:r>
      <w:r w:rsidRPr="00480C19">
        <w:rPr>
          <w:rFonts w:eastAsia="Times New Roman"/>
        </w:rPr>
        <w:t xml:space="preserve"> establishment of the Dr. Al DeMaria Jr. Publ</w:t>
      </w:r>
      <w:r>
        <w:rPr>
          <w:rFonts w:eastAsia="Times New Roman"/>
        </w:rPr>
        <w:t xml:space="preserve">ic Health Achievement Award.   </w:t>
      </w:r>
      <w:r w:rsidRPr="00480C19">
        <w:rPr>
          <w:rFonts w:eastAsia="Times New Roman"/>
        </w:rPr>
        <w:t>The award will be given annually by the Massachusetts Department of Public Health in recognition of an exceptional employee who worked in public health</w:t>
      </w:r>
      <w:r>
        <w:rPr>
          <w:rFonts w:eastAsia="Times New Roman"/>
        </w:rPr>
        <w:t xml:space="preserve"> for the majority of his or her</w:t>
      </w:r>
      <w:r w:rsidRPr="00480C19">
        <w:rPr>
          <w:rFonts w:eastAsia="Times New Roman"/>
        </w:rPr>
        <w:t xml:space="preserve"> career and at DPH for at lea</w:t>
      </w:r>
      <w:r>
        <w:rPr>
          <w:rFonts w:eastAsia="Times New Roman"/>
        </w:rPr>
        <w:t xml:space="preserve">st 10 years. Individuals would </w:t>
      </w:r>
      <w:r w:rsidRPr="00480C19">
        <w:rPr>
          <w:rFonts w:eastAsia="Times New Roman"/>
        </w:rPr>
        <w:t>have made significant contributions to the Massachusetts Department of Public Health over the time of their employment. A plaque with the names of the winners will be posted in t</w:t>
      </w:r>
      <w:r>
        <w:rPr>
          <w:rFonts w:eastAsia="Times New Roman"/>
        </w:rPr>
        <w:t>he Public Health Council room. T</w:t>
      </w:r>
      <w:r w:rsidRPr="00480C19">
        <w:rPr>
          <w:rFonts w:eastAsia="Times New Roman"/>
        </w:rPr>
        <w:t>he first award will go to Dr. DeMaria.</w:t>
      </w:r>
      <w:r>
        <w:rPr>
          <w:rFonts w:eastAsia="Times New Roman"/>
        </w:rPr>
        <w:t xml:space="preserve"> </w:t>
      </w:r>
    </w:p>
    <w:p w14:paraId="1A708189" w14:textId="4D9FC6E7" w:rsidR="007A1345" w:rsidRPr="00573EDB" w:rsidRDefault="00480C19" w:rsidP="00573EDB">
      <w:pPr>
        <w:pStyle w:val="NoSpacing"/>
        <w:rPr>
          <w:rFonts w:eastAsia="Times New Roman"/>
        </w:rPr>
      </w:pPr>
      <w:r>
        <w:rPr>
          <w:rFonts w:eastAsia="Times New Roman"/>
        </w:rPr>
        <w:t>Following Dr. DeMaria’s reflection, t</w:t>
      </w:r>
      <w:r w:rsidR="00A36EFA" w:rsidRPr="00573EDB">
        <w:rPr>
          <w:rFonts w:eastAsia="Times New Roman"/>
        </w:rPr>
        <w:t xml:space="preserve">he </w:t>
      </w:r>
      <w:r w:rsidR="002A35DC" w:rsidRPr="00573EDB">
        <w:rPr>
          <w:rFonts w:eastAsia="Times New Roman"/>
        </w:rPr>
        <w:t xml:space="preserve">Commissioner </w:t>
      </w:r>
      <w:r w:rsidR="007A1345" w:rsidRPr="00573EDB">
        <w:rPr>
          <w:rFonts w:eastAsia="Times New Roman"/>
        </w:rPr>
        <w:t xml:space="preserve">reminded the Council that the next meeting is Wednesday, </w:t>
      </w:r>
      <w:r>
        <w:rPr>
          <w:rFonts w:eastAsia="Times New Roman"/>
        </w:rPr>
        <w:t>June 13</w:t>
      </w:r>
      <w:r w:rsidR="007A1345" w:rsidRPr="00573EDB">
        <w:rPr>
          <w:rFonts w:eastAsia="Times New Roman"/>
        </w:rPr>
        <w:t xml:space="preserve">, 2018 at 9AM. </w:t>
      </w:r>
    </w:p>
    <w:p w14:paraId="79FAC6D3" w14:textId="77777777" w:rsidR="007A1345" w:rsidRPr="00573EDB" w:rsidRDefault="007A1345" w:rsidP="00573EDB">
      <w:pPr>
        <w:pStyle w:val="NoSpacing"/>
        <w:rPr>
          <w:rFonts w:eastAsia="Times New Roman"/>
        </w:rPr>
      </w:pPr>
    </w:p>
    <w:p w14:paraId="4CCE8CB7" w14:textId="30D36319" w:rsidR="00D8032A" w:rsidRPr="00573EDB" w:rsidRDefault="007A1345" w:rsidP="00573EDB">
      <w:pPr>
        <w:pStyle w:val="NoSpacing"/>
      </w:pPr>
      <w:r w:rsidRPr="00573EDB">
        <w:rPr>
          <w:rFonts w:eastAsia="Times New Roman"/>
        </w:rPr>
        <w:t xml:space="preserve">She then asked for a motion to adjourn. </w:t>
      </w:r>
      <w:r w:rsidR="00A36EFA" w:rsidRPr="00573EDB">
        <w:t xml:space="preserve">Dr. </w:t>
      </w:r>
      <w:r w:rsidR="00480C19">
        <w:t xml:space="preserve">Bernstein made the motion Mr. Lanzikos </w:t>
      </w:r>
      <w:r w:rsidR="00D8032A" w:rsidRPr="00573EDB">
        <w:t>seconded it</w:t>
      </w:r>
      <w:r w:rsidRPr="00573EDB">
        <w:t>. All present members approved.</w:t>
      </w:r>
    </w:p>
    <w:p w14:paraId="5AA0EA4B" w14:textId="77777777" w:rsidR="007A1345" w:rsidRPr="00573EDB" w:rsidRDefault="007A1345" w:rsidP="00573EDB">
      <w:pPr>
        <w:pStyle w:val="NoSpacing"/>
      </w:pPr>
    </w:p>
    <w:p w14:paraId="2AF92492" w14:textId="69D08110" w:rsidR="00912E57" w:rsidRPr="00573EDB" w:rsidRDefault="00480C19">
      <w:pPr>
        <w:pStyle w:val="Body"/>
        <w:pBdr>
          <w:bottom w:val="single" w:sz="4" w:space="0" w:color="000000"/>
        </w:pBdr>
      </w:pPr>
      <w:r>
        <w:t>The meeting adjourned at 11:38</w:t>
      </w:r>
      <w:r w:rsidR="00702B9A" w:rsidRPr="00573EDB">
        <w:t>AM.  </w:t>
      </w:r>
    </w:p>
    <w:p w14:paraId="32FCB195" w14:textId="77777777" w:rsidR="00912E57" w:rsidRDefault="00912E57">
      <w:pPr>
        <w:pStyle w:val="Body"/>
      </w:pPr>
    </w:p>
    <w:p w14:paraId="233571FB" w14:textId="77777777" w:rsidR="00912E57" w:rsidRDefault="00912E57">
      <w:pPr>
        <w:pStyle w:val="Body"/>
      </w:pPr>
    </w:p>
    <w:p w14:paraId="54625D49" w14:textId="77777777" w:rsidR="00CC0E09" w:rsidRDefault="00CC0E09">
      <w:pPr>
        <w:pStyle w:val="Body"/>
      </w:pPr>
    </w:p>
    <w:sectPr w:rsidR="00CC0E09" w:rsidSect="006D3510">
      <w:headerReference w:type="even" r:id="rId9"/>
      <w:headerReference w:type="default"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6749B" w14:textId="77777777" w:rsidR="008D1188" w:rsidRDefault="008D1188">
      <w:r>
        <w:separator/>
      </w:r>
    </w:p>
  </w:endnote>
  <w:endnote w:type="continuationSeparator" w:id="0">
    <w:p w14:paraId="3CF675EB" w14:textId="77777777" w:rsidR="008D1188" w:rsidRDefault="008D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DE7B" w14:textId="77777777" w:rsidR="00B144EB" w:rsidRDefault="00B144EB">
    <w:pPr>
      <w:pStyle w:val="Footer"/>
      <w:tabs>
        <w:tab w:val="clear" w:pos="9360"/>
        <w:tab w:val="right" w:pos="9340"/>
      </w:tabs>
      <w:jc w:val="center"/>
    </w:pPr>
    <w:r>
      <w:fldChar w:fldCharType="begin"/>
    </w:r>
    <w:r>
      <w:instrText xml:space="preserve"> PAGE </w:instrText>
    </w:r>
    <w:r>
      <w:fldChar w:fldCharType="separate"/>
    </w:r>
    <w:r w:rsidR="003649C1">
      <w:rPr>
        <w:noProof/>
      </w:rPr>
      <w:t>12</w:t>
    </w:r>
    <w:r>
      <w:fldChar w:fldCharType="end"/>
    </w:r>
  </w:p>
  <w:p w14:paraId="413FD44C" w14:textId="77777777" w:rsidR="00B144EB" w:rsidRDefault="00B144EB">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CD65D" w14:textId="77777777" w:rsidR="008D1188" w:rsidRDefault="008D1188">
      <w:r>
        <w:separator/>
      </w:r>
    </w:p>
  </w:footnote>
  <w:footnote w:type="continuationSeparator" w:id="0">
    <w:p w14:paraId="79D454D5" w14:textId="77777777" w:rsidR="008D1188" w:rsidRDefault="008D1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439A" w14:textId="5CE5BB62" w:rsidR="00573EDB" w:rsidRDefault="003649C1">
    <w:pPr>
      <w:pStyle w:val="Header"/>
    </w:pPr>
    <w:r>
      <w:rPr>
        <w:noProof/>
      </w:rPr>
      <w:pict w14:anchorId="74528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B533" w14:textId="1C88BAB7" w:rsidR="00B144EB" w:rsidRDefault="00B144EB">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8C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529A4"/>
    <w:multiLevelType w:val="hybridMultilevel"/>
    <w:tmpl w:val="503EDBA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
    <w:nsid w:val="15F80E0C"/>
    <w:multiLevelType w:val="hybridMultilevel"/>
    <w:tmpl w:val="1E5618FC"/>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3">
    <w:nsid w:val="163C41F7"/>
    <w:multiLevelType w:val="hybridMultilevel"/>
    <w:tmpl w:val="D9EA84C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4">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4333A"/>
    <w:multiLevelType w:val="hybridMultilevel"/>
    <w:tmpl w:val="BA6C5C5C"/>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FF3921"/>
    <w:multiLevelType w:val="hybridMultilevel"/>
    <w:tmpl w:val="06A08CC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C36783"/>
    <w:multiLevelType w:val="hybridMultilevel"/>
    <w:tmpl w:val="D3BC8A18"/>
    <w:numStyleLink w:val="ImportedStyle2"/>
  </w:abstractNum>
  <w:abstractNum w:abstractNumId="11">
    <w:nsid w:val="353D1177"/>
    <w:multiLevelType w:val="hybridMultilevel"/>
    <w:tmpl w:val="9DDA1E84"/>
    <w:numStyleLink w:val="ImportedStyle1"/>
  </w:abstractNum>
  <w:abstractNum w:abstractNumId="12">
    <w:nsid w:val="35A96526"/>
    <w:multiLevelType w:val="hybridMultilevel"/>
    <w:tmpl w:val="6E08C83E"/>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7A1204"/>
    <w:multiLevelType w:val="hybridMultilevel"/>
    <w:tmpl w:val="283A93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2675D4"/>
    <w:multiLevelType w:val="hybridMultilevel"/>
    <w:tmpl w:val="A08ED33A"/>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10EE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423BA0"/>
    <w:multiLevelType w:val="hybridMultilevel"/>
    <w:tmpl w:val="5D3EA204"/>
    <w:lvl w:ilvl="0" w:tplc="04090001">
      <w:start w:val="1"/>
      <w:numFmt w:val="bullet"/>
      <w:lvlText w:val=""/>
      <w:lvlJc w:val="left"/>
      <w:pPr>
        <w:ind w:left="444" w:hanging="360"/>
      </w:pPr>
      <w:rPr>
        <w:rFonts w:ascii="Symbol" w:hAnsi="Symbol"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8">
    <w:nsid w:val="66063DC9"/>
    <w:multiLevelType w:val="hybridMultilevel"/>
    <w:tmpl w:val="A8BCA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4304CF"/>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E9453E"/>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1"/>
    <w:lvlOverride w:ilvl="0">
      <w:lvl w:ilvl="0" w:tplc="9E6C0D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5DCB33E">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91CB892">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5BA57C8">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3F8AB7A">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738C724">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3E00A2A">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FF21F58">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58A6B0A">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4"/>
  </w:num>
  <w:num w:numId="5">
    <w:abstractNumId w:val="10"/>
  </w:num>
  <w:num w:numId="6">
    <w:abstractNumId w:val="4"/>
  </w:num>
  <w:num w:numId="7">
    <w:abstractNumId w:val="6"/>
  </w:num>
  <w:num w:numId="8">
    <w:abstractNumId w:val="15"/>
  </w:num>
  <w:num w:numId="9">
    <w:abstractNumId w:val="19"/>
  </w:num>
  <w:num w:numId="10">
    <w:abstractNumId w:val="25"/>
  </w:num>
  <w:num w:numId="11">
    <w:abstractNumId w:val="26"/>
  </w:num>
  <w:num w:numId="12">
    <w:abstractNumId w:val="33"/>
  </w:num>
  <w:num w:numId="13">
    <w:abstractNumId w:val="9"/>
  </w:num>
  <w:num w:numId="14">
    <w:abstractNumId w:val="32"/>
  </w:num>
  <w:num w:numId="15">
    <w:abstractNumId w:val="20"/>
  </w:num>
  <w:num w:numId="16">
    <w:abstractNumId w:val="13"/>
  </w:num>
  <w:num w:numId="17">
    <w:abstractNumId w:val="7"/>
  </w:num>
  <w:num w:numId="18">
    <w:abstractNumId w:val="29"/>
  </w:num>
  <w:num w:numId="19">
    <w:abstractNumId w:val="18"/>
  </w:num>
  <w:num w:numId="20">
    <w:abstractNumId w:val="16"/>
  </w:num>
  <w:num w:numId="21">
    <w:abstractNumId w:val="21"/>
  </w:num>
  <w:num w:numId="22">
    <w:abstractNumId w:val="31"/>
  </w:num>
  <w:num w:numId="23">
    <w:abstractNumId w:val="30"/>
  </w:num>
  <w:num w:numId="24">
    <w:abstractNumId w:val="28"/>
  </w:num>
  <w:num w:numId="25">
    <w:abstractNumId w:val="23"/>
  </w:num>
  <w:num w:numId="26">
    <w:abstractNumId w:val="1"/>
  </w:num>
  <w:num w:numId="27">
    <w:abstractNumId w:val="2"/>
  </w:num>
  <w:num w:numId="28">
    <w:abstractNumId w:val="3"/>
  </w:num>
  <w:num w:numId="29">
    <w:abstractNumId w:val="27"/>
  </w:num>
  <w:num w:numId="30">
    <w:abstractNumId w:val="0"/>
  </w:num>
  <w:num w:numId="31">
    <w:abstractNumId w:val="8"/>
  </w:num>
  <w:num w:numId="32">
    <w:abstractNumId w:val="5"/>
  </w:num>
  <w:num w:numId="33">
    <w:abstractNumId w:val="22"/>
  </w:num>
  <w:num w:numId="34">
    <w:abstractNumId w:val="1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334D9"/>
    <w:rsid w:val="000878E7"/>
    <w:rsid w:val="000937CC"/>
    <w:rsid w:val="000A019A"/>
    <w:rsid w:val="000A36BA"/>
    <w:rsid w:val="000B5439"/>
    <w:rsid w:val="000C08DA"/>
    <w:rsid w:val="000C1BFD"/>
    <w:rsid w:val="000C203E"/>
    <w:rsid w:val="00104180"/>
    <w:rsid w:val="00113498"/>
    <w:rsid w:val="00115E64"/>
    <w:rsid w:val="00116E92"/>
    <w:rsid w:val="0011785C"/>
    <w:rsid w:val="0012737F"/>
    <w:rsid w:val="0012784E"/>
    <w:rsid w:val="0013272B"/>
    <w:rsid w:val="001328D3"/>
    <w:rsid w:val="00143464"/>
    <w:rsid w:val="0015225D"/>
    <w:rsid w:val="00154735"/>
    <w:rsid w:val="001567E3"/>
    <w:rsid w:val="0016526B"/>
    <w:rsid w:val="00176590"/>
    <w:rsid w:val="00184735"/>
    <w:rsid w:val="0019172A"/>
    <w:rsid w:val="001934EE"/>
    <w:rsid w:val="001A104A"/>
    <w:rsid w:val="001A7B0D"/>
    <w:rsid w:val="001C1771"/>
    <w:rsid w:val="001C1DE4"/>
    <w:rsid w:val="001C233E"/>
    <w:rsid w:val="001F4BCC"/>
    <w:rsid w:val="001F749E"/>
    <w:rsid w:val="00207D49"/>
    <w:rsid w:val="00213216"/>
    <w:rsid w:val="00213B62"/>
    <w:rsid w:val="00213D4E"/>
    <w:rsid w:val="00217890"/>
    <w:rsid w:val="00221639"/>
    <w:rsid w:val="00241F1A"/>
    <w:rsid w:val="002576A9"/>
    <w:rsid w:val="00260907"/>
    <w:rsid w:val="002644ED"/>
    <w:rsid w:val="00265EBC"/>
    <w:rsid w:val="00276C95"/>
    <w:rsid w:val="002800E5"/>
    <w:rsid w:val="00283451"/>
    <w:rsid w:val="00285EDA"/>
    <w:rsid w:val="002A0AD5"/>
    <w:rsid w:val="002A2FEE"/>
    <w:rsid w:val="002A3106"/>
    <w:rsid w:val="002A35DC"/>
    <w:rsid w:val="002A4E3B"/>
    <w:rsid w:val="002A56C4"/>
    <w:rsid w:val="002A6869"/>
    <w:rsid w:val="002D369E"/>
    <w:rsid w:val="002D4758"/>
    <w:rsid w:val="002D5524"/>
    <w:rsid w:val="002D5D4D"/>
    <w:rsid w:val="002E74CE"/>
    <w:rsid w:val="00317843"/>
    <w:rsid w:val="00324237"/>
    <w:rsid w:val="00345298"/>
    <w:rsid w:val="00353567"/>
    <w:rsid w:val="0035427E"/>
    <w:rsid w:val="00355890"/>
    <w:rsid w:val="00364483"/>
    <w:rsid w:val="003649C1"/>
    <w:rsid w:val="003D0736"/>
    <w:rsid w:val="003F11D1"/>
    <w:rsid w:val="003F267A"/>
    <w:rsid w:val="00412B2F"/>
    <w:rsid w:val="00415F50"/>
    <w:rsid w:val="0044696B"/>
    <w:rsid w:val="00450515"/>
    <w:rsid w:val="00456FCD"/>
    <w:rsid w:val="00460D68"/>
    <w:rsid w:val="00477284"/>
    <w:rsid w:val="00480C19"/>
    <w:rsid w:val="00495483"/>
    <w:rsid w:val="004973DF"/>
    <w:rsid w:val="004B723E"/>
    <w:rsid w:val="004C527F"/>
    <w:rsid w:val="004F0C08"/>
    <w:rsid w:val="004F42B1"/>
    <w:rsid w:val="005003E2"/>
    <w:rsid w:val="00533210"/>
    <w:rsid w:val="00573EDB"/>
    <w:rsid w:val="005762B3"/>
    <w:rsid w:val="0058654B"/>
    <w:rsid w:val="00592799"/>
    <w:rsid w:val="005A6D36"/>
    <w:rsid w:val="005B14E9"/>
    <w:rsid w:val="005B1913"/>
    <w:rsid w:val="005B6838"/>
    <w:rsid w:val="005C45BE"/>
    <w:rsid w:val="005D2A19"/>
    <w:rsid w:val="005D34B0"/>
    <w:rsid w:val="005D41BA"/>
    <w:rsid w:val="005E507B"/>
    <w:rsid w:val="00601556"/>
    <w:rsid w:val="00622216"/>
    <w:rsid w:val="006268D2"/>
    <w:rsid w:val="00642D9F"/>
    <w:rsid w:val="006513BC"/>
    <w:rsid w:val="00661297"/>
    <w:rsid w:val="0067080D"/>
    <w:rsid w:val="00676342"/>
    <w:rsid w:val="006809CF"/>
    <w:rsid w:val="006813CC"/>
    <w:rsid w:val="0068799C"/>
    <w:rsid w:val="00693942"/>
    <w:rsid w:val="006B1AFA"/>
    <w:rsid w:val="006C0ACD"/>
    <w:rsid w:val="006C74C3"/>
    <w:rsid w:val="006D3510"/>
    <w:rsid w:val="006E02B5"/>
    <w:rsid w:val="006F2FA7"/>
    <w:rsid w:val="007009DA"/>
    <w:rsid w:val="00702B9A"/>
    <w:rsid w:val="007051F8"/>
    <w:rsid w:val="007078BD"/>
    <w:rsid w:val="00713142"/>
    <w:rsid w:val="00736E3B"/>
    <w:rsid w:val="0077159B"/>
    <w:rsid w:val="007776CE"/>
    <w:rsid w:val="007A1345"/>
    <w:rsid w:val="007A58D0"/>
    <w:rsid w:val="007B6A72"/>
    <w:rsid w:val="007C004E"/>
    <w:rsid w:val="007C0253"/>
    <w:rsid w:val="007C16CD"/>
    <w:rsid w:val="007D0224"/>
    <w:rsid w:val="007F6979"/>
    <w:rsid w:val="008163E8"/>
    <w:rsid w:val="00830516"/>
    <w:rsid w:val="00850DBA"/>
    <w:rsid w:val="0085564F"/>
    <w:rsid w:val="00866F7B"/>
    <w:rsid w:val="00867401"/>
    <w:rsid w:val="00872AD5"/>
    <w:rsid w:val="00891EE5"/>
    <w:rsid w:val="008D1188"/>
    <w:rsid w:val="008F2FDB"/>
    <w:rsid w:val="0090367E"/>
    <w:rsid w:val="0090741A"/>
    <w:rsid w:val="0091280D"/>
    <w:rsid w:val="00912E57"/>
    <w:rsid w:val="00917629"/>
    <w:rsid w:val="009207EF"/>
    <w:rsid w:val="00925A5B"/>
    <w:rsid w:val="00930D3A"/>
    <w:rsid w:val="00931CA4"/>
    <w:rsid w:val="009328E5"/>
    <w:rsid w:val="009421BE"/>
    <w:rsid w:val="00943A72"/>
    <w:rsid w:val="00944571"/>
    <w:rsid w:val="00945DB3"/>
    <w:rsid w:val="009514A9"/>
    <w:rsid w:val="00952E44"/>
    <w:rsid w:val="00955C15"/>
    <w:rsid w:val="00961DAB"/>
    <w:rsid w:val="00976BD7"/>
    <w:rsid w:val="00983A43"/>
    <w:rsid w:val="009A643E"/>
    <w:rsid w:val="009C32F5"/>
    <w:rsid w:val="009C51B8"/>
    <w:rsid w:val="009C7921"/>
    <w:rsid w:val="00A007B1"/>
    <w:rsid w:val="00A02DEF"/>
    <w:rsid w:val="00A0354C"/>
    <w:rsid w:val="00A1451F"/>
    <w:rsid w:val="00A33BDA"/>
    <w:rsid w:val="00A36EFA"/>
    <w:rsid w:val="00A4100B"/>
    <w:rsid w:val="00A423DD"/>
    <w:rsid w:val="00A42A10"/>
    <w:rsid w:val="00A50D88"/>
    <w:rsid w:val="00A852A1"/>
    <w:rsid w:val="00A9240B"/>
    <w:rsid w:val="00A954D0"/>
    <w:rsid w:val="00AA3539"/>
    <w:rsid w:val="00AB05C1"/>
    <w:rsid w:val="00AB0952"/>
    <w:rsid w:val="00AC5E8C"/>
    <w:rsid w:val="00AD603C"/>
    <w:rsid w:val="00AF4D6B"/>
    <w:rsid w:val="00AF62B7"/>
    <w:rsid w:val="00AF62B9"/>
    <w:rsid w:val="00B0634E"/>
    <w:rsid w:val="00B13AC1"/>
    <w:rsid w:val="00B144EB"/>
    <w:rsid w:val="00B47139"/>
    <w:rsid w:val="00B555E7"/>
    <w:rsid w:val="00B6356A"/>
    <w:rsid w:val="00B836B2"/>
    <w:rsid w:val="00B85DAA"/>
    <w:rsid w:val="00B85F44"/>
    <w:rsid w:val="00B86474"/>
    <w:rsid w:val="00BA730A"/>
    <w:rsid w:val="00BC1AF0"/>
    <w:rsid w:val="00BC20E4"/>
    <w:rsid w:val="00BD037A"/>
    <w:rsid w:val="00BD64A2"/>
    <w:rsid w:val="00BE0DB9"/>
    <w:rsid w:val="00BE66B3"/>
    <w:rsid w:val="00BF1F52"/>
    <w:rsid w:val="00BF26A7"/>
    <w:rsid w:val="00BF4D94"/>
    <w:rsid w:val="00C00E36"/>
    <w:rsid w:val="00C04D51"/>
    <w:rsid w:val="00C04F91"/>
    <w:rsid w:val="00C11D1F"/>
    <w:rsid w:val="00C152E6"/>
    <w:rsid w:val="00C17F9A"/>
    <w:rsid w:val="00C2642A"/>
    <w:rsid w:val="00C332F7"/>
    <w:rsid w:val="00C336A8"/>
    <w:rsid w:val="00C44BB0"/>
    <w:rsid w:val="00C6164E"/>
    <w:rsid w:val="00C726B7"/>
    <w:rsid w:val="00C7436C"/>
    <w:rsid w:val="00C8192C"/>
    <w:rsid w:val="00C8726F"/>
    <w:rsid w:val="00C9781B"/>
    <w:rsid w:val="00CA21C7"/>
    <w:rsid w:val="00CC0E09"/>
    <w:rsid w:val="00CF2122"/>
    <w:rsid w:val="00CF508E"/>
    <w:rsid w:val="00D068EF"/>
    <w:rsid w:val="00D20188"/>
    <w:rsid w:val="00D22F21"/>
    <w:rsid w:val="00D250EC"/>
    <w:rsid w:val="00D515D7"/>
    <w:rsid w:val="00D77CBA"/>
    <w:rsid w:val="00D8032A"/>
    <w:rsid w:val="00D820F0"/>
    <w:rsid w:val="00D847F1"/>
    <w:rsid w:val="00DA1350"/>
    <w:rsid w:val="00DA5C4C"/>
    <w:rsid w:val="00DC443F"/>
    <w:rsid w:val="00DC6219"/>
    <w:rsid w:val="00DE3C39"/>
    <w:rsid w:val="00DE5A60"/>
    <w:rsid w:val="00E10C36"/>
    <w:rsid w:val="00E15B0B"/>
    <w:rsid w:val="00E44D81"/>
    <w:rsid w:val="00E51680"/>
    <w:rsid w:val="00E63C5A"/>
    <w:rsid w:val="00E80E7D"/>
    <w:rsid w:val="00E935A0"/>
    <w:rsid w:val="00E9655E"/>
    <w:rsid w:val="00EA6629"/>
    <w:rsid w:val="00EB17C4"/>
    <w:rsid w:val="00EE048A"/>
    <w:rsid w:val="00EE5E87"/>
    <w:rsid w:val="00EF122D"/>
    <w:rsid w:val="00F06669"/>
    <w:rsid w:val="00F21CD1"/>
    <w:rsid w:val="00F22507"/>
    <w:rsid w:val="00F35A12"/>
    <w:rsid w:val="00F37E67"/>
    <w:rsid w:val="00F41064"/>
    <w:rsid w:val="00F43C5C"/>
    <w:rsid w:val="00F60DD8"/>
    <w:rsid w:val="00FB7543"/>
    <w:rsid w:val="00FB7CD9"/>
    <w:rsid w:val="00FC5B64"/>
    <w:rsid w:val="00FD04B4"/>
    <w:rsid w:val="00FE61BA"/>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1FA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5195C-1513-4865-8845-12C16220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3792</Words>
  <Characters>21618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2018-06-13T16:31:00Z</dcterms:created>
  <dcterms:modified xsi:type="dcterms:W3CDTF">2018-06-13T16:31:00Z</dcterms:modified>
</cp:coreProperties>
</file>