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Pr="003970FC" w:rsidRDefault="000C738B" w:rsidP="000C738B">
      <w:pPr>
        <w:spacing w:after="0" w:line="240" w:lineRule="auto"/>
        <w:jc w:val="center"/>
        <w:rPr>
          <w:rFonts w:eastAsia="MS Minngs" w:cs="Arial"/>
          <w:b/>
          <w:sz w:val="20"/>
          <w:szCs w:val="20"/>
        </w:rPr>
      </w:pPr>
      <w:bookmarkStart w:id="0" w:name="_GoBack"/>
      <w:bookmarkEnd w:id="0"/>
      <w:r w:rsidRPr="003970FC">
        <w:rPr>
          <w:rFonts w:eastAsia="MS Minngs" w:cs="Arial"/>
          <w:b/>
          <w:sz w:val="20"/>
          <w:szCs w:val="20"/>
        </w:rPr>
        <w:t>MINUTES OF THE PUBLIC HEALTH COUNCIL</w:t>
      </w:r>
    </w:p>
    <w:p w:rsidR="000C738B" w:rsidRPr="003970FC" w:rsidRDefault="000C738B" w:rsidP="000C738B">
      <w:pPr>
        <w:tabs>
          <w:tab w:val="left" w:pos="1710"/>
        </w:tabs>
        <w:spacing w:after="0" w:line="240" w:lineRule="auto"/>
        <w:jc w:val="center"/>
        <w:rPr>
          <w:rFonts w:eastAsia="MS Minngs" w:cs="Arial"/>
          <w:b/>
          <w:sz w:val="20"/>
          <w:szCs w:val="20"/>
        </w:rPr>
      </w:pPr>
    </w:p>
    <w:p w:rsidR="000C738B" w:rsidRPr="003970FC" w:rsidRDefault="000C738B" w:rsidP="000C738B">
      <w:pPr>
        <w:tabs>
          <w:tab w:val="left" w:pos="1710"/>
        </w:tabs>
        <w:spacing w:after="0" w:line="240" w:lineRule="auto"/>
        <w:jc w:val="center"/>
        <w:rPr>
          <w:rFonts w:eastAsia="MS Minngs" w:cs="Arial"/>
          <w:b/>
          <w:sz w:val="20"/>
          <w:szCs w:val="20"/>
        </w:rPr>
      </w:pPr>
      <w:r w:rsidRPr="003970FC">
        <w:rPr>
          <w:rFonts w:eastAsia="MS Minngs" w:cs="Arial"/>
          <w:b/>
          <w:sz w:val="20"/>
          <w:szCs w:val="20"/>
        </w:rPr>
        <w:t xml:space="preserve">Meeting of </w:t>
      </w:r>
      <w:r w:rsidR="00826CF1" w:rsidRPr="003970FC">
        <w:rPr>
          <w:rFonts w:eastAsia="MS Minngs" w:cs="Arial"/>
          <w:b/>
          <w:sz w:val="20"/>
          <w:szCs w:val="20"/>
        </w:rPr>
        <w:t>October 8</w:t>
      </w:r>
      <w:r w:rsidR="00C84311" w:rsidRPr="003970FC">
        <w:rPr>
          <w:rFonts w:eastAsia="MS Minngs" w:cs="Arial"/>
          <w:b/>
          <w:sz w:val="20"/>
          <w:szCs w:val="20"/>
        </w:rPr>
        <w:t>, 2014</w:t>
      </w:r>
    </w:p>
    <w:p w:rsidR="000C738B" w:rsidRPr="003970FC" w:rsidRDefault="000C738B" w:rsidP="000C738B">
      <w:pPr>
        <w:spacing w:after="0" w:line="240" w:lineRule="auto"/>
        <w:jc w:val="center"/>
        <w:rPr>
          <w:rFonts w:eastAsia="MS Minngs" w:cs="Arial"/>
          <w:b/>
          <w:sz w:val="20"/>
          <w:szCs w:val="20"/>
        </w:rPr>
      </w:pPr>
    </w:p>
    <w:p w:rsidR="000C738B" w:rsidRPr="003970FC" w:rsidRDefault="000C738B" w:rsidP="000C738B">
      <w:pPr>
        <w:spacing w:after="0" w:line="240" w:lineRule="auto"/>
        <w:jc w:val="center"/>
        <w:rPr>
          <w:rFonts w:eastAsia="MS Minngs" w:cs="Arial"/>
          <w:b/>
          <w:sz w:val="20"/>
          <w:szCs w:val="20"/>
        </w:rPr>
      </w:pPr>
      <w:r w:rsidRPr="003970FC">
        <w:rPr>
          <w:rFonts w:eastAsia="MS Minngs" w:cs="Arial"/>
          <w:b/>
          <w:sz w:val="20"/>
          <w:szCs w:val="20"/>
        </w:rPr>
        <w:t>MASSACHUSETTS DEPARTMENT OF PUBLIC HEALTH</w:t>
      </w:r>
    </w:p>
    <w:p w:rsidR="000C738B" w:rsidRPr="003970FC" w:rsidRDefault="000C738B" w:rsidP="000C738B">
      <w:pPr>
        <w:spacing w:after="0" w:line="240" w:lineRule="auto"/>
        <w:jc w:val="center"/>
        <w:rPr>
          <w:rFonts w:eastAsia="MS Mincho" w:cs="Tahoma"/>
          <w:b/>
          <w:sz w:val="20"/>
          <w:szCs w:val="20"/>
          <w:lang w:eastAsia="ja-JP"/>
        </w:rPr>
      </w:pPr>
    </w:p>
    <w:p w:rsidR="00857D09" w:rsidRPr="003970FC" w:rsidRDefault="000C738B" w:rsidP="00857D09">
      <w:pPr>
        <w:jc w:val="center"/>
        <w:rPr>
          <w:rFonts w:eastAsia="MS Mincho" w:cs="Tahoma"/>
          <w:b/>
          <w:sz w:val="20"/>
          <w:szCs w:val="20"/>
          <w:lang w:eastAsia="ja-JP"/>
        </w:rPr>
      </w:pPr>
      <w:r w:rsidRPr="003970FC">
        <w:rPr>
          <w:rFonts w:eastAsia="MS Mincho" w:cs="Tahoma"/>
          <w:b/>
          <w:sz w:val="20"/>
          <w:szCs w:val="20"/>
          <w:lang w:eastAsia="ja-JP"/>
        </w:rPr>
        <w:br w:type="page"/>
      </w:r>
    </w:p>
    <w:p w:rsidR="00826CF1" w:rsidRPr="003970FC" w:rsidRDefault="00826CF1" w:rsidP="00826CF1">
      <w:pPr>
        <w:spacing w:after="0" w:line="240" w:lineRule="auto"/>
        <w:jc w:val="center"/>
        <w:rPr>
          <w:rFonts w:eastAsia="MS Mincho" w:cs="Tahoma"/>
          <w:b/>
          <w:sz w:val="20"/>
          <w:szCs w:val="20"/>
          <w:lang w:eastAsia="ja-JP"/>
        </w:rPr>
      </w:pPr>
      <w:r w:rsidRPr="003970FC">
        <w:rPr>
          <w:rFonts w:eastAsia="MS Mincho" w:cs="Tahoma"/>
          <w:b/>
          <w:sz w:val="20"/>
          <w:szCs w:val="20"/>
          <w:lang w:eastAsia="ja-JP"/>
        </w:rPr>
        <w:lastRenderedPageBreak/>
        <w:t>PUBLIC HEALTH COUNCIL</w:t>
      </w:r>
    </w:p>
    <w:p w:rsidR="00826CF1" w:rsidRPr="003970FC" w:rsidRDefault="00826CF1" w:rsidP="00826CF1">
      <w:pPr>
        <w:spacing w:after="0" w:line="240" w:lineRule="auto"/>
        <w:jc w:val="center"/>
        <w:rPr>
          <w:rFonts w:eastAsia="MS Mincho" w:cs="Tahoma"/>
          <w:b/>
          <w:sz w:val="20"/>
          <w:szCs w:val="20"/>
          <w:lang w:eastAsia="ja-JP"/>
        </w:rPr>
      </w:pPr>
      <w:r w:rsidRPr="003970FC">
        <w:rPr>
          <w:rFonts w:eastAsia="MS Mincho" w:cs="Tahoma"/>
          <w:b/>
          <w:sz w:val="20"/>
          <w:szCs w:val="20"/>
          <w:lang w:eastAsia="ja-JP"/>
        </w:rPr>
        <w:t>MASSACHUSETTS DEPARTMENT OF PUBLIC HEALTH</w:t>
      </w:r>
    </w:p>
    <w:p w:rsidR="00826CF1" w:rsidRPr="003970FC" w:rsidRDefault="00826CF1" w:rsidP="00826CF1">
      <w:pPr>
        <w:spacing w:after="0" w:line="240" w:lineRule="auto"/>
        <w:jc w:val="center"/>
        <w:rPr>
          <w:rFonts w:eastAsia="MS Mincho" w:cs="Tahoma"/>
          <w:b/>
          <w:sz w:val="20"/>
          <w:szCs w:val="20"/>
          <w:lang w:eastAsia="ja-JP"/>
        </w:rPr>
      </w:pPr>
      <w:r w:rsidRPr="003970FC">
        <w:rPr>
          <w:rFonts w:eastAsia="MS Mincho" w:cs="Tahoma"/>
          <w:b/>
          <w:sz w:val="20"/>
          <w:szCs w:val="20"/>
          <w:lang w:eastAsia="ja-JP"/>
        </w:rPr>
        <w:t>Henry I. Bowditch Public Health Council Room, 2</w:t>
      </w:r>
      <w:r w:rsidRPr="003970FC">
        <w:rPr>
          <w:rFonts w:eastAsia="MS Mincho" w:cs="Tahoma"/>
          <w:b/>
          <w:sz w:val="20"/>
          <w:szCs w:val="20"/>
          <w:vertAlign w:val="superscript"/>
          <w:lang w:eastAsia="ja-JP"/>
        </w:rPr>
        <w:t>nd</w:t>
      </w:r>
      <w:r w:rsidRPr="003970FC">
        <w:rPr>
          <w:rFonts w:eastAsia="MS Mincho" w:cs="Tahoma"/>
          <w:b/>
          <w:sz w:val="20"/>
          <w:szCs w:val="20"/>
          <w:lang w:eastAsia="ja-JP"/>
        </w:rPr>
        <w:t xml:space="preserve"> Floor</w:t>
      </w:r>
    </w:p>
    <w:p w:rsidR="00826CF1" w:rsidRPr="003970FC" w:rsidRDefault="00826CF1" w:rsidP="00826CF1">
      <w:pPr>
        <w:spacing w:after="0" w:line="240" w:lineRule="auto"/>
        <w:jc w:val="center"/>
        <w:rPr>
          <w:rFonts w:eastAsia="MS Mincho" w:cs="Tahoma"/>
          <w:b/>
          <w:sz w:val="20"/>
          <w:szCs w:val="20"/>
          <w:lang w:eastAsia="ja-JP"/>
        </w:rPr>
      </w:pPr>
      <w:r w:rsidRPr="003970FC">
        <w:rPr>
          <w:rFonts w:eastAsia="MS Mincho" w:cs="Tahoma"/>
          <w:b/>
          <w:sz w:val="20"/>
          <w:szCs w:val="20"/>
          <w:lang w:eastAsia="ja-JP"/>
        </w:rPr>
        <w:t>250 Washington Street, Boston MA</w:t>
      </w:r>
    </w:p>
    <w:p w:rsidR="00826CF1" w:rsidRPr="003970FC" w:rsidRDefault="00826CF1" w:rsidP="00826CF1">
      <w:pPr>
        <w:tabs>
          <w:tab w:val="right" w:pos="9540"/>
        </w:tabs>
        <w:spacing w:after="0" w:line="240" w:lineRule="auto"/>
        <w:rPr>
          <w:rFonts w:eastAsia="MS Mincho" w:cs="Tahoma"/>
          <w:sz w:val="20"/>
          <w:szCs w:val="20"/>
          <w:u w:val="single"/>
          <w:lang w:eastAsia="ja-JP"/>
        </w:rPr>
      </w:pPr>
      <w:r w:rsidRPr="003970FC">
        <w:rPr>
          <w:rFonts w:eastAsia="MS Mincho" w:cs="Tahoma"/>
          <w:sz w:val="20"/>
          <w:szCs w:val="20"/>
          <w:u w:val="single"/>
          <w:lang w:eastAsia="ja-JP"/>
        </w:rPr>
        <w:tab/>
      </w:r>
    </w:p>
    <w:p w:rsidR="00826CF1" w:rsidRPr="003970FC" w:rsidRDefault="00826CF1" w:rsidP="00826CF1">
      <w:pPr>
        <w:tabs>
          <w:tab w:val="right" w:pos="9540"/>
        </w:tabs>
        <w:spacing w:after="0" w:line="240" w:lineRule="auto"/>
        <w:rPr>
          <w:rFonts w:eastAsia="MS Mincho" w:cs="Tahoma"/>
          <w:b/>
          <w:sz w:val="20"/>
          <w:szCs w:val="20"/>
          <w:lang w:eastAsia="ja-JP"/>
        </w:rPr>
      </w:pPr>
    </w:p>
    <w:p w:rsidR="00826CF1" w:rsidRPr="003970FC" w:rsidRDefault="00826CF1" w:rsidP="00826CF1">
      <w:pPr>
        <w:tabs>
          <w:tab w:val="right" w:pos="9540"/>
        </w:tabs>
        <w:spacing w:after="0" w:line="240" w:lineRule="auto"/>
        <w:rPr>
          <w:rFonts w:eastAsia="MS Mincho" w:cs="Tahoma"/>
          <w:b/>
          <w:sz w:val="20"/>
          <w:szCs w:val="20"/>
          <w:lang w:eastAsia="ja-JP"/>
        </w:rPr>
      </w:pPr>
      <w:r w:rsidRPr="003970FC">
        <w:rPr>
          <w:rFonts w:eastAsia="MS Mincho" w:cs="Tahoma"/>
          <w:b/>
          <w:sz w:val="20"/>
          <w:szCs w:val="20"/>
          <w:lang w:eastAsia="ja-JP"/>
        </w:rPr>
        <w:t>Docket:  Wednesday, October 8, 2014 9:00 AM</w:t>
      </w:r>
    </w:p>
    <w:p w:rsidR="00826CF1" w:rsidRPr="003970FC" w:rsidRDefault="00826CF1" w:rsidP="00826CF1">
      <w:pPr>
        <w:tabs>
          <w:tab w:val="right" w:pos="9540"/>
        </w:tabs>
        <w:spacing w:after="0" w:line="240" w:lineRule="auto"/>
        <w:rPr>
          <w:rFonts w:eastAsia="MS Mincho" w:cs="Tahoma"/>
          <w:sz w:val="20"/>
          <w:szCs w:val="20"/>
          <w:u w:val="single"/>
          <w:lang w:eastAsia="ja-JP"/>
        </w:rPr>
      </w:pPr>
      <w:r w:rsidRPr="003970FC">
        <w:rPr>
          <w:rFonts w:eastAsia="MS Mincho" w:cs="Tahoma"/>
          <w:sz w:val="20"/>
          <w:szCs w:val="20"/>
          <w:u w:val="single"/>
          <w:lang w:eastAsia="ja-JP"/>
        </w:rPr>
        <w:tab/>
      </w:r>
    </w:p>
    <w:p w:rsidR="00826CF1" w:rsidRPr="003970FC" w:rsidRDefault="00826CF1" w:rsidP="00826CF1">
      <w:pPr>
        <w:tabs>
          <w:tab w:val="right" w:pos="9540"/>
        </w:tabs>
        <w:spacing w:after="0" w:line="240" w:lineRule="auto"/>
        <w:rPr>
          <w:rFonts w:eastAsia="MS Mincho" w:cs="Tahoma"/>
          <w:sz w:val="20"/>
          <w:szCs w:val="20"/>
          <w:u w:val="single"/>
          <w:lang w:eastAsia="ja-JP"/>
        </w:rPr>
      </w:pPr>
    </w:p>
    <w:p w:rsidR="00826CF1" w:rsidRPr="003970FC" w:rsidRDefault="00826CF1" w:rsidP="00826CF1">
      <w:pPr>
        <w:numPr>
          <w:ilvl w:val="0"/>
          <w:numId w:val="4"/>
        </w:numPr>
        <w:autoSpaceDE w:val="0"/>
        <w:autoSpaceDN w:val="0"/>
        <w:adjustRightInd w:val="0"/>
        <w:spacing w:after="0" w:line="240" w:lineRule="auto"/>
        <w:rPr>
          <w:rFonts w:eastAsia="MS Mincho" w:cs="Tahoma"/>
          <w:sz w:val="20"/>
          <w:szCs w:val="20"/>
          <w:lang w:eastAsia="ja-JP"/>
        </w:rPr>
      </w:pPr>
      <w:r w:rsidRPr="003970FC">
        <w:rPr>
          <w:rFonts w:eastAsia="MS Mincho" w:cs="Tahoma"/>
          <w:b/>
          <w:bCs/>
          <w:sz w:val="20"/>
          <w:szCs w:val="20"/>
          <w:lang w:eastAsia="ja-JP"/>
        </w:rPr>
        <w:t>ROUTINE ITEMS:</w:t>
      </w:r>
      <w:r w:rsidRPr="003970FC">
        <w:rPr>
          <w:rFonts w:eastAsia="MS Mincho" w:cs="Tahoma"/>
          <w:sz w:val="20"/>
          <w:szCs w:val="20"/>
          <w:lang w:eastAsia="ja-JP"/>
        </w:rPr>
        <w:t xml:space="preserve">   </w:t>
      </w:r>
    </w:p>
    <w:p w:rsidR="00826CF1" w:rsidRPr="003970FC" w:rsidRDefault="00826CF1" w:rsidP="00826CF1">
      <w:pPr>
        <w:numPr>
          <w:ilvl w:val="1"/>
          <w:numId w:val="4"/>
        </w:numPr>
        <w:autoSpaceDE w:val="0"/>
        <w:autoSpaceDN w:val="0"/>
        <w:adjustRightInd w:val="0"/>
        <w:spacing w:after="0" w:line="240" w:lineRule="auto"/>
        <w:rPr>
          <w:rFonts w:eastAsia="MS Mincho" w:cs="Tahoma"/>
          <w:sz w:val="20"/>
          <w:szCs w:val="20"/>
          <w:lang w:eastAsia="ja-JP"/>
        </w:rPr>
      </w:pPr>
      <w:r w:rsidRPr="003970FC">
        <w:rPr>
          <w:rFonts w:eastAsia="MS Mincho" w:cs="Tahoma"/>
          <w:sz w:val="20"/>
          <w:szCs w:val="20"/>
          <w:lang w:eastAsia="ja-JP"/>
        </w:rPr>
        <w:t xml:space="preserve">Introductions </w:t>
      </w:r>
    </w:p>
    <w:p w:rsidR="00826CF1" w:rsidRPr="003970FC" w:rsidRDefault="00826CF1" w:rsidP="00826CF1">
      <w:pPr>
        <w:numPr>
          <w:ilvl w:val="1"/>
          <w:numId w:val="4"/>
        </w:numPr>
        <w:autoSpaceDE w:val="0"/>
        <w:autoSpaceDN w:val="0"/>
        <w:adjustRightInd w:val="0"/>
        <w:spacing w:after="0" w:line="240" w:lineRule="auto"/>
        <w:ind w:right="378"/>
        <w:rPr>
          <w:rFonts w:eastAsia="MS Mincho" w:cs="Tahoma"/>
          <w:b/>
          <w:sz w:val="20"/>
          <w:szCs w:val="20"/>
        </w:rPr>
      </w:pPr>
      <w:r w:rsidRPr="003970FC">
        <w:rPr>
          <w:rFonts w:eastAsia="MS Mincho" w:cs="Tahoma"/>
          <w:sz w:val="20"/>
          <w:szCs w:val="20"/>
          <w:lang w:eastAsia="ja-JP"/>
        </w:rPr>
        <w:t xml:space="preserve">Record of the Public Health Council Meeting September 17, 2014 </w:t>
      </w:r>
      <w:r w:rsidRPr="003970FC">
        <w:rPr>
          <w:rFonts w:eastAsia="MS Mincho" w:cs="Tahoma"/>
          <w:b/>
          <w:sz w:val="20"/>
          <w:szCs w:val="20"/>
          <w:lang w:eastAsia="ja-JP"/>
        </w:rPr>
        <w:t>(Vote)</w:t>
      </w:r>
    </w:p>
    <w:p w:rsidR="00826CF1" w:rsidRPr="003970FC" w:rsidRDefault="00826CF1" w:rsidP="00826CF1">
      <w:pPr>
        <w:autoSpaceDE w:val="0"/>
        <w:autoSpaceDN w:val="0"/>
        <w:adjustRightInd w:val="0"/>
        <w:spacing w:after="0" w:line="240" w:lineRule="auto"/>
        <w:ind w:left="1440" w:right="378"/>
        <w:rPr>
          <w:rFonts w:eastAsia="MS Mincho" w:cs="Tahoma"/>
          <w:b/>
          <w:sz w:val="20"/>
          <w:szCs w:val="20"/>
        </w:rPr>
      </w:pPr>
    </w:p>
    <w:p w:rsidR="00826CF1" w:rsidRPr="003970FC" w:rsidRDefault="00826CF1" w:rsidP="00826CF1">
      <w:pPr>
        <w:spacing w:after="0" w:line="240" w:lineRule="auto"/>
        <w:rPr>
          <w:rFonts w:eastAsia="MS Mincho" w:cs="Times New Roman"/>
          <w:sz w:val="20"/>
          <w:szCs w:val="20"/>
        </w:rPr>
      </w:pPr>
      <w:r w:rsidRPr="003970FC">
        <w:rPr>
          <w:rFonts w:eastAsia="MS Mincho" w:cs="Times New Roman"/>
          <w:b/>
          <w:sz w:val="20"/>
          <w:szCs w:val="20"/>
        </w:rPr>
        <w:t xml:space="preserve">      2.</w:t>
      </w:r>
      <w:r w:rsidRPr="003970FC">
        <w:rPr>
          <w:rFonts w:eastAsia="MS Mincho" w:cs="Times New Roman"/>
          <w:b/>
          <w:sz w:val="20"/>
          <w:szCs w:val="20"/>
        </w:rPr>
        <w:tab/>
        <w:t>FINAL REGULATION</w:t>
      </w:r>
    </w:p>
    <w:p w:rsidR="00826CF1" w:rsidRPr="003970FC" w:rsidRDefault="00826CF1" w:rsidP="00826CF1">
      <w:pPr>
        <w:tabs>
          <w:tab w:val="left" w:pos="720"/>
        </w:tabs>
        <w:spacing w:after="0" w:line="240" w:lineRule="auto"/>
        <w:ind w:left="720" w:hanging="1080"/>
        <w:rPr>
          <w:rFonts w:eastAsia="Times New Roman" w:cs="Tahoma"/>
          <w:b/>
          <w:sz w:val="20"/>
          <w:szCs w:val="20"/>
        </w:rPr>
      </w:pPr>
      <w:r w:rsidRPr="003970FC">
        <w:rPr>
          <w:rFonts w:eastAsia="Times New Roman" w:cs="Times New Roman"/>
          <w:sz w:val="20"/>
          <w:szCs w:val="20"/>
        </w:rPr>
        <w:tab/>
        <w:t xml:space="preserve">Proposed Amendments to Regulation Consolidation Project 105 CMR 500.000: </w:t>
      </w:r>
      <w:r w:rsidRPr="003970FC">
        <w:rPr>
          <w:rFonts w:eastAsia="Times New Roman" w:cs="Times New Roman"/>
          <w:i/>
          <w:sz w:val="20"/>
          <w:szCs w:val="20"/>
        </w:rPr>
        <w:t xml:space="preserve">Good Manufacturing Practices for Food  </w:t>
      </w:r>
      <w:r w:rsidRPr="003970FC">
        <w:rPr>
          <w:rFonts w:eastAsia="Times New Roman" w:cs="Tahoma"/>
          <w:b/>
          <w:sz w:val="20"/>
          <w:szCs w:val="20"/>
        </w:rPr>
        <w:t xml:space="preserve"> (Vote) </w:t>
      </w:r>
    </w:p>
    <w:p w:rsidR="00826CF1" w:rsidRPr="003970FC" w:rsidRDefault="00826CF1" w:rsidP="00826CF1">
      <w:pPr>
        <w:spacing w:after="0" w:line="240" w:lineRule="auto"/>
        <w:ind w:left="720" w:hanging="720"/>
        <w:rPr>
          <w:rFonts w:eastAsia="Times New Roman" w:cs="Times New Roman"/>
          <w:b/>
          <w:sz w:val="20"/>
          <w:szCs w:val="20"/>
        </w:rPr>
      </w:pPr>
    </w:p>
    <w:p w:rsidR="00826CF1" w:rsidRPr="003970FC" w:rsidRDefault="00826CF1" w:rsidP="00826CF1">
      <w:pPr>
        <w:spacing w:after="0" w:line="240" w:lineRule="auto"/>
        <w:ind w:left="720" w:hanging="720"/>
        <w:rPr>
          <w:rFonts w:eastAsia="Times New Roman" w:cs="Times New Roman"/>
          <w:b/>
          <w:sz w:val="20"/>
          <w:szCs w:val="20"/>
        </w:rPr>
      </w:pPr>
      <w:r w:rsidRPr="003970FC">
        <w:rPr>
          <w:rFonts w:eastAsia="Times New Roman" w:cs="Times New Roman"/>
          <w:b/>
          <w:sz w:val="20"/>
          <w:szCs w:val="20"/>
        </w:rPr>
        <w:t xml:space="preserve">       3.</w:t>
      </w:r>
      <w:r w:rsidRPr="003970FC">
        <w:rPr>
          <w:rFonts w:eastAsia="Times New Roman" w:cs="Times New Roman"/>
          <w:b/>
          <w:sz w:val="20"/>
          <w:szCs w:val="20"/>
        </w:rPr>
        <w:tab/>
        <w:t>FINAL REGULATION</w:t>
      </w:r>
    </w:p>
    <w:p w:rsidR="00826CF1" w:rsidRPr="003970FC" w:rsidRDefault="00826CF1" w:rsidP="00826CF1">
      <w:pPr>
        <w:spacing w:after="0" w:line="240" w:lineRule="auto"/>
        <w:ind w:left="1440" w:hanging="720"/>
        <w:rPr>
          <w:rFonts w:eastAsia="Times New Roman" w:cs="Arial"/>
          <w:i/>
          <w:sz w:val="20"/>
          <w:szCs w:val="20"/>
        </w:rPr>
      </w:pPr>
      <w:r w:rsidRPr="003970FC">
        <w:rPr>
          <w:rFonts w:eastAsia="Times New Roman" w:cs="Arial"/>
          <w:sz w:val="20"/>
          <w:szCs w:val="20"/>
        </w:rPr>
        <w:t>Request for Final Promulgation on Proposed Amendments to 105 CMR 130.000 (</w:t>
      </w:r>
      <w:r w:rsidRPr="003970FC">
        <w:rPr>
          <w:rFonts w:eastAsia="Times New Roman" w:cs="Arial"/>
          <w:i/>
          <w:sz w:val="20"/>
          <w:szCs w:val="20"/>
        </w:rPr>
        <w:t>Hospital</w:t>
      </w:r>
    </w:p>
    <w:p w:rsidR="00826CF1" w:rsidRPr="003970FC" w:rsidRDefault="00826CF1" w:rsidP="00826CF1">
      <w:pPr>
        <w:spacing w:after="0" w:line="240" w:lineRule="auto"/>
        <w:ind w:left="1440" w:hanging="720"/>
        <w:rPr>
          <w:rFonts w:eastAsia="Times New Roman" w:cs="Arial"/>
          <w:b/>
          <w:sz w:val="20"/>
          <w:szCs w:val="20"/>
        </w:rPr>
      </w:pPr>
      <w:r w:rsidRPr="003970FC">
        <w:rPr>
          <w:rFonts w:eastAsia="Times New Roman" w:cs="Arial"/>
          <w:i/>
          <w:sz w:val="20"/>
          <w:szCs w:val="20"/>
        </w:rPr>
        <w:t>Licensure)</w:t>
      </w:r>
      <w:r w:rsidRPr="003970FC">
        <w:rPr>
          <w:rFonts w:eastAsia="Times New Roman" w:cs="Arial"/>
          <w:sz w:val="20"/>
          <w:szCs w:val="20"/>
        </w:rPr>
        <w:t xml:space="preserve"> and 105 CMR 142.000 (</w:t>
      </w:r>
      <w:r w:rsidRPr="003970FC">
        <w:rPr>
          <w:rFonts w:eastAsia="Times New Roman" w:cs="Arial"/>
          <w:i/>
          <w:sz w:val="20"/>
          <w:szCs w:val="20"/>
        </w:rPr>
        <w:t>Operation and Maintenance of Birth Centers</w:t>
      </w:r>
      <w:r w:rsidRPr="003970FC">
        <w:rPr>
          <w:rFonts w:eastAsia="Times New Roman" w:cs="Arial"/>
          <w:sz w:val="20"/>
          <w:szCs w:val="20"/>
        </w:rPr>
        <w:t xml:space="preserve">) </w:t>
      </w:r>
      <w:r w:rsidRPr="003970FC">
        <w:rPr>
          <w:rFonts w:eastAsia="Times New Roman" w:cs="Arial"/>
          <w:b/>
          <w:sz w:val="20"/>
          <w:szCs w:val="20"/>
        </w:rPr>
        <w:t>(Vote)</w:t>
      </w:r>
    </w:p>
    <w:p w:rsidR="00826CF1" w:rsidRPr="003970FC" w:rsidRDefault="00826CF1" w:rsidP="00826CF1">
      <w:pPr>
        <w:spacing w:after="0" w:line="240" w:lineRule="auto"/>
        <w:ind w:left="720" w:hanging="720"/>
        <w:rPr>
          <w:rFonts w:eastAsia="Times New Roman" w:cs="Arial"/>
          <w:sz w:val="20"/>
          <w:szCs w:val="20"/>
        </w:rPr>
      </w:pPr>
    </w:p>
    <w:p w:rsidR="00826CF1" w:rsidRPr="003970FC" w:rsidRDefault="00826CF1" w:rsidP="00826CF1">
      <w:pPr>
        <w:spacing w:after="0" w:line="240" w:lineRule="auto"/>
        <w:rPr>
          <w:rFonts w:eastAsia="MS Mincho" w:cs="Tahoma"/>
          <w:caps/>
          <w:sz w:val="20"/>
          <w:szCs w:val="20"/>
          <w:lang w:eastAsia="ja-JP"/>
        </w:rPr>
      </w:pPr>
      <w:r w:rsidRPr="003970FC">
        <w:rPr>
          <w:rFonts w:eastAsia="Times New Roman" w:cs="Tahoma"/>
          <w:b/>
          <w:sz w:val="20"/>
          <w:szCs w:val="20"/>
        </w:rPr>
        <w:t xml:space="preserve">       4.     I</w:t>
      </w:r>
      <w:r w:rsidRPr="003970FC">
        <w:rPr>
          <w:rFonts w:eastAsia="MS Mincho" w:cs="Times New Roman"/>
          <w:b/>
          <w:sz w:val="20"/>
          <w:szCs w:val="20"/>
          <w:lang w:eastAsia="ja-JP"/>
        </w:rPr>
        <w:t>NFORMATIONAL PRESENTATIONS</w:t>
      </w:r>
      <w:r w:rsidRPr="003970FC">
        <w:rPr>
          <w:rFonts w:eastAsia="MS Mincho" w:cs="Tahoma"/>
          <w:b/>
          <w:caps/>
          <w:sz w:val="20"/>
          <w:szCs w:val="20"/>
          <w:lang w:eastAsia="ja-JP"/>
        </w:rPr>
        <w:t xml:space="preserve">: </w:t>
      </w:r>
      <w:r w:rsidRPr="003970FC">
        <w:rPr>
          <w:rFonts w:eastAsia="MS Mincho" w:cs="Tahoma"/>
          <w:caps/>
          <w:sz w:val="20"/>
          <w:szCs w:val="20"/>
          <w:lang w:eastAsia="ja-JP"/>
        </w:rPr>
        <w:t xml:space="preserve"> </w:t>
      </w:r>
    </w:p>
    <w:p w:rsidR="00826CF1" w:rsidRPr="003970FC" w:rsidRDefault="00826CF1" w:rsidP="00826CF1">
      <w:pPr>
        <w:spacing w:after="0" w:line="240" w:lineRule="auto"/>
        <w:ind w:firstLine="720"/>
        <w:rPr>
          <w:rFonts w:eastAsia="MS Mincho" w:cs="Times New Roman"/>
          <w:sz w:val="20"/>
          <w:szCs w:val="20"/>
          <w:lang w:eastAsia="ja-JP"/>
        </w:rPr>
      </w:pPr>
      <w:r w:rsidRPr="003970FC">
        <w:rPr>
          <w:rFonts w:eastAsia="MS Mincho" w:cs="Times New Roman"/>
          <w:sz w:val="20"/>
          <w:szCs w:val="20"/>
          <w:lang w:eastAsia="ja-JP"/>
        </w:rPr>
        <w:t>a. Opioid Update</w:t>
      </w:r>
    </w:p>
    <w:p w:rsidR="00826CF1" w:rsidRPr="003970FC" w:rsidRDefault="00826CF1" w:rsidP="00826CF1">
      <w:pPr>
        <w:spacing w:after="0" w:line="240" w:lineRule="auto"/>
        <w:ind w:firstLine="720"/>
        <w:rPr>
          <w:rFonts w:eastAsia="MS Mincho" w:cs="Times New Roman"/>
          <w:sz w:val="20"/>
          <w:szCs w:val="20"/>
          <w:lang w:eastAsia="ja-JP"/>
        </w:rPr>
      </w:pPr>
      <w:r w:rsidRPr="003970FC">
        <w:rPr>
          <w:rFonts w:eastAsia="MS Mincho" w:cs="Times New Roman"/>
          <w:sz w:val="20"/>
          <w:szCs w:val="20"/>
          <w:lang w:eastAsia="ja-JP"/>
        </w:rPr>
        <w:t xml:space="preserve">b. Safe Sleeping </w:t>
      </w:r>
    </w:p>
    <w:p w:rsidR="00826CF1" w:rsidRPr="003970FC" w:rsidRDefault="00826CF1" w:rsidP="00826CF1">
      <w:pPr>
        <w:spacing w:after="0" w:line="240" w:lineRule="auto"/>
        <w:ind w:left="1440"/>
        <w:rPr>
          <w:rFonts w:eastAsia="MS Mincho" w:cs="Times New Roman"/>
          <w:sz w:val="20"/>
          <w:szCs w:val="20"/>
          <w:lang w:eastAsia="ja-JP"/>
        </w:rPr>
      </w:pPr>
    </w:p>
    <w:p w:rsidR="00857D09" w:rsidRPr="003970FC" w:rsidRDefault="00857D09" w:rsidP="00857D09">
      <w:pPr>
        <w:spacing w:after="0" w:line="240" w:lineRule="auto"/>
        <w:jc w:val="both"/>
        <w:rPr>
          <w:rFonts w:eastAsia="MS Mincho" w:cs="Tahoma"/>
          <w:b/>
          <w:bCs/>
          <w:i/>
          <w:sz w:val="20"/>
          <w:szCs w:val="20"/>
        </w:rPr>
      </w:pPr>
      <w:r w:rsidRPr="003970FC">
        <w:rPr>
          <w:rFonts w:eastAsia="MS Mincho" w:cs="Tahoma"/>
          <w:i/>
          <w:sz w:val="20"/>
          <w:szCs w:val="20"/>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Default="00826CF1" w:rsidP="00857D09">
      <w:pPr>
        <w:spacing w:after="0" w:line="240" w:lineRule="auto"/>
        <w:jc w:val="center"/>
        <w:rPr>
          <w:rFonts w:eastAsia="MS Mincho" w:cs="Tahoma"/>
          <w:b/>
          <w:sz w:val="20"/>
          <w:szCs w:val="20"/>
          <w:lang w:eastAsia="ja-JP"/>
        </w:rPr>
      </w:pPr>
    </w:p>
    <w:p w:rsidR="00B9010F" w:rsidRDefault="00B9010F"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4A071F" w:rsidRPr="003970FC" w:rsidRDefault="004A071F" w:rsidP="00857D09">
      <w:pPr>
        <w:spacing w:after="0" w:line="240" w:lineRule="auto"/>
        <w:jc w:val="center"/>
        <w:rPr>
          <w:rFonts w:eastAsia="MS Mincho" w:cs="Tahoma"/>
          <w:b/>
          <w:sz w:val="20"/>
          <w:szCs w:val="20"/>
          <w:lang w:eastAsia="ja-JP"/>
        </w:rPr>
      </w:pPr>
    </w:p>
    <w:p w:rsidR="004A071F" w:rsidRPr="003970FC" w:rsidRDefault="004A071F"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0C738B" w:rsidRPr="003970FC" w:rsidRDefault="000C738B" w:rsidP="00857D09">
      <w:pPr>
        <w:spacing w:after="0" w:line="240" w:lineRule="auto"/>
        <w:jc w:val="center"/>
        <w:rPr>
          <w:rFonts w:eastAsia="MS Mincho" w:cs="Tahoma"/>
          <w:b/>
          <w:sz w:val="20"/>
          <w:szCs w:val="20"/>
          <w:lang w:eastAsia="ja-JP"/>
        </w:rPr>
      </w:pPr>
      <w:r w:rsidRPr="003970FC">
        <w:rPr>
          <w:rFonts w:eastAsia="MS Mincho" w:cs="Tahoma"/>
          <w:b/>
          <w:sz w:val="20"/>
          <w:szCs w:val="20"/>
          <w:lang w:eastAsia="ja-JP"/>
        </w:rPr>
        <w:lastRenderedPageBreak/>
        <w:t>Public Health Council</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Presented below is a summary of the meeting, including time-keeping, attendance and votes cast. </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b/>
          <w:sz w:val="20"/>
          <w:szCs w:val="20"/>
          <w:lang w:eastAsia="ja-JP"/>
        </w:rPr>
        <w:t>Date of Meeting:</w:t>
      </w:r>
      <w:r w:rsidRPr="003970FC">
        <w:rPr>
          <w:rFonts w:eastAsia="MS Mincho" w:cs="Tahoma"/>
          <w:sz w:val="20"/>
          <w:szCs w:val="20"/>
          <w:lang w:eastAsia="ja-JP"/>
        </w:rPr>
        <w:t xml:space="preserve"> Wednesday, </w:t>
      </w:r>
      <w:r w:rsidR="00826CF1" w:rsidRPr="003970FC">
        <w:rPr>
          <w:rFonts w:eastAsia="MS Mincho" w:cs="Tahoma"/>
          <w:sz w:val="20"/>
          <w:szCs w:val="20"/>
          <w:lang w:eastAsia="ja-JP"/>
        </w:rPr>
        <w:t>October 8</w:t>
      </w:r>
      <w:r w:rsidRPr="003970FC">
        <w:rPr>
          <w:rFonts w:eastAsia="MS Mincho" w:cs="Tahoma"/>
          <w:sz w:val="20"/>
          <w:szCs w:val="20"/>
          <w:lang w:eastAsia="ja-JP"/>
        </w:rPr>
        <w:t>, 2014</w:t>
      </w: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b/>
          <w:sz w:val="20"/>
          <w:szCs w:val="20"/>
          <w:lang w:eastAsia="ja-JP"/>
        </w:rPr>
        <w:t>Beginning Time:</w:t>
      </w:r>
      <w:r w:rsidRPr="003970FC">
        <w:rPr>
          <w:rFonts w:eastAsia="MS Mincho" w:cs="Tahoma"/>
          <w:sz w:val="20"/>
          <w:szCs w:val="20"/>
          <w:lang w:eastAsia="ja-JP"/>
        </w:rPr>
        <w:t xml:space="preserve">  09:</w:t>
      </w:r>
      <w:r w:rsidR="00B12040" w:rsidRPr="003970FC">
        <w:rPr>
          <w:rFonts w:eastAsia="MS Mincho" w:cs="Tahoma"/>
          <w:sz w:val="20"/>
          <w:szCs w:val="20"/>
          <w:lang w:eastAsia="ja-JP"/>
        </w:rPr>
        <w:t>10</w:t>
      </w:r>
      <w:r w:rsidRPr="003970FC">
        <w:rPr>
          <w:rFonts w:eastAsia="MS Mincho" w:cs="Tahoma"/>
          <w:sz w:val="20"/>
          <w:szCs w:val="20"/>
          <w:lang w:eastAsia="ja-JP"/>
        </w:rPr>
        <w:t xml:space="preserve"> AM</w:t>
      </w: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b/>
          <w:sz w:val="20"/>
          <w:szCs w:val="20"/>
          <w:lang w:eastAsia="ja-JP"/>
        </w:rPr>
        <w:t>Ending Time:</w:t>
      </w:r>
      <w:r w:rsidRPr="003970FC">
        <w:rPr>
          <w:rFonts w:eastAsia="MS Mincho" w:cs="Tahoma"/>
          <w:sz w:val="20"/>
          <w:szCs w:val="20"/>
          <w:lang w:eastAsia="ja-JP"/>
        </w:rPr>
        <w:t xml:space="preserve">   11:</w:t>
      </w:r>
      <w:r w:rsidR="00B12040" w:rsidRPr="003970FC">
        <w:rPr>
          <w:rFonts w:eastAsia="MS Mincho" w:cs="Tahoma"/>
          <w:sz w:val="20"/>
          <w:szCs w:val="20"/>
          <w:lang w:eastAsia="ja-JP"/>
        </w:rPr>
        <w:t>11</w:t>
      </w:r>
      <w:r w:rsidRPr="003970FC">
        <w:rPr>
          <w:rFonts w:eastAsia="MS Mincho" w:cs="Tahoma"/>
          <w:sz w:val="20"/>
          <w:szCs w:val="20"/>
          <w:lang w:eastAsia="ja-JP"/>
        </w:rPr>
        <w:t xml:space="preserve"> AM</w:t>
      </w:r>
    </w:p>
    <w:p w:rsidR="000C738B" w:rsidRPr="003970FC" w:rsidRDefault="000C738B" w:rsidP="000C738B">
      <w:pPr>
        <w:spacing w:after="0" w:line="240" w:lineRule="auto"/>
        <w:rPr>
          <w:rFonts w:eastAsia="MS Mincho" w:cs="Tahoma"/>
          <w:b/>
          <w:sz w:val="20"/>
          <w:szCs w:val="20"/>
          <w:lang w:eastAsia="ja-JP"/>
        </w:rPr>
      </w:pPr>
      <w:r w:rsidRPr="003970FC">
        <w:rPr>
          <w:rFonts w:eastAsia="MS Mincho" w:cs="Tahoma"/>
          <w:b/>
          <w:sz w:val="20"/>
          <w:szCs w:val="20"/>
          <w:lang w:eastAsia="ja-JP"/>
        </w:rPr>
        <w:t>Attendance and Summary of Votes:</w:t>
      </w:r>
    </w:p>
    <w:p w:rsidR="000C738B" w:rsidRPr="003970FC" w:rsidRDefault="000C738B" w:rsidP="000C738B">
      <w:pPr>
        <w:spacing w:after="0" w:line="240" w:lineRule="auto"/>
        <w:jc w:val="center"/>
        <w:rPr>
          <w:rFonts w:eastAsia="MS Mincho" w:cs="Arial"/>
          <w:sz w:val="20"/>
          <w:szCs w:val="20"/>
          <w:lang w:eastAsia="ja-JP"/>
        </w:rPr>
      </w:pPr>
    </w:p>
    <w:p w:rsidR="000C738B" w:rsidRPr="003970FC" w:rsidRDefault="000C738B" w:rsidP="000C738B">
      <w:pPr>
        <w:spacing w:after="0" w:line="240" w:lineRule="auto"/>
        <w:jc w:val="center"/>
        <w:rPr>
          <w:rFonts w:eastAsia="MS Mincho" w:cs="Arial"/>
          <w:b/>
          <w:bCs/>
          <w:sz w:val="20"/>
          <w:szCs w:val="20"/>
          <w:lang w:eastAsia="ja-JP"/>
        </w:rPr>
        <w:sectPr w:rsidR="000C738B" w:rsidRPr="003970FC" w:rsidSect="006C66CC">
          <w:footerReference w:type="even" r:id="rId9"/>
          <w:footerReference w:type="default" r:id="rId10"/>
          <w:pgSz w:w="12240" w:h="15840"/>
          <w:pgMar w:top="1440" w:right="1152"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097"/>
        <w:gridCol w:w="1349"/>
        <w:gridCol w:w="1527"/>
        <w:gridCol w:w="1764"/>
        <w:gridCol w:w="2235"/>
      </w:tblGrid>
      <w:tr w:rsidR="00B12040" w:rsidRPr="003970FC" w:rsidTr="00B9010F">
        <w:trPr>
          <w:cantSplit/>
          <w:trHeight w:val="324"/>
          <w:tblHeader/>
        </w:trPr>
        <w:tc>
          <w:tcPr>
            <w:tcW w:w="959"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
                <w:bCs/>
                <w:sz w:val="20"/>
                <w:szCs w:val="20"/>
                <w:lang w:eastAsia="ja-JP"/>
              </w:rPr>
            </w:pPr>
            <w:r w:rsidRPr="003970FC">
              <w:rPr>
                <w:rFonts w:eastAsia="MS Mincho" w:cs="Arial"/>
                <w:b/>
                <w:bCs/>
                <w:sz w:val="20"/>
                <w:szCs w:val="20"/>
                <w:lang w:eastAsia="ja-JP"/>
              </w:rPr>
              <w:lastRenderedPageBreak/>
              <w:t>Board Member</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
                <w:bCs/>
                <w:sz w:val="20"/>
                <w:szCs w:val="20"/>
                <w:lang w:eastAsia="ja-JP"/>
              </w:rPr>
            </w:pPr>
            <w:r w:rsidRPr="003970FC">
              <w:rPr>
                <w:rFonts w:eastAsia="MS Mincho" w:cs="Arial"/>
                <w:b/>
                <w:bCs/>
                <w:sz w:val="20"/>
                <w:szCs w:val="20"/>
                <w:lang w:eastAsia="ja-JP"/>
              </w:rPr>
              <w:t>Attended</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
                <w:bCs/>
                <w:sz w:val="20"/>
                <w:szCs w:val="20"/>
                <w:lang w:eastAsia="ja-JP"/>
              </w:rPr>
            </w:pPr>
            <w:r w:rsidRPr="003970FC">
              <w:rPr>
                <w:rFonts w:eastAsia="MS Mincho" w:cs="Arial"/>
                <w:b/>
                <w:bCs/>
                <w:sz w:val="20"/>
                <w:szCs w:val="20"/>
                <w:lang w:eastAsia="ja-JP"/>
              </w:rPr>
              <w:t>Item 1b</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
                <w:bCs/>
                <w:sz w:val="20"/>
                <w:szCs w:val="20"/>
                <w:lang w:eastAsia="ja-JP"/>
              </w:rPr>
            </w:pPr>
            <w:r w:rsidRPr="003970FC">
              <w:rPr>
                <w:rFonts w:eastAsia="MS Mincho" w:cs="Arial"/>
                <w:b/>
                <w:bCs/>
                <w:sz w:val="20"/>
                <w:szCs w:val="20"/>
                <w:lang w:eastAsia="ja-JP"/>
              </w:rPr>
              <w:t>Item 2a</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
                <w:bCs/>
                <w:sz w:val="20"/>
                <w:szCs w:val="20"/>
                <w:lang w:eastAsia="ja-JP"/>
              </w:rPr>
            </w:pPr>
            <w:r w:rsidRPr="003970FC">
              <w:rPr>
                <w:rFonts w:eastAsia="MS Mincho" w:cs="Arial"/>
                <w:b/>
                <w:bCs/>
                <w:sz w:val="20"/>
                <w:szCs w:val="20"/>
                <w:lang w:eastAsia="ja-JP"/>
              </w:rPr>
              <w:t>Item 2b</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
                <w:bCs/>
                <w:sz w:val="20"/>
                <w:szCs w:val="20"/>
                <w:lang w:eastAsia="ja-JP"/>
              </w:rPr>
            </w:pPr>
            <w:r w:rsidRPr="003970FC">
              <w:rPr>
                <w:rFonts w:eastAsia="MS Mincho" w:cs="Arial"/>
                <w:b/>
                <w:bCs/>
                <w:sz w:val="20"/>
                <w:szCs w:val="20"/>
                <w:lang w:eastAsia="ja-JP"/>
              </w:rPr>
              <w:t>Item 23</w:t>
            </w:r>
          </w:p>
        </w:tc>
      </w:tr>
      <w:tr w:rsidR="00B12040" w:rsidRPr="003970FC" w:rsidTr="00B9010F">
        <w:trPr>
          <w:cantSplit/>
          <w:trHeight w:val="3173"/>
          <w:tblHeader/>
        </w:trPr>
        <w:tc>
          <w:tcPr>
            <w:tcW w:w="959"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Cs/>
                <w:sz w:val="20"/>
                <w:szCs w:val="20"/>
                <w:lang w:eastAsia="ja-JP"/>
              </w:rPr>
            </w:pP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bCs/>
                <w:sz w:val="20"/>
                <w:szCs w:val="20"/>
                <w:lang w:eastAsia="ja-JP"/>
              </w:rPr>
            </w:pP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826CF1">
            <w:pPr>
              <w:tabs>
                <w:tab w:val="left" w:pos="1037"/>
              </w:tabs>
              <w:spacing w:after="0" w:line="240" w:lineRule="auto"/>
              <w:jc w:val="center"/>
              <w:rPr>
                <w:rFonts w:eastAsia="MS Mincho" w:cs="Arial"/>
                <w:sz w:val="20"/>
                <w:szCs w:val="20"/>
                <w:lang w:eastAsia="ja-JP"/>
              </w:rPr>
            </w:pPr>
            <w:r w:rsidRPr="003970FC">
              <w:rPr>
                <w:rFonts w:eastAsia="MS Mincho" w:cs="Arial"/>
                <w:sz w:val="20"/>
                <w:szCs w:val="20"/>
                <w:lang w:eastAsia="ja-JP"/>
              </w:rPr>
              <w:t>Record of the Public Health Council Meeting September 17, 2014</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B12040">
            <w:pPr>
              <w:spacing w:after="0" w:line="240" w:lineRule="auto"/>
              <w:jc w:val="center"/>
              <w:rPr>
                <w:rFonts w:eastAsia="MS Mincho" w:cs="Arial"/>
                <w:sz w:val="20"/>
                <w:szCs w:val="20"/>
                <w:lang w:eastAsia="ja-JP"/>
              </w:rPr>
            </w:pPr>
            <w:r w:rsidRPr="003970FC">
              <w:rPr>
                <w:rFonts w:eastAsia="MS Mincho" w:cs="Arial"/>
                <w:sz w:val="20"/>
                <w:szCs w:val="20"/>
                <w:lang w:eastAsia="ja-JP"/>
              </w:rPr>
              <w:t>Amendment to Regulation Consolidation Project 105 CMR 500: Good Manufacturing</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 xml:space="preserve">Request for final promulgation on proposed  amendments to Regulation Consolidation Project 105 CMR 500: Good Manufacturing Practices for Food </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C84311">
            <w:pPr>
              <w:tabs>
                <w:tab w:val="left" w:pos="252"/>
                <w:tab w:val="left" w:pos="1037"/>
              </w:tabs>
              <w:spacing w:after="0" w:line="240" w:lineRule="auto"/>
              <w:rPr>
                <w:rFonts w:eastAsia="MS Mincho" w:cs="Arial"/>
                <w:sz w:val="20"/>
                <w:szCs w:val="20"/>
                <w:lang w:eastAsia="ja-JP"/>
              </w:rPr>
            </w:pPr>
            <w:r w:rsidRPr="003970FC">
              <w:rPr>
                <w:rFonts w:eastAsia="MS Mincho" w:cs="Times New Roman"/>
                <w:sz w:val="20"/>
                <w:szCs w:val="20"/>
                <w:lang w:eastAsia="ja-JP"/>
              </w:rPr>
              <w:t xml:space="preserve"> </w:t>
            </w:r>
            <w:r w:rsidRPr="003970FC">
              <w:rPr>
                <w:rFonts w:eastAsia="MS Mincho" w:cs="Arial"/>
                <w:sz w:val="20"/>
                <w:szCs w:val="20"/>
                <w:lang w:eastAsia="ja-JP"/>
              </w:rPr>
              <w:t>Request for final promulgation on proposed  amendments to Operation and Maintenance of Birth Center 105 CMR 130.00 and 105 CMR 142.000</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Cheryl Bartlett</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Arial"/>
                <w:sz w:val="20"/>
                <w:szCs w:val="20"/>
                <w:lang w:eastAsia="ja-JP"/>
              </w:rPr>
            </w:pPr>
            <w:r w:rsidRPr="003970FC">
              <w:rPr>
                <w:rFonts w:eastAsia="MS Mincho" w:cs="Arial"/>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Arial"/>
                <w:sz w:val="20"/>
                <w:szCs w:val="20"/>
                <w:lang w:eastAsia="ja-JP"/>
              </w:rPr>
            </w:pPr>
            <w:r w:rsidRPr="003970FC">
              <w:rPr>
                <w:rFonts w:eastAsia="MS Mincho" w:cs="Arial"/>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Arial"/>
                <w:sz w:val="20"/>
                <w:szCs w:val="20"/>
                <w:lang w:eastAsia="ja-JP"/>
              </w:rPr>
            </w:pPr>
            <w:r w:rsidRPr="003970FC">
              <w:rPr>
                <w:rFonts w:eastAsia="MS Mincho" w:cs="Arial"/>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Times New Roman" w:cs="Arial"/>
                <w:sz w:val="20"/>
                <w:szCs w:val="20"/>
              </w:rPr>
            </w:pPr>
            <w:r w:rsidRPr="003970FC">
              <w:rPr>
                <w:rFonts w:eastAsia="Times New Roman" w:cs="Arial"/>
                <w:sz w:val="20"/>
                <w:szCs w:val="20"/>
              </w:rPr>
              <w:t>Edward Bernstein</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C61A1D">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Times New Roman" w:cs="Arial"/>
                <w:sz w:val="20"/>
                <w:szCs w:val="20"/>
              </w:rPr>
              <w:t>Derek Brindisi</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183"/>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Harold Cox</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9010F" w:rsidP="000C738B">
            <w:pPr>
              <w:spacing w:after="0" w:line="240" w:lineRule="auto"/>
              <w:jc w:val="center"/>
              <w:rPr>
                <w:rFonts w:eastAsia="MS Mincho" w:cs="Times New Roman"/>
                <w:sz w:val="20"/>
                <w:szCs w:val="20"/>
                <w:lang w:eastAsia="ja-JP"/>
              </w:rPr>
            </w:pPr>
            <w:r>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shd w:val="clear" w:color="auto" w:fill="FFFFFF"/>
          </w:tcPr>
          <w:p w:rsidR="00B12040" w:rsidRPr="003970FC" w:rsidRDefault="00B9010F" w:rsidP="000C738B">
            <w:pPr>
              <w:spacing w:after="0" w:line="240" w:lineRule="auto"/>
              <w:jc w:val="center"/>
              <w:rPr>
                <w:rFonts w:eastAsia="MS Mincho" w:cs="Times New Roman"/>
                <w:sz w:val="20"/>
                <w:szCs w:val="20"/>
                <w:lang w:eastAsia="ja-JP"/>
              </w:rPr>
            </w:pPr>
            <w:r>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B12040" w:rsidRPr="003970FC" w:rsidRDefault="00B9010F" w:rsidP="009B4B03">
            <w:pPr>
              <w:spacing w:after="0" w:line="240" w:lineRule="auto"/>
              <w:jc w:val="center"/>
              <w:rPr>
                <w:rFonts w:eastAsia="MS Mincho" w:cs="Times New Roman"/>
                <w:sz w:val="20"/>
                <w:szCs w:val="20"/>
                <w:lang w:eastAsia="ja-JP"/>
              </w:rPr>
            </w:pPr>
            <w:r>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shd w:val="clear" w:color="auto" w:fill="FFFFFF"/>
          </w:tcPr>
          <w:p w:rsidR="00B12040" w:rsidRPr="003970FC" w:rsidRDefault="00B9010F" w:rsidP="009B4B03">
            <w:pPr>
              <w:spacing w:after="0" w:line="240" w:lineRule="auto"/>
              <w:jc w:val="center"/>
              <w:rPr>
                <w:rFonts w:eastAsia="MS Mincho" w:cs="Times New Roman"/>
                <w:sz w:val="20"/>
                <w:szCs w:val="20"/>
                <w:lang w:eastAsia="ja-JP"/>
              </w:rPr>
            </w:pPr>
            <w:r>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shd w:val="clear" w:color="auto" w:fill="FFFFFF"/>
          </w:tcPr>
          <w:p w:rsidR="00B12040" w:rsidRPr="003970FC" w:rsidRDefault="00B9010F" w:rsidP="009B4B03">
            <w:pPr>
              <w:spacing w:after="0" w:line="240" w:lineRule="auto"/>
              <w:jc w:val="center"/>
              <w:rPr>
                <w:rFonts w:eastAsia="MS Mincho" w:cs="Times New Roman"/>
                <w:sz w:val="20"/>
                <w:szCs w:val="20"/>
                <w:lang w:eastAsia="ja-JP"/>
              </w:rPr>
            </w:pPr>
            <w:r>
              <w:rPr>
                <w:rFonts w:eastAsia="MS Mincho" w:cs="Times New Roman"/>
                <w:sz w:val="20"/>
                <w:szCs w:val="20"/>
                <w:lang w:eastAsia="ja-JP"/>
              </w:rPr>
              <w:t>Yes</w:t>
            </w:r>
          </w:p>
        </w:tc>
      </w:tr>
      <w:tr w:rsidR="00B12040" w:rsidRPr="003970FC" w:rsidTr="00B9010F">
        <w:trPr>
          <w:cantSplit/>
          <w:trHeight w:val="446"/>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John Cunningham</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Michele David</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95"/>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Meg Doherty</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No</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Michael Kneeland</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Paul Lanzikos</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C61A1D">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Denis Leary</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No</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Lucilia Prates-Ramos</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Jose Rafael Rivera</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C61A1D">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324"/>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Meredith Rosenthal</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273"/>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Alan Woodward</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Yes</w:t>
            </w:r>
          </w:p>
        </w:tc>
      </w:tr>
      <w:tr w:rsidR="00B12040" w:rsidRPr="003970FC" w:rsidTr="00B9010F">
        <w:trPr>
          <w:cantSplit/>
          <w:trHeight w:val="530"/>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sz w:val="20"/>
                <w:szCs w:val="20"/>
                <w:lang w:eastAsia="ja-JP"/>
              </w:rPr>
            </w:pPr>
            <w:r w:rsidRPr="003970FC">
              <w:rPr>
                <w:rFonts w:eastAsia="MS Mincho" w:cs="Arial"/>
                <w:sz w:val="20"/>
                <w:szCs w:val="20"/>
                <w:lang w:eastAsia="ja-JP"/>
              </w:rPr>
              <w:t>Michael Wong</w:t>
            </w:r>
          </w:p>
        </w:tc>
        <w:tc>
          <w:tcPr>
            <w:tcW w:w="556"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No</w:t>
            </w:r>
          </w:p>
        </w:tc>
        <w:tc>
          <w:tcPr>
            <w:tcW w:w="684" w:type="pct"/>
            <w:tcBorders>
              <w:top w:val="single" w:sz="4" w:space="0" w:color="auto"/>
              <w:left w:val="single" w:sz="4" w:space="0" w:color="auto"/>
              <w:bottom w:val="single" w:sz="4" w:space="0" w:color="auto"/>
              <w:right w:val="single" w:sz="4" w:space="0" w:color="auto"/>
            </w:tcBorders>
          </w:tcPr>
          <w:p w:rsidR="00B12040" w:rsidRPr="003970FC" w:rsidRDefault="00B12040" w:rsidP="000C738B">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c>
          <w:tcPr>
            <w:tcW w:w="1133" w:type="pct"/>
            <w:tcBorders>
              <w:top w:val="single" w:sz="4" w:space="0" w:color="auto"/>
              <w:left w:val="single" w:sz="4" w:space="0" w:color="auto"/>
              <w:bottom w:val="single" w:sz="4" w:space="0" w:color="auto"/>
              <w:right w:val="single" w:sz="4" w:space="0" w:color="auto"/>
            </w:tcBorders>
          </w:tcPr>
          <w:p w:rsidR="00B12040" w:rsidRPr="003970FC" w:rsidRDefault="00B12040" w:rsidP="009B4B03">
            <w:pPr>
              <w:spacing w:after="0" w:line="240" w:lineRule="auto"/>
              <w:jc w:val="center"/>
              <w:rPr>
                <w:rFonts w:eastAsia="MS Mincho" w:cs="Times New Roman"/>
                <w:sz w:val="20"/>
                <w:szCs w:val="20"/>
                <w:lang w:eastAsia="ja-JP"/>
              </w:rPr>
            </w:pPr>
            <w:r w:rsidRPr="003970FC">
              <w:rPr>
                <w:rFonts w:eastAsia="MS Mincho" w:cs="Times New Roman"/>
                <w:sz w:val="20"/>
                <w:szCs w:val="20"/>
                <w:lang w:eastAsia="ja-JP"/>
              </w:rPr>
              <w:t>Absent</w:t>
            </w:r>
          </w:p>
        </w:tc>
      </w:tr>
      <w:tr w:rsidR="00B12040" w:rsidRPr="003970FC" w:rsidTr="00B9010F">
        <w:trPr>
          <w:cantSplit/>
          <w:trHeight w:val="567"/>
        </w:trPr>
        <w:tc>
          <w:tcPr>
            <w:tcW w:w="959" w:type="pct"/>
            <w:tcBorders>
              <w:top w:val="single" w:sz="4" w:space="0" w:color="auto"/>
              <w:left w:val="single" w:sz="4" w:space="0" w:color="auto"/>
              <w:bottom w:val="single" w:sz="4" w:space="0" w:color="auto"/>
              <w:right w:val="single" w:sz="4" w:space="0" w:color="auto"/>
            </w:tcBorders>
            <w:vAlign w:val="center"/>
          </w:tcPr>
          <w:p w:rsidR="00B12040" w:rsidRPr="003970FC" w:rsidRDefault="00B12040" w:rsidP="000C738B">
            <w:pPr>
              <w:spacing w:after="0" w:line="240" w:lineRule="auto"/>
              <w:jc w:val="center"/>
              <w:rPr>
                <w:rFonts w:eastAsia="MS Mincho" w:cs="Arial"/>
                <w:b/>
                <w:sz w:val="20"/>
                <w:szCs w:val="20"/>
                <w:lang w:eastAsia="ja-JP"/>
              </w:rPr>
            </w:pPr>
            <w:r w:rsidRPr="003970FC">
              <w:rPr>
                <w:rFonts w:eastAsia="MS Mincho" w:cs="Arial"/>
                <w:b/>
                <w:sz w:val="20"/>
                <w:szCs w:val="20"/>
                <w:lang w:eastAsia="ja-JP"/>
              </w:rPr>
              <w:t>Summary</w:t>
            </w:r>
          </w:p>
        </w:tc>
        <w:tc>
          <w:tcPr>
            <w:tcW w:w="556" w:type="pct"/>
            <w:tcBorders>
              <w:top w:val="single" w:sz="4" w:space="0" w:color="auto"/>
              <w:left w:val="single" w:sz="4" w:space="0" w:color="auto"/>
              <w:bottom w:val="single" w:sz="4" w:space="0" w:color="auto"/>
              <w:right w:val="single" w:sz="4" w:space="0" w:color="auto"/>
            </w:tcBorders>
            <w:vAlign w:val="center"/>
          </w:tcPr>
          <w:p w:rsidR="00B12040" w:rsidRPr="003970FC" w:rsidRDefault="00B9010F" w:rsidP="000C738B">
            <w:pPr>
              <w:spacing w:after="0" w:line="240" w:lineRule="auto"/>
              <w:jc w:val="center"/>
              <w:rPr>
                <w:rFonts w:eastAsia="MS Mincho" w:cs="Arial"/>
                <w:b/>
                <w:sz w:val="20"/>
                <w:szCs w:val="20"/>
                <w:lang w:eastAsia="ja-JP"/>
              </w:rPr>
            </w:pPr>
            <w:r>
              <w:rPr>
                <w:rFonts w:eastAsia="MS Mincho" w:cs="Arial"/>
                <w:b/>
                <w:sz w:val="20"/>
                <w:szCs w:val="20"/>
                <w:lang w:eastAsia="ja-JP"/>
              </w:rPr>
              <w:t>12</w:t>
            </w:r>
          </w:p>
          <w:p w:rsidR="00B12040" w:rsidRPr="003970FC" w:rsidRDefault="00B12040" w:rsidP="000C738B">
            <w:pPr>
              <w:spacing w:after="0" w:line="240" w:lineRule="auto"/>
              <w:jc w:val="center"/>
              <w:rPr>
                <w:rFonts w:eastAsia="MS Mincho" w:cs="Arial"/>
                <w:b/>
                <w:sz w:val="20"/>
                <w:szCs w:val="20"/>
                <w:lang w:eastAsia="ja-JP"/>
              </w:rPr>
            </w:pPr>
            <w:r w:rsidRPr="003970FC">
              <w:rPr>
                <w:rFonts w:eastAsia="MS Mincho" w:cs="Arial"/>
                <w:b/>
                <w:sz w:val="20"/>
                <w:szCs w:val="20"/>
                <w:lang w:eastAsia="ja-JP"/>
              </w:rPr>
              <w:t>Members attended</w:t>
            </w:r>
          </w:p>
          <w:p w:rsidR="00B12040" w:rsidRPr="003970FC" w:rsidRDefault="00B12040" w:rsidP="000C738B">
            <w:pPr>
              <w:spacing w:after="0" w:line="240" w:lineRule="auto"/>
              <w:jc w:val="center"/>
              <w:rPr>
                <w:rFonts w:eastAsia="MS Mincho" w:cs="Arial"/>
                <w:b/>
                <w:i/>
                <w:sz w:val="20"/>
                <w:szCs w:val="20"/>
                <w:lang w:eastAsia="ja-JP"/>
              </w:rPr>
            </w:pPr>
          </w:p>
        </w:tc>
        <w:tc>
          <w:tcPr>
            <w:tcW w:w="684" w:type="pct"/>
            <w:tcBorders>
              <w:top w:val="single" w:sz="4" w:space="0" w:color="auto"/>
              <w:left w:val="single" w:sz="4" w:space="0" w:color="auto"/>
              <w:bottom w:val="single" w:sz="4" w:space="0" w:color="auto"/>
              <w:right w:val="single" w:sz="4" w:space="0" w:color="auto"/>
            </w:tcBorders>
            <w:vAlign w:val="center"/>
          </w:tcPr>
          <w:p w:rsidR="00B12040" w:rsidRPr="003970FC" w:rsidRDefault="00B9010F" w:rsidP="000C738B">
            <w:pPr>
              <w:tabs>
                <w:tab w:val="left" w:pos="1037"/>
              </w:tabs>
              <w:spacing w:after="0" w:line="240" w:lineRule="auto"/>
              <w:jc w:val="center"/>
              <w:rPr>
                <w:rFonts w:eastAsia="MS Mincho" w:cs="Arial"/>
                <w:b/>
                <w:sz w:val="20"/>
                <w:szCs w:val="20"/>
                <w:lang w:eastAsia="ja-JP"/>
              </w:rPr>
            </w:pPr>
            <w:r>
              <w:rPr>
                <w:rFonts w:eastAsia="MS Mincho" w:cs="Arial"/>
                <w:b/>
                <w:sz w:val="20"/>
                <w:szCs w:val="20"/>
                <w:lang w:eastAsia="ja-JP"/>
              </w:rPr>
              <w:t>12</w:t>
            </w:r>
          </w:p>
          <w:p w:rsidR="00B12040" w:rsidRPr="003970FC" w:rsidRDefault="00B12040" w:rsidP="000C738B">
            <w:pPr>
              <w:tabs>
                <w:tab w:val="left" w:pos="1037"/>
              </w:tabs>
              <w:spacing w:after="0" w:line="240" w:lineRule="auto"/>
              <w:jc w:val="center"/>
              <w:rPr>
                <w:rFonts w:eastAsia="MS Mincho" w:cs="Arial"/>
                <w:b/>
                <w:sz w:val="20"/>
                <w:szCs w:val="20"/>
                <w:lang w:eastAsia="ja-JP"/>
              </w:rPr>
            </w:pPr>
            <w:r w:rsidRPr="003970FC">
              <w:rPr>
                <w:rFonts w:eastAsia="MS Mincho" w:cs="Arial"/>
                <w:b/>
                <w:sz w:val="20"/>
                <w:szCs w:val="20"/>
                <w:lang w:eastAsia="ja-JP"/>
              </w:rPr>
              <w:t>Approved with votes</w:t>
            </w:r>
          </w:p>
          <w:p w:rsidR="00B12040" w:rsidRPr="003970FC" w:rsidRDefault="00B12040" w:rsidP="000C738B">
            <w:pPr>
              <w:tabs>
                <w:tab w:val="left" w:pos="1037"/>
              </w:tabs>
              <w:spacing w:after="0" w:line="240" w:lineRule="auto"/>
              <w:jc w:val="center"/>
              <w:rPr>
                <w:rFonts w:eastAsia="MS Mincho" w:cs="Arial"/>
                <w:b/>
                <w:sz w:val="20"/>
                <w:szCs w:val="20"/>
                <w:lang w:eastAsia="ja-JP"/>
              </w:rPr>
            </w:pPr>
          </w:p>
        </w:tc>
        <w:tc>
          <w:tcPr>
            <w:tcW w:w="774" w:type="pct"/>
            <w:tcBorders>
              <w:top w:val="single" w:sz="4" w:space="0" w:color="auto"/>
              <w:left w:val="single" w:sz="4" w:space="0" w:color="auto"/>
              <w:bottom w:val="single" w:sz="4" w:space="0" w:color="auto"/>
              <w:right w:val="single" w:sz="4" w:space="0" w:color="auto"/>
            </w:tcBorders>
          </w:tcPr>
          <w:p w:rsidR="00B12040" w:rsidRPr="003970FC" w:rsidRDefault="00B9010F" w:rsidP="00B12040">
            <w:pPr>
              <w:tabs>
                <w:tab w:val="left" w:pos="1037"/>
              </w:tabs>
              <w:spacing w:after="0" w:line="240" w:lineRule="auto"/>
              <w:jc w:val="center"/>
              <w:rPr>
                <w:rFonts w:eastAsia="MS Mincho" w:cs="Arial"/>
                <w:b/>
                <w:sz w:val="20"/>
                <w:szCs w:val="20"/>
                <w:lang w:eastAsia="ja-JP"/>
              </w:rPr>
            </w:pPr>
            <w:r>
              <w:rPr>
                <w:rFonts w:eastAsia="MS Mincho" w:cs="Arial"/>
                <w:b/>
                <w:sz w:val="20"/>
                <w:szCs w:val="20"/>
                <w:lang w:eastAsia="ja-JP"/>
              </w:rPr>
              <w:t>12</w:t>
            </w:r>
          </w:p>
          <w:p w:rsidR="00B12040" w:rsidRPr="003970FC" w:rsidRDefault="00B12040" w:rsidP="00B12040">
            <w:pPr>
              <w:tabs>
                <w:tab w:val="left" w:pos="1037"/>
              </w:tabs>
              <w:spacing w:after="0" w:line="240" w:lineRule="auto"/>
              <w:jc w:val="center"/>
              <w:rPr>
                <w:rFonts w:eastAsia="MS Mincho" w:cs="Arial"/>
                <w:b/>
                <w:sz w:val="20"/>
                <w:szCs w:val="20"/>
                <w:lang w:eastAsia="ja-JP"/>
              </w:rPr>
            </w:pPr>
            <w:r w:rsidRPr="003970FC">
              <w:rPr>
                <w:rFonts w:eastAsia="MS Mincho" w:cs="Arial"/>
                <w:b/>
                <w:sz w:val="20"/>
                <w:szCs w:val="20"/>
                <w:lang w:eastAsia="ja-JP"/>
              </w:rPr>
              <w:t>Approved with Votes</w:t>
            </w:r>
          </w:p>
          <w:p w:rsidR="00B12040" w:rsidRPr="003970FC" w:rsidRDefault="00B12040" w:rsidP="00B12040">
            <w:pPr>
              <w:tabs>
                <w:tab w:val="left" w:pos="1037"/>
              </w:tabs>
              <w:spacing w:after="0" w:line="240" w:lineRule="auto"/>
              <w:jc w:val="center"/>
              <w:rPr>
                <w:rFonts w:eastAsia="MS Mincho" w:cs="Arial"/>
                <w:b/>
                <w:sz w:val="20"/>
                <w:szCs w:val="20"/>
                <w:lang w:eastAsia="ja-JP"/>
              </w:rPr>
            </w:pPr>
          </w:p>
        </w:tc>
        <w:tc>
          <w:tcPr>
            <w:tcW w:w="894" w:type="pct"/>
            <w:tcBorders>
              <w:top w:val="single" w:sz="4" w:space="0" w:color="auto"/>
              <w:left w:val="single" w:sz="4" w:space="0" w:color="auto"/>
              <w:bottom w:val="single" w:sz="4" w:space="0" w:color="auto"/>
              <w:right w:val="single" w:sz="4" w:space="0" w:color="auto"/>
            </w:tcBorders>
          </w:tcPr>
          <w:p w:rsidR="00B12040" w:rsidRPr="003970FC" w:rsidRDefault="00B9010F" w:rsidP="000C738B">
            <w:pPr>
              <w:tabs>
                <w:tab w:val="left" w:pos="1037"/>
              </w:tabs>
              <w:spacing w:after="0" w:line="240" w:lineRule="auto"/>
              <w:jc w:val="center"/>
              <w:rPr>
                <w:rFonts w:eastAsia="MS Mincho" w:cs="Arial"/>
                <w:b/>
                <w:sz w:val="20"/>
                <w:szCs w:val="20"/>
                <w:lang w:eastAsia="ja-JP"/>
              </w:rPr>
            </w:pPr>
            <w:r>
              <w:rPr>
                <w:rFonts w:eastAsia="MS Mincho" w:cs="Arial"/>
                <w:b/>
                <w:sz w:val="20"/>
                <w:szCs w:val="20"/>
                <w:lang w:eastAsia="ja-JP"/>
              </w:rPr>
              <w:t>12</w:t>
            </w:r>
          </w:p>
          <w:p w:rsidR="00B12040" w:rsidRPr="003970FC" w:rsidRDefault="00B12040" w:rsidP="000C738B">
            <w:pPr>
              <w:tabs>
                <w:tab w:val="left" w:pos="1037"/>
              </w:tabs>
              <w:spacing w:after="0" w:line="240" w:lineRule="auto"/>
              <w:jc w:val="center"/>
              <w:rPr>
                <w:rFonts w:eastAsia="MS Mincho" w:cs="Arial"/>
                <w:b/>
                <w:sz w:val="20"/>
                <w:szCs w:val="20"/>
                <w:lang w:eastAsia="ja-JP"/>
              </w:rPr>
            </w:pPr>
            <w:r w:rsidRPr="003970FC">
              <w:rPr>
                <w:rFonts w:eastAsia="MS Mincho" w:cs="Arial"/>
                <w:b/>
                <w:sz w:val="20"/>
                <w:szCs w:val="20"/>
                <w:lang w:eastAsia="ja-JP"/>
              </w:rPr>
              <w:t>Approved with votes</w:t>
            </w:r>
          </w:p>
        </w:tc>
        <w:tc>
          <w:tcPr>
            <w:tcW w:w="1133" w:type="pct"/>
            <w:tcBorders>
              <w:top w:val="single" w:sz="4" w:space="0" w:color="auto"/>
              <w:left w:val="single" w:sz="4" w:space="0" w:color="auto"/>
              <w:bottom w:val="single" w:sz="4" w:space="0" w:color="auto"/>
              <w:right w:val="single" w:sz="4" w:space="0" w:color="auto"/>
            </w:tcBorders>
            <w:vAlign w:val="center"/>
          </w:tcPr>
          <w:p w:rsidR="00B12040" w:rsidRPr="003970FC" w:rsidRDefault="00B9010F" w:rsidP="000C738B">
            <w:pPr>
              <w:tabs>
                <w:tab w:val="left" w:pos="1037"/>
              </w:tabs>
              <w:spacing w:after="0" w:line="240" w:lineRule="auto"/>
              <w:jc w:val="center"/>
              <w:rPr>
                <w:rFonts w:eastAsia="MS Mincho" w:cs="Arial"/>
                <w:b/>
                <w:sz w:val="20"/>
                <w:szCs w:val="20"/>
                <w:lang w:eastAsia="ja-JP"/>
              </w:rPr>
            </w:pPr>
            <w:r>
              <w:rPr>
                <w:rFonts w:eastAsia="MS Mincho" w:cs="Arial"/>
                <w:b/>
                <w:sz w:val="20"/>
                <w:szCs w:val="20"/>
                <w:lang w:eastAsia="ja-JP"/>
              </w:rPr>
              <w:t>12</w:t>
            </w:r>
          </w:p>
          <w:p w:rsidR="00B12040" w:rsidRPr="003970FC" w:rsidRDefault="00B12040" w:rsidP="000C738B">
            <w:pPr>
              <w:tabs>
                <w:tab w:val="left" w:pos="1037"/>
              </w:tabs>
              <w:spacing w:after="0" w:line="240" w:lineRule="auto"/>
              <w:jc w:val="center"/>
              <w:rPr>
                <w:rFonts w:eastAsia="MS Mincho" w:cs="Arial"/>
                <w:b/>
                <w:sz w:val="20"/>
                <w:szCs w:val="20"/>
                <w:lang w:eastAsia="ja-JP"/>
              </w:rPr>
            </w:pPr>
            <w:r w:rsidRPr="003970FC">
              <w:rPr>
                <w:rFonts w:eastAsia="MS Mincho" w:cs="Arial"/>
                <w:b/>
                <w:sz w:val="20"/>
                <w:szCs w:val="20"/>
                <w:lang w:eastAsia="ja-JP"/>
              </w:rPr>
              <w:t>Approved  with votes</w:t>
            </w:r>
          </w:p>
          <w:p w:rsidR="00B12040" w:rsidRPr="003970FC" w:rsidRDefault="00B12040" w:rsidP="000C738B">
            <w:pPr>
              <w:tabs>
                <w:tab w:val="left" w:pos="1037"/>
              </w:tabs>
              <w:spacing w:after="0" w:line="240" w:lineRule="auto"/>
              <w:jc w:val="center"/>
              <w:rPr>
                <w:rFonts w:eastAsia="MS Mincho" w:cs="Arial"/>
                <w:b/>
                <w:sz w:val="20"/>
                <w:szCs w:val="20"/>
                <w:lang w:eastAsia="ja-JP"/>
              </w:rPr>
            </w:pPr>
          </w:p>
        </w:tc>
      </w:tr>
    </w:tbl>
    <w:p w:rsidR="000C738B" w:rsidRPr="003970FC" w:rsidRDefault="000C738B" w:rsidP="000C738B">
      <w:pPr>
        <w:spacing w:after="0" w:line="240" w:lineRule="auto"/>
        <w:rPr>
          <w:rFonts w:eastAsia="MS Mincho" w:cs="Arial"/>
          <w:sz w:val="20"/>
          <w:szCs w:val="20"/>
          <w:lang w:eastAsia="ja-JP"/>
        </w:rPr>
        <w:sectPr w:rsidR="000C738B" w:rsidRPr="003970FC" w:rsidSect="006C66CC">
          <w:type w:val="continuous"/>
          <w:pgSz w:w="12240" w:h="15840"/>
          <w:pgMar w:top="1440" w:right="1152" w:bottom="1260" w:left="1440" w:header="720" w:footer="720" w:gutter="0"/>
          <w:cols w:space="720"/>
          <w:docGrid w:linePitch="360"/>
        </w:sectPr>
      </w:pPr>
    </w:p>
    <w:p w:rsidR="000C738B" w:rsidRPr="003970FC" w:rsidRDefault="000C738B" w:rsidP="000C738B">
      <w:pPr>
        <w:spacing w:after="0" w:line="240" w:lineRule="auto"/>
        <w:rPr>
          <w:rFonts w:eastAsia="MS Mincho" w:cs="Arial"/>
          <w:sz w:val="20"/>
          <w:szCs w:val="20"/>
          <w:lang w:eastAsia="ja-JP"/>
        </w:rPr>
      </w:pPr>
      <w:r w:rsidRPr="003970FC">
        <w:rPr>
          <w:rFonts w:eastAsia="MS Mincho" w:cs="Tahoma"/>
          <w:b/>
          <w:sz w:val="20"/>
          <w:szCs w:val="20"/>
          <w:lang w:eastAsia="ja-JP"/>
        </w:rPr>
        <w:lastRenderedPageBreak/>
        <w:t>PROCEEDINGS</w:t>
      </w:r>
    </w:p>
    <w:p w:rsidR="000C738B" w:rsidRPr="003970FC" w:rsidRDefault="000C738B" w:rsidP="000C738B">
      <w:pPr>
        <w:spacing w:after="0" w:line="240" w:lineRule="auto"/>
        <w:rPr>
          <w:rFonts w:eastAsia="MS Mincho" w:cs="Tahoma"/>
          <w:b/>
          <w:bCs/>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A regular meeting of the Massachusetts Department of Public Health’s Public Health Council (M.G.L. C17, §§ 1, 3) was held on Wednesday, </w:t>
      </w:r>
      <w:r w:rsidR="00826CF1" w:rsidRPr="003970FC">
        <w:rPr>
          <w:rFonts w:eastAsia="MS Mincho" w:cs="Tahoma"/>
          <w:sz w:val="20"/>
          <w:szCs w:val="20"/>
          <w:lang w:eastAsia="ja-JP"/>
        </w:rPr>
        <w:t>October 8</w:t>
      </w:r>
      <w:r w:rsidRPr="003970FC">
        <w:rPr>
          <w:rFonts w:eastAsia="MS Mincho" w:cs="Tahoma"/>
          <w:sz w:val="20"/>
          <w:szCs w:val="20"/>
          <w:lang w:eastAsia="ja-JP"/>
        </w:rPr>
        <w:t>, 2014 at the Massachusetts Department of Public Health, 250 Washington Street, Henry I. Bowditch Public Health Council Room, 2</w:t>
      </w:r>
      <w:r w:rsidRPr="003970FC">
        <w:rPr>
          <w:rFonts w:eastAsia="MS Mincho" w:cs="Tahoma"/>
          <w:sz w:val="20"/>
          <w:szCs w:val="20"/>
          <w:vertAlign w:val="superscript"/>
          <w:lang w:eastAsia="ja-JP"/>
        </w:rPr>
        <w:t>nd</w:t>
      </w:r>
      <w:r w:rsidRPr="003970FC">
        <w:rPr>
          <w:rFonts w:eastAsia="MS Mincho" w:cs="Tahoma"/>
          <w:sz w:val="20"/>
          <w:szCs w:val="20"/>
          <w:lang w:eastAsia="ja-JP"/>
        </w:rPr>
        <w:t xml:space="preserve"> Floor, Boston, Massachusetts 02108.</w:t>
      </w:r>
    </w:p>
    <w:p w:rsidR="000C738B" w:rsidRPr="003970FC" w:rsidRDefault="000C738B" w:rsidP="000C738B">
      <w:pPr>
        <w:spacing w:after="0" w:line="240" w:lineRule="auto"/>
        <w:rPr>
          <w:rFonts w:eastAsia="MS Mincho" w:cs="Tahoma"/>
          <w:sz w:val="20"/>
          <w:szCs w:val="20"/>
          <w:lang w:eastAsia="ja-JP"/>
        </w:rPr>
      </w:pPr>
    </w:p>
    <w:p w:rsidR="00DA2E82" w:rsidRPr="003970FC" w:rsidRDefault="000C738B" w:rsidP="000C738B">
      <w:pPr>
        <w:spacing w:after="0" w:line="240" w:lineRule="auto"/>
        <w:rPr>
          <w:rFonts w:eastAsia="Times New Roman" w:cs="Arial"/>
          <w:sz w:val="20"/>
          <w:szCs w:val="20"/>
        </w:rPr>
      </w:pPr>
      <w:r w:rsidRPr="003970FC">
        <w:rPr>
          <w:rFonts w:eastAsia="MS Mincho" w:cs="Tahoma"/>
          <w:sz w:val="20"/>
          <w:szCs w:val="20"/>
          <w:lang w:eastAsia="ja-JP"/>
        </w:rPr>
        <w:t xml:space="preserve">Members present were:  Department of Public Health Commissioner Cheryl Bartlett (chair), Dr. </w:t>
      </w:r>
      <w:r w:rsidRPr="003970FC">
        <w:rPr>
          <w:rFonts w:eastAsia="Times New Roman" w:cs="Arial"/>
          <w:sz w:val="20"/>
          <w:szCs w:val="20"/>
        </w:rPr>
        <w:t>Edward Bernstein, Mr. Derek Brindisi</w:t>
      </w:r>
      <w:r w:rsidR="00DA2E82" w:rsidRPr="003970FC">
        <w:rPr>
          <w:rFonts w:eastAsia="Times New Roman" w:cs="Arial"/>
          <w:sz w:val="20"/>
          <w:szCs w:val="20"/>
        </w:rPr>
        <w:t xml:space="preserve">, </w:t>
      </w:r>
      <w:r w:rsidR="002A2F6A" w:rsidRPr="003970FC">
        <w:rPr>
          <w:rFonts w:eastAsia="Times New Roman" w:cs="Arial"/>
          <w:sz w:val="20"/>
          <w:szCs w:val="20"/>
        </w:rPr>
        <w:t xml:space="preserve">Dr. </w:t>
      </w:r>
      <w:r w:rsidR="002A2F6A" w:rsidRPr="003970FC">
        <w:rPr>
          <w:rFonts w:eastAsia="MS Mincho" w:cs="Arial"/>
          <w:sz w:val="20"/>
          <w:szCs w:val="20"/>
          <w:lang w:eastAsia="ja-JP"/>
        </w:rPr>
        <w:t>Michele David</w:t>
      </w:r>
      <w:r w:rsidR="00DA2E82" w:rsidRPr="003970FC">
        <w:rPr>
          <w:rFonts w:eastAsia="Times New Roman" w:cs="Arial"/>
          <w:sz w:val="20"/>
          <w:szCs w:val="20"/>
        </w:rPr>
        <w:t xml:space="preserve">, </w:t>
      </w:r>
      <w:r w:rsidR="00DA2E82" w:rsidRPr="003970FC">
        <w:rPr>
          <w:rFonts w:eastAsia="MS Mincho" w:cs="Arial"/>
          <w:sz w:val="20"/>
          <w:szCs w:val="20"/>
          <w:lang w:eastAsia="ja-JP"/>
        </w:rPr>
        <w:t>Dr. Michael Kneeland, Mr. Jose Rafael Rivera,</w:t>
      </w:r>
      <w:r w:rsidR="00C61A1D" w:rsidRPr="003970FC">
        <w:rPr>
          <w:rFonts w:eastAsia="MS Mincho" w:cs="Arial"/>
          <w:sz w:val="20"/>
          <w:szCs w:val="20"/>
          <w:lang w:eastAsia="ja-JP"/>
        </w:rPr>
        <w:t xml:space="preserve"> Mr. Lanzikos, Ms. Lucilia Prates-Ramos, </w:t>
      </w:r>
      <w:r w:rsidR="00DA2E82" w:rsidRPr="003970FC">
        <w:rPr>
          <w:rFonts w:eastAsia="MS Mincho" w:cs="Arial"/>
          <w:sz w:val="20"/>
          <w:szCs w:val="20"/>
          <w:lang w:eastAsia="ja-JP"/>
        </w:rPr>
        <w:t>Dr. Meredith Rosenthal, Dr. John Cunningham</w:t>
      </w:r>
      <w:r w:rsidR="002A2F6A" w:rsidRPr="003970FC">
        <w:rPr>
          <w:rFonts w:eastAsia="MS Mincho" w:cs="Arial"/>
          <w:sz w:val="20"/>
          <w:szCs w:val="20"/>
          <w:lang w:eastAsia="ja-JP"/>
        </w:rPr>
        <w:t>, and Dr. Alan Woodward.</w:t>
      </w:r>
    </w:p>
    <w:p w:rsidR="00DA2E82" w:rsidRPr="003970FC" w:rsidRDefault="00DA2E82" w:rsidP="000C738B">
      <w:pPr>
        <w:spacing w:after="0" w:line="240" w:lineRule="auto"/>
        <w:rPr>
          <w:rFonts w:eastAsia="Times New Roman" w:cs="Arial"/>
          <w:sz w:val="20"/>
          <w:szCs w:val="20"/>
        </w:rPr>
      </w:pPr>
    </w:p>
    <w:p w:rsidR="000C738B" w:rsidRPr="003970FC" w:rsidRDefault="00DA2E82" w:rsidP="00DA2E82">
      <w:pPr>
        <w:spacing w:after="0" w:line="240" w:lineRule="auto"/>
        <w:rPr>
          <w:rFonts w:eastAsia="MS Mincho" w:cs="Tahoma"/>
          <w:sz w:val="20"/>
          <w:szCs w:val="20"/>
          <w:lang w:eastAsia="ja-JP"/>
        </w:rPr>
      </w:pPr>
      <w:r w:rsidRPr="003970FC">
        <w:rPr>
          <w:rFonts w:eastAsia="Times New Roman" w:cs="Arial"/>
          <w:sz w:val="20"/>
          <w:szCs w:val="20"/>
        </w:rPr>
        <w:t>Absent member(s) were:</w:t>
      </w:r>
      <w:r w:rsidR="00C61A1D" w:rsidRPr="003970FC">
        <w:rPr>
          <w:rFonts w:eastAsia="MS Mincho" w:cs="Arial"/>
          <w:sz w:val="20"/>
          <w:szCs w:val="20"/>
          <w:lang w:eastAsia="ja-JP"/>
        </w:rPr>
        <w:t xml:space="preserve"> Ms. Meg Doherty</w:t>
      </w:r>
      <w:r w:rsidR="000C738B" w:rsidRPr="003970FC">
        <w:rPr>
          <w:rFonts w:eastAsia="MS Mincho" w:cs="Arial"/>
          <w:sz w:val="20"/>
          <w:szCs w:val="20"/>
          <w:lang w:eastAsia="ja-JP"/>
        </w:rPr>
        <w:t xml:space="preserve">, </w:t>
      </w:r>
      <w:r w:rsidR="00C61A1D" w:rsidRPr="003970FC">
        <w:rPr>
          <w:rFonts w:eastAsia="MS Mincho" w:cs="Arial"/>
          <w:sz w:val="20"/>
          <w:szCs w:val="20"/>
          <w:lang w:eastAsia="ja-JP"/>
        </w:rPr>
        <w:t>Dr. Michael Wong</w:t>
      </w:r>
      <w:r w:rsidR="002A2F6A" w:rsidRPr="003970FC">
        <w:rPr>
          <w:rFonts w:eastAsia="MS Mincho" w:cs="Arial"/>
          <w:sz w:val="20"/>
          <w:szCs w:val="20"/>
          <w:lang w:eastAsia="ja-JP"/>
        </w:rPr>
        <w:t>,</w:t>
      </w:r>
      <w:r w:rsidR="00C61A1D" w:rsidRPr="003970FC">
        <w:rPr>
          <w:rFonts w:eastAsia="MS Mincho" w:cs="Arial"/>
          <w:sz w:val="20"/>
          <w:szCs w:val="20"/>
          <w:lang w:eastAsia="ja-JP"/>
        </w:rPr>
        <w:t xml:space="preserve"> </w:t>
      </w:r>
      <w:r w:rsidR="002A2F6A" w:rsidRPr="003970FC">
        <w:rPr>
          <w:rFonts w:eastAsia="Times New Roman" w:cs="Arial"/>
          <w:sz w:val="20"/>
          <w:szCs w:val="20"/>
        </w:rPr>
        <w:t>Dr. Harold Cox and</w:t>
      </w:r>
      <w:r w:rsidR="002A2F6A" w:rsidRPr="003970FC">
        <w:rPr>
          <w:rFonts w:eastAsia="MS Mincho" w:cs="Arial"/>
          <w:sz w:val="20"/>
          <w:szCs w:val="20"/>
          <w:lang w:eastAsia="ja-JP"/>
        </w:rPr>
        <w:t xml:space="preserve"> Mr. Dennis Leary.</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Also in attendance was Attorney Tom O’Brien, General Counsel at the Massachusetts Department of Public Health. </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color w:val="FF0000"/>
          <w:sz w:val="20"/>
          <w:szCs w:val="20"/>
          <w:lang w:eastAsia="ja-JP"/>
        </w:rPr>
      </w:pPr>
      <w:r w:rsidRPr="003970FC">
        <w:rPr>
          <w:rFonts w:eastAsia="MS Mincho" w:cs="Tahoma"/>
          <w:sz w:val="20"/>
          <w:szCs w:val="20"/>
          <w:lang w:eastAsia="ja-JP"/>
        </w:rPr>
        <w:t>Commissioner Bartlett called the meeting to order at 9:</w:t>
      </w:r>
      <w:r w:rsidR="00DA2E82" w:rsidRPr="003970FC">
        <w:rPr>
          <w:rFonts w:eastAsia="MS Mincho" w:cs="Tahoma"/>
          <w:sz w:val="20"/>
          <w:szCs w:val="20"/>
          <w:lang w:eastAsia="ja-JP"/>
        </w:rPr>
        <w:t>1</w:t>
      </w:r>
      <w:r w:rsidR="002A2F6A" w:rsidRPr="003970FC">
        <w:rPr>
          <w:rFonts w:eastAsia="MS Mincho" w:cs="Tahoma"/>
          <w:sz w:val="20"/>
          <w:szCs w:val="20"/>
          <w:lang w:eastAsia="ja-JP"/>
        </w:rPr>
        <w:t>0</w:t>
      </w:r>
      <w:r w:rsidRPr="003970FC">
        <w:rPr>
          <w:rFonts w:eastAsia="MS Mincho" w:cs="Tahoma"/>
          <w:sz w:val="20"/>
          <w:szCs w:val="20"/>
          <w:lang w:eastAsia="ja-JP"/>
        </w:rPr>
        <w:t xml:space="preserve"> AM and reviewed the agenda</w:t>
      </w:r>
      <w:r w:rsidRPr="003970FC">
        <w:rPr>
          <w:rFonts w:eastAsia="MS Mincho" w:cs="Tahoma"/>
          <w:color w:val="FF0000"/>
          <w:sz w:val="20"/>
          <w:szCs w:val="20"/>
          <w:lang w:eastAsia="ja-JP"/>
        </w:rPr>
        <w:t>.</w:t>
      </w:r>
    </w:p>
    <w:p w:rsidR="000C738B" w:rsidRPr="003970FC" w:rsidRDefault="000C738B" w:rsidP="000C738B">
      <w:pPr>
        <w:autoSpaceDE w:val="0"/>
        <w:autoSpaceDN w:val="0"/>
        <w:adjustRightInd w:val="0"/>
        <w:spacing w:after="0" w:line="240" w:lineRule="auto"/>
        <w:ind w:right="378"/>
        <w:rPr>
          <w:rFonts w:eastAsia="MS Mincho" w:cs="Tahoma"/>
          <w:b/>
          <w:sz w:val="20"/>
          <w:szCs w:val="20"/>
          <w:lang w:eastAsia="ja-JP"/>
        </w:rPr>
      </w:pPr>
    </w:p>
    <w:p w:rsidR="000C738B" w:rsidRPr="003970FC" w:rsidRDefault="000C738B" w:rsidP="000C738B">
      <w:pPr>
        <w:autoSpaceDE w:val="0"/>
        <w:autoSpaceDN w:val="0"/>
        <w:adjustRightInd w:val="0"/>
        <w:spacing w:after="0" w:line="240" w:lineRule="auto"/>
        <w:ind w:right="378"/>
        <w:rPr>
          <w:rFonts w:eastAsia="MS Mincho" w:cs="Tahoma"/>
          <w:b/>
          <w:sz w:val="20"/>
          <w:szCs w:val="20"/>
          <w:lang w:eastAsia="ja-JP"/>
        </w:rPr>
      </w:pPr>
      <w:r w:rsidRPr="003970FC">
        <w:rPr>
          <w:rFonts w:eastAsia="MS Mincho" w:cs="Tahoma"/>
          <w:b/>
          <w:sz w:val="20"/>
          <w:szCs w:val="20"/>
          <w:lang w:eastAsia="ja-JP"/>
        </w:rPr>
        <w:t>ITEM 1:  MINUTES</w:t>
      </w:r>
    </w:p>
    <w:p w:rsidR="000C738B" w:rsidRPr="003970FC" w:rsidRDefault="000C738B" w:rsidP="000C738B">
      <w:pPr>
        <w:autoSpaceDE w:val="0"/>
        <w:autoSpaceDN w:val="0"/>
        <w:adjustRightInd w:val="0"/>
        <w:spacing w:after="0" w:line="240" w:lineRule="auto"/>
        <w:ind w:right="378"/>
        <w:rPr>
          <w:rFonts w:eastAsia="MS Mincho" w:cs="Tahoma"/>
          <w:sz w:val="20"/>
          <w:szCs w:val="20"/>
          <w:lang w:eastAsia="ja-JP"/>
        </w:rPr>
      </w:pPr>
      <w:r w:rsidRPr="003970FC">
        <w:rPr>
          <w:rFonts w:eastAsia="MS Mincho" w:cs="Tahoma"/>
          <w:sz w:val="20"/>
          <w:szCs w:val="20"/>
          <w:lang w:eastAsia="ja-JP"/>
        </w:rPr>
        <w:t xml:space="preserve">b. Record of the Public Health Council Meetings of </w:t>
      </w:r>
      <w:r w:rsidR="00826CF1" w:rsidRPr="003970FC">
        <w:rPr>
          <w:rFonts w:eastAsia="MS Mincho" w:cs="Tahoma"/>
          <w:sz w:val="20"/>
          <w:szCs w:val="20"/>
          <w:lang w:eastAsia="ja-JP"/>
        </w:rPr>
        <w:t>September 17</w:t>
      </w:r>
      <w:r w:rsidR="00C84311" w:rsidRPr="003970FC">
        <w:rPr>
          <w:rFonts w:eastAsia="MS Mincho" w:cs="Tahoma"/>
          <w:sz w:val="20"/>
          <w:szCs w:val="20"/>
          <w:lang w:eastAsia="ja-JP"/>
        </w:rPr>
        <w:t>, 2014</w:t>
      </w:r>
      <w:r w:rsidRPr="003970FC">
        <w:rPr>
          <w:rFonts w:eastAsia="MS Mincho" w:cs="Tahoma"/>
          <w:sz w:val="20"/>
          <w:szCs w:val="20"/>
          <w:lang w:eastAsia="ja-JP"/>
        </w:rPr>
        <w:t xml:space="preserve"> </w:t>
      </w:r>
    </w:p>
    <w:p w:rsidR="000C738B" w:rsidRPr="003970FC" w:rsidRDefault="000C738B" w:rsidP="000C738B">
      <w:pPr>
        <w:spacing w:after="0" w:line="240" w:lineRule="auto"/>
        <w:rPr>
          <w:rFonts w:eastAsia="MS Mincho" w:cs="Tahoma"/>
          <w:b/>
          <w:sz w:val="20"/>
          <w:szCs w:val="20"/>
          <w:lang w:eastAsia="ja-JP"/>
        </w:rPr>
      </w:pPr>
    </w:p>
    <w:p w:rsidR="002A2F6A" w:rsidRPr="003970FC" w:rsidRDefault="002A2F6A"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No comments or edits were made to the minutes.  Commissioner Bartlett asked for a motion to approve the minutes from September 17, 2014.  Dr. Bernstein moved for approval and Mr. Rivera seconded.  All approved. </w:t>
      </w:r>
    </w:p>
    <w:p w:rsidR="002A2F6A" w:rsidRPr="003970FC" w:rsidRDefault="002A2F6A" w:rsidP="000C738B">
      <w:pPr>
        <w:spacing w:after="0" w:line="240" w:lineRule="auto"/>
        <w:rPr>
          <w:rFonts w:eastAsia="MS Mincho" w:cs="Tahoma"/>
          <w:b/>
          <w:sz w:val="20"/>
          <w:szCs w:val="20"/>
          <w:lang w:eastAsia="ja-JP"/>
        </w:rPr>
      </w:pPr>
    </w:p>
    <w:p w:rsidR="00826CF1" w:rsidRPr="003970FC" w:rsidRDefault="00826CF1" w:rsidP="00826CF1">
      <w:pPr>
        <w:spacing w:after="0" w:line="240" w:lineRule="auto"/>
        <w:rPr>
          <w:rFonts w:eastAsia="MS Mincho" w:cs="Times New Roman"/>
          <w:sz w:val="20"/>
          <w:szCs w:val="20"/>
        </w:rPr>
      </w:pPr>
      <w:r w:rsidRPr="003970FC">
        <w:rPr>
          <w:rFonts w:eastAsia="MS Mincho" w:cs="Times New Roman"/>
          <w:b/>
          <w:sz w:val="20"/>
          <w:szCs w:val="20"/>
        </w:rPr>
        <w:t>ITEM 2: FINAL REGULATION</w:t>
      </w:r>
    </w:p>
    <w:p w:rsidR="003970FC" w:rsidRPr="003970FC" w:rsidRDefault="00826CF1" w:rsidP="003970FC">
      <w:pPr>
        <w:spacing w:after="0" w:line="240" w:lineRule="auto"/>
        <w:ind w:hanging="1080"/>
        <w:rPr>
          <w:rFonts w:eastAsia="Times New Roman" w:cs="Tahoma"/>
          <w:b/>
          <w:sz w:val="20"/>
          <w:szCs w:val="20"/>
        </w:rPr>
      </w:pPr>
      <w:r w:rsidRPr="003970FC">
        <w:rPr>
          <w:rFonts w:eastAsia="Times New Roman" w:cs="Times New Roman"/>
          <w:sz w:val="20"/>
          <w:szCs w:val="20"/>
        </w:rPr>
        <w:t xml:space="preserve">                      </w:t>
      </w:r>
      <w:r w:rsidR="00B9010F">
        <w:rPr>
          <w:rFonts w:eastAsia="Times New Roman" w:cs="Times New Roman"/>
          <w:sz w:val="20"/>
          <w:szCs w:val="20"/>
        </w:rPr>
        <w:t xml:space="preserve"> </w:t>
      </w:r>
      <w:r w:rsidR="003970FC" w:rsidRPr="003970FC">
        <w:rPr>
          <w:rFonts w:eastAsia="Times New Roman" w:cs="Times New Roman"/>
          <w:sz w:val="20"/>
          <w:szCs w:val="20"/>
        </w:rPr>
        <w:t xml:space="preserve"> Proposed Amendments to Regulation Consolidation Project 105 CMR 500.000: </w:t>
      </w:r>
      <w:r w:rsidR="003970FC" w:rsidRPr="003970FC">
        <w:rPr>
          <w:rFonts w:eastAsia="Times New Roman" w:cs="Times New Roman"/>
          <w:i/>
          <w:sz w:val="20"/>
          <w:szCs w:val="20"/>
        </w:rPr>
        <w:t xml:space="preserve">Good Manufacturing Practices for Food  </w:t>
      </w:r>
      <w:r w:rsidR="003970FC" w:rsidRPr="003970FC">
        <w:rPr>
          <w:rFonts w:eastAsia="Times New Roman" w:cs="Tahoma"/>
          <w:b/>
          <w:sz w:val="20"/>
          <w:szCs w:val="20"/>
        </w:rPr>
        <w:t xml:space="preserve"> (Vote) </w:t>
      </w:r>
    </w:p>
    <w:p w:rsidR="003970FC" w:rsidRPr="003970FC" w:rsidRDefault="003970FC" w:rsidP="003970FC">
      <w:pPr>
        <w:spacing w:after="0" w:line="240" w:lineRule="auto"/>
        <w:ind w:left="720" w:hanging="720"/>
        <w:rPr>
          <w:rFonts w:eastAsia="Times New Roman" w:cs="Times New Roman"/>
          <w:b/>
          <w:sz w:val="20"/>
          <w:szCs w:val="20"/>
        </w:rPr>
      </w:pPr>
    </w:p>
    <w:p w:rsidR="003970FC" w:rsidRPr="003970FC" w:rsidRDefault="003970FC" w:rsidP="003970FC">
      <w:pPr>
        <w:spacing w:after="0" w:line="240" w:lineRule="auto"/>
        <w:rPr>
          <w:rFonts w:eastAsia="Calibri" w:cs="Tahoma"/>
          <w:sz w:val="20"/>
          <w:szCs w:val="20"/>
        </w:rPr>
      </w:pPr>
      <w:r w:rsidRPr="003970FC">
        <w:rPr>
          <w:rFonts w:eastAsia="Calibri" w:cs="Tahoma"/>
          <w:sz w:val="20"/>
          <w:szCs w:val="20"/>
        </w:rPr>
        <w:t xml:space="preserve">Following the presentation, Commissioner Bartlett opened the floor for discussion.  </w:t>
      </w:r>
    </w:p>
    <w:p w:rsidR="003970FC" w:rsidRPr="003970FC" w:rsidRDefault="003970FC" w:rsidP="003970FC">
      <w:pPr>
        <w:spacing w:after="0" w:line="240" w:lineRule="auto"/>
        <w:ind w:left="720" w:hanging="720"/>
        <w:rPr>
          <w:rFonts w:eastAsia="Times New Roman" w:cs="Times New Roman"/>
          <w:b/>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Mr. Lanzikos asked how these regulations effect food for sale done by individuals from their own home?</w:t>
      </w: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 </w:t>
      </w: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Suzanne Condon and Michael Moore from the Bureau of Environmental Health explained that wholesale </w:t>
      </w:r>
      <w:r w:rsidR="00B9010F" w:rsidRPr="003970FC">
        <w:rPr>
          <w:rFonts w:eastAsia="Times New Roman" w:cs="Times New Roman"/>
          <w:sz w:val="20"/>
          <w:szCs w:val="20"/>
        </w:rPr>
        <w:t>manufacturers</w:t>
      </w:r>
      <w:r w:rsidRPr="003970FC">
        <w:rPr>
          <w:rFonts w:eastAsia="Times New Roman" w:cs="Times New Roman"/>
          <w:sz w:val="20"/>
          <w:szCs w:val="20"/>
        </w:rPr>
        <w:t xml:space="preserve"> and distributors of food regulations are separate from regulations</w:t>
      </w:r>
      <w:r w:rsidR="0041618A">
        <w:rPr>
          <w:rFonts w:eastAsia="Times New Roman" w:cs="Times New Roman"/>
          <w:sz w:val="20"/>
          <w:szCs w:val="20"/>
        </w:rPr>
        <w:t xml:space="preserve"> </w:t>
      </w:r>
      <w:r w:rsidRPr="003970FC">
        <w:rPr>
          <w:rFonts w:eastAsia="Times New Roman" w:cs="Times New Roman"/>
          <w:sz w:val="20"/>
          <w:szCs w:val="20"/>
        </w:rPr>
        <w:t xml:space="preserve">associated with retail food establishments.  Oversight would come under the local board of health for retail food establishments. </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A follow up question from Mr. Lanzikos asked about how DPH oversees food/beverage companies that operate out of state, and how manufacturers who label out of state are affected.  Mr. Moore explained that only facilities licensed within Massachusetts are inspected, however, they will be required to follow the labeling requirements in Massachusetts. </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Mr. Rivera asked what happens to those who are creative in the foods that they raise and sell such as pigeons.  Mr. Moore indicated that if pigeon processing was in a facility and are inspected under USDA regulations, then DPH would have some oversight. </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Dr. Woodward wondered how DPH was going to let stakeholders know about the compilation and consolidation of these regulations. Ms. Condon stated that a broad array of industry representatives have been at the advisory boards meetings and discussions.   DPH is in constant contact with industry especially when processing licenses.  DPH also works closely with MA Retailers Association and MA Food Association on regulatory issues.  </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Ms. Condon answered questions from Dr. Woodward, around whether we are adequately preparing local boards of health with these new regulations.   Ms. Condon explained that these regulations apply to industries inspected and licensed by state health officials. While regulatory oversight is at the state level, local officials have long expressed interest in learning more about the business of such entities and inspection status.  She went on to explain that DPH has for the first time posted details on its website for local boards of health to have access to </w:t>
      </w:r>
      <w:r w:rsidRPr="003970FC">
        <w:rPr>
          <w:rFonts w:eastAsia="Times New Roman" w:cs="Times New Roman"/>
          <w:sz w:val="20"/>
          <w:szCs w:val="20"/>
        </w:rPr>
        <w:lastRenderedPageBreak/>
        <w:t xml:space="preserve">industry information.  Commissioner Bartlett also created an Office of Local Health and the </w:t>
      </w:r>
      <w:proofErr w:type="gramStart"/>
      <w:r w:rsidRPr="003970FC">
        <w:rPr>
          <w:rFonts w:eastAsia="Times New Roman" w:cs="Times New Roman"/>
          <w:sz w:val="20"/>
          <w:szCs w:val="20"/>
        </w:rPr>
        <w:t>staff there work</w:t>
      </w:r>
      <w:proofErr w:type="gramEnd"/>
      <w:r w:rsidRPr="003970FC">
        <w:rPr>
          <w:rFonts w:eastAsia="Times New Roman" w:cs="Times New Roman"/>
          <w:sz w:val="20"/>
          <w:szCs w:val="20"/>
        </w:rPr>
        <w:t xml:space="preserve"> closely with boards of health. </w:t>
      </w: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In regards to food trucks, Ms. Condon explained that if there are one or two trucks, oversight is at the local level.  Mr. Moore will have oversight if there is a processing location and then multiple trucks.  </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Dr. Bernstein asked for an amendment to the regulation (105 CMR 500.009(H)) to the list of diseases transmitted through food or food products to include Bacillus Cereus.  </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Commissioner Bartlett asked for a motion to add the criteria of Bacillus Cereus to the regulation.  Dr. Bernstein made the motion, and Mr. Rivera seconded.  All approved the amendment.</w:t>
      </w:r>
    </w:p>
    <w:p w:rsidR="003970FC" w:rsidRPr="003970FC" w:rsidRDefault="003970FC" w:rsidP="003970FC">
      <w:pPr>
        <w:tabs>
          <w:tab w:val="left" w:pos="0"/>
        </w:tabs>
        <w:spacing w:after="0" w:line="240" w:lineRule="auto"/>
        <w:rPr>
          <w:rFonts w:eastAsia="Times New Roman" w:cs="Times New Roman"/>
          <w:sz w:val="20"/>
          <w:szCs w:val="20"/>
        </w:rPr>
      </w:pPr>
    </w:p>
    <w:p w:rsidR="003970FC" w:rsidRPr="003970FC" w:rsidRDefault="003970FC" w:rsidP="003970FC">
      <w:pPr>
        <w:tabs>
          <w:tab w:val="left" w:pos="0"/>
        </w:tabs>
        <w:spacing w:after="0" w:line="240" w:lineRule="auto"/>
        <w:rPr>
          <w:rFonts w:eastAsia="Times New Roman" w:cs="Times New Roman"/>
          <w:sz w:val="20"/>
          <w:szCs w:val="20"/>
        </w:rPr>
      </w:pPr>
      <w:r w:rsidRPr="003970FC">
        <w:rPr>
          <w:rFonts w:eastAsia="Times New Roman" w:cs="Times New Roman"/>
          <w:sz w:val="20"/>
          <w:szCs w:val="20"/>
        </w:rPr>
        <w:t xml:space="preserve">After no additional comments or questions, Commissioner Bartlett moved to approve the regulation as amended.  Mr. Lanzikos made the motion and Dr. David seconded.  All approved. </w:t>
      </w:r>
    </w:p>
    <w:p w:rsidR="00B04268" w:rsidRPr="003970FC" w:rsidRDefault="00B04268" w:rsidP="003970FC">
      <w:pPr>
        <w:spacing w:after="0" w:line="240" w:lineRule="auto"/>
        <w:ind w:hanging="1080"/>
        <w:rPr>
          <w:rFonts w:eastAsia="Times New Roman" w:cs="Times New Roman"/>
          <w:sz w:val="20"/>
          <w:szCs w:val="20"/>
        </w:rPr>
      </w:pPr>
    </w:p>
    <w:p w:rsidR="00826CF1" w:rsidRPr="003970FC" w:rsidRDefault="00826CF1" w:rsidP="00826CF1">
      <w:pPr>
        <w:spacing w:after="0" w:line="240" w:lineRule="auto"/>
        <w:ind w:left="720" w:hanging="720"/>
        <w:rPr>
          <w:rFonts w:eastAsia="Times New Roman" w:cs="Times New Roman"/>
          <w:b/>
          <w:sz w:val="20"/>
          <w:szCs w:val="20"/>
        </w:rPr>
      </w:pPr>
      <w:r w:rsidRPr="003970FC">
        <w:rPr>
          <w:rFonts w:eastAsia="Times New Roman" w:cs="Times New Roman"/>
          <w:b/>
          <w:sz w:val="20"/>
          <w:szCs w:val="20"/>
        </w:rPr>
        <w:t xml:space="preserve"> ITEM 3: FINAL REGULATION</w:t>
      </w:r>
    </w:p>
    <w:p w:rsidR="00826CF1" w:rsidRPr="003970FC" w:rsidRDefault="00826CF1" w:rsidP="00826CF1">
      <w:pPr>
        <w:spacing w:after="0" w:line="240" w:lineRule="auto"/>
        <w:rPr>
          <w:rFonts w:eastAsia="Times New Roman" w:cs="Arial"/>
          <w:i/>
          <w:sz w:val="20"/>
          <w:szCs w:val="20"/>
        </w:rPr>
      </w:pPr>
      <w:r w:rsidRPr="003970FC">
        <w:rPr>
          <w:rFonts w:eastAsia="Times New Roman" w:cs="Arial"/>
          <w:sz w:val="20"/>
          <w:szCs w:val="20"/>
        </w:rPr>
        <w:t xml:space="preserve"> Request for Final Promulgation on Proposed Amendments to 105 CMR 130.000 (</w:t>
      </w:r>
      <w:r w:rsidRPr="003970FC">
        <w:rPr>
          <w:rFonts w:eastAsia="Times New Roman" w:cs="Arial"/>
          <w:i/>
          <w:sz w:val="20"/>
          <w:szCs w:val="20"/>
        </w:rPr>
        <w:t>Hospital</w:t>
      </w:r>
    </w:p>
    <w:p w:rsidR="00826CF1" w:rsidRPr="003970FC" w:rsidRDefault="00826CF1" w:rsidP="00826CF1">
      <w:pPr>
        <w:spacing w:after="0" w:line="240" w:lineRule="auto"/>
        <w:rPr>
          <w:rFonts w:eastAsia="Times New Roman" w:cs="Arial"/>
          <w:b/>
          <w:sz w:val="20"/>
          <w:szCs w:val="20"/>
        </w:rPr>
      </w:pPr>
      <w:r w:rsidRPr="003970FC">
        <w:rPr>
          <w:rFonts w:eastAsia="Times New Roman" w:cs="Arial"/>
          <w:i/>
          <w:sz w:val="20"/>
          <w:szCs w:val="20"/>
        </w:rPr>
        <w:t xml:space="preserve"> Licensure)</w:t>
      </w:r>
      <w:r w:rsidRPr="003970FC">
        <w:rPr>
          <w:rFonts w:eastAsia="Times New Roman" w:cs="Arial"/>
          <w:sz w:val="20"/>
          <w:szCs w:val="20"/>
        </w:rPr>
        <w:t xml:space="preserve"> and 105 CMR 142.000 (</w:t>
      </w:r>
      <w:r w:rsidRPr="003970FC">
        <w:rPr>
          <w:rFonts w:eastAsia="Times New Roman" w:cs="Arial"/>
          <w:i/>
          <w:sz w:val="20"/>
          <w:szCs w:val="20"/>
        </w:rPr>
        <w:t>Operation and Maintenance of Birth Centers</w:t>
      </w:r>
      <w:r w:rsidRPr="003970FC">
        <w:rPr>
          <w:rFonts w:eastAsia="Times New Roman" w:cs="Arial"/>
          <w:sz w:val="20"/>
          <w:szCs w:val="20"/>
        </w:rPr>
        <w:t xml:space="preserve">) </w:t>
      </w:r>
      <w:r w:rsidRPr="003970FC">
        <w:rPr>
          <w:rFonts w:eastAsia="Times New Roman" w:cs="Arial"/>
          <w:b/>
          <w:sz w:val="20"/>
          <w:szCs w:val="20"/>
        </w:rPr>
        <w:t>(Vote)</w:t>
      </w:r>
    </w:p>
    <w:p w:rsidR="00826CF1" w:rsidRPr="003970FC" w:rsidRDefault="00826CF1" w:rsidP="00826CF1">
      <w:pPr>
        <w:spacing w:after="0" w:line="240" w:lineRule="auto"/>
        <w:rPr>
          <w:rFonts w:eastAsia="Calibri" w:cs="Tahoma"/>
          <w:sz w:val="20"/>
          <w:szCs w:val="20"/>
        </w:rPr>
      </w:pPr>
    </w:p>
    <w:p w:rsidR="00826CF1" w:rsidRPr="003970FC" w:rsidRDefault="00826CF1" w:rsidP="00826CF1">
      <w:pPr>
        <w:spacing w:after="0" w:line="240" w:lineRule="auto"/>
        <w:rPr>
          <w:rFonts w:eastAsia="Calibri" w:cs="Tahoma"/>
          <w:sz w:val="20"/>
          <w:szCs w:val="20"/>
        </w:rPr>
      </w:pPr>
      <w:r w:rsidRPr="003970FC">
        <w:rPr>
          <w:rFonts w:eastAsia="Calibri" w:cs="Tahoma"/>
          <w:sz w:val="20"/>
          <w:szCs w:val="20"/>
        </w:rPr>
        <w:t xml:space="preserve">Following the presentation, Commissioner Bartlett opened the floor for discussion.  </w:t>
      </w:r>
    </w:p>
    <w:p w:rsidR="00826CF1" w:rsidRPr="003970FC" w:rsidRDefault="00826CF1" w:rsidP="00826CF1">
      <w:pPr>
        <w:spacing w:after="0" w:line="240" w:lineRule="auto"/>
        <w:ind w:left="720" w:hanging="720"/>
        <w:rPr>
          <w:rFonts w:eastAsia="Times New Roman" w:cs="Arial"/>
          <w:sz w:val="20"/>
          <w:szCs w:val="20"/>
        </w:rPr>
      </w:pPr>
    </w:p>
    <w:p w:rsidR="00826CF1" w:rsidRPr="003970FC" w:rsidRDefault="00471F16" w:rsidP="00471F16">
      <w:pPr>
        <w:spacing w:after="0" w:line="240" w:lineRule="auto"/>
        <w:rPr>
          <w:rFonts w:eastAsia="Times New Roman" w:cs="Arial"/>
          <w:sz w:val="20"/>
          <w:szCs w:val="20"/>
        </w:rPr>
      </w:pPr>
      <w:r w:rsidRPr="003970FC">
        <w:rPr>
          <w:rFonts w:eastAsia="Times New Roman" w:cs="Arial"/>
          <w:sz w:val="20"/>
          <w:szCs w:val="20"/>
        </w:rPr>
        <w:t>Dr. Kneeland</w:t>
      </w:r>
      <w:r w:rsidR="00EA6257" w:rsidRPr="003970FC">
        <w:rPr>
          <w:rFonts w:eastAsia="Times New Roman" w:cs="Arial"/>
          <w:sz w:val="20"/>
          <w:szCs w:val="20"/>
        </w:rPr>
        <w:t xml:space="preserve"> asked that in regards to </w:t>
      </w:r>
      <w:r w:rsidRPr="003970FC">
        <w:rPr>
          <w:rFonts w:eastAsia="Times New Roman" w:cs="Arial"/>
          <w:sz w:val="20"/>
          <w:szCs w:val="20"/>
        </w:rPr>
        <w:t>hearing screening</w:t>
      </w:r>
      <w:r w:rsidR="00EA6257" w:rsidRPr="003970FC">
        <w:rPr>
          <w:rFonts w:eastAsia="Times New Roman" w:cs="Arial"/>
          <w:sz w:val="20"/>
          <w:szCs w:val="20"/>
        </w:rPr>
        <w:t>, this happens automatically</w:t>
      </w:r>
      <w:r w:rsidRPr="003970FC">
        <w:rPr>
          <w:rFonts w:eastAsia="Times New Roman" w:cs="Arial"/>
          <w:sz w:val="20"/>
          <w:szCs w:val="20"/>
        </w:rPr>
        <w:t xml:space="preserve"> unless the parent or guardian objects. Is there a difference?  </w:t>
      </w:r>
      <w:r w:rsidR="003B41DF" w:rsidRPr="003970FC">
        <w:rPr>
          <w:rFonts w:eastAsia="Times New Roman" w:cs="Arial"/>
          <w:sz w:val="20"/>
          <w:szCs w:val="20"/>
        </w:rPr>
        <w:t>Deborah Allwes, Di</w:t>
      </w:r>
      <w:r w:rsidR="00E93E1C" w:rsidRPr="003970FC">
        <w:rPr>
          <w:rFonts w:eastAsia="Times New Roman" w:cs="Arial"/>
          <w:sz w:val="20"/>
          <w:szCs w:val="20"/>
        </w:rPr>
        <w:t xml:space="preserve">rector for the Bureau of Health, stated that </w:t>
      </w:r>
      <w:r w:rsidR="00553590" w:rsidRPr="003970FC">
        <w:rPr>
          <w:rFonts w:eastAsia="Times New Roman" w:cs="Arial"/>
          <w:sz w:val="20"/>
          <w:szCs w:val="20"/>
        </w:rPr>
        <w:t>the newborn</w:t>
      </w:r>
      <w:r w:rsidRPr="003970FC">
        <w:rPr>
          <w:rFonts w:eastAsia="Times New Roman" w:cs="Arial"/>
          <w:sz w:val="20"/>
          <w:szCs w:val="20"/>
        </w:rPr>
        <w:t xml:space="preserve"> screening requires a clause for consent</w:t>
      </w:r>
      <w:r w:rsidR="00E93E1C" w:rsidRPr="003970FC">
        <w:rPr>
          <w:rFonts w:eastAsia="Times New Roman" w:cs="Arial"/>
          <w:sz w:val="20"/>
          <w:szCs w:val="20"/>
        </w:rPr>
        <w:t xml:space="preserve">. </w:t>
      </w:r>
    </w:p>
    <w:p w:rsidR="00471F16" w:rsidRPr="003970FC" w:rsidRDefault="00471F16" w:rsidP="00826CF1">
      <w:pPr>
        <w:spacing w:after="0" w:line="240" w:lineRule="auto"/>
        <w:ind w:left="720" w:hanging="720"/>
        <w:rPr>
          <w:rFonts w:eastAsia="Times New Roman" w:cs="Arial"/>
          <w:sz w:val="20"/>
          <w:szCs w:val="20"/>
        </w:rPr>
      </w:pPr>
    </w:p>
    <w:p w:rsidR="00471F16" w:rsidRPr="003970FC" w:rsidRDefault="00471F16" w:rsidP="00826CF1">
      <w:pPr>
        <w:spacing w:after="0" w:line="240" w:lineRule="auto"/>
        <w:ind w:left="720" w:hanging="720"/>
        <w:rPr>
          <w:rFonts w:eastAsia="Times New Roman" w:cs="Arial"/>
          <w:sz w:val="20"/>
          <w:szCs w:val="20"/>
        </w:rPr>
      </w:pPr>
      <w:r w:rsidRPr="003970FC">
        <w:rPr>
          <w:rFonts w:eastAsia="Times New Roman" w:cs="Arial"/>
          <w:sz w:val="20"/>
          <w:szCs w:val="20"/>
        </w:rPr>
        <w:t>Dr. Woodward</w:t>
      </w:r>
      <w:r w:rsidR="00E93E1C" w:rsidRPr="003970FC">
        <w:rPr>
          <w:rFonts w:eastAsia="Times New Roman" w:cs="Arial"/>
          <w:sz w:val="20"/>
          <w:szCs w:val="20"/>
        </w:rPr>
        <w:t xml:space="preserve"> asked why DPH specifically includes a provision for religious objection in this regulation.  </w:t>
      </w:r>
    </w:p>
    <w:p w:rsidR="00E93E1C" w:rsidRPr="003970FC" w:rsidRDefault="00E93E1C" w:rsidP="00826CF1">
      <w:pPr>
        <w:spacing w:after="0" w:line="240" w:lineRule="auto"/>
        <w:ind w:left="720" w:hanging="720"/>
        <w:rPr>
          <w:rFonts w:eastAsia="Times New Roman" w:cs="Arial"/>
          <w:sz w:val="20"/>
          <w:szCs w:val="20"/>
        </w:rPr>
      </w:pPr>
    </w:p>
    <w:p w:rsidR="00471F16" w:rsidRPr="003970FC" w:rsidRDefault="00553590" w:rsidP="00E93E1C">
      <w:pPr>
        <w:spacing w:after="0" w:line="240" w:lineRule="auto"/>
        <w:rPr>
          <w:rFonts w:eastAsia="Times New Roman" w:cs="Arial"/>
          <w:sz w:val="20"/>
          <w:szCs w:val="20"/>
        </w:rPr>
      </w:pPr>
      <w:r w:rsidRPr="003970FC">
        <w:rPr>
          <w:rFonts w:eastAsia="Times New Roman" w:cs="Arial"/>
          <w:sz w:val="20"/>
          <w:szCs w:val="20"/>
        </w:rPr>
        <w:t xml:space="preserve">General Counsel </w:t>
      </w:r>
      <w:r w:rsidR="00E93E1C" w:rsidRPr="003970FC">
        <w:rPr>
          <w:rFonts w:eastAsia="Times New Roman" w:cs="Arial"/>
          <w:sz w:val="20"/>
          <w:szCs w:val="20"/>
        </w:rPr>
        <w:t xml:space="preserve">Tom O’Brien explained that after concerns raised by the council during the preliminary review, legal staff reviewed to see whether this provision was necessary.  Attorney O’Brien stated that other regulations include this language based on the language of the legislation that created the need for these regulations. Any changes of this provision would need to go through the legislature. </w:t>
      </w:r>
    </w:p>
    <w:p w:rsidR="00471F16" w:rsidRPr="003970FC" w:rsidRDefault="00471F16" w:rsidP="00471F16">
      <w:pPr>
        <w:spacing w:after="0" w:line="240" w:lineRule="auto"/>
        <w:rPr>
          <w:rFonts w:eastAsia="Times New Roman" w:cs="Arial"/>
          <w:sz w:val="20"/>
          <w:szCs w:val="20"/>
        </w:rPr>
      </w:pPr>
    </w:p>
    <w:p w:rsidR="00471F16" w:rsidRPr="003970FC" w:rsidRDefault="00471F16" w:rsidP="00E93E1C">
      <w:pPr>
        <w:spacing w:after="0" w:line="240" w:lineRule="auto"/>
        <w:rPr>
          <w:rFonts w:eastAsia="Times New Roman" w:cs="Arial"/>
          <w:sz w:val="20"/>
          <w:szCs w:val="20"/>
        </w:rPr>
      </w:pPr>
      <w:r w:rsidRPr="003970FC">
        <w:rPr>
          <w:rFonts w:eastAsia="Times New Roman" w:cs="Arial"/>
          <w:sz w:val="20"/>
          <w:szCs w:val="20"/>
        </w:rPr>
        <w:t>Mr. Lanzikos</w:t>
      </w:r>
      <w:r w:rsidR="00E93E1C" w:rsidRPr="003970FC">
        <w:rPr>
          <w:rFonts w:eastAsia="Times New Roman" w:cs="Arial"/>
          <w:sz w:val="20"/>
          <w:szCs w:val="20"/>
        </w:rPr>
        <w:t xml:space="preserve"> asked questions regarding mothers who reside in another state, but who gave birth in Massachusetts.  Ms. Allwes explained that anyone who gives birth in a Massachusetts </w:t>
      </w:r>
      <w:r w:rsidR="00B12040" w:rsidRPr="003970FC">
        <w:rPr>
          <w:rFonts w:eastAsia="Times New Roman" w:cs="Arial"/>
          <w:sz w:val="20"/>
          <w:szCs w:val="20"/>
        </w:rPr>
        <w:t>hospital</w:t>
      </w:r>
      <w:r w:rsidR="00E93E1C" w:rsidRPr="003970FC">
        <w:rPr>
          <w:rFonts w:eastAsia="Times New Roman" w:cs="Arial"/>
          <w:sz w:val="20"/>
          <w:szCs w:val="20"/>
        </w:rPr>
        <w:t xml:space="preserve">, that baby would receive this test. Homebirths also have the ability to receive this test, as the equipment is portable. Council members suggested that DPH promote this type of testing for homebirths.  In regards to newborn screenings, </w:t>
      </w:r>
      <w:r w:rsidR="00B12040" w:rsidRPr="003970FC">
        <w:rPr>
          <w:rFonts w:eastAsia="Times New Roman" w:cs="Arial"/>
          <w:sz w:val="20"/>
          <w:szCs w:val="20"/>
        </w:rPr>
        <w:t>pediatrician</w:t>
      </w:r>
      <w:r w:rsidR="00E93E1C" w:rsidRPr="003970FC">
        <w:rPr>
          <w:rFonts w:eastAsia="Times New Roman" w:cs="Arial"/>
          <w:sz w:val="20"/>
          <w:szCs w:val="20"/>
        </w:rPr>
        <w:t xml:space="preserve"> would ask at the first visit if this test was done. </w:t>
      </w:r>
    </w:p>
    <w:p w:rsidR="00E93E1C" w:rsidRPr="003970FC" w:rsidRDefault="00E93E1C" w:rsidP="00E93E1C">
      <w:pPr>
        <w:spacing w:after="0" w:line="240" w:lineRule="auto"/>
        <w:rPr>
          <w:rFonts w:eastAsia="Times New Roman" w:cs="Arial"/>
          <w:sz w:val="20"/>
          <w:szCs w:val="20"/>
        </w:rPr>
      </w:pPr>
    </w:p>
    <w:p w:rsidR="00E93E1C" w:rsidRPr="003970FC" w:rsidRDefault="00E93E1C" w:rsidP="00E93E1C">
      <w:pPr>
        <w:spacing w:after="0" w:line="240" w:lineRule="auto"/>
        <w:rPr>
          <w:rFonts w:eastAsia="Times New Roman" w:cs="Arial"/>
          <w:sz w:val="20"/>
          <w:szCs w:val="20"/>
        </w:rPr>
      </w:pPr>
      <w:r w:rsidRPr="003970FC">
        <w:rPr>
          <w:rFonts w:eastAsia="Times New Roman" w:cs="Arial"/>
          <w:sz w:val="20"/>
          <w:szCs w:val="20"/>
        </w:rPr>
        <w:t xml:space="preserve">After no further comments or questions, Commissioner Bartlett asked for a motion to approve the final regulations.  Mr. Rivera made the motion, Dr. Bernstein seconded, all approved. </w:t>
      </w:r>
    </w:p>
    <w:p w:rsidR="00471F16" w:rsidRPr="003970FC" w:rsidRDefault="00471F16" w:rsidP="00826CF1">
      <w:pPr>
        <w:spacing w:after="0" w:line="240" w:lineRule="auto"/>
        <w:ind w:left="720" w:hanging="720"/>
        <w:rPr>
          <w:rFonts w:eastAsia="Times New Roman" w:cs="Arial"/>
          <w:sz w:val="20"/>
          <w:szCs w:val="20"/>
        </w:rPr>
      </w:pPr>
    </w:p>
    <w:p w:rsidR="00471F16" w:rsidRPr="003970FC" w:rsidRDefault="00471F16" w:rsidP="00826CF1">
      <w:pPr>
        <w:spacing w:after="0" w:line="240" w:lineRule="auto"/>
        <w:ind w:left="720" w:hanging="720"/>
        <w:rPr>
          <w:rFonts w:eastAsia="Times New Roman" w:cs="Arial"/>
          <w:sz w:val="20"/>
          <w:szCs w:val="20"/>
        </w:rPr>
      </w:pPr>
    </w:p>
    <w:p w:rsidR="00826CF1" w:rsidRPr="003970FC" w:rsidRDefault="00826CF1" w:rsidP="00826CF1">
      <w:pPr>
        <w:spacing w:after="0" w:line="240" w:lineRule="auto"/>
        <w:rPr>
          <w:rFonts w:eastAsia="MS Mincho" w:cs="Tahoma"/>
          <w:caps/>
          <w:sz w:val="20"/>
          <w:szCs w:val="20"/>
          <w:lang w:eastAsia="ja-JP"/>
        </w:rPr>
      </w:pPr>
      <w:r w:rsidRPr="003970FC">
        <w:rPr>
          <w:rFonts w:eastAsia="Times New Roman" w:cs="Tahoma"/>
          <w:b/>
          <w:sz w:val="20"/>
          <w:szCs w:val="20"/>
        </w:rPr>
        <w:t xml:space="preserve"> </w:t>
      </w:r>
      <w:proofErr w:type="gramStart"/>
      <w:r w:rsidRPr="003970FC">
        <w:rPr>
          <w:rFonts w:eastAsia="Times New Roman" w:cs="Tahoma"/>
          <w:b/>
          <w:sz w:val="20"/>
          <w:szCs w:val="20"/>
        </w:rPr>
        <w:t>ITEM 4.</w:t>
      </w:r>
      <w:proofErr w:type="gramEnd"/>
      <w:r w:rsidRPr="003970FC">
        <w:rPr>
          <w:rFonts w:eastAsia="Times New Roman" w:cs="Tahoma"/>
          <w:b/>
          <w:sz w:val="20"/>
          <w:szCs w:val="20"/>
        </w:rPr>
        <w:t xml:space="preserve">     I</w:t>
      </w:r>
      <w:r w:rsidRPr="003970FC">
        <w:rPr>
          <w:rFonts w:eastAsia="MS Mincho" w:cs="Times New Roman"/>
          <w:b/>
          <w:sz w:val="20"/>
          <w:szCs w:val="20"/>
          <w:lang w:eastAsia="ja-JP"/>
        </w:rPr>
        <w:t>NFORMATIONAL PRESENTATIONS</w:t>
      </w:r>
      <w:r w:rsidRPr="003970FC">
        <w:rPr>
          <w:rFonts w:eastAsia="MS Mincho" w:cs="Tahoma"/>
          <w:b/>
          <w:caps/>
          <w:sz w:val="20"/>
          <w:szCs w:val="20"/>
          <w:lang w:eastAsia="ja-JP"/>
        </w:rPr>
        <w:t xml:space="preserve">: </w:t>
      </w:r>
      <w:r w:rsidRPr="003970FC">
        <w:rPr>
          <w:rFonts w:eastAsia="MS Mincho" w:cs="Tahoma"/>
          <w:caps/>
          <w:sz w:val="20"/>
          <w:szCs w:val="20"/>
          <w:lang w:eastAsia="ja-JP"/>
        </w:rPr>
        <w:t xml:space="preserve"> </w:t>
      </w:r>
    </w:p>
    <w:p w:rsidR="00826CF1" w:rsidRPr="003970FC" w:rsidRDefault="00826CF1" w:rsidP="00826CF1">
      <w:pPr>
        <w:spacing w:after="0" w:line="240" w:lineRule="auto"/>
        <w:rPr>
          <w:rFonts w:eastAsia="MS Mincho" w:cs="Times New Roman"/>
          <w:sz w:val="20"/>
          <w:szCs w:val="20"/>
          <w:lang w:eastAsia="ja-JP"/>
        </w:rPr>
      </w:pPr>
      <w:r w:rsidRPr="003970FC">
        <w:rPr>
          <w:rFonts w:eastAsia="MS Mincho" w:cs="Times New Roman"/>
          <w:sz w:val="20"/>
          <w:szCs w:val="20"/>
          <w:lang w:eastAsia="ja-JP"/>
        </w:rPr>
        <w:t>a. Opioid</w:t>
      </w:r>
      <w:r w:rsidR="0080475A" w:rsidRPr="003970FC">
        <w:rPr>
          <w:rFonts w:eastAsia="MS Mincho" w:cs="Times New Roman"/>
          <w:sz w:val="20"/>
          <w:szCs w:val="20"/>
          <w:lang w:eastAsia="ja-JP"/>
        </w:rPr>
        <w:t>/Prescription Monitoring Program (PMP)</w:t>
      </w:r>
      <w:r w:rsidRPr="003970FC">
        <w:rPr>
          <w:rFonts w:eastAsia="MS Mincho" w:cs="Times New Roman"/>
          <w:sz w:val="20"/>
          <w:szCs w:val="20"/>
          <w:lang w:eastAsia="ja-JP"/>
        </w:rPr>
        <w:t xml:space="preserve"> Update</w:t>
      </w:r>
    </w:p>
    <w:p w:rsidR="00826CF1" w:rsidRPr="003970FC" w:rsidRDefault="00826CF1" w:rsidP="00826CF1">
      <w:pPr>
        <w:spacing w:after="0" w:line="240" w:lineRule="auto"/>
        <w:rPr>
          <w:rFonts w:eastAsia="MS Mincho" w:cs="Times New Roman"/>
          <w:sz w:val="20"/>
          <w:szCs w:val="20"/>
          <w:lang w:eastAsia="ja-JP"/>
        </w:rPr>
      </w:pPr>
    </w:p>
    <w:p w:rsidR="00826CF1" w:rsidRPr="003970FC" w:rsidRDefault="00826CF1" w:rsidP="00826CF1">
      <w:pPr>
        <w:spacing w:after="0" w:line="240" w:lineRule="auto"/>
        <w:rPr>
          <w:rFonts w:eastAsia="Calibri" w:cs="Tahoma"/>
          <w:sz w:val="20"/>
          <w:szCs w:val="20"/>
        </w:rPr>
      </w:pPr>
      <w:r w:rsidRPr="003970FC">
        <w:rPr>
          <w:rFonts w:eastAsia="Calibri" w:cs="Tahoma"/>
          <w:sz w:val="20"/>
          <w:szCs w:val="20"/>
        </w:rPr>
        <w:t xml:space="preserve">Following the presentation, Commissioner Bartlett opened the floor for discussion.  </w:t>
      </w:r>
    </w:p>
    <w:p w:rsidR="00826CF1" w:rsidRPr="003970FC" w:rsidRDefault="00826CF1" w:rsidP="00826CF1">
      <w:pPr>
        <w:spacing w:after="0" w:line="240" w:lineRule="auto"/>
        <w:rPr>
          <w:rFonts w:eastAsia="MS Mincho" w:cs="Times New Roman"/>
          <w:sz w:val="20"/>
          <w:szCs w:val="20"/>
          <w:lang w:eastAsia="ja-JP"/>
        </w:rPr>
      </w:pPr>
    </w:p>
    <w:p w:rsidR="00EA6257" w:rsidRPr="003970FC" w:rsidRDefault="00EA6257" w:rsidP="008C6FD7">
      <w:pPr>
        <w:spacing w:after="0" w:line="240" w:lineRule="auto"/>
        <w:rPr>
          <w:rFonts w:eastAsia="MS Mincho" w:cs="Times New Roman"/>
          <w:sz w:val="20"/>
          <w:szCs w:val="20"/>
          <w:lang w:eastAsia="ja-JP"/>
        </w:rPr>
      </w:pPr>
      <w:r w:rsidRPr="003970FC">
        <w:rPr>
          <w:rFonts w:eastAsia="MS Mincho" w:cs="Times New Roman"/>
          <w:sz w:val="20"/>
          <w:szCs w:val="20"/>
          <w:lang w:eastAsia="ja-JP"/>
        </w:rPr>
        <w:t>Dr. David</w:t>
      </w:r>
      <w:r w:rsidR="00E93E1C" w:rsidRPr="003970FC">
        <w:rPr>
          <w:rFonts w:eastAsia="MS Mincho" w:cs="Times New Roman"/>
          <w:sz w:val="20"/>
          <w:szCs w:val="20"/>
          <w:lang w:eastAsia="ja-JP"/>
        </w:rPr>
        <w:t xml:space="preserve"> stated that as a physician she found the program to be time consuming </w:t>
      </w:r>
      <w:r w:rsidRPr="003970FC">
        <w:rPr>
          <w:rFonts w:eastAsia="MS Mincho" w:cs="Times New Roman"/>
          <w:sz w:val="20"/>
          <w:szCs w:val="20"/>
          <w:lang w:eastAsia="ja-JP"/>
        </w:rPr>
        <w:t xml:space="preserve">when </w:t>
      </w:r>
      <w:r w:rsidR="00E93E1C" w:rsidRPr="003970FC">
        <w:rPr>
          <w:rFonts w:eastAsia="MS Mincho" w:cs="Times New Roman"/>
          <w:sz w:val="20"/>
          <w:szCs w:val="20"/>
          <w:lang w:eastAsia="ja-JP"/>
        </w:rPr>
        <w:t xml:space="preserve">the </w:t>
      </w:r>
      <w:r w:rsidRPr="003970FC">
        <w:rPr>
          <w:rFonts w:eastAsia="MS Mincho" w:cs="Times New Roman"/>
          <w:sz w:val="20"/>
          <w:szCs w:val="20"/>
          <w:lang w:eastAsia="ja-JP"/>
        </w:rPr>
        <w:t>patient is in</w:t>
      </w:r>
      <w:r w:rsidR="00E93E1C" w:rsidRPr="003970FC">
        <w:rPr>
          <w:rFonts w:eastAsia="MS Mincho" w:cs="Times New Roman"/>
          <w:sz w:val="20"/>
          <w:szCs w:val="20"/>
          <w:lang w:eastAsia="ja-JP"/>
        </w:rPr>
        <w:t xml:space="preserve"> </w:t>
      </w:r>
      <w:r w:rsidRPr="003970FC">
        <w:rPr>
          <w:rFonts w:eastAsia="MS Mincho" w:cs="Times New Roman"/>
          <w:sz w:val="20"/>
          <w:szCs w:val="20"/>
          <w:lang w:eastAsia="ja-JP"/>
        </w:rPr>
        <w:t xml:space="preserve">front of </w:t>
      </w:r>
      <w:r w:rsidR="0080475A" w:rsidRPr="003970FC">
        <w:rPr>
          <w:rFonts w:eastAsia="MS Mincho" w:cs="Times New Roman"/>
          <w:sz w:val="20"/>
          <w:szCs w:val="20"/>
          <w:lang w:eastAsia="ja-JP"/>
        </w:rPr>
        <w:t>her</w:t>
      </w:r>
      <w:r w:rsidR="00E93E1C" w:rsidRPr="003970FC">
        <w:rPr>
          <w:rFonts w:eastAsia="MS Mincho" w:cs="Times New Roman"/>
          <w:sz w:val="20"/>
          <w:szCs w:val="20"/>
          <w:lang w:eastAsia="ja-JP"/>
        </w:rPr>
        <w:t xml:space="preserve">.  Ms. Allwes mentioned that there is a pilot program being operated currently, and that </w:t>
      </w:r>
      <w:r w:rsidR="0080475A" w:rsidRPr="003970FC">
        <w:rPr>
          <w:rFonts w:eastAsia="MS Mincho" w:cs="Times New Roman"/>
          <w:sz w:val="20"/>
          <w:szCs w:val="20"/>
          <w:lang w:eastAsia="ja-JP"/>
        </w:rPr>
        <w:t>staff</w:t>
      </w:r>
      <w:r w:rsidR="008C6FD7" w:rsidRPr="003970FC">
        <w:rPr>
          <w:rFonts w:eastAsia="MS Mincho" w:cs="Times New Roman"/>
          <w:sz w:val="20"/>
          <w:szCs w:val="20"/>
          <w:lang w:eastAsia="ja-JP"/>
        </w:rPr>
        <w:t xml:space="preserve"> are</w:t>
      </w:r>
      <w:r w:rsidR="00E93E1C" w:rsidRPr="003970FC">
        <w:rPr>
          <w:rFonts w:eastAsia="MS Mincho" w:cs="Times New Roman"/>
          <w:sz w:val="20"/>
          <w:szCs w:val="20"/>
          <w:lang w:eastAsia="ja-JP"/>
        </w:rPr>
        <w:t xml:space="preserve"> looking to determine if this is the most user friendly </w:t>
      </w:r>
      <w:r w:rsidR="008C6FD7" w:rsidRPr="003970FC">
        <w:rPr>
          <w:rFonts w:eastAsia="MS Mincho" w:cs="Times New Roman"/>
          <w:sz w:val="20"/>
          <w:szCs w:val="20"/>
          <w:lang w:eastAsia="ja-JP"/>
        </w:rPr>
        <w:t xml:space="preserve">version of the program.  Additionally, bringing back final </w:t>
      </w:r>
      <w:r w:rsidR="00B12040" w:rsidRPr="003970FC">
        <w:rPr>
          <w:rFonts w:eastAsia="MS Mincho" w:cs="Times New Roman"/>
          <w:sz w:val="20"/>
          <w:szCs w:val="20"/>
          <w:lang w:eastAsia="ja-JP"/>
        </w:rPr>
        <w:t>regulations</w:t>
      </w:r>
      <w:r w:rsidR="008C6FD7" w:rsidRPr="003970FC">
        <w:rPr>
          <w:rFonts w:eastAsia="MS Mincho" w:cs="Times New Roman"/>
          <w:sz w:val="20"/>
          <w:szCs w:val="20"/>
          <w:lang w:eastAsia="ja-JP"/>
        </w:rPr>
        <w:t xml:space="preserve"> will allow delegates to use the program under the authority of the </w:t>
      </w:r>
      <w:r w:rsidR="00B12040" w:rsidRPr="003970FC">
        <w:rPr>
          <w:rFonts w:eastAsia="MS Mincho" w:cs="Times New Roman"/>
          <w:sz w:val="20"/>
          <w:szCs w:val="20"/>
          <w:lang w:eastAsia="ja-JP"/>
        </w:rPr>
        <w:t>prescriber</w:t>
      </w:r>
      <w:r w:rsidR="008C6FD7" w:rsidRPr="003970FC">
        <w:rPr>
          <w:rFonts w:eastAsia="MS Mincho" w:cs="Times New Roman"/>
          <w:sz w:val="20"/>
          <w:szCs w:val="20"/>
          <w:lang w:eastAsia="ja-JP"/>
        </w:rPr>
        <w:t xml:space="preserve"> with their own log in information.  </w:t>
      </w:r>
    </w:p>
    <w:p w:rsidR="00EA6257" w:rsidRPr="003970FC" w:rsidRDefault="00EA6257" w:rsidP="00826CF1">
      <w:pPr>
        <w:spacing w:after="0" w:line="240" w:lineRule="auto"/>
        <w:rPr>
          <w:rFonts w:eastAsia="MS Mincho" w:cs="Times New Roman"/>
          <w:sz w:val="20"/>
          <w:szCs w:val="20"/>
          <w:lang w:eastAsia="ja-JP"/>
        </w:rPr>
      </w:pPr>
    </w:p>
    <w:p w:rsidR="00EA6257" w:rsidRPr="003970FC" w:rsidRDefault="008C6FD7" w:rsidP="00826CF1">
      <w:pPr>
        <w:spacing w:after="0" w:line="240" w:lineRule="auto"/>
        <w:rPr>
          <w:rFonts w:eastAsia="MS Mincho" w:cs="Times New Roman"/>
          <w:sz w:val="20"/>
          <w:szCs w:val="20"/>
          <w:lang w:eastAsia="ja-JP"/>
        </w:rPr>
      </w:pPr>
      <w:r w:rsidRPr="003970FC">
        <w:rPr>
          <w:rFonts w:eastAsia="MS Mincho" w:cs="Times New Roman"/>
          <w:sz w:val="20"/>
          <w:szCs w:val="20"/>
          <w:lang w:eastAsia="ja-JP"/>
        </w:rPr>
        <w:lastRenderedPageBreak/>
        <w:t xml:space="preserve">Mr. </w:t>
      </w:r>
      <w:r w:rsidR="00EA6257" w:rsidRPr="003970FC">
        <w:rPr>
          <w:rFonts w:eastAsia="MS Mincho" w:cs="Times New Roman"/>
          <w:sz w:val="20"/>
          <w:szCs w:val="20"/>
          <w:lang w:eastAsia="ja-JP"/>
        </w:rPr>
        <w:t>Rivera</w:t>
      </w:r>
      <w:r w:rsidRPr="003970FC">
        <w:rPr>
          <w:rFonts w:eastAsia="MS Mincho" w:cs="Times New Roman"/>
          <w:sz w:val="20"/>
          <w:szCs w:val="20"/>
          <w:lang w:eastAsia="ja-JP"/>
        </w:rPr>
        <w:t xml:space="preserve"> wanted to know more information </w:t>
      </w:r>
      <w:r w:rsidR="00B12040" w:rsidRPr="003970FC">
        <w:rPr>
          <w:rFonts w:eastAsia="MS Mincho" w:cs="Times New Roman"/>
          <w:sz w:val="20"/>
          <w:szCs w:val="20"/>
          <w:lang w:eastAsia="ja-JP"/>
        </w:rPr>
        <w:t>about</w:t>
      </w:r>
      <w:r w:rsidRPr="003970FC">
        <w:rPr>
          <w:rFonts w:eastAsia="MS Mincho" w:cs="Times New Roman"/>
          <w:sz w:val="20"/>
          <w:szCs w:val="20"/>
          <w:lang w:eastAsia="ja-JP"/>
        </w:rPr>
        <w:t xml:space="preserve"> the drug control program, and </w:t>
      </w:r>
      <w:r w:rsidR="00B12040" w:rsidRPr="003970FC">
        <w:rPr>
          <w:rFonts w:eastAsia="MS Mincho" w:cs="Times New Roman"/>
          <w:sz w:val="20"/>
          <w:szCs w:val="20"/>
          <w:lang w:eastAsia="ja-JP"/>
        </w:rPr>
        <w:t>unintentionally</w:t>
      </w:r>
      <w:r w:rsidRPr="003970FC">
        <w:rPr>
          <w:rFonts w:eastAsia="MS Mincho" w:cs="Times New Roman"/>
          <w:sz w:val="20"/>
          <w:szCs w:val="20"/>
          <w:lang w:eastAsia="ja-JP"/>
        </w:rPr>
        <w:t xml:space="preserve"> versus intentional deaths.  Ms. Allwes explained that the once it has been determined that a </w:t>
      </w:r>
      <w:r w:rsidR="00B12040" w:rsidRPr="003970FC">
        <w:rPr>
          <w:rFonts w:eastAsia="MS Mincho" w:cs="Times New Roman"/>
          <w:sz w:val="20"/>
          <w:szCs w:val="20"/>
          <w:lang w:eastAsia="ja-JP"/>
        </w:rPr>
        <w:t>substance</w:t>
      </w:r>
      <w:r w:rsidRPr="003970FC">
        <w:rPr>
          <w:rFonts w:eastAsia="MS Mincho" w:cs="Times New Roman"/>
          <w:sz w:val="20"/>
          <w:szCs w:val="20"/>
          <w:lang w:eastAsia="ja-JP"/>
        </w:rPr>
        <w:t xml:space="preserve"> has been used, the drug control program is notified, and has the ability to determine if there is a pattern of usage occurring. </w:t>
      </w:r>
    </w:p>
    <w:p w:rsidR="008C6FD7" w:rsidRPr="003970FC" w:rsidRDefault="008C6FD7" w:rsidP="00826CF1">
      <w:pPr>
        <w:spacing w:after="0" w:line="240" w:lineRule="auto"/>
        <w:rPr>
          <w:rFonts w:eastAsia="MS Mincho" w:cs="Times New Roman"/>
          <w:sz w:val="20"/>
          <w:szCs w:val="20"/>
          <w:lang w:eastAsia="ja-JP"/>
        </w:rPr>
      </w:pPr>
    </w:p>
    <w:p w:rsidR="00722B34" w:rsidRPr="003970FC" w:rsidRDefault="008C6FD7" w:rsidP="00826CF1">
      <w:pPr>
        <w:spacing w:after="0" w:line="240" w:lineRule="auto"/>
        <w:rPr>
          <w:rFonts w:eastAsia="MS Mincho" w:cs="Times New Roman"/>
          <w:sz w:val="20"/>
          <w:szCs w:val="20"/>
          <w:lang w:eastAsia="ja-JP"/>
        </w:rPr>
      </w:pPr>
      <w:r w:rsidRPr="003970FC">
        <w:rPr>
          <w:rFonts w:eastAsia="MS Mincho" w:cs="Times New Roman"/>
          <w:sz w:val="20"/>
          <w:szCs w:val="20"/>
          <w:lang w:eastAsia="ja-JP"/>
        </w:rPr>
        <w:t xml:space="preserve">Mr. </w:t>
      </w:r>
      <w:r w:rsidR="00722B34" w:rsidRPr="003970FC">
        <w:rPr>
          <w:rFonts w:eastAsia="MS Mincho" w:cs="Times New Roman"/>
          <w:sz w:val="20"/>
          <w:szCs w:val="20"/>
          <w:lang w:eastAsia="ja-JP"/>
        </w:rPr>
        <w:t>Brindisi</w:t>
      </w:r>
      <w:r w:rsidRPr="003970FC">
        <w:rPr>
          <w:rFonts w:eastAsia="MS Mincho" w:cs="Times New Roman"/>
          <w:sz w:val="20"/>
          <w:szCs w:val="20"/>
          <w:lang w:eastAsia="ja-JP"/>
        </w:rPr>
        <w:t xml:space="preserve"> stated that he has received many comments regarding </w:t>
      </w:r>
      <w:proofErr w:type="gramStart"/>
      <w:r w:rsidRPr="003970FC">
        <w:rPr>
          <w:rFonts w:eastAsia="MS Mincho" w:cs="Times New Roman"/>
          <w:sz w:val="20"/>
          <w:szCs w:val="20"/>
          <w:lang w:eastAsia="ja-JP"/>
        </w:rPr>
        <w:t>the  NARCAN</w:t>
      </w:r>
      <w:proofErr w:type="gramEnd"/>
      <w:r w:rsidRPr="003970FC">
        <w:rPr>
          <w:rFonts w:eastAsia="MS Mincho" w:cs="Times New Roman"/>
          <w:sz w:val="20"/>
          <w:szCs w:val="20"/>
          <w:lang w:eastAsia="ja-JP"/>
        </w:rPr>
        <w:t xml:space="preserve"> shortage and that people are being </w:t>
      </w:r>
      <w:r w:rsidR="00722B34" w:rsidRPr="003970FC">
        <w:rPr>
          <w:rFonts w:eastAsia="MS Mincho" w:cs="Times New Roman"/>
          <w:sz w:val="20"/>
          <w:szCs w:val="20"/>
          <w:lang w:eastAsia="ja-JP"/>
        </w:rPr>
        <w:t xml:space="preserve"> refer</w:t>
      </w:r>
      <w:r w:rsidRPr="003970FC">
        <w:rPr>
          <w:rFonts w:eastAsia="MS Mincho" w:cs="Times New Roman"/>
          <w:sz w:val="20"/>
          <w:szCs w:val="20"/>
          <w:lang w:eastAsia="ja-JP"/>
        </w:rPr>
        <w:t xml:space="preserve">red </w:t>
      </w:r>
      <w:r w:rsidR="00722B34" w:rsidRPr="003970FC">
        <w:rPr>
          <w:rFonts w:eastAsia="MS Mincho" w:cs="Times New Roman"/>
          <w:sz w:val="20"/>
          <w:szCs w:val="20"/>
          <w:lang w:eastAsia="ja-JP"/>
        </w:rPr>
        <w:t xml:space="preserve"> to local pharmacies. </w:t>
      </w:r>
      <w:r w:rsidRPr="003970FC">
        <w:rPr>
          <w:rFonts w:eastAsia="MS Mincho" w:cs="Times New Roman"/>
          <w:sz w:val="20"/>
          <w:szCs w:val="20"/>
          <w:lang w:eastAsia="ja-JP"/>
        </w:rPr>
        <w:t>Mr. Brindisi stated that p</w:t>
      </w:r>
      <w:r w:rsidR="00722B34" w:rsidRPr="003970FC">
        <w:rPr>
          <w:rFonts w:eastAsia="MS Mincho" w:cs="Times New Roman"/>
          <w:sz w:val="20"/>
          <w:szCs w:val="20"/>
          <w:lang w:eastAsia="ja-JP"/>
        </w:rPr>
        <w:t xml:space="preserve">harmacists </w:t>
      </w:r>
      <w:r w:rsidRPr="003970FC">
        <w:rPr>
          <w:rFonts w:eastAsia="MS Mincho" w:cs="Times New Roman"/>
          <w:sz w:val="20"/>
          <w:szCs w:val="20"/>
          <w:lang w:eastAsia="ja-JP"/>
        </w:rPr>
        <w:t>aren’t</w:t>
      </w:r>
      <w:r w:rsidR="00722B34" w:rsidRPr="003970FC">
        <w:rPr>
          <w:rFonts w:eastAsia="MS Mincho" w:cs="Times New Roman"/>
          <w:sz w:val="20"/>
          <w:szCs w:val="20"/>
          <w:lang w:eastAsia="ja-JP"/>
        </w:rPr>
        <w:t xml:space="preserve"> aware of what </w:t>
      </w:r>
      <w:r w:rsidR="002030E4" w:rsidRPr="003970FC">
        <w:rPr>
          <w:rFonts w:eastAsia="MS Mincho" w:cs="Times New Roman"/>
          <w:sz w:val="20"/>
          <w:szCs w:val="20"/>
          <w:lang w:eastAsia="ja-JP"/>
        </w:rPr>
        <w:t>NARCAN</w:t>
      </w:r>
      <w:r w:rsidR="00722B34" w:rsidRPr="003970FC">
        <w:rPr>
          <w:rFonts w:eastAsia="MS Mincho" w:cs="Times New Roman"/>
          <w:sz w:val="20"/>
          <w:szCs w:val="20"/>
          <w:lang w:eastAsia="ja-JP"/>
        </w:rPr>
        <w:t xml:space="preserve"> is and if they have it.  MA Health requires a pre-</w:t>
      </w:r>
      <w:r w:rsidR="002030E4" w:rsidRPr="003970FC">
        <w:rPr>
          <w:rFonts w:eastAsia="MS Mincho" w:cs="Times New Roman"/>
          <w:sz w:val="20"/>
          <w:szCs w:val="20"/>
          <w:lang w:eastAsia="ja-JP"/>
        </w:rPr>
        <w:t>authorization</w:t>
      </w:r>
      <w:r w:rsidR="00722B34" w:rsidRPr="003970FC">
        <w:rPr>
          <w:rFonts w:eastAsia="MS Mincho" w:cs="Times New Roman"/>
          <w:sz w:val="20"/>
          <w:szCs w:val="20"/>
          <w:lang w:eastAsia="ja-JP"/>
        </w:rPr>
        <w:t xml:space="preserve"> to be picked up at a pharmacy</w:t>
      </w:r>
      <w:r w:rsidR="002030E4" w:rsidRPr="003970FC">
        <w:rPr>
          <w:rFonts w:eastAsia="MS Mincho" w:cs="Times New Roman"/>
          <w:sz w:val="20"/>
          <w:szCs w:val="20"/>
          <w:lang w:eastAsia="ja-JP"/>
        </w:rPr>
        <w:t xml:space="preserve"> and is the</w:t>
      </w:r>
      <w:r w:rsidR="00565B9D" w:rsidRPr="003970FC">
        <w:rPr>
          <w:rFonts w:eastAsia="MS Mincho" w:cs="Times New Roman"/>
          <w:sz w:val="20"/>
          <w:szCs w:val="20"/>
          <w:lang w:eastAsia="ja-JP"/>
        </w:rPr>
        <w:t xml:space="preserve">re a way to eliminate this as it </w:t>
      </w:r>
      <w:r w:rsidR="00722B34" w:rsidRPr="003970FC">
        <w:rPr>
          <w:rFonts w:eastAsia="MS Mincho" w:cs="Times New Roman"/>
          <w:sz w:val="20"/>
          <w:szCs w:val="20"/>
          <w:lang w:eastAsia="ja-JP"/>
        </w:rPr>
        <w:t xml:space="preserve">is a barrier.  HMO’s in central MA they are not paying for NARCAN.  What can be done to recognize the value of </w:t>
      </w:r>
      <w:proofErr w:type="gramStart"/>
      <w:r w:rsidR="00722B34" w:rsidRPr="003970FC">
        <w:rPr>
          <w:rFonts w:eastAsia="MS Mincho" w:cs="Times New Roman"/>
          <w:sz w:val="20"/>
          <w:szCs w:val="20"/>
          <w:lang w:eastAsia="ja-JP"/>
        </w:rPr>
        <w:t>NARCAN.</w:t>
      </w:r>
      <w:proofErr w:type="gramEnd"/>
      <w:r w:rsidR="00722B34" w:rsidRPr="003970FC">
        <w:rPr>
          <w:rFonts w:eastAsia="MS Mincho" w:cs="Times New Roman"/>
          <w:sz w:val="20"/>
          <w:szCs w:val="20"/>
          <w:lang w:eastAsia="ja-JP"/>
        </w:rPr>
        <w:t xml:space="preserve">  Medical </w:t>
      </w:r>
      <w:r w:rsidR="00B12040" w:rsidRPr="003970FC">
        <w:rPr>
          <w:rFonts w:eastAsia="MS Mincho" w:cs="Times New Roman"/>
          <w:sz w:val="20"/>
          <w:szCs w:val="20"/>
          <w:lang w:eastAsia="ja-JP"/>
        </w:rPr>
        <w:t>Examiner’s</w:t>
      </w:r>
      <w:r w:rsidR="00722B34" w:rsidRPr="003970FC">
        <w:rPr>
          <w:rFonts w:eastAsia="MS Mincho" w:cs="Times New Roman"/>
          <w:sz w:val="20"/>
          <w:szCs w:val="20"/>
          <w:lang w:eastAsia="ja-JP"/>
        </w:rPr>
        <w:t xml:space="preserve"> office</w:t>
      </w:r>
      <w:r w:rsidR="00565B9D" w:rsidRPr="003970FC">
        <w:rPr>
          <w:rFonts w:eastAsia="MS Mincho" w:cs="Times New Roman"/>
          <w:sz w:val="20"/>
          <w:szCs w:val="20"/>
          <w:lang w:eastAsia="ja-JP"/>
        </w:rPr>
        <w:t xml:space="preserve"> takes 6</w:t>
      </w:r>
      <w:r w:rsidR="00722B34" w:rsidRPr="003970FC">
        <w:rPr>
          <w:rFonts w:eastAsia="MS Mincho" w:cs="Times New Roman"/>
          <w:sz w:val="20"/>
          <w:szCs w:val="20"/>
          <w:lang w:eastAsia="ja-JP"/>
        </w:rPr>
        <w:t xml:space="preserve"> months for </w:t>
      </w:r>
      <w:r w:rsidR="00B12040" w:rsidRPr="003970FC">
        <w:rPr>
          <w:rFonts w:eastAsia="MS Mincho" w:cs="Times New Roman"/>
          <w:sz w:val="20"/>
          <w:szCs w:val="20"/>
          <w:lang w:eastAsia="ja-JP"/>
        </w:rPr>
        <w:t>toxicology</w:t>
      </w:r>
      <w:r w:rsidR="00722B34" w:rsidRPr="003970FC">
        <w:rPr>
          <w:rFonts w:eastAsia="MS Mincho" w:cs="Times New Roman"/>
          <w:sz w:val="20"/>
          <w:szCs w:val="20"/>
          <w:lang w:eastAsia="ja-JP"/>
        </w:rPr>
        <w:t xml:space="preserve"> </w:t>
      </w:r>
      <w:proofErr w:type="gramStart"/>
      <w:r w:rsidR="00722B34" w:rsidRPr="003970FC">
        <w:rPr>
          <w:rFonts w:eastAsia="MS Mincho" w:cs="Times New Roman"/>
          <w:sz w:val="20"/>
          <w:szCs w:val="20"/>
          <w:lang w:eastAsia="ja-JP"/>
        </w:rPr>
        <w:t xml:space="preserve">results </w:t>
      </w:r>
      <w:r w:rsidR="00565B9D" w:rsidRPr="003970FC">
        <w:rPr>
          <w:rFonts w:eastAsia="MS Mincho" w:cs="Times New Roman"/>
          <w:sz w:val="20"/>
          <w:szCs w:val="20"/>
          <w:lang w:eastAsia="ja-JP"/>
        </w:rPr>
        <w:t xml:space="preserve"> which</w:t>
      </w:r>
      <w:proofErr w:type="gramEnd"/>
      <w:r w:rsidR="00565B9D" w:rsidRPr="003970FC">
        <w:rPr>
          <w:rFonts w:eastAsia="MS Mincho" w:cs="Times New Roman"/>
          <w:sz w:val="20"/>
          <w:szCs w:val="20"/>
          <w:lang w:eastAsia="ja-JP"/>
        </w:rPr>
        <w:t xml:space="preserve"> </w:t>
      </w:r>
      <w:r w:rsidR="00722B34" w:rsidRPr="003970FC">
        <w:rPr>
          <w:rFonts w:eastAsia="MS Mincho" w:cs="Times New Roman"/>
          <w:sz w:val="20"/>
          <w:szCs w:val="20"/>
          <w:lang w:eastAsia="ja-JP"/>
        </w:rPr>
        <w:t xml:space="preserve">is not good. </w:t>
      </w:r>
    </w:p>
    <w:p w:rsidR="00722B34" w:rsidRPr="003970FC" w:rsidRDefault="00722B34" w:rsidP="00826CF1">
      <w:pPr>
        <w:spacing w:after="0" w:line="240" w:lineRule="auto"/>
        <w:rPr>
          <w:rFonts w:eastAsia="MS Mincho" w:cs="Times New Roman"/>
          <w:sz w:val="20"/>
          <w:szCs w:val="20"/>
          <w:lang w:eastAsia="ja-JP"/>
        </w:rPr>
      </w:pPr>
    </w:p>
    <w:p w:rsidR="00722B34" w:rsidRPr="003970FC" w:rsidRDefault="00565B9D" w:rsidP="00826CF1">
      <w:pPr>
        <w:spacing w:after="0" w:line="240" w:lineRule="auto"/>
        <w:rPr>
          <w:rFonts w:eastAsia="MS Mincho" w:cs="Times New Roman"/>
          <w:sz w:val="20"/>
          <w:szCs w:val="20"/>
          <w:lang w:eastAsia="ja-JP"/>
        </w:rPr>
      </w:pPr>
      <w:r w:rsidRPr="003970FC">
        <w:rPr>
          <w:rFonts w:eastAsia="MS Mincho" w:cs="Times New Roman"/>
          <w:sz w:val="20"/>
          <w:szCs w:val="20"/>
          <w:lang w:eastAsia="ja-JP"/>
        </w:rPr>
        <w:t xml:space="preserve">Dr. </w:t>
      </w:r>
      <w:r w:rsidR="00722B34" w:rsidRPr="003970FC">
        <w:rPr>
          <w:rFonts w:eastAsia="MS Mincho" w:cs="Times New Roman"/>
          <w:sz w:val="20"/>
          <w:szCs w:val="20"/>
          <w:lang w:eastAsia="ja-JP"/>
        </w:rPr>
        <w:t>Woodward</w:t>
      </w:r>
      <w:r w:rsidRPr="003970FC">
        <w:rPr>
          <w:rFonts w:eastAsia="MS Mincho" w:cs="Times New Roman"/>
          <w:sz w:val="20"/>
          <w:szCs w:val="20"/>
          <w:lang w:eastAsia="ja-JP"/>
        </w:rPr>
        <w:t xml:space="preserve"> asked questions about how the process works across state lines and whether it </w:t>
      </w:r>
      <w:r w:rsidR="00722B34" w:rsidRPr="003970FC">
        <w:rPr>
          <w:rFonts w:eastAsia="MS Mincho" w:cs="Times New Roman"/>
          <w:sz w:val="20"/>
          <w:szCs w:val="20"/>
          <w:lang w:eastAsia="ja-JP"/>
        </w:rPr>
        <w:t>is it possible for the surrounding states</w:t>
      </w:r>
      <w:r w:rsidRPr="003970FC">
        <w:rPr>
          <w:rFonts w:eastAsia="MS Mincho" w:cs="Times New Roman"/>
          <w:sz w:val="20"/>
          <w:szCs w:val="20"/>
          <w:lang w:eastAsia="ja-JP"/>
        </w:rPr>
        <w:t xml:space="preserve"> to provide some sort of provision where </w:t>
      </w:r>
      <w:r w:rsidR="00B12040" w:rsidRPr="003970FC">
        <w:rPr>
          <w:rFonts w:eastAsia="MS Mincho" w:cs="Times New Roman"/>
          <w:sz w:val="20"/>
          <w:szCs w:val="20"/>
          <w:lang w:eastAsia="ja-JP"/>
        </w:rPr>
        <w:t>you</w:t>
      </w:r>
      <w:r w:rsidRPr="003970FC">
        <w:rPr>
          <w:rFonts w:eastAsia="MS Mincho" w:cs="Times New Roman"/>
          <w:sz w:val="20"/>
          <w:szCs w:val="20"/>
          <w:lang w:eastAsia="ja-JP"/>
        </w:rPr>
        <w:t xml:space="preserve"> can only fill a schedule 2 prescription in the state in which is prescribed.  With regards to the provisions </w:t>
      </w:r>
      <w:r w:rsidR="00B9010F" w:rsidRPr="003970FC">
        <w:rPr>
          <w:rFonts w:eastAsia="MS Mincho" w:cs="Times New Roman"/>
          <w:sz w:val="20"/>
          <w:szCs w:val="20"/>
          <w:lang w:eastAsia="ja-JP"/>
        </w:rPr>
        <w:t>for medical</w:t>
      </w:r>
      <w:r w:rsidR="00722B34" w:rsidRPr="003970FC">
        <w:rPr>
          <w:rFonts w:eastAsia="MS Mincho" w:cs="Times New Roman"/>
          <w:sz w:val="20"/>
          <w:szCs w:val="20"/>
          <w:lang w:eastAsia="ja-JP"/>
        </w:rPr>
        <w:t xml:space="preserve"> acute treatment 14 d</w:t>
      </w:r>
      <w:r w:rsidRPr="003970FC">
        <w:rPr>
          <w:rFonts w:eastAsia="MS Mincho" w:cs="Times New Roman"/>
          <w:sz w:val="20"/>
          <w:szCs w:val="20"/>
          <w:lang w:eastAsia="ja-JP"/>
        </w:rPr>
        <w:t>ays without prior authorization, it w</w:t>
      </w:r>
      <w:r w:rsidR="00722B34" w:rsidRPr="003970FC">
        <w:rPr>
          <w:rFonts w:eastAsia="MS Mincho" w:cs="Times New Roman"/>
          <w:sz w:val="20"/>
          <w:szCs w:val="20"/>
          <w:lang w:eastAsia="ja-JP"/>
        </w:rPr>
        <w:t xml:space="preserve">ould be good to send to ER’s throughout the state, </w:t>
      </w:r>
      <w:r w:rsidR="00B12040" w:rsidRPr="003970FC">
        <w:rPr>
          <w:rFonts w:eastAsia="MS Mincho" w:cs="Times New Roman"/>
          <w:sz w:val="20"/>
          <w:szCs w:val="20"/>
          <w:lang w:eastAsia="ja-JP"/>
        </w:rPr>
        <w:t>clarifying</w:t>
      </w:r>
      <w:r w:rsidR="00722B34" w:rsidRPr="003970FC">
        <w:rPr>
          <w:rFonts w:eastAsia="MS Mincho" w:cs="Times New Roman"/>
          <w:sz w:val="20"/>
          <w:szCs w:val="20"/>
          <w:lang w:eastAsia="ja-JP"/>
        </w:rPr>
        <w:t xml:space="preserve"> with the placement issues. </w:t>
      </w:r>
    </w:p>
    <w:p w:rsidR="00722B34" w:rsidRPr="003970FC" w:rsidRDefault="00722B34" w:rsidP="00826CF1">
      <w:pPr>
        <w:spacing w:after="0" w:line="240" w:lineRule="auto"/>
        <w:rPr>
          <w:rFonts w:eastAsia="MS Mincho" w:cs="Times New Roman"/>
          <w:sz w:val="20"/>
          <w:szCs w:val="20"/>
          <w:lang w:eastAsia="ja-JP"/>
        </w:rPr>
      </w:pPr>
    </w:p>
    <w:p w:rsidR="00BE4862" w:rsidRPr="003970FC" w:rsidRDefault="0080475A" w:rsidP="00826CF1">
      <w:pPr>
        <w:spacing w:after="0" w:line="240" w:lineRule="auto"/>
        <w:rPr>
          <w:rFonts w:eastAsia="MS Mincho" w:cs="Times New Roman"/>
          <w:sz w:val="20"/>
          <w:szCs w:val="20"/>
          <w:lang w:eastAsia="ja-JP"/>
        </w:rPr>
      </w:pPr>
      <w:r w:rsidRPr="003970FC">
        <w:rPr>
          <w:rFonts w:eastAsia="MS Mincho" w:cs="Times New Roman"/>
          <w:sz w:val="20"/>
          <w:szCs w:val="20"/>
          <w:lang w:eastAsia="ja-JP"/>
        </w:rPr>
        <w:t xml:space="preserve">Dr. Bernstein asked that there </w:t>
      </w:r>
      <w:r w:rsidR="00B9010F" w:rsidRPr="003970FC">
        <w:rPr>
          <w:rFonts w:eastAsia="MS Mincho" w:cs="Times New Roman"/>
          <w:sz w:val="20"/>
          <w:szCs w:val="20"/>
          <w:lang w:eastAsia="ja-JP"/>
        </w:rPr>
        <w:t>be guidance</w:t>
      </w:r>
      <w:r w:rsidRPr="003970FC">
        <w:rPr>
          <w:rFonts w:eastAsia="MS Mincho" w:cs="Times New Roman"/>
          <w:sz w:val="20"/>
          <w:szCs w:val="20"/>
          <w:lang w:eastAsia="ja-JP"/>
        </w:rPr>
        <w:t xml:space="preserve"> for ph</w:t>
      </w:r>
      <w:r w:rsidR="00722B34" w:rsidRPr="003970FC">
        <w:rPr>
          <w:rFonts w:eastAsia="MS Mincho" w:cs="Times New Roman"/>
          <w:sz w:val="20"/>
          <w:szCs w:val="20"/>
          <w:lang w:eastAsia="ja-JP"/>
        </w:rPr>
        <w:t>ysician</w:t>
      </w:r>
      <w:r w:rsidR="00565B9D" w:rsidRPr="003970FC">
        <w:rPr>
          <w:rFonts w:eastAsia="MS Mincho" w:cs="Times New Roman"/>
          <w:sz w:val="20"/>
          <w:szCs w:val="20"/>
          <w:lang w:eastAsia="ja-JP"/>
        </w:rPr>
        <w:t>s</w:t>
      </w:r>
      <w:r w:rsidR="00722B34" w:rsidRPr="003970FC">
        <w:rPr>
          <w:rFonts w:eastAsia="MS Mincho" w:cs="Times New Roman"/>
          <w:sz w:val="20"/>
          <w:szCs w:val="20"/>
          <w:lang w:eastAsia="ja-JP"/>
        </w:rPr>
        <w:t xml:space="preserve"> on how to use</w:t>
      </w:r>
      <w:r w:rsidR="00565B9D" w:rsidRPr="003970FC">
        <w:rPr>
          <w:rFonts w:eastAsia="MS Mincho" w:cs="Times New Roman"/>
          <w:sz w:val="20"/>
          <w:szCs w:val="20"/>
          <w:lang w:eastAsia="ja-JP"/>
        </w:rPr>
        <w:t xml:space="preserve"> the program and the</w:t>
      </w:r>
      <w:r w:rsidR="00722B34" w:rsidRPr="003970FC">
        <w:rPr>
          <w:rFonts w:eastAsia="MS Mincho" w:cs="Times New Roman"/>
          <w:sz w:val="20"/>
          <w:szCs w:val="20"/>
          <w:lang w:eastAsia="ja-JP"/>
        </w:rPr>
        <w:t xml:space="preserve"> reliability of criteria</w:t>
      </w:r>
      <w:r w:rsidR="00565B9D" w:rsidRPr="003970FC">
        <w:rPr>
          <w:rFonts w:eastAsia="MS Mincho" w:cs="Times New Roman"/>
          <w:sz w:val="20"/>
          <w:szCs w:val="20"/>
          <w:lang w:eastAsia="ja-JP"/>
        </w:rPr>
        <w:t xml:space="preserve">.  Ms. Allwes stated that three is a medical review group </w:t>
      </w:r>
      <w:r w:rsidR="00B9010F" w:rsidRPr="003970FC">
        <w:rPr>
          <w:rFonts w:eastAsia="MS Mincho" w:cs="Times New Roman"/>
          <w:sz w:val="20"/>
          <w:szCs w:val="20"/>
          <w:lang w:eastAsia="ja-JP"/>
        </w:rPr>
        <w:t>who review</w:t>
      </w:r>
      <w:r w:rsidR="00BE4862" w:rsidRPr="003970FC">
        <w:rPr>
          <w:rFonts w:eastAsia="MS Mincho" w:cs="Times New Roman"/>
          <w:sz w:val="20"/>
          <w:szCs w:val="20"/>
          <w:lang w:eastAsia="ja-JP"/>
        </w:rPr>
        <w:t xml:space="preserve"> cases wit</w:t>
      </w:r>
      <w:r w:rsidR="00565B9D" w:rsidRPr="003970FC">
        <w:rPr>
          <w:rFonts w:eastAsia="MS Mincho" w:cs="Times New Roman"/>
          <w:sz w:val="20"/>
          <w:szCs w:val="20"/>
          <w:lang w:eastAsia="ja-JP"/>
        </w:rPr>
        <w:t>h feedback, to</w:t>
      </w:r>
      <w:r w:rsidR="00BE4862" w:rsidRPr="003970FC">
        <w:rPr>
          <w:rFonts w:eastAsia="MS Mincho" w:cs="Times New Roman"/>
          <w:sz w:val="20"/>
          <w:szCs w:val="20"/>
          <w:lang w:eastAsia="ja-JP"/>
        </w:rPr>
        <w:t xml:space="preserve"> better inform </w:t>
      </w:r>
      <w:r w:rsidR="00B12040" w:rsidRPr="003970FC">
        <w:rPr>
          <w:rFonts w:eastAsia="MS Mincho" w:cs="Times New Roman"/>
          <w:sz w:val="20"/>
          <w:szCs w:val="20"/>
          <w:lang w:eastAsia="ja-JP"/>
        </w:rPr>
        <w:t>physicians</w:t>
      </w:r>
      <w:r w:rsidR="00BE4862" w:rsidRPr="003970FC">
        <w:rPr>
          <w:rFonts w:eastAsia="MS Mincho" w:cs="Times New Roman"/>
          <w:sz w:val="20"/>
          <w:szCs w:val="20"/>
          <w:lang w:eastAsia="ja-JP"/>
        </w:rPr>
        <w:t xml:space="preserve">.  </w:t>
      </w:r>
    </w:p>
    <w:p w:rsidR="00BE4862" w:rsidRPr="003970FC" w:rsidRDefault="00BE4862" w:rsidP="00826CF1">
      <w:pPr>
        <w:spacing w:after="0" w:line="240" w:lineRule="auto"/>
        <w:rPr>
          <w:rFonts w:eastAsia="MS Mincho" w:cs="Times New Roman"/>
          <w:sz w:val="20"/>
          <w:szCs w:val="20"/>
          <w:lang w:eastAsia="ja-JP"/>
        </w:rPr>
      </w:pPr>
    </w:p>
    <w:p w:rsidR="0037254F" w:rsidRPr="003970FC" w:rsidRDefault="0037254F" w:rsidP="0037254F">
      <w:pPr>
        <w:spacing w:after="0" w:line="240" w:lineRule="auto"/>
        <w:rPr>
          <w:rFonts w:eastAsia="MS Mincho" w:cs="Times New Roman"/>
          <w:sz w:val="20"/>
          <w:szCs w:val="20"/>
          <w:lang w:eastAsia="ja-JP"/>
        </w:rPr>
      </w:pPr>
      <w:r w:rsidRPr="003970FC">
        <w:rPr>
          <w:rFonts w:eastAsia="MS Mincho" w:cs="Times New Roman"/>
          <w:sz w:val="20"/>
          <w:szCs w:val="20"/>
          <w:lang w:eastAsia="ja-JP"/>
        </w:rPr>
        <w:t xml:space="preserve">Ms. Rosenthal asked for clarification about the $10m increase to the BSAS line item, and what that means for prevention and treatment.  Ms. Ultimo stated that the BSAS budget was approximately $140m, so this increase is significant.  Likewise, we do have anecdotal evidence, that DPH efforts and the disbursement of NARCAN is working, as we’ve seen significant increases in use of NARCAN for overdose reversals.  </w:t>
      </w:r>
    </w:p>
    <w:p w:rsidR="0037254F" w:rsidRPr="003970FC" w:rsidRDefault="0037254F" w:rsidP="0037254F">
      <w:pPr>
        <w:spacing w:after="0" w:line="240" w:lineRule="auto"/>
        <w:rPr>
          <w:rFonts w:eastAsia="MS Mincho" w:cs="Times New Roman"/>
          <w:sz w:val="20"/>
          <w:szCs w:val="20"/>
          <w:lang w:eastAsia="ja-JP"/>
        </w:rPr>
      </w:pPr>
    </w:p>
    <w:p w:rsidR="0037254F" w:rsidRPr="003970FC" w:rsidRDefault="0037254F" w:rsidP="0037254F">
      <w:pPr>
        <w:spacing w:after="0" w:line="240" w:lineRule="auto"/>
        <w:rPr>
          <w:rFonts w:eastAsia="MS Mincho" w:cs="Times New Roman"/>
          <w:sz w:val="20"/>
          <w:szCs w:val="20"/>
          <w:lang w:eastAsia="ja-JP"/>
        </w:rPr>
      </w:pPr>
      <w:r w:rsidRPr="003970FC">
        <w:rPr>
          <w:rFonts w:eastAsia="MS Mincho" w:cs="Times New Roman"/>
          <w:sz w:val="20"/>
          <w:szCs w:val="20"/>
          <w:lang w:eastAsia="ja-JP"/>
        </w:rPr>
        <w:t xml:space="preserve">Mr. Lanzikos mentioned that you do not often hear of overdoses in the paper but often about driving under the influence (DUI).  Commissioner Bartlett stated at the dozen round tables that she has hosted, this is a question that comes up and that it is up to the families whether to state an overdose in the obituary about overdoses.   </w:t>
      </w:r>
    </w:p>
    <w:p w:rsidR="00EA6257" w:rsidRPr="003970FC" w:rsidRDefault="00EA6257" w:rsidP="00826CF1">
      <w:pPr>
        <w:spacing w:after="0" w:line="240" w:lineRule="auto"/>
        <w:rPr>
          <w:rFonts w:eastAsia="MS Mincho" w:cs="Times New Roman"/>
          <w:sz w:val="20"/>
          <w:szCs w:val="20"/>
          <w:lang w:eastAsia="ja-JP"/>
        </w:rPr>
      </w:pPr>
    </w:p>
    <w:p w:rsidR="00826CF1" w:rsidRPr="003970FC" w:rsidRDefault="00826CF1" w:rsidP="00826CF1">
      <w:pPr>
        <w:spacing w:after="0" w:line="240" w:lineRule="auto"/>
        <w:rPr>
          <w:rFonts w:eastAsia="MS Mincho" w:cs="Times New Roman"/>
          <w:sz w:val="20"/>
          <w:szCs w:val="20"/>
          <w:lang w:eastAsia="ja-JP"/>
        </w:rPr>
      </w:pPr>
      <w:r w:rsidRPr="003970FC">
        <w:rPr>
          <w:rFonts w:eastAsia="MS Mincho" w:cs="Times New Roman"/>
          <w:sz w:val="20"/>
          <w:szCs w:val="20"/>
          <w:lang w:eastAsia="ja-JP"/>
        </w:rPr>
        <w:t xml:space="preserve">b. Safe Sleeping </w:t>
      </w:r>
    </w:p>
    <w:p w:rsidR="000C738B" w:rsidRPr="003970FC" w:rsidRDefault="000C738B" w:rsidP="000C738B">
      <w:pPr>
        <w:spacing w:after="0" w:line="240" w:lineRule="auto"/>
        <w:rPr>
          <w:rFonts w:eastAsia="MS Mincho" w:cs="Tahoma"/>
          <w:sz w:val="20"/>
          <w:szCs w:val="20"/>
          <w:lang w:eastAsia="ja-JP"/>
        </w:rPr>
      </w:pPr>
    </w:p>
    <w:p w:rsidR="00826CF1" w:rsidRPr="003970FC" w:rsidRDefault="00826CF1" w:rsidP="00826CF1">
      <w:pPr>
        <w:spacing w:after="0" w:line="240" w:lineRule="auto"/>
        <w:rPr>
          <w:rFonts w:eastAsia="Calibri" w:cs="Tahoma"/>
          <w:sz w:val="20"/>
          <w:szCs w:val="20"/>
        </w:rPr>
      </w:pPr>
      <w:r w:rsidRPr="003970FC">
        <w:rPr>
          <w:rFonts w:eastAsia="Calibri" w:cs="Tahoma"/>
          <w:sz w:val="20"/>
          <w:szCs w:val="20"/>
        </w:rPr>
        <w:t xml:space="preserve">Following the presentation, Commissioner Bartlett opened the floor for discussion.  </w:t>
      </w:r>
    </w:p>
    <w:p w:rsidR="002B6024" w:rsidRPr="003970FC" w:rsidRDefault="002B6024" w:rsidP="002B6024">
      <w:pPr>
        <w:spacing w:after="0" w:line="240" w:lineRule="auto"/>
        <w:rPr>
          <w:rFonts w:eastAsia="Calibri" w:cs="Tahoma"/>
          <w:sz w:val="20"/>
          <w:szCs w:val="20"/>
        </w:rPr>
      </w:pPr>
    </w:p>
    <w:p w:rsidR="002030E4" w:rsidRPr="003970FC" w:rsidRDefault="0080475A" w:rsidP="0080475A">
      <w:pPr>
        <w:spacing w:after="0" w:line="240" w:lineRule="auto"/>
        <w:rPr>
          <w:rFonts w:eastAsia="Calibri" w:cs="Tahoma"/>
          <w:sz w:val="20"/>
          <w:szCs w:val="20"/>
        </w:rPr>
      </w:pPr>
      <w:r w:rsidRPr="003970FC">
        <w:rPr>
          <w:rFonts w:eastAsia="Calibri" w:cs="Tahoma"/>
          <w:sz w:val="20"/>
          <w:szCs w:val="20"/>
        </w:rPr>
        <w:t xml:space="preserve">Mr. </w:t>
      </w:r>
      <w:r w:rsidR="002030E4" w:rsidRPr="003970FC">
        <w:rPr>
          <w:rFonts w:eastAsia="Calibri" w:cs="Tahoma"/>
          <w:sz w:val="20"/>
          <w:szCs w:val="20"/>
        </w:rPr>
        <w:t>Brindisi</w:t>
      </w:r>
      <w:r w:rsidRPr="003970FC">
        <w:rPr>
          <w:rFonts w:eastAsia="Calibri" w:cs="Tahoma"/>
          <w:sz w:val="20"/>
          <w:szCs w:val="20"/>
        </w:rPr>
        <w:t xml:space="preserve"> asked about other locations to post information about safe sleeping other than </w:t>
      </w:r>
      <w:r w:rsidR="00B12040" w:rsidRPr="003970FC">
        <w:rPr>
          <w:rFonts w:eastAsia="Calibri" w:cs="Tahoma"/>
          <w:sz w:val="20"/>
          <w:szCs w:val="20"/>
        </w:rPr>
        <w:t>the MBTA</w:t>
      </w:r>
      <w:r w:rsidRPr="003970FC">
        <w:rPr>
          <w:rFonts w:eastAsia="Calibri" w:cs="Tahoma"/>
          <w:sz w:val="20"/>
          <w:szCs w:val="20"/>
        </w:rPr>
        <w:t xml:space="preserve">.  Ms. Carlene Pavlos, Director, Bureau of Community Health and Prevention stated that the bureau is looking for other communities to post in, i.e. Springfield and Worcester, but that it comes down to the cost.   Other suggestions by council members included utilizing coalitions, grandparent organizations (Council on Aging), early educational centers, and community health workers. </w:t>
      </w:r>
    </w:p>
    <w:p w:rsidR="00B12040" w:rsidRPr="003970FC" w:rsidRDefault="00B12040" w:rsidP="002B6024">
      <w:pPr>
        <w:spacing w:after="0" w:line="240" w:lineRule="auto"/>
        <w:rPr>
          <w:rFonts w:eastAsia="Calibri" w:cs="Tahoma"/>
          <w:color w:val="FF0000"/>
          <w:sz w:val="20"/>
          <w:szCs w:val="20"/>
        </w:rPr>
      </w:pPr>
    </w:p>
    <w:p w:rsidR="00B12040" w:rsidRPr="003970FC" w:rsidRDefault="00B12040" w:rsidP="002B6024">
      <w:pPr>
        <w:spacing w:after="0" w:line="240" w:lineRule="auto"/>
        <w:rPr>
          <w:rFonts w:eastAsia="Calibri" w:cs="Tahoma"/>
          <w:sz w:val="20"/>
          <w:szCs w:val="20"/>
        </w:rPr>
      </w:pPr>
      <w:r w:rsidRPr="003970FC">
        <w:rPr>
          <w:rFonts w:eastAsia="Calibri" w:cs="Tahoma"/>
          <w:sz w:val="20"/>
          <w:szCs w:val="20"/>
        </w:rPr>
        <w:t>Mr. Brindisi left the meeting at 10:59</w:t>
      </w:r>
    </w:p>
    <w:p w:rsidR="00E870A9" w:rsidRPr="003970FC" w:rsidRDefault="00E870A9" w:rsidP="002B6024">
      <w:pPr>
        <w:spacing w:after="0" w:line="240" w:lineRule="auto"/>
        <w:rPr>
          <w:rFonts w:eastAsia="Calibri" w:cs="Tahoma"/>
          <w:sz w:val="20"/>
          <w:szCs w:val="20"/>
        </w:rPr>
      </w:pPr>
    </w:p>
    <w:p w:rsidR="00CD3AC9" w:rsidRPr="003970FC" w:rsidRDefault="00E870A9" w:rsidP="002B6024">
      <w:pPr>
        <w:spacing w:after="0" w:line="240" w:lineRule="auto"/>
        <w:rPr>
          <w:rFonts w:eastAsia="Calibri" w:cs="Tahoma"/>
          <w:sz w:val="20"/>
          <w:szCs w:val="20"/>
        </w:rPr>
      </w:pPr>
      <w:r w:rsidRPr="003970FC">
        <w:rPr>
          <w:rFonts w:eastAsia="Calibri" w:cs="Tahoma"/>
          <w:sz w:val="20"/>
          <w:szCs w:val="20"/>
        </w:rPr>
        <w:t xml:space="preserve">Before the conclusion of the meeting, Commissioner Bartlett gave an update </w:t>
      </w:r>
      <w:r w:rsidR="006F57AA" w:rsidRPr="003970FC">
        <w:rPr>
          <w:rFonts w:eastAsia="Calibri" w:cs="Tahoma"/>
          <w:sz w:val="20"/>
          <w:szCs w:val="20"/>
        </w:rPr>
        <w:t>regarding Ebola crisis as the first patient in the US was identified in Texas</w:t>
      </w:r>
      <w:r w:rsidR="00CD3AC9" w:rsidRPr="003970FC">
        <w:rPr>
          <w:rFonts w:eastAsia="Calibri" w:cs="Tahoma"/>
          <w:sz w:val="20"/>
          <w:szCs w:val="20"/>
        </w:rPr>
        <w:t xml:space="preserve"> (9/20)</w:t>
      </w:r>
      <w:r w:rsidR="006F57AA" w:rsidRPr="003970FC">
        <w:rPr>
          <w:rFonts w:eastAsia="Calibri" w:cs="Tahoma"/>
          <w:sz w:val="20"/>
          <w:szCs w:val="20"/>
        </w:rPr>
        <w:t xml:space="preserve">.  The Commissioner mentioned that this is an epidemic in </w:t>
      </w:r>
      <w:r w:rsidR="00CD3AC9" w:rsidRPr="003970FC">
        <w:rPr>
          <w:rFonts w:eastAsia="Calibri" w:cs="Tahoma"/>
          <w:sz w:val="20"/>
          <w:szCs w:val="20"/>
        </w:rPr>
        <w:t>Liberia</w:t>
      </w:r>
      <w:r w:rsidR="006F57AA" w:rsidRPr="003970FC">
        <w:rPr>
          <w:rFonts w:eastAsia="Calibri" w:cs="Tahoma"/>
          <w:sz w:val="20"/>
          <w:szCs w:val="20"/>
        </w:rPr>
        <w:t xml:space="preserve">, Sierra </w:t>
      </w:r>
      <w:r w:rsidR="00CD3AC9" w:rsidRPr="003970FC">
        <w:rPr>
          <w:rFonts w:eastAsia="Calibri" w:cs="Tahoma"/>
          <w:sz w:val="20"/>
          <w:szCs w:val="20"/>
        </w:rPr>
        <w:t>Leon</w:t>
      </w:r>
      <w:r w:rsidR="006F57AA" w:rsidRPr="003970FC">
        <w:rPr>
          <w:rFonts w:eastAsia="Calibri" w:cs="Tahoma"/>
          <w:sz w:val="20"/>
          <w:szCs w:val="20"/>
        </w:rPr>
        <w:t xml:space="preserve"> and </w:t>
      </w:r>
      <w:r w:rsidR="00CD3AC9" w:rsidRPr="003970FC">
        <w:rPr>
          <w:rFonts w:eastAsia="Calibri" w:cs="Tahoma"/>
          <w:sz w:val="20"/>
          <w:szCs w:val="20"/>
        </w:rPr>
        <w:t>Guiana</w:t>
      </w:r>
      <w:r w:rsidR="006F57AA" w:rsidRPr="003970FC">
        <w:rPr>
          <w:rFonts w:eastAsia="Calibri" w:cs="Tahoma"/>
          <w:sz w:val="20"/>
          <w:szCs w:val="20"/>
        </w:rPr>
        <w:t xml:space="preserve"> with a high mortality rate.  The CDC has sent over teams who are working with WHO with patients with Ebola. CDC has also </w:t>
      </w:r>
      <w:r w:rsidR="00CD3AC9" w:rsidRPr="003970FC">
        <w:rPr>
          <w:rFonts w:eastAsia="Calibri" w:cs="Tahoma"/>
          <w:sz w:val="20"/>
          <w:szCs w:val="20"/>
        </w:rPr>
        <w:t>instituted</w:t>
      </w:r>
      <w:r w:rsidR="006F57AA" w:rsidRPr="003970FC">
        <w:rPr>
          <w:rFonts w:eastAsia="Calibri" w:cs="Tahoma"/>
          <w:sz w:val="20"/>
          <w:szCs w:val="20"/>
        </w:rPr>
        <w:t xml:space="preserve"> screenings </w:t>
      </w:r>
      <w:r w:rsidR="00CD3AC9" w:rsidRPr="003970FC">
        <w:rPr>
          <w:rFonts w:eastAsia="Calibri" w:cs="Tahoma"/>
          <w:sz w:val="20"/>
          <w:szCs w:val="20"/>
        </w:rPr>
        <w:t>for planes</w:t>
      </w:r>
      <w:r w:rsidR="006F57AA" w:rsidRPr="003970FC">
        <w:rPr>
          <w:rFonts w:eastAsia="Calibri" w:cs="Tahoma"/>
          <w:sz w:val="20"/>
          <w:szCs w:val="20"/>
        </w:rPr>
        <w:t xml:space="preserve"> coming in from </w:t>
      </w:r>
      <w:r w:rsidR="00CD3AC9" w:rsidRPr="003970FC">
        <w:rPr>
          <w:rFonts w:eastAsia="Calibri" w:cs="Tahoma"/>
          <w:sz w:val="20"/>
          <w:szCs w:val="20"/>
        </w:rPr>
        <w:t xml:space="preserve">these </w:t>
      </w:r>
      <w:r w:rsidR="006F57AA" w:rsidRPr="003970FC">
        <w:rPr>
          <w:rFonts w:eastAsia="Calibri" w:cs="Tahoma"/>
          <w:sz w:val="20"/>
          <w:szCs w:val="20"/>
        </w:rPr>
        <w:t>countries</w:t>
      </w:r>
      <w:r w:rsidR="00CD3AC9" w:rsidRPr="003970FC">
        <w:rPr>
          <w:rFonts w:eastAsia="Calibri" w:cs="Tahoma"/>
          <w:sz w:val="20"/>
          <w:szCs w:val="20"/>
        </w:rPr>
        <w:t xml:space="preserve">. </w:t>
      </w:r>
    </w:p>
    <w:p w:rsidR="00CD3AC9" w:rsidRPr="003970FC" w:rsidRDefault="00CD3AC9" w:rsidP="002B6024">
      <w:pPr>
        <w:spacing w:after="0" w:line="240" w:lineRule="auto"/>
        <w:rPr>
          <w:rFonts w:eastAsia="Calibri" w:cs="Tahoma"/>
          <w:sz w:val="20"/>
          <w:szCs w:val="20"/>
        </w:rPr>
      </w:pPr>
    </w:p>
    <w:p w:rsidR="00B12040" w:rsidRPr="003970FC" w:rsidRDefault="00CD3AC9" w:rsidP="002B6024">
      <w:pPr>
        <w:spacing w:after="0" w:line="240" w:lineRule="auto"/>
        <w:rPr>
          <w:rFonts w:eastAsia="Calibri" w:cs="Tahoma"/>
          <w:sz w:val="20"/>
          <w:szCs w:val="20"/>
        </w:rPr>
      </w:pPr>
      <w:r w:rsidRPr="003970FC">
        <w:rPr>
          <w:rFonts w:eastAsia="Calibri" w:cs="Tahoma"/>
          <w:sz w:val="20"/>
          <w:szCs w:val="20"/>
        </w:rPr>
        <w:t>DPH</w:t>
      </w:r>
      <w:r w:rsidR="004A21F7" w:rsidRPr="003970FC">
        <w:rPr>
          <w:rFonts w:eastAsia="Calibri" w:cs="Tahoma"/>
          <w:sz w:val="20"/>
          <w:szCs w:val="20"/>
        </w:rPr>
        <w:t xml:space="preserve"> </w:t>
      </w:r>
      <w:r w:rsidRPr="003970FC">
        <w:rPr>
          <w:rFonts w:eastAsia="Calibri" w:cs="Tahoma"/>
          <w:sz w:val="20"/>
          <w:szCs w:val="20"/>
        </w:rPr>
        <w:t xml:space="preserve">infection control </w:t>
      </w:r>
      <w:r w:rsidR="006E1D68" w:rsidRPr="003970FC">
        <w:rPr>
          <w:rFonts w:eastAsia="Calibri" w:cs="Tahoma"/>
          <w:sz w:val="20"/>
          <w:szCs w:val="20"/>
        </w:rPr>
        <w:t>division is currently reviewing our health/hospital policies, and is</w:t>
      </w:r>
      <w:r w:rsidR="004A21F7" w:rsidRPr="003970FC">
        <w:rPr>
          <w:rFonts w:eastAsia="Calibri" w:cs="Tahoma"/>
          <w:sz w:val="20"/>
          <w:szCs w:val="20"/>
        </w:rPr>
        <w:t xml:space="preserve"> </w:t>
      </w:r>
      <w:r w:rsidRPr="003970FC">
        <w:rPr>
          <w:rFonts w:eastAsia="Calibri" w:cs="Tahoma"/>
          <w:sz w:val="20"/>
          <w:szCs w:val="20"/>
        </w:rPr>
        <w:t xml:space="preserve">working to train people to understand </w:t>
      </w:r>
      <w:r w:rsidR="004A21F7" w:rsidRPr="003970FC">
        <w:rPr>
          <w:rFonts w:eastAsia="Calibri" w:cs="Tahoma"/>
          <w:sz w:val="20"/>
          <w:szCs w:val="20"/>
        </w:rPr>
        <w:t xml:space="preserve">the </w:t>
      </w:r>
      <w:r w:rsidRPr="003970FC">
        <w:rPr>
          <w:rFonts w:eastAsia="Calibri" w:cs="Tahoma"/>
          <w:sz w:val="20"/>
          <w:szCs w:val="20"/>
        </w:rPr>
        <w:t>transmission of the virus.  DPH has been i</w:t>
      </w:r>
      <w:r w:rsidR="006F57AA" w:rsidRPr="003970FC">
        <w:rPr>
          <w:rFonts w:eastAsia="Calibri" w:cs="Tahoma"/>
          <w:sz w:val="20"/>
          <w:szCs w:val="20"/>
        </w:rPr>
        <w:t>ssuing advisories</w:t>
      </w:r>
      <w:r w:rsidRPr="003970FC">
        <w:rPr>
          <w:rFonts w:eastAsia="Calibri" w:cs="Tahoma"/>
          <w:sz w:val="20"/>
          <w:szCs w:val="20"/>
        </w:rPr>
        <w:t xml:space="preserve"> to hospitals, holding daily internal staff meetings</w:t>
      </w:r>
      <w:r w:rsidR="006F57AA" w:rsidRPr="003970FC">
        <w:rPr>
          <w:rFonts w:eastAsia="Calibri" w:cs="Tahoma"/>
          <w:sz w:val="20"/>
          <w:szCs w:val="20"/>
        </w:rPr>
        <w:t xml:space="preserve"> </w:t>
      </w:r>
      <w:r w:rsidRPr="003970FC">
        <w:rPr>
          <w:rFonts w:eastAsia="Calibri" w:cs="Tahoma"/>
          <w:sz w:val="20"/>
          <w:szCs w:val="20"/>
        </w:rPr>
        <w:t xml:space="preserve">which include the Bureaus of Health Care Quality, Infectious Disease and the Lab.  The Lab is in the </w:t>
      </w:r>
      <w:r w:rsidR="006F57AA" w:rsidRPr="003970FC">
        <w:rPr>
          <w:rFonts w:eastAsia="Calibri" w:cs="Tahoma"/>
          <w:sz w:val="20"/>
          <w:szCs w:val="20"/>
        </w:rPr>
        <w:t>prep phase for preliminary testing</w:t>
      </w:r>
      <w:r w:rsidRPr="003970FC">
        <w:rPr>
          <w:rFonts w:eastAsia="Calibri" w:cs="Tahoma"/>
          <w:sz w:val="20"/>
          <w:szCs w:val="20"/>
        </w:rPr>
        <w:t xml:space="preserve"> of Ebola with results going to the </w:t>
      </w:r>
      <w:r w:rsidR="006F57AA" w:rsidRPr="003970FC">
        <w:rPr>
          <w:rFonts w:eastAsia="Calibri" w:cs="Tahoma"/>
          <w:sz w:val="20"/>
          <w:szCs w:val="20"/>
        </w:rPr>
        <w:t>CDC</w:t>
      </w:r>
      <w:r w:rsidRPr="003970FC">
        <w:rPr>
          <w:rFonts w:eastAsia="Calibri" w:cs="Tahoma"/>
          <w:sz w:val="20"/>
          <w:szCs w:val="20"/>
        </w:rPr>
        <w:t xml:space="preserve">.  We will be providing guidance to schools and universities.  After the PHC meeting, staff will be on a national call with the White House, Public Safety and Health Departments.  Dr. DeMaria will be attending the next PHC meeting to provide an </w:t>
      </w:r>
      <w:r w:rsidR="004A21F7" w:rsidRPr="003970FC">
        <w:rPr>
          <w:rFonts w:eastAsia="Calibri" w:cs="Tahoma"/>
          <w:sz w:val="20"/>
          <w:szCs w:val="20"/>
        </w:rPr>
        <w:t>update;</w:t>
      </w:r>
      <w:r w:rsidRPr="003970FC">
        <w:rPr>
          <w:rFonts w:eastAsia="Calibri" w:cs="Tahoma"/>
          <w:sz w:val="20"/>
          <w:szCs w:val="20"/>
        </w:rPr>
        <w:t xml:space="preserve"> we are updating the legislature weekly, and will be testifying to the Public Health Committee. </w:t>
      </w:r>
      <w:r w:rsidR="004A21F7" w:rsidRPr="003970FC">
        <w:rPr>
          <w:rFonts w:eastAsia="Calibri" w:cs="Tahoma"/>
          <w:sz w:val="20"/>
          <w:szCs w:val="20"/>
        </w:rPr>
        <w:t xml:space="preserve"> There were no questions at the conclusion of the Commissioner’s update. </w:t>
      </w:r>
    </w:p>
    <w:p w:rsidR="00CD3AC9" w:rsidRPr="003970FC" w:rsidRDefault="00CD3AC9" w:rsidP="002B6024">
      <w:pPr>
        <w:spacing w:after="0" w:line="240" w:lineRule="auto"/>
        <w:rPr>
          <w:rFonts w:eastAsia="Calibri" w:cs="Tahoma"/>
          <w:color w:val="FF0000"/>
          <w:sz w:val="20"/>
          <w:szCs w:val="20"/>
        </w:rPr>
      </w:pPr>
    </w:p>
    <w:p w:rsidR="002B6024" w:rsidRPr="003970FC" w:rsidRDefault="0080475A" w:rsidP="002B6024">
      <w:pPr>
        <w:spacing w:after="0" w:line="240" w:lineRule="auto"/>
        <w:rPr>
          <w:rFonts w:eastAsia="Calibri" w:cs="Tahoma"/>
          <w:sz w:val="20"/>
          <w:szCs w:val="20"/>
        </w:rPr>
      </w:pPr>
      <w:r w:rsidRPr="003970FC">
        <w:rPr>
          <w:rFonts w:eastAsia="Calibri" w:cs="Tahoma"/>
          <w:sz w:val="20"/>
          <w:szCs w:val="20"/>
        </w:rPr>
        <w:t xml:space="preserve">After no further comment or questions, </w:t>
      </w:r>
      <w:r w:rsidR="002B6024" w:rsidRPr="003970FC">
        <w:rPr>
          <w:rFonts w:eastAsia="Calibri" w:cs="Tahoma"/>
          <w:sz w:val="20"/>
          <w:szCs w:val="20"/>
        </w:rPr>
        <w:t>Commissioner Bartlett asked for a motion to adjourn the meeting</w:t>
      </w:r>
      <w:r w:rsidRPr="003970FC">
        <w:rPr>
          <w:rFonts w:eastAsia="Calibri" w:cs="Tahoma"/>
          <w:sz w:val="20"/>
          <w:szCs w:val="20"/>
        </w:rPr>
        <w:t xml:space="preserve">.  Dr, Bernstein made the motion to adjourn, Dr. Woodward seconded.  All were in favor.  </w:t>
      </w:r>
    </w:p>
    <w:p w:rsidR="002B6024" w:rsidRPr="003970FC" w:rsidRDefault="002B6024" w:rsidP="002B6024">
      <w:pPr>
        <w:spacing w:after="0" w:line="240" w:lineRule="auto"/>
        <w:rPr>
          <w:rFonts w:eastAsia="Calibri" w:cs="Tahoma"/>
          <w:color w:val="FF0000"/>
          <w:sz w:val="20"/>
          <w:szCs w:val="20"/>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The meeting adjourned at </w:t>
      </w:r>
      <w:r w:rsidR="00D81AE4" w:rsidRPr="003970FC">
        <w:rPr>
          <w:rFonts w:eastAsia="MS Mincho" w:cs="Tahoma"/>
          <w:sz w:val="20"/>
          <w:szCs w:val="20"/>
          <w:lang w:eastAsia="ja-JP"/>
        </w:rPr>
        <w:t>11:</w:t>
      </w:r>
      <w:r w:rsidR="0080475A" w:rsidRPr="003970FC">
        <w:rPr>
          <w:rFonts w:eastAsia="MS Mincho" w:cs="Tahoma"/>
          <w:sz w:val="20"/>
          <w:szCs w:val="20"/>
          <w:lang w:eastAsia="ja-JP"/>
        </w:rPr>
        <w:t>11</w:t>
      </w:r>
      <w:r w:rsidRPr="003970FC">
        <w:rPr>
          <w:rFonts w:eastAsia="MS Mincho" w:cs="Times New Roman"/>
          <w:sz w:val="20"/>
          <w:szCs w:val="20"/>
          <w:lang w:eastAsia="ja-JP"/>
        </w:rPr>
        <w:t xml:space="preserve"> AM</w:t>
      </w:r>
      <w:r w:rsidRPr="003970FC">
        <w:rPr>
          <w:rFonts w:eastAsia="MS Mincho" w:cs="Tahoma"/>
          <w:sz w:val="20"/>
          <w:szCs w:val="20"/>
          <w:lang w:eastAsia="ja-JP"/>
        </w:rPr>
        <w:t xml:space="preserve"> on a motion by and passed unanimously without discussion. </w:t>
      </w:r>
    </w:p>
    <w:p w:rsidR="000C738B" w:rsidRPr="003970FC" w:rsidRDefault="000C738B" w:rsidP="000C738B">
      <w:pPr>
        <w:spacing w:after="0" w:line="240" w:lineRule="auto"/>
        <w:rPr>
          <w:rFonts w:eastAsia="MS Mincho" w:cs="Tahoma"/>
          <w:b/>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LIST OF DOCUMENTS PRESENTED TO THE PHC FOR THIS MEETING:</w:t>
      </w:r>
    </w:p>
    <w:p w:rsidR="000C738B" w:rsidRPr="003970FC" w:rsidRDefault="000C738B" w:rsidP="000C738B">
      <w:pPr>
        <w:numPr>
          <w:ilvl w:val="0"/>
          <w:numId w:val="1"/>
        </w:numPr>
        <w:spacing w:after="0" w:line="240" w:lineRule="auto"/>
        <w:rPr>
          <w:rFonts w:eastAsia="MS Mincho" w:cs="Tahoma"/>
          <w:sz w:val="20"/>
          <w:szCs w:val="20"/>
          <w:lang w:eastAsia="ja-JP"/>
        </w:rPr>
      </w:pPr>
      <w:r w:rsidRPr="003970FC">
        <w:rPr>
          <w:rFonts w:eastAsia="MS Mincho" w:cs="Tahoma"/>
          <w:sz w:val="20"/>
          <w:szCs w:val="20"/>
          <w:lang w:eastAsia="ja-JP"/>
        </w:rPr>
        <w:t>Docket of the meeting</w:t>
      </w:r>
    </w:p>
    <w:p w:rsidR="000C738B" w:rsidRPr="003970FC" w:rsidRDefault="000C738B" w:rsidP="000C738B">
      <w:pPr>
        <w:numPr>
          <w:ilvl w:val="0"/>
          <w:numId w:val="1"/>
        </w:numPr>
        <w:spacing w:after="0" w:line="240" w:lineRule="auto"/>
        <w:rPr>
          <w:rFonts w:eastAsia="MS Mincho" w:cs="Tahoma"/>
          <w:sz w:val="20"/>
          <w:szCs w:val="20"/>
          <w:lang w:eastAsia="ja-JP"/>
        </w:rPr>
      </w:pPr>
      <w:r w:rsidRPr="003970FC">
        <w:rPr>
          <w:rFonts w:eastAsia="MS Mincho" w:cs="Tahoma"/>
          <w:sz w:val="20"/>
          <w:szCs w:val="20"/>
          <w:lang w:eastAsia="ja-JP"/>
        </w:rPr>
        <w:t xml:space="preserve">Minutes of the Public Health Council meeting of </w:t>
      </w:r>
      <w:r w:rsidR="00B12040" w:rsidRPr="003970FC">
        <w:rPr>
          <w:rFonts w:eastAsia="MS Mincho" w:cs="Tahoma"/>
          <w:sz w:val="20"/>
          <w:szCs w:val="20"/>
          <w:lang w:eastAsia="ja-JP"/>
        </w:rPr>
        <w:t>September 17</w:t>
      </w:r>
      <w:r w:rsidRPr="003970FC">
        <w:rPr>
          <w:rFonts w:eastAsia="MS Mincho" w:cs="Tahoma"/>
          <w:sz w:val="20"/>
          <w:szCs w:val="20"/>
          <w:lang w:eastAsia="ja-JP"/>
        </w:rPr>
        <w:t>, 2014</w:t>
      </w:r>
    </w:p>
    <w:p w:rsidR="00B12040" w:rsidRPr="003970FC" w:rsidRDefault="00B12040" w:rsidP="00B12040">
      <w:pPr>
        <w:pStyle w:val="ListParagraph"/>
        <w:numPr>
          <w:ilvl w:val="0"/>
          <w:numId w:val="1"/>
        </w:numPr>
        <w:tabs>
          <w:tab w:val="left" w:pos="720"/>
        </w:tabs>
        <w:rPr>
          <w:rFonts w:asciiTheme="minorHAnsi" w:eastAsia="Times New Roman" w:hAnsiTheme="minorHAnsi"/>
          <w:sz w:val="20"/>
          <w:szCs w:val="20"/>
        </w:rPr>
      </w:pPr>
      <w:r w:rsidRPr="003970FC">
        <w:rPr>
          <w:rFonts w:asciiTheme="minorHAnsi" w:eastAsia="Times New Roman" w:hAnsiTheme="minorHAnsi"/>
          <w:sz w:val="20"/>
          <w:szCs w:val="20"/>
        </w:rPr>
        <w:t xml:space="preserve">Proposed Amendments to Regulation Consolidation Project 105 CMR 500.000: Good Manufacturing Practices for Food  </w:t>
      </w:r>
      <w:r w:rsidRPr="003970FC">
        <w:rPr>
          <w:rFonts w:asciiTheme="minorHAnsi" w:eastAsia="Times New Roman" w:hAnsiTheme="minorHAnsi" w:cs="Tahoma"/>
          <w:sz w:val="20"/>
          <w:szCs w:val="20"/>
        </w:rPr>
        <w:t xml:space="preserve"> </w:t>
      </w:r>
    </w:p>
    <w:p w:rsidR="00B12040" w:rsidRPr="003970FC" w:rsidRDefault="00B12040" w:rsidP="00B12040">
      <w:pPr>
        <w:pStyle w:val="ListParagraph"/>
        <w:numPr>
          <w:ilvl w:val="0"/>
          <w:numId w:val="1"/>
        </w:numPr>
        <w:rPr>
          <w:rFonts w:asciiTheme="minorHAnsi" w:eastAsia="Times New Roman" w:hAnsiTheme="minorHAnsi" w:cs="Arial"/>
          <w:sz w:val="20"/>
          <w:szCs w:val="20"/>
        </w:rPr>
      </w:pPr>
      <w:r w:rsidRPr="003970FC">
        <w:rPr>
          <w:rFonts w:asciiTheme="minorHAnsi" w:eastAsia="Times New Roman" w:hAnsiTheme="minorHAnsi" w:cs="Arial"/>
          <w:sz w:val="20"/>
          <w:szCs w:val="20"/>
        </w:rPr>
        <w:t>Request for Final Promulgation on Proposed Amendments to 105 CMR 130.000 (Hospital</w:t>
      </w:r>
    </w:p>
    <w:p w:rsidR="00B12040" w:rsidRPr="003970FC" w:rsidRDefault="00B12040" w:rsidP="00B12040">
      <w:pPr>
        <w:pStyle w:val="ListParagraph"/>
        <w:ind w:left="360"/>
        <w:rPr>
          <w:rFonts w:asciiTheme="minorHAnsi" w:eastAsia="Times New Roman" w:hAnsiTheme="minorHAnsi" w:cs="Arial"/>
          <w:sz w:val="20"/>
          <w:szCs w:val="20"/>
        </w:rPr>
      </w:pPr>
      <w:r w:rsidRPr="003970FC">
        <w:rPr>
          <w:rFonts w:asciiTheme="minorHAnsi" w:eastAsia="Times New Roman" w:hAnsiTheme="minorHAnsi" w:cs="Arial"/>
          <w:sz w:val="20"/>
          <w:szCs w:val="20"/>
        </w:rPr>
        <w:t xml:space="preserve">Licensure) and 105 CMR 142.000 (Operation and Maintenance of Birth Centers) </w:t>
      </w:r>
    </w:p>
    <w:p w:rsidR="000C738B" w:rsidRPr="003970FC" w:rsidRDefault="00B12040" w:rsidP="00B12040">
      <w:pPr>
        <w:rPr>
          <w:rFonts w:eastAsia="MS Mincho" w:cs="Tahoma"/>
          <w:sz w:val="20"/>
          <w:szCs w:val="20"/>
          <w:lang w:eastAsia="ja-JP"/>
        </w:rPr>
      </w:pPr>
      <w:r w:rsidRPr="003970FC">
        <w:rPr>
          <w:rFonts w:eastAsia="MS Mincho" w:cs="Tahoma"/>
          <w:sz w:val="20"/>
          <w:szCs w:val="20"/>
          <w:lang w:eastAsia="ja-JP"/>
        </w:rPr>
        <w:t xml:space="preserve">5. </w:t>
      </w:r>
      <w:r w:rsidR="00E03B43" w:rsidRPr="003970FC">
        <w:rPr>
          <w:rFonts w:eastAsia="MS Mincho" w:cs="Tahoma"/>
          <w:sz w:val="20"/>
          <w:szCs w:val="20"/>
          <w:lang w:eastAsia="ja-JP"/>
        </w:rPr>
        <w:t xml:space="preserve">    </w:t>
      </w:r>
      <w:r w:rsidR="000C738B" w:rsidRPr="003970FC">
        <w:rPr>
          <w:rFonts w:eastAsia="MS Mincho" w:cs="Tahoma"/>
          <w:sz w:val="20"/>
          <w:szCs w:val="20"/>
          <w:lang w:eastAsia="ja-JP"/>
        </w:rPr>
        <w:t>Copies of all power point presentations (emailed upon conclusion of the meeting)</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pBdr>
          <w:bottom w:val="single" w:sz="12" w:space="1" w:color="auto"/>
        </w:pBd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Commissioner Cheryl Bartlett, Chair</w:t>
      </w:r>
    </w:p>
    <w:p w:rsidR="00F07C4C" w:rsidRPr="003970FC" w:rsidRDefault="00F07C4C">
      <w:pPr>
        <w:rPr>
          <w:sz w:val="20"/>
          <w:szCs w:val="20"/>
        </w:rPr>
      </w:pPr>
    </w:p>
    <w:p w:rsidR="00C61A1D" w:rsidRPr="003970FC" w:rsidRDefault="00C61A1D">
      <w:pPr>
        <w:rPr>
          <w:sz w:val="20"/>
          <w:szCs w:val="20"/>
        </w:rPr>
      </w:pPr>
    </w:p>
    <w:sectPr w:rsidR="00C61A1D" w:rsidRPr="003970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1D" w:rsidRDefault="00E2581D">
      <w:pPr>
        <w:spacing w:after="0" w:line="240" w:lineRule="auto"/>
      </w:pPr>
      <w:r>
        <w:separator/>
      </w:r>
    </w:p>
  </w:endnote>
  <w:endnote w:type="continuationSeparator" w:id="0">
    <w:p w:rsidR="00E2581D" w:rsidRDefault="00E2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Default="000C738B" w:rsidP="006C6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9D3" w:rsidRDefault="00E25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Pr="00172624" w:rsidRDefault="000C738B" w:rsidP="006C66CC">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0966C8">
      <w:rPr>
        <w:rStyle w:val="PageNumber"/>
        <w:rFonts w:ascii="Tahoma" w:hAnsi="Tahoma" w:cs="Tahoma"/>
        <w:noProof/>
      </w:rPr>
      <w:t>2</w:t>
    </w:r>
    <w:r w:rsidRPr="00172624">
      <w:rPr>
        <w:rStyle w:val="PageNumber"/>
        <w:rFonts w:ascii="Tahoma" w:hAnsi="Tahoma" w:cs="Tahoma"/>
      </w:rPr>
      <w:fldChar w:fldCharType="end"/>
    </w:r>
  </w:p>
  <w:p w:rsidR="00EE69D3" w:rsidRDefault="00E25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1D" w:rsidRDefault="00E2581D">
      <w:pPr>
        <w:spacing w:after="0" w:line="240" w:lineRule="auto"/>
      </w:pPr>
      <w:r>
        <w:separator/>
      </w:r>
    </w:p>
  </w:footnote>
  <w:footnote w:type="continuationSeparator" w:id="0">
    <w:p w:rsidR="00E2581D" w:rsidRDefault="00E25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51314"/>
    <w:rsid w:val="000966C8"/>
    <w:rsid w:val="000A158E"/>
    <w:rsid w:val="000A392B"/>
    <w:rsid w:val="000C738B"/>
    <w:rsid w:val="000F6DBC"/>
    <w:rsid w:val="00116903"/>
    <w:rsid w:val="002030E4"/>
    <w:rsid w:val="00267ECB"/>
    <w:rsid w:val="00270878"/>
    <w:rsid w:val="00287333"/>
    <w:rsid w:val="002A0B23"/>
    <w:rsid w:val="002A2F6A"/>
    <w:rsid w:val="002B1EC8"/>
    <w:rsid w:val="002B6024"/>
    <w:rsid w:val="0037254F"/>
    <w:rsid w:val="003970FC"/>
    <w:rsid w:val="003B41DF"/>
    <w:rsid w:val="0041618A"/>
    <w:rsid w:val="00450E20"/>
    <w:rsid w:val="00471F16"/>
    <w:rsid w:val="004A071F"/>
    <w:rsid w:val="004A21F7"/>
    <w:rsid w:val="00503396"/>
    <w:rsid w:val="00553590"/>
    <w:rsid w:val="00565B9D"/>
    <w:rsid w:val="005C24A5"/>
    <w:rsid w:val="00660B6D"/>
    <w:rsid w:val="006E1D68"/>
    <w:rsid w:val="006E4BCF"/>
    <w:rsid w:val="006F57AA"/>
    <w:rsid w:val="00722B34"/>
    <w:rsid w:val="007468BF"/>
    <w:rsid w:val="007C17B3"/>
    <w:rsid w:val="0080475A"/>
    <w:rsid w:val="00826CF1"/>
    <w:rsid w:val="00832A5C"/>
    <w:rsid w:val="00857D09"/>
    <w:rsid w:val="008634C3"/>
    <w:rsid w:val="0089268F"/>
    <w:rsid w:val="008C6FD7"/>
    <w:rsid w:val="008F2AA2"/>
    <w:rsid w:val="00942881"/>
    <w:rsid w:val="00A83A67"/>
    <w:rsid w:val="00AA0D72"/>
    <w:rsid w:val="00B04268"/>
    <w:rsid w:val="00B12040"/>
    <w:rsid w:val="00B122B0"/>
    <w:rsid w:val="00B3371F"/>
    <w:rsid w:val="00B9010F"/>
    <w:rsid w:val="00BE0612"/>
    <w:rsid w:val="00BE4862"/>
    <w:rsid w:val="00C105CB"/>
    <w:rsid w:val="00C10B7F"/>
    <w:rsid w:val="00C12EA1"/>
    <w:rsid w:val="00C61A1D"/>
    <w:rsid w:val="00C84311"/>
    <w:rsid w:val="00C97758"/>
    <w:rsid w:val="00CD3AC9"/>
    <w:rsid w:val="00CE0F4D"/>
    <w:rsid w:val="00CE2FDF"/>
    <w:rsid w:val="00D74329"/>
    <w:rsid w:val="00D81AE4"/>
    <w:rsid w:val="00DA2E82"/>
    <w:rsid w:val="00DD3AFC"/>
    <w:rsid w:val="00DE1F57"/>
    <w:rsid w:val="00DE749E"/>
    <w:rsid w:val="00E03B43"/>
    <w:rsid w:val="00E14579"/>
    <w:rsid w:val="00E2581D"/>
    <w:rsid w:val="00E870A9"/>
    <w:rsid w:val="00E93CE5"/>
    <w:rsid w:val="00E93E1C"/>
    <w:rsid w:val="00EA6257"/>
    <w:rsid w:val="00F07C4C"/>
    <w:rsid w:val="00FA015C"/>
    <w:rsid w:val="00FA2DE8"/>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6E7B-9379-4AD5-8190-2C19AB46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14744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2014-11-12T16:42:00Z</dcterms:created>
  <dc:creator>Thomas, Tammy (DPH)</dc:creator>
  <lastModifiedBy/>
  <dcterms:modified xsi:type="dcterms:W3CDTF">2014-11-12T16:42:00Z</dcterms:modified>
  <revision>2</revision>
</coreProperties>
</file>