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54A22" w14:textId="77777777" w:rsidR="00912E57" w:rsidRDefault="00842C0B">
      <w:pPr>
        <w:pStyle w:val="BodyA"/>
        <w:spacing w:after="0" w:line="240" w:lineRule="auto"/>
        <w:jc w:val="center"/>
        <w:rPr>
          <w:b/>
          <w:bCs/>
        </w:rPr>
      </w:pPr>
      <w:r>
        <w:rPr>
          <w:b/>
          <w:bCs/>
        </w:rPr>
        <w:t xml:space="preserve">  </w:t>
      </w:r>
    </w:p>
    <w:p w14:paraId="0AD9B2B4" w14:textId="77777777" w:rsidR="00912E57" w:rsidRPr="00CE69F7" w:rsidRDefault="00702B9A">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MINUTES OF THE PUBLIC HEALTH COUNCIL</w:t>
      </w:r>
    </w:p>
    <w:p w14:paraId="5CA94748" w14:textId="77777777" w:rsidR="00912E57" w:rsidRPr="00CE69F7" w:rsidRDefault="00912E57">
      <w:pPr>
        <w:pStyle w:val="BodyA"/>
        <w:tabs>
          <w:tab w:val="left" w:pos="1710"/>
        </w:tabs>
        <w:spacing w:after="0" w:line="240" w:lineRule="auto"/>
        <w:jc w:val="center"/>
        <w:rPr>
          <w:rFonts w:ascii="Times New Roman" w:hAnsi="Times New Roman" w:cs="Times New Roman"/>
          <w:b/>
          <w:bCs/>
        </w:rPr>
      </w:pPr>
    </w:p>
    <w:p w14:paraId="65206F38" w14:textId="77777777" w:rsidR="00912E57" w:rsidRPr="00CE69F7" w:rsidRDefault="00702B9A">
      <w:pPr>
        <w:pStyle w:val="BodyA"/>
        <w:tabs>
          <w:tab w:val="left" w:pos="1710"/>
        </w:tabs>
        <w:spacing w:after="0" w:line="240" w:lineRule="auto"/>
        <w:jc w:val="center"/>
        <w:rPr>
          <w:rFonts w:ascii="Times New Roman" w:hAnsi="Times New Roman" w:cs="Times New Roman"/>
          <w:b/>
          <w:bCs/>
        </w:rPr>
      </w:pPr>
      <w:r w:rsidRPr="00CE69F7">
        <w:rPr>
          <w:rFonts w:ascii="Times New Roman" w:hAnsi="Times New Roman" w:cs="Times New Roman"/>
          <w:b/>
          <w:bCs/>
        </w:rPr>
        <w:t xml:space="preserve">Meeting of </w:t>
      </w:r>
      <w:r w:rsidR="00CB2658">
        <w:rPr>
          <w:rFonts w:ascii="Times New Roman" w:hAnsi="Times New Roman" w:cs="Times New Roman"/>
          <w:b/>
          <w:bCs/>
        </w:rPr>
        <w:t>September 11</w:t>
      </w:r>
      <w:r w:rsidR="00A761EE" w:rsidRPr="00CE69F7">
        <w:rPr>
          <w:rFonts w:ascii="Times New Roman" w:hAnsi="Times New Roman" w:cs="Times New Roman"/>
          <w:b/>
          <w:bCs/>
        </w:rPr>
        <w:t>,</w:t>
      </w:r>
      <w:r w:rsidR="00D87473" w:rsidRPr="00CE69F7">
        <w:rPr>
          <w:rFonts w:ascii="Times New Roman" w:hAnsi="Times New Roman" w:cs="Times New Roman"/>
          <w:b/>
          <w:bCs/>
        </w:rPr>
        <w:t xml:space="preserve"> 2019</w:t>
      </w:r>
    </w:p>
    <w:p w14:paraId="28579DEC" w14:textId="77777777" w:rsidR="00912E57" w:rsidRPr="00CE69F7" w:rsidRDefault="00912E57">
      <w:pPr>
        <w:pStyle w:val="BodyA"/>
        <w:spacing w:after="0" w:line="240" w:lineRule="auto"/>
        <w:jc w:val="center"/>
        <w:rPr>
          <w:rFonts w:ascii="Times New Roman" w:hAnsi="Times New Roman" w:cs="Times New Roman"/>
          <w:b/>
          <w:bCs/>
        </w:rPr>
      </w:pPr>
    </w:p>
    <w:p w14:paraId="445233C3" w14:textId="77777777" w:rsidR="00912E57" w:rsidRPr="00CE69F7" w:rsidRDefault="00702B9A">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MASSACHUSETTS DEPARTMENT OF PUBLIC HEALTH</w:t>
      </w:r>
    </w:p>
    <w:p w14:paraId="20988F31" w14:textId="77777777" w:rsidR="00912E57" w:rsidRPr="00CE69F7" w:rsidRDefault="00912E57">
      <w:pPr>
        <w:pStyle w:val="BodyA"/>
        <w:spacing w:after="0" w:line="240" w:lineRule="auto"/>
        <w:jc w:val="center"/>
        <w:rPr>
          <w:rFonts w:ascii="Times New Roman" w:hAnsi="Times New Roman" w:cs="Times New Roman"/>
          <w:b/>
          <w:bCs/>
        </w:rPr>
      </w:pPr>
    </w:p>
    <w:p w14:paraId="17BA0BFE" w14:textId="77777777" w:rsidR="00912E57" w:rsidRPr="00CE69F7" w:rsidRDefault="00912E57">
      <w:pPr>
        <w:pStyle w:val="Body"/>
        <w:rPr>
          <w:rFonts w:ascii="Times New Roman" w:hAnsi="Times New Roman" w:cs="Times New Roman"/>
        </w:rPr>
      </w:pPr>
    </w:p>
    <w:p w14:paraId="576AC3CC" w14:textId="77777777" w:rsidR="00912E57" w:rsidRPr="00CE69F7" w:rsidRDefault="00912E57">
      <w:pPr>
        <w:pStyle w:val="Body"/>
        <w:rPr>
          <w:rFonts w:ascii="Times New Roman" w:hAnsi="Times New Roman" w:cs="Times New Roman"/>
        </w:rPr>
      </w:pPr>
    </w:p>
    <w:p w14:paraId="35E64F9D" w14:textId="77777777" w:rsidR="00912E57" w:rsidRPr="00CE69F7" w:rsidRDefault="00912E57">
      <w:pPr>
        <w:pStyle w:val="Body"/>
        <w:rPr>
          <w:rFonts w:ascii="Times New Roman" w:hAnsi="Times New Roman" w:cs="Times New Roman"/>
        </w:rPr>
      </w:pPr>
    </w:p>
    <w:p w14:paraId="5F890017" w14:textId="77777777" w:rsidR="00912E57" w:rsidRPr="00CE69F7" w:rsidRDefault="00912E57">
      <w:pPr>
        <w:pStyle w:val="Body"/>
        <w:rPr>
          <w:rFonts w:ascii="Times New Roman" w:hAnsi="Times New Roman" w:cs="Times New Roman"/>
        </w:rPr>
      </w:pPr>
    </w:p>
    <w:p w14:paraId="25D56C31" w14:textId="77777777" w:rsidR="00912E57" w:rsidRPr="00CE69F7" w:rsidRDefault="00912E57">
      <w:pPr>
        <w:pStyle w:val="Body"/>
        <w:rPr>
          <w:rFonts w:ascii="Times New Roman" w:hAnsi="Times New Roman" w:cs="Times New Roman"/>
        </w:rPr>
      </w:pPr>
    </w:p>
    <w:p w14:paraId="07A4549E" w14:textId="77777777" w:rsidR="00912E57" w:rsidRPr="00CE69F7" w:rsidRDefault="00912E57">
      <w:pPr>
        <w:pStyle w:val="Body"/>
        <w:rPr>
          <w:rFonts w:ascii="Times New Roman" w:hAnsi="Times New Roman" w:cs="Times New Roman"/>
        </w:rPr>
      </w:pPr>
    </w:p>
    <w:p w14:paraId="464EE972" w14:textId="77777777" w:rsidR="00912E57" w:rsidRPr="00CE69F7" w:rsidRDefault="00912E57">
      <w:pPr>
        <w:pStyle w:val="Body"/>
        <w:rPr>
          <w:rFonts w:ascii="Times New Roman" w:hAnsi="Times New Roman" w:cs="Times New Roman"/>
        </w:rPr>
      </w:pPr>
    </w:p>
    <w:p w14:paraId="5C5E8F28" w14:textId="77777777" w:rsidR="00912E57" w:rsidRPr="00CE69F7" w:rsidRDefault="00912E57">
      <w:pPr>
        <w:pStyle w:val="Body"/>
        <w:rPr>
          <w:rFonts w:ascii="Times New Roman" w:hAnsi="Times New Roman" w:cs="Times New Roman"/>
        </w:rPr>
      </w:pPr>
    </w:p>
    <w:p w14:paraId="32A6DC15" w14:textId="77777777" w:rsidR="00912E57" w:rsidRPr="00CE69F7" w:rsidRDefault="00912E57">
      <w:pPr>
        <w:pStyle w:val="Body"/>
        <w:rPr>
          <w:rFonts w:ascii="Times New Roman" w:hAnsi="Times New Roman" w:cs="Times New Roman"/>
        </w:rPr>
      </w:pPr>
    </w:p>
    <w:p w14:paraId="4655D058" w14:textId="77777777" w:rsidR="00912E57" w:rsidRPr="00CE69F7" w:rsidRDefault="00912E57">
      <w:pPr>
        <w:pStyle w:val="Body"/>
        <w:rPr>
          <w:rFonts w:ascii="Times New Roman" w:hAnsi="Times New Roman" w:cs="Times New Roman"/>
        </w:rPr>
      </w:pPr>
    </w:p>
    <w:p w14:paraId="65269B14" w14:textId="77777777" w:rsidR="00912E57" w:rsidRPr="00CE69F7" w:rsidRDefault="00912E57">
      <w:pPr>
        <w:pStyle w:val="Body"/>
        <w:rPr>
          <w:rFonts w:ascii="Times New Roman" w:hAnsi="Times New Roman" w:cs="Times New Roman"/>
        </w:rPr>
      </w:pPr>
    </w:p>
    <w:p w14:paraId="151849AD" w14:textId="77777777" w:rsidR="00912E57" w:rsidRPr="00CE69F7" w:rsidRDefault="00912E57">
      <w:pPr>
        <w:pStyle w:val="Body"/>
        <w:rPr>
          <w:rFonts w:ascii="Times New Roman" w:hAnsi="Times New Roman" w:cs="Times New Roman"/>
        </w:rPr>
      </w:pPr>
    </w:p>
    <w:p w14:paraId="5FCF2B8A" w14:textId="77777777" w:rsidR="00912E57" w:rsidRPr="00CE69F7" w:rsidRDefault="00912E57">
      <w:pPr>
        <w:pStyle w:val="Body"/>
        <w:rPr>
          <w:rFonts w:ascii="Times New Roman" w:hAnsi="Times New Roman" w:cs="Times New Roman"/>
        </w:rPr>
      </w:pPr>
    </w:p>
    <w:p w14:paraId="29C64818" w14:textId="77777777" w:rsidR="00912E57" w:rsidRPr="00CE69F7" w:rsidRDefault="00912E57">
      <w:pPr>
        <w:pStyle w:val="Body"/>
        <w:rPr>
          <w:rFonts w:ascii="Times New Roman" w:hAnsi="Times New Roman" w:cs="Times New Roman"/>
        </w:rPr>
      </w:pPr>
    </w:p>
    <w:p w14:paraId="36C876F8" w14:textId="77777777" w:rsidR="00912E57" w:rsidRPr="00CE69F7" w:rsidRDefault="00702B9A">
      <w:pPr>
        <w:pStyle w:val="Body"/>
        <w:tabs>
          <w:tab w:val="left" w:pos="3591"/>
        </w:tabs>
        <w:rPr>
          <w:rFonts w:ascii="Times New Roman" w:hAnsi="Times New Roman" w:cs="Times New Roman"/>
        </w:rPr>
      </w:pPr>
      <w:r w:rsidRPr="00CE69F7">
        <w:rPr>
          <w:rFonts w:ascii="Times New Roman" w:hAnsi="Times New Roman" w:cs="Times New Roman"/>
        </w:rPr>
        <w:tab/>
      </w:r>
    </w:p>
    <w:p w14:paraId="4388CF0D" w14:textId="77777777" w:rsidR="00912E57" w:rsidRPr="00CE69F7" w:rsidRDefault="00912E57">
      <w:pPr>
        <w:pStyle w:val="Body"/>
        <w:rPr>
          <w:rFonts w:ascii="Times New Roman" w:hAnsi="Times New Roman" w:cs="Times New Roman"/>
        </w:rPr>
      </w:pPr>
    </w:p>
    <w:p w14:paraId="727C0015" w14:textId="77777777" w:rsidR="00912E57" w:rsidRPr="00CE69F7" w:rsidRDefault="00912E57">
      <w:pPr>
        <w:pStyle w:val="Body"/>
        <w:rPr>
          <w:rFonts w:ascii="Times New Roman" w:hAnsi="Times New Roman" w:cs="Times New Roman"/>
        </w:rPr>
      </w:pPr>
    </w:p>
    <w:p w14:paraId="1A1C2815" w14:textId="77777777" w:rsidR="00912E57" w:rsidRPr="00CE69F7" w:rsidRDefault="00912E57">
      <w:pPr>
        <w:pStyle w:val="Body"/>
        <w:rPr>
          <w:rFonts w:ascii="Times New Roman" w:hAnsi="Times New Roman" w:cs="Times New Roman"/>
        </w:rPr>
      </w:pPr>
    </w:p>
    <w:p w14:paraId="453A6A3F" w14:textId="77777777" w:rsidR="00912E57" w:rsidRPr="00CE69F7" w:rsidRDefault="00912E57">
      <w:pPr>
        <w:pStyle w:val="Body"/>
        <w:rPr>
          <w:rFonts w:ascii="Times New Roman" w:hAnsi="Times New Roman" w:cs="Times New Roman"/>
        </w:rPr>
      </w:pPr>
    </w:p>
    <w:p w14:paraId="6D0ACAB3" w14:textId="77777777" w:rsidR="00912E57" w:rsidRPr="00CE69F7" w:rsidRDefault="00912E57">
      <w:pPr>
        <w:pStyle w:val="Body"/>
        <w:rPr>
          <w:rFonts w:ascii="Times New Roman" w:hAnsi="Times New Roman" w:cs="Times New Roman"/>
        </w:rPr>
      </w:pPr>
    </w:p>
    <w:p w14:paraId="520F30BC" w14:textId="77777777" w:rsidR="00912E57" w:rsidRPr="00CE69F7" w:rsidRDefault="00912E57">
      <w:pPr>
        <w:pStyle w:val="Body"/>
        <w:rPr>
          <w:rFonts w:ascii="Times New Roman" w:hAnsi="Times New Roman" w:cs="Times New Roman"/>
        </w:rPr>
      </w:pPr>
    </w:p>
    <w:p w14:paraId="2BCD71F1" w14:textId="77777777" w:rsidR="00D847F1" w:rsidRPr="00CE69F7" w:rsidRDefault="00D847F1" w:rsidP="00D847F1">
      <w:pPr>
        <w:pStyle w:val="Body"/>
        <w:spacing w:after="0" w:line="240" w:lineRule="auto"/>
        <w:rPr>
          <w:rFonts w:ascii="Times New Roman" w:hAnsi="Times New Roman" w:cs="Times New Roman"/>
        </w:rPr>
      </w:pPr>
    </w:p>
    <w:p w14:paraId="0398F5A2" w14:textId="77777777" w:rsidR="00810E8F" w:rsidRDefault="00810E8F" w:rsidP="00810E8F">
      <w:pPr>
        <w:jc w:val="center"/>
        <w:rPr>
          <w:b/>
          <w:sz w:val="22"/>
          <w:szCs w:val="22"/>
        </w:rPr>
      </w:pPr>
    </w:p>
    <w:p w14:paraId="1E13FB7B" w14:textId="77777777" w:rsidR="00810E8F" w:rsidRDefault="00810E8F" w:rsidP="00810E8F">
      <w:pPr>
        <w:jc w:val="center"/>
        <w:rPr>
          <w:b/>
          <w:sz w:val="22"/>
          <w:szCs w:val="22"/>
        </w:rPr>
      </w:pPr>
    </w:p>
    <w:p w14:paraId="7FA356ED" w14:textId="77777777" w:rsidR="004378C5" w:rsidRPr="004B40A5" w:rsidRDefault="004378C5" w:rsidP="004378C5">
      <w:pPr>
        <w:jc w:val="center"/>
        <w:rPr>
          <w:b/>
          <w:sz w:val="22"/>
          <w:szCs w:val="20"/>
        </w:rPr>
      </w:pPr>
      <w:r w:rsidRPr="004B40A5">
        <w:rPr>
          <w:b/>
          <w:sz w:val="22"/>
          <w:szCs w:val="20"/>
        </w:rPr>
        <w:lastRenderedPageBreak/>
        <w:t>PUBLIC HEALTH COUNCIL</w:t>
      </w:r>
    </w:p>
    <w:p w14:paraId="384AB99C" w14:textId="77777777" w:rsidR="004378C5" w:rsidRPr="004B40A5" w:rsidRDefault="004378C5" w:rsidP="004378C5">
      <w:pPr>
        <w:jc w:val="center"/>
        <w:rPr>
          <w:b/>
          <w:sz w:val="22"/>
          <w:szCs w:val="20"/>
        </w:rPr>
      </w:pPr>
      <w:r w:rsidRPr="004B40A5">
        <w:rPr>
          <w:b/>
          <w:sz w:val="22"/>
          <w:szCs w:val="20"/>
        </w:rPr>
        <w:t>MASSACHUSETTS DEPARTMENT OF PUBLIC HEALTH</w:t>
      </w:r>
    </w:p>
    <w:p w14:paraId="25BF64B9" w14:textId="77777777" w:rsidR="004378C5" w:rsidRPr="004B40A5" w:rsidRDefault="004378C5" w:rsidP="004378C5">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14:paraId="3A87D8E3" w14:textId="77777777" w:rsidR="004378C5" w:rsidRDefault="004378C5" w:rsidP="004378C5">
      <w:pPr>
        <w:jc w:val="center"/>
        <w:rPr>
          <w:b/>
          <w:sz w:val="22"/>
          <w:szCs w:val="20"/>
        </w:rPr>
      </w:pPr>
      <w:r w:rsidRPr="004B40A5">
        <w:rPr>
          <w:b/>
          <w:sz w:val="22"/>
          <w:szCs w:val="20"/>
        </w:rPr>
        <w:t>250 Washington Street, Boston MA</w:t>
      </w:r>
    </w:p>
    <w:p w14:paraId="0898417A" w14:textId="77777777" w:rsidR="004378C5" w:rsidRPr="004B40A5" w:rsidRDefault="004378C5" w:rsidP="004378C5">
      <w:pPr>
        <w:jc w:val="center"/>
        <w:rPr>
          <w:b/>
          <w:sz w:val="22"/>
          <w:szCs w:val="20"/>
        </w:rPr>
      </w:pPr>
    </w:p>
    <w:p w14:paraId="5414A3F6" w14:textId="77777777" w:rsidR="004378C5" w:rsidRPr="004B40A5" w:rsidRDefault="004378C5" w:rsidP="004378C5">
      <w:pPr>
        <w:tabs>
          <w:tab w:val="right" w:pos="9540"/>
        </w:tabs>
        <w:rPr>
          <w:sz w:val="22"/>
          <w:szCs w:val="20"/>
          <w:u w:val="single"/>
        </w:rPr>
      </w:pPr>
      <w:r w:rsidRPr="004B40A5">
        <w:rPr>
          <w:sz w:val="22"/>
          <w:szCs w:val="20"/>
          <w:u w:val="single"/>
        </w:rPr>
        <w:tab/>
      </w:r>
    </w:p>
    <w:p w14:paraId="36E2E883" w14:textId="77777777" w:rsidR="004378C5" w:rsidRPr="004B40A5" w:rsidRDefault="004378C5" w:rsidP="004378C5">
      <w:pPr>
        <w:tabs>
          <w:tab w:val="right" w:pos="9540"/>
        </w:tabs>
        <w:rPr>
          <w:b/>
          <w:sz w:val="22"/>
          <w:szCs w:val="20"/>
        </w:rPr>
      </w:pPr>
    </w:p>
    <w:p w14:paraId="39FEC2C1" w14:textId="77777777" w:rsidR="004378C5" w:rsidRPr="004B40A5" w:rsidRDefault="004378C5" w:rsidP="004378C5">
      <w:pPr>
        <w:tabs>
          <w:tab w:val="right" w:pos="9540"/>
        </w:tabs>
        <w:rPr>
          <w:b/>
          <w:sz w:val="22"/>
          <w:szCs w:val="20"/>
        </w:rPr>
      </w:pPr>
      <w:r w:rsidRPr="004B40A5">
        <w:rPr>
          <w:b/>
          <w:sz w:val="22"/>
          <w:szCs w:val="20"/>
        </w:rPr>
        <w:t xml:space="preserve">Docket:  </w:t>
      </w:r>
      <w:r>
        <w:rPr>
          <w:b/>
          <w:sz w:val="22"/>
          <w:szCs w:val="20"/>
        </w:rPr>
        <w:t>Wednesday, September 11, 2019 - 9</w:t>
      </w:r>
      <w:r w:rsidRPr="004B40A5">
        <w:rPr>
          <w:b/>
          <w:sz w:val="22"/>
          <w:szCs w:val="20"/>
        </w:rPr>
        <w:t>:0</w:t>
      </w:r>
      <w:r>
        <w:rPr>
          <w:b/>
          <w:sz w:val="22"/>
          <w:szCs w:val="20"/>
        </w:rPr>
        <w:t>0 A</w:t>
      </w:r>
      <w:r w:rsidRPr="004B40A5">
        <w:rPr>
          <w:b/>
          <w:sz w:val="22"/>
          <w:szCs w:val="20"/>
        </w:rPr>
        <w:t>M</w:t>
      </w:r>
    </w:p>
    <w:p w14:paraId="7D8245CB" w14:textId="77777777" w:rsidR="004378C5" w:rsidRPr="004B40A5" w:rsidRDefault="004378C5" w:rsidP="004378C5">
      <w:pPr>
        <w:tabs>
          <w:tab w:val="right" w:pos="9540"/>
        </w:tabs>
        <w:rPr>
          <w:sz w:val="22"/>
          <w:szCs w:val="20"/>
          <w:u w:val="single"/>
        </w:rPr>
      </w:pPr>
      <w:r w:rsidRPr="004B40A5">
        <w:rPr>
          <w:sz w:val="22"/>
          <w:szCs w:val="20"/>
          <w:u w:val="single"/>
        </w:rPr>
        <w:tab/>
      </w:r>
    </w:p>
    <w:p w14:paraId="09BC7B3B" w14:textId="77777777" w:rsidR="004378C5" w:rsidRPr="004B40A5" w:rsidRDefault="004378C5" w:rsidP="004378C5">
      <w:pPr>
        <w:autoSpaceDE w:val="0"/>
        <w:autoSpaceDN w:val="0"/>
        <w:adjustRightInd w:val="0"/>
        <w:rPr>
          <w:sz w:val="22"/>
          <w:szCs w:val="20"/>
          <w:u w:val="single"/>
        </w:rPr>
      </w:pPr>
    </w:p>
    <w:p w14:paraId="1ED02AED" w14:textId="77777777" w:rsidR="004378C5" w:rsidRPr="003C2726" w:rsidRDefault="004378C5" w:rsidP="004378C5">
      <w:pPr>
        <w:pStyle w:val="ListParagraph"/>
        <w:numPr>
          <w:ilvl w:val="0"/>
          <w:numId w:val="3"/>
        </w:numPr>
        <w:autoSpaceDE w:val="0"/>
        <w:autoSpaceDN w:val="0"/>
        <w:adjustRightInd w:val="0"/>
      </w:pPr>
      <w:r w:rsidRPr="003C2726">
        <w:rPr>
          <w:b/>
          <w:bCs/>
        </w:rPr>
        <w:t>ROUTINE ITEMS</w:t>
      </w:r>
      <w:r w:rsidRPr="003C2726">
        <w:t xml:space="preserve">   </w:t>
      </w:r>
    </w:p>
    <w:p w14:paraId="330B8B2F" w14:textId="77777777" w:rsidR="004378C5" w:rsidRPr="003C2726" w:rsidRDefault="004378C5" w:rsidP="004378C5">
      <w:pPr>
        <w:pStyle w:val="ListParagraph"/>
        <w:numPr>
          <w:ilvl w:val="1"/>
          <w:numId w:val="3"/>
        </w:numPr>
        <w:autoSpaceDE w:val="0"/>
        <w:autoSpaceDN w:val="0"/>
        <w:adjustRightInd w:val="0"/>
        <w:ind w:left="900"/>
      </w:pPr>
      <w:r w:rsidRPr="003C2726">
        <w:t xml:space="preserve">Introductions </w:t>
      </w:r>
    </w:p>
    <w:p w14:paraId="5CE74FAE" w14:textId="77777777" w:rsidR="004378C5" w:rsidRPr="003C2726" w:rsidRDefault="004378C5" w:rsidP="004378C5">
      <w:pPr>
        <w:pStyle w:val="ListParagraph"/>
        <w:autoSpaceDE w:val="0"/>
        <w:autoSpaceDN w:val="0"/>
        <w:adjustRightInd w:val="0"/>
        <w:ind w:left="900"/>
      </w:pPr>
    </w:p>
    <w:p w14:paraId="30E8BC99" w14:textId="77777777" w:rsidR="004378C5" w:rsidRDefault="004378C5" w:rsidP="004378C5">
      <w:pPr>
        <w:pStyle w:val="ListParagraph"/>
        <w:numPr>
          <w:ilvl w:val="1"/>
          <w:numId w:val="3"/>
        </w:numPr>
        <w:autoSpaceDE w:val="0"/>
        <w:autoSpaceDN w:val="0"/>
        <w:adjustRightInd w:val="0"/>
        <w:ind w:left="900"/>
      </w:pPr>
      <w:r w:rsidRPr="003C2726">
        <w:t>Updates from Commissioner Monica Bharel, MD, MPH.</w:t>
      </w:r>
    </w:p>
    <w:p w14:paraId="6B98131E" w14:textId="77777777" w:rsidR="004378C5" w:rsidRDefault="004378C5" w:rsidP="004378C5">
      <w:pPr>
        <w:pStyle w:val="ListParagraph"/>
      </w:pPr>
    </w:p>
    <w:p w14:paraId="4422686C" w14:textId="77777777" w:rsidR="004378C5" w:rsidRPr="003C2726" w:rsidRDefault="004378C5" w:rsidP="004378C5">
      <w:pPr>
        <w:pStyle w:val="ListParagraph"/>
        <w:numPr>
          <w:ilvl w:val="2"/>
          <w:numId w:val="3"/>
        </w:numPr>
        <w:autoSpaceDE w:val="0"/>
        <w:autoSpaceDN w:val="0"/>
        <w:adjustRightInd w:val="0"/>
        <w:ind w:left="2160" w:hanging="180"/>
      </w:pPr>
      <w:r>
        <w:t>Update on Severe Pulmonary Disease linked to Vaping</w:t>
      </w:r>
    </w:p>
    <w:p w14:paraId="770CE141" w14:textId="77777777" w:rsidR="004378C5" w:rsidRPr="003C2726" w:rsidRDefault="004378C5" w:rsidP="004378C5">
      <w:pPr>
        <w:pStyle w:val="ListParagraph"/>
        <w:autoSpaceDE w:val="0"/>
        <w:autoSpaceDN w:val="0"/>
        <w:adjustRightInd w:val="0"/>
        <w:ind w:left="900"/>
      </w:pPr>
    </w:p>
    <w:p w14:paraId="442A7BA4" w14:textId="77777777" w:rsidR="004378C5" w:rsidRPr="00DD01AA" w:rsidRDefault="004378C5" w:rsidP="004378C5">
      <w:pPr>
        <w:pStyle w:val="ListParagraph"/>
        <w:numPr>
          <w:ilvl w:val="1"/>
          <w:numId w:val="3"/>
        </w:numPr>
        <w:autoSpaceDE w:val="0"/>
        <w:autoSpaceDN w:val="0"/>
        <w:adjustRightInd w:val="0"/>
        <w:ind w:left="900"/>
      </w:pPr>
      <w:r w:rsidRPr="003C2726">
        <w:t xml:space="preserve">Record of the Public Health Council </w:t>
      </w:r>
      <w:r>
        <w:t>August 21</w:t>
      </w:r>
      <w:r w:rsidRPr="003C2726">
        <w:t xml:space="preserve">, 2019 Meeting. </w:t>
      </w:r>
      <w:r w:rsidRPr="003C2726">
        <w:rPr>
          <w:b/>
        </w:rPr>
        <w:t>(Vote)</w:t>
      </w:r>
    </w:p>
    <w:p w14:paraId="2CD61454" w14:textId="77777777" w:rsidR="004378C5" w:rsidRDefault="004378C5" w:rsidP="004378C5">
      <w:pPr>
        <w:pStyle w:val="ListParagraph"/>
        <w:autoSpaceDE w:val="0"/>
        <w:autoSpaceDN w:val="0"/>
        <w:adjustRightInd w:val="0"/>
        <w:ind w:left="900"/>
      </w:pPr>
    </w:p>
    <w:p w14:paraId="2BD69483" w14:textId="77777777" w:rsidR="004378C5" w:rsidRPr="003C2726" w:rsidRDefault="004378C5" w:rsidP="004378C5">
      <w:pPr>
        <w:pStyle w:val="ListParagraph"/>
        <w:autoSpaceDE w:val="0"/>
        <w:autoSpaceDN w:val="0"/>
        <w:adjustRightInd w:val="0"/>
        <w:ind w:left="900"/>
      </w:pPr>
    </w:p>
    <w:p w14:paraId="620C2FB1" w14:textId="77777777" w:rsidR="004378C5" w:rsidRPr="003C2726" w:rsidRDefault="004378C5" w:rsidP="004378C5">
      <w:pPr>
        <w:rPr>
          <w:rFonts w:eastAsia="Calibri"/>
        </w:rPr>
      </w:pPr>
    </w:p>
    <w:p w14:paraId="088E8BCB" w14:textId="77777777" w:rsidR="004378C5" w:rsidRPr="003C2726" w:rsidRDefault="004378C5" w:rsidP="004378C5">
      <w:pPr>
        <w:pStyle w:val="ListParagraph"/>
        <w:numPr>
          <w:ilvl w:val="0"/>
          <w:numId w:val="3"/>
        </w:numPr>
        <w:tabs>
          <w:tab w:val="left" w:pos="720"/>
        </w:tabs>
        <w:rPr>
          <w:rFonts w:eastAsia="Calibri"/>
          <w:b/>
        </w:rPr>
      </w:pPr>
      <w:r>
        <w:rPr>
          <w:rFonts w:eastAsia="Calibri"/>
          <w:b/>
        </w:rPr>
        <w:t>FINAL REGULATIONS</w:t>
      </w:r>
    </w:p>
    <w:p w14:paraId="5F95B333" w14:textId="77777777" w:rsidR="004378C5" w:rsidRPr="003C2726" w:rsidRDefault="004378C5" w:rsidP="004378C5">
      <w:pPr>
        <w:pStyle w:val="ListParagraph"/>
        <w:numPr>
          <w:ilvl w:val="1"/>
          <w:numId w:val="3"/>
        </w:numPr>
        <w:tabs>
          <w:tab w:val="left" w:pos="90"/>
          <w:tab w:val="left" w:pos="900"/>
          <w:tab w:val="left" w:pos="1350"/>
        </w:tabs>
        <w:ind w:left="900"/>
        <w:rPr>
          <w:rFonts w:eastAsia="Calibri"/>
          <w:i/>
        </w:rPr>
      </w:pPr>
      <w:r>
        <w:rPr>
          <w:rFonts w:eastAsia="Calibri"/>
        </w:rPr>
        <w:t>Request to promulgate</w:t>
      </w:r>
      <w:r w:rsidRPr="003C2726">
        <w:rPr>
          <w:rFonts w:eastAsia="Calibri"/>
        </w:rPr>
        <w:t xml:space="preserve"> amendments to 105 CMR 721.000, </w:t>
      </w:r>
      <w:r w:rsidRPr="003C2726">
        <w:rPr>
          <w:rFonts w:eastAsia="Calibri"/>
          <w:i/>
        </w:rPr>
        <w:t>Standards for Prescription Format and Security in Massachusetts.</w:t>
      </w:r>
      <w:r>
        <w:rPr>
          <w:rFonts w:eastAsia="Calibri"/>
          <w:i/>
        </w:rPr>
        <w:t xml:space="preserve"> </w:t>
      </w:r>
      <w:r>
        <w:rPr>
          <w:rFonts w:eastAsia="Calibri"/>
          <w:b/>
        </w:rPr>
        <w:t>(Vote)</w:t>
      </w:r>
    </w:p>
    <w:p w14:paraId="0D089E2C" w14:textId="77777777" w:rsidR="004378C5" w:rsidRPr="00D97883" w:rsidRDefault="004378C5" w:rsidP="004378C5">
      <w:pPr>
        <w:tabs>
          <w:tab w:val="left" w:pos="720"/>
        </w:tabs>
        <w:rPr>
          <w:rFonts w:eastAsia="Calibri"/>
          <w:b/>
        </w:rPr>
      </w:pPr>
    </w:p>
    <w:p w14:paraId="1EA8AE04" w14:textId="77777777" w:rsidR="004378C5" w:rsidRDefault="004378C5" w:rsidP="004378C5">
      <w:pPr>
        <w:pStyle w:val="ListParagraph"/>
        <w:tabs>
          <w:tab w:val="left" w:pos="720"/>
        </w:tabs>
        <w:rPr>
          <w:rFonts w:eastAsia="Calibri"/>
          <w:b/>
        </w:rPr>
      </w:pPr>
    </w:p>
    <w:p w14:paraId="4828937D" w14:textId="77777777" w:rsidR="004378C5" w:rsidRPr="003C2726" w:rsidRDefault="004378C5" w:rsidP="004378C5">
      <w:pPr>
        <w:pStyle w:val="ListParagraph"/>
        <w:tabs>
          <w:tab w:val="left" w:pos="720"/>
        </w:tabs>
        <w:rPr>
          <w:rFonts w:eastAsia="Calibri"/>
          <w:b/>
        </w:rPr>
      </w:pPr>
    </w:p>
    <w:p w14:paraId="57AEF98D" w14:textId="77777777" w:rsidR="004378C5" w:rsidRPr="003C2726" w:rsidRDefault="004378C5" w:rsidP="004378C5">
      <w:pPr>
        <w:pStyle w:val="ListParagraph"/>
        <w:numPr>
          <w:ilvl w:val="0"/>
          <w:numId w:val="3"/>
        </w:numPr>
        <w:tabs>
          <w:tab w:val="left" w:pos="720"/>
        </w:tabs>
        <w:rPr>
          <w:rFonts w:eastAsia="Calibri"/>
          <w:b/>
        </w:rPr>
      </w:pPr>
      <w:r w:rsidRPr="003C2726">
        <w:rPr>
          <w:rFonts w:eastAsia="Calibri"/>
          <w:b/>
        </w:rPr>
        <w:t xml:space="preserve">PRESENTATIONS </w:t>
      </w:r>
    </w:p>
    <w:p w14:paraId="6EA87993" w14:textId="77777777" w:rsidR="004378C5" w:rsidRPr="00D52322" w:rsidRDefault="004378C5" w:rsidP="004378C5">
      <w:pPr>
        <w:pStyle w:val="ListParagraph"/>
        <w:numPr>
          <w:ilvl w:val="1"/>
          <w:numId w:val="3"/>
        </w:numPr>
        <w:ind w:left="900"/>
        <w:rPr>
          <w:rFonts w:eastAsia="Calibri"/>
          <w:b/>
          <w:sz w:val="22"/>
          <w:szCs w:val="20"/>
        </w:rPr>
      </w:pPr>
      <w:r w:rsidRPr="00D52322">
        <w:rPr>
          <w:rFonts w:eastAsia="Calibri"/>
          <w:sz w:val="22"/>
          <w:szCs w:val="20"/>
        </w:rPr>
        <w:t xml:space="preserve">Informational presentation on </w:t>
      </w:r>
      <w:r>
        <w:rPr>
          <w:rFonts w:eastAsia="Calibri"/>
          <w:sz w:val="22"/>
          <w:szCs w:val="20"/>
        </w:rPr>
        <w:t>the Special Commission on Local and Regional Public Health</w:t>
      </w:r>
      <w:r w:rsidRPr="00D52322">
        <w:rPr>
          <w:rFonts w:eastAsia="Calibri"/>
          <w:sz w:val="22"/>
          <w:szCs w:val="20"/>
        </w:rPr>
        <w:t>.</w:t>
      </w:r>
    </w:p>
    <w:p w14:paraId="504CF70F" w14:textId="77777777" w:rsidR="004378C5" w:rsidRDefault="004378C5" w:rsidP="004378C5">
      <w:pPr>
        <w:rPr>
          <w:rFonts w:eastAsia="Calibri"/>
          <w:b/>
          <w:sz w:val="22"/>
          <w:szCs w:val="20"/>
        </w:rPr>
      </w:pPr>
    </w:p>
    <w:p w14:paraId="33AEE1A0" w14:textId="77777777" w:rsidR="004378C5" w:rsidRPr="00D52322" w:rsidRDefault="004378C5" w:rsidP="004378C5">
      <w:pPr>
        <w:pStyle w:val="ListParagraph"/>
        <w:numPr>
          <w:ilvl w:val="1"/>
          <w:numId w:val="3"/>
        </w:numPr>
        <w:ind w:left="900"/>
        <w:rPr>
          <w:rFonts w:eastAsia="Calibri"/>
          <w:b/>
          <w:sz w:val="22"/>
          <w:szCs w:val="20"/>
        </w:rPr>
      </w:pPr>
      <w:r>
        <w:rPr>
          <w:rFonts w:eastAsia="Calibri"/>
          <w:sz w:val="22"/>
          <w:szCs w:val="20"/>
        </w:rPr>
        <w:t>Update on the Office of Problem Gambling Services</w:t>
      </w:r>
      <w:r w:rsidRPr="00D52322">
        <w:rPr>
          <w:rFonts w:eastAsia="Calibri"/>
          <w:sz w:val="22"/>
          <w:szCs w:val="20"/>
        </w:rPr>
        <w:t xml:space="preserve">. </w:t>
      </w:r>
    </w:p>
    <w:p w14:paraId="57129589" w14:textId="77777777" w:rsidR="004378C5" w:rsidRDefault="004378C5" w:rsidP="004378C5">
      <w:pPr>
        <w:pStyle w:val="ListParagraph"/>
        <w:tabs>
          <w:tab w:val="left" w:pos="900"/>
        </w:tabs>
        <w:ind w:left="900"/>
        <w:rPr>
          <w:rFonts w:eastAsia="Calibri"/>
          <w:b/>
          <w:sz w:val="22"/>
          <w:szCs w:val="20"/>
        </w:rPr>
      </w:pPr>
    </w:p>
    <w:p w14:paraId="7EFF7D83" w14:textId="77777777" w:rsidR="004378C5" w:rsidRDefault="004378C5" w:rsidP="004378C5">
      <w:pPr>
        <w:pStyle w:val="ListParagraph"/>
        <w:tabs>
          <w:tab w:val="left" w:pos="900"/>
        </w:tabs>
        <w:ind w:left="900"/>
        <w:rPr>
          <w:rFonts w:eastAsia="Calibri"/>
          <w:b/>
          <w:sz w:val="22"/>
          <w:szCs w:val="20"/>
        </w:rPr>
      </w:pPr>
    </w:p>
    <w:p w14:paraId="2A7EF524" w14:textId="77777777" w:rsidR="004378C5" w:rsidRDefault="004378C5" w:rsidP="004378C5">
      <w:pPr>
        <w:pStyle w:val="ListParagraph"/>
        <w:tabs>
          <w:tab w:val="left" w:pos="900"/>
        </w:tabs>
        <w:ind w:left="900"/>
        <w:rPr>
          <w:rFonts w:eastAsia="Calibri"/>
          <w:b/>
          <w:sz w:val="22"/>
          <w:szCs w:val="20"/>
        </w:rPr>
      </w:pPr>
    </w:p>
    <w:p w14:paraId="638F24F1" w14:textId="77777777" w:rsidR="004378C5" w:rsidRPr="00A469CD" w:rsidRDefault="004378C5" w:rsidP="004378C5">
      <w:pPr>
        <w:tabs>
          <w:tab w:val="left" w:pos="900"/>
        </w:tabs>
        <w:rPr>
          <w:rFonts w:eastAsia="Calibri"/>
          <w:b/>
          <w:sz w:val="22"/>
          <w:szCs w:val="20"/>
        </w:rPr>
      </w:pPr>
    </w:p>
    <w:p w14:paraId="05891A9B" w14:textId="77777777" w:rsidR="004378C5" w:rsidRDefault="004378C5" w:rsidP="004378C5">
      <w:pPr>
        <w:tabs>
          <w:tab w:val="left" w:pos="90"/>
          <w:tab w:val="left" w:pos="540"/>
        </w:tabs>
        <w:ind w:left="900" w:hanging="540"/>
        <w:rPr>
          <w:rFonts w:eastAsia="Calibri"/>
          <w:sz w:val="22"/>
          <w:szCs w:val="20"/>
        </w:rPr>
      </w:pPr>
    </w:p>
    <w:p w14:paraId="77CE52BE" w14:textId="77777777" w:rsidR="004378C5" w:rsidRDefault="004378C5" w:rsidP="004378C5">
      <w:pPr>
        <w:rPr>
          <w:rFonts w:eastAsia="Calibri"/>
          <w:b/>
          <w:sz w:val="22"/>
          <w:szCs w:val="20"/>
        </w:rPr>
      </w:pPr>
    </w:p>
    <w:p w14:paraId="41494A32" w14:textId="77777777" w:rsidR="004378C5" w:rsidRDefault="004378C5" w:rsidP="004378C5">
      <w:pPr>
        <w:rPr>
          <w:rFonts w:eastAsia="Calibri"/>
          <w:b/>
          <w:sz w:val="22"/>
          <w:szCs w:val="20"/>
        </w:rPr>
      </w:pPr>
    </w:p>
    <w:p w14:paraId="33B02DB7" w14:textId="77777777" w:rsidR="004378C5" w:rsidRDefault="004378C5" w:rsidP="004378C5">
      <w:pPr>
        <w:rPr>
          <w:rFonts w:eastAsia="Calibri"/>
          <w:b/>
          <w:sz w:val="22"/>
          <w:szCs w:val="20"/>
        </w:rPr>
      </w:pPr>
    </w:p>
    <w:p w14:paraId="08D69F40" w14:textId="77777777" w:rsidR="004378C5" w:rsidRPr="00C96487" w:rsidRDefault="004378C5" w:rsidP="004378C5">
      <w:pPr>
        <w:rPr>
          <w:rFonts w:eastAsia="Calibri"/>
          <w:b/>
          <w:sz w:val="22"/>
          <w:szCs w:val="20"/>
        </w:rPr>
      </w:pPr>
    </w:p>
    <w:p w14:paraId="2CA7FE97" w14:textId="77777777" w:rsidR="004378C5" w:rsidRPr="004B40A5" w:rsidRDefault="004378C5" w:rsidP="004378C5">
      <w:pPr>
        <w:pBdr>
          <w:bottom w:val="single" w:sz="6" w:space="1" w:color="auto"/>
        </w:pBdr>
        <w:rPr>
          <w:sz w:val="22"/>
          <w:szCs w:val="20"/>
        </w:rPr>
      </w:pPr>
    </w:p>
    <w:p w14:paraId="43DEC45E" w14:textId="77777777" w:rsidR="004378C5" w:rsidRPr="004B40A5" w:rsidRDefault="004378C5" w:rsidP="004378C5">
      <w:pPr>
        <w:rPr>
          <w:sz w:val="22"/>
          <w:szCs w:val="20"/>
        </w:rPr>
      </w:pPr>
    </w:p>
    <w:p w14:paraId="542017FF" w14:textId="77777777" w:rsidR="004378C5" w:rsidRDefault="004378C5" w:rsidP="004378C5">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14:paraId="6E458746" w14:textId="77777777" w:rsidR="005D61B4" w:rsidRDefault="005D61B4" w:rsidP="00334B38">
      <w:pPr>
        <w:pStyle w:val="Body"/>
        <w:rPr>
          <w:rFonts w:ascii="Times New Roman" w:hAnsi="Times New Roman" w:cs="Times New Roman"/>
          <w:b/>
          <w:bCs/>
        </w:rPr>
      </w:pPr>
    </w:p>
    <w:p w14:paraId="7C636902" w14:textId="77777777" w:rsidR="00912E57" w:rsidRPr="00CE69F7" w:rsidRDefault="00702B9A" w:rsidP="00810E8F">
      <w:pPr>
        <w:pStyle w:val="Body"/>
        <w:jc w:val="center"/>
        <w:rPr>
          <w:rFonts w:ascii="Times New Roman" w:hAnsi="Times New Roman" w:cs="Times New Roman"/>
          <w:b/>
          <w:bCs/>
        </w:rPr>
      </w:pPr>
      <w:r w:rsidRPr="00CE69F7">
        <w:rPr>
          <w:rFonts w:ascii="Times New Roman" w:hAnsi="Times New Roman" w:cs="Times New Roman"/>
          <w:b/>
          <w:bCs/>
        </w:rPr>
        <w:t>Public Health Council</w:t>
      </w:r>
    </w:p>
    <w:p w14:paraId="0CC0772D" w14:textId="77777777" w:rsidR="00912E57" w:rsidRPr="00CE69F7" w:rsidRDefault="00702B9A">
      <w:pPr>
        <w:pStyle w:val="NoSpacing"/>
        <w:rPr>
          <w:rFonts w:ascii="Times New Roman" w:hAnsi="Times New Roman" w:cs="Times New Roman"/>
        </w:rPr>
      </w:pPr>
      <w:r w:rsidRPr="00CE69F7">
        <w:rPr>
          <w:rFonts w:ascii="Times New Roman" w:hAnsi="Times New Roman" w:cs="Times New Roman"/>
        </w:rPr>
        <w:t>Attendance and Summary of Votes:</w:t>
      </w:r>
    </w:p>
    <w:p w14:paraId="4EA8C028" w14:textId="77777777" w:rsidR="00912E57" w:rsidRPr="00CE69F7" w:rsidRDefault="00702B9A">
      <w:pPr>
        <w:pStyle w:val="NoSpacing"/>
        <w:rPr>
          <w:rFonts w:ascii="Times New Roman" w:hAnsi="Times New Roman" w:cs="Times New Roman"/>
        </w:rPr>
      </w:pPr>
      <w:r w:rsidRPr="00CE69F7">
        <w:rPr>
          <w:rFonts w:ascii="Times New Roman" w:hAnsi="Times New Roman" w:cs="Times New Roman"/>
        </w:rPr>
        <w:t xml:space="preserve">Presented below is a summary of the meeting, including time-keeping, attendance and votes cast. </w:t>
      </w:r>
    </w:p>
    <w:p w14:paraId="3AE08AF5" w14:textId="77777777" w:rsidR="008907C3" w:rsidRPr="00CE69F7" w:rsidRDefault="008907C3" w:rsidP="008907C3">
      <w:pPr>
        <w:pStyle w:val="NoSpacing"/>
        <w:rPr>
          <w:rFonts w:ascii="Times New Roman" w:hAnsi="Times New Roman" w:cs="Times New Roman"/>
        </w:rPr>
      </w:pPr>
      <w:r w:rsidRPr="00CE69F7">
        <w:rPr>
          <w:rFonts w:ascii="Times New Roman" w:hAnsi="Times New Roman" w:cs="Times New Roman"/>
          <w:b/>
          <w:bCs/>
        </w:rPr>
        <w:t>Date of Meeting:</w:t>
      </w:r>
      <w:r w:rsidRPr="00CE69F7">
        <w:rPr>
          <w:rFonts w:ascii="Times New Roman" w:hAnsi="Times New Roman" w:cs="Times New Roman"/>
        </w:rPr>
        <w:t xml:space="preserve"> Wednesday, </w:t>
      </w:r>
      <w:r w:rsidR="003776DE">
        <w:rPr>
          <w:rFonts w:ascii="Times New Roman" w:hAnsi="Times New Roman" w:cs="Times New Roman"/>
        </w:rPr>
        <w:t>September 11</w:t>
      </w:r>
      <w:r w:rsidR="00D87473" w:rsidRPr="00CE69F7">
        <w:rPr>
          <w:rFonts w:ascii="Times New Roman" w:hAnsi="Times New Roman" w:cs="Times New Roman"/>
        </w:rPr>
        <w:t>, 2019</w:t>
      </w:r>
    </w:p>
    <w:p w14:paraId="533FBD55" w14:textId="77777777" w:rsidR="008907C3" w:rsidRPr="00CE69F7" w:rsidRDefault="008907C3" w:rsidP="008907C3">
      <w:pPr>
        <w:pStyle w:val="Body"/>
        <w:spacing w:after="0" w:line="240" w:lineRule="auto"/>
        <w:rPr>
          <w:rFonts w:ascii="Times New Roman" w:hAnsi="Times New Roman" w:cs="Times New Roman"/>
        </w:rPr>
      </w:pPr>
      <w:r w:rsidRPr="00CE69F7">
        <w:rPr>
          <w:rFonts w:ascii="Times New Roman" w:hAnsi="Times New Roman" w:cs="Times New Roman"/>
          <w:b/>
          <w:bCs/>
          <w:lang w:val="nl-NL"/>
        </w:rPr>
        <w:t>Start Time:</w:t>
      </w:r>
      <w:r w:rsidR="00261F09">
        <w:rPr>
          <w:rFonts w:ascii="Times New Roman" w:hAnsi="Times New Roman" w:cs="Times New Roman"/>
        </w:rPr>
        <w:t xml:space="preserve"> 9:2</w:t>
      </w:r>
      <w:r w:rsidR="0059623A">
        <w:rPr>
          <w:rFonts w:ascii="Times New Roman" w:hAnsi="Times New Roman" w:cs="Times New Roman"/>
        </w:rPr>
        <w:t>0</w:t>
      </w:r>
      <w:r w:rsidRPr="00CE69F7">
        <w:rPr>
          <w:rFonts w:ascii="Times New Roman" w:hAnsi="Times New Roman" w:cs="Times New Roman"/>
        </w:rPr>
        <w:t xml:space="preserve">am </w:t>
      </w:r>
      <w:r w:rsidRPr="00CE69F7">
        <w:rPr>
          <w:rFonts w:ascii="Times New Roman" w:hAnsi="Times New Roman" w:cs="Times New Roman"/>
          <w:b/>
          <w:bCs/>
        </w:rPr>
        <w:t>Ending Time</w:t>
      </w:r>
      <w:r w:rsidRPr="00DA4F14">
        <w:rPr>
          <w:rFonts w:ascii="Times New Roman" w:hAnsi="Times New Roman" w:cs="Times New Roman"/>
          <w:b/>
          <w:bCs/>
        </w:rPr>
        <w:t xml:space="preserve">: </w:t>
      </w:r>
      <w:r w:rsidR="000474C0" w:rsidRPr="00DA4F14">
        <w:rPr>
          <w:rFonts w:ascii="Times New Roman" w:hAnsi="Times New Roman" w:cs="Times New Roman"/>
          <w:b/>
          <w:bCs/>
        </w:rPr>
        <w:t xml:space="preserve"> </w:t>
      </w:r>
      <w:r w:rsidR="00DA4F14" w:rsidRPr="00DA4F14">
        <w:rPr>
          <w:rFonts w:ascii="Times New Roman" w:hAnsi="Times New Roman" w:cs="Times New Roman"/>
          <w:bCs/>
        </w:rPr>
        <w:t>11:22</w:t>
      </w:r>
      <w:r w:rsidR="000474C0" w:rsidRPr="00DA4F14">
        <w:rPr>
          <w:rFonts w:ascii="Times New Roman" w:hAnsi="Times New Roman" w:cs="Times New Roman"/>
          <w:bCs/>
        </w:rPr>
        <w:t>am</w:t>
      </w:r>
    </w:p>
    <w:p w14:paraId="4F4F4809" w14:textId="77777777" w:rsidR="00487FF8" w:rsidRPr="00CE69F7" w:rsidRDefault="00487FF8" w:rsidP="00E5092E">
      <w:pPr>
        <w:pStyle w:val="BodyA"/>
        <w:spacing w:after="0" w:line="240" w:lineRule="auto"/>
        <w:rPr>
          <w:rFonts w:ascii="Times New Roman" w:hAnsi="Times New Roman" w:cs="Times New Roman"/>
        </w:rPr>
      </w:pPr>
    </w:p>
    <w:tbl>
      <w:tblPr>
        <w:tblpPr w:leftFromText="180" w:rightFromText="180" w:vertAnchor="text" w:horzAnchor="margin" w:tblpY="133"/>
        <w:tblW w:w="80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90"/>
        <w:gridCol w:w="1900"/>
        <w:gridCol w:w="2520"/>
      </w:tblGrid>
      <w:tr w:rsidR="00C13413" w:rsidRPr="00CE69F7" w14:paraId="3567BDE0" w14:textId="77777777" w:rsidTr="00C13413">
        <w:trPr>
          <w:trHeight w:val="903"/>
          <w:tblHeader/>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8B5929" w14:textId="77777777"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Board Member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85636" w14:textId="77777777"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Attended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000B3" w14:textId="77777777"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Record of the Public Health Council</w:t>
            </w:r>
            <w:r w:rsidR="003776DE">
              <w:rPr>
                <w:rFonts w:ascii="Times New Roman" w:hAnsi="Times New Roman" w:cs="Times New Roman"/>
                <w:b/>
                <w:bCs/>
              </w:rPr>
              <w:t xml:space="preserve"> </w:t>
            </w:r>
            <w:r w:rsidR="00777041">
              <w:rPr>
                <w:rFonts w:ascii="Times New Roman" w:hAnsi="Times New Roman" w:cs="Times New Roman"/>
                <w:b/>
                <w:bCs/>
              </w:rPr>
              <w:t>August</w:t>
            </w:r>
            <w:r w:rsidR="00ED3255">
              <w:rPr>
                <w:rFonts w:ascii="Times New Roman" w:hAnsi="Times New Roman" w:cs="Times New Roman"/>
                <w:b/>
                <w:bCs/>
              </w:rPr>
              <w:t xml:space="preserve"> 21</w:t>
            </w:r>
            <w:r w:rsidRPr="00CE69F7">
              <w:rPr>
                <w:rFonts w:ascii="Times New Roman" w:hAnsi="Times New Roman" w:cs="Times New Roman"/>
                <w:b/>
                <w:bCs/>
              </w:rPr>
              <w:t>, 2019 Meeting (Vote)</w:t>
            </w:r>
          </w:p>
        </w:tc>
      </w:tr>
      <w:tr w:rsidR="00C13413" w:rsidRPr="00CE69F7" w14:paraId="2BE4BAB4" w14:textId="77777777" w:rsidTr="00C13413">
        <w:tblPrEx>
          <w:shd w:val="clear" w:color="auto" w:fill="CED7E7"/>
        </w:tblPrEx>
        <w:trPr>
          <w:trHeight w:val="20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EC14F6" w14:textId="77777777" w:rsidR="00C13413" w:rsidRPr="003776DE" w:rsidRDefault="00C13413"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Monica Bharel</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D125B" w14:textId="77777777"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629F7" w14:textId="77777777" w:rsidR="00C13413" w:rsidRPr="005779FC" w:rsidRDefault="00C13413" w:rsidP="00C13413">
            <w:pPr>
              <w:pStyle w:val="Body"/>
              <w:jc w:val="center"/>
              <w:rPr>
                <w:rFonts w:ascii="Times New Roman" w:hAnsi="Times New Roman" w:cs="Times New Roman"/>
              </w:rPr>
            </w:pPr>
            <w:r w:rsidRPr="005779FC">
              <w:rPr>
                <w:rFonts w:ascii="Times New Roman" w:hAnsi="Times New Roman" w:cs="Times New Roman"/>
              </w:rPr>
              <w:t>Yes</w:t>
            </w:r>
          </w:p>
        </w:tc>
      </w:tr>
      <w:tr w:rsidR="00C13413" w:rsidRPr="00CE69F7" w14:paraId="13A79BC4" w14:textId="77777777" w:rsidTr="00C13413">
        <w:tblPrEx>
          <w:shd w:val="clear" w:color="auto" w:fill="CED7E7"/>
        </w:tblPrEx>
        <w:trPr>
          <w:trHeight w:val="29"/>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DB5A4B" w14:textId="77777777" w:rsidR="00C13413" w:rsidRPr="003776DE" w:rsidRDefault="00C13413"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 xml:space="preserve">Edward Bernstein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3ACFC" w14:textId="77777777"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0332A" w14:textId="77777777" w:rsidR="00C13413" w:rsidRPr="005779FC" w:rsidRDefault="00C13413" w:rsidP="00C13413">
            <w:pPr>
              <w:pStyle w:val="Body"/>
              <w:jc w:val="center"/>
              <w:rPr>
                <w:rFonts w:ascii="Times New Roman" w:hAnsi="Times New Roman" w:cs="Times New Roman"/>
              </w:rPr>
            </w:pPr>
            <w:r w:rsidRPr="005779FC">
              <w:rPr>
                <w:rFonts w:ascii="Times New Roman" w:hAnsi="Times New Roman" w:cs="Times New Roman"/>
              </w:rPr>
              <w:t>Yes</w:t>
            </w:r>
          </w:p>
        </w:tc>
      </w:tr>
      <w:tr w:rsidR="00C13413" w:rsidRPr="00CE69F7" w14:paraId="651E77AA" w14:textId="77777777" w:rsidTr="00C13413">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0F68F3" w14:textId="77777777" w:rsidR="00C13413" w:rsidRPr="003776DE" w:rsidRDefault="00C13413"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 xml:space="preserve">Lissette </w:t>
            </w:r>
            <w:proofErr w:type="spellStart"/>
            <w:r w:rsidRPr="00261F09">
              <w:rPr>
                <w:rFonts w:ascii="Times New Roman" w:hAnsi="Times New Roman" w:cs="Times New Roman"/>
              </w:rPr>
              <w:t>Blondet</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9F557" w14:textId="77777777" w:rsidR="00C13413" w:rsidRPr="00CE69F7" w:rsidRDefault="003F6B2C" w:rsidP="00C13413">
            <w:pPr>
              <w:pStyle w:val="Body"/>
              <w:tabs>
                <w:tab w:val="left" w:pos="1038"/>
                <w:tab w:val="center" w:pos="1168"/>
              </w:tabs>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5D3E2" w14:textId="77777777" w:rsidR="00C13413" w:rsidRPr="005779FC" w:rsidRDefault="00D92BA7" w:rsidP="00C13413">
            <w:pPr>
              <w:pStyle w:val="Body"/>
              <w:jc w:val="center"/>
              <w:rPr>
                <w:rFonts w:ascii="Times New Roman" w:hAnsi="Times New Roman" w:cs="Times New Roman"/>
              </w:rPr>
            </w:pPr>
            <w:r w:rsidRPr="005779FC">
              <w:rPr>
                <w:rFonts w:ascii="Times New Roman" w:hAnsi="Times New Roman" w:cs="Times New Roman"/>
              </w:rPr>
              <w:t>Abstained</w:t>
            </w:r>
          </w:p>
        </w:tc>
      </w:tr>
      <w:tr w:rsidR="00C13413" w:rsidRPr="00CE69F7" w14:paraId="6394B86C" w14:textId="7777777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E1AA9E" w14:textId="77777777" w:rsidR="00C13413" w:rsidRPr="003776DE" w:rsidRDefault="00C13413"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Derek Brindisi</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B64E3" w14:textId="77777777" w:rsidR="00C13413" w:rsidRPr="00CE69F7" w:rsidRDefault="00752F78"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A2B1C" w14:textId="77777777" w:rsidR="00C13413" w:rsidRPr="005779FC" w:rsidRDefault="00D92BA7" w:rsidP="00C13413">
            <w:pPr>
              <w:pStyle w:val="Body"/>
              <w:spacing w:after="0" w:line="240" w:lineRule="auto"/>
              <w:jc w:val="center"/>
              <w:rPr>
                <w:rFonts w:ascii="Times New Roman" w:hAnsi="Times New Roman" w:cs="Times New Roman"/>
              </w:rPr>
            </w:pPr>
            <w:r w:rsidRPr="005779FC">
              <w:rPr>
                <w:rFonts w:ascii="Times New Roman" w:hAnsi="Times New Roman" w:cs="Times New Roman"/>
              </w:rPr>
              <w:t xml:space="preserve">Abstained </w:t>
            </w:r>
          </w:p>
        </w:tc>
      </w:tr>
      <w:tr w:rsidR="00261F09" w:rsidRPr="00CE69F7" w14:paraId="09D8B833" w14:textId="7777777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73EC9C" w14:textId="77777777" w:rsidR="00261F09" w:rsidRPr="00261F09" w:rsidRDefault="00261F09" w:rsidP="00C13413">
            <w:pPr>
              <w:pStyle w:val="Body"/>
              <w:spacing w:after="0" w:line="240" w:lineRule="auto"/>
              <w:jc w:val="center"/>
              <w:rPr>
                <w:rFonts w:ascii="Times New Roman" w:hAnsi="Times New Roman" w:cs="Times New Roman"/>
              </w:rPr>
            </w:pPr>
            <w:r>
              <w:rPr>
                <w:rFonts w:ascii="Times New Roman" w:hAnsi="Times New Roman" w:cs="Times New Roman"/>
              </w:rPr>
              <w:t>Kathleen Carey</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913A9" w14:textId="77777777" w:rsidR="00261F09" w:rsidRDefault="00261F09"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3FEF4" w14:textId="77777777" w:rsidR="00261F09" w:rsidRPr="005779FC" w:rsidRDefault="00D92BA7" w:rsidP="00C13413">
            <w:pPr>
              <w:pStyle w:val="Body"/>
              <w:spacing w:after="0" w:line="240" w:lineRule="auto"/>
              <w:jc w:val="center"/>
              <w:rPr>
                <w:rFonts w:ascii="Times New Roman" w:hAnsi="Times New Roman" w:cs="Times New Roman"/>
              </w:rPr>
            </w:pPr>
            <w:r w:rsidRPr="005779FC">
              <w:rPr>
                <w:rFonts w:ascii="Times New Roman" w:hAnsi="Times New Roman" w:cs="Times New Roman"/>
              </w:rPr>
              <w:t>Abstained</w:t>
            </w:r>
          </w:p>
        </w:tc>
      </w:tr>
      <w:tr w:rsidR="00C13413" w:rsidRPr="00CE69F7" w14:paraId="58D48732" w14:textId="7777777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F4309" w14:textId="77777777" w:rsidR="00C13413" w:rsidRPr="00DA4F14" w:rsidRDefault="00C13413" w:rsidP="00C13413">
            <w:pPr>
              <w:pStyle w:val="Body"/>
              <w:spacing w:after="0" w:line="240" w:lineRule="auto"/>
              <w:jc w:val="center"/>
              <w:rPr>
                <w:rFonts w:ascii="Times New Roman" w:hAnsi="Times New Roman" w:cs="Times New Roman"/>
              </w:rPr>
            </w:pPr>
            <w:r w:rsidRPr="00DA4F14">
              <w:rPr>
                <w:rFonts w:ascii="Times New Roman" w:hAnsi="Times New Roman" w:cs="Times New Roman"/>
              </w:rPr>
              <w:t>Harold Cox</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B872F" w14:textId="77777777" w:rsidR="00C13413" w:rsidRPr="00DA4F14" w:rsidRDefault="00BC2140" w:rsidP="00DA4F14">
            <w:pPr>
              <w:pStyle w:val="Body"/>
              <w:spacing w:after="0" w:line="240" w:lineRule="auto"/>
              <w:jc w:val="center"/>
              <w:rPr>
                <w:rFonts w:ascii="Times New Roman" w:hAnsi="Times New Roman" w:cs="Times New Roman"/>
              </w:rPr>
            </w:pPr>
            <w:r w:rsidRPr="00DA4F14">
              <w:rPr>
                <w:rFonts w:ascii="Times New Roman" w:hAnsi="Times New Roman" w:cs="Times New Roman"/>
              </w:rPr>
              <w:t>Yes</w:t>
            </w:r>
            <w:r w:rsidR="00777041" w:rsidRPr="00DA4F14">
              <w:rPr>
                <w:rFonts w:ascii="Times New Roman" w:hAnsi="Times New Roman" w:cs="Times New Roman"/>
              </w:rPr>
              <w:t xml:space="preserve">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E0AE3" w14:textId="77777777" w:rsidR="00C13413" w:rsidRPr="005779FC" w:rsidRDefault="00BC2140" w:rsidP="00D92BA7">
            <w:pPr>
              <w:pStyle w:val="Body"/>
              <w:spacing w:after="0" w:line="240" w:lineRule="auto"/>
              <w:jc w:val="center"/>
              <w:rPr>
                <w:rFonts w:ascii="Times New Roman" w:hAnsi="Times New Roman" w:cs="Times New Roman"/>
              </w:rPr>
            </w:pPr>
            <w:r w:rsidRPr="005779FC">
              <w:rPr>
                <w:rFonts w:ascii="Times New Roman" w:hAnsi="Times New Roman" w:cs="Times New Roman"/>
              </w:rPr>
              <w:t>Yes</w:t>
            </w:r>
            <w:r w:rsidR="00777041" w:rsidRPr="005779FC">
              <w:rPr>
                <w:rFonts w:ascii="Times New Roman" w:hAnsi="Times New Roman" w:cs="Times New Roman"/>
              </w:rPr>
              <w:t xml:space="preserve"> </w:t>
            </w:r>
          </w:p>
        </w:tc>
      </w:tr>
      <w:tr w:rsidR="00C13413" w:rsidRPr="00CE69F7" w14:paraId="0800B633" w14:textId="77777777" w:rsidTr="00C13413">
        <w:tblPrEx>
          <w:shd w:val="clear" w:color="auto" w:fill="CED7E7"/>
        </w:tblPrEx>
        <w:trPr>
          <w:trHeight w:val="27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53761B" w14:textId="77777777" w:rsidR="00C13413" w:rsidRPr="003776DE" w:rsidRDefault="00C13413"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John Cunningham</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6EE0E" w14:textId="77777777"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77FDB" w14:textId="77777777" w:rsidR="00C13413" w:rsidRPr="005779FC" w:rsidRDefault="00C13413" w:rsidP="00C13413">
            <w:pPr>
              <w:pStyle w:val="Body"/>
              <w:jc w:val="center"/>
              <w:rPr>
                <w:rFonts w:ascii="Times New Roman" w:hAnsi="Times New Roman" w:cs="Times New Roman"/>
              </w:rPr>
            </w:pPr>
            <w:r w:rsidRPr="005779FC">
              <w:rPr>
                <w:rFonts w:ascii="Times New Roman" w:hAnsi="Times New Roman" w:cs="Times New Roman"/>
              </w:rPr>
              <w:t>Yes</w:t>
            </w:r>
          </w:p>
        </w:tc>
      </w:tr>
      <w:tr w:rsidR="00C13413" w:rsidRPr="00CE69F7" w14:paraId="2ED81DC9" w14:textId="77777777" w:rsidTr="00C13413">
        <w:tblPrEx>
          <w:shd w:val="clear" w:color="auto" w:fill="CED7E7"/>
        </w:tblPrEx>
        <w:trPr>
          <w:trHeight w:val="234"/>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A7A80" w14:textId="77777777" w:rsidR="00C13413" w:rsidRPr="003776DE" w:rsidRDefault="00C13413"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Michele David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A4E47" w14:textId="77777777" w:rsidR="00C13413" w:rsidRPr="00CE69F7" w:rsidRDefault="00261F09" w:rsidP="00C13413">
            <w:pPr>
              <w:pStyle w:val="Body"/>
              <w:spacing w:after="0" w:line="240" w:lineRule="auto"/>
              <w:jc w:val="center"/>
              <w:rPr>
                <w:rFonts w:ascii="Times New Roman" w:hAnsi="Times New Roman" w:cs="Times New Roman"/>
              </w:rPr>
            </w:pPr>
            <w:r>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9C219" w14:textId="77777777" w:rsidR="00C13413" w:rsidRPr="005779FC" w:rsidRDefault="00D92BA7" w:rsidP="00C13413">
            <w:pPr>
              <w:pStyle w:val="Body"/>
              <w:jc w:val="center"/>
              <w:rPr>
                <w:rFonts w:ascii="Times New Roman" w:hAnsi="Times New Roman" w:cs="Times New Roman"/>
              </w:rPr>
            </w:pPr>
            <w:r w:rsidRPr="005779FC">
              <w:rPr>
                <w:rFonts w:ascii="Times New Roman" w:hAnsi="Times New Roman" w:cs="Times New Roman"/>
              </w:rPr>
              <w:t>Absent</w:t>
            </w:r>
          </w:p>
        </w:tc>
      </w:tr>
      <w:tr w:rsidR="00C13413" w:rsidRPr="00CE69F7" w14:paraId="02F2B1E1" w14:textId="77777777" w:rsidTr="00C13413">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FB86A8" w14:textId="77777777" w:rsidR="00C13413" w:rsidRPr="003776DE" w:rsidRDefault="00C13413"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Michael Kneeland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99E51" w14:textId="77777777" w:rsidR="00C13413"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B679D" w14:textId="77777777" w:rsidR="00C13413" w:rsidRPr="005779FC" w:rsidRDefault="00752F78" w:rsidP="00C13413">
            <w:pPr>
              <w:pStyle w:val="Body"/>
              <w:jc w:val="center"/>
              <w:rPr>
                <w:rFonts w:ascii="Times New Roman" w:hAnsi="Times New Roman" w:cs="Times New Roman"/>
              </w:rPr>
            </w:pPr>
            <w:r w:rsidRPr="005779FC">
              <w:rPr>
                <w:rFonts w:ascii="Times New Roman" w:hAnsi="Times New Roman" w:cs="Times New Roman"/>
              </w:rPr>
              <w:t>Yes</w:t>
            </w:r>
          </w:p>
        </w:tc>
      </w:tr>
      <w:tr w:rsidR="00BC2140" w:rsidRPr="00CE69F7" w14:paraId="2C026BD4" w14:textId="77777777" w:rsidTr="00C13413">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9EAEED" w14:textId="77777777" w:rsidR="00BC2140" w:rsidRPr="003776DE" w:rsidRDefault="00BC2140"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 xml:space="preserve">Keith </w:t>
            </w:r>
            <w:proofErr w:type="spellStart"/>
            <w:r w:rsidRPr="00261F09">
              <w:rPr>
                <w:rFonts w:ascii="Times New Roman" w:hAnsi="Times New Roman" w:cs="Times New Roman"/>
              </w:rPr>
              <w:t>Hovan</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977B0" w14:textId="77777777" w:rsidR="00BC2140"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1979F" w14:textId="77777777" w:rsidR="00BC2140" w:rsidRPr="005779FC" w:rsidRDefault="00D92BA7" w:rsidP="00C13413">
            <w:pPr>
              <w:pStyle w:val="Body"/>
              <w:jc w:val="center"/>
              <w:rPr>
                <w:rFonts w:ascii="Times New Roman" w:hAnsi="Times New Roman" w:cs="Times New Roman"/>
              </w:rPr>
            </w:pPr>
            <w:r w:rsidRPr="005779FC">
              <w:rPr>
                <w:rFonts w:ascii="Times New Roman" w:hAnsi="Times New Roman" w:cs="Times New Roman"/>
              </w:rPr>
              <w:t>Abstained</w:t>
            </w:r>
          </w:p>
        </w:tc>
      </w:tr>
      <w:tr w:rsidR="00C13413" w:rsidRPr="00CE69F7" w14:paraId="725B9C99" w14:textId="7777777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EF7F47" w14:textId="77777777" w:rsidR="00C13413" w:rsidRPr="003776DE" w:rsidRDefault="00C13413" w:rsidP="00C13413">
            <w:pPr>
              <w:jc w:val="center"/>
              <w:rPr>
                <w:sz w:val="22"/>
                <w:szCs w:val="22"/>
                <w:highlight w:val="yellow"/>
              </w:rPr>
            </w:pPr>
            <w:r w:rsidRPr="00261F09">
              <w:rPr>
                <w:rFonts w:eastAsia="Calibri"/>
                <w:color w:val="000000"/>
                <w:sz w:val="22"/>
                <w:szCs w:val="22"/>
                <w:u w:color="000000"/>
              </w:rPr>
              <w:t>Joanna Lambert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2A9C6" w14:textId="77777777" w:rsidR="00C13413" w:rsidRPr="00CE69F7" w:rsidRDefault="0059623A" w:rsidP="00C13413">
            <w:pPr>
              <w:jc w:val="center"/>
              <w:rPr>
                <w:sz w:val="22"/>
                <w:szCs w:val="22"/>
              </w:rPr>
            </w:pPr>
            <w:r>
              <w:rPr>
                <w:rFonts w:eastAsia="Calibri"/>
                <w:color w:val="000000"/>
                <w:sz w:val="22"/>
                <w:szCs w:val="22"/>
                <w:u w:color="000000"/>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7E8D3" w14:textId="77777777" w:rsidR="00C13413" w:rsidRPr="005779FC" w:rsidRDefault="0059623A" w:rsidP="00C13413">
            <w:pPr>
              <w:spacing w:after="200" w:line="276" w:lineRule="auto"/>
              <w:jc w:val="center"/>
              <w:rPr>
                <w:sz w:val="22"/>
                <w:szCs w:val="22"/>
              </w:rPr>
            </w:pPr>
            <w:r w:rsidRPr="005779FC">
              <w:rPr>
                <w:rFonts w:eastAsia="Calibri"/>
                <w:color w:val="000000"/>
                <w:sz w:val="22"/>
                <w:szCs w:val="22"/>
                <w:u w:color="000000"/>
              </w:rPr>
              <w:t>Absent</w:t>
            </w:r>
          </w:p>
        </w:tc>
      </w:tr>
      <w:tr w:rsidR="00C13413" w:rsidRPr="00CE69F7" w14:paraId="0DC297B6" w14:textId="77777777" w:rsidTr="00C13413">
        <w:tblPrEx>
          <w:shd w:val="clear" w:color="auto" w:fill="CED7E7"/>
        </w:tblPrEx>
        <w:trPr>
          <w:trHeight w:val="46"/>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939165" w14:textId="77777777" w:rsidR="00C13413" w:rsidRPr="003776DE" w:rsidRDefault="00C13413"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 xml:space="preserve">Paul </w:t>
            </w:r>
            <w:proofErr w:type="spellStart"/>
            <w:r w:rsidRPr="00261F09">
              <w:rPr>
                <w:rFonts w:ascii="Times New Roman" w:hAnsi="Times New Roman" w:cs="Times New Roman"/>
              </w:rPr>
              <w:t>Lanzikos</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D9441" w14:textId="77777777" w:rsidR="00C13413" w:rsidRPr="00CE69F7" w:rsidRDefault="00C13413" w:rsidP="00C13413">
            <w:pPr>
              <w:pStyle w:val="Body"/>
              <w:keepNext/>
              <w:keepLines/>
              <w:spacing w:after="0"/>
              <w:jc w:val="center"/>
              <w:outlineLvl w:val="0"/>
              <w:rPr>
                <w:rFonts w:ascii="Times New Roman" w:hAnsi="Times New Roman" w:cs="Times New Roman"/>
              </w:rPr>
            </w:pPr>
            <w:r w:rsidRPr="00CE69F7">
              <w:rPr>
                <w:rFonts w:ascii="Times New Roman" w:hAnsi="Times New Roman" w:cs="Times New Roman"/>
                <w:u w:color="365F91"/>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D3CCF" w14:textId="77777777" w:rsidR="00C13413" w:rsidRPr="005779FC" w:rsidRDefault="00C13413" w:rsidP="00C13413">
            <w:pPr>
              <w:pStyle w:val="Body"/>
              <w:jc w:val="center"/>
              <w:rPr>
                <w:rFonts w:ascii="Times New Roman" w:hAnsi="Times New Roman" w:cs="Times New Roman"/>
              </w:rPr>
            </w:pPr>
            <w:r w:rsidRPr="005779FC">
              <w:rPr>
                <w:rFonts w:ascii="Times New Roman" w:hAnsi="Times New Roman" w:cs="Times New Roman"/>
              </w:rPr>
              <w:t>Yes</w:t>
            </w:r>
          </w:p>
        </w:tc>
      </w:tr>
      <w:tr w:rsidR="00C13413" w:rsidRPr="00CE69F7" w14:paraId="573CCA88" w14:textId="77777777" w:rsidTr="00C13413">
        <w:tblPrEx>
          <w:shd w:val="clear" w:color="auto" w:fill="CED7E7"/>
        </w:tblPrEx>
        <w:trPr>
          <w:trHeight w:val="312"/>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42D1AB" w14:textId="77777777" w:rsidR="00C13413" w:rsidRPr="003776DE" w:rsidRDefault="00C13413" w:rsidP="00C13413">
            <w:pPr>
              <w:pStyle w:val="Body"/>
              <w:spacing w:after="0" w:line="240" w:lineRule="auto"/>
              <w:jc w:val="center"/>
              <w:rPr>
                <w:rFonts w:ascii="Times New Roman" w:hAnsi="Times New Roman" w:cs="Times New Roman"/>
                <w:highlight w:val="yellow"/>
              </w:rPr>
            </w:pPr>
            <w:r w:rsidRPr="00DA4F14">
              <w:rPr>
                <w:rFonts w:ascii="Times New Roman" w:hAnsi="Times New Roman" w:cs="Times New Roman"/>
              </w:rPr>
              <w:t>Lucilia Prates-Ramos</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281F0" w14:textId="77777777" w:rsidR="00C13413" w:rsidRPr="00CE69F7" w:rsidRDefault="00C13413" w:rsidP="00DA4F14">
            <w:pPr>
              <w:pStyle w:val="Body"/>
              <w:tabs>
                <w:tab w:val="left" w:pos="390"/>
                <w:tab w:val="center" w:pos="608"/>
              </w:tabs>
              <w:spacing w:after="0" w:line="240" w:lineRule="auto"/>
              <w:jc w:val="center"/>
              <w:rPr>
                <w:rFonts w:ascii="Times New Roman" w:hAnsi="Times New Roman" w:cs="Times New Roman"/>
              </w:rPr>
            </w:pPr>
            <w:r w:rsidRPr="00DA4F14">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F8E8E" w14:textId="77777777" w:rsidR="00C13413" w:rsidRPr="005779FC" w:rsidRDefault="00F96D37" w:rsidP="00D92BA7">
            <w:pPr>
              <w:pStyle w:val="Body"/>
              <w:jc w:val="center"/>
              <w:rPr>
                <w:rFonts w:ascii="Times New Roman" w:hAnsi="Times New Roman" w:cs="Times New Roman"/>
              </w:rPr>
            </w:pPr>
            <w:r w:rsidRPr="005779FC">
              <w:rPr>
                <w:rFonts w:ascii="Times New Roman" w:hAnsi="Times New Roman" w:cs="Times New Roman"/>
              </w:rPr>
              <w:t>Yes</w:t>
            </w:r>
            <w:r w:rsidR="00777041" w:rsidRPr="005779FC">
              <w:rPr>
                <w:rFonts w:ascii="Times New Roman" w:hAnsi="Times New Roman" w:cs="Times New Roman"/>
              </w:rPr>
              <w:t xml:space="preserve"> </w:t>
            </w:r>
          </w:p>
        </w:tc>
      </w:tr>
      <w:tr w:rsidR="00C13413" w:rsidRPr="00CE69F7" w14:paraId="3D0970DB" w14:textId="77777777" w:rsidTr="00C13413">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2A14A" w14:textId="77777777" w:rsidR="00C13413" w:rsidRPr="003776DE" w:rsidRDefault="00C13413"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 xml:space="preserve">Secretary Francisco </w:t>
            </w:r>
            <w:proofErr w:type="spellStart"/>
            <w:r w:rsidRPr="00261F09">
              <w:rPr>
                <w:rFonts w:ascii="Times New Roman" w:hAnsi="Times New Roman" w:cs="Times New Roman"/>
              </w:rPr>
              <w:t>Ureña</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28492" w14:textId="77777777" w:rsidR="00C13413" w:rsidRPr="00CE69F7" w:rsidRDefault="00261F09" w:rsidP="00C13413">
            <w:pPr>
              <w:pStyle w:val="Body"/>
              <w:tabs>
                <w:tab w:val="left" w:pos="390"/>
                <w:tab w:val="center" w:pos="608"/>
              </w:tabs>
              <w:spacing w:after="0" w:line="240" w:lineRule="auto"/>
              <w:jc w:val="center"/>
              <w:rPr>
                <w:rFonts w:ascii="Times New Roman" w:hAnsi="Times New Roman" w:cs="Times New Roman"/>
              </w:rPr>
            </w:pPr>
            <w:r>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4DC70" w14:textId="77777777" w:rsidR="00C13413" w:rsidRPr="005779FC" w:rsidRDefault="00A67606" w:rsidP="00D92BA7">
            <w:pPr>
              <w:pStyle w:val="Body"/>
              <w:jc w:val="center"/>
              <w:rPr>
                <w:rFonts w:ascii="Times New Roman" w:hAnsi="Times New Roman" w:cs="Times New Roman"/>
              </w:rPr>
            </w:pPr>
            <w:r w:rsidRPr="005779FC">
              <w:rPr>
                <w:rFonts w:ascii="Times New Roman" w:hAnsi="Times New Roman" w:cs="Times New Roman"/>
              </w:rPr>
              <w:t xml:space="preserve">Absent </w:t>
            </w:r>
          </w:p>
        </w:tc>
      </w:tr>
      <w:tr w:rsidR="00C13413" w:rsidRPr="00CE69F7" w14:paraId="490CD5CA" w14:textId="77777777" w:rsidTr="00C13413">
        <w:tblPrEx>
          <w:shd w:val="clear" w:color="auto" w:fill="CED7E7"/>
        </w:tblPrEx>
        <w:trPr>
          <w:trHeight w:val="87"/>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3B55EE" w14:textId="77777777"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Summary</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C532B" w14:textId="77777777" w:rsidR="00C13413" w:rsidRPr="00CE69F7" w:rsidRDefault="00DA4F14" w:rsidP="00C13413">
            <w:pPr>
              <w:pStyle w:val="Body"/>
              <w:spacing w:after="0" w:line="240" w:lineRule="auto"/>
              <w:rPr>
                <w:rFonts w:ascii="Times New Roman" w:hAnsi="Times New Roman" w:cs="Times New Roman"/>
              </w:rPr>
            </w:pPr>
            <w:r>
              <w:rPr>
                <w:rFonts w:ascii="Times New Roman" w:hAnsi="Times New Roman" w:cs="Times New Roman"/>
                <w:b/>
                <w:bCs/>
              </w:rPr>
              <w:t>11</w:t>
            </w:r>
            <w:r w:rsidR="00BC2140">
              <w:rPr>
                <w:rFonts w:ascii="Times New Roman" w:hAnsi="Times New Roman" w:cs="Times New Roman"/>
                <w:b/>
                <w:bCs/>
              </w:rPr>
              <w:t xml:space="preserve"> members </w:t>
            </w:r>
            <w:r w:rsidR="003776DE">
              <w:rPr>
                <w:rFonts w:ascii="Times New Roman" w:hAnsi="Times New Roman" w:cs="Times New Roman"/>
                <w:b/>
                <w:bCs/>
              </w:rPr>
              <w:t xml:space="preserve">present, </w:t>
            </w:r>
            <w:r>
              <w:rPr>
                <w:rFonts w:ascii="Times New Roman" w:hAnsi="Times New Roman" w:cs="Times New Roman"/>
                <w:b/>
                <w:bCs/>
              </w:rPr>
              <w:t>3</w:t>
            </w:r>
            <w:r w:rsidR="00C13413" w:rsidRPr="00CE69F7">
              <w:rPr>
                <w:rFonts w:ascii="Times New Roman" w:hAnsi="Times New Roman" w:cs="Times New Roman"/>
                <w:b/>
                <w:bCs/>
              </w:rPr>
              <w:t xml:space="preserve"> members 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F6BF1" w14:textId="6676156C" w:rsidR="00C13413" w:rsidRPr="00CE69F7" w:rsidRDefault="005779FC" w:rsidP="005779FC">
            <w:pPr>
              <w:pStyle w:val="Body"/>
              <w:spacing w:after="0" w:line="240" w:lineRule="auto"/>
              <w:rPr>
                <w:rFonts w:ascii="Times New Roman" w:hAnsi="Times New Roman" w:cs="Times New Roman"/>
              </w:rPr>
            </w:pPr>
            <w:r>
              <w:rPr>
                <w:rFonts w:ascii="Times New Roman" w:hAnsi="Times New Roman" w:cs="Times New Roman"/>
                <w:b/>
                <w:bCs/>
              </w:rPr>
              <w:t>7</w:t>
            </w:r>
            <w:r w:rsidR="00F96D37" w:rsidRPr="00CE69F7">
              <w:rPr>
                <w:rFonts w:ascii="Times New Roman" w:hAnsi="Times New Roman" w:cs="Times New Roman"/>
                <w:b/>
                <w:bCs/>
              </w:rPr>
              <w:t xml:space="preserve"> membe</w:t>
            </w:r>
            <w:r w:rsidR="0059623A">
              <w:rPr>
                <w:rFonts w:ascii="Times New Roman" w:hAnsi="Times New Roman" w:cs="Times New Roman"/>
                <w:b/>
                <w:bCs/>
              </w:rPr>
              <w:t xml:space="preserve">rs approved, </w:t>
            </w:r>
            <w:r w:rsidR="008E048C">
              <w:rPr>
                <w:rFonts w:ascii="Times New Roman" w:hAnsi="Times New Roman" w:cs="Times New Roman"/>
                <w:b/>
                <w:bCs/>
              </w:rPr>
              <w:t>3</w:t>
            </w:r>
            <w:r w:rsidR="00752F78">
              <w:rPr>
                <w:rFonts w:ascii="Times New Roman" w:hAnsi="Times New Roman" w:cs="Times New Roman"/>
                <w:b/>
                <w:bCs/>
              </w:rPr>
              <w:t xml:space="preserve"> members absent, </w:t>
            </w:r>
            <w:r>
              <w:rPr>
                <w:rFonts w:ascii="Times New Roman" w:hAnsi="Times New Roman" w:cs="Times New Roman"/>
                <w:b/>
                <w:bCs/>
              </w:rPr>
              <w:t xml:space="preserve">4 </w:t>
            </w:r>
            <w:r w:rsidR="00F96D37" w:rsidRPr="00CE69F7">
              <w:rPr>
                <w:rFonts w:ascii="Times New Roman" w:hAnsi="Times New Roman" w:cs="Times New Roman"/>
                <w:b/>
                <w:bCs/>
              </w:rPr>
              <w:t>member</w:t>
            </w:r>
            <w:r>
              <w:rPr>
                <w:rFonts w:ascii="Times New Roman" w:hAnsi="Times New Roman" w:cs="Times New Roman"/>
                <w:b/>
                <w:bCs/>
              </w:rPr>
              <w:t>s</w:t>
            </w:r>
            <w:r w:rsidR="00C13413" w:rsidRPr="00CE69F7">
              <w:rPr>
                <w:rFonts w:ascii="Times New Roman" w:hAnsi="Times New Roman" w:cs="Times New Roman"/>
                <w:b/>
                <w:bCs/>
              </w:rPr>
              <w:t xml:space="preserve"> abstained</w:t>
            </w:r>
          </w:p>
        </w:tc>
      </w:tr>
    </w:tbl>
    <w:p w14:paraId="0C728D0A" w14:textId="77777777" w:rsidR="00A761EE" w:rsidRPr="00CE69F7" w:rsidRDefault="00A761EE" w:rsidP="00E5092E">
      <w:pPr>
        <w:pStyle w:val="BodyA"/>
        <w:spacing w:after="0" w:line="240" w:lineRule="auto"/>
        <w:rPr>
          <w:rFonts w:ascii="Times New Roman" w:hAnsi="Times New Roman" w:cs="Times New Roman"/>
          <w:b/>
        </w:rPr>
      </w:pPr>
    </w:p>
    <w:p w14:paraId="21996644" w14:textId="77777777" w:rsidR="00A761EE" w:rsidRPr="00CE69F7" w:rsidRDefault="00A761EE" w:rsidP="00E5092E">
      <w:pPr>
        <w:pStyle w:val="BodyA"/>
        <w:spacing w:after="0" w:line="240" w:lineRule="auto"/>
        <w:rPr>
          <w:rFonts w:ascii="Times New Roman" w:hAnsi="Times New Roman" w:cs="Times New Roman"/>
          <w:b/>
        </w:rPr>
      </w:pPr>
    </w:p>
    <w:p w14:paraId="14F509EF" w14:textId="77777777" w:rsidR="00A761EE" w:rsidRPr="00CE69F7" w:rsidRDefault="00A761EE" w:rsidP="00E5092E">
      <w:pPr>
        <w:pStyle w:val="BodyA"/>
        <w:spacing w:after="0" w:line="240" w:lineRule="auto"/>
        <w:rPr>
          <w:rFonts w:ascii="Times New Roman" w:hAnsi="Times New Roman" w:cs="Times New Roman"/>
          <w:b/>
        </w:rPr>
      </w:pPr>
    </w:p>
    <w:p w14:paraId="178AD764" w14:textId="77777777" w:rsidR="00A761EE" w:rsidRPr="00CE69F7" w:rsidRDefault="00A761EE" w:rsidP="00E5092E">
      <w:pPr>
        <w:pStyle w:val="BodyA"/>
        <w:spacing w:after="0" w:line="240" w:lineRule="auto"/>
        <w:rPr>
          <w:rFonts w:ascii="Times New Roman" w:hAnsi="Times New Roman" w:cs="Times New Roman"/>
          <w:b/>
        </w:rPr>
      </w:pPr>
    </w:p>
    <w:p w14:paraId="4475C855" w14:textId="77777777" w:rsidR="00A761EE" w:rsidRPr="00CE69F7" w:rsidRDefault="00A761EE" w:rsidP="00E5092E">
      <w:pPr>
        <w:pStyle w:val="BodyA"/>
        <w:spacing w:after="0" w:line="240" w:lineRule="auto"/>
        <w:rPr>
          <w:rFonts w:ascii="Times New Roman" w:hAnsi="Times New Roman" w:cs="Times New Roman"/>
          <w:b/>
        </w:rPr>
      </w:pPr>
    </w:p>
    <w:p w14:paraId="759336C6" w14:textId="77777777" w:rsidR="00A761EE" w:rsidRPr="00CE69F7" w:rsidRDefault="00A761EE" w:rsidP="00E5092E">
      <w:pPr>
        <w:pStyle w:val="BodyA"/>
        <w:spacing w:after="0" w:line="240" w:lineRule="auto"/>
        <w:rPr>
          <w:rFonts w:ascii="Times New Roman" w:hAnsi="Times New Roman" w:cs="Times New Roman"/>
          <w:b/>
        </w:rPr>
      </w:pPr>
    </w:p>
    <w:p w14:paraId="2BA9383A" w14:textId="77777777" w:rsidR="00A761EE" w:rsidRPr="00CE69F7" w:rsidRDefault="00A761EE" w:rsidP="00E5092E">
      <w:pPr>
        <w:pStyle w:val="BodyA"/>
        <w:spacing w:after="0" w:line="240" w:lineRule="auto"/>
        <w:rPr>
          <w:rFonts w:ascii="Times New Roman" w:hAnsi="Times New Roman" w:cs="Times New Roman"/>
          <w:b/>
        </w:rPr>
      </w:pPr>
    </w:p>
    <w:p w14:paraId="15DECAEF" w14:textId="77777777" w:rsidR="00A761EE" w:rsidRPr="00CE69F7" w:rsidRDefault="00A761EE" w:rsidP="00E5092E">
      <w:pPr>
        <w:pStyle w:val="BodyA"/>
        <w:spacing w:after="0" w:line="240" w:lineRule="auto"/>
        <w:rPr>
          <w:rFonts w:ascii="Times New Roman" w:hAnsi="Times New Roman" w:cs="Times New Roman"/>
          <w:b/>
        </w:rPr>
      </w:pPr>
    </w:p>
    <w:p w14:paraId="1F1BFFB4" w14:textId="77777777" w:rsidR="00A761EE" w:rsidRPr="00CE69F7" w:rsidRDefault="00A761EE" w:rsidP="00E5092E">
      <w:pPr>
        <w:pStyle w:val="BodyA"/>
        <w:spacing w:after="0" w:line="240" w:lineRule="auto"/>
        <w:rPr>
          <w:rFonts w:ascii="Times New Roman" w:hAnsi="Times New Roman" w:cs="Times New Roman"/>
          <w:b/>
        </w:rPr>
      </w:pPr>
    </w:p>
    <w:p w14:paraId="102D5DCE" w14:textId="77777777" w:rsidR="00A761EE" w:rsidRPr="00CE69F7" w:rsidRDefault="00A761EE" w:rsidP="00E5092E">
      <w:pPr>
        <w:pStyle w:val="BodyA"/>
        <w:spacing w:after="0" w:line="240" w:lineRule="auto"/>
        <w:rPr>
          <w:rFonts w:ascii="Times New Roman" w:hAnsi="Times New Roman" w:cs="Times New Roman"/>
          <w:b/>
        </w:rPr>
      </w:pPr>
    </w:p>
    <w:p w14:paraId="37747144" w14:textId="77777777" w:rsidR="00A761EE" w:rsidRPr="00CE69F7" w:rsidRDefault="00A761EE" w:rsidP="00E5092E">
      <w:pPr>
        <w:pStyle w:val="BodyA"/>
        <w:spacing w:after="0" w:line="240" w:lineRule="auto"/>
        <w:rPr>
          <w:rFonts w:ascii="Times New Roman" w:hAnsi="Times New Roman" w:cs="Times New Roman"/>
          <w:b/>
        </w:rPr>
      </w:pPr>
    </w:p>
    <w:p w14:paraId="092A17D8" w14:textId="77777777" w:rsidR="00A761EE" w:rsidRPr="00CE69F7" w:rsidRDefault="00A761EE" w:rsidP="00E5092E">
      <w:pPr>
        <w:pStyle w:val="BodyA"/>
        <w:spacing w:after="0" w:line="240" w:lineRule="auto"/>
        <w:rPr>
          <w:rFonts w:ascii="Times New Roman" w:hAnsi="Times New Roman" w:cs="Times New Roman"/>
          <w:b/>
        </w:rPr>
      </w:pPr>
    </w:p>
    <w:p w14:paraId="2EE180A7" w14:textId="77777777" w:rsidR="00A761EE" w:rsidRPr="00CE69F7" w:rsidRDefault="00A761EE" w:rsidP="00E5092E">
      <w:pPr>
        <w:pStyle w:val="BodyA"/>
        <w:spacing w:after="0" w:line="240" w:lineRule="auto"/>
        <w:rPr>
          <w:rFonts w:ascii="Times New Roman" w:hAnsi="Times New Roman" w:cs="Times New Roman"/>
          <w:b/>
        </w:rPr>
      </w:pPr>
    </w:p>
    <w:p w14:paraId="1C114F93" w14:textId="77777777" w:rsidR="00A761EE" w:rsidRPr="00CE69F7" w:rsidRDefault="00A761EE" w:rsidP="00E5092E">
      <w:pPr>
        <w:pStyle w:val="BodyA"/>
        <w:spacing w:after="0" w:line="240" w:lineRule="auto"/>
        <w:rPr>
          <w:rFonts w:ascii="Times New Roman" w:hAnsi="Times New Roman" w:cs="Times New Roman"/>
          <w:b/>
        </w:rPr>
      </w:pPr>
    </w:p>
    <w:p w14:paraId="5F268A20" w14:textId="77777777" w:rsidR="00A761EE" w:rsidRPr="00CE69F7" w:rsidRDefault="00A761EE" w:rsidP="00E5092E">
      <w:pPr>
        <w:pStyle w:val="BodyA"/>
        <w:spacing w:after="0" w:line="240" w:lineRule="auto"/>
        <w:rPr>
          <w:rFonts w:ascii="Times New Roman" w:hAnsi="Times New Roman" w:cs="Times New Roman"/>
          <w:b/>
        </w:rPr>
      </w:pPr>
    </w:p>
    <w:p w14:paraId="648DD1A7" w14:textId="77777777" w:rsidR="00A761EE" w:rsidRPr="00CE69F7" w:rsidRDefault="00A761EE" w:rsidP="00E5092E">
      <w:pPr>
        <w:pStyle w:val="BodyA"/>
        <w:spacing w:after="0" w:line="240" w:lineRule="auto"/>
        <w:rPr>
          <w:rFonts w:ascii="Times New Roman" w:hAnsi="Times New Roman" w:cs="Times New Roman"/>
          <w:b/>
        </w:rPr>
      </w:pPr>
    </w:p>
    <w:p w14:paraId="2FB0E051" w14:textId="77777777" w:rsidR="00A761EE" w:rsidRPr="00CE69F7" w:rsidRDefault="00A761EE" w:rsidP="00E5092E">
      <w:pPr>
        <w:pStyle w:val="BodyA"/>
        <w:spacing w:after="0" w:line="240" w:lineRule="auto"/>
        <w:rPr>
          <w:rFonts w:ascii="Times New Roman" w:hAnsi="Times New Roman" w:cs="Times New Roman"/>
          <w:b/>
        </w:rPr>
      </w:pPr>
    </w:p>
    <w:p w14:paraId="2F9A4570" w14:textId="77777777" w:rsidR="00A761EE" w:rsidRPr="00CE69F7" w:rsidRDefault="00A761EE" w:rsidP="00E5092E">
      <w:pPr>
        <w:pStyle w:val="BodyA"/>
        <w:spacing w:after="0" w:line="240" w:lineRule="auto"/>
        <w:rPr>
          <w:rFonts w:ascii="Times New Roman" w:hAnsi="Times New Roman" w:cs="Times New Roman"/>
          <w:b/>
        </w:rPr>
      </w:pPr>
    </w:p>
    <w:p w14:paraId="4C66B480" w14:textId="77777777" w:rsidR="00A761EE" w:rsidRPr="00CE69F7" w:rsidRDefault="00A761EE" w:rsidP="00E5092E">
      <w:pPr>
        <w:pStyle w:val="BodyA"/>
        <w:spacing w:after="0" w:line="240" w:lineRule="auto"/>
        <w:rPr>
          <w:rFonts w:ascii="Times New Roman" w:hAnsi="Times New Roman" w:cs="Times New Roman"/>
          <w:b/>
        </w:rPr>
      </w:pPr>
    </w:p>
    <w:p w14:paraId="1B277209" w14:textId="77777777" w:rsidR="00A761EE" w:rsidRPr="00CE69F7" w:rsidRDefault="00A761EE" w:rsidP="00E5092E">
      <w:pPr>
        <w:pStyle w:val="BodyA"/>
        <w:spacing w:after="0" w:line="240" w:lineRule="auto"/>
        <w:rPr>
          <w:rFonts w:ascii="Times New Roman" w:hAnsi="Times New Roman" w:cs="Times New Roman"/>
          <w:b/>
        </w:rPr>
      </w:pPr>
    </w:p>
    <w:p w14:paraId="534E8D73" w14:textId="77777777" w:rsidR="00A761EE" w:rsidRPr="00CE69F7" w:rsidRDefault="00A761EE" w:rsidP="00E5092E">
      <w:pPr>
        <w:pStyle w:val="BodyA"/>
        <w:spacing w:after="0" w:line="240" w:lineRule="auto"/>
        <w:rPr>
          <w:rFonts w:ascii="Times New Roman" w:hAnsi="Times New Roman" w:cs="Times New Roman"/>
          <w:b/>
        </w:rPr>
      </w:pPr>
    </w:p>
    <w:p w14:paraId="079547E0" w14:textId="77777777" w:rsidR="00A761EE" w:rsidRPr="00CE69F7" w:rsidRDefault="00A761EE" w:rsidP="00E5092E">
      <w:pPr>
        <w:pStyle w:val="BodyA"/>
        <w:spacing w:after="0" w:line="240" w:lineRule="auto"/>
        <w:rPr>
          <w:rFonts w:ascii="Times New Roman" w:hAnsi="Times New Roman" w:cs="Times New Roman"/>
          <w:b/>
        </w:rPr>
      </w:pPr>
    </w:p>
    <w:p w14:paraId="04F320B7" w14:textId="77777777" w:rsidR="00A761EE" w:rsidRPr="00CE69F7" w:rsidRDefault="00A761EE" w:rsidP="00E5092E">
      <w:pPr>
        <w:pStyle w:val="BodyA"/>
        <w:spacing w:after="0" w:line="240" w:lineRule="auto"/>
        <w:rPr>
          <w:rFonts w:ascii="Times New Roman" w:hAnsi="Times New Roman" w:cs="Times New Roman"/>
          <w:b/>
        </w:rPr>
      </w:pPr>
    </w:p>
    <w:p w14:paraId="7E3AB2C4" w14:textId="77777777" w:rsidR="00A761EE" w:rsidRPr="00CE69F7" w:rsidRDefault="00A761EE" w:rsidP="00E5092E">
      <w:pPr>
        <w:pStyle w:val="BodyA"/>
        <w:spacing w:after="0" w:line="240" w:lineRule="auto"/>
        <w:rPr>
          <w:rFonts w:ascii="Times New Roman" w:hAnsi="Times New Roman" w:cs="Times New Roman"/>
          <w:b/>
        </w:rPr>
      </w:pPr>
    </w:p>
    <w:p w14:paraId="2CE90270" w14:textId="77777777" w:rsidR="00A761EE" w:rsidRPr="00CE69F7" w:rsidRDefault="00A761EE" w:rsidP="00E5092E">
      <w:pPr>
        <w:pStyle w:val="BodyA"/>
        <w:spacing w:after="0" w:line="240" w:lineRule="auto"/>
        <w:rPr>
          <w:rFonts w:ascii="Times New Roman" w:hAnsi="Times New Roman" w:cs="Times New Roman"/>
          <w:b/>
        </w:rPr>
      </w:pPr>
    </w:p>
    <w:p w14:paraId="020F58A2" w14:textId="77777777" w:rsidR="00A761EE" w:rsidRPr="00CE69F7" w:rsidRDefault="00A761EE" w:rsidP="00E5092E">
      <w:pPr>
        <w:pStyle w:val="BodyA"/>
        <w:spacing w:after="0" w:line="240" w:lineRule="auto"/>
        <w:rPr>
          <w:rFonts w:ascii="Times New Roman" w:hAnsi="Times New Roman" w:cs="Times New Roman"/>
          <w:b/>
        </w:rPr>
      </w:pPr>
    </w:p>
    <w:p w14:paraId="21C7FF71" w14:textId="77777777" w:rsidR="00A761EE" w:rsidRPr="00CE69F7" w:rsidRDefault="00A761EE" w:rsidP="00E5092E">
      <w:pPr>
        <w:pStyle w:val="BodyA"/>
        <w:spacing w:after="0" w:line="240" w:lineRule="auto"/>
        <w:rPr>
          <w:rFonts w:ascii="Times New Roman" w:hAnsi="Times New Roman" w:cs="Times New Roman"/>
          <w:b/>
        </w:rPr>
      </w:pPr>
    </w:p>
    <w:p w14:paraId="109F5B90" w14:textId="77777777" w:rsidR="00A761EE" w:rsidRPr="00CE69F7" w:rsidRDefault="00A761EE" w:rsidP="00E5092E">
      <w:pPr>
        <w:pStyle w:val="BodyA"/>
        <w:spacing w:after="0" w:line="240" w:lineRule="auto"/>
        <w:rPr>
          <w:rFonts w:ascii="Times New Roman" w:hAnsi="Times New Roman" w:cs="Times New Roman"/>
          <w:b/>
        </w:rPr>
      </w:pPr>
    </w:p>
    <w:p w14:paraId="4C884EB2" w14:textId="77777777" w:rsidR="00A761EE" w:rsidRPr="00CE69F7" w:rsidRDefault="00A761EE" w:rsidP="00E5092E">
      <w:pPr>
        <w:pStyle w:val="BodyA"/>
        <w:spacing w:after="0" w:line="240" w:lineRule="auto"/>
        <w:rPr>
          <w:rFonts w:ascii="Times New Roman" w:hAnsi="Times New Roman" w:cs="Times New Roman"/>
          <w:b/>
        </w:rPr>
      </w:pPr>
    </w:p>
    <w:p w14:paraId="243FE306" w14:textId="77777777" w:rsidR="00A761EE" w:rsidRPr="00CE69F7" w:rsidRDefault="00A761EE" w:rsidP="00E5092E">
      <w:pPr>
        <w:pStyle w:val="BodyA"/>
        <w:spacing w:after="0" w:line="240" w:lineRule="auto"/>
        <w:rPr>
          <w:rFonts w:ascii="Times New Roman" w:hAnsi="Times New Roman" w:cs="Times New Roman"/>
          <w:b/>
        </w:rPr>
      </w:pPr>
    </w:p>
    <w:p w14:paraId="41F52749" w14:textId="77777777" w:rsidR="00A761EE" w:rsidRPr="00CE69F7" w:rsidRDefault="00A761EE" w:rsidP="00E5092E">
      <w:pPr>
        <w:pStyle w:val="BodyA"/>
        <w:spacing w:after="0" w:line="240" w:lineRule="auto"/>
        <w:rPr>
          <w:rFonts w:ascii="Times New Roman" w:hAnsi="Times New Roman" w:cs="Times New Roman"/>
          <w:b/>
        </w:rPr>
      </w:pPr>
    </w:p>
    <w:p w14:paraId="74F0E7A5" w14:textId="77777777" w:rsidR="00A761EE" w:rsidRPr="00CE69F7" w:rsidRDefault="00A761EE" w:rsidP="00E5092E">
      <w:pPr>
        <w:pStyle w:val="BodyA"/>
        <w:spacing w:after="0" w:line="240" w:lineRule="auto"/>
        <w:rPr>
          <w:rFonts w:ascii="Times New Roman" w:hAnsi="Times New Roman" w:cs="Times New Roman"/>
          <w:b/>
        </w:rPr>
      </w:pPr>
    </w:p>
    <w:p w14:paraId="58F393C2" w14:textId="77777777" w:rsidR="00A761EE" w:rsidRPr="00CE69F7" w:rsidRDefault="00A761EE" w:rsidP="00E5092E">
      <w:pPr>
        <w:pStyle w:val="BodyA"/>
        <w:spacing w:after="0" w:line="240" w:lineRule="auto"/>
        <w:rPr>
          <w:rFonts w:ascii="Times New Roman" w:hAnsi="Times New Roman" w:cs="Times New Roman"/>
          <w:b/>
        </w:rPr>
      </w:pPr>
    </w:p>
    <w:p w14:paraId="13786C32" w14:textId="77777777" w:rsidR="00A761EE" w:rsidRPr="00CE69F7" w:rsidRDefault="00A761EE" w:rsidP="00E5092E">
      <w:pPr>
        <w:pStyle w:val="BodyA"/>
        <w:spacing w:after="0" w:line="240" w:lineRule="auto"/>
        <w:rPr>
          <w:rFonts w:ascii="Times New Roman" w:hAnsi="Times New Roman" w:cs="Times New Roman"/>
          <w:b/>
        </w:rPr>
      </w:pPr>
    </w:p>
    <w:p w14:paraId="0DDB712A" w14:textId="77777777" w:rsidR="00A761EE" w:rsidRPr="00CE69F7" w:rsidRDefault="00A761EE" w:rsidP="00E5092E">
      <w:pPr>
        <w:pStyle w:val="BodyA"/>
        <w:spacing w:after="0" w:line="240" w:lineRule="auto"/>
        <w:rPr>
          <w:rFonts w:ascii="Times New Roman" w:hAnsi="Times New Roman" w:cs="Times New Roman"/>
          <w:b/>
        </w:rPr>
      </w:pPr>
    </w:p>
    <w:p w14:paraId="3691182C" w14:textId="77777777" w:rsidR="00A761EE" w:rsidRPr="00CE69F7" w:rsidRDefault="00A761EE" w:rsidP="00E5092E">
      <w:pPr>
        <w:pStyle w:val="BodyA"/>
        <w:spacing w:after="0" w:line="240" w:lineRule="auto"/>
        <w:rPr>
          <w:rFonts w:ascii="Times New Roman" w:hAnsi="Times New Roman" w:cs="Times New Roman"/>
          <w:b/>
        </w:rPr>
      </w:pPr>
    </w:p>
    <w:p w14:paraId="7759277F" w14:textId="77777777" w:rsidR="00A761EE" w:rsidRPr="00CE69F7" w:rsidRDefault="00A761EE" w:rsidP="00E5092E">
      <w:pPr>
        <w:pStyle w:val="BodyA"/>
        <w:spacing w:after="0" w:line="240" w:lineRule="auto"/>
        <w:rPr>
          <w:rFonts w:ascii="Times New Roman" w:hAnsi="Times New Roman" w:cs="Times New Roman"/>
          <w:b/>
        </w:rPr>
      </w:pPr>
    </w:p>
    <w:p w14:paraId="324D3956" w14:textId="77777777" w:rsidR="00A761EE" w:rsidRPr="00CE69F7" w:rsidRDefault="00A761EE" w:rsidP="00E5092E">
      <w:pPr>
        <w:pStyle w:val="BodyA"/>
        <w:spacing w:after="0" w:line="240" w:lineRule="auto"/>
        <w:rPr>
          <w:rFonts w:ascii="Times New Roman" w:hAnsi="Times New Roman" w:cs="Times New Roman"/>
          <w:b/>
        </w:rPr>
      </w:pPr>
    </w:p>
    <w:p w14:paraId="579D5801" w14:textId="77777777" w:rsidR="00A761EE" w:rsidRPr="00CE69F7" w:rsidRDefault="00A761EE" w:rsidP="00E5092E">
      <w:pPr>
        <w:pStyle w:val="BodyA"/>
        <w:spacing w:after="0" w:line="240" w:lineRule="auto"/>
        <w:rPr>
          <w:rFonts w:ascii="Times New Roman" w:hAnsi="Times New Roman" w:cs="Times New Roman"/>
          <w:b/>
        </w:rPr>
      </w:pPr>
    </w:p>
    <w:p w14:paraId="4A460E4E" w14:textId="77777777" w:rsidR="00A761EE" w:rsidRPr="00CE69F7" w:rsidRDefault="00A761EE" w:rsidP="00E5092E">
      <w:pPr>
        <w:pStyle w:val="BodyA"/>
        <w:spacing w:after="0" w:line="240" w:lineRule="auto"/>
        <w:rPr>
          <w:rFonts w:ascii="Times New Roman" w:hAnsi="Times New Roman" w:cs="Times New Roman"/>
          <w:b/>
        </w:rPr>
      </w:pPr>
    </w:p>
    <w:p w14:paraId="7C9FAE68" w14:textId="77777777" w:rsidR="00A761EE" w:rsidRPr="00CE69F7" w:rsidRDefault="00A761EE" w:rsidP="00E5092E">
      <w:pPr>
        <w:pStyle w:val="BodyA"/>
        <w:spacing w:after="0" w:line="240" w:lineRule="auto"/>
        <w:rPr>
          <w:rFonts w:ascii="Times New Roman" w:hAnsi="Times New Roman" w:cs="Times New Roman"/>
          <w:b/>
        </w:rPr>
      </w:pPr>
    </w:p>
    <w:p w14:paraId="14F2D773" w14:textId="77777777" w:rsidR="00CE69F7" w:rsidRDefault="00CE69F7" w:rsidP="00E5092E">
      <w:pPr>
        <w:pStyle w:val="BodyA"/>
        <w:spacing w:after="0" w:line="240" w:lineRule="auto"/>
        <w:rPr>
          <w:rFonts w:ascii="Times New Roman" w:hAnsi="Times New Roman" w:cs="Times New Roman"/>
          <w:b/>
        </w:rPr>
      </w:pPr>
    </w:p>
    <w:p w14:paraId="4340206F" w14:textId="77777777" w:rsidR="00CE69F7" w:rsidRDefault="00CE69F7" w:rsidP="00E5092E">
      <w:pPr>
        <w:pStyle w:val="BodyA"/>
        <w:spacing w:after="0" w:line="240" w:lineRule="auto"/>
        <w:rPr>
          <w:rFonts w:ascii="Times New Roman" w:hAnsi="Times New Roman" w:cs="Times New Roman"/>
          <w:b/>
        </w:rPr>
      </w:pPr>
    </w:p>
    <w:p w14:paraId="0E290B02" w14:textId="77777777" w:rsidR="00CE69F7" w:rsidRDefault="00CE69F7" w:rsidP="00E5092E">
      <w:pPr>
        <w:pStyle w:val="BodyA"/>
        <w:spacing w:after="0" w:line="240" w:lineRule="auto"/>
        <w:rPr>
          <w:rFonts w:ascii="Times New Roman" w:hAnsi="Times New Roman" w:cs="Times New Roman"/>
          <w:b/>
        </w:rPr>
      </w:pPr>
    </w:p>
    <w:p w14:paraId="5798068B" w14:textId="77777777" w:rsidR="00487FF8" w:rsidRPr="00EE6690" w:rsidRDefault="00487FF8" w:rsidP="00E5092E">
      <w:pPr>
        <w:pStyle w:val="BodyA"/>
        <w:spacing w:after="0" w:line="240" w:lineRule="auto"/>
        <w:rPr>
          <w:rFonts w:ascii="Times New Roman" w:hAnsi="Times New Roman" w:cs="Times New Roman"/>
          <w:b/>
        </w:rPr>
      </w:pPr>
      <w:r w:rsidRPr="00EE6690">
        <w:rPr>
          <w:rFonts w:ascii="Times New Roman" w:hAnsi="Times New Roman" w:cs="Times New Roman"/>
          <w:b/>
        </w:rPr>
        <w:t>PROCEEDINGS:</w:t>
      </w:r>
    </w:p>
    <w:p w14:paraId="7E3FF2E3" w14:textId="77777777" w:rsidR="00912E57" w:rsidRPr="00EE6690" w:rsidRDefault="00702B9A" w:rsidP="00E5092E">
      <w:pPr>
        <w:pStyle w:val="BodyA"/>
        <w:spacing w:after="0" w:line="240" w:lineRule="auto"/>
        <w:rPr>
          <w:rFonts w:ascii="Times New Roman" w:hAnsi="Times New Roman" w:cs="Times New Roman"/>
        </w:rPr>
      </w:pPr>
      <w:r w:rsidRPr="00EE6690">
        <w:rPr>
          <w:rFonts w:ascii="Times New Roman" w:hAnsi="Times New Roman" w:cs="Times New Roman"/>
        </w:rPr>
        <w:t>A regular meeting of the Massachusetts Department of Public Health</w:t>
      </w:r>
      <w:r w:rsidRPr="00EE6690">
        <w:rPr>
          <w:rFonts w:ascii="Times New Roman" w:hAnsi="Times New Roman" w:cs="Times New Roman"/>
          <w:lang w:val="fr-FR"/>
        </w:rPr>
        <w:t>’</w:t>
      </w:r>
      <w:r w:rsidRPr="00EE6690">
        <w:rPr>
          <w:rFonts w:ascii="Times New Roman" w:hAnsi="Times New Roman" w:cs="Times New Roman"/>
        </w:rPr>
        <w:t xml:space="preserve">s Public Health Council (M.G.L. c. 17, §§ 1, 3) was held on </w:t>
      </w:r>
      <w:r w:rsidR="00573EDB" w:rsidRPr="00EE6690">
        <w:rPr>
          <w:rFonts w:ascii="Times New Roman" w:hAnsi="Times New Roman" w:cs="Times New Roman"/>
        </w:rPr>
        <w:t>Wednesday</w:t>
      </w:r>
      <w:r w:rsidRPr="00EE6690">
        <w:rPr>
          <w:rFonts w:ascii="Times New Roman" w:hAnsi="Times New Roman" w:cs="Times New Roman"/>
        </w:rPr>
        <w:t xml:space="preserve">, </w:t>
      </w:r>
      <w:r w:rsidR="00334B38" w:rsidRPr="00EE6690">
        <w:rPr>
          <w:rFonts w:ascii="Times New Roman" w:hAnsi="Times New Roman" w:cs="Times New Roman"/>
        </w:rPr>
        <w:t>September 11</w:t>
      </w:r>
      <w:r w:rsidR="00B8500B" w:rsidRPr="00EE6690">
        <w:rPr>
          <w:rFonts w:ascii="Times New Roman" w:hAnsi="Times New Roman" w:cs="Times New Roman"/>
        </w:rPr>
        <w:t>, 2019</w:t>
      </w:r>
      <w:r w:rsidRPr="00EE6690">
        <w:rPr>
          <w:rFonts w:ascii="Times New Roman" w:hAnsi="Times New Roman" w:cs="Times New Roman"/>
        </w:rPr>
        <w:t xml:space="preserve"> at the Massachusetts Department of Public Health, 250 Washington Street, Henry I. Bowditch Public Health Council Room, 2</w:t>
      </w:r>
      <w:r w:rsidRPr="00EE6690">
        <w:rPr>
          <w:rFonts w:ascii="Times New Roman" w:hAnsi="Times New Roman" w:cs="Times New Roman"/>
          <w:vertAlign w:val="superscript"/>
        </w:rPr>
        <w:t>nd</w:t>
      </w:r>
      <w:r w:rsidRPr="00EE6690">
        <w:rPr>
          <w:rFonts w:ascii="Times New Roman" w:hAnsi="Times New Roman" w:cs="Times New Roman"/>
          <w:lang w:val="nl-NL"/>
        </w:rPr>
        <w:t xml:space="preserve"> Floor, Boston, Massachusetts 02108.</w:t>
      </w:r>
    </w:p>
    <w:p w14:paraId="7655D9FC" w14:textId="77777777" w:rsidR="00912E57" w:rsidRPr="00EE6690" w:rsidRDefault="00912E57" w:rsidP="00E5092E">
      <w:pPr>
        <w:pStyle w:val="BodyA"/>
        <w:spacing w:after="0" w:line="240" w:lineRule="auto"/>
        <w:rPr>
          <w:rFonts w:ascii="Times New Roman" w:hAnsi="Times New Roman" w:cs="Times New Roman"/>
        </w:rPr>
      </w:pPr>
    </w:p>
    <w:p w14:paraId="56988B90" w14:textId="4E45CE2B" w:rsidR="0059623A" w:rsidRPr="00EE6690" w:rsidRDefault="00702B9A" w:rsidP="0059623A">
      <w:pPr>
        <w:pStyle w:val="BodyA"/>
        <w:spacing w:after="0" w:line="240" w:lineRule="auto"/>
        <w:rPr>
          <w:rFonts w:ascii="Times New Roman" w:hAnsi="Times New Roman" w:cs="Times New Roman"/>
        </w:rPr>
      </w:pPr>
      <w:r w:rsidRPr="00EE6690">
        <w:rPr>
          <w:rFonts w:ascii="Times New Roman" w:hAnsi="Times New Roman" w:cs="Times New Roman"/>
        </w:rPr>
        <w:t>Members prese</w:t>
      </w:r>
      <w:r w:rsidR="003305AB" w:rsidRPr="00EE6690">
        <w:rPr>
          <w:rFonts w:ascii="Times New Roman" w:hAnsi="Times New Roman" w:cs="Times New Roman"/>
        </w:rPr>
        <w:t>nt were: Monica Bharel, MD, MPH</w:t>
      </w:r>
      <w:r w:rsidR="00E84FC2" w:rsidRPr="00EE6690">
        <w:rPr>
          <w:rFonts w:ascii="Times New Roman" w:hAnsi="Times New Roman" w:cs="Times New Roman"/>
        </w:rPr>
        <w:t>;</w:t>
      </w:r>
      <w:r w:rsidR="001B65F0" w:rsidRPr="00EE6690">
        <w:rPr>
          <w:rFonts w:ascii="Times New Roman" w:hAnsi="Times New Roman" w:cs="Times New Roman"/>
        </w:rPr>
        <w:t xml:space="preserve"> </w:t>
      </w:r>
      <w:r w:rsidR="00E11FD4" w:rsidRPr="00EE6690">
        <w:rPr>
          <w:rFonts w:ascii="Times New Roman" w:hAnsi="Times New Roman" w:cs="Times New Roman"/>
        </w:rPr>
        <w:t>Edward Bernstein</w:t>
      </w:r>
      <w:r w:rsidR="001B65F0" w:rsidRPr="00EE6690">
        <w:rPr>
          <w:rFonts w:ascii="Times New Roman" w:hAnsi="Times New Roman" w:cs="Times New Roman"/>
        </w:rPr>
        <w:t>;</w:t>
      </w:r>
      <w:r w:rsidR="00DE4F3C" w:rsidRPr="00EE6690">
        <w:rPr>
          <w:rFonts w:ascii="Times New Roman" w:hAnsi="Times New Roman" w:cs="Times New Roman"/>
        </w:rPr>
        <w:t xml:space="preserve"> </w:t>
      </w:r>
      <w:r w:rsidR="00C409F3" w:rsidRPr="00EE6690">
        <w:rPr>
          <w:rFonts w:ascii="Times New Roman" w:hAnsi="Times New Roman" w:cs="Times New Roman"/>
        </w:rPr>
        <w:t xml:space="preserve">Lissette </w:t>
      </w:r>
      <w:proofErr w:type="spellStart"/>
      <w:r w:rsidR="00C409F3" w:rsidRPr="00EE6690">
        <w:rPr>
          <w:rFonts w:ascii="Times New Roman" w:hAnsi="Times New Roman" w:cs="Times New Roman"/>
        </w:rPr>
        <w:t>Blondet</w:t>
      </w:r>
      <w:proofErr w:type="spellEnd"/>
      <w:r w:rsidR="00C409F3" w:rsidRPr="00EE6690">
        <w:rPr>
          <w:rFonts w:ascii="Times New Roman" w:hAnsi="Times New Roman" w:cs="Times New Roman"/>
        </w:rPr>
        <w:t>; Derek Brindisi;</w:t>
      </w:r>
      <w:r w:rsidR="00334B38" w:rsidRPr="00EE6690">
        <w:rPr>
          <w:rFonts w:ascii="Times New Roman" w:hAnsi="Times New Roman" w:cs="Times New Roman"/>
        </w:rPr>
        <w:t xml:space="preserve"> Kathleen Carey</w:t>
      </w:r>
      <w:r w:rsidR="00C409F3" w:rsidRPr="00EE6690">
        <w:rPr>
          <w:rFonts w:ascii="Times New Roman" w:hAnsi="Times New Roman" w:cs="Times New Roman"/>
        </w:rPr>
        <w:t>, PhD; Harold Cox;</w:t>
      </w:r>
      <w:r w:rsidR="00334B38" w:rsidRPr="00EE6690">
        <w:rPr>
          <w:rFonts w:ascii="Times New Roman" w:hAnsi="Times New Roman" w:cs="Times New Roman"/>
        </w:rPr>
        <w:t xml:space="preserve"> </w:t>
      </w:r>
      <w:r w:rsidRPr="00EE6690">
        <w:rPr>
          <w:rFonts w:ascii="Times New Roman" w:hAnsi="Times New Roman" w:cs="Times New Roman"/>
        </w:rPr>
        <w:t>John Cunningham, PhD</w:t>
      </w:r>
      <w:r w:rsidR="00C409F3" w:rsidRPr="00EE6690">
        <w:rPr>
          <w:rFonts w:ascii="Times New Roman" w:hAnsi="Times New Roman" w:cs="Times New Roman"/>
        </w:rPr>
        <w:t>;</w:t>
      </w:r>
      <w:r w:rsidR="00FF0378" w:rsidRPr="00EE6690">
        <w:rPr>
          <w:rFonts w:ascii="Times New Roman" w:hAnsi="Times New Roman" w:cs="Times New Roman"/>
        </w:rPr>
        <w:t xml:space="preserve"> Michael Kneeland, MD</w:t>
      </w:r>
      <w:r w:rsidR="00335C24" w:rsidRPr="00EE6690">
        <w:rPr>
          <w:rFonts w:ascii="Times New Roman" w:hAnsi="Times New Roman" w:cs="Times New Roman"/>
        </w:rPr>
        <w:t>; Keith</w:t>
      </w:r>
      <w:r w:rsidR="00FF0378" w:rsidRPr="00EE6690">
        <w:rPr>
          <w:rFonts w:ascii="Times New Roman" w:hAnsi="Times New Roman" w:cs="Times New Roman"/>
        </w:rPr>
        <w:t xml:space="preserve"> </w:t>
      </w:r>
      <w:proofErr w:type="spellStart"/>
      <w:r w:rsidR="00FF0378" w:rsidRPr="00EE6690">
        <w:rPr>
          <w:rFonts w:ascii="Times New Roman" w:hAnsi="Times New Roman" w:cs="Times New Roman"/>
        </w:rPr>
        <w:t>Hovan</w:t>
      </w:r>
      <w:proofErr w:type="spellEnd"/>
      <w:r w:rsidR="00FF0378" w:rsidRPr="00EE6690">
        <w:rPr>
          <w:rFonts w:ascii="Times New Roman" w:hAnsi="Times New Roman" w:cs="Times New Roman"/>
        </w:rPr>
        <w:t xml:space="preserve">; Paul </w:t>
      </w:r>
      <w:proofErr w:type="spellStart"/>
      <w:r w:rsidR="00FF0378" w:rsidRPr="00EE6690">
        <w:rPr>
          <w:rFonts w:ascii="Times New Roman" w:hAnsi="Times New Roman" w:cs="Times New Roman"/>
        </w:rPr>
        <w:t>Lanzikos</w:t>
      </w:r>
      <w:proofErr w:type="spellEnd"/>
      <w:r w:rsidR="00FF0378" w:rsidRPr="00EE6690">
        <w:rPr>
          <w:rFonts w:ascii="Times New Roman" w:hAnsi="Times New Roman" w:cs="Times New Roman"/>
        </w:rPr>
        <w:t xml:space="preserve">; </w:t>
      </w:r>
      <w:r w:rsidR="00335C24" w:rsidRPr="00EE6690">
        <w:rPr>
          <w:rFonts w:ascii="Times New Roman" w:hAnsi="Times New Roman" w:cs="Times New Roman"/>
        </w:rPr>
        <w:t>and Lucilia</w:t>
      </w:r>
      <w:r w:rsidR="00DA4F14" w:rsidRPr="00EE6690">
        <w:rPr>
          <w:rFonts w:ascii="Times New Roman" w:hAnsi="Times New Roman" w:cs="Times New Roman"/>
        </w:rPr>
        <w:t xml:space="preserve"> Prates-Ramos. </w:t>
      </w:r>
    </w:p>
    <w:p w14:paraId="352EE642" w14:textId="77777777" w:rsidR="00912E57" w:rsidRPr="00EE6690" w:rsidRDefault="00912E57" w:rsidP="00E5092E">
      <w:pPr>
        <w:pStyle w:val="BodyA"/>
        <w:spacing w:after="0" w:line="240" w:lineRule="auto"/>
        <w:rPr>
          <w:rFonts w:ascii="Times New Roman" w:hAnsi="Times New Roman" w:cs="Times New Roman"/>
        </w:rPr>
      </w:pPr>
    </w:p>
    <w:p w14:paraId="63444EBC" w14:textId="77777777" w:rsidR="0059623A" w:rsidRPr="00B83E92" w:rsidRDefault="00702B9A" w:rsidP="00E5092E">
      <w:pPr>
        <w:pStyle w:val="BodyA"/>
        <w:spacing w:after="0" w:line="240" w:lineRule="auto"/>
        <w:rPr>
          <w:rFonts w:ascii="Times New Roman" w:hAnsi="Times New Roman" w:cs="Times New Roman"/>
        </w:rPr>
      </w:pPr>
      <w:r w:rsidRPr="00B83E92">
        <w:rPr>
          <w:rFonts w:ascii="Times New Roman" w:hAnsi="Times New Roman" w:cs="Times New Roman"/>
        </w:rPr>
        <w:t xml:space="preserve">Absent member(s) </w:t>
      </w:r>
      <w:r w:rsidR="0083110A" w:rsidRPr="00B83E92">
        <w:rPr>
          <w:rFonts w:ascii="Times New Roman" w:hAnsi="Times New Roman" w:cs="Times New Roman"/>
        </w:rPr>
        <w:t>were</w:t>
      </w:r>
      <w:r w:rsidRPr="00B83E92">
        <w:rPr>
          <w:rFonts w:ascii="Times New Roman" w:hAnsi="Times New Roman" w:cs="Times New Roman"/>
        </w:rPr>
        <w:t>:</w:t>
      </w:r>
      <w:r w:rsidR="00BA59EF" w:rsidRPr="00B83E92">
        <w:rPr>
          <w:rFonts w:ascii="Times New Roman" w:hAnsi="Times New Roman" w:cs="Times New Roman"/>
        </w:rPr>
        <w:t xml:space="preserve"> </w:t>
      </w:r>
      <w:r w:rsidR="00E11FD4" w:rsidRPr="00B83E92">
        <w:rPr>
          <w:rFonts w:ascii="Times New Roman" w:hAnsi="Times New Roman" w:cs="Times New Roman"/>
        </w:rPr>
        <w:t xml:space="preserve"> </w:t>
      </w:r>
      <w:r w:rsidR="00334B38" w:rsidRPr="00B83E92">
        <w:rPr>
          <w:rFonts w:ascii="Times New Roman" w:hAnsi="Times New Roman" w:cs="Times New Roman"/>
        </w:rPr>
        <w:t xml:space="preserve">Michele David, Joanna Lambert, and Secretary Francisco </w:t>
      </w:r>
      <w:proofErr w:type="spellStart"/>
      <w:r w:rsidR="00334B38" w:rsidRPr="00B83E92">
        <w:rPr>
          <w:rFonts w:ascii="Times New Roman" w:hAnsi="Times New Roman" w:cs="Times New Roman"/>
        </w:rPr>
        <w:t>Ureña</w:t>
      </w:r>
      <w:proofErr w:type="spellEnd"/>
      <w:r w:rsidR="00DA4F14" w:rsidRPr="00B83E92">
        <w:rPr>
          <w:rFonts w:ascii="Times New Roman" w:hAnsi="Times New Roman" w:cs="Times New Roman"/>
        </w:rPr>
        <w:t>.</w:t>
      </w:r>
    </w:p>
    <w:p w14:paraId="4E8D7D8E" w14:textId="77777777" w:rsidR="001C184D" w:rsidRPr="00B83E92" w:rsidRDefault="00752F78" w:rsidP="00E5092E">
      <w:pPr>
        <w:pStyle w:val="BodyA"/>
        <w:spacing w:after="0" w:line="240" w:lineRule="auto"/>
        <w:rPr>
          <w:rFonts w:ascii="Times New Roman" w:hAnsi="Times New Roman" w:cs="Times New Roman"/>
        </w:rPr>
      </w:pPr>
      <w:r w:rsidRPr="00B83E92">
        <w:rPr>
          <w:rFonts w:ascii="Times New Roman" w:hAnsi="Times New Roman" w:cs="Times New Roman"/>
        </w:rPr>
        <w:t xml:space="preserve"> </w:t>
      </w:r>
    </w:p>
    <w:p w14:paraId="251682B6" w14:textId="77777777" w:rsidR="00912E57" w:rsidRPr="00B83E92" w:rsidRDefault="00E11FD4" w:rsidP="00E5092E">
      <w:pPr>
        <w:pStyle w:val="BodyA"/>
        <w:spacing w:after="0" w:line="240" w:lineRule="auto"/>
        <w:rPr>
          <w:rFonts w:ascii="Times New Roman" w:hAnsi="Times New Roman" w:cs="Times New Roman"/>
        </w:rPr>
      </w:pPr>
      <w:r w:rsidRPr="00B83E92">
        <w:rPr>
          <w:rFonts w:ascii="Times New Roman" w:hAnsi="Times New Roman" w:cs="Times New Roman"/>
        </w:rPr>
        <w:t>Also in attendance was</w:t>
      </w:r>
      <w:r w:rsidR="00702B9A" w:rsidRPr="00B83E92">
        <w:rPr>
          <w:rFonts w:ascii="Times New Roman" w:hAnsi="Times New Roman" w:cs="Times New Roman"/>
        </w:rPr>
        <w:t xml:space="preserve"> Margret Cooke, General Counsel at the Massachusetts Department of Public Health.</w:t>
      </w:r>
    </w:p>
    <w:p w14:paraId="6BA13696" w14:textId="77777777" w:rsidR="00912E57" w:rsidRPr="00B83E92" w:rsidRDefault="00912E57" w:rsidP="00E5092E">
      <w:pPr>
        <w:pStyle w:val="BodyA"/>
        <w:spacing w:after="0" w:line="240" w:lineRule="auto"/>
        <w:rPr>
          <w:rFonts w:ascii="Times New Roman" w:hAnsi="Times New Roman" w:cs="Times New Roman"/>
        </w:rPr>
      </w:pPr>
    </w:p>
    <w:p w14:paraId="22B81AB8" w14:textId="77777777" w:rsidR="00912E57" w:rsidRPr="00EE6690" w:rsidRDefault="00702B9A" w:rsidP="001F7D34">
      <w:pPr>
        <w:pStyle w:val="BodyA"/>
        <w:spacing w:after="0" w:line="240" w:lineRule="auto"/>
        <w:rPr>
          <w:rFonts w:ascii="Times New Roman" w:hAnsi="Times New Roman" w:cs="Times New Roman"/>
        </w:rPr>
      </w:pPr>
      <w:r w:rsidRPr="00B83E92">
        <w:rPr>
          <w:rFonts w:ascii="Times New Roman" w:hAnsi="Times New Roman" w:cs="Times New Roman"/>
        </w:rPr>
        <w:t>Commissioner Bharel cal</w:t>
      </w:r>
      <w:r w:rsidR="00EE3A8A" w:rsidRPr="00B83E92">
        <w:rPr>
          <w:rFonts w:ascii="Times New Roman" w:hAnsi="Times New Roman" w:cs="Times New Roman"/>
        </w:rPr>
        <w:t xml:space="preserve">led the meeting to order at </w:t>
      </w:r>
      <w:r w:rsidR="00334B38" w:rsidRPr="00B83E92">
        <w:rPr>
          <w:rFonts w:ascii="Times New Roman" w:hAnsi="Times New Roman" w:cs="Times New Roman"/>
        </w:rPr>
        <w:t>9:20</w:t>
      </w:r>
      <w:r w:rsidRPr="00B83E92">
        <w:rPr>
          <w:rFonts w:ascii="Times New Roman" w:hAnsi="Times New Roman" w:cs="Times New Roman"/>
        </w:rPr>
        <w:t xml:space="preserve"> AM and made opening remarks before reviewing the agenda.</w:t>
      </w:r>
      <w:r w:rsidRPr="00EE6690">
        <w:rPr>
          <w:rFonts w:ascii="Times New Roman" w:hAnsi="Times New Roman" w:cs="Times New Roman"/>
        </w:rPr>
        <w:t xml:space="preserve"> </w:t>
      </w:r>
    </w:p>
    <w:p w14:paraId="0BE5D2FF" w14:textId="77777777" w:rsidR="001F7D34" w:rsidRPr="00EE6690" w:rsidRDefault="001F7D34" w:rsidP="001F7D34">
      <w:pPr>
        <w:pStyle w:val="BodyA"/>
        <w:spacing w:after="0" w:line="240" w:lineRule="auto"/>
        <w:rPr>
          <w:rFonts w:ascii="Times New Roman" w:hAnsi="Times New Roman" w:cs="Times New Roman"/>
        </w:rPr>
      </w:pPr>
    </w:p>
    <w:p w14:paraId="0ADC456D" w14:textId="77777777" w:rsidR="00912E57" w:rsidRPr="00EE6690" w:rsidRDefault="00856393" w:rsidP="00E5092E">
      <w:pPr>
        <w:pStyle w:val="Body"/>
        <w:rPr>
          <w:rFonts w:ascii="Times New Roman" w:hAnsi="Times New Roman" w:cs="Times New Roman"/>
          <w:b/>
          <w:bCs/>
          <w:lang w:val="de-DE"/>
        </w:rPr>
      </w:pPr>
      <w:r w:rsidRPr="00EE6690">
        <w:rPr>
          <w:rFonts w:ascii="Times New Roman" w:hAnsi="Times New Roman" w:cs="Times New Roman"/>
          <w:b/>
          <w:bCs/>
          <w:lang w:val="de-DE"/>
        </w:rPr>
        <w:t xml:space="preserve">1. </w:t>
      </w:r>
      <w:r w:rsidR="00702B9A" w:rsidRPr="00EE6690">
        <w:rPr>
          <w:rFonts w:ascii="Times New Roman" w:hAnsi="Times New Roman" w:cs="Times New Roman"/>
          <w:b/>
          <w:bCs/>
          <w:lang w:val="de-DE"/>
        </w:rPr>
        <w:t>ROUTINE ITEMS</w:t>
      </w:r>
    </w:p>
    <w:p w14:paraId="3F601055" w14:textId="641F2D73" w:rsidR="00C13413" w:rsidRPr="00EE6690" w:rsidRDefault="00BF3B98" w:rsidP="008033B8">
      <w:pPr>
        <w:pStyle w:val="Body"/>
        <w:rPr>
          <w:rFonts w:ascii="Times New Roman" w:hAnsi="Times New Roman" w:cs="Times New Roman"/>
          <w:b/>
          <w:bCs/>
        </w:rPr>
      </w:pPr>
      <w:r>
        <w:rPr>
          <w:rFonts w:ascii="Times New Roman" w:hAnsi="Times New Roman" w:cs="Times New Roman"/>
          <w:b/>
          <w:bCs/>
        </w:rPr>
        <w:t xml:space="preserve">b. </w:t>
      </w:r>
      <w:r w:rsidR="00702B9A" w:rsidRPr="00EE6690">
        <w:rPr>
          <w:rFonts w:ascii="Times New Roman" w:hAnsi="Times New Roman" w:cs="Times New Roman"/>
          <w:b/>
          <w:bCs/>
        </w:rPr>
        <w:t>Updates from Commissioner Monica Bharel, M.D., MPH</w:t>
      </w:r>
    </w:p>
    <w:p w14:paraId="635F6D62" w14:textId="77777777" w:rsidR="00320576" w:rsidRPr="00EE6690" w:rsidRDefault="0016429D" w:rsidP="0016429D">
      <w:pPr>
        <w:pStyle w:val="Body"/>
        <w:rPr>
          <w:rFonts w:ascii="Times New Roman" w:hAnsi="Times New Roman" w:cs="Times New Roman"/>
          <w:bCs/>
        </w:rPr>
      </w:pPr>
      <w:r w:rsidRPr="00EE6690">
        <w:rPr>
          <w:rFonts w:ascii="Times New Roman" w:hAnsi="Times New Roman" w:cs="Times New Roman"/>
          <w:bCs/>
        </w:rPr>
        <w:t xml:space="preserve">Commissioner Bharel began by calling for a moment of silence for those we lost on September 11, 2001. </w:t>
      </w:r>
      <w:r w:rsidR="008016AE" w:rsidRPr="00EE6690">
        <w:rPr>
          <w:rFonts w:ascii="Times New Roman" w:hAnsi="Times New Roman" w:cs="Times New Roman"/>
          <w:bCs/>
        </w:rPr>
        <w:t xml:space="preserve">Commissioner Bharel </w:t>
      </w:r>
      <w:r w:rsidR="008A67FA" w:rsidRPr="00EE6690">
        <w:rPr>
          <w:rFonts w:ascii="Times New Roman" w:hAnsi="Times New Roman" w:cs="Times New Roman"/>
          <w:bCs/>
        </w:rPr>
        <w:t xml:space="preserve">then </w:t>
      </w:r>
      <w:r w:rsidR="008016AE" w:rsidRPr="00EE6690">
        <w:rPr>
          <w:rFonts w:ascii="Times New Roman" w:hAnsi="Times New Roman" w:cs="Times New Roman"/>
          <w:bCs/>
        </w:rPr>
        <w:t>highlighted some of the work that is taking place in and across the Department</w:t>
      </w:r>
      <w:r w:rsidR="00633856" w:rsidRPr="00EE6690">
        <w:rPr>
          <w:rFonts w:ascii="Times New Roman" w:hAnsi="Times New Roman" w:cs="Times New Roman"/>
          <w:bCs/>
        </w:rPr>
        <w:t xml:space="preserve">, including the </w:t>
      </w:r>
      <w:r w:rsidR="008016AE" w:rsidRPr="00EE6690">
        <w:rPr>
          <w:rFonts w:ascii="Times New Roman" w:hAnsi="Times New Roman" w:cs="Times New Roman"/>
          <w:bCs/>
        </w:rPr>
        <w:t>current situation on EEE in MA</w:t>
      </w:r>
      <w:r w:rsidR="00633856" w:rsidRPr="00EE6690">
        <w:rPr>
          <w:rFonts w:ascii="Times New Roman" w:hAnsi="Times New Roman" w:cs="Times New Roman"/>
          <w:bCs/>
        </w:rPr>
        <w:t xml:space="preserve"> and </w:t>
      </w:r>
      <w:r w:rsidR="008A67FA" w:rsidRPr="00EE6690">
        <w:rPr>
          <w:rFonts w:ascii="Times New Roman" w:hAnsi="Times New Roman" w:cs="Times New Roman"/>
          <w:bCs/>
        </w:rPr>
        <w:t xml:space="preserve">the </w:t>
      </w:r>
      <w:r w:rsidR="008016AE" w:rsidRPr="00EE6690">
        <w:rPr>
          <w:rFonts w:ascii="Times New Roman" w:hAnsi="Times New Roman" w:cs="Times New Roman"/>
          <w:bCs/>
        </w:rPr>
        <w:t xml:space="preserve">vaping epidemic and the pulmonary disease associated with it. </w:t>
      </w:r>
    </w:p>
    <w:p w14:paraId="5EF44701" w14:textId="77777777" w:rsidR="00320576" w:rsidRPr="00EE6690" w:rsidRDefault="00320576" w:rsidP="0016429D">
      <w:pPr>
        <w:pStyle w:val="Body"/>
        <w:rPr>
          <w:rFonts w:ascii="Times New Roman" w:hAnsi="Times New Roman" w:cs="Times New Roman"/>
          <w:bCs/>
          <w:i/>
          <w:color w:val="auto"/>
        </w:rPr>
      </w:pPr>
      <w:r w:rsidRPr="00EE6690">
        <w:rPr>
          <w:rFonts w:ascii="Times New Roman" w:hAnsi="Times New Roman" w:cs="Times New Roman"/>
          <w:bCs/>
          <w:i/>
          <w:color w:val="auto"/>
        </w:rPr>
        <w:t>EEE</w:t>
      </w:r>
    </w:p>
    <w:p w14:paraId="5C54DB9C" w14:textId="3E834667" w:rsidR="002C1C59" w:rsidRPr="00EE6690" w:rsidRDefault="00112736" w:rsidP="0016429D">
      <w:pPr>
        <w:pStyle w:val="Body"/>
        <w:rPr>
          <w:rFonts w:ascii="Times New Roman" w:hAnsi="Times New Roman" w:cs="Times New Roman"/>
          <w:bCs/>
          <w:color w:val="auto"/>
          <w:highlight w:val="yellow"/>
        </w:rPr>
      </w:pPr>
      <w:r w:rsidRPr="00EE6690">
        <w:rPr>
          <w:rFonts w:ascii="Times New Roman" w:hAnsi="Times New Roman" w:cs="Times New Roman"/>
          <w:bCs/>
          <w:color w:val="auto"/>
        </w:rPr>
        <w:t>Commissioner Bharel states that s</w:t>
      </w:r>
      <w:r w:rsidR="008A67FA" w:rsidRPr="00EE6690">
        <w:rPr>
          <w:rFonts w:ascii="Times New Roman" w:hAnsi="Times New Roman" w:cs="Times New Roman"/>
          <w:bCs/>
          <w:color w:val="auto"/>
        </w:rPr>
        <w:t xml:space="preserve">o far this season in Massachusetts, we have had 7 human cases of EEE and 9 confirmed cases in animals, including 8 horses and 1 goat. Mosquito season is not over, </w:t>
      </w:r>
      <w:r w:rsidR="00320576" w:rsidRPr="00EE6690">
        <w:rPr>
          <w:rFonts w:ascii="Times New Roman" w:hAnsi="Times New Roman" w:cs="Times New Roman"/>
          <w:bCs/>
          <w:color w:val="auto"/>
        </w:rPr>
        <w:t>so this is</w:t>
      </w:r>
      <w:r w:rsidR="008A67FA" w:rsidRPr="00EE6690">
        <w:rPr>
          <w:rFonts w:ascii="Times New Roman" w:hAnsi="Times New Roman" w:cs="Times New Roman"/>
          <w:bCs/>
          <w:color w:val="auto"/>
        </w:rPr>
        <w:t xml:space="preserve"> a critical time for individuals to protect themselves. </w:t>
      </w:r>
      <w:r w:rsidR="00320576" w:rsidRPr="00EE6690">
        <w:rPr>
          <w:rFonts w:ascii="Times New Roman" w:hAnsi="Times New Roman" w:cs="Times New Roman"/>
          <w:bCs/>
          <w:color w:val="auto"/>
        </w:rPr>
        <w:t>Please take</w:t>
      </w:r>
      <w:r w:rsidR="008A67FA" w:rsidRPr="00EE6690">
        <w:rPr>
          <w:rFonts w:ascii="Times New Roman" w:hAnsi="Times New Roman" w:cs="Times New Roman"/>
          <w:bCs/>
          <w:color w:val="auto"/>
        </w:rPr>
        <w:t xml:space="preserve"> personal protection to protect mosquito bites</w:t>
      </w:r>
      <w:r w:rsidR="005A610C" w:rsidRPr="00EE6690">
        <w:rPr>
          <w:rFonts w:ascii="Times New Roman" w:hAnsi="Times New Roman" w:cs="Times New Roman"/>
          <w:bCs/>
          <w:color w:val="auto"/>
        </w:rPr>
        <w:t>, including using bug spray, wearing long sleeves and pants to reduce exposed skin, and stay indoors from dusk till dawn when mosquitos are most active</w:t>
      </w:r>
      <w:r w:rsidR="008A67FA" w:rsidRPr="00EE6690">
        <w:rPr>
          <w:rFonts w:ascii="Times New Roman" w:hAnsi="Times New Roman" w:cs="Times New Roman"/>
          <w:bCs/>
          <w:color w:val="auto"/>
        </w:rPr>
        <w:t xml:space="preserve">. That is the best protection we have. </w:t>
      </w:r>
      <w:r w:rsidR="00320576" w:rsidRPr="00EE6690">
        <w:rPr>
          <w:rFonts w:ascii="Times New Roman" w:hAnsi="Times New Roman" w:cs="Times New Roman"/>
          <w:bCs/>
          <w:color w:val="auto"/>
        </w:rPr>
        <w:t>Commissioner Bharel announced that, b</w:t>
      </w:r>
      <w:r w:rsidR="008A67FA" w:rsidRPr="00EE6690">
        <w:rPr>
          <w:rFonts w:ascii="Times New Roman" w:hAnsi="Times New Roman" w:cs="Times New Roman"/>
          <w:bCs/>
          <w:color w:val="auto"/>
        </w:rPr>
        <w:t>ecause of above average evening temperatures, there will be another round of</w:t>
      </w:r>
      <w:r w:rsidR="00320576" w:rsidRPr="00EE6690">
        <w:rPr>
          <w:rFonts w:ascii="Times New Roman" w:hAnsi="Times New Roman" w:cs="Times New Roman"/>
          <w:bCs/>
          <w:color w:val="auto"/>
        </w:rPr>
        <w:t xml:space="preserve"> aerial</w:t>
      </w:r>
      <w:r w:rsidR="008A67FA" w:rsidRPr="00EE6690">
        <w:rPr>
          <w:rFonts w:ascii="Times New Roman" w:hAnsi="Times New Roman" w:cs="Times New Roman"/>
          <w:bCs/>
          <w:color w:val="auto"/>
        </w:rPr>
        <w:t xml:space="preserve"> mosquito spraying that is underway right now in areas of Middlesex, Worcester and Norfolk Counties that are at critical and high risk for EEE. </w:t>
      </w:r>
      <w:r w:rsidR="00320576" w:rsidRPr="00EE6690">
        <w:rPr>
          <w:rFonts w:ascii="Times New Roman" w:hAnsi="Times New Roman" w:cs="Times New Roman"/>
          <w:bCs/>
          <w:color w:val="auto"/>
        </w:rPr>
        <w:t xml:space="preserve">As weather temperatures and equipment </w:t>
      </w:r>
      <w:r w:rsidR="005A610C" w:rsidRPr="00EE6690">
        <w:rPr>
          <w:rFonts w:ascii="Times New Roman" w:hAnsi="Times New Roman" w:cs="Times New Roman"/>
          <w:bCs/>
          <w:color w:val="auto"/>
        </w:rPr>
        <w:t xml:space="preserve">conditions </w:t>
      </w:r>
      <w:r w:rsidR="00320576" w:rsidRPr="00EE6690">
        <w:rPr>
          <w:rFonts w:ascii="Times New Roman" w:hAnsi="Times New Roman" w:cs="Times New Roman"/>
          <w:bCs/>
          <w:color w:val="auto"/>
        </w:rPr>
        <w:t>permit, subsequent rounds of aerial spraying will include critical and high-risk communities in the counties of Bristol, Essex, Franklin, Hampden, Hampshire and Plym</w:t>
      </w:r>
      <w:r w:rsidR="005A610C" w:rsidRPr="00EE6690">
        <w:rPr>
          <w:rFonts w:ascii="Times New Roman" w:hAnsi="Times New Roman" w:cs="Times New Roman"/>
          <w:bCs/>
          <w:color w:val="auto"/>
        </w:rPr>
        <w:t xml:space="preserve">outh. Commissioner Bharel encouraged the public to visit the DPH website </w:t>
      </w:r>
      <w:r w:rsidR="0073656B" w:rsidRPr="00EE6690">
        <w:rPr>
          <w:rFonts w:ascii="Times New Roman" w:hAnsi="Times New Roman" w:cs="Times New Roman"/>
          <w:bCs/>
          <w:color w:val="auto"/>
        </w:rPr>
        <w:t>at mass.gov/</w:t>
      </w:r>
      <w:r w:rsidR="009279EE" w:rsidRPr="00EE6690">
        <w:rPr>
          <w:rFonts w:ascii="Times New Roman" w:hAnsi="Times New Roman" w:cs="Times New Roman"/>
          <w:bCs/>
          <w:color w:val="auto"/>
        </w:rPr>
        <w:t>EEE</w:t>
      </w:r>
      <w:r w:rsidR="0073656B" w:rsidRPr="00EE6690">
        <w:rPr>
          <w:rFonts w:ascii="Times New Roman" w:hAnsi="Times New Roman" w:cs="Times New Roman"/>
          <w:bCs/>
          <w:color w:val="auto"/>
        </w:rPr>
        <w:t xml:space="preserve"> </w:t>
      </w:r>
      <w:r w:rsidR="005A610C" w:rsidRPr="00EE6690">
        <w:rPr>
          <w:rFonts w:ascii="Times New Roman" w:hAnsi="Times New Roman" w:cs="Times New Roman"/>
          <w:bCs/>
          <w:color w:val="auto"/>
        </w:rPr>
        <w:t xml:space="preserve">for the latest </w:t>
      </w:r>
      <w:r w:rsidR="00C409F3" w:rsidRPr="00EE6690">
        <w:rPr>
          <w:rFonts w:ascii="Times New Roman" w:hAnsi="Times New Roman" w:cs="Times New Roman"/>
          <w:bCs/>
          <w:color w:val="auto"/>
        </w:rPr>
        <w:t>updates on</w:t>
      </w:r>
      <w:r w:rsidR="009279EE" w:rsidRPr="00EE6690">
        <w:rPr>
          <w:rFonts w:ascii="Times New Roman" w:hAnsi="Times New Roman" w:cs="Times New Roman"/>
          <w:bCs/>
          <w:color w:val="auto"/>
        </w:rPr>
        <w:t xml:space="preserve"> spraying in their community. There you can see maps and risk areas as well as where the spraying is occurring. There are 36 communities now at critical risk, 42 at high risk, and 115 at moderate risk for the EEE virus in Massachusetts. We have a new infographic which we will be disseminating via social media and loc</w:t>
      </w:r>
      <w:r w:rsidR="00C409F3" w:rsidRPr="00EE6690">
        <w:rPr>
          <w:rFonts w:ascii="Times New Roman" w:hAnsi="Times New Roman" w:cs="Times New Roman"/>
          <w:bCs/>
          <w:color w:val="auto"/>
        </w:rPr>
        <w:t>al public health, and encourage</w:t>
      </w:r>
      <w:r w:rsidR="009279EE" w:rsidRPr="00EE6690">
        <w:rPr>
          <w:rFonts w:ascii="Times New Roman" w:hAnsi="Times New Roman" w:cs="Times New Roman"/>
          <w:bCs/>
          <w:color w:val="auto"/>
        </w:rPr>
        <w:t xml:space="preserve"> the pu</w:t>
      </w:r>
      <w:r w:rsidRPr="00EE6690">
        <w:rPr>
          <w:rFonts w:ascii="Times New Roman" w:hAnsi="Times New Roman" w:cs="Times New Roman"/>
          <w:bCs/>
          <w:color w:val="auto"/>
        </w:rPr>
        <w:t xml:space="preserve">blic to share it amongst your </w:t>
      </w:r>
      <w:r w:rsidR="009279EE" w:rsidRPr="00EE6690">
        <w:rPr>
          <w:rFonts w:ascii="Times New Roman" w:hAnsi="Times New Roman" w:cs="Times New Roman"/>
          <w:bCs/>
          <w:color w:val="auto"/>
        </w:rPr>
        <w:t xml:space="preserve">networks. </w:t>
      </w:r>
    </w:p>
    <w:p w14:paraId="3E79DF3E" w14:textId="77777777" w:rsidR="00DA4F14" w:rsidRPr="00EE6690" w:rsidRDefault="00DA4F14" w:rsidP="0016429D">
      <w:pPr>
        <w:pStyle w:val="Body"/>
        <w:rPr>
          <w:rFonts w:ascii="Times New Roman" w:eastAsia="Times New Roman" w:hAnsi="Times New Roman" w:cs="Times New Roman"/>
          <w:i/>
          <w:color w:val="auto"/>
        </w:rPr>
      </w:pPr>
    </w:p>
    <w:p w14:paraId="647612C1" w14:textId="77777777" w:rsidR="005A610C" w:rsidRPr="00EE6690" w:rsidRDefault="005A610C" w:rsidP="0016429D">
      <w:pPr>
        <w:pStyle w:val="Body"/>
        <w:rPr>
          <w:rFonts w:ascii="Times New Roman" w:eastAsia="Times New Roman" w:hAnsi="Times New Roman" w:cs="Times New Roman"/>
          <w:i/>
          <w:color w:val="auto"/>
        </w:rPr>
      </w:pPr>
      <w:r w:rsidRPr="00EE6690">
        <w:rPr>
          <w:rFonts w:ascii="Times New Roman" w:eastAsia="Times New Roman" w:hAnsi="Times New Roman" w:cs="Times New Roman"/>
          <w:i/>
          <w:color w:val="auto"/>
        </w:rPr>
        <w:lastRenderedPageBreak/>
        <w:t>Vaping-Related Pulmonary Illness</w:t>
      </w:r>
    </w:p>
    <w:p w14:paraId="20BA7006" w14:textId="77777777" w:rsidR="002C1C59" w:rsidRPr="00EE6690" w:rsidRDefault="002C1C59" w:rsidP="002C1C59">
      <w:pPr>
        <w:tabs>
          <w:tab w:val="right" w:pos="9360"/>
        </w:tabs>
        <w:spacing w:line="276" w:lineRule="auto"/>
        <w:rPr>
          <w:bCs/>
          <w:kern w:val="24"/>
          <w:sz w:val="22"/>
          <w:szCs w:val="22"/>
        </w:rPr>
      </w:pPr>
      <w:r w:rsidRPr="00EE6690">
        <w:rPr>
          <w:sz w:val="22"/>
          <w:szCs w:val="22"/>
        </w:rPr>
        <w:t xml:space="preserve">Last month we discussed the new clusters of unexplained vaping-associated pulmonary disease nationwide. </w:t>
      </w:r>
      <w:proofErr w:type="gramStart"/>
      <w:r w:rsidRPr="00EE6690">
        <w:rPr>
          <w:sz w:val="22"/>
          <w:szCs w:val="22"/>
        </w:rPr>
        <w:t>The num</w:t>
      </w:r>
      <w:bookmarkStart w:id="0" w:name="_GoBack"/>
      <w:bookmarkEnd w:id="0"/>
      <w:r w:rsidRPr="00EE6690">
        <w:rPr>
          <w:sz w:val="22"/>
          <w:szCs w:val="22"/>
        </w:rPr>
        <w:t>ber of suspected cases in now in the hundreds.</w:t>
      </w:r>
      <w:proofErr w:type="gramEnd"/>
      <w:r w:rsidRPr="00EE6690">
        <w:rPr>
          <w:sz w:val="22"/>
          <w:szCs w:val="22"/>
        </w:rPr>
        <w:t xml:space="preserve"> We need to fully understand the magnitude of this newly recognized illness in MA. Therefore, Commission Bharel announced that she is mandating that any possible cases of</w:t>
      </w:r>
      <w:r w:rsidRPr="00EE6690">
        <w:rPr>
          <w:bCs/>
          <w:kern w:val="24"/>
          <w:sz w:val="22"/>
          <w:szCs w:val="22"/>
        </w:rPr>
        <w:t xml:space="preserve"> unexplained vaping-associated pulmonary illness be added to the list of required reportable diseases to the Department of Public Health (DPH) for the next 12 months. I am using my authority under state regulations to make it mandatory for clinicians to report vaping-related illnesses to the Department. As you know, last month DPH sent a clinical alert to 25,000 Mas</w:t>
      </w:r>
      <w:r w:rsidR="00A13D8B" w:rsidRPr="00EE6690">
        <w:rPr>
          <w:bCs/>
          <w:kern w:val="24"/>
          <w:sz w:val="22"/>
          <w:szCs w:val="22"/>
        </w:rPr>
        <w:t>sachusetts health care professionals</w:t>
      </w:r>
      <w:r w:rsidRPr="00EE6690">
        <w:rPr>
          <w:bCs/>
          <w:kern w:val="24"/>
          <w:sz w:val="22"/>
          <w:szCs w:val="22"/>
        </w:rPr>
        <w:t xml:space="preserve"> asking them to voluntarily flag pulmonary-related illnesses associated with vaping and we are beginning to hear from clinicians about what they are seeing. T</w:t>
      </w:r>
      <w:r w:rsidR="00A13D8B" w:rsidRPr="00EE6690">
        <w:rPr>
          <w:bCs/>
          <w:kern w:val="24"/>
          <w:sz w:val="22"/>
          <w:szCs w:val="22"/>
        </w:rPr>
        <w:t>his mandate</w:t>
      </w:r>
      <w:r w:rsidRPr="00EE6690">
        <w:rPr>
          <w:bCs/>
          <w:kern w:val="24"/>
          <w:sz w:val="22"/>
          <w:szCs w:val="22"/>
        </w:rPr>
        <w:t xml:space="preserve"> today goes further</w:t>
      </w:r>
      <w:r w:rsidR="00A13D8B" w:rsidRPr="00EE6690">
        <w:rPr>
          <w:bCs/>
          <w:kern w:val="24"/>
          <w:sz w:val="22"/>
          <w:szCs w:val="22"/>
        </w:rPr>
        <w:t xml:space="preserve"> than that</w:t>
      </w:r>
      <w:r w:rsidRPr="00EE6690">
        <w:rPr>
          <w:bCs/>
          <w:kern w:val="24"/>
          <w:sz w:val="22"/>
          <w:szCs w:val="22"/>
        </w:rPr>
        <w:t>. It provides us with the authority so that we can get a better sense of the overall burden of illness in Massachusetts</w:t>
      </w:r>
      <w:r w:rsidR="00A13D8B" w:rsidRPr="00EE6690">
        <w:rPr>
          <w:bCs/>
          <w:kern w:val="24"/>
          <w:sz w:val="22"/>
          <w:szCs w:val="22"/>
        </w:rPr>
        <w:t xml:space="preserve"> and collect more detailed information</w:t>
      </w:r>
      <w:r w:rsidRPr="00EE6690">
        <w:rPr>
          <w:bCs/>
          <w:kern w:val="24"/>
          <w:sz w:val="22"/>
          <w:szCs w:val="22"/>
        </w:rPr>
        <w:t xml:space="preserve">. It also will allow us to provide case counts to the US Centers for Disease Control and Prevention as they continue to try to understand these illnesses and their public health impact. </w:t>
      </w:r>
    </w:p>
    <w:p w14:paraId="2B685DF6" w14:textId="77777777" w:rsidR="002C1C59" w:rsidRPr="00EE6690" w:rsidRDefault="002C1C59" w:rsidP="002C1C59">
      <w:pPr>
        <w:tabs>
          <w:tab w:val="right" w:pos="9360"/>
        </w:tabs>
        <w:spacing w:line="276" w:lineRule="auto"/>
        <w:rPr>
          <w:bCs/>
          <w:kern w:val="24"/>
          <w:sz w:val="22"/>
          <w:szCs w:val="22"/>
        </w:rPr>
      </w:pPr>
    </w:p>
    <w:p w14:paraId="5DE980A7" w14:textId="77777777" w:rsidR="005A610C" w:rsidRPr="00EE6690" w:rsidRDefault="00633856" w:rsidP="0016429D">
      <w:pPr>
        <w:pStyle w:val="Body"/>
        <w:rPr>
          <w:rFonts w:ascii="Times New Roman" w:eastAsia="Times New Roman" w:hAnsi="Times New Roman" w:cs="Times New Roman"/>
          <w:i/>
          <w:color w:val="auto"/>
        </w:rPr>
      </w:pPr>
      <w:r w:rsidRPr="00EE6690">
        <w:rPr>
          <w:rFonts w:ascii="Times New Roman" w:eastAsia="Times New Roman" w:hAnsi="Times New Roman" w:cs="Times New Roman"/>
          <w:i/>
          <w:color w:val="auto"/>
        </w:rPr>
        <w:t>National Recovery Month</w:t>
      </w:r>
    </w:p>
    <w:p w14:paraId="61F98226" w14:textId="77777777" w:rsidR="00633856" w:rsidRPr="00EE6690" w:rsidRDefault="00633856" w:rsidP="00633856">
      <w:pPr>
        <w:tabs>
          <w:tab w:val="right" w:pos="9360"/>
        </w:tabs>
        <w:spacing w:line="276" w:lineRule="auto"/>
        <w:rPr>
          <w:bCs/>
          <w:kern w:val="24"/>
          <w:sz w:val="22"/>
          <w:szCs w:val="22"/>
        </w:rPr>
      </w:pPr>
      <w:r w:rsidRPr="00EE6690">
        <w:rPr>
          <w:sz w:val="22"/>
          <w:szCs w:val="22"/>
        </w:rPr>
        <w:t xml:space="preserve">Commission Bharel announced that it is National Recovery Month and that we have a new public awareness campaign </w:t>
      </w:r>
      <w:r w:rsidRPr="00EE6690">
        <w:rPr>
          <w:bCs/>
          <w:kern w:val="24"/>
          <w:sz w:val="22"/>
          <w:szCs w:val="22"/>
        </w:rPr>
        <w:t xml:space="preserve">starting later this month. The campaign – “My Path, My Recovery” – highlights real stories from real people and the path they took to their recovery from addiction. They mention medication, peer support and counseling and these folks encourage others to get into treatment. </w:t>
      </w:r>
    </w:p>
    <w:p w14:paraId="3C02D2D5" w14:textId="77777777" w:rsidR="00633856" w:rsidRPr="00EE6690" w:rsidRDefault="00633856" w:rsidP="00C538F5">
      <w:pPr>
        <w:tabs>
          <w:tab w:val="right" w:pos="9360"/>
        </w:tabs>
        <w:spacing w:line="276" w:lineRule="auto"/>
        <w:rPr>
          <w:bCs/>
          <w:kern w:val="24"/>
          <w:sz w:val="22"/>
          <w:szCs w:val="22"/>
        </w:rPr>
      </w:pPr>
      <w:r w:rsidRPr="00EE6690">
        <w:rPr>
          <w:bCs/>
          <w:kern w:val="24"/>
          <w:sz w:val="22"/>
          <w:szCs w:val="22"/>
        </w:rPr>
        <w:t xml:space="preserve">You will be seeing this campaign on billboards, buses, and in transit stations, convenience stores, and other locations. I think the use of real human stories of triumph over addiction is powerful </w:t>
      </w:r>
      <w:r w:rsidR="00D0544C" w:rsidRPr="00EE6690">
        <w:rPr>
          <w:bCs/>
          <w:kern w:val="24"/>
          <w:sz w:val="22"/>
          <w:szCs w:val="22"/>
        </w:rPr>
        <w:t xml:space="preserve">and will allow others to engage in accessing treatment as well. </w:t>
      </w:r>
    </w:p>
    <w:p w14:paraId="535F05DA" w14:textId="77777777" w:rsidR="00D0544C" w:rsidRPr="00EE6690" w:rsidRDefault="00D0544C" w:rsidP="00633856">
      <w:pPr>
        <w:pStyle w:val="ListParagraph"/>
        <w:tabs>
          <w:tab w:val="right" w:pos="9360"/>
        </w:tabs>
        <w:spacing w:line="276" w:lineRule="auto"/>
        <w:ind w:left="630"/>
        <w:rPr>
          <w:bCs/>
          <w:kern w:val="24"/>
          <w:sz w:val="22"/>
          <w:szCs w:val="22"/>
        </w:rPr>
      </w:pPr>
    </w:p>
    <w:p w14:paraId="7F70592E" w14:textId="77777777" w:rsidR="00D0544C" w:rsidRPr="00EE6690" w:rsidRDefault="00633856" w:rsidP="00C538F5">
      <w:pPr>
        <w:tabs>
          <w:tab w:val="right" w:pos="9360"/>
        </w:tabs>
        <w:spacing w:line="276" w:lineRule="auto"/>
        <w:rPr>
          <w:bCs/>
          <w:kern w:val="24"/>
          <w:sz w:val="22"/>
          <w:szCs w:val="22"/>
        </w:rPr>
      </w:pPr>
      <w:r w:rsidRPr="00EE6690">
        <w:rPr>
          <w:bCs/>
          <w:kern w:val="24"/>
          <w:sz w:val="22"/>
          <w:szCs w:val="22"/>
        </w:rPr>
        <w:t>Another campaign re-launching this month we call “The Journey Recovery Project” that includes a variety of resources specifically to help pregnant and parenting women through milestones in thei</w:t>
      </w:r>
      <w:r w:rsidR="00D0544C" w:rsidRPr="00EE6690">
        <w:rPr>
          <w:bCs/>
          <w:kern w:val="24"/>
          <w:sz w:val="22"/>
          <w:szCs w:val="22"/>
        </w:rPr>
        <w:t>r parenting and recovery</w:t>
      </w:r>
      <w:r w:rsidRPr="00EE6690">
        <w:rPr>
          <w:bCs/>
          <w:kern w:val="24"/>
          <w:sz w:val="22"/>
          <w:szCs w:val="22"/>
        </w:rPr>
        <w:t xml:space="preserve">.  There are also resources for fathers, partners, family, and friends supporting women on their journey </w:t>
      </w:r>
      <w:r w:rsidR="00D0544C" w:rsidRPr="00EE6690">
        <w:rPr>
          <w:bCs/>
          <w:kern w:val="24"/>
          <w:sz w:val="22"/>
          <w:szCs w:val="22"/>
        </w:rPr>
        <w:t>through treatment and recovery</w:t>
      </w:r>
      <w:r w:rsidRPr="00EE6690">
        <w:rPr>
          <w:bCs/>
          <w:kern w:val="24"/>
          <w:sz w:val="22"/>
          <w:szCs w:val="22"/>
        </w:rPr>
        <w:t>.</w:t>
      </w:r>
    </w:p>
    <w:p w14:paraId="141A2383" w14:textId="77777777" w:rsidR="00D0544C" w:rsidRPr="00EE6690" w:rsidRDefault="00D0544C" w:rsidP="00633856">
      <w:pPr>
        <w:pStyle w:val="ListParagraph"/>
        <w:tabs>
          <w:tab w:val="right" w:pos="9360"/>
        </w:tabs>
        <w:spacing w:line="276" w:lineRule="auto"/>
        <w:ind w:left="630"/>
        <w:rPr>
          <w:bCs/>
          <w:kern w:val="24"/>
          <w:sz w:val="22"/>
          <w:szCs w:val="22"/>
        </w:rPr>
      </w:pPr>
    </w:p>
    <w:p w14:paraId="49D11E59" w14:textId="77777777" w:rsidR="00633856" w:rsidRPr="00EE6690" w:rsidRDefault="00D0544C" w:rsidP="00C538F5">
      <w:pPr>
        <w:tabs>
          <w:tab w:val="right" w:pos="9360"/>
        </w:tabs>
        <w:spacing w:line="276" w:lineRule="auto"/>
        <w:rPr>
          <w:bCs/>
          <w:i/>
          <w:kern w:val="24"/>
          <w:sz w:val="22"/>
          <w:szCs w:val="22"/>
        </w:rPr>
      </w:pPr>
      <w:r w:rsidRPr="00EE6690">
        <w:rPr>
          <w:bCs/>
          <w:i/>
          <w:kern w:val="24"/>
          <w:sz w:val="22"/>
          <w:szCs w:val="22"/>
        </w:rPr>
        <w:t>Preparedness Month</w:t>
      </w:r>
      <w:r w:rsidR="00633856" w:rsidRPr="00EE6690">
        <w:rPr>
          <w:bCs/>
          <w:i/>
          <w:kern w:val="24"/>
          <w:sz w:val="22"/>
          <w:szCs w:val="22"/>
        </w:rPr>
        <w:t xml:space="preserve"> </w:t>
      </w:r>
    </w:p>
    <w:p w14:paraId="76861A4A" w14:textId="77777777" w:rsidR="00D0544C" w:rsidRPr="00EE6690" w:rsidRDefault="00D0544C" w:rsidP="00D0544C">
      <w:pPr>
        <w:pStyle w:val="ListParagraph"/>
        <w:tabs>
          <w:tab w:val="right" w:pos="9360"/>
        </w:tabs>
        <w:spacing w:line="276" w:lineRule="auto"/>
        <w:rPr>
          <w:bCs/>
          <w:kern w:val="24"/>
          <w:sz w:val="22"/>
          <w:szCs w:val="22"/>
        </w:rPr>
      </w:pPr>
    </w:p>
    <w:p w14:paraId="11AB808C" w14:textId="77777777" w:rsidR="00C538F5" w:rsidRPr="00EE6690" w:rsidRDefault="00D0544C" w:rsidP="00C538F5">
      <w:pPr>
        <w:tabs>
          <w:tab w:val="right" w:pos="9360"/>
        </w:tabs>
        <w:spacing w:line="276" w:lineRule="auto"/>
        <w:rPr>
          <w:bCs/>
          <w:kern w:val="24"/>
          <w:sz w:val="22"/>
          <w:szCs w:val="22"/>
        </w:rPr>
      </w:pPr>
      <w:r w:rsidRPr="00EE6690">
        <w:rPr>
          <w:bCs/>
          <w:kern w:val="24"/>
          <w:sz w:val="22"/>
          <w:szCs w:val="22"/>
        </w:rPr>
        <w:t>September is also Preparedness Month, marked by a proclamation from Governor Baker.  Throughout the month, our Office of Preparedness and Emergency Management will be working with MEMA and the Red Cross to promote emergency p</w:t>
      </w:r>
      <w:r w:rsidR="001506CD" w:rsidRPr="00EE6690">
        <w:rPr>
          <w:bCs/>
          <w:kern w:val="24"/>
          <w:sz w:val="22"/>
          <w:szCs w:val="22"/>
        </w:rPr>
        <w:t>reparedness</w:t>
      </w:r>
      <w:r w:rsidRPr="00EE6690">
        <w:rPr>
          <w:bCs/>
          <w:kern w:val="24"/>
          <w:sz w:val="22"/>
          <w:szCs w:val="22"/>
        </w:rPr>
        <w:t xml:space="preserve">. </w:t>
      </w:r>
    </w:p>
    <w:p w14:paraId="7B6F317B" w14:textId="77777777" w:rsidR="00C538F5" w:rsidRPr="00EE6690" w:rsidRDefault="00C538F5" w:rsidP="00C538F5">
      <w:pPr>
        <w:tabs>
          <w:tab w:val="right" w:pos="9360"/>
        </w:tabs>
        <w:spacing w:line="276" w:lineRule="auto"/>
        <w:rPr>
          <w:bCs/>
          <w:kern w:val="24"/>
          <w:sz w:val="22"/>
          <w:szCs w:val="22"/>
        </w:rPr>
      </w:pPr>
    </w:p>
    <w:p w14:paraId="73CA257B" w14:textId="77777777" w:rsidR="00633856" w:rsidRPr="00EE6690" w:rsidRDefault="00D0544C" w:rsidP="00C538F5">
      <w:pPr>
        <w:tabs>
          <w:tab w:val="right" w:pos="9360"/>
        </w:tabs>
        <w:spacing w:line="276" w:lineRule="auto"/>
        <w:rPr>
          <w:bCs/>
          <w:kern w:val="24"/>
          <w:sz w:val="22"/>
          <w:szCs w:val="22"/>
        </w:rPr>
      </w:pPr>
      <w:r w:rsidRPr="00EE6690">
        <w:rPr>
          <w:bCs/>
          <w:kern w:val="24"/>
          <w:sz w:val="22"/>
          <w:szCs w:val="22"/>
        </w:rPr>
        <w:t xml:space="preserve">With MEMA, we will promote preparedness strategies through our Twitter and Facebook accounts, like signing up for emergency alerts; making a family plan for emergencies and disasters; and building an emergency kit. </w:t>
      </w:r>
      <w:r w:rsidR="001506CD" w:rsidRPr="00EE6690">
        <w:rPr>
          <w:bCs/>
          <w:kern w:val="24"/>
          <w:sz w:val="22"/>
          <w:szCs w:val="22"/>
        </w:rPr>
        <w:t xml:space="preserve">The best time to do so is when you are not faced with an emergency. </w:t>
      </w:r>
      <w:r w:rsidRPr="00EE6690">
        <w:rPr>
          <w:bCs/>
          <w:kern w:val="24"/>
          <w:sz w:val="22"/>
          <w:szCs w:val="22"/>
        </w:rPr>
        <w:t xml:space="preserve"> I enco</w:t>
      </w:r>
      <w:r w:rsidR="001506CD" w:rsidRPr="00EE6690">
        <w:rPr>
          <w:bCs/>
          <w:kern w:val="24"/>
          <w:sz w:val="22"/>
          <w:szCs w:val="22"/>
        </w:rPr>
        <w:t>urage you all to take a few minutes</w:t>
      </w:r>
      <w:r w:rsidRPr="00EE6690">
        <w:rPr>
          <w:bCs/>
          <w:kern w:val="24"/>
          <w:sz w:val="22"/>
          <w:szCs w:val="22"/>
        </w:rPr>
        <w:t xml:space="preserve"> to think about what you and your families may need in the event of an emergency, and how to best prepare.  </w:t>
      </w:r>
    </w:p>
    <w:p w14:paraId="2D0CCBCE" w14:textId="77777777" w:rsidR="003E6750" w:rsidRPr="00EE6690" w:rsidRDefault="003E6750" w:rsidP="003E6750">
      <w:pPr>
        <w:pStyle w:val="ListParagraph"/>
        <w:tabs>
          <w:tab w:val="right" w:pos="9360"/>
        </w:tabs>
        <w:spacing w:line="276" w:lineRule="auto"/>
        <w:rPr>
          <w:bCs/>
          <w:kern w:val="24"/>
          <w:sz w:val="22"/>
          <w:szCs w:val="22"/>
        </w:rPr>
      </w:pPr>
    </w:p>
    <w:p w14:paraId="5EF37BDF" w14:textId="77777777" w:rsidR="00C538F5" w:rsidRPr="00EE6690" w:rsidRDefault="00C538F5" w:rsidP="0016429D">
      <w:pPr>
        <w:pStyle w:val="Body"/>
        <w:rPr>
          <w:rFonts w:ascii="Times New Roman" w:eastAsia="Times New Roman" w:hAnsi="Times New Roman" w:cs="Times New Roman"/>
          <w:i/>
          <w:color w:val="auto"/>
        </w:rPr>
      </w:pPr>
    </w:p>
    <w:p w14:paraId="3DE3F247" w14:textId="77777777" w:rsidR="003E6750" w:rsidRPr="00EE6690" w:rsidRDefault="003E6750" w:rsidP="0016429D">
      <w:pPr>
        <w:pStyle w:val="Body"/>
        <w:rPr>
          <w:rFonts w:ascii="Times New Roman" w:eastAsia="Times New Roman" w:hAnsi="Times New Roman" w:cs="Times New Roman"/>
          <w:i/>
          <w:color w:val="auto"/>
        </w:rPr>
      </w:pPr>
      <w:r w:rsidRPr="00EE6690">
        <w:rPr>
          <w:rFonts w:ascii="Times New Roman" w:eastAsia="Times New Roman" w:hAnsi="Times New Roman" w:cs="Times New Roman"/>
          <w:i/>
          <w:color w:val="auto"/>
        </w:rPr>
        <w:lastRenderedPageBreak/>
        <w:t>Personnel Updates</w:t>
      </w:r>
    </w:p>
    <w:p w14:paraId="6CD26695" w14:textId="4D30A19A" w:rsidR="003E6750" w:rsidRPr="00EE6690" w:rsidRDefault="003E6750" w:rsidP="003E6750">
      <w:pPr>
        <w:spacing w:after="200" w:line="276" w:lineRule="auto"/>
        <w:rPr>
          <w:sz w:val="22"/>
          <w:szCs w:val="22"/>
        </w:rPr>
      </w:pPr>
      <w:r w:rsidRPr="00EE6690">
        <w:rPr>
          <w:sz w:val="22"/>
          <w:szCs w:val="22"/>
        </w:rPr>
        <w:t xml:space="preserve">Commissioner Bharel welcomed </w:t>
      </w:r>
      <w:r w:rsidR="00C409F3" w:rsidRPr="00EE6690">
        <w:rPr>
          <w:sz w:val="22"/>
          <w:szCs w:val="22"/>
        </w:rPr>
        <w:t xml:space="preserve">Dr. </w:t>
      </w:r>
      <w:r w:rsidRPr="00EE6690">
        <w:rPr>
          <w:sz w:val="22"/>
          <w:szCs w:val="22"/>
        </w:rPr>
        <w:t>Kathleen Carey as the newest member to the Council. Dr. Carey holds a PhD in economics from Boston University, and is a health economist and professor at the Boston University School of Public Health.  She conducts federal- and foundation-funded research on U.S. health care providers, has authored a number of papers involving patient safety, and teaches Health Economics to Masters of Public Health students at Boston University.</w:t>
      </w:r>
    </w:p>
    <w:p w14:paraId="5EB64555" w14:textId="5DCCB1EA" w:rsidR="00BE743C" w:rsidRPr="00EE6690" w:rsidRDefault="0016429D" w:rsidP="0016429D">
      <w:pPr>
        <w:pStyle w:val="Body"/>
        <w:rPr>
          <w:rFonts w:ascii="Times New Roman" w:eastAsia="Times New Roman" w:hAnsi="Times New Roman" w:cs="Times New Roman"/>
          <w:color w:val="auto"/>
        </w:rPr>
      </w:pPr>
      <w:r w:rsidRPr="00B83E92">
        <w:rPr>
          <w:rFonts w:ascii="Times New Roman" w:eastAsia="Times New Roman" w:hAnsi="Times New Roman" w:cs="Times New Roman"/>
          <w:color w:val="auto"/>
        </w:rPr>
        <w:t xml:space="preserve">Mr. </w:t>
      </w:r>
      <w:proofErr w:type="spellStart"/>
      <w:r w:rsidRPr="00B83E92">
        <w:rPr>
          <w:rFonts w:ascii="Times New Roman" w:eastAsia="Times New Roman" w:hAnsi="Times New Roman" w:cs="Times New Roman"/>
          <w:color w:val="auto"/>
        </w:rPr>
        <w:t>Lanzikos</w:t>
      </w:r>
      <w:proofErr w:type="spellEnd"/>
      <w:r w:rsidRPr="00B83E92">
        <w:rPr>
          <w:rFonts w:ascii="Times New Roman" w:eastAsia="Times New Roman" w:hAnsi="Times New Roman" w:cs="Times New Roman"/>
          <w:color w:val="auto"/>
        </w:rPr>
        <w:t xml:space="preserve"> s</w:t>
      </w:r>
      <w:r w:rsidR="00BE743C" w:rsidRPr="00B83E92">
        <w:rPr>
          <w:rFonts w:ascii="Times New Roman" w:eastAsia="Times New Roman" w:hAnsi="Times New Roman" w:cs="Times New Roman"/>
          <w:color w:val="auto"/>
        </w:rPr>
        <w:t xml:space="preserve">tated that in </w:t>
      </w:r>
      <w:r w:rsidR="00D57781" w:rsidRPr="00B83E92">
        <w:rPr>
          <w:rFonts w:ascii="Times New Roman" w:eastAsia="Times New Roman" w:hAnsi="Times New Roman" w:cs="Times New Roman"/>
          <w:color w:val="auto"/>
        </w:rPr>
        <w:t xml:space="preserve">September we also experience </w:t>
      </w:r>
      <w:r w:rsidR="001708DE" w:rsidRPr="00B83E92">
        <w:rPr>
          <w:rFonts w:ascii="Times New Roman" w:eastAsia="Times New Roman" w:hAnsi="Times New Roman" w:cs="Times New Roman"/>
          <w:color w:val="auto"/>
        </w:rPr>
        <w:t xml:space="preserve">health </w:t>
      </w:r>
      <w:r w:rsidR="00D57781" w:rsidRPr="00B83E92">
        <w:rPr>
          <w:rFonts w:ascii="Times New Roman" w:eastAsia="Times New Roman" w:hAnsi="Times New Roman" w:cs="Times New Roman"/>
          <w:color w:val="auto"/>
        </w:rPr>
        <w:t>prevention awareness, and that there will be an event at the State House on September 23</w:t>
      </w:r>
      <w:r w:rsidR="00D57781" w:rsidRPr="00B83E92">
        <w:rPr>
          <w:rFonts w:ascii="Times New Roman" w:eastAsia="Times New Roman" w:hAnsi="Times New Roman" w:cs="Times New Roman"/>
          <w:color w:val="auto"/>
          <w:vertAlign w:val="superscript"/>
        </w:rPr>
        <w:t>rd</w:t>
      </w:r>
      <w:r w:rsidR="00D57781" w:rsidRPr="00B83E92">
        <w:rPr>
          <w:rFonts w:ascii="Times New Roman" w:eastAsia="Times New Roman" w:hAnsi="Times New Roman" w:cs="Times New Roman"/>
          <w:color w:val="auto"/>
        </w:rPr>
        <w:t>.</w:t>
      </w:r>
      <w:r w:rsidR="00D57781" w:rsidRPr="00EE6690">
        <w:rPr>
          <w:rFonts w:ascii="Times New Roman" w:eastAsia="Times New Roman" w:hAnsi="Times New Roman" w:cs="Times New Roman"/>
          <w:color w:val="auto"/>
        </w:rPr>
        <w:t xml:space="preserve"> </w:t>
      </w:r>
    </w:p>
    <w:p w14:paraId="118EBA9A" w14:textId="77777777" w:rsidR="007B2069" w:rsidRPr="00EE6690" w:rsidRDefault="00BE743C" w:rsidP="0016429D">
      <w:pPr>
        <w:pStyle w:val="Body"/>
        <w:rPr>
          <w:rFonts w:ascii="Times New Roman" w:eastAsia="Times New Roman" w:hAnsi="Times New Roman" w:cs="Times New Roman"/>
          <w:color w:val="auto"/>
        </w:rPr>
      </w:pPr>
      <w:r w:rsidRPr="00EE6690">
        <w:rPr>
          <w:rFonts w:ascii="Times New Roman" w:eastAsia="Times New Roman" w:hAnsi="Times New Roman" w:cs="Times New Roman"/>
          <w:color w:val="auto"/>
        </w:rPr>
        <w:t xml:space="preserve">Mr. </w:t>
      </w:r>
      <w:proofErr w:type="spellStart"/>
      <w:r w:rsidRPr="00EE6690">
        <w:rPr>
          <w:rFonts w:ascii="Times New Roman" w:eastAsia="Times New Roman" w:hAnsi="Times New Roman" w:cs="Times New Roman"/>
          <w:color w:val="auto"/>
        </w:rPr>
        <w:t>Lanzikos</w:t>
      </w:r>
      <w:proofErr w:type="spellEnd"/>
      <w:r w:rsidRPr="00EE6690">
        <w:rPr>
          <w:rFonts w:ascii="Times New Roman" w:eastAsia="Times New Roman" w:hAnsi="Times New Roman" w:cs="Times New Roman"/>
          <w:color w:val="auto"/>
        </w:rPr>
        <w:t xml:space="preserve"> also shared that h</w:t>
      </w:r>
      <w:r w:rsidR="00D57781" w:rsidRPr="00EE6690">
        <w:rPr>
          <w:rFonts w:ascii="Times New Roman" w:eastAsia="Times New Roman" w:hAnsi="Times New Roman" w:cs="Times New Roman"/>
          <w:color w:val="auto"/>
        </w:rPr>
        <w:t>e attended the ribbon cutting</w:t>
      </w:r>
      <w:r w:rsidRPr="00EE6690">
        <w:rPr>
          <w:rFonts w:ascii="Times New Roman" w:eastAsia="Times New Roman" w:hAnsi="Times New Roman" w:cs="Times New Roman"/>
          <w:color w:val="auto"/>
        </w:rPr>
        <w:t xml:space="preserve"> for</w:t>
      </w:r>
      <w:r w:rsidR="00D57781" w:rsidRPr="00EE6690">
        <w:rPr>
          <w:rFonts w:ascii="Times New Roman" w:eastAsia="Times New Roman" w:hAnsi="Times New Roman" w:cs="Times New Roman"/>
          <w:color w:val="auto"/>
        </w:rPr>
        <w:t xml:space="preserve"> </w:t>
      </w:r>
      <w:r w:rsidRPr="00EE6690">
        <w:rPr>
          <w:rFonts w:ascii="Times New Roman" w:eastAsia="Times New Roman" w:hAnsi="Times New Roman" w:cs="Times New Roman"/>
          <w:color w:val="auto"/>
        </w:rPr>
        <w:t>the new facilities in Salem</w:t>
      </w:r>
      <w:r w:rsidR="007B2069" w:rsidRPr="00EE6690">
        <w:rPr>
          <w:rFonts w:ascii="Times New Roman" w:eastAsia="Times New Roman" w:hAnsi="Times New Roman" w:cs="Times New Roman"/>
          <w:color w:val="auto"/>
        </w:rPr>
        <w:t xml:space="preserve"> at</w:t>
      </w:r>
      <w:r w:rsidRPr="00EE6690">
        <w:rPr>
          <w:rFonts w:ascii="Times New Roman" w:eastAsia="Times New Roman" w:hAnsi="Times New Roman" w:cs="Times New Roman"/>
          <w:color w:val="auto"/>
        </w:rPr>
        <w:t xml:space="preserve"> </w:t>
      </w:r>
      <w:r w:rsidR="00D57781" w:rsidRPr="00EE6690">
        <w:rPr>
          <w:rFonts w:ascii="Times New Roman" w:eastAsia="Times New Roman" w:hAnsi="Times New Roman" w:cs="Times New Roman"/>
          <w:color w:val="auto"/>
        </w:rPr>
        <w:t>North Shore Medical Center</w:t>
      </w:r>
      <w:r w:rsidR="007B2069" w:rsidRPr="00EE6690">
        <w:rPr>
          <w:rFonts w:ascii="Times New Roman" w:eastAsia="Times New Roman" w:hAnsi="Times New Roman" w:cs="Times New Roman"/>
          <w:color w:val="auto"/>
        </w:rPr>
        <w:t>. The hospital has</w:t>
      </w:r>
      <w:r w:rsidR="00D57781" w:rsidRPr="00EE6690">
        <w:rPr>
          <w:rFonts w:ascii="Times New Roman" w:eastAsia="Times New Roman" w:hAnsi="Times New Roman" w:cs="Times New Roman"/>
          <w:color w:val="auto"/>
        </w:rPr>
        <w:t xml:space="preserve"> expanded psychiatric service</w:t>
      </w:r>
      <w:r w:rsidR="007B2069" w:rsidRPr="00EE6690">
        <w:rPr>
          <w:rFonts w:ascii="Times New Roman" w:eastAsia="Times New Roman" w:hAnsi="Times New Roman" w:cs="Times New Roman"/>
          <w:color w:val="auto"/>
        </w:rPr>
        <w:t>s</w:t>
      </w:r>
      <w:r w:rsidRPr="00EE6690">
        <w:rPr>
          <w:rFonts w:ascii="Times New Roman" w:eastAsia="Times New Roman" w:hAnsi="Times New Roman" w:cs="Times New Roman"/>
          <w:color w:val="auto"/>
        </w:rPr>
        <w:t xml:space="preserve"> with 1</w:t>
      </w:r>
      <w:r w:rsidR="00D57781" w:rsidRPr="00EE6690">
        <w:rPr>
          <w:rFonts w:ascii="Times New Roman" w:eastAsia="Times New Roman" w:hAnsi="Times New Roman" w:cs="Times New Roman"/>
          <w:color w:val="auto"/>
        </w:rPr>
        <w:t>20 beds that are going to be in one location; a dedicated pediatric unit</w:t>
      </w:r>
      <w:r w:rsidRPr="00EE6690">
        <w:rPr>
          <w:rFonts w:ascii="Times New Roman" w:eastAsia="Times New Roman" w:hAnsi="Times New Roman" w:cs="Times New Roman"/>
          <w:color w:val="auto"/>
        </w:rPr>
        <w:t>;</w:t>
      </w:r>
      <w:r w:rsidR="00D57781" w:rsidRPr="00EE6690">
        <w:rPr>
          <w:rFonts w:ascii="Times New Roman" w:eastAsia="Times New Roman" w:hAnsi="Times New Roman" w:cs="Times New Roman"/>
          <w:color w:val="auto"/>
        </w:rPr>
        <w:t xml:space="preserve"> a dedicated geriatric unit, and two adult units</w:t>
      </w:r>
      <w:r w:rsidRPr="00EE6690">
        <w:rPr>
          <w:rFonts w:ascii="Times New Roman" w:eastAsia="Times New Roman" w:hAnsi="Times New Roman" w:cs="Times New Roman"/>
          <w:color w:val="auto"/>
        </w:rPr>
        <w:t xml:space="preserve"> and</w:t>
      </w:r>
      <w:r w:rsidR="00B97B03" w:rsidRPr="00EE6690">
        <w:rPr>
          <w:rFonts w:ascii="Times New Roman" w:eastAsia="Times New Roman" w:hAnsi="Times New Roman" w:cs="Times New Roman"/>
          <w:color w:val="auto"/>
        </w:rPr>
        <w:t xml:space="preserve"> an </w:t>
      </w:r>
      <w:r w:rsidR="00D57781" w:rsidRPr="00EE6690">
        <w:rPr>
          <w:rFonts w:ascii="Times New Roman" w:eastAsia="Times New Roman" w:hAnsi="Times New Roman" w:cs="Times New Roman"/>
          <w:color w:val="auto"/>
        </w:rPr>
        <w:t xml:space="preserve">expanded emergency department. </w:t>
      </w:r>
    </w:p>
    <w:p w14:paraId="2B996EED" w14:textId="517806B5" w:rsidR="0016429D" w:rsidRPr="00EE6690" w:rsidRDefault="007B2069" w:rsidP="0016429D">
      <w:pPr>
        <w:pStyle w:val="Body"/>
        <w:rPr>
          <w:rFonts w:ascii="Times New Roman" w:hAnsi="Times New Roman" w:cs="Times New Roman"/>
          <w:bCs/>
          <w:color w:val="auto"/>
        </w:rPr>
      </w:pPr>
      <w:r w:rsidRPr="00EE6690">
        <w:rPr>
          <w:rFonts w:ascii="Times New Roman" w:eastAsia="Times New Roman" w:hAnsi="Times New Roman" w:cs="Times New Roman"/>
          <w:color w:val="auto"/>
        </w:rPr>
        <w:t xml:space="preserve">Mr. </w:t>
      </w:r>
      <w:proofErr w:type="spellStart"/>
      <w:r w:rsidRPr="00EE6690">
        <w:rPr>
          <w:rFonts w:ascii="Times New Roman" w:eastAsia="Times New Roman" w:hAnsi="Times New Roman" w:cs="Times New Roman"/>
          <w:color w:val="auto"/>
        </w:rPr>
        <w:t>Lanzikos</w:t>
      </w:r>
      <w:proofErr w:type="spellEnd"/>
      <w:r w:rsidRPr="00EE6690">
        <w:rPr>
          <w:rFonts w:ascii="Times New Roman" w:eastAsia="Times New Roman" w:hAnsi="Times New Roman" w:cs="Times New Roman"/>
          <w:color w:val="auto"/>
        </w:rPr>
        <w:t xml:space="preserve"> </w:t>
      </w:r>
      <w:r w:rsidR="004B6B0F" w:rsidRPr="00EE6690">
        <w:rPr>
          <w:rFonts w:ascii="Times New Roman" w:eastAsia="Times New Roman" w:hAnsi="Times New Roman" w:cs="Times New Roman"/>
          <w:color w:val="auto"/>
        </w:rPr>
        <w:t>reminded the group</w:t>
      </w:r>
      <w:r w:rsidRPr="00EE6690">
        <w:rPr>
          <w:rFonts w:ascii="Times New Roman" w:eastAsia="Times New Roman" w:hAnsi="Times New Roman" w:cs="Times New Roman"/>
          <w:color w:val="auto"/>
        </w:rPr>
        <w:t xml:space="preserve"> that </w:t>
      </w:r>
      <w:r w:rsidR="00D57781" w:rsidRPr="00EE6690">
        <w:rPr>
          <w:rFonts w:ascii="Times New Roman" w:eastAsia="Times New Roman" w:hAnsi="Times New Roman" w:cs="Times New Roman"/>
          <w:color w:val="auto"/>
        </w:rPr>
        <w:t>Union Hospital</w:t>
      </w:r>
      <w:r w:rsidRPr="00EE6690">
        <w:rPr>
          <w:rFonts w:ascii="Times New Roman" w:eastAsia="Times New Roman" w:hAnsi="Times New Roman" w:cs="Times New Roman"/>
          <w:color w:val="auto"/>
        </w:rPr>
        <w:t xml:space="preserve"> in Lynn</w:t>
      </w:r>
      <w:r w:rsidR="00D57781" w:rsidRPr="00EE6690">
        <w:rPr>
          <w:rFonts w:ascii="Times New Roman" w:eastAsia="Times New Roman" w:hAnsi="Times New Roman" w:cs="Times New Roman"/>
          <w:color w:val="auto"/>
        </w:rPr>
        <w:t xml:space="preserve"> consolidated the</w:t>
      </w:r>
      <w:r w:rsidR="002F3146" w:rsidRPr="00EE6690">
        <w:rPr>
          <w:rFonts w:ascii="Times New Roman" w:eastAsia="Times New Roman" w:hAnsi="Times New Roman" w:cs="Times New Roman"/>
          <w:color w:val="auto"/>
        </w:rPr>
        <w:t>ir</w:t>
      </w:r>
      <w:r w:rsidR="00D57781" w:rsidRPr="00EE6690">
        <w:rPr>
          <w:rFonts w:ascii="Times New Roman" w:eastAsia="Times New Roman" w:hAnsi="Times New Roman" w:cs="Times New Roman"/>
          <w:color w:val="auto"/>
        </w:rPr>
        <w:t xml:space="preserve"> inpatient acute services and the emergency room services</w:t>
      </w:r>
      <w:r w:rsidR="004B6B0F" w:rsidRPr="00EE6690">
        <w:rPr>
          <w:rFonts w:ascii="Times New Roman" w:eastAsia="Times New Roman" w:hAnsi="Times New Roman" w:cs="Times New Roman"/>
          <w:color w:val="auto"/>
        </w:rPr>
        <w:t xml:space="preserve"> at the campus at Salem State</w:t>
      </w:r>
      <w:r w:rsidR="00D57781" w:rsidRPr="00EE6690">
        <w:rPr>
          <w:rFonts w:ascii="Times New Roman" w:eastAsia="Times New Roman" w:hAnsi="Times New Roman" w:cs="Times New Roman"/>
          <w:color w:val="auto"/>
        </w:rPr>
        <w:t xml:space="preserve">. </w:t>
      </w:r>
      <w:r w:rsidR="00D352C0" w:rsidRPr="00EE6690">
        <w:rPr>
          <w:rFonts w:ascii="Times New Roman" w:eastAsia="Times New Roman" w:hAnsi="Times New Roman" w:cs="Times New Roman"/>
          <w:color w:val="auto"/>
        </w:rPr>
        <w:t>In the past, t</w:t>
      </w:r>
      <w:r w:rsidR="002F3146" w:rsidRPr="00EE6690">
        <w:rPr>
          <w:rFonts w:ascii="Times New Roman" w:eastAsia="Times New Roman" w:hAnsi="Times New Roman" w:cs="Times New Roman"/>
          <w:color w:val="auto"/>
        </w:rPr>
        <w:t xml:space="preserve">here was a </w:t>
      </w:r>
      <w:r w:rsidR="00CA2747" w:rsidRPr="00EE6690">
        <w:rPr>
          <w:rFonts w:ascii="Times New Roman" w:eastAsia="Times New Roman" w:hAnsi="Times New Roman" w:cs="Times New Roman"/>
          <w:color w:val="auto"/>
        </w:rPr>
        <w:t xml:space="preserve">discussion about closing down the ER in Lynn and turning </w:t>
      </w:r>
      <w:r w:rsidR="002F3146" w:rsidRPr="00EE6690">
        <w:rPr>
          <w:rFonts w:ascii="Times New Roman" w:eastAsia="Times New Roman" w:hAnsi="Times New Roman" w:cs="Times New Roman"/>
          <w:color w:val="auto"/>
        </w:rPr>
        <w:t>that into urgent care, with t</w:t>
      </w:r>
      <w:r w:rsidR="00CA2747" w:rsidRPr="00EE6690">
        <w:rPr>
          <w:rFonts w:ascii="Times New Roman" w:eastAsia="Times New Roman" w:hAnsi="Times New Roman" w:cs="Times New Roman"/>
          <w:color w:val="auto"/>
        </w:rPr>
        <w:t>he traumatic cases transported to the ER in Salem</w:t>
      </w:r>
      <w:r w:rsidR="004C781F" w:rsidRPr="00EE6690">
        <w:rPr>
          <w:rFonts w:ascii="Times New Roman" w:eastAsia="Times New Roman" w:hAnsi="Times New Roman" w:cs="Times New Roman"/>
          <w:color w:val="auto"/>
        </w:rPr>
        <w:t xml:space="preserve">. Mr. </w:t>
      </w:r>
      <w:proofErr w:type="spellStart"/>
      <w:r w:rsidR="004C781F" w:rsidRPr="00EE6690">
        <w:rPr>
          <w:rFonts w:ascii="Times New Roman" w:eastAsia="Times New Roman" w:hAnsi="Times New Roman" w:cs="Times New Roman"/>
          <w:color w:val="auto"/>
        </w:rPr>
        <w:t>Lanzikos</w:t>
      </w:r>
      <w:proofErr w:type="spellEnd"/>
      <w:r w:rsidR="00CA2747" w:rsidRPr="00EE6690">
        <w:rPr>
          <w:rFonts w:ascii="Times New Roman" w:eastAsia="Times New Roman" w:hAnsi="Times New Roman" w:cs="Times New Roman"/>
          <w:color w:val="auto"/>
        </w:rPr>
        <w:t xml:space="preserve"> asked </w:t>
      </w:r>
      <w:r w:rsidR="002F3146" w:rsidRPr="00EE6690">
        <w:rPr>
          <w:rFonts w:ascii="Times New Roman" w:eastAsia="Times New Roman" w:hAnsi="Times New Roman" w:cs="Times New Roman"/>
          <w:color w:val="auto"/>
        </w:rPr>
        <w:t xml:space="preserve">hospital official </w:t>
      </w:r>
      <w:r w:rsidR="00CA2747" w:rsidRPr="00EE6690">
        <w:rPr>
          <w:rFonts w:ascii="Times New Roman" w:eastAsia="Times New Roman" w:hAnsi="Times New Roman" w:cs="Times New Roman"/>
          <w:color w:val="auto"/>
        </w:rPr>
        <w:t xml:space="preserve">how that’s been going </w:t>
      </w:r>
      <w:r w:rsidR="002F3146" w:rsidRPr="00EE6690">
        <w:rPr>
          <w:rFonts w:ascii="Times New Roman" w:eastAsia="Times New Roman" w:hAnsi="Times New Roman" w:cs="Times New Roman"/>
          <w:color w:val="auto"/>
        </w:rPr>
        <w:t>and was told that it has</w:t>
      </w:r>
      <w:r w:rsidR="00CA2747" w:rsidRPr="00EE6690">
        <w:rPr>
          <w:rFonts w:ascii="Times New Roman" w:eastAsia="Times New Roman" w:hAnsi="Times New Roman" w:cs="Times New Roman"/>
          <w:color w:val="auto"/>
        </w:rPr>
        <w:t xml:space="preserve"> been going remarkably well. </w:t>
      </w:r>
    </w:p>
    <w:p w14:paraId="384150CA" w14:textId="77777777" w:rsidR="001D7A9F" w:rsidRPr="00EE6690" w:rsidRDefault="001D7A9F" w:rsidP="001D7A9F">
      <w:pPr>
        <w:pStyle w:val="Body"/>
        <w:rPr>
          <w:rFonts w:ascii="Times New Roman" w:hAnsi="Times New Roman" w:cs="Times New Roman"/>
          <w:bCs/>
        </w:rPr>
      </w:pPr>
      <w:r w:rsidRPr="00EE6690">
        <w:rPr>
          <w:rFonts w:ascii="Times New Roman" w:hAnsi="Times New Roman" w:cs="Times New Roman"/>
          <w:bCs/>
        </w:rPr>
        <w:t>With no further questions or comments, the Commissioner proceeded with the docket.</w:t>
      </w:r>
    </w:p>
    <w:p w14:paraId="3CC5354B" w14:textId="77777777" w:rsidR="00856393" w:rsidRPr="00EE6690" w:rsidRDefault="00856393" w:rsidP="00856393">
      <w:pPr>
        <w:pStyle w:val="NoSpacing"/>
        <w:rPr>
          <w:rFonts w:ascii="Times New Roman" w:hAnsi="Times New Roman" w:cs="Times New Roman"/>
          <w:b/>
          <w:bCs/>
        </w:rPr>
      </w:pPr>
      <w:r w:rsidRPr="00EE6690">
        <w:rPr>
          <w:rFonts w:ascii="Times New Roman" w:hAnsi="Times New Roman" w:cs="Times New Roman"/>
          <w:b/>
          <w:bCs/>
        </w:rPr>
        <w:t>1. ROUTINE ITEMS</w:t>
      </w:r>
    </w:p>
    <w:p w14:paraId="749A44E7" w14:textId="77777777" w:rsidR="00856393" w:rsidRPr="00EE6690" w:rsidRDefault="00856393" w:rsidP="00856393">
      <w:pPr>
        <w:pStyle w:val="NoSpacing"/>
        <w:rPr>
          <w:rFonts w:ascii="Times New Roman" w:hAnsi="Times New Roman" w:cs="Times New Roman"/>
          <w:b/>
          <w:bCs/>
        </w:rPr>
      </w:pPr>
      <w:r w:rsidRPr="00EE6690">
        <w:rPr>
          <w:rFonts w:ascii="Times New Roman" w:hAnsi="Times New Roman" w:cs="Times New Roman"/>
          <w:b/>
          <w:bCs/>
        </w:rPr>
        <w:t>c. Record of the P</w:t>
      </w:r>
      <w:r w:rsidR="003A05CF" w:rsidRPr="00EE6690">
        <w:rPr>
          <w:rFonts w:ascii="Times New Roman" w:hAnsi="Times New Roman" w:cs="Times New Roman"/>
          <w:b/>
          <w:bCs/>
        </w:rPr>
        <w:t>ublic Health Council August 21</w:t>
      </w:r>
      <w:r w:rsidR="00B35F24" w:rsidRPr="00EE6690">
        <w:rPr>
          <w:rFonts w:ascii="Times New Roman" w:hAnsi="Times New Roman" w:cs="Times New Roman"/>
          <w:b/>
          <w:bCs/>
        </w:rPr>
        <w:t>,</w:t>
      </w:r>
      <w:r w:rsidR="00F33968" w:rsidRPr="00EE6690">
        <w:rPr>
          <w:rFonts w:ascii="Times New Roman" w:hAnsi="Times New Roman" w:cs="Times New Roman"/>
          <w:b/>
          <w:bCs/>
        </w:rPr>
        <w:t xml:space="preserve"> 2019</w:t>
      </w:r>
      <w:r w:rsidRPr="00EE6690">
        <w:rPr>
          <w:rFonts w:ascii="Times New Roman" w:hAnsi="Times New Roman" w:cs="Times New Roman"/>
          <w:b/>
          <w:bCs/>
        </w:rPr>
        <w:t xml:space="preserve"> Meeting (Vote)</w:t>
      </w:r>
    </w:p>
    <w:p w14:paraId="5D5236C5" w14:textId="77777777" w:rsidR="00AD3E3C" w:rsidRPr="00EE6690" w:rsidRDefault="00AD3E3C" w:rsidP="00856393">
      <w:pPr>
        <w:pStyle w:val="NoSpacing"/>
        <w:rPr>
          <w:rFonts w:ascii="Times New Roman" w:hAnsi="Times New Roman" w:cs="Times New Roman"/>
          <w:bCs/>
        </w:rPr>
      </w:pPr>
    </w:p>
    <w:p w14:paraId="360C104A" w14:textId="77777777" w:rsidR="00856393" w:rsidRPr="00EE6690" w:rsidRDefault="00AD3E3C" w:rsidP="00856393">
      <w:pPr>
        <w:pStyle w:val="NoSpacing"/>
        <w:rPr>
          <w:rFonts w:ascii="Times New Roman" w:hAnsi="Times New Roman" w:cs="Times New Roman"/>
          <w:bCs/>
        </w:rPr>
      </w:pPr>
      <w:r w:rsidRPr="00EE6690">
        <w:rPr>
          <w:rFonts w:ascii="Times New Roman" w:hAnsi="Times New Roman" w:cs="Times New Roman"/>
          <w:bCs/>
        </w:rPr>
        <w:t>Commissioner Bharel asked if any members had any changes to be inclu</w:t>
      </w:r>
      <w:r w:rsidR="003A05CF" w:rsidRPr="00EE6690">
        <w:rPr>
          <w:rFonts w:ascii="Times New Roman" w:hAnsi="Times New Roman" w:cs="Times New Roman"/>
          <w:bCs/>
        </w:rPr>
        <w:t>ded in the August 21</w:t>
      </w:r>
      <w:r w:rsidR="00F33968" w:rsidRPr="00EE6690">
        <w:rPr>
          <w:rFonts w:ascii="Times New Roman" w:hAnsi="Times New Roman" w:cs="Times New Roman"/>
          <w:bCs/>
        </w:rPr>
        <w:t>, 2019</w:t>
      </w:r>
      <w:r w:rsidRPr="00EE6690">
        <w:rPr>
          <w:rFonts w:ascii="Times New Roman" w:hAnsi="Times New Roman" w:cs="Times New Roman"/>
          <w:bCs/>
        </w:rPr>
        <w:t xml:space="preserve"> meeting minutes.</w:t>
      </w:r>
      <w:r w:rsidR="00232FB1" w:rsidRPr="00EE6690">
        <w:rPr>
          <w:rFonts w:ascii="Times New Roman" w:hAnsi="Times New Roman" w:cs="Times New Roman"/>
          <w:bCs/>
        </w:rPr>
        <w:t xml:space="preserve"> There were no changes. </w:t>
      </w:r>
    </w:p>
    <w:p w14:paraId="07D9AFDE" w14:textId="77777777" w:rsidR="00B7696D" w:rsidRPr="00EE6690" w:rsidRDefault="00B7696D" w:rsidP="00856393">
      <w:pPr>
        <w:pStyle w:val="NoSpacing"/>
        <w:rPr>
          <w:rFonts w:ascii="Times New Roman" w:hAnsi="Times New Roman" w:cs="Times New Roman"/>
          <w:bCs/>
        </w:rPr>
      </w:pPr>
    </w:p>
    <w:p w14:paraId="453C87FA" w14:textId="2F776D04" w:rsidR="001D7A9F" w:rsidRPr="00EE6690" w:rsidRDefault="00AD3E3C" w:rsidP="00F33968">
      <w:pPr>
        <w:pStyle w:val="NoSpacing"/>
        <w:rPr>
          <w:rFonts w:ascii="Times New Roman" w:hAnsi="Times New Roman" w:cs="Times New Roman"/>
          <w:bCs/>
        </w:rPr>
      </w:pPr>
      <w:r w:rsidRPr="00EE6690">
        <w:rPr>
          <w:rFonts w:ascii="Times New Roman" w:hAnsi="Times New Roman" w:cs="Times New Roman"/>
          <w:bCs/>
        </w:rPr>
        <w:t>Commissioner Bharel asked for a motion to accept the</w:t>
      </w:r>
      <w:r w:rsidR="00B549DB" w:rsidRPr="00EE6690">
        <w:rPr>
          <w:rFonts w:ascii="Times New Roman" w:hAnsi="Times New Roman" w:cs="Times New Roman"/>
          <w:bCs/>
        </w:rPr>
        <w:t xml:space="preserve"> </w:t>
      </w:r>
      <w:r w:rsidRPr="00EE6690">
        <w:rPr>
          <w:rFonts w:ascii="Times New Roman" w:hAnsi="Times New Roman" w:cs="Times New Roman"/>
          <w:bCs/>
        </w:rPr>
        <w:t xml:space="preserve">minutes. </w:t>
      </w:r>
      <w:r w:rsidR="00856393" w:rsidRPr="00EE6690">
        <w:rPr>
          <w:rFonts w:ascii="Times New Roman" w:hAnsi="Times New Roman" w:cs="Times New Roman"/>
          <w:bCs/>
        </w:rPr>
        <w:t>Motion to accept minu</w:t>
      </w:r>
      <w:r w:rsidR="00F33968" w:rsidRPr="00EE6690">
        <w:rPr>
          <w:rFonts w:ascii="Times New Roman" w:hAnsi="Times New Roman" w:cs="Times New Roman"/>
          <w:bCs/>
        </w:rPr>
        <w:t>tes</w:t>
      </w:r>
      <w:r w:rsidR="00713430" w:rsidRPr="00EE6690">
        <w:rPr>
          <w:rFonts w:ascii="Times New Roman" w:hAnsi="Times New Roman" w:cs="Times New Roman"/>
          <w:bCs/>
        </w:rPr>
        <w:t xml:space="preserve">, </w:t>
      </w:r>
      <w:r w:rsidR="00232FB1" w:rsidRPr="00EE6690">
        <w:rPr>
          <w:rFonts w:ascii="Times New Roman" w:hAnsi="Times New Roman" w:cs="Times New Roman"/>
          <w:bCs/>
        </w:rPr>
        <w:t>Dr. Bernstein</w:t>
      </w:r>
      <w:r w:rsidR="007E3037" w:rsidRPr="00EE6690">
        <w:rPr>
          <w:rFonts w:ascii="Times New Roman" w:hAnsi="Times New Roman" w:cs="Times New Roman"/>
          <w:bCs/>
        </w:rPr>
        <w:t xml:space="preserve"> </w:t>
      </w:r>
      <w:r w:rsidRPr="00EE6690">
        <w:rPr>
          <w:rFonts w:ascii="Times New Roman" w:hAnsi="Times New Roman" w:cs="Times New Roman"/>
          <w:bCs/>
        </w:rPr>
        <w:t>ma</w:t>
      </w:r>
      <w:r w:rsidR="00B7696D" w:rsidRPr="00EE6690">
        <w:rPr>
          <w:rFonts w:ascii="Times New Roman" w:hAnsi="Times New Roman" w:cs="Times New Roman"/>
          <w:bCs/>
        </w:rPr>
        <w:t xml:space="preserve">de the motion and </w:t>
      </w:r>
      <w:r w:rsidR="004C3576" w:rsidRPr="00EE6690">
        <w:rPr>
          <w:rFonts w:ascii="Times New Roman" w:hAnsi="Times New Roman" w:cs="Times New Roman"/>
          <w:bCs/>
        </w:rPr>
        <w:t xml:space="preserve">Dr. </w:t>
      </w:r>
      <w:r w:rsidR="00232FB1" w:rsidRPr="00EE6690">
        <w:rPr>
          <w:rFonts w:ascii="Times New Roman" w:hAnsi="Times New Roman" w:cs="Times New Roman"/>
          <w:bCs/>
        </w:rPr>
        <w:t>Cunningham</w:t>
      </w:r>
      <w:r w:rsidRPr="00EE6690">
        <w:rPr>
          <w:rFonts w:ascii="Times New Roman" w:hAnsi="Times New Roman" w:cs="Times New Roman"/>
          <w:bCs/>
        </w:rPr>
        <w:t xml:space="preserve"> seconded it.</w:t>
      </w:r>
      <w:r w:rsidR="00232FB1" w:rsidRPr="00EE6690">
        <w:rPr>
          <w:rFonts w:ascii="Times New Roman" w:hAnsi="Times New Roman" w:cs="Times New Roman"/>
          <w:bCs/>
        </w:rPr>
        <w:t xml:space="preserve"> Ms. </w:t>
      </w:r>
      <w:proofErr w:type="spellStart"/>
      <w:r w:rsidR="00232FB1" w:rsidRPr="00EE6690">
        <w:rPr>
          <w:rFonts w:ascii="Times New Roman" w:hAnsi="Times New Roman" w:cs="Times New Roman"/>
          <w:bCs/>
        </w:rPr>
        <w:t>Blondet</w:t>
      </w:r>
      <w:proofErr w:type="spellEnd"/>
      <w:r w:rsidR="00232FB1" w:rsidRPr="00EE6690">
        <w:rPr>
          <w:rFonts w:ascii="Times New Roman" w:hAnsi="Times New Roman" w:cs="Times New Roman"/>
          <w:bCs/>
        </w:rPr>
        <w:t>,</w:t>
      </w:r>
      <w:r w:rsidR="00C409F3" w:rsidRPr="00EE6690">
        <w:rPr>
          <w:rFonts w:ascii="Times New Roman" w:hAnsi="Times New Roman" w:cs="Times New Roman"/>
          <w:bCs/>
        </w:rPr>
        <w:t xml:space="preserve"> Ms. Brindisi, Ms. </w:t>
      </w:r>
      <w:proofErr w:type="spellStart"/>
      <w:r w:rsidR="00C409F3" w:rsidRPr="00EE6690">
        <w:rPr>
          <w:rFonts w:ascii="Times New Roman" w:hAnsi="Times New Roman" w:cs="Times New Roman"/>
          <w:bCs/>
        </w:rPr>
        <w:t>Hovan</w:t>
      </w:r>
      <w:proofErr w:type="spellEnd"/>
      <w:r w:rsidR="00C409F3" w:rsidRPr="00EE6690">
        <w:rPr>
          <w:rFonts w:ascii="Times New Roman" w:hAnsi="Times New Roman" w:cs="Times New Roman"/>
          <w:bCs/>
        </w:rPr>
        <w:t>, and Dr</w:t>
      </w:r>
      <w:r w:rsidR="00232FB1" w:rsidRPr="00EE6690">
        <w:rPr>
          <w:rFonts w:ascii="Times New Roman" w:hAnsi="Times New Roman" w:cs="Times New Roman"/>
          <w:bCs/>
        </w:rPr>
        <w:t>. Carey abstained.</w:t>
      </w:r>
      <w:r w:rsidR="004C3576" w:rsidRPr="00EE6690">
        <w:rPr>
          <w:rFonts w:ascii="Times New Roman" w:hAnsi="Times New Roman" w:cs="Times New Roman"/>
          <w:bCs/>
        </w:rPr>
        <w:t xml:space="preserve">  </w:t>
      </w:r>
      <w:r w:rsidRPr="00EE6690">
        <w:rPr>
          <w:rFonts w:ascii="Times New Roman" w:hAnsi="Times New Roman" w:cs="Times New Roman"/>
          <w:bCs/>
        </w:rPr>
        <w:t>All other present members approved.</w:t>
      </w:r>
    </w:p>
    <w:p w14:paraId="3E3961BB" w14:textId="77777777" w:rsidR="007E3037" w:rsidRPr="00EE6690" w:rsidRDefault="007E3037" w:rsidP="00F33968">
      <w:pPr>
        <w:pStyle w:val="NoSpacing"/>
        <w:rPr>
          <w:rFonts w:ascii="Times New Roman" w:hAnsi="Times New Roman" w:cs="Times New Roman"/>
          <w:bCs/>
        </w:rPr>
      </w:pPr>
    </w:p>
    <w:p w14:paraId="3A670997" w14:textId="257814CC" w:rsidR="00B549DB" w:rsidRPr="00EE6690" w:rsidRDefault="00BF3B98" w:rsidP="00B549DB">
      <w:pPr>
        <w:rPr>
          <w:b/>
          <w:sz w:val="22"/>
          <w:szCs w:val="22"/>
        </w:rPr>
      </w:pPr>
      <w:r>
        <w:rPr>
          <w:b/>
          <w:sz w:val="22"/>
          <w:szCs w:val="22"/>
        </w:rPr>
        <w:t>2</w:t>
      </w:r>
      <w:r w:rsidR="00B549DB" w:rsidRPr="00EE6690">
        <w:rPr>
          <w:b/>
          <w:sz w:val="22"/>
          <w:szCs w:val="22"/>
        </w:rPr>
        <w:t xml:space="preserve">. </w:t>
      </w:r>
      <w:r w:rsidR="00B33477" w:rsidRPr="00EE6690">
        <w:rPr>
          <w:b/>
          <w:sz w:val="22"/>
          <w:szCs w:val="22"/>
        </w:rPr>
        <w:t xml:space="preserve">Final Regulations </w:t>
      </w:r>
    </w:p>
    <w:p w14:paraId="1DE7CAB6" w14:textId="77777777" w:rsidR="00B549DB" w:rsidRPr="00EE6690" w:rsidRDefault="004C3576" w:rsidP="00B549DB">
      <w:pPr>
        <w:rPr>
          <w:b/>
          <w:sz w:val="22"/>
          <w:szCs w:val="22"/>
        </w:rPr>
      </w:pPr>
      <w:r w:rsidRPr="00EE6690">
        <w:rPr>
          <w:b/>
          <w:sz w:val="22"/>
          <w:szCs w:val="22"/>
        </w:rPr>
        <w:t xml:space="preserve">a. </w:t>
      </w:r>
      <w:r w:rsidR="00B33477" w:rsidRPr="00EE6690">
        <w:rPr>
          <w:b/>
          <w:sz w:val="22"/>
          <w:szCs w:val="22"/>
        </w:rPr>
        <w:t xml:space="preserve">Request to promulgate amendments to 105 CMR 721.000, </w:t>
      </w:r>
      <w:r w:rsidR="00B33477" w:rsidRPr="00EE6690">
        <w:rPr>
          <w:b/>
          <w:i/>
          <w:sz w:val="22"/>
          <w:szCs w:val="22"/>
        </w:rPr>
        <w:t>Standards for Prescription Format and Security in Massachusetts</w:t>
      </w:r>
      <w:r w:rsidR="00B33477" w:rsidRPr="00EE6690">
        <w:rPr>
          <w:b/>
          <w:sz w:val="22"/>
          <w:szCs w:val="22"/>
        </w:rPr>
        <w:t xml:space="preserve">. (Vote) </w:t>
      </w:r>
    </w:p>
    <w:p w14:paraId="60586E53" w14:textId="77777777" w:rsidR="004C3576" w:rsidRPr="00EE6690" w:rsidRDefault="004C3576" w:rsidP="00B549DB">
      <w:pPr>
        <w:rPr>
          <w:b/>
          <w:sz w:val="22"/>
          <w:szCs w:val="22"/>
        </w:rPr>
      </w:pPr>
    </w:p>
    <w:p w14:paraId="3B8D478F" w14:textId="0724D305" w:rsidR="00A351FD" w:rsidRPr="00EE6690" w:rsidRDefault="00A351FD" w:rsidP="00891A38">
      <w:pPr>
        <w:spacing w:line="276" w:lineRule="auto"/>
        <w:ind w:right="144"/>
        <w:rPr>
          <w:sz w:val="22"/>
          <w:szCs w:val="22"/>
        </w:rPr>
      </w:pPr>
      <w:r w:rsidRPr="00EE6690">
        <w:rPr>
          <w:sz w:val="22"/>
          <w:szCs w:val="22"/>
        </w:rPr>
        <w:t xml:space="preserve">Commissioner Bharel invited Jim Lavery, Director of the Bureau of Health Professions Licensure, Lauren Nelson, Director of Policy and Regulatory Affairs for the Bureau, </w:t>
      </w:r>
      <w:r w:rsidR="00891A38" w:rsidRPr="00EE6690">
        <w:rPr>
          <w:sz w:val="22"/>
          <w:szCs w:val="22"/>
        </w:rPr>
        <w:t xml:space="preserve">Dave Johnson, Director of the Bureau’s Drug Control Program, </w:t>
      </w:r>
      <w:r w:rsidRPr="00EE6690">
        <w:rPr>
          <w:sz w:val="22"/>
          <w:szCs w:val="22"/>
        </w:rPr>
        <w:t xml:space="preserve">and Rebecca Rodman, Deputy General Counsel, </w:t>
      </w:r>
      <w:r w:rsidR="00891A38" w:rsidRPr="00EE6690">
        <w:rPr>
          <w:sz w:val="22"/>
          <w:szCs w:val="22"/>
        </w:rPr>
        <w:t>to the tabl</w:t>
      </w:r>
      <w:r w:rsidR="003602AE" w:rsidRPr="00EE6690">
        <w:rPr>
          <w:sz w:val="22"/>
          <w:szCs w:val="22"/>
        </w:rPr>
        <w:t>e to request approval of changes</w:t>
      </w:r>
      <w:r w:rsidR="00891A38" w:rsidRPr="00EE6690">
        <w:rPr>
          <w:sz w:val="22"/>
          <w:szCs w:val="22"/>
        </w:rPr>
        <w:t xml:space="preserve"> to the Department’s prescription format and security requirements. </w:t>
      </w:r>
    </w:p>
    <w:p w14:paraId="35FF17E2" w14:textId="77777777" w:rsidR="00C41CC0" w:rsidRPr="00EE6690" w:rsidRDefault="00C41CC0" w:rsidP="00C41CC0">
      <w:pPr>
        <w:pStyle w:val="NoSpacing"/>
        <w:rPr>
          <w:rFonts w:ascii="Times New Roman" w:eastAsia="Times New Roman" w:hAnsi="Times New Roman" w:cs="Times New Roman"/>
          <w:color w:val="auto"/>
          <w:bdr w:val="none" w:sz="0" w:space="0" w:color="auto"/>
        </w:rPr>
      </w:pPr>
    </w:p>
    <w:p w14:paraId="16441843" w14:textId="77777777" w:rsidR="00C41CC0" w:rsidRPr="00EE6690" w:rsidRDefault="00C41CC0" w:rsidP="00C41CC0">
      <w:pPr>
        <w:pStyle w:val="NoSpacing"/>
        <w:rPr>
          <w:rFonts w:ascii="Times New Roman" w:eastAsia="Times New Roman" w:hAnsi="Times New Roman" w:cs="Times New Roman"/>
          <w:color w:val="auto"/>
          <w:bdr w:val="none" w:sz="0" w:space="0" w:color="auto"/>
        </w:rPr>
      </w:pPr>
      <w:r w:rsidRPr="00EE6690">
        <w:rPr>
          <w:rFonts w:ascii="Times New Roman" w:eastAsia="Times New Roman" w:hAnsi="Times New Roman" w:cs="Times New Roman"/>
          <w:color w:val="auto"/>
          <w:bdr w:val="none" w:sz="0" w:space="0" w:color="auto"/>
        </w:rPr>
        <w:t>Upon the conclusion of the presentation, the Commissioner asked the Council if they had any questions.</w:t>
      </w:r>
    </w:p>
    <w:p w14:paraId="4D63900A" w14:textId="77777777" w:rsidR="00A351FD" w:rsidRPr="00EE6690" w:rsidRDefault="00A351FD" w:rsidP="00B549DB">
      <w:pPr>
        <w:rPr>
          <w:sz w:val="22"/>
          <w:szCs w:val="22"/>
        </w:rPr>
      </w:pPr>
    </w:p>
    <w:p w14:paraId="7F99B754" w14:textId="2A8DF483" w:rsidR="00DA39C6" w:rsidRPr="00EE6690" w:rsidRDefault="00DA39C6" w:rsidP="00DA39C6">
      <w:pPr>
        <w:ind w:right="144"/>
        <w:rPr>
          <w:sz w:val="22"/>
          <w:szCs w:val="22"/>
        </w:rPr>
      </w:pPr>
      <w:r w:rsidRPr="00EE6690">
        <w:rPr>
          <w:sz w:val="22"/>
          <w:szCs w:val="22"/>
        </w:rPr>
        <w:t>Dr. Kneeland a</w:t>
      </w:r>
      <w:r w:rsidR="007C6CED" w:rsidRPr="00EE6690">
        <w:rPr>
          <w:sz w:val="22"/>
          <w:szCs w:val="22"/>
        </w:rPr>
        <w:t>sked if the amendments exclude Schedule</w:t>
      </w:r>
      <w:r w:rsidR="00C409F3" w:rsidRPr="00EE6690">
        <w:rPr>
          <w:sz w:val="22"/>
          <w:szCs w:val="22"/>
        </w:rPr>
        <w:t xml:space="preserve"> VI</w:t>
      </w:r>
      <w:r w:rsidRPr="00EE6690">
        <w:rPr>
          <w:sz w:val="22"/>
          <w:szCs w:val="22"/>
        </w:rPr>
        <w:t xml:space="preserve"> from all the</w:t>
      </w:r>
      <w:r w:rsidR="007C6CED" w:rsidRPr="00EE6690">
        <w:rPr>
          <w:sz w:val="22"/>
          <w:szCs w:val="22"/>
        </w:rPr>
        <w:t>se</w:t>
      </w:r>
      <w:r w:rsidRPr="00EE6690">
        <w:rPr>
          <w:sz w:val="22"/>
          <w:szCs w:val="22"/>
        </w:rPr>
        <w:t xml:space="preserve"> requirements</w:t>
      </w:r>
      <w:r w:rsidR="007C6CED" w:rsidRPr="00EE6690">
        <w:rPr>
          <w:sz w:val="22"/>
          <w:szCs w:val="22"/>
        </w:rPr>
        <w:t>.</w:t>
      </w:r>
      <w:r w:rsidRPr="00EE6690">
        <w:rPr>
          <w:sz w:val="22"/>
          <w:szCs w:val="22"/>
        </w:rPr>
        <w:t xml:space="preserve"> </w:t>
      </w:r>
    </w:p>
    <w:p w14:paraId="471B20B4" w14:textId="77777777" w:rsidR="00DA39C6" w:rsidRPr="00EE6690" w:rsidRDefault="00DA39C6" w:rsidP="00DA39C6">
      <w:pPr>
        <w:ind w:right="144"/>
        <w:rPr>
          <w:sz w:val="22"/>
          <w:szCs w:val="22"/>
        </w:rPr>
      </w:pPr>
    </w:p>
    <w:p w14:paraId="76C277B9" w14:textId="77777777" w:rsidR="00DA39C6" w:rsidRPr="00EE6690" w:rsidRDefault="007C6CED" w:rsidP="00DA39C6">
      <w:pPr>
        <w:ind w:right="144"/>
        <w:rPr>
          <w:sz w:val="22"/>
          <w:szCs w:val="22"/>
        </w:rPr>
      </w:pPr>
      <w:r w:rsidRPr="00EE6690">
        <w:rPr>
          <w:sz w:val="22"/>
          <w:szCs w:val="22"/>
        </w:rPr>
        <w:t xml:space="preserve">Ms. </w:t>
      </w:r>
      <w:r w:rsidR="00DA39C6" w:rsidRPr="00EE6690">
        <w:rPr>
          <w:sz w:val="22"/>
          <w:szCs w:val="22"/>
        </w:rPr>
        <w:t>Nelson</w:t>
      </w:r>
      <w:r w:rsidRPr="00EE6690">
        <w:rPr>
          <w:sz w:val="22"/>
          <w:szCs w:val="22"/>
        </w:rPr>
        <w:t xml:space="preserve"> said that that was correct. </w:t>
      </w:r>
    </w:p>
    <w:p w14:paraId="1D77E859" w14:textId="77777777" w:rsidR="00DA39C6" w:rsidRPr="00EE6690" w:rsidRDefault="00DA39C6" w:rsidP="00DA39C6">
      <w:pPr>
        <w:ind w:right="144"/>
        <w:rPr>
          <w:sz w:val="22"/>
          <w:szCs w:val="22"/>
        </w:rPr>
      </w:pPr>
    </w:p>
    <w:p w14:paraId="1C1966CA" w14:textId="2E74E67D" w:rsidR="007C6CED" w:rsidRPr="00EE6690" w:rsidRDefault="00DA39C6" w:rsidP="00DA39C6">
      <w:pPr>
        <w:ind w:right="144"/>
        <w:rPr>
          <w:sz w:val="22"/>
          <w:szCs w:val="22"/>
        </w:rPr>
      </w:pPr>
      <w:r w:rsidRPr="00EE6690">
        <w:rPr>
          <w:sz w:val="22"/>
          <w:szCs w:val="22"/>
        </w:rPr>
        <w:lastRenderedPageBreak/>
        <w:t xml:space="preserve">Dr. Kneeland </w:t>
      </w:r>
      <w:r w:rsidR="003602AE" w:rsidRPr="00EE6690">
        <w:rPr>
          <w:sz w:val="22"/>
          <w:szCs w:val="22"/>
        </w:rPr>
        <w:t xml:space="preserve">said that </w:t>
      </w:r>
      <w:r w:rsidR="00BF495B" w:rsidRPr="00EE6690">
        <w:rPr>
          <w:sz w:val="22"/>
          <w:szCs w:val="22"/>
        </w:rPr>
        <w:t>the state labeling Schedule VI</w:t>
      </w:r>
      <w:r w:rsidR="007C6CED" w:rsidRPr="00EE6690">
        <w:rPr>
          <w:sz w:val="22"/>
          <w:szCs w:val="22"/>
        </w:rPr>
        <w:t xml:space="preserve"> </w:t>
      </w:r>
      <w:r w:rsidR="003602AE" w:rsidRPr="00EE6690">
        <w:rPr>
          <w:sz w:val="22"/>
          <w:szCs w:val="22"/>
        </w:rPr>
        <w:t xml:space="preserve">controlled substances </w:t>
      </w:r>
      <w:r w:rsidR="007C6CED" w:rsidRPr="00EE6690">
        <w:rPr>
          <w:sz w:val="22"/>
          <w:szCs w:val="22"/>
        </w:rPr>
        <w:t xml:space="preserve">isn’t the vernacular that clinicians would use. </w:t>
      </w:r>
    </w:p>
    <w:p w14:paraId="15891FAA" w14:textId="77777777" w:rsidR="007C6CED" w:rsidRPr="00EE6690" w:rsidRDefault="007C6CED" w:rsidP="00DA39C6">
      <w:pPr>
        <w:ind w:right="144"/>
        <w:rPr>
          <w:sz w:val="22"/>
          <w:szCs w:val="22"/>
        </w:rPr>
      </w:pPr>
    </w:p>
    <w:p w14:paraId="48906CC9" w14:textId="3C9C5F74" w:rsidR="00DA39C6" w:rsidRPr="00EE6690" w:rsidRDefault="007C6CED" w:rsidP="00DA39C6">
      <w:pPr>
        <w:ind w:right="144"/>
        <w:rPr>
          <w:sz w:val="22"/>
          <w:szCs w:val="22"/>
        </w:rPr>
      </w:pPr>
      <w:r w:rsidRPr="00EE6690">
        <w:rPr>
          <w:sz w:val="22"/>
          <w:szCs w:val="22"/>
        </w:rPr>
        <w:t xml:space="preserve">Ms. </w:t>
      </w:r>
      <w:r w:rsidR="00DA39C6" w:rsidRPr="00EE6690">
        <w:rPr>
          <w:sz w:val="22"/>
          <w:szCs w:val="22"/>
        </w:rPr>
        <w:t>Rodman stated it</w:t>
      </w:r>
      <w:r w:rsidRPr="00EE6690">
        <w:rPr>
          <w:sz w:val="22"/>
          <w:szCs w:val="22"/>
        </w:rPr>
        <w:t>’</w:t>
      </w:r>
      <w:r w:rsidR="00DA39C6" w:rsidRPr="00EE6690">
        <w:rPr>
          <w:sz w:val="22"/>
          <w:szCs w:val="22"/>
        </w:rPr>
        <w:t xml:space="preserve">s </w:t>
      </w:r>
      <w:r w:rsidRPr="00EE6690">
        <w:rPr>
          <w:sz w:val="22"/>
          <w:szCs w:val="22"/>
        </w:rPr>
        <w:t>labeled</w:t>
      </w:r>
      <w:r w:rsidR="00DA39C6" w:rsidRPr="00EE6690">
        <w:rPr>
          <w:sz w:val="22"/>
          <w:szCs w:val="22"/>
        </w:rPr>
        <w:t xml:space="preserve"> that way in the statue </w:t>
      </w:r>
      <w:r w:rsidRPr="00EE6690">
        <w:rPr>
          <w:sz w:val="22"/>
          <w:szCs w:val="22"/>
        </w:rPr>
        <w:t>so it is language we need to use in the regulation. B</w:t>
      </w:r>
      <w:r w:rsidR="00C409F3" w:rsidRPr="00EE6690">
        <w:rPr>
          <w:sz w:val="22"/>
          <w:szCs w:val="22"/>
        </w:rPr>
        <w:t>ut we will make sure that in our</w:t>
      </w:r>
      <w:r w:rsidRPr="00EE6690">
        <w:rPr>
          <w:sz w:val="22"/>
          <w:szCs w:val="22"/>
        </w:rPr>
        <w:t xml:space="preserve"> outreach we are using language clinicians will understand. </w:t>
      </w:r>
    </w:p>
    <w:p w14:paraId="67AA456A" w14:textId="77777777" w:rsidR="00DA39C6" w:rsidRPr="00EE6690" w:rsidRDefault="00DA39C6" w:rsidP="00DA39C6">
      <w:pPr>
        <w:ind w:right="144"/>
        <w:rPr>
          <w:sz w:val="22"/>
          <w:szCs w:val="22"/>
        </w:rPr>
      </w:pPr>
    </w:p>
    <w:p w14:paraId="0A35F104" w14:textId="77777777" w:rsidR="00DA39C6" w:rsidRPr="00EE6690" w:rsidRDefault="00DA39C6" w:rsidP="00DA39C6">
      <w:pPr>
        <w:ind w:right="144"/>
        <w:rPr>
          <w:sz w:val="22"/>
          <w:szCs w:val="22"/>
        </w:rPr>
      </w:pPr>
      <w:r w:rsidRPr="00EE6690">
        <w:rPr>
          <w:sz w:val="22"/>
          <w:szCs w:val="22"/>
        </w:rPr>
        <w:t xml:space="preserve">Mr. </w:t>
      </w:r>
      <w:proofErr w:type="spellStart"/>
      <w:r w:rsidRPr="00EE6690">
        <w:rPr>
          <w:sz w:val="22"/>
          <w:szCs w:val="22"/>
        </w:rPr>
        <w:t>Lanzikos</w:t>
      </w:r>
      <w:proofErr w:type="spellEnd"/>
      <w:r w:rsidRPr="00EE6690">
        <w:rPr>
          <w:sz w:val="22"/>
          <w:szCs w:val="22"/>
        </w:rPr>
        <w:t xml:space="preserve"> asked </w:t>
      </w:r>
      <w:proofErr w:type="gramStart"/>
      <w:r w:rsidR="00602686" w:rsidRPr="00EE6690">
        <w:rPr>
          <w:sz w:val="22"/>
          <w:szCs w:val="22"/>
        </w:rPr>
        <w:t xml:space="preserve">that when there is a </w:t>
      </w:r>
      <w:r w:rsidRPr="00EE6690">
        <w:rPr>
          <w:sz w:val="22"/>
          <w:szCs w:val="22"/>
        </w:rPr>
        <w:t xml:space="preserve">prescription </w:t>
      </w:r>
      <w:r w:rsidR="00602686" w:rsidRPr="00EE6690">
        <w:rPr>
          <w:sz w:val="22"/>
          <w:szCs w:val="22"/>
        </w:rPr>
        <w:t xml:space="preserve">that </w:t>
      </w:r>
      <w:r w:rsidRPr="00EE6690">
        <w:rPr>
          <w:sz w:val="22"/>
          <w:szCs w:val="22"/>
        </w:rPr>
        <w:t xml:space="preserve">requires an attachment, </w:t>
      </w:r>
      <w:r w:rsidR="00602686" w:rsidRPr="00EE6690">
        <w:rPr>
          <w:sz w:val="22"/>
          <w:szCs w:val="22"/>
        </w:rPr>
        <w:t>what’s the process of transmitting the attachment in e-prescribing</w:t>
      </w:r>
      <w:proofErr w:type="gramEnd"/>
      <w:r w:rsidRPr="00EE6690">
        <w:rPr>
          <w:sz w:val="22"/>
          <w:szCs w:val="22"/>
        </w:rPr>
        <w:t xml:space="preserve">. </w:t>
      </w:r>
    </w:p>
    <w:p w14:paraId="526BE372" w14:textId="77777777" w:rsidR="00DA39C6" w:rsidRPr="00EE6690" w:rsidRDefault="00DA39C6" w:rsidP="00DA39C6">
      <w:pPr>
        <w:ind w:right="144"/>
        <w:rPr>
          <w:sz w:val="22"/>
          <w:szCs w:val="22"/>
        </w:rPr>
      </w:pPr>
    </w:p>
    <w:p w14:paraId="100160B6" w14:textId="4C8B8BED" w:rsidR="00DA39C6" w:rsidRPr="00EE6690" w:rsidRDefault="00FF26EC" w:rsidP="00DA39C6">
      <w:pPr>
        <w:ind w:right="144"/>
        <w:rPr>
          <w:sz w:val="22"/>
          <w:szCs w:val="22"/>
        </w:rPr>
      </w:pPr>
      <w:r>
        <w:rPr>
          <w:sz w:val="22"/>
          <w:szCs w:val="22"/>
        </w:rPr>
        <w:t>Ms. Ne</w:t>
      </w:r>
      <w:r w:rsidR="00DA39C6" w:rsidRPr="00EE6690">
        <w:rPr>
          <w:sz w:val="22"/>
          <w:szCs w:val="22"/>
        </w:rPr>
        <w:t>l</w:t>
      </w:r>
      <w:r>
        <w:rPr>
          <w:sz w:val="22"/>
          <w:szCs w:val="22"/>
        </w:rPr>
        <w:t>s</w:t>
      </w:r>
      <w:r w:rsidR="00DA39C6" w:rsidRPr="00EE6690">
        <w:rPr>
          <w:sz w:val="22"/>
          <w:szCs w:val="22"/>
        </w:rPr>
        <w:t xml:space="preserve">on stated </w:t>
      </w:r>
      <w:r w:rsidR="00602686" w:rsidRPr="00EE6690">
        <w:rPr>
          <w:sz w:val="22"/>
          <w:szCs w:val="22"/>
        </w:rPr>
        <w:t xml:space="preserve">that it depends on the attachment. Some attachments are able to be transmitted electronically and some are not. If they are not, it would need to be a written prescription with the attachment physically attached.  </w:t>
      </w:r>
    </w:p>
    <w:p w14:paraId="1FE7E6DC" w14:textId="77777777" w:rsidR="00602686" w:rsidRPr="00EE6690" w:rsidRDefault="00602686" w:rsidP="00DA39C6">
      <w:pPr>
        <w:ind w:right="144"/>
        <w:rPr>
          <w:sz w:val="22"/>
          <w:szCs w:val="22"/>
        </w:rPr>
      </w:pPr>
    </w:p>
    <w:p w14:paraId="1E903701" w14:textId="7B13B41F" w:rsidR="00BD2230" w:rsidRPr="00EE6690" w:rsidRDefault="00DA39C6" w:rsidP="00DA39C6">
      <w:pPr>
        <w:ind w:right="144"/>
        <w:rPr>
          <w:sz w:val="22"/>
          <w:szCs w:val="22"/>
        </w:rPr>
      </w:pPr>
      <w:r w:rsidRPr="00EE6690">
        <w:rPr>
          <w:sz w:val="22"/>
          <w:szCs w:val="22"/>
        </w:rPr>
        <w:t xml:space="preserve">Mr. </w:t>
      </w:r>
      <w:proofErr w:type="spellStart"/>
      <w:r w:rsidRPr="00EE6690">
        <w:rPr>
          <w:sz w:val="22"/>
          <w:szCs w:val="22"/>
        </w:rPr>
        <w:t>Lanzikos</w:t>
      </w:r>
      <w:proofErr w:type="spellEnd"/>
      <w:r w:rsidRPr="00EE6690">
        <w:rPr>
          <w:sz w:val="22"/>
          <w:szCs w:val="22"/>
        </w:rPr>
        <w:t xml:space="preserve"> asked </w:t>
      </w:r>
      <w:r w:rsidR="00BD2230" w:rsidRPr="00EE6690">
        <w:rPr>
          <w:sz w:val="22"/>
          <w:szCs w:val="22"/>
        </w:rPr>
        <w:t xml:space="preserve">relative to the </w:t>
      </w:r>
      <w:r w:rsidR="00BF495B" w:rsidRPr="00EE6690">
        <w:rPr>
          <w:sz w:val="22"/>
          <w:szCs w:val="22"/>
        </w:rPr>
        <w:t xml:space="preserve">three-years </w:t>
      </w:r>
      <w:r w:rsidR="00BD2230" w:rsidRPr="00EE6690">
        <w:rPr>
          <w:sz w:val="22"/>
          <w:szCs w:val="22"/>
        </w:rPr>
        <w:t xml:space="preserve">extension </w:t>
      </w:r>
      <w:r w:rsidR="00BF495B" w:rsidRPr="00EE6690">
        <w:rPr>
          <w:sz w:val="22"/>
          <w:szCs w:val="22"/>
        </w:rPr>
        <w:t>to initiate e-prescribing in</w:t>
      </w:r>
      <w:r w:rsidR="00BD2230" w:rsidRPr="00EE6690">
        <w:rPr>
          <w:sz w:val="22"/>
          <w:szCs w:val="22"/>
        </w:rPr>
        <w:t xml:space="preserve"> nursing facilities, </w:t>
      </w:r>
      <w:r w:rsidR="00BF495B" w:rsidRPr="00EE6690">
        <w:rPr>
          <w:sz w:val="22"/>
          <w:szCs w:val="22"/>
        </w:rPr>
        <w:t>is there</w:t>
      </w:r>
      <w:r w:rsidR="00BD2230" w:rsidRPr="00EE6690">
        <w:rPr>
          <w:sz w:val="22"/>
          <w:szCs w:val="22"/>
        </w:rPr>
        <w:t xml:space="preserve"> are going to be </w:t>
      </w:r>
      <w:r w:rsidR="00BF495B" w:rsidRPr="00EE6690">
        <w:rPr>
          <w:sz w:val="22"/>
          <w:szCs w:val="22"/>
        </w:rPr>
        <w:t>any additional safeguards, especially for Schedule II drugs, outside of the e-prescribing</w:t>
      </w:r>
      <w:r w:rsidR="00BD2230" w:rsidRPr="00EE6690">
        <w:rPr>
          <w:sz w:val="22"/>
          <w:szCs w:val="22"/>
        </w:rPr>
        <w:t xml:space="preserve"> process</w:t>
      </w:r>
      <w:r w:rsidR="008657A7" w:rsidRPr="00EE6690">
        <w:rPr>
          <w:sz w:val="22"/>
          <w:szCs w:val="22"/>
        </w:rPr>
        <w:t>. T</w:t>
      </w:r>
      <w:r w:rsidR="00BF495B" w:rsidRPr="00EE6690">
        <w:rPr>
          <w:sz w:val="22"/>
          <w:szCs w:val="22"/>
        </w:rPr>
        <w:t>here have been several incidents of facility person</w:t>
      </w:r>
      <w:r w:rsidR="008657A7" w:rsidRPr="00EE6690">
        <w:rPr>
          <w:sz w:val="22"/>
          <w:szCs w:val="22"/>
        </w:rPr>
        <w:t>nel illegally using those drugs.</w:t>
      </w:r>
    </w:p>
    <w:p w14:paraId="1D9AD3DE" w14:textId="77777777" w:rsidR="00DA39C6" w:rsidRPr="00EE6690" w:rsidRDefault="00DA39C6" w:rsidP="00DA39C6">
      <w:pPr>
        <w:ind w:right="144"/>
        <w:rPr>
          <w:sz w:val="22"/>
          <w:szCs w:val="22"/>
        </w:rPr>
      </w:pPr>
    </w:p>
    <w:p w14:paraId="57BEAF75" w14:textId="0B9563F2" w:rsidR="00DA39C6" w:rsidRPr="00EE6690" w:rsidRDefault="009C66BA" w:rsidP="00DA39C6">
      <w:pPr>
        <w:ind w:right="144"/>
        <w:rPr>
          <w:sz w:val="22"/>
          <w:szCs w:val="22"/>
        </w:rPr>
      </w:pPr>
      <w:r w:rsidRPr="00EE6690">
        <w:rPr>
          <w:sz w:val="22"/>
          <w:szCs w:val="22"/>
        </w:rPr>
        <w:t xml:space="preserve">Ms. </w:t>
      </w:r>
      <w:r w:rsidR="00DA39C6" w:rsidRPr="00EE6690">
        <w:rPr>
          <w:sz w:val="22"/>
          <w:szCs w:val="22"/>
        </w:rPr>
        <w:t xml:space="preserve">Rodman stated that </w:t>
      </w:r>
      <w:r w:rsidR="00BF495B" w:rsidRPr="00EE6690">
        <w:rPr>
          <w:sz w:val="22"/>
          <w:szCs w:val="22"/>
        </w:rPr>
        <w:t>that</w:t>
      </w:r>
      <w:r w:rsidR="00504FEA" w:rsidRPr="00EE6690">
        <w:rPr>
          <w:sz w:val="22"/>
          <w:szCs w:val="22"/>
        </w:rPr>
        <w:t xml:space="preserve"> kind</w:t>
      </w:r>
      <w:r w:rsidRPr="00EE6690">
        <w:rPr>
          <w:sz w:val="22"/>
          <w:szCs w:val="22"/>
        </w:rPr>
        <w:t xml:space="preserve"> of diversion </w:t>
      </w:r>
      <w:r w:rsidR="00DA39C6" w:rsidRPr="00EE6690">
        <w:rPr>
          <w:sz w:val="22"/>
          <w:szCs w:val="22"/>
        </w:rPr>
        <w:t xml:space="preserve">typically happens outside of the prescribing </w:t>
      </w:r>
      <w:r w:rsidR="00C409F3" w:rsidRPr="00EE6690">
        <w:rPr>
          <w:sz w:val="22"/>
          <w:szCs w:val="22"/>
        </w:rPr>
        <w:t>and dispens</w:t>
      </w:r>
      <w:r w:rsidRPr="00EE6690">
        <w:rPr>
          <w:sz w:val="22"/>
          <w:szCs w:val="22"/>
        </w:rPr>
        <w:t xml:space="preserve">ing </w:t>
      </w:r>
      <w:r w:rsidR="00DA39C6" w:rsidRPr="00EE6690">
        <w:rPr>
          <w:sz w:val="22"/>
          <w:szCs w:val="22"/>
        </w:rPr>
        <w:t>process</w:t>
      </w:r>
      <w:r w:rsidR="00BF495B" w:rsidRPr="00EE6690">
        <w:rPr>
          <w:sz w:val="22"/>
          <w:szCs w:val="22"/>
        </w:rPr>
        <w:t>. E-</w:t>
      </w:r>
      <w:r w:rsidRPr="00EE6690">
        <w:rPr>
          <w:sz w:val="22"/>
          <w:szCs w:val="22"/>
        </w:rPr>
        <w:t>p</w:t>
      </w:r>
      <w:r w:rsidR="008657A7" w:rsidRPr="00EE6690">
        <w:rPr>
          <w:sz w:val="22"/>
          <w:szCs w:val="22"/>
        </w:rPr>
        <w:t xml:space="preserve">rescribing is largely about </w:t>
      </w:r>
      <w:r w:rsidRPr="00EE6690">
        <w:rPr>
          <w:sz w:val="22"/>
          <w:szCs w:val="22"/>
        </w:rPr>
        <w:t>diversion from the point of sending the pr</w:t>
      </w:r>
      <w:r w:rsidR="008657A7" w:rsidRPr="00EE6690">
        <w:rPr>
          <w:sz w:val="22"/>
          <w:szCs w:val="22"/>
        </w:rPr>
        <w:t>escription to the pharmacy. F</w:t>
      </w:r>
      <w:r w:rsidR="00BF495B" w:rsidRPr="00EE6690">
        <w:rPr>
          <w:sz w:val="22"/>
          <w:szCs w:val="22"/>
        </w:rPr>
        <w:t>or</w:t>
      </w:r>
      <w:r w:rsidRPr="00EE6690">
        <w:rPr>
          <w:sz w:val="22"/>
          <w:szCs w:val="22"/>
        </w:rPr>
        <w:t xml:space="preserve"> nursing home</w:t>
      </w:r>
      <w:r w:rsidR="00BF495B" w:rsidRPr="00EE6690">
        <w:rPr>
          <w:sz w:val="22"/>
          <w:szCs w:val="22"/>
        </w:rPr>
        <w:t>s,</w:t>
      </w:r>
      <w:r w:rsidRPr="00EE6690">
        <w:rPr>
          <w:sz w:val="22"/>
          <w:szCs w:val="22"/>
        </w:rPr>
        <w:t xml:space="preserve"> there isn’t as much risk</w:t>
      </w:r>
      <w:r w:rsidR="00BF495B" w:rsidRPr="00EE6690">
        <w:rPr>
          <w:sz w:val="22"/>
          <w:szCs w:val="22"/>
        </w:rPr>
        <w:t xml:space="preserve"> in that regard</w:t>
      </w:r>
      <w:r w:rsidRPr="00EE6690">
        <w:rPr>
          <w:sz w:val="22"/>
          <w:szCs w:val="22"/>
        </w:rPr>
        <w:t xml:space="preserve">. </w:t>
      </w:r>
    </w:p>
    <w:p w14:paraId="495E041B" w14:textId="77777777" w:rsidR="00DA39C6" w:rsidRPr="00EE6690" w:rsidRDefault="00DA39C6" w:rsidP="00DA39C6">
      <w:pPr>
        <w:ind w:right="144"/>
        <w:rPr>
          <w:sz w:val="22"/>
          <w:szCs w:val="22"/>
        </w:rPr>
      </w:pPr>
    </w:p>
    <w:p w14:paraId="36D0492A" w14:textId="7C348D4B" w:rsidR="00DA39C6" w:rsidRPr="00EE6690" w:rsidRDefault="00DA39C6" w:rsidP="00DA39C6">
      <w:pPr>
        <w:ind w:right="144"/>
        <w:rPr>
          <w:sz w:val="22"/>
          <w:szCs w:val="22"/>
        </w:rPr>
      </w:pPr>
      <w:r w:rsidRPr="00EE6690">
        <w:rPr>
          <w:sz w:val="22"/>
          <w:szCs w:val="22"/>
        </w:rPr>
        <w:t xml:space="preserve">Mr. </w:t>
      </w:r>
      <w:proofErr w:type="spellStart"/>
      <w:r w:rsidRPr="00EE6690">
        <w:rPr>
          <w:sz w:val="22"/>
          <w:szCs w:val="22"/>
        </w:rPr>
        <w:t>Lanzikos</w:t>
      </w:r>
      <w:proofErr w:type="spellEnd"/>
      <w:r w:rsidRPr="00EE6690">
        <w:rPr>
          <w:sz w:val="22"/>
          <w:szCs w:val="22"/>
        </w:rPr>
        <w:t xml:space="preserve"> stated </w:t>
      </w:r>
      <w:r w:rsidR="009C66BA" w:rsidRPr="00EE6690">
        <w:rPr>
          <w:sz w:val="22"/>
          <w:szCs w:val="22"/>
        </w:rPr>
        <w:t xml:space="preserve">that </w:t>
      </w:r>
      <w:r w:rsidR="00BF495B" w:rsidRPr="00EE6690">
        <w:rPr>
          <w:sz w:val="22"/>
          <w:szCs w:val="22"/>
        </w:rPr>
        <w:t xml:space="preserve">if you don’t use an e-prescription, you would not </w:t>
      </w:r>
      <w:r w:rsidR="00504FEA" w:rsidRPr="00EE6690">
        <w:rPr>
          <w:sz w:val="22"/>
          <w:szCs w:val="22"/>
        </w:rPr>
        <w:t xml:space="preserve">be able to </w:t>
      </w:r>
      <w:r w:rsidR="00BF495B" w:rsidRPr="00EE6690">
        <w:rPr>
          <w:sz w:val="22"/>
          <w:szCs w:val="22"/>
        </w:rPr>
        <w:t xml:space="preserve">identify when a patient’s </w:t>
      </w:r>
      <w:r w:rsidR="009C66BA" w:rsidRPr="00EE6690">
        <w:rPr>
          <w:sz w:val="22"/>
          <w:szCs w:val="22"/>
        </w:rPr>
        <w:t>clinical or diagnostic condi</w:t>
      </w:r>
      <w:r w:rsidR="00BF495B" w:rsidRPr="00EE6690">
        <w:rPr>
          <w:sz w:val="22"/>
          <w:szCs w:val="22"/>
        </w:rPr>
        <w:t>tion doesn’t really warrant the drug prescribed.</w:t>
      </w:r>
      <w:r w:rsidR="009C66BA" w:rsidRPr="00EE6690">
        <w:rPr>
          <w:sz w:val="22"/>
          <w:szCs w:val="22"/>
        </w:rPr>
        <w:t xml:space="preserve"> </w:t>
      </w:r>
    </w:p>
    <w:p w14:paraId="6F93A36D" w14:textId="77777777" w:rsidR="00DA39C6" w:rsidRPr="00EE6690" w:rsidRDefault="00DA39C6" w:rsidP="00DA39C6">
      <w:pPr>
        <w:ind w:right="144"/>
        <w:rPr>
          <w:sz w:val="22"/>
          <w:szCs w:val="22"/>
        </w:rPr>
      </w:pPr>
    </w:p>
    <w:p w14:paraId="0DF17E44" w14:textId="04BD8844" w:rsidR="00DA39C6" w:rsidRPr="00EE6690" w:rsidRDefault="009C66BA" w:rsidP="00DA39C6">
      <w:pPr>
        <w:ind w:right="144"/>
        <w:rPr>
          <w:sz w:val="22"/>
          <w:szCs w:val="22"/>
        </w:rPr>
      </w:pPr>
      <w:r w:rsidRPr="00EE6690">
        <w:rPr>
          <w:sz w:val="22"/>
          <w:szCs w:val="22"/>
        </w:rPr>
        <w:t xml:space="preserve">Mr. </w:t>
      </w:r>
      <w:r w:rsidR="008657A7" w:rsidRPr="00EE6690">
        <w:rPr>
          <w:sz w:val="22"/>
          <w:szCs w:val="22"/>
        </w:rPr>
        <w:t>Lavery stated the Drug C</w:t>
      </w:r>
      <w:r w:rsidR="00DA39C6" w:rsidRPr="00EE6690">
        <w:rPr>
          <w:sz w:val="22"/>
          <w:szCs w:val="22"/>
        </w:rPr>
        <w:t xml:space="preserve">ontrol </w:t>
      </w:r>
      <w:r w:rsidR="008657A7" w:rsidRPr="00EE6690">
        <w:rPr>
          <w:sz w:val="22"/>
          <w:szCs w:val="22"/>
        </w:rPr>
        <w:t>P</w:t>
      </w:r>
      <w:r w:rsidR="00BF495B" w:rsidRPr="00EE6690">
        <w:rPr>
          <w:sz w:val="22"/>
          <w:szCs w:val="22"/>
        </w:rPr>
        <w:t xml:space="preserve">rogram addresses the </w:t>
      </w:r>
      <w:r w:rsidR="00DA39C6" w:rsidRPr="00EE6690">
        <w:rPr>
          <w:sz w:val="22"/>
          <w:szCs w:val="22"/>
        </w:rPr>
        <w:t xml:space="preserve">security </w:t>
      </w:r>
      <w:r w:rsidR="00BF495B" w:rsidRPr="00EE6690">
        <w:rPr>
          <w:sz w:val="22"/>
          <w:szCs w:val="22"/>
        </w:rPr>
        <w:t xml:space="preserve">and storage of drugs. </w:t>
      </w:r>
      <w:r w:rsidR="008804C7" w:rsidRPr="00EE6690">
        <w:rPr>
          <w:sz w:val="22"/>
          <w:szCs w:val="22"/>
        </w:rPr>
        <w:t>But t</w:t>
      </w:r>
      <w:r w:rsidRPr="00EE6690">
        <w:rPr>
          <w:sz w:val="22"/>
          <w:szCs w:val="22"/>
        </w:rPr>
        <w:t xml:space="preserve">he </w:t>
      </w:r>
      <w:r w:rsidR="00FF26EC">
        <w:rPr>
          <w:sz w:val="22"/>
          <w:szCs w:val="22"/>
        </w:rPr>
        <w:t>appropriateness</w:t>
      </w:r>
      <w:r w:rsidRPr="00EE6690">
        <w:rPr>
          <w:sz w:val="22"/>
          <w:szCs w:val="22"/>
        </w:rPr>
        <w:t xml:space="preserve"> of the prescription itself </w:t>
      </w:r>
      <w:r w:rsidR="00BF495B" w:rsidRPr="00EE6690">
        <w:rPr>
          <w:sz w:val="22"/>
          <w:szCs w:val="22"/>
        </w:rPr>
        <w:t xml:space="preserve">would be determined by the </w:t>
      </w:r>
      <w:r w:rsidR="008804C7" w:rsidRPr="00EE6690">
        <w:rPr>
          <w:sz w:val="22"/>
          <w:szCs w:val="22"/>
        </w:rPr>
        <w:t xml:space="preserve">prescriber and those caring for the patient. </w:t>
      </w:r>
      <w:r w:rsidRPr="00EE6690">
        <w:rPr>
          <w:sz w:val="22"/>
          <w:szCs w:val="22"/>
        </w:rPr>
        <w:t xml:space="preserve"> </w:t>
      </w:r>
    </w:p>
    <w:p w14:paraId="0485BF50" w14:textId="77777777" w:rsidR="00DA39C6" w:rsidRPr="00EE6690" w:rsidRDefault="00DA39C6" w:rsidP="00DA39C6">
      <w:pPr>
        <w:ind w:right="144"/>
        <w:rPr>
          <w:sz w:val="22"/>
          <w:szCs w:val="22"/>
        </w:rPr>
      </w:pPr>
    </w:p>
    <w:p w14:paraId="1A0913EA" w14:textId="20F92AC3" w:rsidR="00DA39C6" w:rsidRPr="00EE6690" w:rsidRDefault="00504FEA" w:rsidP="00DA39C6">
      <w:pPr>
        <w:ind w:right="144"/>
        <w:rPr>
          <w:sz w:val="22"/>
          <w:szCs w:val="22"/>
        </w:rPr>
      </w:pPr>
      <w:r w:rsidRPr="00EE6690">
        <w:rPr>
          <w:sz w:val="22"/>
          <w:szCs w:val="22"/>
        </w:rPr>
        <w:t>Commissioner</w:t>
      </w:r>
      <w:r w:rsidR="005B530E" w:rsidRPr="00EE6690">
        <w:rPr>
          <w:sz w:val="22"/>
          <w:szCs w:val="22"/>
        </w:rPr>
        <w:t xml:space="preserve"> Bharel</w:t>
      </w:r>
      <w:r w:rsidR="00DA39C6" w:rsidRPr="00EE6690">
        <w:rPr>
          <w:sz w:val="22"/>
          <w:szCs w:val="22"/>
        </w:rPr>
        <w:t xml:space="preserve"> stated </w:t>
      </w:r>
      <w:r w:rsidRPr="00EE6690">
        <w:rPr>
          <w:sz w:val="22"/>
          <w:szCs w:val="22"/>
        </w:rPr>
        <w:t xml:space="preserve">that all of the </w:t>
      </w:r>
      <w:r w:rsidR="005B530E" w:rsidRPr="00EE6690">
        <w:rPr>
          <w:sz w:val="22"/>
          <w:szCs w:val="22"/>
        </w:rPr>
        <w:t xml:space="preserve">criteria </w:t>
      </w:r>
      <w:r w:rsidRPr="00EE6690">
        <w:rPr>
          <w:sz w:val="22"/>
          <w:szCs w:val="22"/>
        </w:rPr>
        <w:t xml:space="preserve">that are in place around </w:t>
      </w:r>
      <w:r w:rsidR="005B530E" w:rsidRPr="00EE6690">
        <w:rPr>
          <w:sz w:val="22"/>
          <w:szCs w:val="22"/>
        </w:rPr>
        <w:t xml:space="preserve">facilities </w:t>
      </w:r>
      <w:r w:rsidRPr="00EE6690">
        <w:rPr>
          <w:sz w:val="22"/>
          <w:szCs w:val="22"/>
        </w:rPr>
        <w:t xml:space="preserve">counting controlled </w:t>
      </w:r>
      <w:r w:rsidR="005B530E" w:rsidRPr="00EE6690">
        <w:rPr>
          <w:sz w:val="22"/>
          <w:szCs w:val="22"/>
        </w:rPr>
        <w:t>substances, and reporting when there is a discrepancy</w:t>
      </w:r>
      <w:r w:rsidR="008657A7" w:rsidRPr="00EE6690">
        <w:rPr>
          <w:sz w:val="22"/>
          <w:szCs w:val="22"/>
        </w:rPr>
        <w:t>,</w:t>
      </w:r>
      <w:r w:rsidR="005B530E" w:rsidRPr="00EE6690">
        <w:rPr>
          <w:sz w:val="22"/>
          <w:szCs w:val="22"/>
        </w:rPr>
        <w:t xml:space="preserve"> will stay in place. </w:t>
      </w:r>
    </w:p>
    <w:p w14:paraId="694DC628" w14:textId="77777777" w:rsidR="00DA39C6" w:rsidRPr="00EE6690" w:rsidRDefault="00DA39C6" w:rsidP="00DA39C6">
      <w:pPr>
        <w:ind w:right="144"/>
        <w:rPr>
          <w:sz w:val="22"/>
          <w:szCs w:val="22"/>
        </w:rPr>
      </w:pPr>
    </w:p>
    <w:p w14:paraId="67B7D7AD" w14:textId="762141B0" w:rsidR="00DA39C6" w:rsidRPr="00EE6690" w:rsidRDefault="005B530E" w:rsidP="00DA39C6">
      <w:pPr>
        <w:ind w:right="144"/>
        <w:rPr>
          <w:sz w:val="22"/>
          <w:szCs w:val="22"/>
        </w:rPr>
      </w:pPr>
      <w:r w:rsidRPr="00EE6690">
        <w:rPr>
          <w:sz w:val="22"/>
          <w:szCs w:val="22"/>
        </w:rPr>
        <w:t xml:space="preserve">Ms. </w:t>
      </w:r>
      <w:r w:rsidR="00DA39C6" w:rsidRPr="00EE6690">
        <w:rPr>
          <w:sz w:val="22"/>
          <w:szCs w:val="22"/>
        </w:rPr>
        <w:t xml:space="preserve">Rodman stated </w:t>
      </w:r>
      <w:r w:rsidR="008657A7" w:rsidRPr="00EE6690">
        <w:rPr>
          <w:sz w:val="22"/>
          <w:szCs w:val="22"/>
        </w:rPr>
        <w:t xml:space="preserve">that the pharmacist </w:t>
      </w:r>
      <w:r w:rsidRPr="00EE6690">
        <w:rPr>
          <w:sz w:val="22"/>
          <w:szCs w:val="22"/>
        </w:rPr>
        <w:t xml:space="preserve">still </w:t>
      </w:r>
      <w:r w:rsidR="008657A7" w:rsidRPr="00EE6690">
        <w:rPr>
          <w:sz w:val="22"/>
          <w:szCs w:val="22"/>
        </w:rPr>
        <w:t>has</w:t>
      </w:r>
      <w:r w:rsidR="008804C7" w:rsidRPr="00EE6690">
        <w:rPr>
          <w:sz w:val="22"/>
          <w:szCs w:val="22"/>
        </w:rPr>
        <w:t xml:space="preserve"> an</w:t>
      </w:r>
      <w:r w:rsidR="00DA39C6" w:rsidRPr="00EE6690">
        <w:rPr>
          <w:sz w:val="22"/>
          <w:szCs w:val="22"/>
        </w:rPr>
        <w:t xml:space="preserve"> obligation to </w:t>
      </w:r>
      <w:r w:rsidRPr="00EE6690">
        <w:rPr>
          <w:sz w:val="22"/>
          <w:szCs w:val="22"/>
        </w:rPr>
        <w:t xml:space="preserve">ensure that the prescription is valid. </w:t>
      </w:r>
    </w:p>
    <w:p w14:paraId="12D9FE50" w14:textId="77777777" w:rsidR="00DA39C6" w:rsidRPr="00EE6690" w:rsidRDefault="00DA39C6" w:rsidP="00DA39C6">
      <w:pPr>
        <w:ind w:right="144"/>
        <w:rPr>
          <w:sz w:val="22"/>
          <w:szCs w:val="22"/>
        </w:rPr>
      </w:pPr>
    </w:p>
    <w:p w14:paraId="4FFDFD35" w14:textId="65289AF1" w:rsidR="00DA39C6" w:rsidRPr="00EE6690" w:rsidRDefault="00DA39C6" w:rsidP="00DA39C6">
      <w:pPr>
        <w:ind w:right="144"/>
        <w:rPr>
          <w:sz w:val="22"/>
          <w:szCs w:val="22"/>
        </w:rPr>
      </w:pPr>
      <w:r w:rsidRPr="00EE6690">
        <w:rPr>
          <w:sz w:val="22"/>
          <w:szCs w:val="22"/>
        </w:rPr>
        <w:t xml:space="preserve">Dr. Cunningham asked </w:t>
      </w:r>
      <w:r w:rsidR="002A16A4" w:rsidRPr="00EE6690">
        <w:rPr>
          <w:sz w:val="22"/>
          <w:szCs w:val="22"/>
        </w:rPr>
        <w:t>a technic</w:t>
      </w:r>
      <w:r w:rsidR="008804C7" w:rsidRPr="00EE6690">
        <w:rPr>
          <w:sz w:val="22"/>
          <w:szCs w:val="22"/>
        </w:rPr>
        <w:t>al question about the Schedule II</w:t>
      </w:r>
      <w:r w:rsidR="002A16A4" w:rsidRPr="00EE6690">
        <w:rPr>
          <w:sz w:val="22"/>
          <w:szCs w:val="22"/>
        </w:rPr>
        <w:t xml:space="preserve"> medications in emergency situations. It says here </w:t>
      </w:r>
      <w:r w:rsidR="008804C7" w:rsidRPr="00EE6690">
        <w:rPr>
          <w:sz w:val="22"/>
          <w:szCs w:val="22"/>
        </w:rPr>
        <w:t xml:space="preserve">that </w:t>
      </w:r>
      <w:r w:rsidR="002A16A4" w:rsidRPr="00EE6690">
        <w:rPr>
          <w:sz w:val="22"/>
          <w:szCs w:val="22"/>
        </w:rPr>
        <w:t>you moved the inform</w:t>
      </w:r>
      <w:r w:rsidR="008804C7" w:rsidRPr="00EE6690">
        <w:rPr>
          <w:sz w:val="22"/>
          <w:szCs w:val="22"/>
        </w:rPr>
        <w:t>ation to a new section .065. But</w:t>
      </w:r>
      <w:r w:rsidR="002A16A4" w:rsidRPr="00EE6690">
        <w:rPr>
          <w:sz w:val="22"/>
          <w:szCs w:val="22"/>
        </w:rPr>
        <w:t xml:space="preserve"> below that it says you deleted </w:t>
      </w:r>
      <w:r w:rsidR="008804C7" w:rsidRPr="00EE6690">
        <w:rPr>
          <w:sz w:val="22"/>
          <w:szCs w:val="22"/>
        </w:rPr>
        <w:t xml:space="preserve">section </w:t>
      </w:r>
      <w:r w:rsidR="002A16A4" w:rsidRPr="00EE6690">
        <w:rPr>
          <w:sz w:val="22"/>
          <w:szCs w:val="22"/>
        </w:rPr>
        <w:t xml:space="preserve">.065. </w:t>
      </w:r>
    </w:p>
    <w:p w14:paraId="5DE7B24B" w14:textId="77777777" w:rsidR="00DA39C6" w:rsidRPr="00EE6690" w:rsidRDefault="00DA39C6" w:rsidP="00DA39C6">
      <w:pPr>
        <w:ind w:right="144"/>
        <w:rPr>
          <w:sz w:val="22"/>
          <w:szCs w:val="22"/>
        </w:rPr>
      </w:pPr>
    </w:p>
    <w:p w14:paraId="1CAFD17F" w14:textId="578DE177" w:rsidR="00DA39C6" w:rsidRPr="00EE6690" w:rsidRDefault="002A16A4" w:rsidP="00DA39C6">
      <w:pPr>
        <w:ind w:right="144"/>
        <w:rPr>
          <w:sz w:val="22"/>
          <w:szCs w:val="22"/>
        </w:rPr>
      </w:pPr>
      <w:r w:rsidRPr="00EE6690">
        <w:rPr>
          <w:sz w:val="22"/>
          <w:szCs w:val="22"/>
        </w:rPr>
        <w:t xml:space="preserve">Ms. </w:t>
      </w:r>
      <w:r w:rsidR="00DA39C6" w:rsidRPr="00EE6690">
        <w:rPr>
          <w:sz w:val="22"/>
          <w:szCs w:val="22"/>
        </w:rPr>
        <w:t xml:space="preserve">Nelson stated </w:t>
      </w:r>
      <w:r w:rsidRPr="00EE6690">
        <w:rPr>
          <w:sz w:val="22"/>
          <w:szCs w:val="22"/>
        </w:rPr>
        <w:t xml:space="preserve">that </w:t>
      </w:r>
      <w:r w:rsidR="008804C7" w:rsidRPr="00EE6690">
        <w:rPr>
          <w:sz w:val="22"/>
          <w:szCs w:val="22"/>
        </w:rPr>
        <w:t>w</w:t>
      </w:r>
      <w:r w:rsidR="005D2AA4" w:rsidRPr="00EE6690">
        <w:rPr>
          <w:sz w:val="22"/>
          <w:szCs w:val="22"/>
        </w:rPr>
        <w:t xml:space="preserve">e just reversed what we did initially in the pre-comment version of the regulation. </w:t>
      </w:r>
    </w:p>
    <w:p w14:paraId="2004BE58" w14:textId="77777777" w:rsidR="00DA39C6" w:rsidRPr="00EE6690" w:rsidRDefault="00DA39C6" w:rsidP="00DA39C6">
      <w:pPr>
        <w:ind w:right="144"/>
        <w:rPr>
          <w:sz w:val="22"/>
          <w:szCs w:val="22"/>
        </w:rPr>
      </w:pPr>
    </w:p>
    <w:p w14:paraId="7106FB33" w14:textId="77777777" w:rsidR="00DA39C6" w:rsidRPr="00EE6690" w:rsidRDefault="00BB238C" w:rsidP="00DA39C6">
      <w:pPr>
        <w:ind w:right="144"/>
        <w:rPr>
          <w:sz w:val="22"/>
          <w:szCs w:val="22"/>
        </w:rPr>
      </w:pPr>
      <w:r w:rsidRPr="00EE6690">
        <w:rPr>
          <w:sz w:val="22"/>
          <w:szCs w:val="22"/>
        </w:rPr>
        <w:t xml:space="preserve">Mr. </w:t>
      </w:r>
      <w:proofErr w:type="spellStart"/>
      <w:r w:rsidRPr="00EE6690">
        <w:rPr>
          <w:sz w:val="22"/>
          <w:szCs w:val="22"/>
        </w:rPr>
        <w:t>Lanzikos</w:t>
      </w:r>
      <w:proofErr w:type="spellEnd"/>
      <w:r w:rsidRPr="00EE6690">
        <w:rPr>
          <w:sz w:val="22"/>
          <w:szCs w:val="22"/>
        </w:rPr>
        <w:t xml:space="preserve"> asked how the Department will be introducing these regulations into </w:t>
      </w:r>
      <w:r w:rsidR="00DA39C6" w:rsidRPr="00EE6690">
        <w:rPr>
          <w:sz w:val="22"/>
          <w:szCs w:val="22"/>
        </w:rPr>
        <w:t xml:space="preserve">the education </w:t>
      </w:r>
      <w:r w:rsidRPr="00EE6690">
        <w:rPr>
          <w:sz w:val="22"/>
          <w:szCs w:val="22"/>
        </w:rPr>
        <w:t>of future authorized prescribers, while they are in</w:t>
      </w:r>
      <w:r w:rsidR="00DA39C6" w:rsidRPr="00EE6690">
        <w:rPr>
          <w:sz w:val="22"/>
          <w:szCs w:val="22"/>
        </w:rPr>
        <w:t xml:space="preserve"> medical</w:t>
      </w:r>
      <w:r w:rsidRPr="00EE6690">
        <w:rPr>
          <w:sz w:val="22"/>
          <w:szCs w:val="22"/>
        </w:rPr>
        <w:t xml:space="preserve"> or dental school</w:t>
      </w:r>
      <w:r w:rsidR="00DA39C6" w:rsidRPr="00EE6690">
        <w:rPr>
          <w:sz w:val="22"/>
          <w:szCs w:val="22"/>
        </w:rPr>
        <w:t>.</w:t>
      </w:r>
    </w:p>
    <w:p w14:paraId="33DFCD70" w14:textId="77777777" w:rsidR="00DA39C6" w:rsidRPr="00EE6690" w:rsidRDefault="00DA39C6" w:rsidP="00DA39C6">
      <w:pPr>
        <w:ind w:right="144"/>
        <w:rPr>
          <w:sz w:val="22"/>
          <w:szCs w:val="22"/>
        </w:rPr>
      </w:pPr>
    </w:p>
    <w:p w14:paraId="2BD9098C" w14:textId="57D6F697" w:rsidR="00DA39C6" w:rsidRPr="00EE6690" w:rsidRDefault="00DA39C6" w:rsidP="00DA39C6">
      <w:pPr>
        <w:ind w:right="144"/>
        <w:rPr>
          <w:sz w:val="22"/>
          <w:szCs w:val="22"/>
        </w:rPr>
      </w:pPr>
      <w:r w:rsidRPr="00EE6690">
        <w:rPr>
          <w:sz w:val="22"/>
          <w:szCs w:val="22"/>
        </w:rPr>
        <w:t>Dr. Kneeland stated that in years 3 and 4 of medical school</w:t>
      </w:r>
      <w:r w:rsidR="008804C7" w:rsidRPr="00EE6690">
        <w:rPr>
          <w:sz w:val="22"/>
          <w:szCs w:val="22"/>
        </w:rPr>
        <w:t>, during</w:t>
      </w:r>
      <w:r w:rsidR="004A6128" w:rsidRPr="00EE6690">
        <w:rPr>
          <w:sz w:val="22"/>
          <w:szCs w:val="22"/>
        </w:rPr>
        <w:t xml:space="preserve"> clinical rotations, </w:t>
      </w:r>
      <w:r w:rsidR="008804C7" w:rsidRPr="00EE6690">
        <w:rPr>
          <w:sz w:val="22"/>
          <w:szCs w:val="22"/>
        </w:rPr>
        <w:t>students</w:t>
      </w:r>
      <w:r w:rsidR="004A6128" w:rsidRPr="00EE6690">
        <w:rPr>
          <w:sz w:val="22"/>
          <w:szCs w:val="22"/>
        </w:rPr>
        <w:t xml:space="preserve"> are introduced to the proper procedures pertaining to prescribing medic</w:t>
      </w:r>
      <w:r w:rsidR="008804C7" w:rsidRPr="00EE6690">
        <w:rPr>
          <w:sz w:val="22"/>
          <w:szCs w:val="22"/>
        </w:rPr>
        <w:t xml:space="preserve">ations and that students will be </w:t>
      </w:r>
      <w:r w:rsidRPr="00EE6690">
        <w:rPr>
          <w:sz w:val="22"/>
          <w:szCs w:val="22"/>
        </w:rPr>
        <w:t xml:space="preserve">adequately prepared for such regulations. </w:t>
      </w:r>
    </w:p>
    <w:p w14:paraId="404FFAC1" w14:textId="77777777" w:rsidR="00DA39C6" w:rsidRPr="00EE6690" w:rsidRDefault="00DA39C6" w:rsidP="00DA39C6">
      <w:pPr>
        <w:ind w:right="144"/>
        <w:rPr>
          <w:sz w:val="22"/>
          <w:szCs w:val="22"/>
        </w:rPr>
      </w:pPr>
    </w:p>
    <w:p w14:paraId="57538F1C" w14:textId="6DE9BA28" w:rsidR="00DA39C6" w:rsidRPr="00EE6690" w:rsidRDefault="00DA39C6" w:rsidP="00DA39C6">
      <w:pPr>
        <w:ind w:right="144"/>
        <w:rPr>
          <w:sz w:val="22"/>
          <w:szCs w:val="22"/>
        </w:rPr>
      </w:pPr>
      <w:r w:rsidRPr="00EE6690">
        <w:rPr>
          <w:sz w:val="22"/>
          <w:szCs w:val="22"/>
        </w:rPr>
        <w:t xml:space="preserve">Mr. Lavery stated </w:t>
      </w:r>
      <w:r w:rsidR="004A6128" w:rsidRPr="00EE6690">
        <w:rPr>
          <w:sz w:val="22"/>
          <w:szCs w:val="22"/>
        </w:rPr>
        <w:t xml:space="preserve">that </w:t>
      </w:r>
      <w:r w:rsidR="00865D4C" w:rsidRPr="00EE6690">
        <w:rPr>
          <w:sz w:val="22"/>
          <w:szCs w:val="22"/>
        </w:rPr>
        <w:t>through the</w:t>
      </w:r>
      <w:r w:rsidR="004A6128" w:rsidRPr="00EE6690">
        <w:rPr>
          <w:sz w:val="22"/>
          <w:szCs w:val="22"/>
        </w:rPr>
        <w:t xml:space="preserve"> guidance they will be putting out</w:t>
      </w:r>
      <w:r w:rsidR="00865D4C" w:rsidRPr="00EE6690">
        <w:rPr>
          <w:sz w:val="22"/>
          <w:szCs w:val="22"/>
        </w:rPr>
        <w:t>,</w:t>
      </w:r>
      <w:r w:rsidR="004A6128" w:rsidRPr="00EE6690">
        <w:rPr>
          <w:sz w:val="22"/>
          <w:szCs w:val="22"/>
        </w:rPr>
        <w:t xml:space="preserve"> as well as the webinars and seminars, we will be able to inform the schools exactly how the regulation should be interpreted, and they</w:t>
      </w:r>
      <w:r w:rsidR="00865D4C" w:rsidRPr="00EE6690">
        <w:rPr>
          <w:sz w:val="22"/>
          <w:szCs w:val="22"/>
        </w:rPr>
        <w:t>,</w:t>
      </w:r>
      <w:r w:rsidR="004A6128" w:rsidRPr="00EE6690">
        <w:rPr>
          <w:sz w:val="22"/>
          <w:szCs w:val="22"/>
        </w:rPr>
        <w:t xml:space="preserve"> in turn</w:t>
      </w:r>
      <w:r w:rsidR="00865D4C" w:rsidRPr="00EE6690">
        <w:rPr>
          <w:sz w:val="22"/>
          <w:szCs w:val="22"/>
        </w:rPr>
        <w:t>, would be sharing</w:t>
      </w:r>
      <w:r w:rsidR="004A6128" w:rsidRPr="00EE6690">
        <w:rPr>
          <w:sz w:val="22"/>
          <w:szCs w:val="22"/>
        </w:rPr>
        <w:t xml:space="preserve"> </w:t>
      </w:r>
      <w:r w:rsidR="008657A7" w:rsidRPr="00EE6690">
        <w:rPr>
          <w:sz w:val="22"/>
          <w:szCs w:val="22"/>
        </w:rPr>
        <w:t xml:space="preserve">this </w:t>
      </w:r>
      <w:r w:rsidR="004A6128" w:rsidRPr="00EE6690">
        <w:rPr>
          <w:sz w:val="22"/>
          <w:szCs w:val="22"/>
        </w:rPr>
        <w:t>with the students during their 3</w:t>
      </w:r>
      <w:r w:rsidR="004A6128" w:rsidRPr="00EE6690">
        <w:rPr>
          <w:sz w:val="22"/>
          <w:szCs w:val="22"/>
          <w:vertAlign w:val="superscript"/>
        </w:rPr>
        <w:t>rd</w:t>
      </w:r>
      <w:r w:rsidR="004A6128" w:rsidRPr="00EE6690">
        <w:rPr>
          <w:sz w:val="22"/>
          <w:szCs w:val="22"/>
        </w:rPr>
        <w:t xml:space="preserve"> and 4</w:t>
      </w:r>
      <w:r w:rsidR="004A6128" w:rsidRPr="00EE6690">
        <w:rPr>
          <w:sz w:val="22"/>
          <w:szCs w:val="22"/>
          <w:vertAlign w:val="superscript"/>
        </w:rPr>
        <w:t>th</w:t>
      </w:r>
      <w:r w:rsidR="004A6128" w:rsidRPr="00EE6690">
        <w:rPr>
          <w:sz w:val="22"/>
          <w:szCs w:val="22"/>
        </w:rPr>
        <w:t xml:space="preserve"> year. </w:t>
      </w:r>
    </w:p>
    <w:p w14:paraId="3BA60C93" w14:textId="77777777" w:rsidR="00DA39C6" w:rsidRPr="00EE6690" w:rsidRDefault="00DA39C6" w:rsidP="00DA39C6">
      <w:pPr>
        <w:ind w:right="144"/>
        <w:rPr>
          <w:sz w:val="22"/>
          <w:szCs w:val="22"/>
        </w:rPr>
      </w:pPr>
    </w:p>
    <w:p w14:paraId="6C3D305A" w14:textId="32C2E96A" w:rsidR="00A351FD" w:rsidRPr="00EE6690" w:rsidRDefault="00DA39C6" w:rsidP="00DA39C6">
      <w:pPr>
        <w:rPr>
          <w:sz w:val="22"/>
          <w:szCs w:val="22"/>
        </w:rPr>
      </w:pPr>
      <w:r w:rsidRPr="00EE6690">
        <w:rPr>
          <w:sz w:val="22"/>
          <w:szCs w:val="22"/>
        </w:rPr>
        <w:lastRenderedPageBreak/>
        <w:t xml:space="preserve">With no further questions, </w:t>
      </w:r>
      <w:r w:rsidR="004A6128" w:rsidRPr="00EE6690">
        <w:rPr>
          <w:sz w:val="22"/>
          <w:szCs w:val="22"/>
        </w:rPr>
        <w:t xml:space="preserve">Commissioner Bharel asked if there was a </w:t>
      </w:r>
      <w:r w:rsidRPr="00EE6690">
        <w:rPr>
          <w:sz w:val="22"/>
          <w:szCs w:val="22"/>
        </w:rPr>
        <w:t>motion to approve</w:t>
      </w:r>
      <w:r w:rsidR="004A6128" w:rsidRPr="00EE6690">
        <w:rPr>
          <w:sz w:val="22"/>
          <w:szCs w:val="22"/>
        </w:rPr>
        <w:t xml:space="preserve"> the proposed amendments</w:t>
      </w:r>
      <w:r w:rsidR="00C409F3" w:rsidRPr="00EE6690">
        <w:rPr>
          <w:sz w:val="22"/>
          <w:szCs w:val="22"/>
        </w:rPr>
        <w:t xml:space="preserve"> to the regulations. Ms. Prates-</w:t>
      </w:r>
      <w:r w:rsidR="004A6128" w:rsidRPr="00EE6690">
        <w:rPr>
          <w:sz w:val="22"/>
          <w:szCs w:val="22"/>
        </w:rPr>
        <w:t xml:space="preserve">Ramos made the motion. Dr. Bernstein seconded. All approved. </w:t>
      </w:r>
    </w:p>
    <w:p w14:paraId="0274DB72" w14:textId="77777777" w:rsidR="00DA39C6" w:rsidRPr="00EE6690" w:rsidRDefault="00DA39C6" w:rsidP="00DA39C6">
      <w:pPr>
        <w:rPr>
          <w:sz w:val="22"/>
          <w:szCs w:val="22"/>
        </w:rPr>
      </w:pPr>
    </w:p>
    <w:p w14:paraId="58134382" w14:textId="77777777" w:rsidR="007726E4" w:rsidRPr="00EE6690" w:rsidRDefault="007726E4" w:rsidP="000E6CC3">
      <w:pPr>
        <w:pStyle w:val="NoSpacing"/>
        <w:rPr>
          <w:rFonts w:ascii="Times New Roman" w:eastAsia="Times New Roman" w:hAnsi="Times New Roman" w:cs="Times New Roman"/>
          <w:color w:val="auto"/>
          <w:bdr w:val="none" w:sz="0" w:space="0" w:color="auto"/>
        </w:rPr>
      </w:pPr>
    </w:p>
    <w:p w14:paraId="7611BAAD" w14:textId="5CAAD83E" w:rsidR="000E6CC3" w:rsidRPr="00EE6690" w:rsidRDefault="00260D07" w:rsidP="000E6CC3">
      <w:pPr>
        <w:pStyle w:val="NoSpacing"/>
        <w:rPr>
          <w:rFonts w:ascii="Times New Roman" w:eastAsia="Times New Roman" w:hAnsi="Times New Roman" w:cs="Times New Roman"/>
          <w:b/>
          <w:color w:val="auto"/>
          <w:bdr w:val="none" w:sz="0" w:space="0" w:color="auto"/>
        </w:rPr>
      </w:pPr>
      <w:r>
        <w:rPr>
          <w:rFonts w:ascii="Times New Roman" w:eastAsia="Times New Roman" w:hAnsi="Times New Roman" w:cs="Times New Roman"/>
          <w:b/>
          <w:color w:val="auto"/>
          <w:bdr w:val="none" w:sz="0" w:space="0" w:color="auto"/>
        </w:rPr>
        <w:t>3</w:t>
      </w:r>
      <w:r w:rsidR="003573BC" w:rsidRPr="00EE6690">
        <w:rPr>
          <w:rFonts w:ascii="Times New Roman" w:eastAsia="Times New Roman" w:hAnsi="Times New Roman" w:cs="Times New Roman"/>
          <w:b/>
          <w:color w:val="auto"/>
          <w:bdr w:val="none" w:sz="0" w:space="0" w:color="auto"/>
        </w:rPr>
        <w:t xml:space="preserve">. </w:t>
      </w:r>
      <w:r w:rsidR="00D33E51" w:rsidRPr="00EE6690">
        <w:rPr>
          <w:rFonts w:ascii="Times New Roman" w:eastAsia="Times New Roman" w:hAnsi="Times New Roman" w:cs="Times New Roman"/>
          <w:b/>
          <w:color w:val="auto"/>
          <w:bdr w:val="none" w:sz="0" w:space="0" w:color="auto"/>
        </w:rPr>
        <w:t>Presentation</w:t>
      </w:r>
    </w:p>
    <w:p w14:paraId="213377A2" w14:textId="4BE7B61B" w:rsidR="000E6CC3" w:rsidRPr="00EE6690" w:rsidRDefault="00260D07" w:rsidP="000E6CC3">
      <w:pPr>
        <w:pStyle w:val="NoSpacing"/>
        <w:rPr>
          <w:rFonts w:ascii="Times New Roman" w:eastAsia="Times New Roman" w:hAnsi="Times New Roman" w:cs="Times New Roman"/>
          <w:b/>
          <w:color w:val="auto"/>
          <w:bdr w:val="none" w:sz="0" w:space="0" w:color="auto"/>
        </w:rPr>
      </w:pPr>
      <w:r>
        <w:rPr>
          <w:rFonts w:ascii="Times New Roman" w:eastAsia="Times New Roman" w:hAnsi="Times New Roman" w:cs="Times New Roman"/>
          <w:b/>
          <w:color w:val="auto"/>
          <w:bdr w:val="none" w:sz="0" w:space="0" w:color="auto"/>
        </w:rPr>
        <w:t>a</w:t>
      </w:r>
      <w:r w:rsidR="00D33E51" w:rsidRPr="00EE6690">
        <w:rPr>
          <w:rFonts w:ascii="Times New Roman" w:eastAsia="Times New Roman" w:hAnsi="Times New Roman" w:cs="Times New Roman"/>
          <w:b/>
          <w:color w:val="auto"/>
          <w:bdr w:val="none" w:sz="0" w:space="0" w:color="auto"/>
        </w:rPr>
        <w:t xml:space="preserve">. </w:t>
      </w:r>
      <w:r w:rsidR="003D372F" w:rsidRPr="00EE6690">
        <w:rPr>
          <w:rFonts w:ascii="Times New Roman" w:eastAsia="Times New Roman" w:hAnsi="Times New Roman" w:cs="Times New Roman"/>
          <w:b/>
          <w:color w:val="auto"/>
          <w:bdr w:val="none" w:sz="0" w:space="0" w:color="auto"/>
        </w:rPr>
        <w:t>Information presentation on the Special Commission on Local and Regional Public Health</w:t>
      </w:r>
    </w:p>
    <w:p w14:paraId="4E815432" w14:textId="77777777" w:rsidR="00D33E51" w:rsidRPr="00EE6690" w:rsidRDefault="00D33E51" w:rsidP="000E6CC3">
      <w:pPr>
        <w:pStyle w:val="NoSpacing"/>
        <w:rPr>
          <w:rFonts w:ascii="Times New Roman" w:eastAsia="Times New Roman" w:hAnsi="Times New Roman" w:cs="Times New Roman"/>
          <w:color w:val="auto"/>
          <w:bdr w:val="none" w:sz="0" w:space="0" w:color="auto"/>
        </w:rPr>
      </w:pPr>
    </w:p>
    <w:p w14:paraId="5287F3E8" w14:textId="0C754F68" w:rsidR="000E6CC3" w:rsidRPr="00EE6690" w:rsidRDefault="00FC2950" w:rsidP="00477679">
      <w:pPr>
        <w:pStyle w:val="NoSpacing"/>
        <w:rPr>
          <w:rFonts w:ascii="Times New Roman" w:hAnsi="Times New Roman" w:cs="Times New Roman"/>
        </w:rPr>
      </w:pPr>
      <w:r w:rsidRPr="00EE6690">
        <w:rPr>
          <w:rFonts w:ascii="Times New Roman" w:eastAsia="Times New Roman" w:hAnsi="Times New Roman" w:cs="Times New Roman"/>
          <w:color w:val="auto"/>
          <w:bdr w:val="none" w:sz="0" w:space="0" w:color="auto"/>
        </w:rPr>
        <w:t xml:space="preserve">Commission Bharel stated that at their July meeting, Dean Cox provided an update on the status of the </w:t>
      </w:r>
      <w:r w:rsidRPr="00EE6690">
        <w:rPr>
          <w:rFonts w:ascii="Times New Roman" w:hAnsi="Times New Roman" w:cs="Times New Roman"/>
        </w:rPr>
        <w:t>Special Commission on Local and Regional Public Health’s work</w:t>
      </w:r>
      <w:r w:rsidR="0071234B" w:rsidRPr="00EE6690">
        <w:rPr>
          <w:rFonts w:ascii="Times New Roman" w:hAnsi="Times New Roman" w:cs="Times New Roman"/>
        </w:rPr>
        <w:t xml:space="preserve">. </w:t>
      </w:r>
      <w:r w:rsidRPr="00EE6690">
        <w:rPr>
          <w:rFonts w:ascii="Times New Roman" w:hAnsi="Times New Roman" w:cs="Times New Roman"/>
        </w:rPr>
        <w:t xml:space="preserve">She then </w:t>
      </w:r>
      <w:r w:rsidR="00094229" w:rsidRPr="00EE6690">
        <w:rPr>
          <w:rFonts w:ascii="Times New Roman" w:eastAsia="Times New Roman" w:hAnsi="Times New Roman" w:cs="Times New Roman"/>
          <w:color w:val="auto"/>
          <w:bdr w:val="none" w:sz="0" w:space="0" w:color="auto"/>
        </w:rPr>
        <w:t>invited</w:t>
      </w:r>
      <w:r w:rsidR="00094229" w:rsidRPr="00EE6690">
        <w:rPr>
          <w:rFonts w:ascii="Times New Roman" w:hAnsi="Times New Roman" w:cs="Times New Roman"/>
        </w:rPr>
        <w:t xml:space="preserve"> </w:t>
      </w:r>
      <w:r w:rsidR="003D372F" w:rsidRPr="00EE6690">
        <w:rPr>
          <w:rFonts w:ascii="Times New Roman" w:hAnsi="Times New Roman" w:cs="Times New Roman"/>
        </w:rPr>
        <w:t>Ron O’Connor, the Director of the Office of Local and Regional Health, to the table to discuss in detail the Special Commission</w:t>
      </w:r>
      <w:r w:rsidRPr="00EE6690">
        <w:rPr>
          <w:rFonts w:ascii="Times New Roman" w:hAnsi="Times New Roman" w:cs="Times New Roman"/>
        </w:rPr>
        <w:t xml:space="preserve">’s </w:t>
      </w:r>
      <w:r w:rsidR="003D372F" w:rsidRPr="00EE6690">
        <w:rPr>
          <w:rFonts w:ascii="Times New Roman" w:hAnsi="Times New Roman" w:cs="Times New Roman"/>
        </w:rPr>
        <w:t xml:space="preserve">work and </w:t>
      </w:r>
      <w:r w:rsidRPr="00EE6690">
        <w:rPr>
          <w:rFonts w:ascii="Times New Roman" w:hAnsi="Times New Roman" w:cs="Times New Roman"/>
        </w:rPr>
        <w:t xml:space="preserve">to </w:t>
      </w:r>
      <w:r w:rsidR="003D372F" w:rsidRPr="00EE6690">
        <w:rPr>
          <w:rFonts w:ascii="Times New Roman" w:hAnsi="Times New Roman" w:cs="Times New Roman"/>
        </w:rPr>
        <w:t xml:space="preserve">walk through some of their recommendations. </w:t>
      </w:r>
    </w:p>
    <w:p w14:paraId="44A4DAC8" w14:textId="77777777" w:rsidR="00D33E51" w:rsidRPr="00EE6690" w:rsidRDefault="00D33E51" w:rsidP="00477679">
      <w:pPr>
        <w:pStyle w:val="NoSpacing"/>
        <w:rPr>
          <w:rFonts w:ascii="Times New Roman" w:eastAsia="Times New Roman" w:hAnsi="Times New Roman" w:cs="Times New Roman"/>
          <w:color w:val="auto"/>
          <w:bdr w:val="none" w:sz="0" w:space="0" w:color="auto"/>
        </w:rPr>
      </w:pPr>
    </w:p>
    <w:p w14:paraId="0369F9C9" w14:textId="77777777" w:rsidR="00862764" w:rsidRPr="00EE6690" w:rsidRDefault="00862764" w:rsidP="00477679">
      <w:pPr>
        <w:pStyle w:val="NoSpacing"/>
        <w:rPr>
          <w:rFonts w:ascii="Times New Roman" w:eastAsia="Times New Roman" w:hAnsi="Times New Roman" w:cs="Times New Roman"/>
          <w:color w:val="auto"/>
          <w:bdr w:val="none" w:sz="0" w:space="0" w:color="auto"/>
        </w:rPr>
      </w:pPr>
      <w:r w:rsidRPr="00EE6690">
        <w:rPr>
          <w:rFonts w:ascii="Times New Roman" w:eastAsia="Times New Roman" w:hAnsi="Times New Roman" w:cs="Times New Roman"/>
          <w:color w:val="auto"/>
          <w:bdr w:val="none" w:sz="0" w:space="0" w:color="auto"/>
        </w:rPr>
        <w:t>Upon the conclusion of the presentation, the Commissioner asked the Council if they had any questions or comments.</w:t>
      </w:r>
    </w:p>
    <w:p w14:paraId="13A0404E" w14:textId="77777777" w:rsidR="003D372F" w:rsidRPr="00EE6690" w:rsidRDefault="003D372F" w:rsidP="003D372F">
      <w:pPr>
        <w:ind w:right="144"/>
        <w:rPr>
          <w:sz w:val="22"/>
          <w:szCs w:val="22"/>
        </w:rPr>
      </w:pPr>
    </w:p>
    <w:p w14:paraId="05CFB13A" w14:textId="530D89DC" w:rsidR="00293055" w:rsidRPr="00EE6690" w:rsidRDefault="003D372F" w:rsidP="003D372F">
      <w:pPr>
        <w:ind w:right="144"/>
        <w:rPr>
          <w:sz w:val="22"/>
          <w:szCs w:val="22"/>
        </w:rPr>
      </w:pPr>
      <w:r w:rsidRPr="00EE6690">
        <w:rPr>
          <w:sz w:val="22"/>
          <w:szCs w:val="22"/>
        </w:rPr>
        <w:t xml:space="preserve">Mr. Brindisi stated </w:t>
      </w:r>
      <w:r w:rsidR="00832506" w:rsidRPr="00EE6690">
        <w:rPr>
          <w:sz w:val="22"/>
          <w:szCs w:val="22"/>
        </w:rPr>
        <w:t xml:space="preserve">that the </w:t>
      </w:r>
      <w:r w:rsidRPr="00EE6690">
        <w:rPr>
          <w:sz w:val="22"/>
          <w:szCs w:val="22"/>
        </w:rPr>
        <w:t>Mass municipal association (MMA) has a</w:t>
      </w:r>
      <w:r w:rsidR="00293055" w:rsidRPr="00EE6690">
        <w:rPr>
          <w:sz w:val="22"/>
          <w:szCs w:val="22"/>
        </w:rPr>
        <w:t>n annual</w:t>
      </w:r>
      <w:r w:rsidRPr="00EE6690">
        <w:rPr>
          <w:sz w:val="22"/>
          <w:szCs w:val="22"/>
        </w:rPr>
        <w:t xml:space="preserve"> conference in January and</w:t>
      </w:r>
      <w:r w:rsidR="00293055" w:rsidRPr="00EE6690">
        <w:rPr>
          <w:sz w:val="22"/>
          <w:szCs w:val="22"/>
        </w:rPr>
        <w:t xml:space="preserve"> </w:t>
      </w:r>
      <w:r w:rsidR="00642FF3" w:rsidRPr="00EE6690">
        <w:rPr>
          <w:sz w:val="22"/>
          <w:szCs w:val="22"/>
        </w:rPr>
        <w:t>that this would be a</w:t>
      </w:r>
      <w:r w:rsidR="00293055" w:rsidRPr="00EE6690">
        <w:rPr>
          <w:sz w:val="22"/>
          <w:szCs w:val="22"/>
        </w:rPr>
        <w:t xml:space="preserve"> great presentation to give to our elected bodies. </w:t>
      </w:r>
      <w:r w:rsidR="008B35F5" w:rsidRPr="00EE6690">
        <w:rPr>
          <w:sz w:val="22"/>
          <w:szCs w:val="22"/>
        </w:rPr>
        <w:t>He discussed the disconnect between</w:t>
      </w:r>
      <w:r w:rsidR="00293055" w:rsidRPr="00EE6690">
        <w:rPr>
          <w:sz w:val="22"/>
          <w:szCs w:val="22"/>
        </w:rPr>
        <w:t xml:space="preserve"> the </w:t>
      </w:r>
      <w:r w:rsidR="006E0A01" w:rsidRPr="00EE6690">
        <w:rPr>
          <w:sz w:val="22"/>
          <w:szCs w:val="22"/>
        </w:rPr>
        <w:t>administrators</w:t>
      </w:r>
      <w:r w:rsidR="00293055" w:rsidRPr="00EE6690">
        <w:rPr>
          <w:sz w:val="22"/>
          <w:szCs w:val="22"/>
        </w:rPr>
        <w:t xml:space="preserve"> that a</w:t>
      </w:r>
      <w:r w:rsidR="008B35F5" w:rsidRPr="00EE6690">
        <w:rPr>
          <w:sz w:val="22"/>
          <w:szCs w:val="22"/>
        </w:rPr>
        <w:t xml:space="preserve">re </w:t>
      </w:r>
      <w:r w:rsidR="006E0A01" w:rsidRPr="00EE6690">
        <w:rPr>
          <w:sz w:val="22"/>
          <w:szCs w:val="22"/>
        </w:rPr>
        <w:t>driving</w:t>
      </w:r>
      <w:r w:rsidR="00293055" w:rsidRPr="00EE6690">
        <w:rPr>
          <w:sz w:val="22"/>
          <w:szCs w:val="22"/>
        </w:rPr>
        <w:t xml:space="preserve"> the </w:t>
      </w:r>
      <w:r w:rsidR="008B35F5" w:rsidRPr="00EE6690">
        <w:rPr>
          <w:sz w:val="22"/>
          <w:szCs w:val="22"/>
        </w:rPr>
        <w:t xml:space="preserve">annual budget and what is happening at a </w:t>
      </w:r>
      <w:r w:rsidR="00293055" w:rsidRPr="00EE6690">
        <w:rPr>
          <w:sz w:val="22"/>
          <w:szCs w:val="22"/>
        </w:rPr>
        <w:t xml:space="preserve">local level as it relates to public health. </w:t>
      </w:r>
    </w:p>
    <w:p w14:paraId="0BCEBD17" w14:textId="77777777" w:rsidR="00293055" w:rsidRPr="00EE6690" w:rsidRDefault="00293055" w:rsidP="003D372F">
      <w:pPr>
        <w:ind w:right="144"/>
        <w:rPr>
          <w:sz w:val="22"/>
          <w:szCs w:val="22"/>
        </w:rPr>
      </w:pPr>
    </w:p>
    <w:p w14:paraId="1538C59E" w14:textId="7A81610B" w:rsidR="003D372F" w:rsidRPr="00EE6690" w:rsidRDefault="006E0A01" w:rsidP="003D372F">
      <w:pPr>
        <w:ind w:right="144"/>
        <w:rPr>
          <w:sz w:val="22"/>
          <w:szCs w:val="22"/>
        </w:rPr>
      </w:pPr>
      <w:r w:rsidRPr="00EE6690">
        <w:rPr>
          <w:sz w:val="22"/>
          <w:szCs w:val="22"/>
        </w:rPr>
        <w:t>Mr. Brindisi asked</w:t>
      </w:r>
      <w:r w:rsidR="00293055" w:rsidRPr="00EE6690">
        <w:rPr>
          <w:sz w:val="22"/>
          <w:szCs w:val="22"/>
        </w:rPr>
        <w:t xml:space="preserve"> how many of those municipalities that are engaged in shared services are app</w:t>
      </w:r>
      <w:r w:rsidR="00832506" w:rsidRPr="00EE6690">
        <w:rPr>
          <w:sz w:val="22"/>
          <w:szCs w:val="22"/>
        </w:rPr>
        <w:t xml:space="preserve">ointed </w:t>
      </w:r>
      <w:r w:rsidR="00C409F3" w:rsidRPr="00EE6690">
        <w:rPr>
          <w:sz w:val="22"/>
          <w:szCs w:val="22"/>
        </w:rPr>
        <w:t xml:space="preserve">boards of health </w:t>
      </w:r>
      <w:r w:rsidR="00832506" w:rsidRPr="00EE6690">
        <w:rPr>
          <w:sz w:val="22"/>
          <w:szCs w:val="22"/>
        </w:rPr>
        <w:t>and how many are elected.</w:t>
      </w:r>
      <w:r w:rsidR="00293055" w:rsidRPr="00EE6690">
        <w:rPr>
          <w:sz w:val="22"/>
          <w:szCs w:val="22"/>
        </w:rPr>
        <w:t xml:space="preserve">  </w:t>
      </w:r>
      <w:r w:rsidR="00035149" w:rsidRPr="00EE6690">
        <w:rPr>
          <w:sz w:val="22"/>
          <w:szCs w:val="22"/>
        </w:rPr>
        <w:t xml:space="preserve">He hypothesized that </w:t>
      </w:r>
      <w:r w:rsidR="00F26EC0" w:rsidRPr="00EE6690">
        <w:rPr>
          <w:sz w:val="22"/>
          <w:szCs w:val="22"/>
        </w:rPr>
        <w:t xml:space="preserve">the vast majority would be appointed boards </w:t>
      </w:r>
      <w:r w:rsidR="00035149" w:rsidRPr="00EE6690">
        <w:rPr>
          <w:sz w:val="22"/>
          <w:szCs w:val="22"/>
        </w:rPr>
        <w:t xml:space="preserve">of health as the </w:t>
      </w:r>
      <w:r w:rsidR="00F26EC0" w:rsidRPr="00EE6690">
        <w:rPr>
          <w:sz w:val="22"/>
          <w:szCs w:val="22"/>
        </w:rPr>
        <w:t>elected boards of health try to maintain their autonomy and authority as much as possible</w:t>
      </w:r>
      <w:r w:rsidR="00035149" w:rsidRPr="00EE6690">
        <w:rPr>
          <w:sz w:val="22"/>
          <w:szCs w:val="22"/>
        </w:rPr>
        <w:t xml:space="preserve">. It </w:t>
      </w:r>
      <w:r w:rsidR="00F26EC0" w:rsidRPr="00EE6690">
        <w:rPr>
          <w:sz w:val="22"/>
          <w:szCs w:val="22"/>
        </w:rPr>
        <w:t xml:space="preserve">might be </w:t>
      </w:r>
      <w:r w:rsidR="00035149" w:rsidRPr="00EE6690">
        <w:rPr>
          <w:sz w:val="22"/>
          <w:szCs w:val="22"/>
        </w:rPr>
        <w:t xml:space="preserve">a good </w:t>
      </w:r>
      <w:r w:rsidR="00F26EC0" w:rsidRPr="00EE6690">
        <w:rPr>
          <w:sz w:val="22"/>
          <w:szCs w:val="22"/>
        </w:rPr>
        <w:t xml:space="preserve">academic exercise </w:t>
      </w:r>
      <w:r w:rsidR="00035149" w:rsidRPr="00EE6690">
        <w:rPr>
          <w:sz w:val="22"/>
          <w:szCs w:val="22"/>
        </w:rPr>
        <w:t>to determine if one of</w:t>
      </w:r>
      <w:r w:rsidR="00E41BBE" w:rsidRPr="00EE6690">
        <w:rPr>
          <w:sz w:val="22"/>
          <w:szCs w:val="22"/>
        </w:rPr>
        <w:t xml:space="preserve"> the barriers to</w:t>
      </w:r>
      <w:r w:rsidR="00035149" w:rsidRPr="00EE6690">
        <w:rPr>
          <w:sz w:val="22"/>
          <w:szCs w:val="22"/>
        </w:rPr>
        <w:t xml:space="preserve"> entering into shared services agreements is governance structure. </w:t>
      </w:r>
    </w:p>
    <w:p w14:paraId="3E0202F5" w14:textId="77777777" w:rsidR="00F26EC0" w:rsidRPr="00EE6690" w:rsidRDefault="00F26EC0" w:rsidP="003D372F">
      <w:pPr>
        <w:ind w:right="144"/>
        <w:rPr>
          <w:sz w:val="22"/>
          <w:szCs w:val="22"/>
        </w:rPr>
      </w:pPr>
    </w:p>
    <w:p w14:paraId="6E38528F" w14:textId="7FEE66C7" w:rsidR="003D372F" w:rsidRPr="00EE6690" w:rsidRDefault="003D372F" w:rsidP="003D372F">
      <w:pPr>
        <w:ind w:right="144"/>
        <w:rPr>
          <w:sz w:val="22"/>
          <w:szCs w:val="22"/>
        </w:rPr>
      </w:pPr>
      <w:r w:rsidRPr="00EE6690">
        <w:rPr>
          <w:sz w:val="22"/>
          <w:szCs w:val="22"/>
        </w:rPr>
        <w:t xml:space="preserve">Mr. O’Connor stated </w:t>
      </w:r>
      <w:r w:rsidR="00F21A7B" w:rsidRPr="00EE6690">
        <w:rPr>
          <w:sz w:val="22"/>
          <w:szCs w:val="22"/>
        </w:rPr>
        <w:t xml:space="preserve">Dean Cox provided their office with a student </w:t>
      </w:r>
      <w:r w:rsidR="00832506" w:rsidRPr="00EE6690">
        <w:rPr>
          <w:sz w:val="22"/>
          <w:szCs w:val="22"/>
        </w:rPr>
        <w:t>from</w:t>
      </w:r>
      <w:r w:rsidR="00081C9C" w:rsidRPr="00EE6690">
        <w:rPr>
          <w:sz w:val="22"/>
          <w:szCs w:val="22"/>
        </w:rPr>
        <w:t xml:space="preserve"> the BU school of public health. I think that exercise you just identified would be a useful one for her to be involved in. </w:t>
      </w:r>
    </w:p>
    <w:p w14:paraId="01C424D3" w14:textId="77777777" w:rsidR="003D372F" w:rsidRPr="00EE6690" w:rsidRDefault="003D372F" w:rsidP="003D372F">
      <w:pPr>
        <w:ind w:right="144"/>
        <w:rPr>
          <w:sz w:val="22"/>
          <w:szCs w:val="22"/>
        </w:rPr>
      </w:pPr>
    </w:p>
    <w:p w14:paraId="5CC56348" w14:textId="4DD97E8E" w:rsidR="003D372F" w:rsidRPr="00EE6690" w:rsidRDefault="003D372F" w:rsidP="003D372F">
      <w:pPr>
        <w:ind w:right="144"/>
        <w:rPr>
          <w:sz w:val="22"/>
          <w:szCs w:val="22"/>
        </w:rPr>
      </w:pPr>
      <w:r w:rsidRPr="00EE6690">
        <w:rPr>
          <w:sz w:val="22"/>
          <w:szCs w:val="22"/>
        </w:rPr>
        <w:t xml:space="preserve">Dean Cox </w:t>
      </w:r>
      <w:r w:rsidR="00E41BBE" w:rsidRPr="00EE6690">
        <w:rPr>
          <w:sz w:val="22"/>
          <w:szCs w:val="22"/>
        </w:rPr>
        <w:t xml:space="preserve">highlighted the </w:t>
      </w:r>
      <w:r w:rsidR="00035149" w:rsidRPr="00EE6690">
        <w:rPr>
          <w:sz w:val="22"/>
          <w:szCs w:val="22"/>
        </w:rPr>
        <w:t xml:space="preserve">advocacy activity </w:t>
      </w:r>
      <w:r w:rsidR="007D0A90" w:rsidRPr="00EE6690">
        <w:rPr>
          <w:sz w:val="22"/>
          <w:szCs w:val="22"/>
        </w:rPr>
        <w:t xml:space="preserve">happening by </w:t>
      </w:r>
      <w:r w:rsidR="00E41BBE" w:rsidRPr="00EE6690">
        <w:rPr>
          <w:sz w:val="22"/>
          <w:szCs w:val="22"/>
        </w:rPr>
        <w:t xml:space="preserve">the </w:t>
      </w:r>
      <w:r w:rsidR="007D0A90" w:rsidRPr="00EE6690">
        <w:rPr>
          <w:sz w:val="22"/>
          <w:szCs w:val="22"/>
        </w:rPr>
        <w:t xml:space="preserve">Massachusetts Public Health Association </w:t>
      </w:r>
      <w:r w:rsidR="00E41BBE" w:rsidRPr="00EE6690">
        <w:rPr>
          <w:sz w:val="22"/>
          <w:szCs w:val="22"/>
        </w:rPr>
        <w:t>in regards to</w:t>
      </w:r>
      <w:r w:rsidR="007D0A90" w:rsidRPr="00EE6690">
        <w:rPr>
          <w:sz w:val="22"/>
          <w:szCs w:val="22"/>
        </w:rPr>
        <w:t xml:space="preserve"> funding and resources</w:t>
      </w:r>
      <w:r w:rsidR="00035149" w:rsidRPr="00EE6690">
        <w:rPr>
          <w:sz w:val="22"/>
          <w:szCs w:val="22"/>
        </w:rPr>
        <w:t>.</w:t>
      </w:r>
      <w:r w:rsidR="007D0A90" w:rsidRPr="00EE6690">
        <w:rPr>
          <w:sz w:val="22"/>
          <w:szCs w:val="22"/>
        </w:rPr>
        <w:t xml:space="preserve"> </w:t>
      </w:r>
    </w:p>
    <w:p w14:paraId="1B7E9694" w14:textId="77777777" w:rsidR="003D372F" w:rsidRPr="00EE6690" w:rsidRDefault="003D372F" w:rsidP="003D372F">
      <w:pPr>
        <w:ind w:right="144"/>
        <w:rPr>
          <w:sz w:val="22"/>
          <w:szCs w:val="22"/>
        </w:rPr>
      </w:pPr>
    </w:p>
    <w:p w14:paraId="626378F1" w14:textId="2BD8E2B5" w:rsidR="003D372F" w:rsidRPr="00EE6690" w:rsidRDefault="003D372F" w:rsidP="003D372F">
      <w:pPr>
        <w:ind w:right="144"/>
        <w:rPr>
          <w:sz w:val="22"/>
          <w:szCs w:val="22"/>
        </w:rPr>
      </w:pPr>
      <w:r w:rsidRPr="00EE6690">
        <w:rPr>
          <w:sz w:val="22"/>
          <w:szCs w:val="22"/>
        </w:rPr>
        <w:t xml:space="preserve">Ms. </w:t>
      </w:r>
      <w:proofErr w:type="spellStart"/>
      <w:r w:rsidRPr="00EE6690">
        <w:rPr>
          <w:sz w:val="22"/>
          <w:szCs w:val="22"/>
        </w:rPr>
        <w:t>Blondet</w:t>
      </w:r>
      <w:proofErr w:type="spellEnd"/>
      <w:r w:rsidRPr="00EE6690">
        <w:rPr>
          <w:sz w:val="22"/>
          <w:szCs w:val="22"/>
        </w:rPr>
        <w:t xml:space="preserve"> asked if the</w:t>
      </w:r>
      <w:r w:rsidR="007D0A90" w:rsidRPr="00EE6690">
        <w:rPr>
          <w:sz w:val="22"/>
          <w:szCs w:val="22"/>
        </w:rPr>
        <w:t>re is a relationship between those</w:t>
      </w:r>
      <w:r w:rsidRPr="00EE6690">
        <w:rPr>
          <w:sz w:val="22"/>
          <w:szCs w:val="22"/>
        </w:rPr>
        <w:t xml:space="preserve"> municipalities </w:t>
      </w:r>
      <w:r w:rsidR="007D0A90" w:rsidRPr="00EE6690">
        <w:rPr>
          <w:sz w:val="22"/>
          <w:szCs w:val="22"/>
        </w:rPr>
        <w:t xml:space="preserve">that have coordinated services and their ability to meet the standards. </w:t>
      </w:r>
    </w:p>
    <w:p w14:paraId="1D2392D7" w14:textId="77777777" w:rsidR="007F5287" w:rsidRPr="00EE6690" w:rsidRDefault="007F5287" w:rsidP="003D372F">
      <w:pPr>
        <w:ind w:right="144"/>
        <w:rPr>
          <w:sz w:val="22"/>
          <w:szCs w:val="22"/>
        </w:rPr>
      </w:pPr>
    </w:p>
    <w:p w14:paraId="78C4FB0C" w14:textId="64518FDC" w:rsidR="003D372F" w:rsidRPr="00EE6690" w:rsidRDefault="007F5287" w:rsidP="003D372F">
      <w:pPr>
        <w:ind w:right="144"/>
        <w:rPr>
          <w:sz w:val="22"/>
          <w:szCs w:val="22"/>
        </w:rPr>
      </w:pPr>
      <w:r w:rsidRPr="00EE6690">
        <w:rPr>
          <w:sz w:val="22"/>
          <w:szCs w:val="22"/>
        </w:rPr>
        <w:t>Mr. O’Connor</w:t>
      </w:r>
      <w:r w:rsidR="003D372F" w:rsidRPr="00EE6690">
        <w:rPr>
          <w:sz w:val="22"/>
          <w:szCs w:val="22"/>
        </w:rPr>
        <w:t xml:space="preserve"> stated </w:t>
      </w:r>
      <w:r w:rsidR="007D0A90" w:rsidRPr="00EE6690">
        <w:rPr>
          <w:sz w:val="22"/>
          <w:szCs w:val="22"/>
        </w:rPr>
        <w:t xml:space="preserve">that the focus is </w:t>
      </w:r>
      <w:r w:rsidR="002D6287" w:rsidRPr="00EE6690">
        <w:rPr>
          <w:sz w:val="22"/>
          <w:szCs w:val="22"/>
        </w:rPr>
        <w:t>first to bring</w:t>
      </w:r>
      <w:r w:rsidR="007D0A90" w:rsidRPr="00EE6690">
        <w:rPr>
          <w:sz w:val="22"/>
          <w:szCs w:val="22"/>
        </w:rPr>
        <w:t xml:space="preserve"> those communities that don’t have </w:t>
      </w:r>
      <w:r w:rsidR="002D6287" w:rsidRPr="00EE6690">
        <w:rPr>
          <w:sz w:val="22"/>
          <w:szCs w:val="22"/>
        </w:rPr>
        <w:t>the capability to carry out their</w:t>
      </w:r>
      <w:r w:rsidR="007D0A90" w:rsidRPr="00EE6690">
        <w:rPr>
          <w:sz w:val="22"/>
          <w:szCs w:val="22"/>
        </w:rPr>
        <w:t xml:space="preserve"> statutory duties </w:t>
      </w:r>
      <w:r w:rsidR="002D6287" w:rsidRPr="00EE6690">
        <w:rPr>
          <w:sz w:val="22"/>
          <w:szCs w:val="22"/>
        </w:rPr>
        <w:t>into</w:t>
      </w:r>
      <w:r w:rsidR="007D0A90" w:rsidRPr="00EE6690">
        <w:rPr>
          <w:sz w:val="22"/>
          <w:szCs w:val="22"/>
        </w:rPr>
        <w:t xml:space="preserve"> inter-municipal agreements for shared services. </w:t>
      </w:r>
    </w:p>
    <w:p w14:paraId="37DFFD5C" w14:textId="77777777" w:rsidR="007F5287" w:rsidRPr="00EE6690" w:rsidRDefault="007F5287" w:rsidP="003D372F">
      <w:pPr>
        <w:ind w:right="144"/>
        <w:rPr>
          <w:sz w:val="22"/>
          <w:szCs w:val="22"/>
        </w:rPr>
      </w:pPr>
    </w:p>
    <w:p w14:paraId="270791F5" w14:textId="77777777" w:rsidR="007D0A90" w:rsidRPr="00EE6690" w:rsidRDefault="007F5287" w:rsidP="003D372F">
      <w:pPr>
        <w:ind w:right="144"/>
        <w:rPr>
          <w:sz w:val="22"/>
          <w:szCs w:val="22"/>
        </w:rPr>
      </w:pPr>
      <w:r w:rsidRPr="00EE6690">
        <w:rPr>
          <w:sz w:val="22"/>
          <w:szCs w:val="22"/>
        </w:rPr>
        <w:t xml:space="preserve">Ms. </w:t>
      </w:r>
      <w:proofErr w:type="spellStart"/>
      <w:r w:rsidRPr="00EE6690">
        <w:rPr>
          <w:sz w:val="22"/>
          <w:szCs w:val="22"/>
        </w:rPr>
        <w:t>Blondet</w:t>
      </w:r>
      <w:proofErr w:type="spellEnd"/>
      <w:r w:rsidRPr="00EE6690">
        <w:rPr>
          <w:sz w:val="22"/>
          <w:szCs w:val="22"/>
        </w:rPr>
        <w:t xml:space="preserve"> asked where the funding was coming from.</w:t>
      </w:r>
    </w:p>
    <w:p w14:paraId="68772E2E" w14:textId="77777777" w:rsidR="007F5287" w:rsidRPr="00EE6690" w:rsidRDefault="007F5287" w:rsidP="003D372F">
      <w:pPr>
        <w:ind w:right="144"/>
        <w:rPr>
          <w:sz w:val="22"/>
          <w:szCs w:val="22"/>
        </w:rPr>
      </w:pPr>
    </w:p>
    <w:p w14:paraId="3F33942C" w14:textId="77777777" w:rsidR="007F5287" w:rsidRPr="00EE6690" w:rsidRDefault="007F5287" w:rsidP="003D372F">
      <w:pPr>
        <w:ind w:right="144"/>
        <w:rPr>
          <w:sz w:val="22"/>
          <w:szCs w:val="22"/>
        </w:rPr>
      </w:pPr>
      <w:r w:rsidRPr="00EE6690">
        <w:rPr>
          <w:sz w:val="22"/>
          <w:szCs w:val="22"/>
        </w:rPr>
        <w:t xml:space="preserve">Mr. O’Connor said it is coming from the state budget, about $500,000. </w:t>
      </w:r>
    </w:p>
    <w:p w14:paraId="38C82052" w14:textId="77777777" w:rsidR="003D372F" w:rsidRPr="00EE6690" w:rsidRDefault="003D372F" w:rsidP="003D372F">
      <w:pPr>
        <w:ind w:right="144"/>
        <w:rPr>
          <w:sz w:val="22"/>
          <w:szCs w:val="22"/>
        </w:rPr>
      </w:pPr>
    </w:p>
    <w:p w14:paraId="708CB670" w14:textId="2808E9DB" w:rsidR="003D372F" w:rsidRPr="00EE6690" w:rsidRDefault="007F5287" w:rsidP="003D372F">
      <w:pPr>
        <w:ind w:right="144"/>
        <w:rPr>
          <w:sz w:val="22"/>
          <w:szCs w:val="22"/>
        </w:rPr>
      </w:pPr>
      <w:r w:rsidRPr="00EE6690">
        <w:rPr>
          <w:sz w:val="22"/>
          <w:szCs w:val="22"/>
        </w:rPr>
        <w:t xml:space="preserve">Dr. </w:t>
      </w:r>
      <w:r w:rsidR="003D372F" w:rsidRPr="00EE6690">
        <w:rPr>
          <w:sz w:val="22"/>
          <w:szCs w:val="22"/>
        </w:rPr>
        <w:t xml:space="preserve">Bernstein asked </w:t>
      </w:r>
      <w:r w:rsidRPr="00EE6690">
        <w:rPr>
          <w:sz w:val="22"/>
          <w:szCs w:val="22"/>
        </w:rPr>
        <w:t>how local health department</w:t>
      </w:r>
      <w:r w:rsidR="002D6287" w:rsidRPr="00EE6690">
        <w:rPr>
          <w:sz w:val="22"/>
          <w:szCs w:val="22"/>
        </w:rPr>
        <w:t>s</w:t>
      </w:r>
      <w:r w:rsidRPr="00EE6690">
        <w:rPr>
          <w:sz w:val="22"/>
          <w:szCs w:val="22"/>
        </w:rPr>
        <w:t xml:space="preserve"> would fund this. </w:t>
      </w:r>
    </w:p>
    <w:p w14:paraId="613FDFEB" w14:textId="77777777" w:rsidR="003D372F" w:rsidRPr="00EE6690" w:rsidRDefault="003D372F" w:rsidP="003D372F">
      <w:pPr>
        <w:ind w:right="144"/>
        <w:rPr>
          <w:sz w:val="22"/>
          <w:szCs w:val="22"/>
        </w:rPr>
      </w:pPr>
    </w:p>
    <w:p w14:paraId="6A7E36AD" w14:textId="5B9529B5" w:rsidR="003D372F" w:rsidRPr="00EE6690" w:rsidRDefault="003D372F" w:rsidP="003D372F">
      <w:pPr>
        <w:ind w:right="144"/>
        <w:rPr>
          <w:sz w:val="22"/>
          <w:szCs w:val="22"/>
        </w:rPr>
      </w:pPr>
      <w:r w:rsidRPr="00EE6690">
        <w:rPr>
          <w:sz w:val="22"/>
          <w:szCs w:val="22"/>
        </w:rPr>
        <w:t>Ron st</w:t>
      </w:r>
      <w:r w:rsidR="007F5287" w:rsidRPr="00EE6690">
        <w:rPr>
          <w:sz w:val="22"/>
          <w:szCs w:val="22"/>
        </w:rPr>
        <w:t xml:space="preserve">ated </w:t>
      </w:r>
      <w:r w:rsidR="00BF6DBF" w:rsidRPr="00EE6690">
        <w:rPr>
          <w:sz w:val="22"/>
          <w:szCs w:val="22"/>
        </w:rPr>
        <w:t xml:space="preserve">that the local health departments </w:t>
      </w:r>
      <w:r w:rsidR="007F5287" w:rsidRPr="00EE6690">
        <w:rPr>
          <w:sz w:val="22"/>
          <w:szCs w:val="22"/>
        </w:rPr>
        <w:t>use the municipal tax base</w:t>
      </w:r>
      <w:r w:rsidR="00BF6DBF" w:rsidRPr="00EE6690">
        <w:rPr>
          <w:sz w:val="22"/>
          <w:szCs w:val="22"/>
        </w:rPr>
        <w:t>,</w:t>
      </w:r>
      <w:r w:rsidRPr="00EE6690">
        <w:rPr>
          <w:sz w:val="22"/>
          <w:szCs w:val="22"/>
        </w:rPr>
        <w:t xml:space="preserve"> and </w:t>
      </w:r>
      <w:r w:rsidR="007F5287" w:rsidRPr="00EE6690">
        <w:rPr>
          <w:sz w:val="22"/>
          <w:szCs w:val="22"/>
        </w:rPr>
        <w:t>also to the extent to that they can</w:t>
      </w:r>
      <w:r w:rsidR="00BF6DBF" w:rsidRPr="00EE6690">
        <w:rPr>
          <w:sz w:val="22"/>
          <w:szCs w:val="22"/>
        </w:rPr>
        <w:t>,</w:t>
      </w:r>
      <w:r w:rsidR="007F5287" w:rsidRPr="00EE6690">
        <w:rPr>
          <w:sz w:val="22"/>
          <w:szCs w:val="22"/>
        </w:rPr>
        <w:t xml:space="preserve"> </w:t>
      </w:r>
      <w:r w:rsidRPr="00EE6690">
        <w:rPr>
          <w:sz w:val="22"/>
          <w:szCs w:val="22"/>
        </w:rPr>
        <w:t>state local aid</w:t>
      </w:r>
      <w:r w:rsidR="007F5287" w:rsidRPr="00EE6690">
        <w:rPr>
          <w:sz w:val="22"/>
          <w:szCs w:val="22"/>
        </w:rPr>
        <w:t xml:space="preserve">. But for the most part it’s local revenue. </w:t>
      </w:r>
    </w:p>
    <w:p w14:paraId="070471CE" w14:textId="77777777" w:rsidR="003D372F" w:rsidRPr="00EE6690" w:rsidRDefault="003D372F" w:rsidP="003D372F">
      <w:pPr>
        <w:ind w:right="144"/>
        <w:rPr>
          <w:sz w:val="22"/>
          <w:szCs w:val="22"/>
        </w:rPr>
      </w:pPr>
    </w:p>
    <w:p w14:paraId="508E8EFA" w14:textId="4D89714E" w:rsidR="003D372F" w:rsidRPr="00EE6690" w:rsidRDefault="006D05D6" w:rsidP="003D372F">
      <w:pPr>
        <w:ind w:right="144"/>
        <w:rPr>
          <w:sz w:val="22"/>
          <w:szCs w:val="22"/>
        </w:rPr>
      </w:pPr>
      <w:r w:rsidRPr="00EE6690">
        <w:rPr>
          <w:sz w:val="22"/>
          <w:szCs w:val="22"/>
        </w:rPr>
        <w:t xml:space="preserve">Dr. </w:t>
      </w:r>
      <w:r w:rsidR="00E41BBE" w:rsidRPr="00EE6690">
        <w:rPr>
          <w:sz w:val="22"/>
          <w:szCs w:val="22"/>
        </w:rPr>
        <w:t>Bernstein asked how to create equity in</w:t>
      </w:r>
      <w:r w:rsidR="003D372F" w:rsidRPr="00EE6690">
        <w:rPr>
          <w:sz w:val="22"/>
          <w:szCs w:val="22"/>
        </w:rPr>
        <w:t xml:space="preserve"> areas that are underfunded. </w:t>
      </w:r>
    </w:p>
    <w:p w14:paraId="080FEDEE" w14:textId="77777777" w:rsidR="003D372F" w:rsidRPr="00EE6690" w:rsidRDefault="003D372F" w:rsidP="003D372F">
      <w:pPr>
        <w:ind w:right="144"/>
        <w:rPr>
          <w:sz w:val="22"/>
          <w:szCs w:val="22"/>
        </w:rPr>
      </w:pPr>
    </w:p>
    <w:p w14:paraId="66278685" w14:textId="29F12945" w:rsidR="003D372F" w:rsidRPr="00EE6690" w:rsidRDefault="00153AAB" w:rsidP="003D372F">
      <w:pPr>
        <w:ind w:right="144"/>
        <w:rPr>
          <w:sz w:val="22"/>
          <w:szCs w:val="22"/>
        </w:rPr>
      </w:pPr>
      <w:r w:rsidRPr="00EE6690">
        <w:rPr>
          <w:sz w:val="22"/>
          <w:szCs w:val="22"/>
        </w:rPr>
        <w:lastRenderedPageBreak/>
        <w:t>Mr. O’Connor said that</w:t>
      </w:r>
      <w:r w:rsidR="007F5287" w:rsidRPr="00EE6690">
        <w:rPr>
          <w:sz w:val="22"/>
          <w:szCs w:val="22"/>
        </w:rPr>
        <w:t xml:space="preserve"> they </w:t>
      </w:r>
      <w:r w:rsidRPr="00EE6690">
        <w:rPr>
          <w:sz w:val="22"/>
          <w:szCs w:val="22"/>
        </w:rPr>
        <w:t xml:space="preserve">have some of that data but </w:t>
      </w:r>
      <w:r w:rsidR="007F5287" w:rsidRPr="00EE6690">
        <w:rPr>
          <w:sz w:val="22"/>
          <w:szCs w:val="22"/>
        </w:rPr>
        <w:t xml:space="preserve">will also be asking </w:t>
      </w:r>
      <w:r w:rsidR="008F649D" w:rsidRPr="00EE6690">
        <w:rPr>
          <w:sz w:val="22"/>
          <w:szCs w:val="22"/>
        </w:rPr>
        <w:t xml:space="preserve">applicants </w:t>
      </w:r>
      <w:r w:rsidRPr="00EE6690">
        <w:rPr>
          <w:sz w:val="22"/>
          <w:szCs w:val="22"/>
        </w:rPr>
        <w:t xml:space="preserve">about </w:t>
      </w:r>
      <w:r w:rsidR="008F649D" w:rsidRPr="00EE6690">
        <w:rPr>
          <w:sz w:val="22"/>
          <w:szCs w:val="22"/>
        </w:rPr>
        <w:t xml:space="preserve">it </w:t>
      </w:r>
      <w:r w:rsidRPr="00EE6690">
        <w:rPr>
          <w:sz w:val="22"/>
          <w:szCs w:val="22"/>
        </w:rPr>
        <w:t>as part of the</w:t>
      </w:r>
      <w:r w:rsidR="007F5287" w:rsidRPr="00EE6690">
        <w:rPr>
          <w:sz w:val="22"/>
          <w:szCs w:val="22"/>
        </w:rPr>
        <w:t xml:space="preserve"> RFR process </w:t>
      </w:r>
      <w:r w:rsidRPr="00EE6690">
        <w:rPr>
          <w:sz w:val="22"/>
          <w:szCs w:val="22"/>
        </w:rPr>
        <w:t>for shared services</w:t>
      </w:r>
      <w:r w:rsidR="007F5287" w:rsidRPr="00EE6690">
        <w:rPr>
          <w:sz w:val="22"/>
          <w:szCs w:val="22"/>
        </w:rPr>
        <w:t xml:space="preserve">. The funding that we have through the budget will allow some of those municipalities to get started, but </w:t>
      </w:r>
      <w:r w:rsidR="00C409F3" w:rsidRPr="00EE6690">
        <w:rPr>
          <w:sz w:val="22"/>
          <w:szCs w:val="22"/>
        </w:rPr>
        <w:t>this isn’t long-</w:t>
      </w:r>
      <w:r w:rsidRPr="00EE6690">
        <w:rPr>
          <w:sz w:val="22"/>
          <w:szCs w:val="22"/>
        </w:rPr>
        <w:t>term funding. That funding is</w:t>
      </w:r>
      <w:r w:rsidR="007F5287" w:rsidRPr="00EE6690">
        <w:rPr>
          <w:sz w:val="22"/>
          <w:szCs w:val="22"/>
        </w:rPr>
        <w:t xml:space="preserve"> intended to build capacity </w:t>
      </w:r>
      <w:r w:rsidR="003D372F" w:rsidRPr="00EE6690">
        <w:rPr>
          <w:sz w:val="22"/>
          <w:szCs w:val="22"/>
        </w:rPr>
        <w:t xml:space="preserve">with a goal to maintain self-sustaining districts. </w:t>
      </w:r>
    </w:p>
    <w:p w14:paraId="15608BF6" w14:textId="77777777" w:rsidR="003D372F" w:rsidRPr="00EE6690" w:rsidRDefault="003D372F" w:rsidP="003D372F">
      <w:pPr>
        <w:ind w:right="144"/>
        <w:rPr>
          <w:sz w:val="22"/>
          <w:szCs w:val="22"/>
        </w:rPr>
      </w:pPr>
    </w:p>
    <w:p w14:paraId="33E62892" w14:textId="0E9359ED" w:rsidR="003D372F" w:rsidRPr="00EE6690" w:rsidRDefault="003D372F" w:rsidP="003D372F">
      <w:pPr>
        <w:ind w:right="144"/>
        <w:rPr>
          <w:sz w:val="22"/>
          <w:szCs w:val="22"/>
        </w:rPr>
      </w:pPr>
      <w:r w:rsidRPr="00EE6690">
        <w:rPr>
          <w:sz w:val="22"/>
          <w:szCs w:val="22"/>
        </w:rPr>
        <w:t xml:space="preserve">Dean Cox stated that </w:t>
      </w:r>
      <w:r w:rsidR="004671E4" w:rsidRPr="00EE6690">
        <w:rPr>
          <w:sz w:val="22"/>
          <w:szCs w:val="22"/>
        </w:rPr>
        <w:t>we may be the only sta</w:t>
      </w:r>
      <w:r w:rsidR="00E41BBE" w:rsidRPr="00EE6690">
        <w:rPr>
          <w:sz w:val="22"/>
          <w:szCs w:val="22"/>
        </w:rPr>
        <w:t>te that does not provide funding from state revenues for</w:t>
      </w:r>
      <w:r w:rsidR="004671E4" w:rsidRPr="00EE6690">
        <w:rPr>
          <w:sz w:val="22"/>
          <w:szCs w:val="22"/>
        </w:rPr>
        <w:t xml:space="preserve"> local public health. The small amoun</w:t>
      </w:r>
      <w:r w:rsidR="008F649D" w:rsidRPr="00EE6690">
        <w:rPr>
          <w:sz w:val="22"/>
          <w:szCs w:val="22"/>
        </w:rPr>
        <w:t xml:space="preserve">t of dollars that we have </w:t>
      </w:r>
      <w:r w:rsidR="00E41BBE" w:rsidRPr="00EE6690">
        <w:rPr>
          <w:sz w:val="22"/>
          <w:szCs w:val="22"/>
        </w:rPr>
        <w:t xml:space="preserve">will </w:t>
      </w:r>
      <w:r w:rsidR="004671E4" w:rsidRPr="00EE6690">
        <w:rPr>
          <w:sz w:val="22"/>
          <w:szCs w:val="22"/>
        </w:rPr>
        <w:t>give some communities the ability to get started,</w:t>
      </w:r>
      <w:r w:rsidRPr="00EE6690">
        <w:rPr>
          <w:sz w:val="22"/>
          <w:szCs w:val="22"/>
        </w:rPr>
        <w:t xml:space="preserve"> but i</w:t>
      </w:r>
      <w:r w:rsidR="004671E4" w:rsidRPr="00EE6690">
        <w:rPr>
          <w:sz w:val="22"/>
          <w:szCs w:val="22"/>
        </w:rPr>
        <w:t>t’</w:t>
      </w:r>
      <w:r w:rsidR="00E41BBE" w:rsidRPr="00EE6690">
        <w:rPr>
          <w:sz w:val="22"/>
          <w:szCs w:val="22"/>
        </w:rPr>
        <w:t>s not a long-</w:t>
      </w:r>
      <w:r w:rsidR="00081A42" w:rsidRPr="00EE6690">
        <w:rPr>
          <w:sz w:val="22"/>
          <w:szCs w:val="22"/>
        </w:rPr>
        <w:t xml:space="preserve">term solution. </w:t>
      </w:r>
    </w:p>
    <w:p w14:paraId="1FAF3877" w14:textId="77777777" w:rsidR="003D372F" w:rsidRPr="00EE6690" w:rsidRDefault="003D372F" w:rsidP="003D372F">
      <w:pPr>
        <w:ind w:right="144"/>
        <w:rPr>
          <w:sz w:val="22"/>
          <w:szCs w:val="22"/>
        </w:rPr>
      </w:pPr>
    </w:p>
    <w:p w14:paraId="2015F564" w14:textId="5034FD19" w:rsidR="003D372F" w:rsidRPr="00EE6690" w:rsidRDefault="003D372F" w:rsidP="003D372F">
      <w:pPr>
        <w:ind w:right="144"/>
        <w:rPr>
          <w:sz w:val="22"/>
          <w:szCs w:val="22"/>
        </w:rPr>
      </w:pPr>
      <w:r w:rsidRPr="00EE6690">
        <w:rPr>
          <w:sz w:val="22"/>
          <w:szCs w:val="22"/>
        </w:rPr>
        <w:t xml:space="preserve">Ms. </w:t>
      </w:r>
      <w:proofErr w:type="spellStart"/>
      <w:r w:rsidRPr="00EE6690">
        <w:rPr>
          <w:sz w:val="22"/>
          <w:szCs w:val="22"/>
        </w:rPr>
        <w:t>Blondet</w:t>
      </w:r>
      <w:proofErr w:type="spellEnd"/>
      <w:r w:rsidR="001F6BBB" w:rsidRPr="00EE6690">
        <w:rPr>
          <w:sz w:val="22"/>
          <w:szCs w:val="22"/>
        </w:rPr>
        <w:t xml:space="preserve"> </w:t>
      </w:r>
      <w:r w:rsidR="00E41BBE" w:rsidRPr="00EE6690">
        <w:rPr>
          <w:sz w:val="22"/>
          <w:szCs w:val="22"/>
        </w:rPr>
        <w:t xml:space="preserve">recommended that a </w:t>
      </w:r>
      <w:r w:rsidRPr="00EE6690">
        <w:rPr>
          <w:sz w:val="22"/>
          <w:szCs w:val="22"/>
        </w:rPr>
        <w:t>requirement</w:t>
      </w:r>
      <w:r w:rsidR="00E41BBE" w:rsidRPr="00EE6690">
        <w:rPr>
          <w:sz w:val="22"/>
          <w:szCs w:val="22"/>
        </w:rPr>
        <w:t xml:space="preserve"> of a RFR</w:t>
      </w:r>
      <w:r w:rsidR="001F6BBB" w:rsidRPr="00EE6690">
        <w:rPr>
          <w:sz w:val="22"/>
          <w:szCs w:val="22"/>
        </w:rPr>
        <w:t xml:space="preserve"> </w:t>
      </w:r>
      <w:r w:rsidRPr="00EE6690">
        <w:rPr>
          <w:sz w:val="22"/>
          <w:szCs w:val="22"/>
        </w:rPr>
        <w:t xml:space="preserve">could be </w:t>
      </w:r>
      <w:r w:rsidR="001F6BBB" w:rsidRPr="00EE6690">
        <w:rPr>
          <w:sz w:val="22"/>
          <w:szCs w:val="22"/>
        </w:rPr>
        <w:t xml:space="preserve">the development </w:t>
      </w:r>
      <w:r w:rsidR="00E41BBE" w:rsidRPr="00EE6690">
        <w:rPr>
          <w:sz w:val="22"/>
          <w:szCs w:val="22"/>
        </w:rPr>
        <w:t xml:space="preserve">and maintenance </w:t>
      </w:r>
      <w:r w:rsidR="001F6BBB" w:rsidRPr="00EE6690">
        <w:rPr>
          <w:sz w:val="22"/>
          <w:szCs w:val="22"/>
        </w:rPr>
        <w:t xml:space="preserve">of capacity </w:t>
      </w:r>
      <w:r w:rsidRPr="00EE6690">
        <w:rPr>
          <w:sz w:val="22"/>
          <w:szCs w:val="22"/>
        </w:rPr>
        <w:t>within</w:t>
      </w:r>
      <w:r w:rsidR="001F6BBB" w:rsidRPr="00EE6690">
        <w:rPr>
          <w:sz w:val="22"/>
          <w:szCs w:val="22"/>
        </w:rPr>
        <w:t xml:space="preserve"> the group of municipalities sharing</w:t>
      </w:r>
      <w:r w:rsidR="00E41BBE" w:rsidRPr="00EE6690">
        <w:rPr>
          <w:sz w:val="22"/>
          <w:szCs w:val="22"/>
        </w:rPr>
        <w:t xml:space="preserve"> functions.</w:t>
      </w:r>
      <w:r w:rsidR="001F6BBB" w:rsidRPr="00EE6690">
        <w:rPr>
          <w:sz w:val="22"/>
          <w:szCs w:val="22"/>
        </w:rPr>
        <w:t xml:space="preserve"> </w:t>
      </w:r>
    </w:p>
    <w:p w14:paraId="0573ADBC" w14:textId="77777777" w:rsidR="003D372F" w:rsidRPr="00EE6690" w:rsidRDefault="003D372F" w:rsidP="003D372F">
      <w:pPr>
        <w:ind w:right="144"/>
        <w:rPr>
          <w:sz w:val="22"/>
          <w:szCs w:val="22"/>
        </w:rPr>
      </w:pPr>
    </w:p>
    <w:p w14:paraId="41DCC5CF" w14:textId="6037E2ED" w:rsidR="003D372F" w:rsidRPr="00EE6690" w:rsidRDefault="003D372F" w:rsidP="003D372F">
      <w:pPr>
        <w:ind w:right="144"/>
        <w:rPr>
          <w:sz w:val="22"/>
          <w:szCs w:val="22"/>
        </w:rPr>
      </w:pPr>
      <w:r w:rsidRPr="00EE6690">
        <w:rPr>
          <w:sz w:val="22"/>
          <w:szCs w:val="22"/>
        </w:rPr>
        <w:t xml:space="preserve">Dr. Bernstein stated that lack of resources </w:t>
      </w:r>
      <w:r w:rsidR="00941A20" w:rsidRPr="00EE6690">
        <w:rPr>
          <w:sz w:val="22"/>
          <w:szCs w:val="22"/>
        </w:rPr>
        <w:t xml:space="preserve">in one community </w:t>
      </w:r>
      <w:r w:rsidRPr="00EE6690">
        <w:rPr>
          <w:sz w:val="22"/>
          <w:szCs w:val="22"/>
        </w:rPr>
        <w:t>can affe</w:t>
      </w:r>
      <w:r w:rsidR="0051713D" w:rsidRPr="00EE6690">
        <w:rPr>
          <w:sz w:val="22"/>
          <w:szCs w:val="22"/>
        </w:rPr>
        <w:t>ct many communities and suggested</w:t>
      </w:r>
      <w:r w:rsidRPr="00EE6690">
        <w:rPr>
          <w:sz w:val="22"/>
          <w:szCs w:val="22"/>
        </w:rPr>
        <w:t xml:space="preserve"> </w:t>
      </w:r>
      <w:r w:rsidR="0051713D" w:rsidRPr="00EE6690">
        <w:rPr>
          <w:sz w:val="22"/>
          <w:szCs w:val="22"/>
        </w:rPr>
        <w:t xml:space="preserve">that </w:t>
      </w:r>
      <w:r w:rsidRPr="00EE6690">
        <w:rPr>
          <w:sz w:val="22"/>
          <w:szCs w:val="22"/>
        </w:rPr>
        <w:t>this could be a good place to start</w:t>
      </w:r>
      <w:r w:rsidR="008F649D" w:rsidRPr="00EE6690">
        <w:rPr>
          <w:sz w:val="22"/>
          <w:szCs w:val="22"/>
        </w:rPr>
        <w:t>,</w:t>
      </w:r>
      <w:r w:rsidR="0051713D" w:rsidRPr="00EE6690">
        <w:rPr>
          <w:sz w:val="22"/>
          <w:szCs w:val="22"/>
        </w:rPr>
        <w:t xml:space="preserve"> with </w:t>
      </w:r>
      <w:r w:rsidR="008F649D" w:rsidRPr="00EE6690">
        <w:rPr>
          <w:sz w:val="22"/>
          <w:szCs w:val="22"/>
        </w:rPr>
        <w:t>taxpayers</w:t>
      </w:r>
      <w:r w:rsidR="00941A20" w:rsidRPr="00EE6690">
        <w:rPr>
          <w:sz w:val="22"/>
          <w:szCs w:val="22"/>
        </w:rPr>
        <w:t xml:space="preserve"> willing to invest in local infrastructure. </w:t>
      </w:r>
    </w:p>
    <w:p w14:paraId="4D9D7F19" w14:textId="77777777" w:rsidR="003D372F" w:rsidRPr="00EE6690" w:rsidRDefault="003D372F" w:rsidP="003D372F">
      <w:pPr>
        <w:ind w:right="144"/>
        <w:rPr>
          <w:sz w:val="22"/>
          <w:szCs w:val="22"/>
        </w:rPr>
      </w:pPr>
    </w:p>
    <w:p w14:paraId="2E21C750" w14:textId="021A7291" w:rsidR="003D372F" w:rsidRPr="00EE6690" w:rsidRDefault="0011013A" w:rsidP="003D372F">
      <w:pPr>
        <w:ind w:right="144"/>
        <w:rPr>
          <w:sz w:val="22"/>
          <w:szCs w:val="22"/>
        </w:rPr>
      </w:pPr>
      <w:r w:rsidRPr="00EE6690">
        <w:rPr>
          <w:sz w:val="22"/>
          <w:szCs w:val="22"/>
        </w:rPr>
        <w:t>Commissioner</w:t>
      </w:r>
      <w:r w:rsidR="00104C0A" w:rsidRPr="00EE6690">
        <w:rPr>
          <w:sz w:val="22"/>
          <w:szCs w:val="22"/>
        </w:rPr>
        <w:t xml:space="preserve"> Bharel </w:t>
      </w:r>
      <w:r w:rsidRPr="00EE6690">
        <w:rPr>
          <w:sz w:val="22"/>
          <w:szCs w:val="22"/>
        </w:rPr>
        <w:t>said that the issue of equity was a</w:t>
      </w:r>
      <w:r w:rsidR="00104C0A" w:rsidRPr="00EE6690">
        <w:rPr>
          <w:sz w:val="22"/>
          <w:szCs w:val="22"/>
        </w:rPr>
        <w:t xml:space="preserve"> thread throughout their discussions at the Commission. </w:t>
      </w:r>
    </w:p>
    <w:p w14:paraId="60E80ABF" w14:textId="77777777" w:rsidR="0011013A" w:rsidRPr="00EE6690" w:rsidRDefault="0011013A" w:rsidP="003D372F">
      <w:pPr>
        <w:ind w:right="144"/>
        <w:rPr>
          <w:sz w:val="22"/>
          <w:szCs w:val="22"/>
        </w:rPr>
      </w:pPr>
    </w:p>
    <w:p w14:paraId="40F1348D" w14:textId="23AAF6BC" w:rsidR="003D372F" w:rsidRPr="00EE6690" w:rsidRDefault="003D372F" w:rsidP="003D372F">
      <w:pPr>
        <w:ind w:right="144"/>
        <w:rPr>
          <w:sz w:val="22"/>
          <w:szCs w:val="22"/>
        </w:rPr>
      </w:pPr>
      <w:r w:rsidRPr="00EE6690">
        <w:rPr>
          <w:sz w:val="22"/>
          <w:szCs w:val="22"/>
        </w:rPr>
        <w:t xml:space="preserve">Mr. </w:t>
      </w:r>
      <w:proofErr w:type="spellStart"/>
      <w:r w:rsidRPr="00EE6690">
        <w:rPr>
          <w:sz w:val="22"/>
          <w:szCs w:val="22"/>
        </w:rPr>
        <w:t>Lanzikos</w:t>
      </w:r>
      <w:proofErr w:type="spellEnd"/>
      <w:r w:rsidRPr="00EE6690">
        <w:rPr>
          <w:sz w:val="22"/>
          <w:szCs w:val="22"/>
        </w:rPr>
        <w:t xml:space="preserve"> stated that </w:t>
      </w:r>
      <w:r w:rsidR="004324CD" w:rsidRPr="00EE6690">
        <w:rPr>
          <w:sz w:val="22"/>
          <w:szCs w:val="22"/>
        </w:rPr>
        <w:t xml:space="preserve">the </w:t>
      </w:r>
      <w:r w:rsidRPr="00EE6690">
        <w:rPr>
          <w:sz w:val="22"/>
          <w:szCs w:val="22"/>
        </w:rPr>
        <w:t xml:space="preserve">notion of shared services </w:t>
      </w:r>
      <w:r w:rsidR="004324CD" w:rsidRPr="00EE6690">
        <w:rPr>
          <w:sz w:val="22"/>
          <w:szCs w:val="22"/>
        </w:rPr>
        <w:t xml:space="preserve">is </w:t>
      </w:r>
      <w:r w:rsidR="00C45154" w:rsidRPr="00EE6690">
        <w:rPr>
          <w:sz w:val="22"/>
          <w:szCs w:val="22"/>
        </w:rPr>
        <w:t>cri</w:t>
      </w:r>
      <w:r w:rsidR="004324CD" w:rsidRPr="00EE6690">
        <w:rPr>
          <w:sz w:val="22"/>
          <w:szCs w:val="22"/>
        </w:rPr>
        <w:t>tically important in an era of ever-</w:t>
      </w:r>
      <w:r w:rsidR="00C45154" w:rsidRPr="00EE6690">
        <w:rPr>
          <w:sz w:val="22"/>
          <w:szCs w:val="22"/>
        </w:rPr>
        <w:t xml:space="preserve">constrained resources. </w:t>
      </w:r>
    </w:p>
    <w:p w14:paraId="0079E609" w14:textId="77777777" w:rsidR="003D372F" w:rsidRPr="00EE6690" w:rsidRDefault="003D372F" w:rsidP="003D372F">
      <w:pPr>
        <w:ind w:right="144"/>
        <w:rPr>
          <w:sz w:val="22"/>
          <w:szCs w:val="22"/>
        </w:rPr>
      </w:pPr>
    </w:p>
    <w:p w14:paraId="5F7A8E75" w14:textId="32B86C64" w:rsidR="003D372F" w:rsidRPr="00EE6690" w:rsidRDefault="003D372F" w:rsidP="003D372F">
      <w:pPr>
        <w:ind w:right="144"/>
        <w:rPr>
          <w:sz w:val="22"/>
          <w:szCs w:val="22"/>
        </w:rPr>
      </w:pPr>
      <w:r w:rsidRPr="00EE6690">
        <w:rPr>
          <w:sz w:val="22"/>
          <w:szCs w:val="22"/>
        </w:rPr>
        <w:t xml:space="preserve">Mr. </w:t>
      </w:r>
      <w:proofErr w:type="spellStart"/>
      <w:r w:rsidRPr="00EE6690">
        <w:rPr>
          <w:sz w:val="22"/>
          <w:szCs w:val="22"/>
        </w:rPr>
        <w:t>Lanzikos</w:t>
      </w:r>
      <w:proofErr w:type="spellEnd"/>
      <w:r w:rsidRPr="00EE6690">
        <w:rPr>
          <w:sz w:val="22"/>
          <w:szCs w:val="22"/>
        </w:rPr>
        <w:t xml:space="preserve"> asked if </w:t>
      </w:r>
      <w:r w:rsidR="00C45154" w:rsidRPr="00EE6690">
        <w:rPr>
          <w:sz w:val="22"/>
          <w:szCs w:val="22"/>
        </w:rPr>
        <w:t xml:space="preserve">there are </w:t>
      </w:r>
      <w:r w:rsidRPr="00EE6690">
        <w:rPr>
          <w:sz w:val="22"/>
          <w:szCs w:val="22"/>
        </w:rPr>
        <w:t xml:space="preserve">any states that have </w:t>
      </w:r>
      <w:r w:rsidR="00C45154" w:rsidRPr="00EE6690">
        <w:rPr>
          <w:sz w:val="22"/>
          <w:szCs w:val="22"/>
        </w:rPr>
        <w:t>local health under state control, with regional offices staffed by state employees</w:t>
      </w:r>
      <w:r w:rsidR="00E40CC0" w:rsidRPr="00EE6690">
        <w:rPr>
          <w:sz w:val="22"/>
          <w:szCs w:val="22"/>
        </w:rPr>
        <w:t xml:space="preserve">. </w:t>
      </w:r>
    </w:p>
    <w:p w14:paraId="7BB7F844" w14:textId="77777777" w:rsidR="003D372F" w:rsidRPr="00EE6690" w:rsidRDefault="003D372F" w:rsidP="003D372F">
      <w:pPr>
        <w:ind w:right="144"/>
        <w:rPr>
          <w:sz w:val="22"/>
          <w:szCs w:val="22"/>
        </w:rPr>
      </w:pPr>
    </w:p>
    <w:p w14:paraId="5BBC453C" w14:textId="098A3155" w:rsidR="003D372F" w:rsidRPr="00EE6690" w:rsidRDefault="00E40CC0" w:rsidP="003D372F">
      <w:pPr>
        <w:ind w:right="144"/>
        <w:rPr>
          <w:sz w:val="22"/>
          <w:szCs w:val="22"/>
        </w:rPr>
      </w:pPr>
      <w:r w:rsidRPr="00EE6690">
        <w:rPr>
          <w:sz w:val="22"/>
          <w:szCs w:val="22"/>
        </w:rPr>
        <w:t>Mr. O’Connor</w:t>
      </w:r>
      <w:r w:rsidR="003D372F" w:rsidRPr="00EE6690">
        <w:rPr>
          <w:sz w:val="22"/>
          <w:szCs w:val="22"/>
        </w:rPr>
        <w:t xml:space="preserve"> stated </w:t>
      </w:r>
      <w:r w:rsidR="004324CD" w:rsidRPr="00EE6690">
        <w:rPr>
          <w:sz w:val="22"/>
          <w:szCs w:val="22"/>
        </w:rPr>
        <w:t xml:space="preserve">that </w:t>
      </w:r>
      <w:r w:rsidR="003D372F" w:rsidRPr="00EE6690">
        <w:rPr>
          <w:sz w:val="22"/>
          <w:szCs w:val="22"/>
        </w:rPr>
        <w:t xml:space="preserve">some </w:t>
      </w:r>
      <w:r w:rsidR="004324CD" w:rsidRPr="00EE6690">
        <w:rPr>
          <w:sz w:val="22"/>
          <w:szCs w:val="22"/>
        </w:rPr>
        <w:t xml:space="preserve">states </w:t>
      </w:r>
      <w:r w:rsidR="003D372F" w:rsidRPr="00EE6690">
        <w:rPr>
          <w:sz w:val="22"/>
          <w:szCs w:val="22"/>
        </w:rPr>
        <w:t>are</w:t>
      </w:r>
      <w:r w:rsidR="00184CCD" w:rsidRPr="00EE6690">
        <w:rPr>
          <w:sz w:val="22"/>
          <w:szCs w:val="22"/>
        </w:rPr>
        <w:t xml:space="preserve"> decentralized, like Massachusetts. They tend to be in the Northern part of the country. And there are those that are centralized</w:t>
      </w:r>
      <w:r w:rsidR="004324CD" w:rsidRPr="00EE6690">
        <w:rPr>
          <w:sz w:val="22"/>
          <w:szCs w:val="22"/>
        </w:rPr>
        <w:t xml:space="preserve"> </w:t>
      </w:r>
      <w:r w:rsidR="003D372F" w:rsidRPr="00EE6690">
        <w:rPr>
          <w:sz w:val="22"/>
          <w:szCs w:val="22"/>
        </w:rPr>
        <w:t xml:space="preserve">and carried out by regional </w:t>
      </w:r>
      <w:r w:rsidR="00184CCD" w:rsidRPr="00EE6690">
        <w:rPr>
          <w:sz w:val="22"/>
          <w:szCs w:val="22"/>
        </w:rPr>
        <w:t>and district health departments</w:t>
      </w:r>
      <w:r w:rsidR="004324CD" w:rsidRPr="00EE6690">
        <w:rPr>
          <w:sz w:val="22"/>
          <w:szCs w:val="22"/>
        </w:rPr>
        <w:t xml:space="preserve">, and </w:t>
      </w:r>
      <w:r w:rsidR="00184CCD" w:rsidRPr="00EE6690">
        <w:rPr>
          <w:sz w:val="22"/>
          <w:szCs w:val="22"/>
        </w:rPr>
        <w:t xml:space="preserve">some </w:t>
      </w:r>
      <w:r w:rsidR="004324CD" w:rsidRPr="00EE6690">
        <w:rPr>
          <w:sz w:val="22"/>
          <w:szCs w:val="22"/>
        </w:rPr>
        <w:t xml:space="preserve">states </w:t>
      </w:r>
      <w:r w:rsidR="00184CCD" w:rsidRPr="00EE6690">
        <w:rPr>
          <w:sz w:val="22"/>
          <w:szCs w:val="22"/>
        </w:rPr>
        <w:t xml:space="preserve">are a bit of a mix. </w:t>
      </w:r>
    </w:p>
    <w:p w14:paraId="60B8E470" w14:textId="77777777" w:rsidR="003D372F" w:rsidRPr="00EE6690" w:rsidRDefault="003D372F" w:rsidP="003D372F">
      <w:pPr>
        <w:ind w:right="144"/>
        <w:rPr>
          <w:sz w:val="22"/>
          <w:szCs w:val="22"/>
        </w:rPr>
      </w:pPr>
    </w:p>
    <w:p w14:paraId="30208E21" w14:textId="5EC9BBA1" w:rsidR="006759DF" w:rsidRPr="00EE6690" w:rsidRDefault="006759DF" w:rsidP="003D372F">
      <w:pPr>
        <w:ind w:right="144"/>
        <w:rPr>
          <w:sz w:val="22"/>
          <w:szCs w:val="22"/>
        </w:rPr>
      </w:pPr>
      <w:r w:rsidRPr="00EE6690">
        <w:rPr>
          <w:sz w:val="22"/>
          <w:szCs w:val="22"/>
        </w:rPr>
        <w:t xml:space="preserve">Mr. </w:t>
      </w:r>
      <w:proofErr w:type="spellStart"/>
      <w:r w:rsidRPr="00EE6690">
        <w:rPr>
          <w:sz w:val="22"/>
          <w:szCs w:val="22"/>
        </w:rPr>
        <w:t>Lanzikos</w:t>
      </w:r>
      <w:proofErr w:type="spellEnd"/>
      <w:r w:rsidRPr="00EE6690">
        <w:rPr>
          <w:sz w:val="22"/>
          <w:szCs w:val="22"/>
        </w:rPr>
        <w:t xml:space="preserve"> said that </w:t>
      </w:r>
      <w:r w:rsidR="005E38FD" w:rsidRPr="00EE6690">
        <w:rPr>
          <w:sz w:val="22"/>
          <w:szCs w:val="22"/>
        </w:rPr>
        <w:t xml:space="preserve">the </w:t>
      </w:r>
      <w:r w:rsidRPr="00EE6690">
        <w:rPr>
          <w:sz w:val="22"/>
          <w:szCs w:val="22"/>
        </w:rPr>
        <w:t xml:space="preserve">not-for-profit agency </w:t>
      </w:r>
      <w:r w:rsidR="005E38FD" w:rsidRPr="00EE6690">
        <w:rPr>
          <w:sz w:val="22"/>
          <w:szCs w:val="22"/>
        </w:rPr>
        <w:t xml:space="preserve">that he runs </w:t>
      </w:r>
      <w:r w:rsidRPr="00EE6690">
        <w:rPr>
          <w:sz w:val="22"/>
          <w:szCs w:val="22"/>
        </w:rPr>
        <w:t xml:space="preserve">merged with Elder Service of </w:t>
      </w:r>
      <w:r w:rsidR="005E38FD" w:rsidRPr="00EE6690">
        <w:rPr>
          <w:sz w:val="22"/>
          <w:szCs w:val="22"/>
        </w:rPr>
        <w:t>Merrimack Valley, on July 1</w:t>
      </w:r>
      <w:r w:rsidR="005E38FD" w:rsidRPr="00EE6690">
        <w:rPr>
          <w:sz w:val="22"/>
          <w:szCs w:val="22"/>
          <w:vertAlign w:val="superscript"/>
        </w:rPr>
        <w:t>st</w:t>
      </w:r>
      <w:r w:rsidR="005E38FD" w:rsidRPr="00EE6690">
        <w:rPr>
          <w:sz w:val="22"/>
          <w:szCs w:val="22"/>
        </w:rPr>
        <w:t xml:space="preserve">, </w:t>
      </w:r>
      <w:r w:rsidRPr="00EE6690">
        <w:rPr>
          <w:sz w:val="22"/>
          <w:szCs w:val="22"/>
        </w:rPr>
        <w:t xml:space="preserve">because we felt it was much better for us to join forces and to maximize services. </w:t>
      </w:r>
    </w:p>
    <w:p w14:paraId="6BF961FA" w14:textId="77777777" w:rsidR="006759DF" w:rsidRPr="00EE6690" w:rsidRDefault="006759DF" w:rsidP="003D372F">
      <w:pPr>
        <w:ind w:right="144"/>
        <w:rPr>
          <w:sz w:val="22"/>
          <w:szCs w:val="22"/>
        </w:rPr>
      </w:pPr>
    </w:p>
    <w:p w14:paraId="5930936D" w14:textId="12F9849E" w:rsidR="003D372F" w:rsidRPr="00EE6690" w:rsidRDefault="003D372F" w:rsidP="003D372F">
      <w:pPr>
        <w:ind w:right="144"/>
        <w:rPr>
          <w:sz w:val="22"/>
          <w:szCs w:val="22"/>
        </w:rPr>
      </w:pPr>
      <w:r w:rsidRPr="00EE6690">
        <w:rPr>
          <w:sz w:val="22"/>
          <w:szCs w:val="22"/>
        </w:rPr>
        <w:t xml:space="preserve">Mr. </w:t>
      </w:r>
      <w:proofErr w:type="spellStart"/>
      <w:r w:rsidRPr="00EE6690">
        <w:rPr>
          <w:sz w:val="22"/>
          <w:szCs w:val="22"/>
        </w:rPr>
        <w:t>Hovan</w:t>
      </w:r>
      <w:proofErr w:type="spellEnd"/>
      <w:r w:rsidRPr="00EE6690">
        <w:rPr>
          <w:sz w:val="22"/>
          <w:szCs w:val="22"/>
        </w:rPr>
        <w:t xml:space="preserve"> </w:t>
      </w:r>
      <w:r w:rsidR="006515A5" w:rsidRPr="00EE6690">
        <w:rPr>
          <w:sz w:val="22"/>
          <w:szCs w:val="22"/>
        </w:rPr>
        <w:t>said that the best way for people to embrace these reco</w:t>
      </w:r>
      <w:r w:rsidR="00C21B75" w:rsidRPr="00EE6690">
        <w:rPr>
          <w:sz w:val="22"/>
          <w:szCs w:val="22"/>
        </w:rPr>
        <w:t xml:space="preserve">mmendations is to provide data. He asked </w:t>
      </w:r>
      <w:proofErr w:type="spellStart"/>
      <w:r w:rsidR="00C21B75" w:rsidRPr="00EE6690">
        <w:rPr>
          <w:sz w:val="22"/>
          <w:szCs w:val="22"/>
        </w:rPr>
        <w:t>it</w:t>
      </w:r>
      <w:proofErr w:type="spellEnd"/>
      <w:r w:rsidR="00C21B75" w:rsidRPr="00EE6690">
        <w:rPr>
          <w:sz w:val="22"/>
          <w:szCs w:val="22"/>
        </w:rPr>
        <w:t xml:space="preserve"> they had</w:t>
      </w:r>
      <w:r w:rsidR="001464A8" w:rsidRPr="00EE6690">
        <w:rPr>
          <w:sz w:val="22"/>
          <w:szCs w:val="22"/>
        </w:rPr>
        <w:t xml:space="preserve"> any</w:t>
      </w:r>
      <w:r w:rsidR="006515A5" w:rsidRPr="00EE6690">
        <w:rPr>
          <w:sz w:val="22"/>
          <w:szCs w:val="22"/>
        </w:rPr>
        <w:t xml:space="preserve"> </w:t>
      </w:r>
      <w:r w:rsidR="00C21B75" w:rsidRPr="00EE6690">
        <w:rPr>
          <w:sz w:val="22"/>
          <w:szCs w:val="22"/>
        </w:rPr>
        <w:t>post-</w:t>
      </w:r>
      <w:r w:rsidR="006515A5" w:rsidRPr="00EE6690">
        <w:rPr>
          <w:sz w:val="22"/>
          <w:szCs w:val="22"/>
        </w:rPr>
        <w:t>implementation survey</w:t>
      </w:r>
      <w:r w:rsidR="001464A8" w:rsidRPr="00EE6690">
        <w:rPr>
          <w:sz w:val="22"/>
          <w:szCs w:val="22"/>
        </w:rPr>
        <w:t>s</w:t>
      </w:r>
      <w:r w:rsidR="006515A5" w:rsidRPr="00EE6690">
        <w:rPr>
          <w:sz w:val="22"/>
          <w:szCs w:val="22"/>
        </w:rPr>
        <w:t xml:space="preserve"> to </w:t>
      </w:r>
      <w:r w:rsidR="001464A8" w:rsidRPr="00EE6690">
        <w:rPr>
          <w:sz w:val="22"/>
          <w:szCs w:val="22"/>
        </w:rPr>
        <w:t>demine</w:t>
      </w:r>
      <w:r w:rsidR="006515A5" w:rsidRPr="00EE6690">
        <w:rPr>
          <w:sz w:val="22"/>
          <w:szCs w:val="22"/>
        </w:rPr>
        <w:t xml:space="preserve"> the impact in those communities where those </w:t>
      </w:r>
      <w:r w:rsidR="001464A8" w:rsidRPr="00EE6690">
        <w:rPr>
          <w:sz w:val="22"/>
          <w:szCs w:val="22"/>
        </w:rPr>
        <w:t>recommendations</w:t>
      </w:r>
      <w:r w:rsidR="005E38FD" w:rsidRPr="00EE6690">
        <w:rPr>
          <w:sz w:val="22"/>
          <w:szCs w:val="22"/>
        </w:rPr>
        <w:t xml:space="preserve"> ar</w:t>
      </w:r>
      <w:r w:rsidR="00C21B75" w:rsidRPr="00EE6690">
        <w:rPr>
          <w:sz w:val="22"/>
          <w:szCs w:val="22"/>
        </w:rPr>
        <w:t>e embraced.</w:t>
      </w:r>
    </w:p>
    <w:p w14:paraId="3794B41C" w14:textId="77777777" w:rsidR="003D372F" w:rsidRPr="00EE6690" w:rsidRDefault="003D372F" w:rsidP="003D372F">
      <w:pPr>
        <w:ind w:right="144"/>
        <w:rPr>
          <w:sz w:val="22"/>
          <w:szCs w:val="22"/>
        </w:rPr>
      </w:pPr>
    </w:p>
    <w:p w14:paraId="5ECE6525" w14:textId="09616C41" w:rsidR="003D372F" w:rsidRPr="00EE6690" w:rsidRDefault="005E38FD" w:rsidP="003D372F">
      <w:pPr>
        <w:ind w:right="144"/>
        <w:rPr>
          <w:sz w:val="22"/>
          <w:szCs w:val="22"/>
        </w:rPr>
      </w:pPr>
      <w:r w:rsidRPr="00EE6690">
        <w:rPr>
          <w:sz w:val="22"/>
          <w:szCs w:val="22"/>
        </w:rPr>
        <w:t>Mr. O’Connor</w:t>
      </w:r>
      <w:r w:rsidR="003D372F" w:rsidRPr="00EE6690">
        <w:rPr>
          <w:sz w:val="22"/>
          <w:szCs w:val="22"/>
        </w:rPr>
        <w:t xml:space="preserve"> stated there is data </w:t>
      </w:r>
      <w:r w:rsidR="001464A8" w:rsidRPr="00EE6690">
        <w:rPr>
          <w:sz w:val="22"/>
          <w:szCs w:val="22"/>
        </w:rPr>
        <w:t xml:space="preserve">from the National Center for Shared Public Health Services </w:t>
      </w:r>
      <w:r w:rsidR="00B470D6" w:rsidRPr="00EE6690">
        <w:rPr>
          <w:sz w:val="22"/>
          <w:szCs w:val="22"/>
        </w:rPr>
        <w:t xml:space="preserve">as well as data from </w:t>
      </w:r>
      <w:r w:rsidR="001464A8" w:rsidRPr="00EE6690">
        <w:rPr>
          <w:sz w:val="22"/>
          <w:szCs w:val="22"/>
        </w:rPr>
        <w:t xml:space="preserve">the public health district incentive grant in 2009 </w:t>
      </w:r>
      <w:r w:rsidR="00B470D6" w:rsidRPr="00EE6690">
        <w:rPr>
          <w:sz w:val="22"/>
          <w:szCs w:val="22"/>
        </w:rPr>
        <w:t xml:space="preserve">that </w:t>
      </w:r>
      <w:r w:rsidR="001464A8" w:rsidRPr="00EE6690">
        <w:rPr>
          <w:sz w:val="22"/>
          <w:szCs w:val="22"/>
        </w:rPr>
        <w:t>funded the creati</w:t>
      </w:r>
      <w:r w:rsidR="00B470D6" w:rsidRPr="00EE6690">
        <w:rPr>
          <w:sz w:val="22"/>
          <w:szCs w:val="22"/>
        </w:rPr>
        <w:t xml:space="preserve">on of 5 public health districts. </w:t>
      </w:r>
      <w:r w:rsidR="001464A8" w:rsidRPr="00EE6690">
        <w:rPr>
          <w:sz w:val="22"/>
          <w:szCs w:val="22"/>
        </w:rPr>
        <w:t xml:space="preserve">We took the lessons learned from that and shared </w:t>
      </w:r>
      <w:r w:rsidR="009B44AA" w:rsidRPr="00EE6690">
        <w:rPr>
          <w:sz w:val="22"/>
          <w:szCs w:val="22"/>
        </w:rPr>
        <w:t xml:space="preserve">it </w:t>
      </w:r>
      <w:r w:rsidR="001464A8" w:rsidRPr="00EE6690">
        <w:rPr>
          <w:sz w:val="22"/>
          <w:szCs w:val="22"/>
        </w:rPr>
        <w:t>with the Commission</w:t>
      </w:r>
      <w:r w:rsidR="009B44AA" w:rsidRPr="00EE6690">
        <w:rPr>
          <w:sz w:val="22"/>
          <w:szCs w:val="22"/>
        </w:rPr>
        <w:t>.</w:t>
      </w:r>
    </w:p>
    <w:p w14:paraId="2F0B2784" w14:textId="77777777" w:rsidR="003D372F" w:rsidRPr="00EE6690" w:rsidRDefault="003D372F" w:rsidP="003D372F">
      <w:pPr>
        <w:ind w:right="144"/>
        <w:rPr>
          <w:sz w:val="22"/>
          <w:szCs w:val="22"/>
        </w:rPr>
      </w:pPr>
    </w:p>
    <w:p w14:paraId="59F7BC15" w14:textId="60BAD2F0" w:rsidR="003D372F" w:rsidRPr="00EE6690" w:rsidRDefault="003D372F" w:rsidP="003D372F">
      <w:pPr>
        <w:ind w:right="144"/>
        <w:rPr>
          <w:sz w:val="22"/>
          <w:szCs w:val="22"/>
        </w:rPr>
      </w:pPr>
      <w:r w:rsidRPr="00EE6690">
        <w:rPr>
          <w:sz w:val="22"/>
          <w:szCs w:val="22"/>
        </w:rPr>
        <w:t xml:space="preserve">Mr. </w:t>
      </w:r>
      <w:proofErr w:type="spellStart"/>
      <w:r w:rsidRPr="00EE6690">
        <w:rPr>
          <w:sz w:val="22"/>
          <w:szCs w:val="22"/>
        </w:rPr>
        <w:t>Hovan</w:t>
      </w:r>
      <w:proofErr w:type="spellEnd"/>
      <w:r w:rsidR="00721315" w:rsidRPr="00EE6690">
        <w:rPr>
          <w:sz w:val="22"/>
          <w:szCs w:val="22"/>
        </w:rPr>
        <w:t xml:space="preserve"> said that </w:t>
      </w:r>
      <w:r w:rsidR="00764A6D" w:rsidRPr="00EE6690">
        <w:rPr>
          <w:sz w:val="22"/>
          <w:szCs w:val="22"/>
        </w:rPr>
        <w:t>it w</w:t>
      </w:r>
      <w:r w:rsidR="00C21B75" w:rsidRPr="00EE6690">
        <w:rPr>
          <w:sz w:val="22"/>
          <w:szCs w:val="22"/>
        </w:rPr>
        <w:t>ould be great</w:t>
      </w:r>
      <w:r w:rsidR="00670470" w:rsidRPr="00EE6690">
        <w:rPr>
          <w:sz w:val="22"/>
          <w:szCs w:val="22"/>
        </w:rPr>
        <w:t>,</w:t>
      </w:r>
      <w:r w:rsidR="00C21B75" w:rsidRPr="00EE6690">
        <w:rPr>
          <w:sz w:val="22"/>
          <w:szCs w:val="22"/>
        </w:rPr>
        <w:t xml:space="preserve"> after we made the $500,000</w:t>
      </w:r>
      <w:r w:rsidR="00764A6D" w:rsidRPr="00EE6690">
        <w:rPr>
          <w:sz w:val="22"/>
          <w:szCs w:val="22"/>
        </w:rPr>
        <w:t xml:space="preserve"> investment</w:t>
      </w:r>
      <w:r w:rsidR="00670470" w:rsidRPr="00EE6690">
        <w:rPr>
          <w:sz w:val="22"/>
          <w:szCs w:val="22"/>
        </w:rPr>
        <w:t>,</w:t>
      </w:r>
      <w:r w:rsidR="00764A6D" w:rsidRPr="00EE6690">
        <w:rPr>
          <w:sz w:val="22"/>
          <w:szCs w:val="22"/>
        </w:rPr>
        <w:t xml:space="preserve"> </w:t>
      </w:r>
      <w:r w:rsidR="00C21B75" w:rsidRPr="00EE6690">
        <w:rPr>
          <w:sz w:val="22"/>
          <w:szCs w:val="22"/>
        </w:rPr>
        <w:t>to</w:t>
      </w:r>
      <w:r w:rsidR="00764A6D" w:rsidRPr="00EE6690">
        <w:rPr>
          <w:sz w:val="22"/>
          <w:szCs w:val="22"/>
        </w:rPr>
        <w:t xml:space="preserve"> measure </w:t>
      </w:r>
      <w:r w:rsidR="00C21B75" w:rsidRPr="00EE6690">
        <w:rPr>
          <w:sz w:val="22"/>
          <w:szCs w:val="22"/>
        </w:rPr>
        <w:t>whether</w:t>
      </w:r>
      <w:r w:rsidR="00764A6D" w:rsidRPr="00EE6690">
        <w:rPr>
          <w:sz w:val="22"/>
          <w:szCs w:val="22"/>
        </w:rPr>
        <w:t xml:space="preserve"> it was effective use of the money.  </w:t>
      </w:r>
    </w:p>
    <w:p w14:paraId="0FF75643" w14:textId="77777777" w:rsidR="002C5D12" w:rsidRPr="00EE6690" w:rsidRDefault="002C5D12" w:rsidP="00573EDB">
      <w:pPr>
        <w:pStyle w:val="NoSpacing"/>
        <w:rPr>
          <w:rFonts w:ascii="Times New Roman" w:hAnsi="Times New Roman" w:cs="Times New Roman"/>
        </w:rPr>
      </w:pPr>
    </w:p>
    <w:p w14:paraId="1EB4F9A5" w14:textId="77777777" w:rsidR="003573BC" w:rsidRPr="00EE6690" w:rsidRDefault="00D46995" w:rsidP="003573BC">
      <w:pPr>
        <w:pStyle w:val="NoSpacing"/>
        <w:rPr>
          <w:rFonts w:ascii="Times New Roman" w:hAnsi="Times New Roman" w:cs="Times New Roman"/>
          <w:b/>
        </w:rPr>
      </w:pPr>
      <w:r w:rsidRPr="00EE6690">
        <w:rPr>
          <w:rFonts w:ascii="Times New Roman" w:hAnsi="Times New Roman" w:cs="Times New Roman"/>
          <w:b/>
        </w:rPr>
        <w:t>3</w:t>
      </w:r>
      <w:r w:rsidR="00E739C4" w:rsidRPr="00EE6690">
        <w:rPr>
          <w:rFonts w:ascii="Times New Roman" w:hAnsi="Times New Roman" w:cs="Times New Roman"/>
          <w:b/>
        </w:rPr>
        <w:t xml:space="preserve">. </w:t>
      </w:r>
      <w:r w:rsidRPr="00EE6690">
        <w:rPr>
          <w:rFonts w:ascii="Times New Roman" w:hAnsi="Times New Roman" w:cs="Times New Roman"/>
          <w:b/>
        </w:rPr>
        <w:t>Presentation</w:t>
      </w:r>
    </w:p>
    <w:p w14:paraId="1FD9F65A" w14:textId="66A40833" w:rsidR="007726E4" w:rsidRPr="00EE6690" w:rsidRDefault="00260D07" w:rsidP="00573EDB">
      <w:pPr>
        <w:pStyle w:val="NoSpacing"/>
        <w:rPr>
          <w:rFonts w:ascii="Times New Roman" w:hAnsi="Times New Roman" w:cs="Times New Roman"/>
          <w:b/>
        </w:rPr>
      </w:pPr>
      <w:r>
        <w:rPr>
          <w:rFonts w:ascii="Times New Roman" w:hAnsi="Times New Roman" w:cs="Times New Roman"/>
          <w:b/>
        </w:rPr>
        <w:t>b</w:t>
      </w:r>
      <w:r w:rsidR="007726E4" w:rsidRPr="00EE6690">
        <w:rPr>
          <w:rFonts w:ascii="Times New Roman" w:hAnsi="Times New Roman" w:cs="Times New Roman"/>
          <w:b/>
        </w:rPr>
        <w:t xml:space="preserve">. </w:t>
      </w:r>
      <w:r w:rsidR="00533F5B" w:rsidRPr="00EE6690">
        <w:rPr>
          <w:rFonts w:ascii="Times New Roman" w:hAnsi="Times New Roman" w:cs="Times New Roman"/>
          <w:b/>
        </w:rPr>
        <w:t>Update on the Office of Problem Gambling Services</w:t>
      </w:r>
      <w:r w:rsidR="007726E4" w:rsidRPr="00EE6690">
        <w:rPr>
          <w:rFonts w:ascii="Times New Roman" w:hAnsi="Times New Roman" w:cs="Times New Roman"/>
          <w:b/>
        </w:rPr>
        <w:t xml:space="preserve"> </w:t>
      </w:r>
    </w:p>
    <w:p w14:paraId="07CC9225" w14:textId="77777777" w:rsidR="007726E4" w:rsidRPr="00EE6690" w:rsidRDefault="007726E4" w:rsidP="00573EDB">
      <w:pPr>
        <w:pStyle w:val="NoSpacing"/>
        <w:rPr>
          <w:rFonts w:ascii="Times New Roman" w:hAnsi="Times New Roman" w:cs="Times New Roman"/>
          <w:b/>
        </w:rPr>
      </w:pPr>
    </w:p>
    <w:p w14:paraId="4E0F58CD" w14:textId="489FAC2E" w:rsidR="009E6B32" w:rsidRPr="00EE6690" w:rsidRDefault="007718BC" w:rsidP="00573EDB">
      <w:pPr>
        <w:pStyle w:val="NoSpacing"/>
        <w:rPr>
          <w:rFonts w:ascii="Times New Roman" w:hAnsi="Times New Roman" w:cs="Times New Roman"/>
        </w:rPr>
      </w:pPr>
      <w:r w:rsidRPr="00EE6690">
        <w:rPr>
          <w:rFonts w:ascii="Times New Roman" w:hAnsi="Times New Roman" w:cs="Times New Roman"/>
        </w:rPr>
        <w:t xml:space="preserve">Commissioner Bharel </w:t>
      </w:r>
      <w:r w:rsidR="00825734" w:rsidRPr="00EE6690">
        <w:rPr>
          <w:rFonts w:ascii="Times New Roman" w:hAnsi="Times New Roman" w:cs="Times New Roman"/>
        </w:rPr>
        <w:t xml:space="preserve">invited Victor Ortiz, Director of the Office of Problem Gambling Services, </w:t>
      </w:r>
      <w:r w:rsidR="007726E4" w:rsidRPr="00EE6690">
        <w:rPr>
          <w:rFonts w:ascii="Times New Roman" w:hAnsi="Times New Roman" w:cs="Times New Roman"/>
        </w:rPr>
        <w:t>to the table</w:t>
      </w:r>
      <w:r w:rsidR="00825734" w:rsidRPr="00EE6690">
        <w:rPr>
          <w:rFonts w:ascii="Times New Roman" w:hAnsi="Times New Roman" w:cs="Times New Roman"/>
        </w:rPr>
        <w:t xml:space="preserve"> </w:t>
      </w:r>
      <w:r w:rsidR="005631AF" w:rsidRPr="00EE6690">
        <w:rPr>
          <w:rFonts w:ascii="Times New Roman" w:hAnsi="Times New Roman" w:cs="Times New Roman"/>
        </w:rPr>
        <w:t xml:space="preserve">to update </w:t>
      </w:r>
      <w:r w:rsidR="00825734" w:rsidRPr="00EE6690">
        <w:rPr>
          <w:rFonts w:ascii="Times New Roman" w:hAnsi="Times New Roman" w:cs="Times New Roman"/>
        </w:rPr>
        <w:t xml:space="preserve">the Council on the work </w:t>
      </w:r>
      <w:r w:rsidR="00670470" w:rsidRPr="00EE6690">
        <w:rPr>
          <w:rFonts w:ascii="Times New Roman" w:hAnsi="Times New Roman" w:cs="Times New Roman"/>
        </w:rPr>
        <w:t>his office is doing.</w:t>
      </w:r>
      <w:r w:rsidR="00825734" w:rsidRPr="00EE6690">
        <w:rPr>
          <w:rFonts w:ascii="Times New Roman" w:hAnsi="Times New Roman" w:cs="Times New Roman"/>
        </w:rPr>
        <w:t xml:space="preserve"> </w:t>
      </w:r>
    </w:p>
    <w:p w14:paraId="3DCE95A0" w14:textId="77777777" w:rsidR="007726E4" w:rsidRPr="00EE6690" w:rsidRDefault="007726E4" w:rsidP="00573EDB">
      <w:pPr>
        <w:pStyle w:val="NoSpacing"/>
        <w:rPr>
          <w:rFonts w:ascii="Times New Roman" w:hAnsi="Times New Roman" w:cs="Times New Roman"/>
        </w:rPr>
      </w:pPr>
    </w:p>
    <w:p w14:paraId="394EFD35" w14:textId="77777777" w:rsidR="007726E4" w:rsidRPr="00EE6690" w:rsidRDefault="007726E4" w:rsidP="00573EDB">
      <w:pPr>
        <w:pStyle w:val="NoSpacing"/>
        <w:rPr>
          <w:rFonts w:ascii="Times New Roman" w:hAnsi="Times New Roman" w:cs="Times New Roman"/>
        </w:rPr>
      </w:pPr>
      <w:r w:rsidRPr="00EE6690">
        <w:rPr>
          <w:rFonts w:ascii="Times New Roman" w:hAnsi="Times New Roman" w:cs="Times New Roman"/>
        </w:rPr>
        <w:t>Upon the conclusion of the presentation, the Commissioner asked the Council if they had any questions or comments.</w:t>
      </w:r>
    </w:p>
    <w:p w14:paraId="2654AB2E" w14:textId="77777777" w:rsidR="007726E4" w:rsidRPr="00EE6690" w:rsidRDefault="007726E4" w:rsidP="00573EDB">
      <w:pPr>
        <w:pStyle w:val="NoSpacing"/>
        <w:rPr>
          <w:rFonts w:ascii="Times New Roman" w:hAnsi="Times New Roman" w:cs="Times New Roman"/>
        </w:rPr>
      </w:pPr>
    </w:p>
    <w:p w14:paraId="1937BDC8" w14:textId="6E37F012" w:rsidR="005631AF" w:rsidRPr="00EE6690" w:rsidRDefault="00842791" w:rsidP="005631AF">
      <w:pPr>
        <w:ind w:right="144"/>
        <w:rPr>
          <w:sz w:val="22"/>
          <w:szCs w:val="22"/>
        </w:rPr>
      </w:pPr>
      <w:r w:rsidRPr="00EE6690">
        <w:rPr>
          <w:sz w:val="22"/>
          <w:szCs w:val="22"/>
        </w:rPr>
        <w:lastRenderedPageBreak/>
        <w:t>Commissioner Bharel</w:t>
      </w:r>
      <w:r w:rsidR="005631AF" w:rsidRPr="00EE6690">
        <w:rPr>
          <w:sz w:val="22"/>
          <w:szCs w:val="22"/>
        </w:rPr>
        <w:t xml:space="preserve"> stated that </w:t>
      </w:r>
      <w:r w:rsidRPr="00EE6690">
        <w:rPr>
          <w:sz w:val="22"/>
          <w:szCs w:val="22"/>
        </w:rPr>
        <w:t>she has</w:t>
      </w:r>
      <w:r w:rsidR="007B64CD" w:rsidRPr="00EE6690">
        <w:rPr>
          <w:sz w:val="22"/>
          <w:szCs w:val="22"/>
        </w:rPr>
        <w:t xml:space="preserve"> </w:t>
      </w:r>
      <w:r w:rsidRPr="00EE6690">
        <w:rPr>
          <w:sz w:val="22"/>
          <w:szCs w:val="22"/>
        </w:rPr>
        <w:t xml:space="preserve">spoken </w:t>
      </w:r>
      <w:r w:rsidR="007B64CD" w:rsidRPr="00EE6690">
        <w:rPr>
          <w:sz w:val="22"/>
          <w:szCs w:val="22"/>
        </w:rPr>
        <w:t xml:space="preserve">to the Council many times about the DPH house. </w:t>
      </w:r>
      <w:r w:rsidRPr="00EE6690">
        <w:rPr>
          <w:sz w:val="22"/>
          <w:szCs w:val="22"/>
        </w:rPr>
        <w:t xml:space="preserve">The Office of </w:t>
      </w:r>
      <w:r w:rsidR="008628D4" w:rsidRPr="00EE6690">
        <w:rPr>
          <w:sz w:val="22"/>
          <w:szCs w:val="22"/>
        </w:rPr>
        <w:t>Problem Gambling Services is</w:t>
      </w:r>
      <w:r w:rsidR="005631AF" w:rsidRPr="00EE6690">
        <w:rPr>
          <w:sz w:val="22"/>
          <w:szCs w:val="22"/>
        </w:rPr>
        <w:t xml:space="preserve"> relatively new</w:t>
      </w:r>
      <w:r w:rsidR="007B64CD" w:rsidRPr="00EE6690">
        <w:rPr>
          <w:sz w:val="22"/>
          <w:szCs w:val="22"/>
        </w:rPr>
        <w:t xml:space="preserve"> and </w:t>
      </w:r>
      <w:r w:rsidRPr="00EE6690">
        <w:rPr>
          <w:sz w:val="22"/>
          <w:szCs w:val="22"/>
        </w:rPr>
        <w:t>is a</w:t>
      </w:r>
      <w:r w:rsidR="008628D4" w:rsidRPr="00EE6690">
        <w:rPr>
          <w:sz w:val="22"/>
          <w:szCs w:val="22"/>
        </w:rPr>
        <w:t xml:space="preserve"> concrete example of taking those </w:t>
      </w:r>
      <w:r w:rsidR="00D4223A" w:rsidRPr="00EE6690">
        <w:rPr>
          <w:sz w:val="22"/>
          <w:szCs w:val="22"/>
        </w:rPr>
        <w:t>principals</w:t>
      </w:r>
      <w:r w:rsidR="008628D4" w:rsidRPr="00EE6690">
        <w:rPr>
          <w:sz w:val="22"/>
          <w:szCs w:val="22"/>
        </w:rPr>
        <w:t xml:space="preserve"> and moving them forward to see how they</w:t>
      </w:r>
      <w:r w:rsidRPr="00EE6690">
        <w:rPr>
          <w:sz w:val="22"/>
          <w:szCs w:val="22"/>
        </w:rPr>
        <w:t xml:space="preserve"> can impact the work that we do</w:t>
      </w:r>
      <w:r w:rsidR="007B64CD" w:rsidRPr="00EE6690">
        <w:rPr>
          <w:sz w:val="22"/>
          <w:szCs w:val="22"/>
        </w:rPr>
        <w:t xml:space="preserve">. </w:t>
      </w:r>
    </w:p>
    <w:p w14:paraId="26DBB7FB" w14:textId="77777777" w:rsidR="00343355" w:rsidRDefault="00343355" w:rsidP="00343355">
      <w:pPr>
        <w:ind w:right="144"/>
        <w:rPr>
          <w:sz w:val="22"/>
          <w:szCs w:val="22"/>
        </w:rPr>
      </w:pPr>
    </w:p>
    <w:p w14:paraId="26BC8067" w14:textId="03BF8A38" w:rsidR="00343355" w:rsidRDefault="00343355" w:rsidP="00343355">
      <w:pPr>
        <w:ind w:right="144"/>
        <w:rPr>
          <w:sz w:val="22"/>
          <w:szCs w:val="22"/>
        </w:rPr>
      </w:pPr>
      <w:r w:rsidRPr="00343355">
        <w:rPr>
          <w:sz w:val="22"/>
          <w:szCs w:val="22"/>
        </w:rPr>
        <w:t xml:space="preserve">10:45am Dr. Kneeland and Dr. Cunningham leaves. </w:t>
      </w:r>
    </w:p>
    <w:p w14:paraId="562DF1B9" w14:textId="77777777" w:rsidR="00343355" w:rsidRPr="00343355" w:rsidRDefault="00343355" w:rsidP="00343355">
      <w:pPr>
        <w:ind w:right="144"/>
        <w:rPr>
          <w:sz w:val="22"/>
          <w:szCs w:val="22"/>
        </w:rPr>
      </w:pPr>
    </w:p>
    <w:p w14:paraId="2896B481" w14:textId="77777777" w:rsidR="00343355" w:rsidRDefault="00343355" w:rsidP="00343355">
      <w:pPr>
        <w:ind w:right="144"/>
        <w:rPr>
          <w:sz w:val="22"/>
          <w:szCs w:val="22"/>
        </w:rPr>
      </w:pPr>
      <w:r w:rsidRPr="00343355">
        <w:rPr>
          <w:sz w:val="22"/>
          <w:szCs w:val="22"/>
        </w:rPr>
        <w:t>10:47</w:t>
      </w:r>
      <w:proofErr w:type="gramStart"/>
      <w:r w:rsidRPr="00343355">
        <w:rPr>
          <w:sz w:val="22"/>
          <w:szCs w:val="22"/>
        </w:rPr>
        <w:t>am</w:t>
      </w:r>
      <w:proofErr w:type="gramEnd"/>
      <w:r w:rsidRPr="00343355">
        <w:rPr>
          <w:sz w:val="22"/>
          <w:szCs w:val="22"/>
        </w:rPr>
        <w:t xml:space="preserve"> Keith </w:t>
      </w:r>
      <w:proofErr w:type="spellStart"/>
      <w:r w:rsidRPr="00343355">
        <w:rPr>
          <w:sz w:val="22"/>
          <w:szCs w:val="22"/>
        </w:rPr>
        <w:t>Hovan</w:t>
      </w:r>
      <w:proofErr w:type="spellEnd"/>
      <w:r w:rsidRPr="00343355">
        <w:rPr>
          <w:sz w:val="22"/>
          <w:szCs w:val="22"/>
        </w:rPr>
        <w:t xml:space="preserve"> leaves</w:t>
      </w:r>
    </w:p>
    <w:p w14:paraId="3B9F225F" w14:textId="77777777" w:rsidR="00343355" w:rsidRPr="00343355" w:rsidRDefault="00343355" w:rsidP="00343355">
      <w:pPr>
        <w:ind w:right="144"/>
        <w:rPr>
          <w:sz w:val="22"/>
          <w:szCs w:val="22"/>
        </w:rPr>
      </w:pPr>
    </w:p>
    <w:p w14:paraId="62F65A05" w14:textId="1FE864E9" w:rsidR="00343355" w:rsidRDefault="00343355" w:rsidP="00343355">
      <w:pPr>
        <w:ind w:right="144"/>
        <w:rPr>
          <w:sz w:val="22"/>
          <w:szCs w:val="22"/>
        </w:rPr>
      </w:pPr>
      <w:r w:rsidRPr="00343355">
        <w:rPr>
          <w:sz w:val="22"/>
          <w:szCs w:val="22"/>
        </w:rPr>
        <w:t xml:space="preserve">10:50am Dr. Cunningham and Keith </w:t>
      </w:r>
      <w:proofErr w:type="spellStart"/>
      <w:r w:rsidRPr="00343355">
        <w:rPr>
          <w:sz w:val="22"/>
          <w:szCs w:val="22"/>
        </w:rPr>
        <w:t>Hovan</w:t>
      </w:r>
      <w:proofErr w:type="spellEnd"/>
      <w:r w:rsidRPr="00343355">
        <w:rPr>
          <w:sz w:val="22"/>
          <w:szCs w:val="22"/>
        </w:rPr>
        <w:t xml:space="preserve"> returns</w:t>
      </w:r>
    </w:p>
    <w:p w14:paraId="3C035C3E" w14:textId="77777777" w:rsidR="00343355" w:rsidRPr="00EE6690" w:rsidRDefault="00343355" w:rsidP="005631AF">
      <w:pPr>
        <w:ind w:right="144"/>
        <w:rPr>
          <w:sz w:val="22"/>
          <w:szCs w:val="22"/>
        </w:rPr>
      </w:pPr>
    </w:p>
    <w:p w14:paraId="49D637F0" w14:textId="312B9925" w:rsidR="005631AF" w:rsidRPr="00EE6690" w:rsidRDefault="00E8340C" w:rsidP="005631AF">
      <w:pPr>
        <w:ind w:right="144"/>
        <w:rPr>
          <w:sz w:val="22"/>
          <w:szCs w:val="22"/>
        </w:rPr>
      </w:pPr>
      <w:r w:rsidRPr="00EE6690">
        <w:rPr>
          <w:sz w:val="22"/>
          <w:szCs w:val="22"/>
        </w:rPr>
        <w:t xml:space="preserve">Mr. </w:t>
      </w:r>
      <w:proofErr w:type="spellStart"/>
      <w:r w:rsidRPr="00EE6690">
        <w:rPr>
          <w:sz w:val="22"/>
          <w:szCs w:val="22"/>
        </w:rPr>
        <w:t>Lanzikos</w:t>
      </w:r>
      <w:proofErr w:type="spellEnd"/>
      <w:r w:rsidRPr="00EE6690">
        <w:rPr>
          <w:sz w:val="22"/>
          <w:szCs w:val="22"/>
        </w:rPr>
        <w:t xml:space="preserve"> asked Mr. Ortiz </w:t>
      </w:r>
      <w:r w:rsidR="00842791" w:rsidRPr="00EE6690">
        <w:rPr>
          <w:sz w:val="22"/>
          <w:szCs w:val="22"/>
        </w:rPr>
        <w:t xml:space="preserve">about </w:t>
      </w:r>
      <w:r w:rsidRPr="00EE6690">
        <w:rPr>
          <w:sz w:val="22"/>
          <w:szCs w:val="22"/>
        </w:rPr>
        <w:t>his educ</w:t>
      </w:r>
      <w:r w:rsidR="00842791" w:rsidRPr="00EE6690">
        <w:rPr>
          <w:sz w:val="22"/>
          <w:szCs w:val="22"/>
        </w:rPr>
        <w:t>ational and training background.</w:t>
      </w:r>
    </w:p>
    <w:p w14:paraId="3A2CE162" w14:textId="77777777" w:rsidR="005631AF" w:rsidRPr="00EE6690" w:rsidRDefault="005631AF" w:rsidP="005631AF">
      <w:pPr>
        <w:ind w:right="144"/>
        <w:rPr>
          <w:sz w:val="22"/>
          <w:szCs w:val="22"/>
        </w:rPr>
      </w:pPr>
    </w:p>
    <w:p w14:paraId="66CF355B" w14:textId="77777777" w:rsidR="005631AF" w:rsidRPr="00EE6690" w:rsidRDefault="00E5269B" w:rsidP="005631AF">
      <w:pPr>
        <w:ind w:right="144"/>
        <w:rPr>
          <w:sz w:val="22"/>
          <w:szCs w:val="22"/>
        </w:rPr>
      </w:pPr>
      <w:r w:rsidRPr="00EE6690">
        <w:rPr>
          <w:sz w:val="22"/>
          <w:szCs w:val="22"/>
        </w:rPr>
        <w:t xml:space="preserve">Mr. </w:t>
      </w:r>
      <w:r w:rsidR="005631AF" w:rsidRPr="00EE6690">
        <w:rPr>
          <w:sz w:val="22"/>
          <w:szCs w:val="22"/>
        </w:rPr>
        <w:t xml:space="preserve">Ortiz stated </w:t>
      </w:r>
      <w:r w:rsidR="00E8340C" w:rsidRPr="00EE6690">
        <w:rPr>
          <w:sz w:val="22"/>
          <w:szCs w:val="22"/>
        </w:rPr>
        <w:t xml:space="preserve">that he is a </w:t>
      </w:r>
      <w:r w:rsidR="005631AF" w:rsidRPr="00EE6690">
        <w:rPr>
          <w:sz w:val="22"/>
          <w:szCs w:val="22"/>
        </w:rPr>
        <w:t>social worker</w:t>
      </w:r>
      <w:r w:rsidR="00E8340C" w:rsidRPr="00EE6690">
        <w:rPr>
          <w:sz w:val="22"/>
          <w:szCs w:val="22"/>
        </w:rPr>
        <w:t xml:space="preserve"> by trade</w:t>
      </w:r>
      <w:r w:rsidR="005631AF" w:rsidRPr="00EE6690">
        <w:rPr>
          <w:sz w:val="22"/>
          <w:szCs w:val="22"/>
        </w:rPr>
        <w:t xml:space="preserve"> and </w:t>
      </w:r>
      <w:r w:rsidR="00E8340C" w:rsidRPr="00EE6690">
        <w:rPr>
          <w:sz w:val="22"/>
          <w:szCs w:val="22"/>
        </w:rPr>
        <w:t xml:space="preserve">a licensed alcohol and </w:t>
      </w:r>
      <w:r w:rsidR="005631AF" w:rsidRPr="00EE6690">
        <w:rPr>
          <w:sz w:val="22"/>
          <w:szCs w:val="22"/>
        </w:rPr>
        <w:t xml:space="preserve">drug counselor. </w:t>
      </w:r>
      <w:r w:rsidR="00E8340C" w:rsidRPr="00EE6690">
        <w:rPr>
          <w:sz w:val="22"/>
          <w:szCs w:val="22"/>
        </w:rPr>
        <w:t xml:space="preserve">I’ve been doing this work for 28 years. </w:t>
      </w:r>
    </w:p>
    <w:p w14:paraId="363ECC36" w14:textId="77777777" w:rsidR="00E5269B" w:rsidRPr="00EE6690" w:rsidRDefault="00E5269B" w:rsidP="005631AF">
      <w:pPr>
        <w:ind w:right="144"/>
        <w:rPr>
          <w:sz w:val="22"/>
          <w:szCs w:val="22"/>
        </w:rPr>
      </w:pPr>
    </w:p>
    <w:p w14:paraId="222CF987" w14:textId="3BD5D013" w:rsidR="00E5269B" w:rsidRPr="00EE6690" w:rsidRDefault="00D037B4" w:rsidP="005631AF">
      <w:pPr>
        <w:ind w:right="144"/>
        <w:rPr>
          <w:sz w:val="22"/>
          <w:szCs w:val="22"/>
        </w:rPr>
      </w:pPr>
      <w:r w:rsidRPr="00EE6690">
        <w:rPr>
          <w:sz w:val="22"/>
          <w:szCs w:val="22"/>
        </w:rPr>
        <w:t xml:space="preserve">Mr. </w:t>
      </w:r>
      <w:proofErr w:type="spellStart"/>
      <w:r w:rsidRPr="00EE6690">
        <w:rPr>
          <w:sz w:val="22"/>
          <w:szCs w:val="22"/>
        </w:rPr>
        <w:t>Lanzi</w:t>
      </w:r>
      <w:r w:rsidR="005F1448" w:rsidRPr="00EE6690">
        <w:rPr>
          <w:sz w:val="22"/>
          <w:szCs w:val="22"/>
        </w:rPr>
        <w:t>kos</w:t>
      </w:r>
      <w:proofErr w:type="spellEnd"/>
      <w:r w:rsidR="005F1448" w:rsidRPr="00EE6690">
        <w:rPr>
          <w:sz w:val="22"/>
          <w:szCs w:val="22"/>
        </w:rPr>
        <w:t xml:space="preserve"> asked </w:t>
      </w:r>
      <w:r w:rsidR="00E5269B" w:rsidRPr="00EE6690">
        <w:rPr>
          <w:sz w:val="22"/>
          <w:szCs w:val="22"/>
        </w:rPr>
        <w:t>which school he attended.</w:t>
      </w:r>
    </w:p>
    <w:p w14:paraId="326D7594" w14:textId="77777777" w:rsidR="00E5269B" w:rsidRPr="00EE6690" w:rsidRDefault="00E5269B" w:rsidP="005631AF">
      <w:pPr>
        <w:ind w:right="144"/>
        <w:rPr>
          <w:sz w:val="22"/>
          <w:szCs w:val="22"/>
        </w:rPr>
      </w:pPr>
    </w:p>
    <w:p w14:paraId="2C4477D2" w14:textId="784D4631" w:rsidR="00E5269B" w:rsidRPr="00EE6690" w:rsidRDefault="005F1448" w:rsidP="005631AF">
      <w:pPr>
        <w:ind w:right="144"/>
        <w:rPr>
          <w:sz w:val="22"/>
          <w:szCs w:val="22"/>
        </w:rPr>
      </w:pPr>
      <w:r w:rsidRPr="00EE6690">
        <w:rPr>
          <w:sz w:val="22"/>
          <w:szCs w:val="22"/>
        </w:rPr>
        <w:t>Mr. Ortiz stated that he attended the</w:t>
      </w:r>
      <w:r w:rsidR="00E5269B" w:rsidRPr="00EE6690">
        <w:rPr>
          <w:sz w:val="22"/>
          <w:szCs w:val="22"/>
        </w:rPr>
        <w:t xml:space="preserve"> Simmons School of Social Work. </w:t>
      </w:r>
    </w:p>
    <w:p w14:paraId="59B590F3" w14:textId="77777777" w:rsidR="005631AF" w:rsidRPr="00EE6690" w:rsidRDefault="005631AF" w:rsidP="005631AF">
      <w:pPr>
        <w:ind w:right="144"/>
        <w:rPr>
          <w:sz w:val="22"/>
          <w:szCs w:val="22"/>
        </w:rPr>
      </w:pPr>
    </w:p>
    <w:p w14:paraId="25869611" w14:textId="53FF4B99" w:rsidR="005631AF" w:rsidRPr="00EE6690" w:rsidRDefault="00E5269B" w:rsidP="005631AF">
      <w:pPr>
        <w:ind w:right="144"/>
        <w:rPr>
          <w:sz w:val="22"/>
          <w:szCs w:val="22"/>
        </w:rPr>
      </w:pPr>
      <w:r w:rsidRPr="00EE6690">
        <w:rPr>
          <w:sz w:val="22"/>
          <w:szCs w:val="22"/>
        </w:rPr>
        <w:t xml:space="preserve">Mr. </w:t>
      </w:r>
      <w:proofErr w:type="spellStart"/>
      <w:r w:rsidRPr="00EE6690">
        <w:rPr>
          <w:sz w:val="22"/>
          <w:szCs w:val="22"/>
        </w:rPr>
        <w:t>Lanzikos</w:t>
      </w:r>
      <w:proofErr w:type="spellEnd"/>
      <w:r w:rsidRPr="00EE6690">
        <w:rPr>
          <w:sz w:val="22"/>
          <w:szCs w:val="22"/>
        </w:rPr>
        <w:t xml:space="preserve"> asked what </w:t>
      </w:r>
      <w:r w:rsidR="008A31F4" w:rsidRPr="00EE6690">
        <w:rPr>
          <w:sz w:val="22"/>
          <w:szCs w:val="22"/>
        </w:rPr>
        <w:t>the program’s plan is</w:t>
      </w:r>
      <w:r w:rsidRPr="00EE6690">
        <w:rPr>
          <w:sz w:val="22"/>
          <w:szCs w:val="22"/>
        </w:rPr>
        <w:t xml:space="preserve"> for </w:t>
      </w:r>
      <w:r w:rsidR="008A31F4" w:rsidRPr="00EE6690">
        <w:rPr>
          <w:sz w:val="22"/>
          <w:szCs w:val="22"/>
        </w:rPr>
        <w:t xml:space="preserve">addressing </w:t>
      </w:r>
      <w:r w:rsidRPr="00EE6690">
        <w:rPr>
          <w:sz w:val="22"/>
          <w:szCs w:val="22"/>
        </w:rPr>
        <w:t xml:space="preserve">the older adult population </w:t>
      </w:r>
      <w:r w:rsidR="006D58F4" w:rsidRPr="00EE6690">
        <w:rPr>
          <w:sz w:val="22"/>
          <w:szCs w:val="22"/>
        </w:rPr>
        <w:t xml:space="preserve">and lottery sales. </w:t>
      </w:r>
    </w:p>
    <w:p w14:paraId="3737D135" w14:textId="77777777" w:rsidR="005631AF" w:rsidRPr="00EE6690" w:rsidRDefault="005631AF" w:rsidP="005631AF">
      <w:pPr>
        <w:ind w:right="144"/>
        <w:rPr>
          <w:sz w:val="22"/>
          <w:szCs w:val="22"/>
        </w:rPr>
      </w:pPr>
    </w:p>
    <w:p w14:paraId="7361BF95" w14:textId="15525732" w:rsidR="005631AF" w:rsidRPr="00EE6690" w:rsidRDefault="00E5269B" w:rsidP="005631AF">
      <w:pPr>
        <w:ind w:right="144"/>
        <w:rPr>
          <w:sz w:val="22"/>
          <w:szCs w:val="22"/>
        </w:rPr>
      </w:pPr>
      <w:r w:rsidRPr="00EE6690">
        <w:rPr>
          <w:sz w:val="22"/>
          <w:szCs w:val="22"/>
        </w:rPr>
        <w:t xml:space="preserve">Mr. </w:t>
      </w:r>
      <w:r w:rsidR="005631AF" w:rsidRPr="00EE6690">
        <w:rPr>
          <w:sz w:val="22"/>
          <w:szCs w:val="22"/>
        </w:rPr>
        <w:t xml:space="preserve">Ortiz stated </w:t>
      </w:r>
      <w:r w:rsidR="006D58F4" w:rsidRPr="00EE6690">
        <w:rPr>
          <w:sz w:val="22"/>
          <w:szCs w:val="22"/>
        </w:rPr>
        <w:t>that</w:t>
      </w:r>
      <w:r w:rsidR="00D037B4" w:rsidRPr="00EE6690">
        <w:rPr>
          <w:sz w:val="22"/>
          <w:szCs w:val="22"/>
        </w:rPr>
        <w:t xml:space="preserve"> there </w:t>
      </w:r>
      <w:proofErr w:type="gramStart"/>
      <w:r w:rsidR="00D037B4" w:rsidRPr="00EE6690">
        <w:rPr>
          <w:sz w:val="22"/>
          <w:szCs w:val="22"/>
        </w:rPr>
        <w:t>is</w:t>
      </w:r>
      <w:proofErr w:type="gramEnd"/>
      <w:r w:rsidR="00D037B4" w:rsidRPr="00EE6690">
        <w:rPr>
          <w:sz w:val="22"/>
          <w:szCs w:val="22"/>
        </w:rPr>
        <w:t xml:space="preserve"> a lot of anecdotal sentiments </w:t>
      </w:r>
      <w:r w:rsidR="006D58F4" w:rsidRPr="00EE6690">
        <w:rPr>
          <w:sz w:val="22"/>
          <w:szCs w:val="22"/>
        </w:rPr>
        <w:t>around older adults but that the data</w:t>
      </w:r>
      <w:r w:rsidR="00D037B4" w:rsidRPr="00EE6690">
        <w:rPr>
          <w:sz w:val="22"/>
          <w:szCs w:val="22"/>
        </w:rPr>
        <w:t xml:space="preserve"> doesn’t speak to that wh</w:t>
      </w:r>
      <w:r w:rsidR="006D58F4" w:rsidRPr="00EE6690">
        <w:rPr>
          <w:sz w:val="22"/>
          <w:szCs w:val="22"/>
        </w:rPr>
        <w:t>ole heartedly. T</w:t>
      </w:r>
      <w:r w:rsidR="00D037B4" w:rsidRPr="00EE6690">
        <w:rPr>
          <w:sz w:val="22"/>
          <w:szCs w:val="22"/>
        </w:rPr>
        <w:t>he Mass Gaming Commission just started a targeted research project that is focusing o</w:t>
      </w:r>
      <w:r w:rsidR="006D58F4" w:rsidRPr="00EE6690">
        <w:rPr>
          <w:sz w:val="22"/>
          <w:szCs w:val="22"/>
        </w:rPr>
        <w:t>n older adults in the southeast</w:t>
      </w:r>
      <w:r w:rsidR="00D037B4" w:rsidRPr="00EE6690">
        <w:rPr>
          <w:sz w:val="22"/>
          <w:szCs w:val="22"/>
        </w:rPr>
        <w:t xml:space="preserve"> </w:t>
      </w:r>
      <w:r w:rsidR="005631AF" w:rsidRPr="00EE6690">
        <w:rPr>
          <w:sz w:val="22"/>
          <w:szCs w:val="22"/>
        </w:rPr>
        <w:t xml:space="preserve">in order </w:t>
      </w:r>
      <w:r w:rsidR="006D58F4" w:rsidRPr="00EE6690">
        <w:rPr>
          <w:sz w:val="22"/>
          <w:szCs w:val="22"/>
        </w:rPr>
        <w:t>to understand the data better and</w:t>
      </w:r>
      <w:r w:rsidR="005631AF" w:rsidRPr="00EE6690">
        <w:rPr>
          <w:sz w:val="22"/>
          <w:szCs w:val="22"/>
        </w:rPr>
        <w:t xml:space="preserve"> </w:t>
      </w:r>
      <w:r w:rsidR="00D037B4" w:rsidRPr="00EE6690">
        <w:rPr>
          <w:sz w:val="22"/>
          <w:szCs w:val="22"/>
        </w:rPr>
        <w:t xml:space="preserve">create an appropriate public </w:t>
      </w:r>
      <w:r w:rsidR="006D58F4" w:rsidRPr="00EE6690">
        <w:rPr>
          <w:sz w:val="22"/>
          <w:szCs w:val="22"/>
        </w:rPr>
        <w:t>health response.  He said that the director of the lottery sits on their Public Health Trust Fund Executive Committee.</w:t>
      </w:r>
    </w:p>
    <w:p w14:paraId="07FFB576" w14:textId="77777777" w:rsidR="005631AF" w:rsidRPr="00EE6690" w:rsidRDefault="005631AF" w:rsidP="005631AF">
      <w:pPr>
        <w:ind w:right="144"/>
        <w:rPr>
          <w:sz w:val="22"/>
          <w:szCs w:val="22"/>
        </w:rPr>
      </w:pPr>
    </w:p>
    <w:p w14:paraId="77E12CEE" w14:textId="7B064EA0" w:rsidR="005631AF" w:rsidRPr="00EE6690" w:rsidRDefault="005631AF" w:rsidP="005631AF">
      <w:pPr>
        <w:ind w:right="144"/>
        <w:rPr>
          <w:sz w:val="22"/>
          <w:szCs w:val="22"/>
        </w:rPr>
      </w:pPr>
      <w:r w:rsidRPr="00EE6690">
        <w:rPr>
          <w:sz w:val="22"/>
          <w:szCs w:val="22"/>
        </w:rPr>
        <w:t xml:space="preserve">Dr. Carey </w:t>
      </w:r>
      <w:r w:rsidR="00D037B4" w:rsidRPr="00EE6690">
        <w:rPr>
          <w:sz w:val="22"/>
          <w:szCs w:val="22"/>
        </w:rPr>
        <w:t xml:space="preserve">said that there seems to be a lot of parallels between </w:t>
      </w:r>
      <w:r w:rsidRPr="00EE6690">
        <w:rPr>
          <w:sz w:val="22"/>
          <w:szCs w:val="22"/>
        </w:rPr>
        <w:t xml:space="preserve">alcohol </w:t>
      </w:r>
      <w:r w:rsidR="006D58F4" w:rsidRPr="00EE6690">
        <w:rPr>
          <w:sz w:val="22"/>
          <w:szCs w:val="22"/>
        </w:rPr>
        <w:t>abuse and problem gambling. She asked at what point does gambling become a problem and how do you identify problem gamblers.</w:t>
      </w:r>
    </w:p>
    <w:p w14:paraId="1485A817" w14:textId="77777777" w:rsidR="005631AF" w:rsidRPr="00EE6690" w:rsidRDefault="005631AF" w:rsidP="005631AF">
      <w:pPr>
        <w:ind w:right="144"/>
        <w:rPr>
          <w:sz w:val="22"/>
          <w:szCs w:val="22"/>
        </w:rPr>
      </w:pPr>
    </w:p>
    <w:p w14:paraId="668E371F" w14:textId="1678A443" w:rsidR="005631AF" w:rsidRPr="00EE6690" w:rsidRDefault="00731F39" w:rsidP="005631AF">
      <w:pPr>
        <w:ind w:right="144"/>
        <w:rPr>
          <w:sz w:val="22"/>
          <w:szCs w:val="22"/>
        </w:rPr>
      </w:pPr>
      <w:r w:rsidRPr="00EE6690">
        <w:rPr>
          <w:sz w:val="22"/>
          <w:szCs w:val="22"/>
        </w:rPr>
        <w:t xml:space="preserve">Mr. </w:t>
      </w:r>
      <w:r w:rsidR="005631AF" w:rsidRPr="00EE6690">
        <w:rPr>
          <w:sz w:val="22"/>
          <w:szCs w:val="22"/>
        </w:rPr>
        <w:t>Ortiz stated that gambling is a hidden addiction</w:t>
      </w:r>
      <w:r w:rsidR="00EB0787" w:rsidRPr="00EE6690">
        <w:rPr>
          <w:sz w:val="22"/>
          <w:szCs w:val="22"/>
        </w:rPr>
        <w:t xml:space="preserve">.  </w:t>
      </w:r>
      <w:r w:rsidRPr="00EE6690">
        <w:rPr>
          <w:sz w:val="22"/>
          <w:szCs w:val="22"/>
        </w:rPr>
        <w:t xml:space="preserve">He highlighted the importance of screening </w:t>
      </w:r>
      <w:r w:rsidR="00EB0787" w:rsidRPr="00EE6690">
        <w:rPr>
          <w:sz w:val="22"/>
          <w:szCs w:val="22"/>
        </w:rPr>
        <w:t>at all points of contact with individuals that we identify as high risk. The manifestation of this disorder is when people are taking more time, or taking additional risks, which is very common in addiction</w:t>
      </w:r>
      <w:r w:rsidRPr="00EE6690">
        <w:rPr>
          <w:sz w:val="22"/>
          <w:szCs w:val="22"/>
        </w:rPr>
        <w:t>.</w:t>
      </w:r>
    </w:p>
    <w:p w14:paraId="78E58603" w14:textId="77777777" w:rsidR="005631AF" w:rsidRPr="00EE6690" w:rsidRDefault="005631AF" w:rsidP="005631AF">
      <w:pPr>
        <w:ind w:right="144"/>
        <w:rPr>
          <w:sz w:val="22"/>
          <w:szCs w:val="22"/>
        </w:rPr>
      </w:pPr>
    </w:p>
    <w:p w14:paraId="1853148F" w14:textId="23C90DAA" w:rsidR="005631AF" w:rsidRPr="00EE6690" w:rsidRDefault="005631AF" w:rsidP="005631AF">
      <w:pPr>
        <w:ind w:right="144"/>
        <w:rPr>
          <w:sz w:val="22"/>
          <w:szCs w:val="22"/>
        </w:rPr>
      </w:pPr>
      <w:r w:rsidRPr="00EE6690">
        <w:rPr>
          <w:sz w:val="22"/>
          <w:szCs w:val="22"/>
        </w:rPr>
        <w:t xml:space="preserve">Ms. </w:t>
      </w:r>
      <w:proofErr w:type="spellStart"/>
      <w:r w:rsidRPr="00EE6690">
        <w:rPr>
          <w:sz w:val="22"/>
          <w:szCs w:val="22"/>
        </w:rPr>
        <w:t>Blondet</w:t>
      </w:r>
      <w:proofErr w:type="spellEnd"/>
      <w:r w:rsidRPr="00EE6690">
        <w:rPr>
          <w:sz w:val="22"/>
          <w:szCs w:val="22"/>
        </w:rPr>
        <w:t xml:space="preserve"> asked </w:t>
      </w:r>
      <w:r w:rsidR="00C409F3" w:rsidRPr="00EE6690">
        <w:rPr>
          <w:sz w:val="22"/>
          <w:szCs w:val="22"/>
        </w:rPr>
        <w:t xml:space="preserve">about </w:t>
      </w:r>
      <w:r w:rsidR="00EB0787" w:rsidRPr="00EE6690">
        <w:rPr>
          <w:sz w:val="22"/>
          <w:szCs w:val="22"/>
        </w:rPr>
        <w:t>the</w:t>
      </w:r>
      <w:r w:rsidRPr="00EE6690">
        <w:rPr>
          <w:sz w:val="22"/>
          <w:szCs w:val="22"/>
        </w:rPr>
        <w:t xml:space="preserve"> Public Health Trust</w:t>
      </w:r>
      <w:r w:rsidR="00731F39" w:rsidRPr="00EE6690">
        <w:rPr>
          <w:sz w:val="22"/>
          <w:szCs w:val="22"/>
        </w:rPr>
        <w:t xml:space="preserve"> Fund</w:t>
      </w:r>
      <w:r w:rsidRPr="00EE6690">
        <w:rPr>
          <w:sz w:val="22"/>
          <w:szCs w:val="22"/>
        </w:rPr>
        <w:t>.</w:t>
      </w:r>
    </w:p>
    <w:p w14:paraId="464861FA" w14:textId="77777777" w:rsidR="005631AF" w:rsidRPr="00EE6690" w:rsidRDefault="005631AF" w:rsidP="005631AF">
      <w:pPr>
        <w:ind w:right="144"/>
        <w:rPr>
          <w:sz w:val="22"/>
          <w:szCs w:val="22"/>
        </w:rPr>
      </w:pPr>
    </w:p>
    <w:p w14:paraId="61E39E37" w14:textId="29428641" w:rsidR="005631AF" w:rsidRPr="00EE6690" w:rsidRDefault="00EB0787" w:rsidP="005631AF">
      <w:pPr>
        <w:ind w:right="144"/>
        <w:rPr>
          <w:sz w:val="22"/>
          <w:szCs w:val="22"/>
        </w:rPr>
      </w:pPr>
      <w:r w:rsidRPr="00EE6690">
        <w:rPr>
          <w:sz w:val="22"/>
          <w:szCs w:val="22"/>
        </w:rPr>
        <w:t xml:space="preserve">Mr. </w:t>
      </w:r>
      <w:r w:rsidR="005631AF" w:rsidRPr="00EE6690">
        <w:rPr>
          <w:sz w:val="22"/>
          <w:szCs w:val="22"/>
        </w:rPr>
        <w:t>Ortiz stated</w:t>
      </w:r>
      <w:r w:rsidRPr="00EE6690">
        <w:rPr>
          <w:sz w:val="22"/>
          <w:szCs w:val="22"/>
        </w:rPr>
        <w:t xml:space="preserve"> that each Category 1 casino is taxed </w:t>
      </w:r>
      <w:r w:rsidR="008D2251" w:rsidRPr="00EE6690">
        <w:rPr>
          <w:sz w:val="22"/>
          <w:szCs w:val="22"/>
        </w:rPr>
        <w:t xml:space="preserve">5% of on their gross gaming dollars and that money goes into the Public Health Trust Fund. </w:t>
      </w:r>
      <w:r w:rsidR="005631AF" w:rsidRPr="00EE6690">
        <w:rPr>
          <w:sz w:val="22"/>
          <w:szCs w:val="22"/>
        </w:rPr>
        <w:t xml:space="preserve"> </w:t>
      </w:r>
    </w:p>
    <w:p w14:paraId="7439A17C" w14:textId="77777777" w:rsidR="005631AF" w:rsidRPr="00EE6690" w:rsidRDefault="005631AF" w:rsidP="005631AF">
      <w:pPr>
        <w:ind w:right="144"/>
        <w:rPr>
          <w:sz w:val="22"/>
          <w:szCs w:val="22"/>
        </w:rPr>
      </w:pPr>
    </w:p>
    <w:p w14:paraId="61F4F566" w14:textId="77777777" w:rsidR="005631AF" w:rsidRPr="00EE6690" w:rsidRDefault="00384CCF" w:rsidP="005631AF">
      <w:pPr>
        <w:ind w:right="144"/>
        <w:rPr>
          <w:sz w:val="22"/>
          <w:szCs w:val="22"/>
        </w:rPr>
      </w:pPr>
      <w:r w:rsidRPr="00EE6690">
        <w:rPr>
          <w:sz w:val="22"/>
          <w:szCs w:val="22"/>
        </w:rPr>
        <w:t xml:space="preserve">Ms. </w:t>
      </w:r>
      <w:proofErr w:type="spellStart"/>
      <w:r w:rsidR="005631AF" w:rsidRPr="00EE6690">
        <w:rPr>
          <w:sz w:val="22"/>
          <w:szCs w:val="22"/>
        </w:rPr>
        <w:t>Blondet</w:t>
      </w:r>
      <w:proofErr w:type="spellEnd"/>
      <w:r w:rsidR="005631AF" w:rsidRPr="00EE6690">
        <w:rPr>
          <w:sz w:val="22"/>
          <w:szCs w:val="22"/>
        </w:rPr>
        <w:t xml:space="preserve"> asked how much </w:t>
      </w:r>
      <w:r w:rsidR="00EB0787" w:rsidRPr="00EE6690">
        <w:rPr>
          <w:sz w:val="22"/>
          <w:szCs w:val="22"/>
        </w:rPr>
        <w:t>money is in the Trust.</w:t>
      </w:r>
    </w:p>
    <w:p w14:paraId="0D7744DE" w14:textId="77777777" w:rsidR="005631AF" w:rsidRPr="00EE6690" w:rsidRDefault="005631AF" w:rsidP="005631AF">
      <w:pPr>
        <w:ind w:right="144"/>
        <w:rPr>
          <w:sz w:val="22"/>
          <w:szCs w:val="22"/>
        </w:rPr>
      </w:pPr>
    </w:p>
    <w:p w14:paraId="3399A0F6" w14:textId="139B78B0" w:rsidR="005631AF" w:rsidRPr="00EE6690" w:rsidRDefault="00384CCF" w:rsidP="005631AF">
      <w:pPr>
        <w:ind w:right="144"/>
        <w:rPr>
          <w:sz w:val="22"/>
          <w:szCs w:val="22"/>
        </w:rPr>
      </w:pPr>
      <w:r w:rsidRPr="00EE6690">
        <w:rPr>
          <w:sz w:val="22"/>
          <w:szCs w:val="22"/>
        </w:rPr>
        <w:t xml:space="preserve">Mr. </w:t>
      </w:r>
      <w:r w:rsidR="005631AF" w:rsidRPr="00EE6690">
        <w:rPr>
          <w:sz w:val="22"/>
          <w:szCs w:val="22"/>
        </w:rPr>
        <w:t>Ortiz</w:t>
      </w:r>
      <w:r w:rsidRPr="00EE6690">
        <w:rPr>
          <w:sz w:val="22"/>
          <w:szCs w:val="22"/>
        </w:rPr>
        <w:t xml:space="preserve"> said that it is estimated that the </w:t>
      </w:r>
      <w:r w:rsidR="005631AF" w:rsidRPr="00EE6690">
        <w:rPr>
          <w:sz w:val="22"/>
          <w:szCs w:val="22"/>
        </w:rPr>
        <w:t>Trust</w:t>
      </w:r>
      <w:r w:rsidRPr="00EE6690">
        <w:rPr>
          <w:sz w:val="22"/>
          <w:szCs w:val="22"/>
        </w:rPr>
        <w:t xml:space="preserve"> will generate</w:t>
      </w:r>
      <w:r w:rsidR="005631AF" w:rsidRPr="00EE6690">
        <w:rPr>
          <w:sz w:val="22"/>
          <w:szCs w:val="22"/>
        </w:rPr>
        <w:t xml:space="preserve"> 10 to 12 million dollars </w:t>
      </w:r>
      <w:r w:rsidRPr="00EE6690">
        <w:rPr>
          <w:sz w:val="22"/>
          <w:szCs w:val="22"/>
        </w:rPr>
        <w:t>a year. The legislation calls for up to 3 resort-style casinos, and we currently only ha</w:t>
      </w:r>
      <w:r w:rsidR="008A73AB" w:rsidRPr="00EE6690">
        <w:rPr>
          <w:sz w:val="22"/>
          <w:szCs w:val="22"/>
        </w:rPr>
        <w:t xml:space="preserve">ve two in the Commonwealth. </w:t>
      </w:r>
    </w:p>
    <w:p w14:paraId="27C0CC91" w14:textId="77777777" w:rsidR="005631AF" w:rsidRPr="00EE6690" w:rsidRDefault="005631AF" w:rsidP="005631AF">
      <w:pPr>
        <w:ind w:right="144"/>
        <w:rPr>
          <w:sz w:val="22"/>
          <w:szCs w:val="22"/>
        </w:rPr>
      </w:pPr>
    </w:p>
    <w:p w14:paraId="2A74B04B" w14:textId="77777777" w:rsidR="005631AF" w:rsidRPr="00EE6690" w:rsidRDefault="00384CCF" w:rsidP="005631AF">
      <w:pPr>
        <w:ind w:right="144"/>
        <w:rPr>
          <w:sz w:val="22"/>
          <w:szCs w:val="22"/>
        </w:rPr>
      </w:pPr>
      <w:r w:rsidRPr="00EE6690">
        <w:rPr>
          <w:sz w:val="22"/>
          <w:szCs w:val="22"/>
        </w:rPr>
        <w:t xml:space="preserve">Ms. </w:t>
      </w:r>
      <w:proofErr w:type="spellStart"/>
      <w:r w:rsidR="005631AF" w:rsidRPr="00EE6690">
        <w:rPr>
          <w:sz w:val="22"/>
          <w:szCs w:val="22"/>
        </w:rPr>
        <w:t>Blondet</w:t>
      </w:r>
      <w:proofErr w:type="spellEnd"/>
      <w:r w:rsidRPr="00EE6690">
        <w:rPr>
          <w:sz w:val="22"/>
          <w:szCs w:val="22"/>
        </w:rPr>
        <w:t xml:space="preserve"> asked what those funds will be used for.</w:t>
      </w:r>
    </w:p>
    <w:p w14:paraId="599BEA03" w14:textId="77777777" w:rsidR="00384CCF" w:rsidRPr="00EE6690" w:rsidRDefault="00384CCF" w:rsidP="005631AF">
      <w:pPr>
        <w:ind w:right="144"/>
        <w:rPr>
          <w:sz w:val="22"/>
          <w:szCs w:val="22"/>
        </w:rPr>
      </w:pPr>
    </w:p>
    <w:p w14:paraId="4D6D5AD8" w14:textId="33F1C1A7" w:rsidR="00384CCF" w:rsidRPr="00EE6690" w:rsidRDefault="00384CCF" w:rsidP="005631AF">
      <w:pPr>
        <w:ind w:right="144"/>
        <w:rPr>
          <w:sz w:val="22"/>
          <w:szCs w:val="22"/>
        </w:rPr>
      </w:pPr>
      <w:r w:rsidRPr="00EE6690">
        <w:rPr>
          <w:sz w:val="22"/>
          <w:szCs w:val="22"/>
        </w:rPr>
        <w:t xml:space="preserve">Mr. Ortiz said that most of those funds will come to DPH for </w:t>
      </w:r>
      <w:r w:rsidR="008A73AB" w:rsidRPr="00EE6690">
        <w:rPr>
          <w:sz w:val="22"/>
          <w:szCs w:val="22"/>
        </w:rPr>
        <w:t xml:space="preserve">the </w:t>
      </w:r>
      <w:r w:rsidRPr="00EE6690">
        <w:rPr>
          <w:sz w:val="22"/>
          <w:szCs w:val="22"/>
        </w:rPr>
        <w:t xml:space="preserve">programmatic initiatives that </w:t>
      </w:r>
      <w:r w:rsidR="008A73AB" w:rsidRPr="00EE6690">
        <w:rPr>
          <w:sz w:val="22"/>
          <w:szCs w:val="22"/>
        </w:rPr>
        <w:t>he laid out in his presentation</w:t>
      </w:r>
      <w:r w:rsidRPr="00EE6690">
        <w:rPr>
          <w:sz w:val="22"/>
          <w:szCs w:val="22"/>
        </w:rPr>
        <w:t>. And a perce</w:t>
      </w:r>
      <w:r w:rsidR="008A73AB" w:rsidRPr="00EE6690">
        <w:rPr>
          <w:sz w:val="22"/>
          <w:szCs w:val="22"/>
        </w:rPr>
        <w:t>ntage of the money will go towards</w:t>
      </w:r>
      <w:r w:rsidR="006E3463" w:rsidRPr="00EE6690">
        <w:rPr>
          <w:sz w:val="22"/>
          <w:szCs w:val="22"/>
        </w:rPr>
        <w:t xml:space="preserve"> </w:t>
      </w:r>
      <w:r w:rsidR="008A73AB" w:rsidRPr="00EE6690">
        <w:rPr>
          <w:sz w:val="22"/>
          <w:szCs w:val="22"/>
        </w:rPr>
        <w:t xml:space="preserve">research that will </w:t>
      </w:r>
      <w:r w:rsidRPr="00EE6690">
        <w:rPr>
          <w:sz w:val="22"/>
          <w:szCs w:val="22"/>
        </w:rPr>
        <w:t xml:space="preserve">monitor </w:t>
      </w:r>
      <w:r w:rsidR="008A73AB" w:rsidRPr="00EE6690">
        <w:rPr>
          <w:sz w:val="22"/>
          <w:szCs w:val="22"/>
        </w:rPr>
        <w:t xml:space="preserve">social and economic impacts. </w:t>
      </w:r>
      <w:r w:rsidRPr="00EE6690">
        <w:rPr>
          <w:sz w:val="22"/>
          <w:szCs w:val="22"/>
        </w:rPr>
        <w:t xml:space="preserve"> </w:t>
      </w:r>
    </w:p>
    <w:p w14:paraId="7742DD91" w14:textId="77777777" w:rsidR="005631AF" w:rsidRPr="00EE6690" w:rsidRDefault="005631AF" w:rsidP="005631AF">
      <w:pPr>
        <w:ind w:right="144"/>
        <w:rPr>
          <w:sz w:val="22"/>
          <w:szCs w:val="22"/>
        </w:rPr>
      </w:pPr>
    </w:p>
    <w:p w14:paraId="5B3B005B" w14:textId="6A3DE3FE" w:rsidR="005631AF" w:rsidRPr="00EE6690" w:rsidRDefault="006E3463" w:rsidP="005631AF">
      <w:pPr>
        <w:ind w:right="144"/>
        <w:rPr>
          <w:sz w:val="22"/>
          <w:szCs w:val="22"/>
        </w:rPr>
      </w:pPr>
      <w:r w:rsidRPr="00EE6690">
        <w:rPr>
          <w:sz w:val="22"/>
          <w:szCs w:val="22"/>
        </w:rPr>
        <w:lastRenderedPageBreak/>
        <w:t xml:space="preserve">Mr. </w:t>
      </w:r>
      <w:r w:rsidR="005631AF" w:rsidRPr="00EE6690">
        <w:rPr>
          <w:sz w:val="22"/>
          <w:szCs w:val="22"/>
        </w:rPr>
        <w:t xml:space="preserve">Ortiz stated that DPH works in </w:t>
      </w:r>
      <w:r w:rsidRPr="00EE6690">
        <w:rPr>
          <w:sz w:val="22"/>
          <w:szCs w:val="22"/>
        </w:rPr>
        <w:t>partnership in the Massachusetts</w:t>
      </w:r>
      <w:r w:rsidR="00384CCF" w:rsidRPr="00EE6690">
        <w:rPr>
          <w:sz w:val="22"/>
          <w:szCs w:val="22"/>
        </w:rPr>
        <w:t xml:space="preserve"> Gaming Commission to think critically about t</w:t>
      </w:r>
      <w:r w:rsidRPr="00EE6690">
        <w:rPr>
          <w:sz w:val="22"/>
          <w:szCs w:val="22"/>
        </w:rPr>
        <w:t>he utilization of these dollars.</w:t>
      </w:r>
    </w:p>
    <w:p w14:paraId="0189867E" w14:textId="77777777" w:rsidR="005631AF" w:rsidRPr="00EE6690" w:rsidRDefault="005631AF" w:rsidP="005631AF">
      <w:pPr>
        <w:ind w:right="144"/>
        <w:rPr>
          <w:sz w:val="22"/>
          <w:szCs w:val="22"/>
        </w:rPr>
      </w:pPr>
    </w:p>
    <w:p w14:paraId="13F944AD" w14:textId="4E1087B5" w:rsidR="005631AF" w:rsidRPr="00EE6690" w:rsidRDefault="00A62B38" w:rsidP="005631AF">
      <w:pPr>
        <w:ind w:right="144"/>
        <w:rPr>
          <w:sz w:val="22"/>
          <w:szCs w:val="22"/>
        </w:rPr>
      </w:pPr>
      <w:r w:rsidRPr="00EE6690">
        <w:rPr>
          <w:sz w:val="22"/>
          <w:szCs w:val="22"/>
        </w:rPr>
        <w:t xml:space="preserve">Dr. </w:t>
      </w:r>
      <w:r w:rsidR="005631AF" w:rsidRPr="00EE6690">
        <w:rPr>
          <w:sz w:val="22"/>
          <w:szCs w:val="22"/>
        </w:rPr>
        <w:t xml:space="preserve">Bernstein </w:t>
      </w:r>
      <w:r w:rsidR="006E3463" w:rsidRPr="00EE6690">
        <w:rPr>
          <w:sz w:val="22"/>
          <w:szCs w:val="22"/>
        </w:rPr>
        <w:t>said</w:t>
      </w:r>
      <w:r w:rsidRPr="00EE6690">
        <w:rPr>
          <w:sz w:val="22"/>
          <w:szCs w:val="22"/>
        </w:rPr>
        <w:t xml:space="preserve"> that public health is profiting from this in</w:t>
      </w:r>
      <w:r w:rsidR="006E3463" w:rsidRPr="00EE6690">
        <w:rPr>
          <w:sz w:val="22"/>
          <w:szCs w:val="22"/>
        </w:rPr>
        <w:t xml:space="preserve">dustry, and </w:t>
      </w:r>
      <w:r w:rsidR="00C23CCF" w:rsidRPr="00EE6690">
        <w:rPr>
          <w:sz w:val="22"/>
          <w:szCs w:val="22"/>
        </w:rPr>
        <w:t xml:space="preserve">asked </w:t>
      </w:r>
      <w:r w:rsidR="006E3463" w:rsidRPr="00EE6690">
        <w:rPr>
          <w:sz w:val="22"/>
          <w:szCs w:val="22"/>
        </w:rPr>
        <w:t xml:space="preserve">how </w:t>
      </w:r>
      <w:proofErr w:type="gramStart"/>
      <w:r w:rsidR="006E3463" w:rsidRPr="00EE6690">
        <w:rPr>
          <w:sz w:val="22"/>
          <w:szCs w:val="22"/>
        </w:rPr>
        <w:t>can we</w:t>
      </w:r>
      <w:proofErr w:type="gramEnd"/>
      <w:r w:rsidR="006E3463" w:rsidRPr="00EE6690">
        <w:rPr>
          <w:sz w:val="22"/>
          <w:szCs w:val="22"/>
        </w:rPr>
        <w:t xml:space="preserve"> reconcile that. He wondered whether the money is enough to offset</w:t>
      </w:r>
      <w:r w:rsidRPr="00EE6690">
        <w:rPr>
          <w:sz w:val="22"/>
          <w:szCs w:val="22"/>
        </w:rPr>
        <w:t xml:space="preserve"> the actual cost to societ</w:t>
      </w:r>
      <w:r w:rsidR="006E3463" w:rsidRPr="00EE6690">
        <w:rPr>
          <w:sz w:val="22"/>
          <w:szCs w:val="22"/>
        </w:rPr>
        <w:t xml:space="preserve">y, in regards to </w:t>
      </w:r>
      <w:r w:rsidRPr="00EE6690">
        <w:rPr>
          <w:sz w:val="22"/>
          <w:szCs w:val="22"/>
        </w:rPr>
        <w:t xml:space="preserve">lost jobs and health care. </w:t>
      </w:r>
    </w:p>
    <w:p w14:paraId="5CCC5D77" w14:textId="77777777" w:rsidR="005631AF" w:rsidRPr="00EE6690" w:rsidRDefault="005631AF" w:rsidP="005631AF">
      <w:pPr>
        <w:ind w:right="144"/>
        <w:rPr>
          <w:sz w:val="22"/>
          <w:szCs w:val="22"/>
        </w:rPr>
      </w:pPr>
    </w:p>
    <w:p w14:paraId="272A818D" w14:textId="5F033C3A" w:rsidR="005631AF" w:rsidRPr="00EE6690" w:rsidRDefault="00C23CCF" w:rsidP="005631AF">
      <w:pPr>
        <w:ind w:right="144"/>
        <w:rPr>
          <w:sz w:val="22"/>
          <w:szCs w:val="22"/>
        </w:rPr>
      </w:pPr>
      <w:r w:rsidRPr="00EE6690">
        <w:rPr>
          <w:sz w:val="22"/>
          <w:szCs w:val="22"/>
        </w:rPr>
        <w:t xml:space="preserve">Mr. </w:t>
      </w:r>
      <w:r w:rsidR="005631AF" w:rsidRPr="00EE6690">
        <w:rPr>
          <w:sz w:val="22"/>
          <w:szCs w:val="22"/>
        </w:rPr>
        <w:t xml:space="preserve">Ortiz stated </w:t>
      </w:r>
      <w:r w:rsidRPr="00EE6690">
        <w:rPr>
          <w:sz w:val="22"/>
          <w:szCs w:val="22"/>
        </w:rPr>
        <w:t>that the Program</w:t>
      </w:r>
      <w:r w:rsidR="005631AF" w:rsidRPr="00EE6690">
        <w:rPr>
          <w:sz w:val="22"/>
          <w:szCs w:val="22"/>
        </w:rPr>
        <w:t xml:space="preserve"> is setting the foundation </w:t>
      </w:r>
      <w:r w:rsidRPr="00EE6690">
        <w:rPr>
          <w:sz w:val="22"/>
          <w:szCs w:val="22"/>
        </w:rPr>
        <w:t xml:space="preserve">to look into some of those aspects and that </w:t>
      </w:r>
      <w:r w:rsidR="00A62B38" w:rsidRPr="00EE6690">
        <w:rPr>
          <w:sz w:val="22"/>
          <w:szCs w:val="22"/>
        </w:rPr>
        <w:t>we have a really pro</w:t>
      </w:r>
      <w:r w:rsidRPr="00EE6690">
        <w:rPr>
          <w:sz w:val="22"/>
          <w:szCs w:val="22"/>
        </w:rPr>
        <w:t xml:space="preserve">gressive public health response. </w:t>
      </w:r>
    </w:p>
    <w:p w14:paraId="24B8BBD1" w14:textId="77777777" w:rsidR="005631AF" w:rsidRPr="00EE6690" w:rsidRDefault="005631AF" w:rsidP="005631AF">
      <w:pPr>
        <w:ind w:right="144"/>
        <w:rPr>
          <w:sz w:val="22"/>
          <w:szCs w:val="22"/>
        </w:rPr>
      </w:pPr>
    </w:p>
    <w:p w14:paraId="5E0A003D" w14:textId="1D21F88A" w:rsidR="005631AF" w:rsidRPr="00EE6690" w:rsidRDefault="00C200A6" w:rsidP="005631AF">
      <w:pPr>
        <w:ind w:right="144"/>
        <w:rPr>
          <w:sz w:val="22"/>
          <w:szCs w:val="22"/>
        </w:rPr>
      </w:pPr>
      <w:r w:rsidRPr="00EE6690">
        <w:rPr>
          <w:sz w:val="22"/>
          <w:szCs w:val="22"/>
        </w:rPr>
        <w:t xml:space="preserve">Dr. </w:t>
      </w:r>
      <w:r w:rsidR="005631AF" w:rsidRPr="00EE6690">
        <w:rPr>
          <w:sz w:val="22"/>
          <w:szCs w:val="22"/>
        </w:rPr>
        <w:t>Bernstein a</w:t>
      </w:r>
      <w:r w:rsidR="00297FF3" w:rsidRPr="00EE6690">
        <w:rPr>
          <w:sz w:val="22"/>
          <w:szCs w:val="22"/>
        </w:rPr>
        <w:t xml:space="preserve">sked what </w:t>
      </w:r>
      <w:proofErr w:type="gramStart"/>
      <w:r w:rsidR="00297FF3" w:rsidRPr="00EE6690">
        <w:rPr>
          <w:sz w:val="22"/>
          <w:szCs w:val="22"/>
        </w:rPr>
        <w:t>have we</w:t>
      </w:r>
      <w:proofErr w:type="gramEnd"/>
      <w:r w:rsidR="00297FF3" w:rsidRPr="00EE6690">
        <w:rPr>
          <w:sz w:val="22"/>
          <w:szCs w:val="22"/>
        </w:rPr>
        <w:t xml:space="preserve"> learned through </w:t>
      </w:r>
      <w:r w:rsidR="005631AF" w:rsidRPr="00EE6690">
        <w:rPr>
          <w:sz w:val="22"/>
          <w:szCs w:val="22"/>
        </w:rPr>
        <w:t xml:space="preserve">the work on gambling </w:t>
      </w:r>
      <w:r w:rsidR="00297FF3" w:rsidRPr="00EE6690">
        <w:rPr>
          <w:sz w:val="22"/>
          <w:szCs w:val="22"/>
        </w:rPr>
        <w:t xml:space="preserve">that can be applied towards </w:t>
      </w:r>
      <w:r w:rsidRPr="00EE6690">
        <w:rPr>
          <w:sz w:val="22"/>
          <w:szCs w:val="22"/>
        </w:rPr>
        <w:t>the educa</w:t>
      </w:r>
      <w:r w:rsidR="00297FF3" w:rsidRPr="00EE6690">
        <w:rPr>
          <w:sz w:val="22"/>
          <w:szCs w:val="22"/>
        </w:rPr>
        <w:t xml:space="preserve">tion and engagement of those </w:t>
      </w:r>
      <w:r w:rsidRPr="00EE6690">
        <w:rPr>
          <w:sz w:val="22"/>
          <w:szCs w:val="22"/>
        </w:rPr>
        <w:t>individuals with substance use disorders.</w:t>
      </w:r>
    </w:p>
    <w:p w14:paraId="40B810A8" w14:textId="77777777" w:rsidR="005631AF" w:rsidRPr="00EE6690" w:rsidRDefault="005631AF" w:rsidP="005631AF">
      <w:pPr>
        <w:ind w:right="144"/>
        <w:rPr>
          <w:sz w:val="22"/>
          <w:szCs w:val="22"/>
          <w:highlight w:val="yellow"/>
        </w:rPr>
      </w:pPr>
    </w:p>
    <w:p w14:paraId="7063D778" w14:textId="5D14FF35" w:rsidR="005631AF" w:rsidRPr="00EE6690" w:rsidRDefault="008F649D" w:rsidP="005631AF">
      <w:pPr>
        <w:ind w:right="144"/>
        <w:rPr>
          <w:sz w:val="22"/>
          <w:szCs w:val="22"/>
        </w:rPr>
      </w:pPr>
      <w:r w:rsidRPr="00EE6690">
        <w:rPr>
          <w:sz w:val="22"/>
          <w:szCs w:val="22"/>
        </w:rPr>
        <w:t xml:space="preserve">Mr. </w:t>
      </w:r>
      <w:r w:rsidR="005631AF" w:rsidRPr="00EE6690">
        <w:rPr>
          <w:sz w:val="22"/>
          <w:szCs w:val="22"/>
        </w:rPr>
        <w:t>Ortiz stated that we continue to elevate the common risk factors</w:t>
      </w:r>
      <w:r w:rsidR="00856927" w:rsidRPr="00EE6690">
        <w:rPr>
          <w:sz w:val="22"/>
          <w:szCs w:val="22"/>
        </w:rPr>
        <w:t xml:space="preserve"> and must put </w:t>
      </w:r>
      <w:r w:rsidR="00C756ED" w:rsidRPr="00EE6690">
        <w:rPr>
          <w:sz w:val="22"/>
          <w:szCs w:val="22"/>
        </w:rPr>
        <w:t xml:space="preserve">programmatic </w:t>
      </w:r>
      <w:r w:rsidR="00856927" w:rsidRPr="00EE6690">
        <w:rPr>
          <w:sz w:val="22"/>
          <w:szCs w:val="22"/>
        </w:rPr>
        <w:t>strategies into place to elevate the protective factors</w:t>
      </w:r>
      <w:r w:rsidR="00486727" w:rsidRPr="00EE6690">
        <w:rPr>
          <w:sz w:val="22"/>
          <w:szCs w:val="22"/>
        </w:rPr>
        <w:t xml:space="preserve">. </w:t>
      </w:r>
      <w:r w:rsidR="00C200A6" w:rsidRPr="00EE6690">
        <w:rPr>
          <w:sz w:val="22"/>
          <w:szCs w:val="22"/>
        </w:rPr>
        <w:t>From our eng</w:t>
      </w:r>
      <w:r w:rsidR="00D4223A" w:rsidRPr="00EE6690">
        <w:rPr>
          <w:sz w:val="22"/>
          <w:szCs w:val="22"/>
        </w:rPr>
        <w:t>ag</w:t>
      </w:r>
      <w:r w:rsidR="00C200A6" w:rsidRPr="00EE6690">
        <w:rPr>
          <w:sz w:val="22"/>
          <w:szCs w:val="22"/>
        </w:rPr>
        <w:t>ement</w:t>
      </w:r>
      <w:r w:rsidR="007F721E" w:rsidRPr="00EE6690">
        <w:rPr>
          <w:sz w:val="22"/>
          <w:szCs w:val="22"/>
        </w:rPr>
        <w:t>,</w:t>
      </w:r>
      <w:r w:rsidR="00C200A6" w:rsidRPr="00EE6690">
        <w:rPr>
          <w:sz w:val="22"/>
          <w:szCs w:val="22"/>
        </w:rPr>
        <w:t xml:space="preserve"> we see </w:t>
      </w:r>
      <w:r w:rsidR="00C756ED" w:rsidRPr="00EE6690">
        <w:rPr>
          <w:sz w:val="22"/>
          <w:szCs w:val="22"/>
        </w:rPr>
        <w:t xml:space="preserve">that </w:t>
      </w:r>
      <w:r w:rsidR="00C200A6" w:rsidRPr="00EE6690">
        <w:rPr>
          <w:sz w:val="22"/>
          <w:szCs w:val="22"/>
        </w:rPr>
        <w:t xml:space="preserve">those engaged in </w:t>
      </w:r>
      <w:r w:rsidR="00D4223A" w:rsidRPr="00EE6690">
        <w:rPr>
          <w:sz w:val="22"/>
          <w:szCs w:val="22"/>
        </w:rPr>
        <w:t>substance</w:t>
      </w:r>
      <w:r w:rsidR="00856927" w:rsidRPr="00EE6690">
        <w:rPr>
          <w:sz w:val="22"/>
          <w:szCs w:val="22"/>
        </w:rPr>
        <w:t>s</w:t>
      </w:r>
      <w:r w:rsidR="00C200A6" w:rsidRPr="00EE6690">
        <w:rPr>
          <w:sz w:val="22"/>
          <w:szCs w:val="22"/>
        </w:rPr>
        <w:t xml:space="preserve"> don’t </w:t>
      </w:r>
      <w:r w:rsidR="00856927" w:rsidRPr="00EE6690">
        <w:rPr>
          <w:sz w:val="22"/>
          <w:szCs w:val="22"/>
        </w:rPr>
        <w:t xml:space="preserve">always </w:t>
      </w:r>
      <w:r w:rsidR="00C200A6" w:rsidRPr="00EE6690">
        <w:rPr>
          <w:sz w:val="22"/>
          <w:szCs w:val="22"/>
        </w:rPr>
        <w:t xml:space="preserve">see gambling as an issue. </w:t>
      </w:r>
      <w:r w:rsidR="00856927" w:rsidRPr="00EE6690">
        <w:rPr>
          <w:sz w:val="22"/>
          <w:szCs w:val="22"/>
        </w:rPr>
        <w:t>A</w:t>
      </w:r>
      <w:r w:rsidR="00C200A6" w:rsidRPr="00EE6690">
        <w:rPr>
          <w:sz w:val="22"/>
          <w:szCs w:val="22"/>
        </w:rPr>
        <w:t xml:space="preserve"> lot of people in recovery will substitute </w:t>
      </w:r>
      <w:r w:rsidR="00856927" w:rsidRPr="00EE6690">
        <w:rPr>
          <w:sz w:val="22"/>
          <w:szCs w:val="22"/>
        </w:rPr>
        <w:t xml:space="preserve">one </w:t>
      </w:r>
      <w:r w:rsidR="00C200A6" w:rsidRPr="00EE6690">
        <w:rPr>
          <w:sz w:val="22"/>
          <w:szCs w:val="22"/>
        </w:rPr>
        <w:t xml:space="preserve">addiction </w:t>
      </w:r>
      <w:r w:rsidR="00856927" w:rsidRPr="00EE6690">
        <w:rPr>
          <w:sz w:val="22"/>
          <w:szCs w:val="22"/>
        </w:rPr>
        <w:t>for another</w:t>
      </w:r>
      <w:r w:rsidR="00C200A6" w:rsidRPr="00EE6690">
        <w:rPr>
          <w:sz w:val="22"/>
          <w:szCs w:val="22"/>
        </w:rPr>
        <w:t xml:space="preserve">. </w:t>
      </w:r>
    </w:p>
    <w:p w14:paraId="414DF9A6" w14:textId="77777777" w:rsidR="005631AF" w:rsidRPr="00EE6690" w:rsidRDefault="005631AF" w:rsidP="005631AF">
      <w:pPr>
        <w:ind w:right="144"/>
        <w:rPr>
          <w:sz w:val="22"/>
          <w:szCs w:val="22"/>
        </w:rPr>
      </w:pPr>
    </w:p>
    <w:p w14:paraId="676F343D" w14:textId="25A572E7" w:rsidR="005631AF" w:rsidRPr="00EE6690" w:rsidRDefault="00C200A6" w:rsidP="005631AF">
      <w:pPr>
        <w:ind w:right="144"/>
        <w:rPr>
          <w:sz w:val="22"/>
          <w:szCs w:val="22"/>
        </w:rPr>
      </w:pPr>
      <w:r w:rsidRPr="00EE6690">
        <w:rPr>
          <w:sz w:val="22"/>
          <w:szCs w:val="22"/>
        </w:rPr>
        <w:t xml:space="preserve">Ms. </w:t>
      </w:r>
      <w:r w:rsidR="00C409F3" w:rsidRPr="00EE6690">
        <w:rPr>
          <w:sz w:val="22"/>
          <w:szCs w:val="22"/>
        </w:rPr>
        <w:t>Prates-</w:t>
      </w:r>
      <w:r w:rsidR="005631AF" w:rsidRPr="00EE6690">
        <w:rPr>
          <w:sz w:val="22"/>
          <w:szCs w:val="22"/>
        </w:rPr>
        <w:t>Ramos stated co</w:t>
      </w:r>
      <w:r w:rsidR="00B05276" w:rsidRPr="00EE6690">
        <w:rPr>
          <w:sz w:val="22"/>
          <w:szCs w:val="22"/>
        </w:rPr>
        <w:t>ncern about the lack of data regarding</w:t>
      </w:r>
      <w:r w:rsidR="005631AF" w:rsidRPr="00EE6690">
        <w:rPr>
          <w:sz w:val="22"/>
          <w:szCs w:val="22"/>
        </w:rPr>
        <w:t xml:space="preserve"> the older population of problem gamblers. </w:t>
      </w:r>
    </w:p>
    <w:p w14:paraId="3033E752" w14:textId="77777777" w:rsidR="005631AF" w:rsidRPr="00EE6690" w:rsidRDefault="005631AF" w:rsidP="005631AF">
      <w:pPr>
        <w:ind w:right="144"/>
        <w:rPr>
          <w:sz w:val="22"/>
          <w:szCs w:val="22"/>
        </w:rPr>
      </w:pPr>
    </w:p>
    <w:p w14:paraId="523E027D" w14:textId="46DDFA31" w:rsidR="005631AF" w:rsidRPr="00EE6690" w:rsidRDefault="007670D5" w:rsidP="005631AF">
      <w:pPr>
        <w:ind w:right="144"/>
        <w:rPr>
          <w:sz w:val="22"/>
          <w:szCs w:val="22"/>
        </w:rPr>
      </w:pPr>
      <w:r w:rsidRPr="00EE6690">
        <w:rPr>
          <w:sz w:val="22"/>
          <w:szCs w:val="22"/>
        </w:rPr>
        <w:t xml:space="preserve">Mr. </w:t>
      </w:r>
      <w:r w:rsidR="005631AF" w:rsidRPr="00EE6690">
        <w:rPr>
          <w:sz w:val="22"/>
          <w:szCs w:val="22"/>
        </w:rPr>
        <w:t>Ortiz stated that there is data</w:t>
      </w:r>
      <w:r w:rsidRPr="00EE6690">
        <w:rPr>
          <w:sz w:val="22"/>
          <w:szCs w:val="22"/>
        </w:rPr>
        <w:t>.</w:t>
      </w:r>
      <w:r w:rsidR="00B05276" w:rsidRPr="00EE6690">
        <w:rPr>
          <w:sz w:val="22"/>
          <w:szCs w:val="22"/>
        </w:rPr>
        <w:t xml:space="preserve"> Our data shows </w:t>
      </w:r>
      <w:r w:rsidRPr="00EE6690">
        <w:rPr>
          <w:sz w:val="22"/>
          <w:szCs w:val="22"/>
        </w:rPr>
        <w:t>that although older adults are exposed to gambling, we don’t see it as manifesti</w:t>
      </w:r>
      <w:r w:rsidR="00B05276" w:rsidRPr="00EE6690">
        <w:rPr>
          <w:sz w:val="22"/>
          <w:szCs w:val="22"/>
        </w:rPr>
        <w:t>ng as a problem. The councils on aging in the s</w:t>
      </w:r>
      <w:r w:rsidRPr="00EE6690">
        <w:rPr>
          <w:sz w:val="22"/>
          <w:szCs w:val="22"/>
        </w:rPr>
        <w:t xml:space="preserve">outheast are coming together </w:t>
      </w:r>
      <w:r w:rsidR="00B05276" w:rsidRPr="00EE6690">
        <w:rPr>
          <w:sz w:val="22"/>
          <w:szCs w:val="22"/>
        </w:rPr>
        <w:t xml:space="preserve">to see what might be there, to </w:t>
      </w:r>
      <w:r w:rsidRPr="00EE6690">
        <w:rPr>
          <w:sz w:val="22"/>
          <w:szCs w:val="22"/>
        </w:rPr>
        <w:t xml:space="preserve">make sure we </w:t>
      </w:r>
      <w:r w:rsidR="00B05276" w:rsidRPr="00EE6690">
        <w:rPr>
          <w:sz w:val="22"/>
          <w:szCs w:val="22"/>
        </w:rPr>
        <w:t xml:space="preserve">are allocating our resources </w:t>
      </w:r>
      <w:r w:rsidRPr="00EE6690">
        <w:rPr>
          <w:sz w:val="22"/>
          <w:szCs w:val="22"/>
        </w:rPr>
        <w:t xml:space="preserve">the right way. </w:t>
      </w:r>
    </w:p>
    <w:p w14:paraId="2FF25D1D" w14:textId="77777777" w:rsidR="005631AF" w:rsidRPr="00EE6690" w:rsidRDefault="005631AF" w:rsidP="005631AF">
      <w:pPr>
        <w:ind w:right="144"/>
        <w:rPr>
          <w:sz w:val="22"/>
          <w:szCs w:val="22"/>
        </w:rPr>
      </w:pPr>
    </w:p>
    <w:p w14:paraId="7FEAE3FE" w14:textId="00597C8F" w:rsidR="005631AF" w:rsidRPr="00EE6690" w:rsidRDefault="008A6682" w:rsidP="005631AF">
      <w:pPr>
        <w:ind w:right="144"/>
        <w:rPr>
          <w:sz w:val="22"/>
          <w:szCs w:val="22"/>
        </w:rPr>
      </w:pPr>
      <w:r w:rsidRPr="00EE6690">
        <w:rPr>
          <w:sz w:val="22"/>
          <w:szCs w:val="22"/>
        </w:rPr>
        <w:t xml:space="preserve">Ms. </w:t>
      </w:r>
      <w:r w:rsidR="00C23CCF" w:rsidRPr="00EE6690">
        <w:rPr>
          <w:sz w:val="22"/>
          <w:szCs w:val="22"/>
        </w:rPr>
        <w:t>Prates-</w:t>
      </w:r>
      <w:r w:rsidR="005631AF" w:rsidRPr="00EE6690">
        <w:rPr>
          <w:sz w:val="22"/>
          <w:szCs w:val="22"/>
        </w:rPr>
        <w:t xml:space="preserve">Ramos suggested </w:t>
      </w:r>
      <w:r w:rsidR="00C23CCF" w:rsidRPr="00EE6690">
        <w:rPr>
          <w:sz w:val="22"/>
          <w:szCs w:val="22"/>
        </w:rPr>
        <w:t xml:space="preserve">that </w:t>
      </w:r>
      <w:r w:rsidR="005631AF" w:rsidRPr="00EE6690">
        <w:rPr>
          <w:sz w:val="22"/>
          <w:szCs w:val="22"/>
        </w:rPr>
        <w:t xml:space="preserve">this </w:t>
      </w:r>
      <w:r w:rsidRPr="00EE6690">
        <w:rPr>
          <w:sz w:val="22"/>
          <w:szCs w:val="22"/>
        </w:rPr>
        <w:t xml:space="preserve">information </w:t>
      </w:r>
      <w:r w:rsidR="00C23CCF" w:rsidRPr="00EE6690">
        <w:rPr>
          <w:sz w:val="22"/>
          <w:szCs w:val="22"/>
        </w:rPr>
        <w:t>be presented and the Massachusetts</w:t>
      </w:r>
      <w:r w:rsidR="005631AF" w:rsidRPr="00EE6690">
        <w:rPr>
          <w:sz w:val="22"/>
          <w:szCs w:val="22"/>
        </w:rPr>
        <w:t xml:space="preserve"> Council on Aging conference in October. </w:t>
      </w:r>
    </w:p>
    <w:p w14:paraId="71398BE5" w14:textId="77777777" w:rsidR="005631AF" w:rsidRPr="00EE6690" w:rsidRDefault="005631AF" w:rsidP="005631AF">
      <w:pPr>
        <w:ind w:right="144"/>
        <w:rPr>
          <w:sz w:val="22"/>
          <w:szCs w:val="22"/>
        </w:rPr>
      </w:pPr>
    </w:p>
    <w:p w14:paraId="47B8BD83" w14:textId="11FE25F9" w:rsidR="005631AF" w:rsidRPr="00EE6690" w:rsidRDefault="008A6682" w:rsidP="005631AF">
      <w:pPr>
        <w:ind w:right="144"/>
        <w:rPr>
          <w:sz w:val="22"/>
          <w:szCs w:val="22"/>
        </w:rPr>
      </w:pPr>
      <w:r w:rsidRPr="00EE6690">
        <w:rPr>
          <w:sz w:val="22"/>
          <w:szCs w:val="22"/>
        </w:rPr>
        <w:t xml:space="preserve">Mr. </w:t>
      </w:r>
      <w:proofErr w:type="spellStart"/>
      <w:r w:rsidRPr="00EE6690">
        <w:rPr>
          <w:sz w:val="22"/>
          <w:szCs w:val="22"/>
        </w:rPr>
        <w:t>Lanzikos</w:t>
      </w:r>
      <w:proofErr w:type="spellEnd"/>
      <w:r w:rsidRPr="00EE6690">
        <w:rPr>
          <w:sz w:val="22"/>
          <w:szCs w:val="22"/>
        </w:rPr>
        <w:t xml:space="preserve"> asked if there are safeguards in legislation that will protect that 5% slice</w:t>
      </w:r>
      <w:r w:rsidR="00C23CCF" w:rsidRPr="00EE6690">
        <w:rPr>
          <w:sz w:val="22"/>
          <w:szCs w:val="22"/>
        </w:rPr>
        <w:t xml:space="preserve"> or</w:t>
      </w:r>
      <w:r w:rsidRPr="00EE6690">
        <w:rPr>
          <w:sz w:val="22"/>
          <w:szCs w:val="22"/>
        </w:rPr>
        <w:t xml:space="preserve"> might </w:t>
      </w:r>
      <w:r w:rsidR="00C23CCF" w:rsidRPr="00EE6690">
        <w:rPr>
          <w:sz w:val="22"/>
          <w:szCs w:val="22"/>
        </w:rPr>
        <w:t xml:space="preserve">the money </w:t>
      </w:r>
      <w:r w:rsidRPr="00EE6690">
        <w:rPr>
          <w:sz w:val="22"/>
          <w:szCs w:val="22"/>
        </w:rPr>
        <w:t>get siphoned off for other purposes</w:t>
      </w:r>
      <w:r w:rsidR="00C23CCF" w:rsidRPr="00EE6690">
        <w:rPr>
          <w:sz w:val="22"/>
          <w:szCs w:val="22"/>
        </w:rPr>
        <w:t>.</w:t>
      </w:r>
      <w:r w:rsidRPr="00EE6690">
        <w:rPr>
          <w:sz w:val="22"/>
          <w:szCs w:val="22"/>
        </w:rPr>
        <w:t xml:space="preserve"> </w:t>
      </w:r>
    </w:p>
    <w:p w14:paraId="154B2508" w14:textId="77777777" w:rsidR="005631AF" w:rsidRPr="00EE6690" w:rsidRDefault="005631AF" w:rsidP="005631AF">
      <w:pPr>
        <w:ind w:right="144"/>
        <w:rPr>
          <w:sz w:val="22"/>
          <w:szCs w:val="22"/>
        </w:rPr>
      </w:pPr>
    </w:p>
    <w:p w14:paraId="7ED86098" w14:textId="5A90EFF0" w:rsidR="002F1281" w:rsidRPr="00EE6690" w:rsidRDefault="008A6682" w:rsidP="005631AF">
      <w:pPr>
        <w:pStyle w:val="NoSpacing"/>
        <w:rPr>
          <w:rFonts w:ascii="Times New Roman" w:eastAsia="Times New Roman" w:hAnsi="Times New Roman" w:cs="Times New Roman"/>
        </w:rPr>
      </w:pPr>
      <w:r w:rsidRPr="00EE6690">
        <w:rPr>
          <w:rFonts w:ascii="Times New Roman" w:eastAsia="Times New Roman" w:hAnsi="Times New Roman" w:cs="Times New Roman"/>
        </w:rPr>
        <w:t xml:space="preserve">Mr. </w:t>
      </w:r>
      <w:r w:rsidR="005631AF" w:rsidRPr="00EE6690">
        <w:rPr>
          <w:rFonts w:ascii="Times New Roman" w:eastAsia="Times New Roman" w:hAnsi="Times New Roman" w:cs="Times New Roman"/>
        </w:rPr>
        <w:t>Ortiz stated that</w:t>
      </w:r>
      <w:r w:rsidRPr="00EE6690">
        <w:rPr>
          <w:rFonts w:ascii="Times New Roman" w:eastAsia="Times New Roman" w:hAnsi="Times New Roman" w:cs="Times New Roman"/>
        </w:rPr>
        <w:t xml:space="preserve"> he doesn’t believe there are any safeguards. We want to continue</w:t>
      </w:r>
      <w:r w:rsidR="004F5D52" w:rsidRPr="00EE6690">
        <w:rPr>
          <w:rFonts w:ascii="Times New Roman" w:eastAsia="Times New Roman" w:hAnsi="Times New Roman" w:cs="Times New Roman"/>
        </w:rPr>
        <w:t xml:space="preserve"> to drive outputs and outcomes so </w:t>
      </w:r>
      <w:r w:rsidRPr="00EE6690">
        <w:rPr>
          <w:rFonts w:ascii="Times New Roman" w:eastAsia="Times New Roman" w:hAnsi="Times New Roman" w:cs="Times New Roman"/>
        </w:rPr>
        <w:t xml:space="preserve">we can continue to talk about the value of this work. </w:t>
      </w:r>
    </w:p>
    <w:p w14:paraId="4DFEAC5E" w14:textId="77777777" w:rsidR="00DA4F14" w:rsidRPr="00EE6690" w:rsidRDefault="00DA4F14" w:rsidP="005631AF">
      <w:pPr>
        <w:pStyle w:val="NoSpacing"/>
        <w:rPr>
          <w:rFonts w:ascii="Times New Roman" w:hAnsi="Times New Roman" w:cs="Times New Roman"/>
        </w:rPr>
      </w:pPr>
    </w:p>
    <w:p w14:paraId="3E276372" w14:textId="77777777" w:rsidR="007A1345" w:rsidRPr="00EE6690" w:rsidRDefault="00196C16" w:rsidP="00573EDB">
      <w:pPr>
        <w:pStyle w:val="NoSpacing"/>
        <w:rPr>
          <w:rFonts w:ascii="Times New Roman" w:eastAsia="Times New Roman" w:hAnsi="Times New Roman" w:cs="Times New Roman"/>
        </w:rPr>
      </w:pPr>
      <w:r w:rsidRPr="00EE6690">
        <w:rPr>
          <w:rFonts w:ascii="Times New Roman" w:eastAsia="Times New Roman" w:hAnsi="Times New Roman" w:cs="Times New Roman"/>
        </w:rPr>
        <w:t>With no fu</w:t>
      </w:r>
      <w:r w:rsidR="00CB7948" w:rsidRPr="00EE6690">
        <w:rPr>
          <w:rFonts w:ascii="Times New Roman" w:eastAsia="Times New Roman" w:hAnsi="Times New Roman" w:cs="Times New Roman"/>
        </w:rPr>
        <w:t>rther presentations</w:t>
      </w:r>
      <w:r w:rsidRPr="00EE6690">
        <w:rPr>
          <w:rFonts w:ascii="Times New Roman" w:eastAsia="Times New Roman" w:hAnsi="Times New Roman" w:cs="Times New Roman"/>
        </w:rPr>
        <w:t xml:space="preserve">, the Commissioner </w:t>
      </w:r>
      <w:r w:rsidR="007A1345" w:rsidRPr="00EE6690">
        <w:rPr>
          <w:rFonts w:ascii="Times New Roman" w:eastAsia="Times New Roman" w:hAnsi="Times New Roman" w:cs="Times New Roman"/>
        </w:rPr>
        <w:t xml:space="preserve">reminded the Council that the next meeting is Wednesday, </w:t>
      </w:r>
      <w:r w:rsidR="008A6682" w:rsidRPr="00EE6690">
        <w:rPr>
          <w:rFonts w:ascii="Times New Roman" w:eastAsia="Times New Roman" w:hAnsi="Times New Roman" w:cs="Times New Roman"/>
        </w:rPr>
        <w:t>October</w:t>
      </w:r>
      <w:r w:rsidR="00DE2893" w:rsidRPr="00EE6690">
        <w:rPr>
          <w:rFonts w:ascii="Times New Roman" w:eastAsia="Times New Roman" w:hAnsi="Times New Roman" w:cs="Times New Roman"/>
        </w:rPr>
        <w:t xml:space="preserve"> </w:t>
      </w:r>
      <w:r w:rsidR="008A6682" w:rsidRPr="00EE6690">
        <w:rPr>
          <w:rFonts w:ascii="Times New Roman" w:eastAsia="Times New Roman" w:hAnsi="Times New Roman" w:cs="Times New Roman"/>
        </w:rPr>
        <w:t>16</w:t>
      </w:r>
      <w:r w:rsidR="007E497B" w:rsidRPr="00EE6690">
        <w:rPr>
          <w:rFonts w:ascii="Times New Roman" w:eastAsia="Times New Roman" w:hAnsi="Times New Roman" w:cs="Times New Roman"/>
        </w:rPr>
        <w:t>, 2019</w:t>
      </w:r>
      <w:r w:rsidR="007A1345" w:rsidRPr="00EE6690">
        <w:rPr>
          <w:rFonts w:ascii="Times New Roman" w:eastAsia="Times New Roman" w:hAnsi="Times New Roman" w:cs="Times New Roman"/>
        </w:rPr>
        <w:t xml:space="preserve"> at 9AM. </w:t>
      </w:r>
      <w:r w:rsidR="008A6682" w:rsidRPr="00EE6690">
        <w:rPr>
          <w:rFonts w:ascii="Times New Roman" w:eastAsia="Times New Roman" w:hAnsi="Times New Roman" w:cs="Times New Roman"/>
        </w:rPr>
        <w:t>Commissioner Bharel also reminded the group that we will be officially celebrating with the PHC our 150</w:t>
      </w:r>
      <w:r w:rsidR="008A6682" w:rsidRPr="00EE6690">
        <w:rPr>
          <w:rFonts w:ascii="Times New Roman" w:eastAsia="Times New Roman" w:hAnsi="Times New Roman" w:cs="Times New Roman"/>
          <w:vertAlign w:val="superscript"/>
        </w:rPr>
        <w:t>th</w:t>
      </w:r>
      <w:r w:rsidR="008A6682" w:rsidRPr="00EE6690">
        <w:rPr>
          <w:rFonts w:ascii="Times New Roman" w:eastAsia="Times New Roman" w:hAnsi="Times New Roman" w:cs="Times New Roman"/>
        </w:rPr>
        <w:t xml:space="preserve"> anniversary in October. </w:t>
      </w:r>
    </w:p>
    <w:p w14:paraId="081EE954" w14:textId="77777777" w:rsidR="007A1345" w:rsidRPr="00EE6690" w:rsidRDefault="007A1345" w:rsidP="00573EDB">
      <w:pPr>
        <w:pStyle w:val="NoSpacing"/>
        <w:rPr>
          <w:rFonts w:ascii="Times New Roman" w:eastAsia="Times New Roman" w:hAnsi="Times New Roman" w:cs="Times New Roman"/>
          <w:highlight w:val="yellow"/>
        </w:rPr>
      </w:pPr>
    </w:p>
    <w:p w14:paraId="24E9F7FC" w14:textId="77777777" w:rsidR="00D8032A" w:rsidRPr="00EE6690" w:rsidRDefault="007A1345" w:rsidP="00573EDB">
      <w:pPr>
        <w:pStyle w:val="NoSpacing"/>
        <w:rPr>
          <w:rFonts w:ascii="Times New Roman" w:hAnsi="Times New Roman" w:cs="Times New Roman"/>
        </w:rPr>
      </w:pPr>
      <w:r w:rsidRPr="00EE6690">
        <w:rPr>
          <w:rFonts w:ascii="Times New Roman" w:eastAsia="Times New Roman" w:hAnsi="Times New Roman" w:cs="Times New Roman"/>
        </w:rPr>
        <w:t>She then</w:t>
      </w:r>
      <w:r w:rsidR="007E4A1E" w:rsidRPr="00EE6690">
        <w:rPr>
          <w:rFonts w:ascii="Times New Roman" w:eastAsia="Times New Roman" w:hAnsi="Times New Roman" w:cs="Times New Roman"/>
        </w:rPr>
        <w:t xml:space="preserve"> asked for</w:t>
      </w:r>
      <w:r w:rsidR="00ED6115" w:rsidRPr="00EE6690">
        <w:rPr>
          <w:rFonts w:ascii="Times New Roman" w:eastAsia="Times New Roman" w:hAnsi="Times New Roman" w:cs="Times New Roman"/>
        </w:rPr>
        <w:t xml:space="preserve"> a motion to adjourn.  </w:t>
      </w:r>
      <w:r w:rsidR="00DA4F14" w:rsidRPr="00EE6690">
        <w:rPr>
          <w:rFonts w:ascii="Times New Roman" w:eastAsia="Times New Roman" w:hAnsi="Times New Roman" w:cs="Times New Roman"/>
        </w:rPr>
        <w:t>Ms. Prates-Ramos</w:t>
      </w:r>
      <w:r w:rsidR="007726E4" w:rsidRPr="00EE6690">
        <w:rPr>
          <w:rFonts w:ascii="Times New Roman" w:eastAsia="Times New Roman" w:hAnsi="Times New Roman" w:cs="Times New Roman"/>
        </w:rPr>
        <w:t xml:space="preserve"> </w:t>
      </w:r>
      <w:r w:rsidR="00DE2893" w:rsidRPr="00EE6690">
        <w:rPr>
          <w:rFonts w:ascii="Times New Roman" w:hAnsi="Times New Roman" w:cs="Times New Roman"/>
        </w:rPr>
        <w:t xml:space="preserve">made the motion, </w:t>
      </w:r>
      <w:r w:rsidR="00DA4F14" w:rsidRPr="00EE6690">
        <w:rPr>
          <w:rFonts w:ascii="Times New Roman" w:eastAsia="Times New Roman" w:hAnsi="Times New Roman" w:cs="Times New Roman"/>
        </w:rPr>
        <w:t xml:space="preserve">Mr. </w:t>
      </w:r>
      <w:proofErr w:type="spellStart"/>
      <w:r w:rsidR="00DA4F14" w:rsidRPr="00EE6690">
        <w:rPr>
          <w:rFonts w:ascii="Times New Roman" w:eastAsia="Times New Roman" w:hAnsi="Times New Roman" w:cs="Times New Roman"/>
        </w:rPr>
        <w:t>Lazinkos</w:t>
      </w:r>
      <w:proofErr w:type="spellEnd"/>
      <w:r w:rsidR="007726E4" w:rsidRPr="00EE6690">
        <w:rPr>
          <w:rFonts w:ascii="Times New Roman" w:eastAsia="Times New Roman" w:hAnsi="Times New Roman" w:cs="Times New Roman"/>
        </w:rPr>
        <w:t xml:space="preserve"> </w:t>
      </w:r>
      <w:r w:rsidR="00D8032A" w:rsidRPr="00EE6690">
        <w:rPr>
          <w:rFonts w:ascii="Times New Roman" w:hAnsi="Times New Roman" w:cs="Times New Roman"/>
        </w:rPr>
        <w:t>seconded it</w:t>
      </w:r>
      <w:r w:rsidRPr="00EE6690">
        <w:rPr>
          <w:rFonts w:ascii="Times New Roman" w:hAnsi="Times New Roman" w:cs="Times New Roman"/>
        </w:rPr>
        <w:t>. All present members approved.</w:t>
      </w:r>
    </w:p>
    <w:p w14:paraId="3EDB486D" w14:textId="77777777" w:rsidR="007A1345" w:rsidRPr="00EE6690" w:rsidRDefault="007A1345" w:rsidP="00573EDB">
      <w:pPr>
        <w:pStyle w:val="NoSpacing"/>
        <w:rPr>
          <w:rFonts w:ascii="Times New Roman" w:hAnsi="Times New Roman" w:cs="Times New Roman"/>
        </w:rPr>
      </w:pPr>
    </w:p>
    <w:p w14:paraId="7D765B2E" w14:textId="77777777" w:rsidR="00912E57" w:rsidRPr="00EE6690" w:rsidRDefault="007726E4" w:rsidP="00DE2893">
      <w:pPr>
        <w:pStyle w:val="Body"/>
        <w:pBdr>
          <w:bottom w:val="single" w:sz="4" w:space="0" w:color="000000"/>
        </w:pBdr>
        <w:rPr>
          <w:rFonts w:ascii="Times New Roman" w:hAnsi="Times New Roman" w:cs="Times New Roman"/>
        </w:rPr>
      </w:pPr>
      <w:r w:rsidRPr="00EE6690">
        <w:rPr>
          <w:rFonts w:ascii="Times New Roman" w:hAnsi="Times New Roman" w:cs="Times New Roman"/>
        </w:rPr>
        <w:t xml:space="preserve">The meeting adjourned at </w:t>
      </w:r>
      <w:r w:rsidR="00DA4F14" w:rsidRPr="00EE6690">
        <w:rPr>
          <w:rFonts w:ascii="Times New Roman" w:hAnsi="Times New Roman" w:cs="Times New Roman"/>
        </w:rPr>
        <w:t>11:22</w:t>
      </w:r>
      <w:r w:rsidR="00191A82" w:rsidRPr="00EE6690">
        <w:rPr>
          <w:rFonts w:ascii="Times New Roman" w:hAnsi="Times New Roman" w:cs="Times New Roman"/>
        </w:rPr>
        <w:t>A</w:t>
      </w:r>
      <w:r w:rsidR="00702B9A" w:rsidRPr="00EE6690">
        <w:rPr>
          <w:rFonts w:ascii="Times New Roman" w:hAnsi="Times New Roman" w:cs="Times New Roman"/>
        </w:rPr>
        <w:t>M.</w:t>
      </w:r>
      <w:r w:rsidR="00DE2893" w:rsidRPr="00EE6690">
        <w:rPr>
          <w:rFonts w:ascii="Times New Roman" w:hAnsi="Times New Roman" w:cs="Times New Roman"/>
        </w:rPr>
        <w:t> </w:t>
      </w:r>
    </w:p>
    <w:p w14:paraId="4094EEE5" w14:textId="77777777" w:rsidR="00DA4F14" w:rsidRPr="00CE69F7" w:rsidRDefault="00DA4F14" w:rsidP="00DE2893">
      <w:pPr>
        <w:pStyle w:val="Body"/>
        <w:pBdr>
          <w:bottom w:val="single" w:sz="4" w:space="0" w:color="000000"/>
        </w:pBdr>
        <w:rPr>
          <w:rFonts w:ascii="Times New Roman" w:hAnsi="Times New Roman" w:cs="Times New Roman"/>
        </w:rPr>
      </w:pPr>
    </w:p>
    <w:p w14:paraId="4AAA19E8" w14:textId="77777777" w:rsidR="00CC0E09" w:rsidRDefault="00CC0E09">
      <w:pPr>
        <w:pStyle w:val="Body"/>
      </w:pPr>
    </w:p>
    <w:sectPr w:rsidR="00CC0E09" w:rsidSect="006D3510">
      <w:headerReference w:type="even" r:id="rId9"/>
      <w:headerReference w:type="default" r:id="rId10"/>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FD38D" w14:textId="77777777" w:rsidR="007F721E" w:rsidRDefault="007F721E">
      <w:r>
        <w:separator/>
      </w:r>
    </w:p>
  </w:endnote>
  <w:endnote w:type="continuationSeparator" w:id="0">
    <w:p w14:paraId="61695E37" w14:textId="77777777" w:rsidR="007F721E" w:rsidRDefault="007F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BF953" w14:textId="77777777" w:rsidR="007F721E" w:rsidRDefault="007F721E">
    <w:pPr>
      <w:pStyle w:val="Footer"/>
      <w:tabs>
        <w:tab w:val="clear" w:pos="9360"/>
        <w:tab w:val="right" w:pos="9340"/>
      </w:tabs>
      <w:jc w:val="center"/>
    </w:pPr>
    <w:r>
      <w:fldChar w:fldCharType="begin"/>
    </w:r>
    <w:r>
      <w:instrText xml:space="preserve"> PAGE </w:instrText>
    </w:r>
    <w:r>
      <w:fldChar w:fldCharType="separate"/>
    </w:r>
    <w:r w:rsidR="00335C24">
      <w:rPr>
        <w:noProof/>
      </w:rPr>
      <w:t>7</w:t>
    </w:r>
    <w:r>
      <w:fldChar w:fldCharType="end"/>
    </w:r>
  </w:p>
  <w:p w14:paraId="4768C150" w14:textId="77777777" w:rsidR="007F721E" w:rsidRDefault="007F721E">
    <w:pPr>
      <w:pStyle w:val="Footer"/>
      <w:tabs>
        <w:tab w:val="clear" w:pos="9360"/>
        <w:tab w:val="right" w:pos="93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0AFD2" w14:textId="77777777" w:rsidR="007F721E" w:rsidRDefault="007F721E">
      <w:r>
        <w:separator/>
      </w:r>
    </w:p>
  </w:footnote>
  <w:footnote w:type="continuationSeparator" w:id="0">
    <w:p w14:paraId="69D5E02C" w14:textId="77777777" w:rsidR="007F721E" w:rsidRDefault="007F7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6941F" w14:textId="77777777" w:rsidR="007F721E" w:rsidRDefault="007F721E">
    <w:pPr>
      <w:pStyle w:val="Header"/>
    </w:pPr>
    <w:r>
      <w:rPr>
        <w:noProof/>
      </w:rPr>
      <mc:AlternateContent>
        <mc:Choice Requires="wps">
          <w:drawing>
            <wp:anchor distT="0" distB="0" distL="114300" distR="114300" simplePos="0" relativeHeight="251657216" behindDoc="1" locked="0" layoutInCell="0" allowOverlap="1" wp14:anchorId="4C5E2ADC" wp14:editId="539F05E6">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B22971" w14:textId="77777777" w:rsidR="007F721E" w:rsidRDefault="007F721E"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rsidR="00C200A6" w:rsidRDefault="00C200A6"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1AEE0" w14:textId="1032D769" w:rsidR="007F721E" w:rsidRDefault="007F721E">
    <w:pPr>
      <w:pStyle w:val="Header"/>
      <w:tabs>
        <w:tab w:val="clear" w:pos="9360"/>
        <w:tab w:val="right" w:pos="93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3287"/>
    <w:multiLevelType w:val="hybridMultilevel"/>
    <w:tmpl w:val="5D86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D53BC"/>
    <w:multiLevelType w:val="hybridMultilevel"/>
    <w:tmpl w:val="8D6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A4D50"/>
    <w:multiLevelType w:val="hybridMultilevel"/>
    <w:tmpl w:val="8A5A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E17CF"/>
    <w:multiLevelType w:val="hybridMultilevel"/>
    <w:tmpl w:val="C002C54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87CFB"/>
    <w:multiLevelType w:val="hybridMultilevel"/>
    <w:tmpl w:val="58AC3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FF73AC"/>
    <w:multiLevelType w:val="hybridMultilevel"/>
    <w:tmpl w:val="CFC6808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6">
    <w:nsid w:val="13623D7D"/>
    <w:multiLevelType w:val="hybridMultilevel"/>
    <w:tmpl w:val="1C600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7A78DA"/>
    <w:multiLevelType w:val="hybridMultilevel"/>
    <w:tmpl w:val="68562112"/>
    <w:lvl w:ilvl="0" w:tplc="E0CCAAF0">
      <w:start w:val="1"/>
      <w:numFmt w:val="decimal"/>
      <w:lvlText w:val="%1."/>
      <w:lvlJc w:val="left"/>
      <w:pPr>
        <w:ind w:left="720" w:hanging="360"/>
      </w:pPr>
      <w:rPr>
        <w:b/>
      </w:rPr>
    </w:lvl>
    <w:lvl w:ilvl="1" w:tplc="18BA1AA8">
      <w:start w:val="1"/>
      <w:numFmt w:val="lowerLetter"/>
      <w:lvlText w:val="%2."/>
      <w:lvlJc w:val="left"/>
      <w:pPr>
        <w:ind w:left="1440" w:hanging="360"/>
      </w:pPr>
      <w:rPr>
        <w:b w:val="0"/>
        <w:i w:val="0"/>
      </w:r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0E5E2D"/>
    <w:multiLevelType w:val="hybridMultilevel"/>
    <w:tmpl w:val="39A614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39772B"/>
    <w:multiLevelType w:val="hybridMultilevel"/>
    <w:tmpl w:val="D7BC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5514DC"/>
    <w:multiLevelType w:val="hybridMultilevel"/>
    <w:tmpl w:val="E884C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2B28DB"/>
    <w:multiLevelType w:val="hybridMultilevel"/>
    <w:tmpl w:val="90883950"/>
    <w:lvl w:ilvl="0" w:tplc="728A7E4C">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EA4BB7"/>
    <w:multiLevelType w:val="hybridMultilevel"/>
    <w:tmpl w:val="F18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A10CCA"/>
    <w:multiLevelType w:val="hybridMultilevel"/>
    <w:tmpl w:val="85D6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C7E5FA9"/>
    <w:multiLevelType w:val="hybridMultilevel"/>
    <w:tmpl w:val="20F0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66447C"/>
    <w:multiLevelType w:val="hybridMultilevel"/>
    <w:tmpl w:val="00787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4B51E15"/>
    <w:multiLevelType w:val="hybridMultilevel"/>
    <w:tmpl w:val="58BCBD0E"/>
    <w:lvl w:ilvl="0" w:tplc="E0CCAAF0">
      <w:start w:val="1"/>
      <w:numFmt w:val="decimal"/>
      <w:lvlText w:val="%1."/>
      <w:lvlJc w:val="left"/>
      <w:pPr>
        <w:ind w:left="360" w:hanging="360"/>
      </w:pPr>
      <w:rPr>
        <w:b/>
      </w:rPr>
    </w:lvl>
    <w:lvl w:ilvl="1" w:tplc="B2865514">
      <w:start w:val="1"/>
      <w:numFmt w:val="lowerLetter"/>
      <w:lvlText w:val="%2."/>
      <w:lvlJc w:val="left"/>
      <w:pPr>
        <w:ind w:left="1080" w:hanging="360"/>
      </w:pPr>
      <w:rPr>
        <w:b w:val="0"/>
      </w:rPr>
    </w:lvl>
    <w:lvl w:ilvl="2" w:tplc="7AEAD6B8">
      <w:numFmt w:val="bullet"/>
      <w:lvlText w:val=""/>
      <w:lvlJc w:val="left"/>
      <w:pPr>
        <w:ind w:left="1980" w:hanging="360"/>
      </w:pPr>
      <w:rPr>
        <w:rFonts w:ascii="Symbol" w:eastAsia="Calibri" w:hAnsi="Symbol"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5DD048DA"/>
    <w:multiLevelType w:val="hybridMultilevel"/>
    <w:tmpl w:val="3DD0B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9941B90"/>
    <w:multiLevelType w:val="hybridMultilevel"/>
    <w:tmpl w:val="4F62E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DE3F67"/>
    <w:multiLevelType w:val="hybridMultilevel"/>
    <w:tmpl w:val="119E4A0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B7237A0"/>
    <w:multiLevelType w:val="hybridMultilevel"/>
    <w:tmpl w:val="44F28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BB2B76"/>
    <w:multiLevelType w:val="hybridMultilevel"/>
    <w:tmpl w:val="41C80284"/>
    <w:lvl w:ilvl="0" w:tplc="8D4AEF0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906BD9"/>
    <w:multiLevelType w:val="hybridMultilevel"/>
    <w:tmpl w:val="7218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234C9D"/>
    <w:multiLevelType w:val="hybridMultilevel"/>
    <w:tmpl w:val="4C28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7"/>
  </w:num>
  <w:num w:numId="4">
    <w:abstractNumId w:val="4"/>
  </w:num>
  <w:num w:numId="5">
    <w:abstractNumId w:val="23"/>
  </w:num>
  <w:num w:numId="6">
    <w:abstractNumId w:val="25"/>
  </w:num>
  <w:num w:numId="7">
    <w:abstractNumId w:val="8"/>
  </w:num>
  <w:num w:numId="8">
    <w:abstractNumId w:val="1"/>
  </w:num>
  <w:num w:numId="9">
    <w:abstractNumId w:val="9"/>
  </w:num>
  <w:num w:numId="10">
    <w:abstractNumId w:val="26"/>
  </w:num>
  <w:num w:numId="11">
    <w:abstractNumId w:val="11"/>
  </w:num>
  <w:num w:numId="12">
    <w:abstractNumId w:val="22"/>
  </w:num>
  <w:num w:numId="13">
    <w:abstractNumId w:val="20"/>
  </w:num>
  <w:num w:numId="14">
    <w:abstractNumId w:val="18"/>
  </w:num>
  <w:num w:numId="15">
    <w:abstractNumId w:val="21"/>
  </w:num>
  <w:num w:numId="16">
    <w:abstractNumId w:val="0"/>
  </w:num>
  <w:num w:numId="17">
    <w:abstractNumId w:val="6"/>
  </w:num>
  <w:num w:numId="18">
    <w:abstractNumId w:val="13"/>
  </w:num>
  <w:num w:numId="19">
    <w:abstractNumId w:val="17"/>
  </w:num>
  <w:num w:numId="20">
    <w:abstractNumId w:val="14"/>
  </w:num>
  <w:num w:numId="21">
    <w:abstractNumId w:val="16"/>
  </w:num>
  <w:num w:numId="22">
    <w:abstractNumId w:val="2"/>
  </w:num>
  <w:num w:numId="23">
    <w:abstractNumId w:val="12"/>
  </w:num>
  <w:num w:numId="24">
    <w:abstractNumId w:val="5"/>
  </w:num>
  <w:num w:numId="25">
    <w:abstractNumId w:val="3"/>
  </w:num>
  <w:num w:numId="26">
    <w:abstractNumId w:val="10"/>
  </w:num>
  <w:num w:numId="27">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llo, Katherine (DPH)">
    <w15:presenceInfo w15:providerId="AD" w15:userId="S-1-5-21-1704424431-207686502-1136263860-158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819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039A2"/>
    <w:rsid w:val="00004451"/>
    <w:rsid w:val="000166D6"/>
    <w:rsid w:val="000201B9"/>
    <w:rsid w:val="000239D0"/>
    <w:rsid w:val="0002446F"/>
    <w:rsid w:val="000334D9"/>
    <w:rsid w:val="00035149"/>
    <w:rsid w:val="0004387F"/>
    <w:rsid w:val="00046A21"/>
    <w:rsid w:val="000474C0"/>
    <w:rsid w:val="00055AD5"/>
    <w:rsid w:val="000626BC"/>
    <w:rsid w:val="00064451"/>
    <w:rsid w:val="00071E19"/>
    <w:rsid w:val="00081A42"/>
    <w:rsid w:val="00081C9C"/>
    <w:rsid w:val="000878E7"/>
    <w:rsid w:val="000937CC"/>
    <w:rsid w:val="00094229"/>
    <w:rsid w:val="000A019A"/>
    <w:rsid w:val="000A36BA"/>
    <w:rsid w:val="000A7F8F"/>
    <w:rsid w:val="000B2F66"/>
    <w:rsid w:val="000B5439"/>
    <w:rsid w:val="000C08DA"/>
    <w:rsid w:val="000C1BFD"/>
    <w:rsid w:val="000C203E"/>
    <w:rsid w:val="000C3C31"/>
    <w:rsid w:val="000C69AE"/>
    <w:rsid w:val="000C73C8"/>
    <w:rsid w:val="000D3A90"/>
    <w:rsid w:val="000E0A07"/>
    <w:rsid w:val="000E54C6"/>
    <w:rsid w:val="000E6CC3"/>
    <w:rsid w:val="000E7351"/>
    <w:rsid w:val="000E7C05"/>
    <w:rsid w:val="00101C50"/>
    <w:rsid w:val="00102966"/>
    <w:rsid w:val="00104180"/>
    <w:rsid w:val="001043CD"/>
    <w:rsid w:val="00104C0A"/>
    <w:rsid w:val="0011013A"/>
    <w:rsid w:val="00112736"/>
    <w:rsid w:val="00113498"/>
    <w:rsid w:val="00115E64"/>
    <w:rsid w:val="00116E92"/>
    <w:rsid w:val="00116F7D"/>
    <w:rsid w:val="0011785C"/>
    <w:rsid w:val="00121F67"/>
    <w:rsid w:val="00123AFB"/>
    <w:rsid w:val="0012535C"/>
    <w:rsid w:val="00126FF6"/>
    <w:rsid w:val="0012737F"/>
    <w:rsid w:val="0012784E"/>
    <w:rsid w:val="0013272B"/>
    <w:rsid w:val="001328D3"/>
    <w:rsid w:val="001341F1"/>
    <w:rsid w:val="00135629"/>
    <w:rsid w:val="001407A3"/>
    <w:rsid w:val="00140C00"/>
    <w:rsid w:val="00141857"/>
    <w:rsid w:val="00143464"/>
    <w:rsid w:val="001464A8"/>
    <w:rsid w:val="00147456"/>
    <w:rsid w:val="00150560"/>
    <w:rsid w:val="001506CD"/>
    <w:rsid w:val="00151F96"/>
    <w:rsid w:val="0015225D"/>
    <w:rsid w:val="00153AAB"/>
    <w:rsid w:val="00154735"/>
    <w:rsid w:val="00155393"/>
    <w:rsid w:val="001567E3"/>
    <w:rsid w:val="0016429D"/>
    <w:rsid w:val="0016526B"/>
    <w:rsid w:val="001708DE"/>
    <w:rsid w:val="00175430"/>
    <w:rsid w:val="00176590"/>
    <w:rsid w:val="00176AAE"/>
    <w:rsid w:val="00184188"/>
    <w:rsid w:val="00184735"/>
    <w:rsid w:val="00184CCD"/>
    <w:rsid w:val="00186D78"/>
    <w:rsid w:val="00190EAA"/>
    <w:rsid w:val="0019172A"/>
    <w:rsid w:val="00191A82"/>
    <w:rsid w:val="001934EE"/>
    <w:rsid w:val="00193859"/>
    <w:rsid w:val="00193A13"/>
    <w:rsid w:val="00194FC4"/>
    <w:rsid w:val="001959A3"/>
    <w:rsid w:val="00196A41"/>
    <w:rsid w:val="00196C16"/>
    <w:rsid w:val="001A104A"/>
    <w:rsid w:val="001A7B0D"/>
    <w:rsid w:val="001B65F0"/>
    <w:rsid w:val="001C1771"/>
    <w:rsid w:val="001C184D"/>
    <w:rsid w:val="001C1DE4"/>
    <w:rsid w:val="001C233E"/>
    <w:rsid w:val="001D00E1"/>
    <w:rsid w:val="001D16DA"/>
    <w:rsid w:val="001D7A9F"/>
    <w:rsid w:val="001E69E7"/>
    <w:rsid w:val="001E7CD9"/>
    <w:rsid w:val="001F09A9"/>
    <w:rsid w:val="001F47F6"/>
    <w:rsid w:val="001F4BCC"/>
    <w:rsid w:val="001F6BBB"/>
    <w:rsid w:val="001F749E"/>
    <w:rsid w:val="001F7892"/>
    <w:rsid w:val="001F7D34"/>
    <w:rsid w:val="0020027A"/>
    <w:rsid w:val="00200B41"/>
    <w:rsid w:val="0020716F"/>
    <w:rsid w:val="00207D49"/>
    <w:rsid w:val="00213216"/>
    <w:rsid w:val="00213B62"/>
    <w:rsid w:val="00213D4E"/>
    <w:rsid w:val="00215727"/>
    <w:rsid w:val="002174A7"/>
    <w:rsid w:val="00217890"/>
    <w:rsid w:val="0021791C"/>
    <w:rsid w:val="00221639"/>
    <w:rsid w:val="00223853"/>
    <w:rsid w:val="00232FB1"/>
    <w:rsid w:val="00237A85"/>
    <w:rsid w:val="00237BB4"/>
    <w:rsid w:val="00241F1A"/>
    <w:rsid w:val="002421B4"/>
    <w:rsid w:val="002457F5"/>
    <w:rsid w:val="002479CC"/>
    <w:rsid w:val="00250557"/>
    <w:rsid w:val="002547AF"/>
    <w:rsid w:val="002559C6"/>
    <w:rsid w:val="00255BB2"/>
    <w:rsid w:val="002576A9"/>
    <w:rsid w:val="00260907"/>
    <w:rsid w:val="00260D07"/>
    <w:rsid w:val="00261F09"/>
    <w:rsid w:val="00263085"/>
    <w:rsid w:val="002644ED"/>
    <w:rsid w:val="00264D2F"/>
    <w:rsid w:val="00265A9D"/>
    <w:rsid w:val="00265EBC"/>
    <w:rsid w:val="00271C1E"/>
    <w:rsid w:val="00273B91"/>
    <w:rsid w:val="002755E6"/>
    <w:rsid w:val="00276C95"/>
    <w:rsid w:val="00277D43"/>
    <w:rsid w:val="002800E5"/>
    <w:rsid w:val="00280EFE"/>
    <w:rsid w:val="00283451"/>
    <w:rsid w:val="00285EDA"/>
    <w:rsid w:val="00293055"/>
    <w:rsid w:val="002958CE"/>
    <w:rsid w:val="00297FF3"/>
    <w:rsid w:val="002A02C9"/>
    <w:rsid w:val="002A0AD5"/>
    <w:rsid w:val="002A16A4"/>
    <w:rsid w:val="002A2FEE"/>
    <w:rsid w:val="002A3106"/>
    <w:rsid w:val="002A35DC"/>
    <w:rsid w:val="002A4E3B"/>
    <w:rsid w:val="002A56C4"/>
    <w:rsid w:val="002A5E2C"/>
    <w:rsid w:val="002A6869"/>
    <w:rsid w:val="002A79DA"/>
    <w:rsid w:val="002B5B0A"/>
    <w:rsid w:val="002B75C9"/>
    <w:rsid w:val="002C1C59"/>
    <w:rsid w:val="002C27A3"/>
    <w:rsid w:val="002C324A"/>
    <w:rsid w:val="002C5D12"/>
    <w:rsid w:val="002D369E"/>
    <w:rsid w:val="002D39AC"/>
    <w:rsid w:val="002D4758"/>
    <w:rsid w:val="002D5524"/>
    <w:rsid w:val="002D5D4D"/>
    <w:rsid w:val="002D6287"/>
    <w:rsid w:val="002E116C"/>
    <w:rsid w:val="002E3797"/>
    <w:rsid w:val="002E3A26"/>
    <w:rsid w:val="002E74CE"/>
    <w:rsid w:val="002F1281"/>
    <w:rsid w:val="002F260D"/>
    <w:rsid w:val="002F2BEF"/>
    <w:rsid w:val="002F2D7B"/>
    <w:rsid w:val="002F3146"/>
    <w:rsid w:val="002F33FF"/>
    <w:rsid w:val="00303E7C"/>
    <w:rsid w:val="00305F59"/>
    <w:rsid w:val="00306769"/>
    <w:rsid w:val="0030747C"/>
    <w:rsid w:val="00317711"/>
    <w:rsid w:val="00317843"/>
    <w:rsid w:val="00320576"/>
    <w:rsid w:val="00324237"/>
    <w:rsid w:val="003267CF"/>
    <w:rsid w:val="0032765C"/>
    <w:rsid w:val="003305AB"/>
    <w:rsid w:val="00331B06"/>
    <w:rsid w:val="00334B38"/>
    <w:rsid w:val="00335C24"/>
    <w:rsid w:val="00340655"/>
    <w:rsid w:val="00343355"/>
    <w:rsid w:val="00344684"/>
    <w:rsid w:val="00345298"/>
    <w:rsid w:val="00350FC4"/>
    <w:rsid w:val="00352218"/>
    <w:rsid w:val="00352712"/>
    <w:rsid w:val="00353567"/>
    <w:rsid w:val="0035427E"/>
    <w:rsid w:val="00355890"/>
    <w:rsid w:val="003573BC"/>
    <w:rsid w:val="003602AE"/>
    <w:rsid w:val="00364483"/>
    <w:rsid w:val="003706B5"/>
    <w:rsid w:val="003776DE"/>
    <w:rsid w:val="00377868"/>
    <w:rsid w:val="00384CCF"/>
    <w:rsid w:val="003A05CF"/>
    <w:rsid w:val="003A242E"/>
    <w:rsid w:val="003B18AA"/>
    <w:rsid w:val="003B6A05"/>
    <w:rsid w:val="003C2425"/>
    <w:rsid w:val="003C2BDF"/>
    <w:rsid w:val="003C3477"/>
    <w:rsid w:val="003D0736"/>
    <w:rsid w:val="003D1526"/>
    <w:rsid w:val="003D1D4D"/>
    <w:rsid w:val="003D372F"/>
    <w:rsid w:val="003E154E"/>
    <w:rsid w:val="003E6750"/>
    <w:rsid w:val="003E7F89"/>
    <w:rsid w:val="003F0FFA"/>
    <w:rsid w:val="003F11D1"/>
    <w:rsid w:val="003F267A"/>
    <w:rsid w:val="003F4D0D"/>
    <w:rsid w:val="003F6B2C"/>
    <w:rsid w:val="00405CA7"/>
    <w:rsid w:val="00412B2F"/>
    <w:rsid w:val="00415F50"/>
    <w:rsid w:val="004230D6"/>
    <w:rsid w:val="00425263"/>
    <w:rsid w:val="00426756"/>
    <w:rsid w:val="004324CD"/>
    <w:rsid w:val="0043302A"/>
    <w:rsid w:val="0043614A"/>
    <w:rsid w:val="00436499"/>
    <w:rsid w:val="004365CF"/>
    <w:rsid w:val="004378C5"/>
    <w:rsid w:val="00442E85"/>
    <w:rsid w:val="00443065"/>
    <w:rsid w:val="0044696B"/>
    <w:rsid w:val="00450515"/>
    <w:rsid w:val="00453677"/>
    <w:rsid w:val="004564B5"/>
    <w:rsid w:val="00456FCD"/>
    <w:rsid w:val="00457978"/>
    <w:rsid w:val="004605BF"/>
    <w:rsid w:val="00460D68"/>
    <w:rsid w:val="00462E57"/>
    <w:rsid w:val="00466803"/>
    <w:rsid w:val="004671E4"/>
    <w:rsid w:val="00467FE4"/>
    <w:rsid w:val="00475CC1"/>
    <w:rsid w:val="00477284"/>
    <w:rsid w:val="00477679"/>
    <w:rsid w:val="00480C19"/>
    <w:rsid w:val="00482A04"/>
    <w:rsid w:val="00486727"/>
    <w:rsid w:val="00487FF8"/>
    <w:rsid w:val="00490864"/>
    <w:rsid w:val="00495483"/>
    <w:rsid w:val="004973DF"/>
    <w:rsid w:val="004A4A8F"/>
    <w:rsid w:val="004A6128"/>
    <w:rsid w:val="004B0500"/>
    <w:rsid w:val="004B4309"/>
    <w:rsid w:val="004B6B0F"/>
    <w:rsid w:val="004B723E"/>
    <w:rsid w:val="004C3576"/>
    <w:rsid w:val="004C3F66"/>
    <w:rsid w:val="004C527F"/>
    <w:rsid w:val="004C60A4"/>
    <w:rsid w:val="004C781F"/>
    <w:rsid w:val="004C79D0"/>
    <w:rsid w:val="004D139B"/>
    <w:rsid w:val="004E4293"/>
    <w:rsid w:val="004F0C08"/>
    <w:rsid w:val="004F42B1"/>
    <w:rsid w:val="004F4B46"/>
    <w:rsid w:val="004F5D52"/>
    <w:rsid w:val="004F6DAB"/>
    <w:rsid w:val="005003E2"/>
    <w:rsid w:val="005030D9"/>
    <w:rsid w:val="00504FEA"/>
    <w:rsid w:val="00510888"/>
    <w:rsid w:val="0051159F"/>
    <w:rsid w:val="005137B0"/>
    <w:rsid w:val="0051713D"/>
    <w:rsid w:val="00517C4D"/>
    <w:rsid w:val="00521266"/>
    <w:rsid w:val="00522D2E"/>
    <w:rsid w:val="005305F9"/>
    <w:rsid w:val="00532269"/>
    <w:rsid w:val="00533210"/>
    <w:rsid w:val="00533F5B"/>
    <w:rsid w:val="005435A4"/>
    <w:rsid w:val="00552DEF"/>
    <w:rsid w:val="0056170A"/>
    <w:rsid w:val="00561724"/>
    <w:rsid w:val="005631AF"/>
    <w:rsid w:val="00571BB3"/>
    <w:rsid w:val="00573EDB"/>
    <w:rsid w:val="005755A0"/>
    <w:rsid w:val="005762B3"/>
    <w:rsid w:val="005779FC"/>
    <w:rsid w:val="005833FB"/>
    <w:rsid w:val="00585C19"/>
    <w:rsid w:val="0058654B"/>
    <w:rsid w:val="005871E5"/>
    <w:rsid w:val="00587FE2"/>
    <w:rsid w:val="00592799"/>
    <w:rsid w:val="005930AE"/>
    <w:rsid w:val="0059623A"/>
    <w:rsid w:val="005A2DCF"/>
    <w:rsid w:val="005A610C"/>
    <w:rsid w:val="005A652F"/>
    <w:rsid w:val="005A6D36"/>
    <w:rsid w:val="005B0159"/>
    <w:rsid w:val="005B14E9"/>
    <w:rsid w:val="005B1913"/>
    <w:rsid w:val="005B530E"/>
    <w:rsid w:val="005B6838"/>
    <w:rsid w:val="005C1823"/>
    <w:rsid w:val="005C45BE"/>
    <w:rsid w:val="005C49FB"/>
    <w:rsid w:val="005D2A19"/>
    <w:rsid w:val="005D2AA4"/>
    <w:rsid w:val="005D34B0"/>
    <w:rsid w:val="005D41BA"/>
    <w:rsid w:val="005D61B4"/>
    <w:rsid w:val="005D675D"/>
    <w:rsid w:val="005E27AB"/>
    <w:rsid w:val="005E3075"/>
    <w:rsid w:val="005E38FD"/>
    <w:rsid w:val="005E507B"/>
    <w:rsid w:val="005F1448"/>
    <w:rsid w:val="005F345D"/>
    <w:rsid w:val="00601547"/>
    <w:rsid w:val="00601556"/>
    <w:rsid w:val="00601889"/>
    <w:rsid w:val="00602686"/>
    <w:rsid w:val="00610AE6"/>
    <w:rsid w:val="00612D98"/>
    <w:rsid w:val="006164AE"/>
    <w:rsid w:val="00622216"/>
    <w:rsid w:val="006268D2"/>
    <w:rsid w:val="00633856"/>
    <w:rsid w:val="00642D9F"/>
    <w:rsid w:val="00642FF3"/>
    <w:rsid w:val="0064370E"/>
    <w:rsid w:val="00646F58"/>
    <w:rsid w:val="006513BC"/>
    <w:rsid w:val="006515A5"/>
    <w:rsid w:val="006542B1"/>
    <w:rsid w:val="00654ADB"/>
    <w:rsid w:val="0065727A"/>
    <w:rsid w:val="00657797"/>
    <w:rsid w:val="00661297"/>
    <w:rsid w:val="0066195C"/>
    <w:rsid w:val="00670470"/>
    <w:rsid w:val="0067080D"/>
    <w:rsid w:val="00671309"/>
    <w:rsid w:val="006759DF"/>
    <w:rsid w:val="00676342"/>
    <w:rsid w:val="00677CFF"/>
    <w:rsid w:val="006809CF"/>
    <w:rsid w:val="006813CC"/>
    <w:rsid w:val="0068145B"/>
    <w:rsid w:val="0068544B"/>
    <w:rsid w:val="0068799C"/>
    <w:rsid w:val="00691E7D"/>
    <w:rsid w:val="00693942"/>
    <w:rsid w:val="006960C1"/>
    <w:rsid w:val="006A066C"/>
    <w:rsid w:val="006A2C78"/>
    <w:rsid w:val="006B1AFA"/>
    <w:rsid w:val="006C0ACD"/>
    <w:rsid w:val="006C573B"/>
    <w:rsid w:val="006C74C3"/>
    <w:rsid w:val="006D05D6"/>
    <w:rsid w:val="006D090E"/>
    <w:rsid w:val="006D3510"/>
    <w:rsid w:val="006D58F4"/>
    <w:rsid w:val="006D6C89"/>
    <w:rsid w:val="006E02B5"/>
    <w:rsid w:val="006E0A01"/>
    <w:rsid w:val="006E1258"/>
    <w:rsid w:val="006E3463"/>
    <w:rsid w:val="006E3756"/>
    <w:rsid w:val="006E53CA"/>
    <w:rsid w:val="006F2FA7"/>
    <w:rsid w:val="006F50A2"/>
    <w:rsid w:val="006F6A0D"/>
    <w:rsid w:val="007009DA"/>
    <w:rsid w:val="00701414"/>
    <w:rsid w:val="00702B9A"/>
    <w:rsid w:val="007051F8"/>
    <w:rsid w:val="007078BD"/>
    <w:rsid w:val="00710414"/>
    <w:rsid w:val="007106AB"/>
    <w:rsid w:val="0071234B"/>
    <w:rsid w:val="00713142"/>
    <w:rsid w:val="00713430"/>
    <w:rsid w:val="00713C91"/>
    <w:rsid w:val="00721315"/>
    <w:rsid w:val="00723362"/>
    <w:rsid w:val="007244C9"/>
    <w:rsid w:val="007249C4"/>
    <w:rsid w:val="00731F39"/>
    <w:rsid w:val="0073656B"/>
    <w:rsid w:val="00736E3B"/>
    <w:rsid w:val="00740A49"/>
    <w:rsid w:val="00742B5A"/>
    <w:rsid w:val="00752F78"/>
    <w:rsid w:val="007560AF"/>
    <w:rsid w:val="0076073B"/>
    <w:rsid w:val="0076117D"/>
    <w:rsid w:val="0076343B"/>
    <w:rsid w:val="00763ADF"/>
    <w:rsid w:val="00764A6D"/>
    <w:rsid w:val="00767004"/>
    <w:rsid w:val="007670D5"/>
    <w:rsid w:val="0076756C"/>
    <w:rsid w:val="0077159B"/>
    <w:rsid w:val="007718BC"/>
    <w:rsid w:val="007726E4"/>
    <w:rsid w:val="00777041"/>
    <w:rsid w:val="007776CE"/>
    <w:rsid w:val="00777B17"/>
    <w:rsid w:val="00787D81"/>
    <w:rsid w:val="00792AEC"/>
    <w:rsid w:val="00797003"/>
    <w:rsid w:val="007A1345"/>
    <w:rsid w:val="007A2FEE"/>
    <w:rsid w:val="007A58D0"/>
    <w:rsid w:val="007A6952"/>
    <w:rsid w:val="007A7AD5"/>
    <w:rsid w:val="007B04F6"/>
    <w:rsid w:val="007B1269"/>
    <w:rsid w:val="007B2069"/>
    <w:rsid w:val="007B64CD"/>
    <w:rsid w:val="007B6A72"/>
    <w:rsid w:val="007C004E"/>
    <w:rsid w:val="007C0253"/>
    <w:rsid w:val="007C0631"/>
    <w:rsid w:val="007C16CD"/>
    <w:rsid w:val="007C1B21"/>
    <w:rsid w:val="007C6CED"/>
    <w:rsid w:val="007D0224"/>
    <w:rsid w:val="007D0A90"/>
    <w:rsid w:val="007D10E5"/>
    <w:rsid w:val="007D2C50"/>
    <w:rsid w:val="007D2DEC"/>
    <w:rsid w:val="007E3037"/>
    <w:rsid w:val="007E497B"/>
    <w:rsid w:val="007E4A1E"/>
    <w:rsid w:val="007E6F39"/>
    <w:rsid w:val="007F4FFF"/>
    <w:rsid w:val="007F5287"/>
    <w:rsid w:val="007F6979"/>
    <w:rsid w:val="007F721E"/>
    <w:rsid w:val="00800559"/>
    <w:rsid w:val="008016AE"/>
    <w:rsid w:val="008033B8"/>
    <w:rsid w:val="00803E1F"/>
    <w:rsid w:val="00810E8F"/>
    <w:rsid w:val="008163E8"/>
    <w:rsid w:val="00824B9E"/>
    <w:rsid w:val="00825734"/>
    <w:rsid w:val="008273F5"/>
    <w:rsid w:val="0083039E"/>
    <w:rsid w:val="00830516"/>
    <w:rsid w:val="0083110A"/>
    <w:rsid w:val="00832506"/>
    <w:rsid w:val="00832B5C"/>
    <w:rsid w:val="008331A5"/>
    <w:rsid w:val="00835E31"/>
    <w:rsid w:val="0083798F"/>
    <w:rsid w:val="00841D5D"/>
    <w:rsid w:val="00842791"/>
    <w:rsid w:val="00842C0B"/>
    <w:rsid w:val="008503A3"/>
    <w:rsid w:val="00850DBA"/>
    <w:rsid w:val="00851B40"/>
    <w:rsid w:val="0085440A"/>
    <w:rsid w:val="0085564F"/>
    <w:rsid w:val="00856393"/>
    <w:rsid w:val="00856927"/>
    <w:rsid w:val="00857F90"/>
    <w:rsid w:val="00862764"/>
    <w:rsid w:val="008628D4"/>
    <w:rsid w:val="008635B6"/>
    <w:rsid w:val="00864206"/>
    <w:rsid w:val="00864C6C"/>
    <w:rsid w:val="008657A7"/>
    <w:rsid w:val="00865D4C"/>
    <w:rsid w:val="00866F7B"/>
    <w:rsid w:val="00867401"/>
    <w:rsid w:val="00872AD5"/>
    <w:rsid w:val="008779CB"/>
    <w:rsid w:val="008804C7"/>
    <w:rsid w:val="00880A9E"/>
    <w:rsid w:val="00881A0D"/>
    <w:rsid w:val="00885AF0"/>
    <w:rsid w:val="008902FF"/>
    <w:rsid w:val="008907C3"/>
    <w:rsid w:val="00891A38"/>
    <w:rsid w:val="00891EE5"/>
    <w:rsid w:val="00895F88"/>
    <w:rsid w:val="0089631D"/>
    <w:rsid w:val="00897174"/>
    <w:rsid w:val="008A31F4"/>
    <w:rsid w:val="008A6682"/>
    <w:rsid w:val="008A67FA"/>
    <w:rsid w:val="008A73AB"/>
    <w:rsid w:val="008B35F5"/>
    <w:rsid w:val="008B3C5A"/>
    <w:rsid w:val="008B4841"/>
    <w:rsid w:val="008B4C7E"/>
    <w:rsid w:val="008B6400"/>
    <w:rsid w:val="008C1438"/>
    <w:rsid w:val="008C16BE"/>
    <w:rsid w:val="008D1188"/>
    <w:rsid w:val="008D2251"/>
    <w:rsid w:val="008D65A9"/>
    <w:rsid w:val="008E048C"/>
    <w:rsid w:val="008E1A88"/>
    <w:rsid w:val="008E274B"/>
    <w:rsid w:val="008F2FDB"/>
    <w:rsid w:val="008F649D"/>
    <w:rsid w:val="008F7816"/>
    <w:rsid w:val="0090367E"/>
    <w:rsid w:val="00905966"/>
    <w:rsid w:val="0090741A"/>
    <w:rsid w:val="0091280D"/>
    <w:rsid w:val="00912E57"/>
    <w:rsid w:val="00916AE2"/>
    <w:rsid w:val="00917629"/>
    <w:rsid w:val="009207EF"/>
    <w:rsid w:val="00925A5B"/>
    <w:rsid w:val="009279EE"/>
    <w:rsid w:val="00930D3A"/>
    <w:rsid w:val="00931CA4"/>
    <w:rsid w:val="009328E5"/>
    <w:rsid w:val="00941A20"/>
    <w:rsid w:val="009421BE"/>
    <w:rsid w:val="00942A2A"/>
    <w:rsid w:val="00943A72"/>
    <w:rsid w:val="00943C21"/>
    <w:rsid w:val="00944571"/>
    <w:rsid w:val="00945DB3"/>
    <w:rsid w:val="009514A9"/>
    <w:rsid w:val="00952E44"/>
    <w:rsid w:val="00955C15"/>
    <w:rsid w:val="009608B7"/>
    <w:rsid w:val="00960A5F"/>
    <w:rsid w:val="009613B5"/>
    <w:rsid w:val="00961DAB"/>
    <w:rsid w:val="00966ACA"/>
    <w:rsid w:val="009722B5"/>
    <w:rsid w:val="00976BD7"/>
    <w:rsid w:val="00981CAE"/>
    <w:rsid w:val="009828D7"/>
    <w:rsid w:val="00983A43"/>
    <w:rsid w:val="00985D8D"/>
    <w:rsid w:val="009877CF"/>
    <w:rsid w:val="00990F7F"/>
    <w:rsid w:val="009A643E"/>
    <w:rsid w:val="009B015E"/>
    <w:rsid w:val="009B0C8D"/>
    <w:rsid w:val="009B17C2"/>
    <w:rsid w:val="009B44AA"/>
    <w:rsid w:val="009B57A1"/>
    <w:rsid w:val="009B57BD"/>
    <w:rsid w:val="009B6337"/>
    <w:rsid w:val="009C1495"/>
    <w:rsid w:val="009C32F5"/>
    <w:rsid w:val="009C51B8"/>
    <w:rsid w:val="009C66BA"/>
    <w:rsid w:val="009C68AF"/>
    <w:rsid w:val="009C6A5B"/>
    <w:rsid w:val="009C7921"/>
    <w:rsid w:val="009D0359"/>
    <w:rsid w:val="009D14C0"/>
    <w:rsid w:val="009D65AC"/>
    <w:rsid w:val="009E01C1"/>
    <w:rsid w:val="009E23DE"/>
    <w:rsid w:val="009E5501"/>
    <w:rsid w:val="009E6B32"/>
    <w:rsid w:val="009F2A9A"/>
    <w:rsid w:val="00A0061C"/>
    <w:rsid w:val="00A007B1"/>
    <w:rsid w:val="00A02DEF"/>
    <w:rsid w:val="00A0354C"/>
    <w:rsid w:val="00A12D09"/>
    <w:rsid w:val="00A13D8B"/>
    <w:rsid w:val="00A1451F"/>
    <w:rsid w:val="00A17733"/>
    <w:rsid w:val="00A238DF"/>
    <w:rsid w:val="00A30CED"/>
    <w:rsid w:val="00A33BDA"/>
    <w:rsid w:val="00A351FD"/>
    <w:rsid w:val="00A36EFA"/>
    <w:rsid w:val="00A4100B"/>
    <w:rsid w:val="00A423DD"/>
    <w:rsid w:val="00A42A10"/>
    <w:rsid w:val="00A42DEE"/>
    <w:rsid w:val="00A46B7F"/>
    <w:rsid w:val="00A50D88"/>
    <w:rsid w:val="00A6072A"/>
    <w:rsid w:val="00A61C55"/>
    <w:rsid w:val="00A62B38"/>
    <w:rsid w:val="00A62C21"/>
    <w:rsid w:val="00A62E55"/>
    <w:rsid w:val="00A67606"/>
    <w:rsid w:val="00A761EE"/>
    <w:rsid w:val="00A852A1"/>
    <w:rsid w:val="00A876B5"/>
    <w:rsid w:val="00A9240B"/>
    <w:rsid w:val="00A954D0"/>
    <w:rsid w:val="00AA3539"/>
    <w:rsid w:val="00AA37B1"/>
    <w:rsid w:val="00AA4E9D"/>
    <w:rsid w:val="00AA5AAF"/>
    <w:rsid w:val="00AB05C1"/>
    <w:rsid w:val="00AB0952"/>
    <w:rsid w:val="00AB478C"/>
    <w:rsid w:val="00AB6294"/>
    <w:rsid w:val="00AC1FC7"/>
    <w:rsid w:val="00AC2641"/>
    <w:rsid w:val="00AC4F17"/>
    <w:rsid w:val="00AC52F5"/>
    <w:rsid w:val="00AC5E8C"/>
    <w:rsid w:val="00AD0B4F"/>
    <w:rsid w:val="00AD13E4"/>
    <w:rsid w:val="00AD3E3C"/>
    <w:rsid w:val="00AD445C"/>
    <w:rsid w:val="00AD465E"/>
    <w:rsid w:val="00AD603C"/>
    <w:rsid w:val="00AE0D0A"/>
    <w:rsid w:val="00AE1AF8"/>
    <w:rsid w:val="00AE2AC8"/>
    <w:rsid w:val="00AE33F0"/>
    <w:rsid w:val="00AE5894"/>
    <w:rsid w:val="00AF4D6B"/>
    <w:rsid w:val="00AF62B7"/>
    <w:rsid w:val="00AF62B9"/>
    <w:rsid w:val="00AF6B87"/>
    <w:rsid w:val="00AF78F7"/>
    <w:rsid w:val="00B0440D"/>
    <w:rsid w:val="00B0442F"/>
    <w:rsid w:val="00B05276"/>
    <w:rsid w:val="00B0634E"/>
    <w:rsid w:val="00B10733"/>
    <w:rsid w:val="00B13AC1"/>
    <w:rsid w:val="00B144EB"/>
    <w:rsid w:val="00B33477"/>
    <w:rsid w:val="00B35F24"/>
    <w:rsid w:val="00B37E0C"/>
    <w:rsid w:val="00B40B7E"/>
    <w:rsid w:val="00B470D6"/>
    <w:rsid w:val="00B47139"/>
    <w:rsid w:val="00B549DB"/>
    <w:rsid w:val="00B555E7"/>
    <w:rsid w:val="00B6302A"/>
    <w:rsid w:val="00B6356A"/>
    <w:rsid w:val="00B64AB6"/>
    <w:rsid w:val="00B73906"/>
    <w:rsid w:val="00B74311"/>
    <w:rsid w:val="00B7696D"/>
    <w:rsid w:val="00B76B91"/>
    <w:rsid w:val="00B836B2"/>
    <w:rsid w:val="00B83E92"/>
    <w:rsid w:val="00B8500B"/>
    <w:rsid w:val="00B85DAA"/>
    <w:rsid w:val="00B85F44"/>
    <w:rsid w:val="00B86474"/>
    <w:rsid w:val="00B9025E"/>
    <w:rsid w:val="00B902E0"/>
    <w:rsid w:val="00B92448"/>
    <w:rsid w:val="00B94C56"/>
    <w:rsid w:val="00B97B03"/>
    <w:rsid w:val="00BA0A94"/>
    <w:rsid w:val="00BA59EF"/>
    <w:rsid w:val="00BA6273"/>
    <w:rsid w:val="00BA730A"/>
    <w:rsid w:val="00BB238C"/>
    <w:rsid w:val="00BB400E"/>
    <w:rsid w:val="00BB5897"/>
    <w:rsid w:val="00BC1AF0"/>
    <w:rsid w:val="00BC20E4"/>
    <w:rsid w:val="00BC2140"/>
    <w:rsid w:val="00BD037A"/>
    <w:rsid w:val="00BD2230"/>
    <w:rsid w:val="00BD64A2"/>
    <w:rsid w:val="00BD67CB"/>
    <w:rsid w:val="00BE0DB9"/>
    <w:rsid w:val="00BE227A"/>
    <w:rsid w:val="00BE28FC"/>
    <w:rsid w:val="00BE4006"/>
    <w:rsid w:val="00BE66B3"/>
    <w:rsid w:val="00BE743C"/>
    <w:rsid w:val="00BF0ED1"/>
    <w:rsid w:val="00BF1F52"/>
    <w:rsid w:val="00BF26A7"/>
    <w:rsid w:val="00BF2BBD"/>
    <w:rsid w:val="00BF3B98"/>
    <w:rsid w:val="00BF495B"/>
    <w:rsid w:val="00BF4A81"/>
    <w:rsid w:val="00BF4D94"/>
    <w:rsid w:val="00BF54D1"/>
    <w:rsid w:val="00BF6DBF"/>
    <w:rsid w:val="00C00E36"/>
    <w:rsid w:val="00C03A12"/>
    <w:rsid w:val="00C04D51"/>
    <w:rsid w:val="00C04F91"/>
    <w:rsid w:val="00C11D1F"/>
    <w:rsid w:val="00C13413"/>
    <w:rsid w:val="00C152E6"/>
    <w:rsid w:val="00C17F9A"/>
    <w:rsid w:val="00C200A6"/>
    <w:rsid w:val="00C21B75"/>
    <w:rsid w:val="00C23848"/>
    <w:rsid w:val="00C23CCF"/>
    <w:rsid w:val="00C252E0"/>
    <w:rsid w:val="00C2642A"/>
    <w:rsid w:val="00C332F7"/>
    <w:rsid w:val="00C336A8"/>
    <w:rsid w:val="00C409F3"/>
    <w:rsid w:val="00C415E0"/>
    <w:rsid w:val="00C41CC0"/>
    <w:rsid w:val="00C4275C"/>
    <w:rsid w:val="00C44BB0"/>
    <w:rsid w:val="00C45154"/>
    <w:rsid w:val="00C4719B"/>
    <w:rsid w:val="00C538F5"/>
    <w:rsid w:val="00C53CA3"/>
    <w:rsid w:val="00C56653"/>
    <w:rsid w:val="00C60821"/>
    <w:rsid w:val="00C6164E"/>
    <w:rsid w:val="00C63EF4"/>
    <w:rsid w:val="00C668AE"/>
    <w:rsid w:val="00C66C02"/>
    <w:rsid w:val="00C726B7"/>
    <w:rsid w:val="00C7436C"/>
    <w:rsid w:val="00C756ED"/>
    <w:rsid w:val="00C76FBF"/>
    <w:rsid w:val="00C8192C"/>
    <w:rsid w:val="00C826DC"/>
    <w:rsid w:val="00C82BF5"/>
    <w:rsid w:val="00C8726F"/>
    <w:rsid w:val="00C92661"/>
    <w:rsid w:val="00C9299E"/>
    <w:rsid w:val="00C93EBD"/>
    <w:rsid w:val="00C94824"/>
    <w:rsid w:val="00C9781B"/>
    <w:rsid w:val="00CA1AA3"/>
    <w:rsid w:val="00CA21C7"/>
    <w:rsid w:val="00CA2747"/>
    <w:rsid w:val="00CB2658"/>
    <w:rsid w:val="00CB4D3D"/>
    <w:rsid w:val="00CB7948"/>
    <w:rsid w:val="00CC0E09"/>
    <w:rsid w:val="00CC207B"/>
    <w:rsid w:val="00CC3F75"/>
    <w:rsid w:val="00CD23A0"/>
    <w:rsid w:val="00CD3023"/>
    <w:rsid w:val="00CD560F"/>
    <w:rsid w:val="00CE2B97"/>
    <w:rsid w:val="00CE5824"/>
    <w:rsid w:val="00CE69F7"/>
    <w:rsid w:val="00CF08E2"/>
    <w:rsid w:val="00CF2122"/>
    <w:rsid w:val="00CF508E"/>
    <w:rsid w:val="00CF67B4"/>
    <w:rsid w:val="00D037B4"/>
    <w:rsid w:val="00D04B74"/>
    <w:rsid w:val="00D0544C"/>
    <w:rsid w:val="00D0574A"/>
    <w:rsid w:val="00D068EF"/>
    <w:rsid w:val="00D13353"/>
    <w:rsid w:val="00D15D93"/>
    <w:rsid w:val="00D20188"/>
    <w:rsid w:val="00D20FE0"/>
    <w:rsid w:val="00D2110B"/>
    <w:rsid w:val="00D22F21"/>
    <w:rsid w:val="00D250EC"/>
    <w:rsid w:val="00D31737"/>
    <w:rsid w:val="00D33D0A"/>
    <w:rsid w:val="00D33E51"/>
    <w:rsid w:val="00D352C0"/>
    <w:rsid w:val="00D4223A"/>
    <w:rsid w:val="00D46995"/>
    <w:rsid w:val="00D471F0"/>
    <w:rsid w:val="00D515D7"/>
    <w:rsid w:val="00D515E3"/>
    <w:rsid w:val="00D57781"/>
    <w:rsid w:val="00D61BD2"/>
    <w:rsid w:val="00D644EE"/>
    <w:rsid w:val="00D77884"/>
    <w:rsid w:val="00D77CBA"/>
    <w:rsid w:val="00D8032A"/>
    <w:rsid w:val="00D820F0"/>
    <w:rsid w:val="00D847F1"/>
    <w:rsid w:val="00D87473"/>
    <w:rsid w:val="00D92BA7"/>
    <w:rsid w:val="00D94C51"/>
    <w:rsid w:val="00D94D30"/>
    <w:rsid w:val="00DA1350"/>
    <w:rsid w:val="00DA39C6"/>
    <w:rsid w:val="00DA4F14"/>
    <w:rsid w:val="00DA5C4C"/>
    <w:rsid w:val="00DB624E"/>
    <w:rsid w:val="00DC0155"/>
    <w:rsid w:val="00DC315A"/>
    <w:rsid w:val="00DC443F"/>
    <w:rsid w:val="00DC6219"/>
    <w:rsid w:val="00DC6BEA"/>
    <w:rsid w:val="00DD1239"/>
    <w:rsid w:val="00DD4A0D"/>
    <w:rsid w:val="00DD56EB"/>
    <w:rsid w:val="00DE2893"/>
    <w:rsid w:val="00DE3C39"/>
    <w:rsid w:val="00DE4F3C"/>
    <w:rsid w:val="00DE5A60"/>
    <w:rsid w:val="00DF6FC5"/>
    <w:rsid w:val="00E041F5"/>
    <w:rsid w:val="00E10C36"/>
    <w:rsid w:val="00E10F17"/>
    <w:rsid w:val="00E11FD4"/>
    <w:rsid w:val="00E134F4"/>
    <w:rsid w:val="00E140E0"/>
    <w:rsid w:val="00E14F8F"/>
    <w:rsid w:val="00E15B0B"/>
    <w:rsid w:val="00E16136"/>
    <w:rsid w:val="00E212A8"/>
    <w:rsid w:val="00E21A4C"/>
    <w:rsid w:val="00E33DCD"/>
    <w:rsid w:val="00E36806"/>
    <w:rsid w:val="00E36CEC"/>
    <w:rsid w:val="00E37520"/>
    <w:rsid w:val="00E40034"/>
    <w:rsid w:val="00E40CC0"/>
    <w:rsid w:val="00E41082"/>
    <w:rsid w:val="00E41BBE"/>
    <w:rsid w:val="00E44D81"/>
    <w:rsid w:val="00E45383"/>
    <w:rsid w:val="00E47217"/>
    <w:rsid w:val="00E5007C"/>
    <w:rsid w:val="00E500BB"/>
    <w:rsid w:val="00E5092E"/>
    <w:rsid w:val="00E51680"/>
    <w:rsid w:val="00E5269B"/>
    <w:rsid w:val="00E54041"/>
    <w:rsid w:val="00E57D93"/>
    <w:rsid w:val="00E63C5A"/>
    <w:rsid w:val="00E65BFC"/>
    <w:rsid w:val="00E65CCF"/>
    <w:rsid w:val="00E67136"/>
    <w:rsid w:val="00E739C4"/>
    <w:rsid w:val="00E76A55"/>
    <w:rsid w:val="00E80E7D"/>
    <w:rsid w:val="00E81AFE"/>
    <w:rsid w:val="00E8340C"/>
    <w:rsid w:val="00E84FC2"/>
    <w:rsid w:val="00E859D8"/>
    <w:rsid w:val="00E92AFA"/>
    <w:rsid w:val="00E935A0"/>
    <w:rsid w:val="00E9392D"/>
    <w:rsid w:val="00E9655E"/>
    <w:rsid w:val="00E9704C"/>
    <w:rsid w:val="00EA59B2"/>
    <w:rsid w:val="00EA6629"/>
    <w:rsid w:val="00EB0787"/>
    <w:rsid w:val="00EB17C4"/>
    <w:rsid w:val="00EC0431"/>
    <w:rsid w:val="00ED3255"/>
    <w:rsid w:val="00ED5473"/>
    <w:rsid w:val="00ED6115"/>
    <w:rsid w:val="00ED72D6"/>
    <w:rsid w:val="00EE0237"/>
    <w:rsid w:val="00EE048A"/>
    <w:rsid w:val="00EE1B32"/>
    <w:rsid w:val="00EE1D97"/>
    <w:rsid w:val="00EE1E99"/>
    <w:rsid w:val="00EE3A8A"/>
    <w:rsid w:val="00EE5E87"/>
    <w:rsid w:val="00EE6690"/>
    <w:rsid w:val="00EF122D"/>
    <w:rsid w:val="00F003F1"/>
    <w:rsid w:val="00F03135"/>
    <w:rsid w:val="00F06669"/>
    <w:rsid w:val="00F20B9E"/>
    <w:rsid w:val="00F21A7B"/>
    <w:rsid w:val="00F21CD1"/>
    <w:rsid w:val="00F22507"/>
    <w:rsid w:val="00F26EC0"/>
    <w:rsid w:val="00F33675"/>
    <w:rsid w:val="00F33968"/>
    <w:rsid w:val="00F35A12"/>
    <w:rsid w:val="00F37E67"/>
    <w:rsid w:val="00F41064"/>
    <w:rsid w:val="00F417C1"/>
    <w:rsid w:val="00F43C5C"/>
    <w:rsid w:val="00F45B33"/>
    <w:rsid w:val="00F60DD8"/>
    <w:rsid w:val="00F65A23"/>
    <w:rsid w:val="00F76CE5"/>
    <w:rsid w:val="00F82FE3"/>
    <w:rsid w:val="00F8363F"/>
    <w:rsid w:val="00F8389F"/>
    <w:rsid w:val="00F857C3"/>
    <w:rsid w:val="00F861D8"/>
    <w:rsid w:val="00F86286"/>
    <w:rsid w:val="00F91CBB"/>
    <w:rsid w:val="00F96D37"/>
    <w:rsid w:val="00F97619"/>
    <w:rsid w:val="00FA63BE"/>
    <w:rsid w:val="00FA66CC"/>
    <w:rsid w:val="00FB54BC"/>
    <w:rsid w:val="00FB7543"/>
    <w:rsid w:val="00FB761A"/>
    <w:rsid w:val="00FB7CD9"/>
    <w:rsid w:val="00FC1EF2"/>
    <w:rsid w:val="00FC2950"/>
    <w:rsid w:val="00FC3FE8"/>
    <w:rsid w:val="00FC5B64"/>
    <w:rsid w:val="00FC6C47"/>
    <w:rsid w:val="00FD04B4"/>
    <w:rsid w:val="00FD3C25"/>
    <w:rsid w:val="00FD6261"/>
    <w:rsid w:val="00FE00BE"/>
    <w:rsid w:val="00FE07DE"/>
    <w:rsid w:val="00FE61BA"/>
    <w:rsid w:val="00FF0378"/>
    <w:rsid w:val="00FF26EC"/>
    <w:rsid w:val="00FF5457"/>
    <w:rsid w:val="00FF5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5"/>
    <o:shapelayout v:ext="edit">
      <o:idmap v:ext="edit" data="1"/>
    </o:shapelayout>
  </w:shapeDefaults>
  <w:decimalSymbol w:val="."/>
  <w:listSeparator w:val=","/>
  <w14:docId w14:val="39C8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 w:type="paragraph" w:customStyle="1" w:styleId="Default">
    <w:name w:val="Default"/>
    <w:rsid w:val="000C73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 w:type="paragraph" w:customStyle="1" w:styleId="Default">
    <w:name w:val="Default"/>
    <w:rsid w:val="000C73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43662156">
      <w:bodyDiv w:val="1"/>
      <w:marLeft w:val="0"/>
      <w:marRight w:val="0"/>
      <w:marTop w:val="0"/>
      <w:marBottom w:val="0"/>
      <w:divBdr>
        <w:top w:val="none" w:sz="0" w:space="0" w:color="auto"/>
        <w:left w:val="none" w:sz="0" w:space="0" w:color="auto"/>
        <w:bottom w:val="none" w:sz="0" w:space="0" w:color="auto"/>
        <w:right w:val="none" w:sz="0" w:space="0" w:color="auto"/>
      </w:divBdr>
    </w:div>
    <w:div w:id="177426129">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435753893">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533537718">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16210635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117064543">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2303737">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1856070330">
      <w:bodyDiv w:val="1"/>
      <w:marLeft w:val="0"/>
      <w:marRight w:val="0"/>
      <w:marTop w:val="0"/>
      <w:marBottom w:val="0"/>
      <w:divBdr>
        <w:top w:val="none" w:sz="0" w:space="0" w:color="auto"/>
        <w:left w:val="none" w:sz="0" w:space="0" w:color="auto"/>
        <w:bottom w:val="none" w:sz="0" w:space="0" w:color="auto"/>
        <w:right w:val="none" w:sz="0" w:space="0" w:color="auto"/>
      </w:divBdr>
    </w:div>
    <w:div w:id="1908953370">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F5942-CE89-45E5-B3F3-5DD153505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3645</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Hunt, Rachel G (DPH)</cp:lastModifiedBy>
  <cp:revision>3</cp:revision>
  <cp:lastPrinted>2019-09-16T14:18:00Z</cp:lastPrinted>
  <dcterms:created xsi:type="dcterms:W3CDTF">2019-10-21T18:55:00Z</dcterms:created>
  <dcterms:modified xsi:type="dcterms:W3CDTF">2019-10-21T18:58:00Z</dcterms:modified>
</cp:coreProperties>
</file>