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73D" w:rsidRDefault="00C2273D" w:rsidP="00C2273D">
      <w:pPr>
        <w:pBdr>
          <w:top w:val="single" w:sz="6" w:space="1" w:color="auto"/>
          <w:left w:val="single" w:sz="6" w:space="1" w:color="auto"/>
          <w:bottom w:val="single" w:sz="6" w:space="1" w:color="auto"/>
          <w:right w:val="single" w:sz="6" w:space="1" w:color="auto"/>
        </w:pBdr>
        <w:jc w:val="center"/>
        <w:rPr>
          <w:sz w:val="36"/>
        </w:rPr>
      </w:pPr>
    </w:p>
    <w:p w:rsidR="00C2273D" w:rsidRDefault="00C2273D" w:rsidP="00C2273D">
      <w:pPr>
        <w:pBdr>
          <w:top w:val="single" w:sz="6" w:space="1" w:color="auto"/>
          <w:left w:val="single" w:sz="6" w:space="1" w:color="auto"/>
          <w:bottom w:val="single" w:sz="6" w:space="1" w:color="auto"/>
          <w:right w:val="single" w:sz="6" w:space="1" w:color="auto"/>
        </w:pBdr>
        <w:jc w:val="center"/>
        <w:rPr>
          <w:sz w:val="36"/>
        </w:rPr>
      </w:pPr>
    </w:p>
    <w:p w:rsidR="00072A8A" w:rsidRDefault="00072A8A" w:rsidP="00072A8A">
      <w:pPr>
        <w:pBdr>
          <w:top w:val="single" w:sz="6" w:space="1" w:color="auto"/>
          <w:left w:val="single" w:sz="6" w:space="1" w:color="auto"/>
          <w:bottom w:val="single" w:sz="6" w:space="1" w:color="auto"/>
          <w:right w:val="single" w:sz="6" w:space="1" w:color="auto"/>
        </w:pBdr>
        <w:jc w:val="center"/>
        <w:rPr>
          <w:b/>
          <w:sz w:val="36"/>
        </w:rPr>
      </w:pPr>
      <w:r>
        <w:rPr>
          <w:b/>
          <w:sz w:val="36"/>
        </w:rPr>
        <w:t>INDOOR AIR QUALITY ASSESSMENT</w:t>
      </w:r>
    </w:p>
    <w:p w:rsidR="00C2273D" w:rsidRDefault="00072A8A" w:rsidP="00072A8A">
      <w:pPr>
        <w:pBdr>
          <w:top w:val="single" w:sz="6" w:space="1" w:color="auto"/>
          <w:left w:val="single" w:sz="6" w:space="1" w:color="auto"/>
          <w:bottom w:val="single" w:sz="6" w:space="1" w:color="auto"/>
          <w:right w:val="single" w:sz="6" w:space="1" w:color="auto"/>
        </w:pBdr>
        <w:jc w:val="center"/>
        <w:rPr>
          <w:b/>
          <w:sz w:val="36"/>
        </w:rPr>
      </w:pPr>
      <w:r>
        <w:rPr>
          <w:b/>
          <w:sz w:val="36"/>
        </w:rPr>
        <w:t>MOLD INVESTIGATION</w:t>
      </w: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1844D3" w:rsidRDefault="00D87746" w:rsidP="001844D3">
      <w:pPr>
        <w:pBdr>
          <w:top w:val="single" w:sz="6" w:space="1" w:color="auto"/>
          <w:left w:val="single" w:sz="6" w:space="1" w:color="auto"/>
          <w:bottom w:val="single" w:sz="6" w:space="1" w:color="auto"/>
          <w:right w:val="single" w:sz="6" w:space="1" w:color="auto"/>
        </w:pBdr>
        <w:jc w:val="center"/>
        <w:rPr>
          <w:b/>
          <w:sz w:val="28"/>
        </w:rPr>
      </w:pPr>
      <w:r>
        <w:rPr>
          <w:b/>
          <w:sz w:val="28"/>
        </w:rPr>
        <w:t>G</w:t>
      </w:r>
      <w:r w:rsidR="00530B52">
        <w:rPr>
          <w:b/>
          <w:sz w:val="28"/>
        </w:rPr>
        <w:t>e</w:t>
      </w:r>
      <w:r>
        <w:rPr>
          <w:b/>
          <w:sz w:val="28"/>
        </w:rPr>
        <w:t>or</w:t>
      </w:r>
      <w:r w:rsidR="00530B52">
        <w:rPr>
          <w:b/>
          <w:sz w:val="28"/>
        </w:rPr>
        <w:t>ge H.</w:t>
      </w:r>
      <w:r>
        <w:rPr>
          <w:b/>
          <w:sz w:val="28"/>
        </w:rPr>
        <w:t xml:space="preserve"> Mitchell Elementary School</w:t>
      </w:r>
    </w:p>
    <w:p w:rsidR="001844D3" w:rsidRDefault="003A27E3" w:rsidP="001844D3">
      <w:pPr>
        <w:pBdr>
          <w:top w:val="single" w:sz="6" w:space="1" w:color="auto"/>
          <w:left w:val="single" w:sz="6" w:space="1" w:color="auto"/>
          <w:bottom w:val="single" w:sz="6" w:space="1" w:color="auto"/>
          <w:right w:val="single" w:sz="6" w:space="1" w:color="auto"/>
        </w:pBdr>
        <w:jc w:val="center"/>
        <w:rPr>
          <w:b/>
          <w:sz w:val="28"/>
        </w:rPr>
      </w:pPr>
      <w:r>
        <w:rPr>
          <w:b/>
          <w:sz w:val="28"/>
        </w:rPr>
        <w:t>500 South</w:t>
      </w:r>
      <w:r w:rsidR="002F6D93">
        <w:rPr>
          <w:b/>
          <w:sz w:val="28"/>
        </w:rPr>
        <w:t xml:space="preserve"> Street</w:t>
      </w:r>
    </w:p>
    <w:p w:rsidR="00C2273D" w:rsidRDefault="00C540C7" w:rsidP="001844D3">
      <w:pPr>
        <w:pBdr>
          <w:top w:val="single" w:sz="6" w:space="1" w:color="auto"/>
          <w:left w:val="single" w:sz="6" w:space="1" w:color="auto"/>
          <w:bottom w:val="single" w:sz="6" w:space="1" w:color="auto"/>
          <w:right w:val="single" w:sz="6" w:space="1" w:color="auto"/>
        </w:pBdr>
        <w:jc w:val="center"/>
        <w:rPr>
          <w:b/>
          <w:sz w:val="28"/>
        </w:rPr>
      </w:pPr>
      <w:r>
        <w:rPr>
          <w:b/>
          <w:sz w:val="28"/>
        </w:rPr>
        <w:t>B</w:t>
      </w:r>
      <w:r w:rsidR="003A27E3">
        <w:rPr>
          <w:b/>
          <w:sz w:val="28"/>
        </w:rPr>
        <w:t>ridgewater</w:t>
      </w:r>
      <w:r w:rsidR="001844D3">
        <w:rPr>
          <w:b/>
          <w:sz w:val="28"/>
        </w:rPr>
        <w:t>, Massachusetts</w:t>
      </w: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9F7A1A" w:rsidRDefault="009F7A1A" w:rsidP="00C2273D">
      <w:pPr>
        <w:pBdr>
          <w:top w:val="single" w:sz="6" w:space="1" w:color="auto"/>
          <w:left w:val="single" w:sz="6" w:space="1" w:color="auto"/>
          <w:bottom w:val="single" w:sz="6" w:space="1" w:color="auto"/>
          <w:right w:val="single" w:sz="6" w:space="1" w:color="auto"/>
        </w:pBdr>
        <w:jc w:val="center"/>
        <w:rPr>
          <w:b/>
        </w:rPr>
      </w:pPr>
    </w:p>
    <w:p w:rsidR="0058575B" w:rsidRDefault="0058575B" w:rsidP="00C2273D">
      <w:pPr>
        <w:pBdr>
          <w:top w:val="single" w:sz="6" w:space="1" w:color="auto"/>
          <w:left w:val="single" w:sz="6" w:space="1" w:color="auto"/>
          <w:bottom w:val="single" w:sz="6" w:space="1" w:color="auto"/>
          <w:right w:val="single" w:sz="6" w:space="1" w:color="auto"/>
        </w:pBdr>
        <w:jc w:val="center"/>
        <w:rPr>
          <w:b/>
        </w:rPr>
      </w:pP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C2273D" w:rsidRPr="000A5201" w:rsidRDefault="002B2EA1" w:rsidP="00C2273D">
      <w:pPr>
        <w:pBdr>
          <w:top w:val="single" w:sz="6" w:space="1" w:color="auto"/>
          <w:left w:val="single" w:sz="6" w:space="1" w:color="auto"/>
          <w:bottom w:val="single" w:sz="6" w:space="1" w:color="auto"/>
          <w:right w:val="single" w:sz="6" w:space="1" w:color="auto"/>
        </w:pBdr>
        <w:jc w:val="center"/>
      </w:pPr>
      <w:r>
        <w:rPr>
          <w:noProof/>
        </w:rPr>
        <w:drawing>
          <wp:inline distT="0" distB="0" distL="0" distR="0">
            <wp:extent cx="2885440" cy="3200400"/>
            <wp:effectExtent l="0" t="0" r="0" b="0"/>
            <wp:docPr id="1" name="Picture 1" descr="aerial view of Mitchel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Mitchell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440" cy="3200400"/>
                    </a:xfrm>
                    <a:prstGeom prst="rect">
                      <a:avLst/>
                    </a:prstGeom>
                    <a:noFill/>
                    <a:ln>
                      <a:noFill/>
                    </a:ln>
                  </pic:spPr>
                </pic:pic>
              </a:graphicData>
            </a:graphic>
          </wp:inline>
        </w:drawing>
      </w:r>
    </w:p>
    <w:p w:rsidR="00C2273D" w:rsidRDefault="00C2273D"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Bdr>
          <w:top w:val="single" w:sz="6" w:space="1" w:color="auto"/>
          <w:left w:val="single" w:sz="6" w:space="1" w:color="auto"/>
          <w:bottom w:val="single" w:sz="6" w:space="1" w:color="auto"/>
          <w:right w:val="single" w:sz="6" w:space="1" w:color="auto"/>
        </w:pBdr>
        <w:jc w:val="center"/>
      </w:pPr>
    </w:p>
    <w:p w:rsidR="00FD1D4B" w:rsidRDefault="00FD1D4B" w:rsidP="00C2273D">
      <w:pPr>
        <w:pBdr>
          <w:top w:val="single" w:sz="6" w:space="1" w:color="auto"/>
          <w:left w:val="single" w:sz="6" w:space="1" w:color="auto"/>
          <w:bottom w:val="single" w:sz="6" w:space="1" w:color="auto"/>
          <w:right w:val="single" w:sz="6" w:space="1" w:color="auto"/>
        </w:pBdr>
        <w:jc w:val="center"/>
      </w:pPr>
    </w:p>
    <w:p w:rsidR="005630FF" w:rsidRDefault="005630FF" w:rsidP="00C2273D">
      <w:pPr>
        <w:pBdr>
          <w:top w:val="single" w:sz="6" w:space="1" w:color="auto"/>
          <w:left w:val="single" w:sz="6" w:space="1" w:color="auto"/>
          <w:bottom w:val="single" w:sz="6" w:space="1" w:color="auto"/>
          <w:right w:val="single" w:sz="6" w:space="1" w:color="auto"/>
        </w:pBdr>
        <w:jc w:val="center"/>
      </w:pPr>
    </w:p>
    <w:p w:rsidR="0058575B" w:rsidRDefault="0058575B"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Bdr>
          <w:top w:val="single" w:sz="6" w:space="1" w:color="auto"/>
          <w:left w:val="single" w:sz="6" w:space="1" w:color="auto"/>
          <w:bottom w:val="single" w:sz="6" w:space="1" w:color="auto"/>
          <w:right w:val="single" w:sz="6" w:space="1" w:color="auto"/>
        </w:pBdr>
        <w:jc w:val="center"/>
      </w:pPr>
    </w:p>
    <w:p w:rsidR="00F551DC" w:rsidRDefault="00F551DC" w:rsidP="00F551DC">
      <w:pPr>
        <w:pBdr>
          <w:top w:val="single" w:sz="6" w:space="1" w:color="auto"/>
          <w:left w:val="single" w:sz="6" w:space="1" w:color="auto"/>
          <w:bottom w:val="single" w:sz="6" w:space="1" w:color="auto"/>
          <w:right w:val="single" w:sz="6" w:space="1" w:color="auto"/>
        </w:pBdr>
        <w:jc w:val="center"/>
      </w:pPr>
      <w:r>
        <w:t>Prepared by:</w:t>
      </w:r>
    </w:p>
    <w:p w:rsidR="00F551DC" w:rsidRDefault="00F551DC" w:rsidP="00F551DC">
      <w:pPr>
        <w:pBdr>
          <w:top w:val="single" w:sz="6" w:space="1" w:color="auto"/>
          <w:left w:val="single" w:sz="6" w:space="1" w:color="auto"/>
          <w:bottom w:val="single" w:sz="6" w:space="1" w:color="auto"/>
          <w:right w:val="single" w:sz="6" w:space="1" w:color="auto"/>
        </w:pBdr>
        <w:jc w:val="center"/>
      </w:pPr>
      <w:r>
        <w:t>Massachusetts Department of Public Health</w:t>
      </w:r>
    </w:p>
    <w:p w:rsidR="00F551DC" w:rsidRDefault="00F551DC" w:rsidP="00F551DC">
      <w:pPr>
        <w:pBdr>
          <w:top w:val="single" w:sz="6" w:space="1" w:color="auto"/>
          <w:left w:val="single" w:sz="6" w:space="1" w:color="auto"/>
          <w:bottom w:val="single" w:sz="6" w:space="1" w:color="auto"/>
          <w:right w:val="single" w:sz="6" w:space="1" w:color="auto"/>
        </w:pBdr>
        <w:jc w:val="center"/>
      </w:pPr>
      <w:r>
        <w:t xml:space="preserve">Bureau of Environmental Health </w:t>
      </w:r>
    </w:p>
    <w:p w:rsidR="00F551DC" w:rsidRDefault="00F551DC" w:rsidP="00F551DC">
      <w:pPr>
        <w:pBdr>
          <w:top w:val="single" w:sz="6" w:space="1" w:color="auto"/>
          <w:left w:val="single" w:sz="6" w:space="1" w:color="auto"/>
          <w:bottom w:val="single" w:sz="6" w:space="1" w:color="auto"/>
          <w:right w:val="single" w:sz="6" w:space="1" w:color="auto"/>
        </w:pBdr>
        <w:jc w:val="center"/>
      </w:pPr>
      <w:r>
        <w:t>Indoor Air Quality Program</w:t>
      </w:r>
    </w:p>
    <w:p w:rsidR="00F551DC" w:rsidRDefault="003A27E3" w:rsidP="00F551DC">
      <w:pPr>
        <w:pBdr>
          <w:top w:val="single" w:sz="6" w:space="1" w:color="auto"/>
          <w:left w:val="single" w:sz="6" w:space="1" w:color="auto"/>
          <w:bottom w:val="single" w:sz="6" w:space="1" w:color="auto"/>
          <w:right w:val="single" w:sz="6" w:space="1" w:color="auto"/>
        </w:pBdr>
        <w:jc w:val="center"/>
      </w:pPr>
      <w:r>
        <w:t>November 2014</w:t>
      </w:r>
    </w:p>
    <w:p w:rsidR="00C2273D" w:rsidRDefault="00C2273D"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Style w:val="Heading1"/>
      </w:pPr>
      <w:r>
        <w:lastRenderedPageBreak/>
        <w:t>Background/Introduction</w:t>
      </w:r>
    </w:p>
    <w:p w:rsidR="00DD576C" w:rsidRDefault="00CD436F" w:rsidP="002F6CEB">
      <w:pPr>
        <w:pStyle w:val="BodyText"/>
      </w:pPr>
      <w:r w:rsidRPr="00CD436F">
        <w:rPr>
          <w:szCs w:val="24"/>
        </w:rPr>
        <w:t xml:space="preserve">At the request of </w:t>
      </w:r>
      <w:r w:rsidR="003A27E3">
        <w:rPr>
          <w:szCs w:val="24"/>
        </w:rPr>
        <w:t>Mr. Al Baroncelli, Facilities Director</w:t>
      </w:r>
      <w:r w:rsidRPr="00CD436F">
        <w:rPr>
          <w:szCs w:val="24"/>
        </w:rPr>
        <w:t>,</w:t>
      </w:r>
      <w:r w:rsidR="001844D3" w:rsidRPr="00CD436F">
        <w:rPr>
          <w:szCs w:val="24"/>
        </w:rPr>
        <w:t xml:space="preserve"> </w:t>
      </w:r>
      <w:r w:rsidR="00E46685">
        <w:rPr>
          <w:szCs w:val="24"/>
        </w:rPr>
        <w:t>Bridgewater-Raynham Public Schools (BRPS)</w:t>
      </w:r>
      <w:r w:rsidR="007F4702">
        <w:rPr>
          <w:szCs w:val="24"/>
        </w:rPr>
        <w:t>,</w:t>
      </w:r>
      <w:r w:rsidR="00E46685">
        <w:rPr>
          <w:szCs w:val="24"/>
        </w:rPr>
        <w:t xml:space="preserve"> </w:t>
      </w:r>
      <w:r w:rsidR="001844D3" w:rsidRPr="00CD436F">
        <w:rPr>
          <w:szCs w:val="24"/>
        </w:rPr>
        <w:t>the Massachusetts Department of Public Health</w:t>
      </w:r>
      <w:r w:rsidR="001844D3">
        <w:t xml:space="preserve"> (MDPH), Bureau of Environmental Health (BEH) provided assistance a</w:t>
      </w:r>
      <w:r w:rsidR="004D0E75">
        <w:t>nd consultation regarding</w:t>
      </w:r>
      <w:r w:rsidR="001844D3">
        <w:t xml:space="preserve"> </w:t>
      </w:r>
      <w:r w:rsidR="004D0E75">
        <w:t>indoor air quality</w:t>
      </w:r>
      <w:r w:rsidR="001844D3">
        <w:t xml:space="preserve"> concerns at </w:t>
      </w:r>
      <w:r w:rsidR="000A5201">
        <w:t xml:space="preserve">the </w:t>
      </w:r>
      <w:r w:rsidR="009E5BED">
        <w:t>G</w:t>
      </w:r>
      <w:r w:rsidR="00530B52">
        <w:t>eorge H.</w:t>
      </w:r>
      <w:r w:rsidR="009E5BED">
        <w:t xml:space="preserve"> Mitchell Elementary School</w:t>
      </w:r>
      <w:r w:rsidR="001844D3">
        <w:t xml:space="preserve"> </w:t>
      </w:r>
      <w:r w:rsidR="00530B52">
        <w:t xml:space="preserve">(MES) </w:t>
      </w:r>
      <w:r w:rsidR="001844D3">
        <w:t xml:space="preserve">located </w:t>
      </w:r>
      <w:r w:rsidR="004D0E75">
        <w:t xml:space="preserve">at </w:t>
      </w:r>
      <w:r w:rsidR="009E5BED">
        <w:t>5</w:t>
      </w:r>
      <w:r w:rsidR="000A5201">
        <w:t xml:space="preserve">00 </w:t>
      </w:r>
      <w:r w:rsidR="009E5BED">
        <w:t xml:space="preserve">South </w:t>
      </w:r>
      <w:r w:rsidR="000A5201">
        <w:t>Street</w:t>
      </w:r>
      <w:r w:rsidR="004D0E75">
        <w:t xml:space="preserve">, </w:t>
      </w:r>
      <w:r w:rsidR="002F6CEB">
        <w:t>B</w:t>
      </w:r>
      <w:r w:rsidR="009E5BED">
        <w:t>ridgewater</w:t>
      </w:r>
      <w:r w:rsidR="001844D3">
        <w:t xml:space="preserve">, Massachusetts.  </w:t>
      </w:r>
      <w:r w:rsidR="00C2273D">
        <w:t xml:space="preserve">On </w:t>
      </w:r>
      <w:r w:rsidR="009E5BED">
        <w:t>October 30 and November 4, 2014</w:t>
      </w:r>
      <w:r w:rsidR="00C2273D">
        <w:t xml:space="preserve">, </w:t>
      </w:r>
      <w:r w:rsidR="009E5BED">
        <w:t>the school was visited by Cory Holmes, Environmental Analyst/Regional Inspector</w:t>
      </w:r>
      <w:r w:rsidR="0058575B">
        <w:t xml:space="preserve"> </w:t>
      </w:r>
      <w:r w:rsidR="009E5BED">
        <w:t>in</w:t>
      </w:r>
      <w:r w:rsidR="001844D3">
        <w:t xml:space="preserve"> BEH’s Indoor Air Quality (IAQ) Program</w:t>
      </w:r>
      <w:r w:rsidR="002F6CEB">
        <w:t xml:space="preserve">.  </w:t>
      </w:r>
      <w:r w:rsidR="00DD576C">
        <w:t xml:space="preserve">Concerns about mold </w:t>
      </w:r>
      <w:r w:rsidR="009E5BED">
        <w:t>growth on building materials</w:t>
      </w:r>
      <w:r w:rsidR="00DD576C">
        <w:t xml:space="preserve"> related to </w:t>
      </w:r>
      <w:r w:rsidR="00AF1F0B">
        <w:t>water</w:t>
      </w:r>
      <w:r w:rsidR="0058575B">
        <w:t>-damaged</w:t>
      </w:r>
      <w:r w:rsidR="00AF1F0B">
        <w:t xml:space="preserve"> </w:t>
      </w:r>
      <w:r w:rsidR="009E5BED">
        <w:t>countertops</w:t>
      </w:r>
      <w:r w:rsidR="00AF1F0B">
        <w:t xml:space="preserve"> </w:t>
      </w:r>
      <w:r w:rsidR="00DD576C">
        <w:t>prompted the request.</w:t>
      </w:r>
    </w:p>
    <w:p w:rsidR="008159DE" w:rsidRDefault="008159DE" w:rsidP="008159DE">
      <w:pPr>
        <w:pStyle w:val="Heading1"/>
      </w:pPr>
      <w:r>
        <w:t>Methods</w:t>
      </w:r>
      <w:r w:rsidR="00530B52">
        <w:t xml:space="preserve"> and Results</w:t>
      </w:r>
    </w:p>
    <w:p w:rsidR="008A405F" w:rsidRDefault="008159DE" w:rsidP="00142F54">
      <w:pPr>
        <w:pStyle w:val="BodyText"/>
      </w:pPr>
      <w:r>
        <w:t>MDPH staff performed a visual inspection of building materials for water damage and/or microbial growth</w:t>
      </w:r>
      <w:r w:rsidR="00FD38D8">
        <w:t>.</w:t>
      </w:r>
      <w:r>
        <w:t xml:space="preserve">  </w:t>
      </w:r>
      <w:r w:rsidR="009E5BED">
        <w:t xml:space="preserve">Moisture testing of gypsum wallboard </w:t>
      </w:r>
      <w:r w:rsidR="00D5553E">
        <w:t xml:space="preserve">in classroom 123 </w:t>
      </w:r>
      <w:r w:rsidR="009E5BED">
        <w:t>was conducted with a Delmhorst, BD-2100 Model Moisture Detector</w:t>
      </w:r>
      <w:r w:rsidR="00D5553E">
        <w:t>.  All areas of GW tested were</w:t>
      </w:r>
      <w:r w:rsidR="00530B52">
        <w:t xml:space="preserve"> dry (i.e., normal moisture content) at the time of testing.</w:t>
      </w:r>
    </w:p>
    <w:p w:rsidR="008D6BF1" w:rsidRDefault="008D6BF1" w:rsidP="008D6BF1">
      <w:pPr>
        <w:pStyle w:val="Heading1"/>
      </w:pPr>
      <w:r>
        <w:t>Discussion</w:t>
      </w:r>
    </w:p>
    <w:p w:rsidR="009E5BED" w:rsidRPr="003E6CC1" w:rsidRDefault="009E5BED" w:rsidP="006D4DCB">
      <w:pPr>
        <w:pStyle w:val="BodyText1"/>
      </w:pPr>
      <w:r>
        <w:t>O</w:t>
      </w:r>
      <w:r w:rsidRPr="003E6CC1">
        <w:t xml:space="preserve">pen seams between sink countertops and </w:t>
      </w:r>
      <w:r>
        <w:t>backsplashes in classrooms</w:t>
      </w:r>
      <w:r w:rsidR="008D10B2">
        <w:t xml:space="preserve"> have been observed in a number of IAQ assessments conducted by MDPH</w:t>
      </w:r>
      <w:r w:rsidRPr="003E6CC1">
        <w:t>.  Improper drainage or sink overflow can lead to water penetration into the countertop, cabinet interior and areas behind cabinets.  If not watertight, moisture can penetrate through the seam, causing water damage and potential mold growth</w:t>
      </w:r>
      <w:r>
        <w:t>; this appears to be the case at MES in classroom 123.  At the time of the October 30</w:t>
      </w:r>
      <w:r w:rsidRPr="009E5BED">
        <w:rPr>
          <w:vertAlign w:val="superscript"/>
        </w:rPr>
        <w:t>th</w:t>
      </w:r>
      <w:r>
        <w:t xml:space="preserve"> visit, </w:t>
      </w:r>
      <w:r w:rsidR="00E46685">
        <w:t>BRPS maintenance staff</w:t>
      </w:r>
      <w:r>
        <w:t xml:space="preserve"> had</w:t>
      </w:r>
      <w:r w:rsidR="008D10B2">
        <w:t xml:space="preserve"> reportedly</w:t>
      </w:r>
      <w:r>
        <w:t xml:space="preserve"> removed the </w:t>
      </w:r>
      <w:r w:rsidR="00FD1669">
        <w:t>backsplash</w:t>
      </w:r>
      <w:r>
        <w:t xml:space="preserve"> and cleaned </w:t>
      </w:r>
      <w:r>
        <w:lastRenderedPageBreak/>
        <w:t xml:space="preserve">surface mold off of GW behind </w:t>
      </w:r>
      <w:r w:rsidR="00FD1669">
        <w:t>the backsplash</w:t>
      </w:r>
      <w:r w:rsidR="00F9508B">
        <w:t xml:space="preserve"> (Picture 1)</w:t>
      </w:r>
      <w:r w:rsidR="008D10B2">
        <w:t>.  BEH/IAQ staff recommended</w:t>
      </w:r>
      <w:r w:rsidR="00FD1669">
        <w:t xml:space="preserve"> removal of the countertop in order to observe conditions behind it.</w:t>
      </w:r>
      <w:r w:rsidR="00991844">
        <w:t xml:space="preserve">  The countertop was removed and BEH/IAQ staff returned to the MES on November 4, 2014 and observed a small area that appeared to be surface mold on the wall (Picture </w:t>
      </w:r>
      <w:r w:rsidR="00F9508B">
        <w:t>2</w:t>
      </w:r>
      <w:r w:rsidR="00991844">
        <w:t xml:space="preserve">).  </w:t>
      </w:r>
      <w:r w:rsidR="006D4DCB">
        <w:t>At that time, a verbal recommendation to remove the material and then clean and disinfect the area</w:t>
      </w:r>
      <w:r w:rsidR="00991844">
        <w:t xml:space="preserve"> with an antimicrobial solution</w:t>
      </w:r>
      <w:r w:rsidR="006D4DCB">
        <w:t xml:space="preserve"> was made</w:t>
      </w:r>
      <w:r w:rsidR="00991844">
        <w:t>.</w:t>
      </w:r>
      <w:r w:rsidR="00D5553E">
        <w:t xml:space="preserve">  Mr. Baroncelli</w:t>
      </w:r>
      <w:r w:rsidR="006D4DCB">
        <w:t xml:space="preserve"> also</w:t>
      </w:r>
      <w:r w:rsidR="00D5553E">
        <w:t xml:space="preserve"> reported that </w:t>
      </w:r>
      <w:r w:rsidR="00D5553E" w:rsidRPr="00D5553E">
        <w:t xml:space="preserve">damaged backsplashes were removed in a number of other classrooms for </w:t>
      </w:r>
      <w:r w:rsidR="00D5553E">
        <w:t>repair/</w:t>
      </w:r>
      <w:r w:rsidR="00D5553E" w:rsidRPr="00D5553E">
        <w:t>replacement.</w:t>
      </w:r>
    </w:p>
    <w:p w:rsidR="009E5BED" w:rsidRDefault="00991844" w:rsidP="001248C1">
      <w:pPr>
        <w:pStyle w:val="BodyText"/>
      </w:pPr>
      <w:r>
        <w:t xml:space="preserve">BEH/IAQ staff </w:t>
      </w:r>
      <w:r w:rsidR="006D4DCB">
        <w:t xml:space="preserve">were asked </w:t>
      </w:r>
      <w:r>
        <w:t>to examine a sink cabinet in classroom 128.  In this case it appeared that moisture had been trapped between failing laminate covering on the cabinet</w:t>
      </w:r>
      <w:r w:rsidR="00001D97">
        <w:t>,</w:t>
      </w:r>
      <w:r>
        <w:t xml:space="preserve"> creating mold growth conditions on the particle board</w:t>
      </w:r>
      <w:r w:rsidR="00001D97">
        <w:t xml:space="preserve"> substrate</w:t>
      </w:r>
      <w:r>
        <w:t xml:space="preserve"> (Picture </w:t>
      </w:r>
      <w:r w:rsidR="00F9508B">
        <w:t>3</w:t>
      </w:r>
      <w:r>
        <w:t>).  At the time of the assessment the failing laminate was sealed with tape until the cabinet could be removed later that day</w:t>
      </w:r>
      <w:r w:rsidR="00F9508B">
        <w:t xml:space="preserve"> (Picture 4)</w:t>
      </w:r>
      <w:r>
        <w:t>.</w:t>
      </w:r>
      <w:r w:rsidR="00D5553E">
        <w:t xml:space="preserve">  In subsequent correspondence with B</w:t>
      </w:r>
      <w:r w:rsidR="00345FA1">
        <w:t>R</w:t>
      </w:r>
      <w:r w:rsidR="00D5553E">
        <w:t>PS maintenance staff the cabinet was removed from the classroom and discarded.</w:t>
      </w:r>
    </w:p>
    <w:p w:rsidR="00991844" w:rsidRDefault="00991844" w:rsidP="001248C1">
      <w:pPr>
        <w:pStyle w:val="BodyText"/>
      </w:pPr>
      <w:r>
        <w:t xml:space="preserve">It is important to note that the MES was originally designed to have air conditioning </w:t>
      </w:r>
      <w:r w:rsidR="00D5553E">
        <w:t xml:space="preserve">(AC) </w:t>
      </w:r>
      <w:r>
        <w:t xml:space="preserve">capabilities, however due to lack of control resulting in wide-spread mold growth, the AC components were removed.  In addition, portions of the </w:t>
      </w:r>
      <w:r w:rsidR="00D62711">
        <w:t xml:space="preserve">ground floor of the </w:t>
      </w:r>
      <w:r>
        <w:t>MES</w:t>
      </w:r>
      <w:r w:rsidR="00D62711">
        <w:t xml:space="preserve"> are below grade, which adds to chronic moisture conditions, </w:t>
      </w:r>
      <w:r w:rsidR="00623BB8">
        <w:t>particularly</w:t>
      </w:r>
      <w:r w:rsidR="00D62711">
        <w:t xml:space="preserve"> during summer months.</w:t>
      </w:r>
    </w:p>
    <w:p w:rsidR="001248C1" w:rsidRDefault="001248C1" w:rsidP="001248C1">
      <w:pPr>
        <w:pStyle w:val="BodyText"/>
      </w:pPr>
      <w:r w:rsidRPr="007006AC">
        <w:t>The US</w:t>
      </w:r>
      <w:r>
        <w:t xml:space="preserve"> Environmental Protection Agency (US EPA) and the American Conference of Governmental Industrial Hygienists (ACGIH) recommend that porous materials (e.g., carpeting, gypsum drywall) be dried with fans and heating within 24 to 48 hours of becoming wet (US EPA, 2001; ACGIH, 1989).  If not dried within this time frame, mold growth may occur.  Once mold has colonized porous materials, they are difficult to clean and should be removed/discarded.</w:t>
      </w:r>
    </w:p>
    <w:p w:rsidR="00C2273D" w:rsidRDefault="00C2273D" w:rsidP="00142F54">
      <w:pPr>
        <w:pStyle w:val="Heading1"/>
      </w:pPr>
      <w:r>
        <w:lastRenderedPageBreak/>
        <w:t>Conclusions/Recommendations</w:t>
      </w:r>
    </w:p>
    <w:p w:rsidR="00F56342" w:rsidRDefault="0058575B" w:rsidP="006D4DCB">
      <w:pPr>
        <w:pStyle w:val="BodyText2"/>
        <w:spacing w:after="120" w:line="480" w:lineRule="auto"/>
        <w:ind w:firstLine="720"/>
        <w:jc w:val="left"/>
      </w:pPr>
      <w:r w:rsidRPr="00A90ABD">
        <w:t>In view of the findings at the time of the visit, the following recommendations are made</w:t>
      </w:r>
      <w:r>
        <w:t xml:space="preserve">.  </w:t>
      </w:r>
      <w:r w:rsidR="00F56342">
        <w:t>These recommendations were communicated at the time of the assessment and are reiterated below</w:t>
      </w:r>
      <w:r w:rsidR="00BD2A44">
        <w:t xml:space="preserve">.  </w:t>
      </w:r>
      <w:r w:rsidR="006D4DCB">
        <w:t>T</w:t>
      </w:r>
      <w:r w:rsidR="00BD2A44">
        <w:t xml:space="preserve">he MDPH </w:t>
      </w:r>
      <w:r w:rsidR="00BD2A44" w:rsidRPr="00FE039B">
        <w:t xml:space="preserve">document </w:t>
      </w:r>
      <w:r w:rsidR="00BD2A44">
        <w:rPr>
          <w:rFonts w:cs="Arial"/>
          <w:bCs/>
          <w:i/>
          <w:color w:val="000000"/>
          <w:szCs w:val="21"/>
        </w:rPr>
        <w:t>Preventing Mold Growth in Massachusetts Schools during Hot, Humid</w:t>
      </w:r>
      <w:bookmarkStart w:id="0" w:name="_GoBack"/>
      <w:bookmarkEnd w:id="0"/>
      <w:r w:rsidR="00BD2A44">
        <w:rPr>
          <w:rFonts w:cs="Arial"/>
          <w:bCs/>
          <w:i/>
          <w:color w:val="000000"/>
          <w:szCs w:val="21"/>
        </w:rPr>
        <w:t xml:space="preserve"> Weather</w:t>
      </w:r>
      <w:r w:rsidR="00BD2A44">
        <w:rPr>
          <w:rFonts w:cs="Arial"/>
          <w:bCs/>
          <w:color w:val="000000"/>
          <w:szCs w:val="21"/>
        </w:rPr>
        <w:t xml:space="preserve"> is included in </w:t>
      </w:r>
      <w:hyperlink r:id="rId10" w:history="1">
        <w:r w:rsidR="00BD2A44" w:rsidRPr="0048577C">
          <w:rPr>
            <w:rStyle w:val="Hyperlink"/>
            <w:rFonts w:cs="Arial"/>
            <w:bCs/>
            <w:szCs w:val="21"/>
          </w:rPr>
          <w:t>Appendix A</w:t>
        </w:r>
      </w:hyperlink>
      <w:r w:rsidR="00BD2A44">
        <w:rPr>
          <w:rFonts w:cs="Arial"/>
          <w:bCs/>
          <w:color w:val="000000"/>
          <w:szCs w:val="21"/>
        </w:rPr>
        <w:t>.</w:t>
      </w:r>
    </w:p>
    <w:p w:rsidR="001E78E2" w:rsidRDefault="00623BB8" w:rsidP="00F56342">
      <w:pPr>
        <w:numPr>
          <w:ilvl w:val="0"/>
          <w:numId w:val="23"/>
        </w:numPr>
        <w:spacing w:line="480" w:lineRule="auto"/>
        <w:ind w:hanging="360"/>
      </w:pPr>
      <w:r>
        <w:t>Continue to monitor backsplashes and countertops for failing caulking/laminate and make repairs or replace as needed.</w:t>
      </w:r>
    </w:p>
    <w:p w:rsidR="00623BB8" w:rsidRDefault="00623BB8" w:rsidP="00F56342">
      <w:pPr>
        <w:numPr>
          <w:ilvl w:val="0"/>
          <w:numId w:val="23"/>
        </w:numPr>
        <w:spacing w:line="480" w:lineRule="auto"/>
        <w:ind w:hanging="360"/>
      </w:pPr>
      <w:r>
        <w:t>Examine surfaces behind/around these areas for water damage and/or m</w:t>
      </w:r>
      <w:r w:rsidR="00ED7465">
        <w:t>old growth and clean/disinfect</w:t>
      </w:r>
      <w:r>
        <w:t xml:space="preserve"> with an appropriate antimicrobial agent.</w:t>
      </w:r>
    </w:p>
    <w:p w:rsidR="001E78E2" w:rsidRDefault="00623BB8" w:rsidP="00F56342">
      <w:pPr>
        <w:numPr>
          <w:ilvl w:val="0"/>
          <w:numId w:val="23"/>
        </w:numPr>
        <w:spacing w:line="480" w:lineRule="auto"/>
        <w:ind w:hanging="360"/>
      </w:pPr>
      <w:r>
        <w:t xml:space="preserve">Consider </w:t>
      </w:r>
      <w:r w:rsidR="001A5AB8">
        <w:t>replacing</w:t>
      </w:r>
      <w:r>
        <w:t xml:space="preserve"> existing countertops with a one-piece molded countertop.</w:t>
      </w:r>
    </w:p>
    <w:p w:rsidR="002D5D3F" w:rsidRDefault="00A35D50" w:rsidP="00F56342">
      <w:pPr>
        <w:numPr>
          <w:ilvl w:val="0"/>
          <w:numId w:val="23"/>
        </w:numPr>
        <w:spacing w:line="480" w:lineRule="auto"/>
        <w:ind w:hanging="360"/>
      </w:pPr>
      <w:r>
        <w:t xml:space="preserve">Prior to </w:t>
      </w:r>
      <w:r w:rsidR="006D4DCB">
        <w:t xml:space="preserve">the 2015 </w:t>
      </w:r>
      <w:r>
        <w:t xml:space="preserve">summer vacation, teachers should be instructed to remove all pictures, posters and wall-hangings, as well as area rugs and/or floor mats, to prevent trapping moisture, which </w:t>
      </w:r>
      <w:r w:rsidR="006D4DCB">
        <w:t>also contribute to</w:t>
      </w:r>
      <w:r>
        <w:t xml:space="preserve"> mold growth.  In addition, all portable classroom furniture (e.g., book cases, shelving) should be moved out from walls approximately 1 to 2 inches to allow airflow to prevent “moisture trapping”.</w:t>
      </w:r>
    </w:p>
    <w:p w:rsidR="00F56342" w:rsidRDefault="00F56342" w:rsidP="00F56342">
      <w:pPr>
        <w:spacing w:line="480" w:lineRule="auto"/>
      </w:pPr>
    </w:p>
    <w:p w:rsidR="00F56342" w:rsidRDefault="00F56342" w:rsidP="00F56342">
      <w:pPr>
        <w:spacing w:line="480" w:lineRule="auto"/>
        <w:rPr>
          <w:b/>
        </w:rPr>
      </w:pPr>
      <w:r>
        <w:rPr>
          <w:b/>
        </w:rPr>
        <w:br w:type="page"/>
      </w:r>
      <w:r w:rsidRPr="00BF44A5">
        <w:rPr>
          <w:b/>
        </w:rPr>
        <w:lastRenderedPageBreak/>
        <w:t>References</w:t>
      </w:r>
    </w:p>
    <w:p w:rsidR="00F56342" w:rsidRDefault="00F56342" w:rsidP="00EC3F82">
      <w:pPr>
        <w:pStyle w:val="BodyText2"/>
        <w:jc w:val="left"/>
      </w:pPr>
      <w:r w:rsidRPr="00B14E93">
        <w:t xml:space="preserve">ACGIH.  1989.  Guidelines for the Assessment of Bioaerosols in the Indoor Environment.  American Conference of Governmental Industrial Hygienists, Cincinnati, OH. </w:t>
      </w:r>
    </w:p>
    <w:p w:rsidR="00F56342" w:rsidRPr="00B14E93" w:rsidRDefault="00F56342" w:rsidP="00EC3F82">
      <w:pPr>
        <w:pStyle w:val="BodyText2"/>
        <w:jc w:val="left"/>
      </w:pPr>
      <w:r w:rsidRPr="00B14E93">
        <w:t xml:space="preserve">US EPA.  2001.  Mold Remediation in Schools and </w:t>
      </w:r>
      <w:smartTag w:uri="urn:schemas-microsoft-com:office:smarttags" w:element="place">
        <w:smartTag w:uri="urn:schemas-microsoft-com:office:smarttags" w:element="PlaceName">
          <w:r w:rsidRPr="00B14E93">
            <w:t>Commercial</w:t>
          </w:r>
        </w:smartTag>
        <w:r w:rsidRPr="00B14E93">
          <w:t xml:space="preserve"> </w:t>
        </w:r>
        <w:smartTag w:uri="urn:schemas-microsoft-com:office:smarttags" w:element="PlaceType">
          <w:r w:rsidRPr="00B14E93">
            <w:t>Buildings</w:t>
          </w:r>
        </w:smartTag>
      </w:smartTag>
      <w:r w:rsidRPr="00B14E93">
        <w:t>. US Environmental Protection Agency, Office of Air and Radiation, Indoor Environments Division, Washington, D.C.  EPA 402-K-01-001.  March 2001.</w:t>
      </w:r>
    </w:p>
    <w:p w:rsidR="00F56342" w:rsidRPr="00BF44A5" w:rsidRDefault="00F56342" w:rsidP="00F56342"/>
    <w:p w:rsidR="0048577C" w:rsidRDefault="0048577C" w:rsidP="00D1059D">
      <w:pPr>
        <w:pStyle w:val="BodyText2"/>
        <w:sectPr w:rsidR="0048577C" w:rsidSect="00EC3F8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48577C" w:rsidRPr="0048577C" w:rsidRDefault="0048577C" w:rsidP="0048577C">
      <w:pPr>
        <w:spacing w:after="200" w:line="276" w:lineRule="auto"/>
        <w:rPr>
          <w:rFonts w:eastAsia="Calibri"/>
          <w:b/>
          <w:szCs w:val="24"/>
        </w:rPr>
      </w:pPr>
      <w:r w:rsidRPr="0048577C">
        <w:rPr>
          <w:rFonts w:eastAsia="Calibri"/>
          <w:b/>
          <w:szCs w:val="24"/>
        </w:rPr>
        <w:lastRenderedPageBreak/>
        <w:t>Picture 1</w:t>
      </w:r>
    </w:p>
    <w:p w:rsidR="0048577C" w:rsidRPr="0048577C" w:rsidRDefault="002B2EA1" w:rsidP="0048577C">
      <w:pPr>
        <w:spacing w:after="200" w:line="276" w:lineRule="auto"/>
        <w:jc w:val="center"/>
        <w:rPr>
          <w:rFonts w:eastAsia="Calibri"/>
          <w:b/>
          <w:szCs w:val="24"/>
        </w:rPr>
      </w:pPr>
      <w:r>
        <w:rPr>
          <w:rFonts w:eastAsia="Calibri"/>
          <w:b/>
          <w:noProof/>
          <w:szCs w:val="24"/>
        </w:rPr>
        <w:drawing>
          <wp:inline distT="0" distB="0" distL="0" distR="0">
            <wp:extent cx="3505200" cy="3200400"/>
            <wp:effectExtent l="0" t="0" r="0" b="0"/>
            <wp:docPr id="2" name="Picture 1" descr="Picture 1 - Damaged backsplash removed from classroo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Damaged backsplash removed from classroom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3200400"/>
                    </a:xfrm>
                    <a:prstGeom prst="rect">
                      <a:avLst/>
                    </a:prstGeom>
                    <a:noFill/>
                    <a:ln>
                      <a:noFill/>
                    </a:ln>
                  </pic:spPr>
                </pic:pic>
              </a:graphicData>
            </a:graphic>
          </wp:inline>
        </w:drawing>
      </w:r>
    </w:p>
    <w:p w:rsidR="0048577C" w:rsidRPr="0048577C" w:rsidRDefault="0048577C" w:rsidP="0048577C">
      <w:pPr>
        <w:spacing w:after="200" w:line="276" w:lineRule="auto"/>
        <w:jc w:val="center"/>
        <w:rPr>
          <w:rFonts w:eastAsia="Calibri"/>
          <w:b/>
          <w:szCs w:val="24"/>
        </w:rPr>
      </w:pPr>
      <w:r w:rsidRPr="0048577C">
        <w:rPr>
          <w:rFonts w:eastAsia="Calibri"/>
          <w:b/>
          <w:szCs w:val="24"/>
        </w:rPr>
        <w:t>Damaged backsplash removed from classroom 123</w:t>
      </w:r>
    </w:p>
    <w:p w:rsidR="0048577C" w:rsidRPr="0048577C" w:rsidRDefault="0048577C" w:rsidP="0048577C">
      <w:pPr>
        <w:spacing w:after="200" w:line="276" w:lineRule="auto"/>
        <w:jc w:val="center"/>
        <w:rPr>
          <w:rFonts w:eastAsia="Calibri"/>
          <w:b/>
          <w:szCs w:val="24"/>
        </w:rPr>
      </w:pPr>
    </w:p>
    <w:p w:rsidR="0048577C" w:rsidRPr="0048577C" w:rsidRDefault="0048577C" w:rsidP="0048577C">
      <w:pPr>
        <w:spacing w:after="200" w:line="276" w:lineRule="auto"/>
        <w:rPr>
          <w:rFonts w:eastAsia="Calibri"/>
          <w:b/>
          <w:szCs w:val="24"/>
        </w:rPr>
      </w:pPr>
      <w:r w:rsidRPr="0048577C">
        <w:rPr>
          <w:rFonts w:eastAsia="Calibri"/>
          <w:b/>
          <w:szCs w:val="24"/>
        </w:rPr>
        <w:t>Picture 2</w:t>
      </w:r>
    </w:p>
    <w:p w:rsidR="0048577C" w:rsidRPr="0048577C" w:rsidRDefault="002B2EA1" w:rsidP="0048577C">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2903855</wp:posOffset>
                </wp:positionH>
                <wp:positionV relativeFrom="paragraph">
                  <wp:posOffset>1158875</wp:posOffset>
                </wp:positionV>
                <wp:extent cx="168910" cy="642620"/>
                <wp:effectExtent l="114300" t="19050" r="21590" b="0"/>
                <wp:wrapNone/>
                <wp:docPr id="6"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23801">
                          <a:off x="0" y="0"/>
                          <a:ext cx="168910" cy="64262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8.65pt;margin-top:91.25pt;width:13.3pt;height:50.6pt;rotation:133671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" adj="18761" fillcolor="window" strokecolor="windowText" strokeweight="2pt">
                <v:path arrowok="t"/>
              </v:shape>
            </w:pict>
          </mc:Fallback>
        </mc:AlternateContent>
      </w:r>
      <w:r>
        <w:rPr>
          <w:rFonts w:eastAsia="Calibri"/>
          <w:b/>
          <w:noProof/>
          <w:szCs w:val="24"/>
        </w:rPr>
        <w:drawing>
          <wp:inline distT="0" distB="0" distL="0" distR="0">
            <wp:extent cx="4267200" cy="3200400"/>
            <wp:effectExtent l="0" t="0" r="0" b="0"/>
            <wp:docPr id="3" name="Picture 2" descr="Picture 2 - Small area of mold growth (arrow) behind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Small area of mold growth (arrow) behind counter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48577C" w:rsidRPr="0048577C" w:rsidRDefault="0048577C" w:rsidP="0048577C">
      <w:pPr>
        <w:spacing w:after="200" w:line="276" w:lineRule="auto"/>
        <w:jc w:val="center"/>
        <w:rPr>
          <w:rFonts w:eastAsia="Calibri"/>
          <w:b/>
          <w:szCs w:val="24"/>
        </w:rPr>
      </w:pPr>
      <w:r w:rsidRPr="0048577C">
        <w:rPr>
          <w:rFonts w:eastAsia="Calibri"/>
          <w:b/>
          <w:szCs w:val="24"/>
        </w:rPr>
        <w:t>Small area of mold growth (arrow) behind countertop</w:t>
      </w:r>
    </w:p>
    <w:p w:rsidR="0048577C" w:rsidRPr="0048577C" w:rsidRDefault="0048577C" w:rsidP="0048577C">
      <w:pPr>
        <w:spacing w:after="200" w:line="276" w:lineRule="auto"/>
        <w:rPr>
          <w:rFonts w:eastAsia="Calibri"/>
          <w:b/>
          <w:szCs w:val="24"/>
        </w:rPr>
      </w:pPr>
      <w:r w:rsidRPr="0048577C">
        <w:rPr>
          <w:rFonts w:eastAsia="Calibri"/>
          <w:b/>
          <w:szCs w:val="24"/>
        </w:rPr>
        <w:lastRenderedPageBreak/>
        <w:t>Picture 3</w:t>
      </w:r>
    </w:p>
    <w:p w:rsidR="0048577C" w:rsidRPr="0048577C" w:rsidRDefault="002B2EA1" w:rsidP="0048577C">
      <w:pPr>
        <w:spacing w:after="200" w:line="276" w:lineRule="auto"/>
        <w:jc w:val="center"/>
        <w:rPr>
          <w:rFonts w:eastAsia="Calibri"/>
          <w:b/>
          <w:szCs w:val="24"/>
        </w:rPr>
      </w:pPr>
      <w:r>
        <w:rPr>
          <w:rFonts w:eastAsia="Calibri"/>
          <w:b/>
          <w:noProof/>
          <w:szCs w:val="24"/>
        </w:rPr>
        <w:drawing>
          <wp:inline distT="0" distB="0" distL="0" distR="0">
            <wp:extent cx="4267200" cy="3200400"/>
            <wp:effectExtent l="0" t="0" r="0" b="0"/>
            <wp:docPr id="4" name="Picture 4" descr="Picture 3 - Likely mold growth behind failing laminate on counter in classroo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 - Likely mold growth behind failing laminate on counter in classroom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48577C" w:rsidRPr="0048577C" w:rsidRDefault="0048577C" w:rsidP="0048577C">
      <w:pPr>
        <w:spacing w:after="200" w:line="276" w:lineRule="auto"/>
        <w:jc w:val="center"/>
        <w:rPr>
          <w:rFonts w:eastAsia="Calibri"/>
          <w:b/>
          <w:szCs w:val="24"/>
        </w:rPr>
      </w:pPr>
      <w:r w:rsidRPr="0048577C">
        <w:rPr>
          <w:rFonts w:eastAsia="Calibri"/>
          <w:b/>
          <w:szCs w:val="24"/>
        </w:rPr>
        <w:t>Likely mold growth behind failing laminate on counter in classroom 128</w:t>
      </w:r>
    </w:p>
    <w:p w:rsidR="0048577C" w:rsidRPr="0048577C" w:rsidRDefault="0048577C" w:rsidP="0048577C">
      <w:pPr>
        <w:spacing w:after="200" w:line="276" w:lineRule="auto"/>
        <w:jc w:val="center"/>
        <w:rPr>
          <w:rFonts w:eastAsia="Calibri"/>
          <w:b/>
          <w:szCs w:val="24"/>
        </w:rPr>
      </w:pPr>
    </w:p>
    <w:p w:rsidR="0048577C" w:rsidRPr="0048577C" w:rsidRDefault="0048577C" w:rsidP="0048577C">
      <w:pPr>
        <w:spacing w:after="200" w:line="276" w:lineRule="auto"/>
        <w:rPr>
          <w:rFonts w:eastAsia="Calibri"/>
          <w:b/>
          <w:szCs w:val="24"/>
        </w:rPr>
      </w:pPr>
      <w:r w:rsidRPr="0048577C">
        <w:rPr>
          <w:rFonts w:eastAsia="Calibri"/>
          <w:b/>
          <w:szCs w:val="24"/>
        </w:rPr>
        <w:t>Picture 4</w:t>
      </w:r>
    </w:p>
    <w:p w:rsidR="0048577C" w:rsidRPr="0048577C" w:rsidRDefault="002B2EA1" w:rsidP="0048577C">
      <w:pPr>
        <w:spacing w:after="200" w:line="276" w:lineRule="auto"/>
        <w:jc w:val="center"/>
        <w:rPr>
          <w:rFonts w:eastAsia="Calibri"/>
          <w:b/>
          <w:szCs w:val="24"/>
        </w:rPr>
      </w:pPr>
      <w:r>
        <w:rPr>
          <w:rFonts w:eastAsia="Calibri"/>
          <w:b/>
          <w:noProof/>
          <w:szCs w:val="24"/>
        </w:rPr>
        <w:drawing>
          <wp:inline distT="0" distB="0" distL="0" distR="0">
            <wp:extent cx="3779520" cy="3200400"/>
            <wp:effectExtent l="0" t="0" r="0" b="0"/>
            <wp:docPr id="5" name="Picture 5" descr="Picture 4 - Edges of failing laminate in classroom 128 temporarily sealed with tape prior to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4 - Edges of failing laminate in classroom 128 temporarily sealed with tape prior to remov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520" cy="3200400"/>
                    </a:xfrm>
                    <a:prstGeom prst="rect">
                      <a:avLst/>
                    </a:prstGeom>
                    <a:noFill/>
                    <a:ln>
                      <a:noFill/>
                    </a:ln>
                  </pic:spPr>
                </pic:pic>
              </a:graphicData>
            </a:graphic>
          </wp:inline>
        </w:drawing>
      </w:r>
    </w:p>
    <w:p w:rsidR="00157114" w:rsidRPr="0048577C" w:rsidRDefault="0048577C" w:rsidP="0048577C">
      <w:pPr>
        <w:spacing w:after="200" w:line="276" w:lineRule="auto"/>
        <w:jc w:val="center"/>
        <w:rPr>
          <w:rFonts w:ascii="Calibri" w:eastAsia="Calibri" w:hAnsi="Calibri"/>
          <w:sz w:val="22"/>
          <w:szCs w:val="22"/>
        </w:rPr>
      </w:pPr>
      <w:r w:rsidRPr="0048577C">
        <w:rPr>
          <w:rFonts w:eastAsia="Calibri"/>
          <w:b/>
          <w:szCs w:val="24"/>
        </w:rPr>
        <w:t>Edges of failing laminate in classroom 128 temporarily sealed with tape prior to removal</w:t>
      </w:r>
    </w:p>
    <w:sectPr w:rsidR="00157114" w:rsidRPr="0048577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978" w:rsidRDefault="00805978">
      <w:r>
        <w:separator/>
      </w:r>
    </w:p>
  </w:endnote>
  <w:endnote w:type="continuationSeparator" w:id="0">
    <w:p w:rsidR="00805978" w:rsidRDefault="0080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BC" w:rsidRDefault="009745BC" w:rsidP="00287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45BC" w:rsidRDefault="009745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5BC" w:rsidRDefault="009745BC" w:rsidP="00287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0F82">
      <w:rPr>
        <w:rStyle w:val="PageNumber"/>
        <w:noProof/>
      </w:rPr>
      <w:t>4</w:t>
    </w:r>
    <w:r>
      <w:rPr>
        <w:rStyle w:val="PageNumber"/>
      </w:rPr>
      <w:fldChar w:fldCharType="end"/>
    </w:r>
  </w:p>
  <w:p w:rsidR="009745BC" w:rsidRDefault="009745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7C" w:rsidRDefault="004857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7C" w:rsidRDefault="00485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978" w:rsidRDefault="00805978">
      <w:r>
        <w:separator/>
      </w:r>
    </w:p>
  </w:footnote>
  <w:footnote w:type="continuationSeparator" w:id="0">
    <w:p w:rsidR="00805978" w:rsidRDefault="00805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7C" w:rsidRDefault="004857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7C" w:rsidRDefault="004857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7C" w:rsidRDefault="00485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A285E1E"/>
    <w:multiLevelType w:val="hybridMultilevel"/>
    <w:tmpl w:val="3A8462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3362C2"/>
    <w:multiLevelType w:val="hybridMultilevel"/>
    <w:tmpl w:val="05144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D21628"/>
    <w:multiLevelType w:val="hybridMultilevel"/>
    <w:tmpl w:val="74BCDAFA"/>
    <w:lvl w:ilvl="0" w:tplc="04090001">
      <w:start w:val="1"/>
      <w:numFmt w:val="bullet"/>
      <w:lvlText w:val=""/>
      <w:lvlJc w:val="left"/>
      <w:pPr>
        <w:tabs>
          <w:tab w:val="num" w:pos="1080"/>
        </w:tabs>
        <w:ind w:left="1080" w:hanging="360"/>
      </w:pPr>
      <w:rPr>
        <w:rFonts w:ascii="Symbol" w:hAnsi="Symbol"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86F20FF"/>
    <w:multiLevelType w:val="hybridMultilevel"/>
    <w:tmpl w:val="21C4E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346A8F"/>
    <w:multiLevelType w:val="multilevel"/>
    <w:tmpl w:val="0DF4C4D8"/>
    <w:lvl w:ilvl="0">
      <w:start w:val="1"/>
      <w:numFmt w:val="decimal"/>
      <w:pStyle w:val="TOC6"/>
      <w:lvlText w:val="%1."/>
      <w:lvlJc w:val="right"/>
      <w:pPr>
        <w:tabs>
          <w:tab w:val="num" w:pos="360"/>
        </w:tabs>
        <w:ind w:left="360" w:hanging="14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EC17A66"/>
    <w:multiLevelType w:val="multilevel"/>
    <w:tmpl w:val="DAE415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F0C3FFB"/>
    <w:multiLevelType w:val="hybridMultilevel"/>
    <w:tmpl w:val="11F44042"/>
    <w:lvl w:ilvl="0" w:tplc="8AE847DE">
      <w:start w:val="1"/>
      <w:numFmt w:val="decimal"/>
      <w:lvlText w:val="%1."/>
      <w:lvlJc w:val="right"/>
      <w:pPr>
        <w:tabs>
          <w:tab w:val="num" w:pos="360"/>
        </w:tabs>
        <w:ind w:left="360" w:hanging="72"/>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56F4990"/>
    <w:multiLevelType w:val="hybridMultilevel"/>
    <w:tmpl w:val="D9589D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494DFE"/>
    <w:multiLevelType w:val="hybridMultilevel"/>
    <w:tmpl w:val="AAE6CB4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3B492AD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BFF5787"/>
    <w:multiLevelType w:val="hybridMultilevel"/>
    <w:tmpl w:val="AF34FAA4"/>
    <w:lvl w:ilvl="0" w:tplc="17E6333C">
      <w:start w:val="1"/>
      <w:numFmt w:val="decimal"/>
      <w:lvlText w:val="%1."/>
      <w:lvlJc w:val="righ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D66DD9"/>
    <w:multiLevelType w:val="hybridMultilevel"/>
    <w:tmpl w:val="E19E2A8E"/>
    <w:lvl w:ilvl="0" w:tplc="A288E238">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FA4A85"/>
    <w:multiLevelType w:val="multilevel"/>
    <w:tmpl w:val="4D5C3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AAC311A"/>
    <w:multiLevelType w:val="singleLevel"/>
    <w:tmpl w:val="B0B816A8"/>
    <w:lvl w:ilvl="0">
      <w:start w:val="1"/>
      <w:numFmt w:val="decimal"/>
      <w:lvlText w:val="%1."/>
      <w:lvlJc w:val="right"/>
      <w:pPr>
        <w:tabs>
          <w:tab w:val="num" w:pos="360"/>
        </w:tabs>
        <w:ind w:left="360" w:hanging="216"/>
      </w:pPr>
    </w:lvl>
  </w:abstractNum>
  <w:abstractNum w:abstractNumId="16">
    <w:nsid w:val="69F118D1"/>
    <w:multiLevelType w:val="hybridMultilevel"/>
    <w:tmpl w:val="5E902C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B06153F"/>
    <w:multiLevelType w:val="multilevel"/>
    <w:tmpl w:val="A6E4EC02"/>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8">
    <w:nsid w:val="6EB0226E"/>
    <w:multiLevelType w:val="hybridMultilevel"/>
    <w:tmpl w:val="FFA87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EB904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01B1A1E"/>
    <w:multiLevelType w:val="hybridMultilevel"/>
    <w:tmpl w:val="3D5EAC9E"/>
    <w:lvl w:ilvl="0" w:tplc="83445A18">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0"/>
  </w:num>
  <w:num w:numId="8">
    <w:abstractNumId w:val="14"/>
  </w:num>
  <w:num w:numId="9">
    <w:abstractNumId w:val="11"/>
  </w:num>
  <w:num w:numId="10">
    <w:abstractNumId w:val="2"/>
  </w:num>
  <w:num w:numId="11">
    <w:abstractNumId w:val="12"/>
  </w:num>
  <w:num w:numId="12">
    <w:abstractNumId w:val="4"/>
  </w:num>
  <w:num w:numId="13">
    <w:abstractNumId w:val="18"/>
  </w:num>
  <w:num w:numId="14">
    <w:abstractNumId w:val="10"/>
  </w:num>
  <w:num w:numId="15">
    <w:abstractNumId w:val="15"/>
  </w:num>
  <w:num w:numId="16">
    <w:abstractNumId w:val="13"/>
  </w:num>
  <w:num w:numId="17">
    <w:abstractNumId w:val="6"/>
  </w:num>
  <w:num w:numId="18">
    <w:abstractNumId w:val="17"/>
  </w:num>
  <w:num w:numId="19">
    <w:abstractNumId w:val="16"/>
  </w:num>
  <w:num w:numId="20">
    <w:abstractNumId w:val="3"/>
  </w:num>
  <w:num w:numId="21">
    <w:abstractNumId w:val="19"/>
  </w:num>
  <w:num w:numId="22">
    <w:abstractNumId w:val="1"/>
  </w:num>
  <w:num w:numId="23">
    <w:abstractNumId w:val="7"/>
  </w:num>
  <w:num w:numId="24">
    <w:abstractNumId w:val="0"/>
  </w:num>
  <w:num w:numId="25">
    <w:abstractNumId w:val="0"/>
  </w:num>
  <w:num w:numId="26">
    <w:abstractNumId w:val="0"/>
  </w:num>
  <w:num w:numId="27">
    <w:abstractNumId w:val="0"/>
  </w:num>
  <w:num w:numId="28">
    <w:abstractNumId w:val="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73D"/>
    <w:rsid w:val="000010E5"/>
    <w:rsid w:val="00001D97"/>
    <w:rsid w:val="00023B28"/>
    <w:rsid w:val="00030C64"/>
    <w:rsid w:val="00072A8A"/>
    <w:rsid w:val="00073073"/>
    <w:rsid w:val="0007347C"/>
    <w:rsid w:val="00075008"/>
    <w:rsid w:val="000927A1"/>
    <w:rsid w:val="00094EF1"/>
    <w:rsid w:val="000A5201"/>
    <w:rsid w:val="000B1610"/>
    <w:rsid w:val="000B1783"/>
    <w:rsid w:val="000B685E"/>
    <w:rsid w:val="000D2CEA"/>
    <w:rsid w:val="000D6BA9"/>
    <w:rsid w:val="000F287E"/>
    <w:rsid w:val="000F3332"/>
    <w:rsid w:val="001248C1"/>
    <w:rsid w:val="00124CBB"/>
    <w:rsid w:val="00132900"/>
    <w:rsid w:val="001416CD"/>
    <w:rsid w:val="00142F54"/>
    <w:rsid w:val="0014308A"/>
    <w:rsid w:val="00156156"/>
    <w:rsid w:val="00157114"/>
    <w:rsid w:val="00172EB9"/>
    <w:rsid w:val="001844D3"/>
    <w:rsid w:val="001A5AB8"/>
    <w:rsid w:val="001B1DC0"/>
    <w:rsid w:val="001C59D0"/>
    <w:rsid w:val="001C7A3B"/>
    <w:rsid w:val="001E46AC"/>
    <w:rsid w:val="001E78E2"/>
    <w:rsid w:val="00207D70"/>
    <w:rsid w:val="0024577B"/>
    <w:rsid w:val="00246175"/>
    <w:rsid w:val="00267282"/>
    <w:rsid w:val="0028740A"/>
    <w:rsid w:val="00293AE3"/>
    <w:rsid w:val="002B2EA1"/>
    <w:rsid w:val="002D2844"/>
    <w:rsid w:val="002D5D3F"/>
    <w:rsid w:val="002F3658"/>
    <w:rsid w:val="002F6081"/>
    <w:rsid w:val="002F6B25"/>
    <w:rsid w:val="002F6CEB"/>
    <w:rsid w:val="002F6D93"/>
    <w:rsid w:val="00315382"/>
    <w:rsid w:val="00315627"/>
    <w:rsid w:val="00321FAE"/>
    <w:rsid w:val="00327528"/>
    <w:rsid w:val="00345901"/>
    <w:rsid w:val="00345FA1"/>
    <w:rsid w:val="003471E2"/>
    <w:rsid w:val="003A27E3"/>
    <w:rsid w:val="003F40A0"/>
    <w:rsid w:val="00437942"/>
    <w:rsid w:val="00441F0B"/>
    <w:rsid w:val="004553B0"/>
    <w:rsid w:val="00455F24"/>
    <w:rsid w:val="00460B86"/>
    <w:rsid w:val="00460D9C"/>
    <w:rsid w:val="00481ACF"/>
    <w:rsid w:val="004821B2"/>
    <w:rsid w:val="0048577C"/>
    <w:rsid w:val="004B2BF4"/>
    <w:rsid w:val="004B3E89"/>
    <w:rsid w:val="004C5DB8"/>
    <w:rsid w:val="004D096C"/>
    <w:rsid w:val="004D0E75"/>
    <w:rsid w:val="00523832"/>
    <w:rsid w:val="00530B52"/>
    <w:rsid w:val="005350E5"/>
    <w:rsid w:val="00550F83"/>
    <w:rsid w:val="005630FF"/>
    <w:rsid w:val="0057547D"/>
    <w:rsid w:val="005772ED"/>
    <w:rsid w:val="0058575B"/>
    <w:rsid w:val="005A1769"/>
    <w:rsid w:val="005A33D2"/>
    <w:rsid w:val="005B6BB9"/>
    <w:rsid w:val="005C27AB"/>
    <w:rsid w:val="005D725A"/>
    <w:rsid w:val="0061702D"/>
    <w:rsid w:val="00623BB8"/>
    <w:rsid w:val="00637999"/>
    <w:rsid w:val="00644053"/>
    <w:rsid w:val="00662A10"/>
    <w:rsid w:val="0066388E"/>
    <w:rsid w:val="0067207A"/>
    <w:rsid w:val="00682EE0"/>
    <w:rsid w:val="0069370D"/>
    <w:rsid w:val="006A51FA"/>
    <w:rsid w:val="006A6C53"/>
    <w:rsid w:val="006D4DCB"/>
    <w:rsid w:val="006D62EC"/>
    <w:rsid w:val="006D66AE"/>
    <w:rsid w:val="006F0867"/>
    <w:rsid w:val="006F14A7"/>
    <w:rsid w:val="006F2C2D"/>
    <w:rsid w:val="0071054D"/>
    <w:rsid w:val="00717EF7"/>
    <w:rsid w:val="00720BD2"/>
    <w:rsid w:val="00724680"/>
    <w:rsid w:val="00747A0C"/>
    <w:rsid w:val="00764624"/>
    <w:rsid w:val="00775DAB"/>
    <w:rsid w:val="007A5D18"/>
    <w:rsid w:val="007B1AD7"/>
    <w:rsid w:val="007E1486"/>
    <w:rsid w:val="007E67AE"/>
    <w:rsid w:val="007F262A"/>
    <w:rsid w:val="007F4702"/>
    <w:rsid w:val="00803E61"/>
    <w:rsid w:val="00805978"/>
    <w:rsid w:val="008159DE"/>
    <w:rsid w:val="00824658"/>
    <w:rsid w:val="00827D4E"/>
    <w:rsid w:val="00834D2E"/>
    <w:rsid w:val="00881E80"/>
    <w:rsid w:val="00884D95"/>
    <w:rsid w:val="008A405F"/>
    <w:rsid w:val="008C2DEF"/>
    <w:rsid w:val="008D10B2"/>
    <w:rsid w:val="008D3623"/>
    <w:rsid w:val="008D6BF1"/>
    <w:rsid w:val="008F1DEF"/>
    <w:rsid w:val="008F312F"/>
    <w:rsid w:val="009527EE"/>
    <w:rsid w:val="00952A81"/>
    <w:rsid w:val="009677E7"/>
    <w:rsid w:val="009745BC"/>
    <w:rsid w:val="009873A5"/>
    <w:rsid w:val="00990F9A"/>
    <w:rsid w:val="00991844"/>
    <w:rsid w:val="009C22DB"/>
    <w:rsid w:val="009D1023"/>
    <w:rsid w:val="009D1BCB"/>
    <w:rsid w:val="009D5378"/>
    <w:rsid w:val="009D5C2F"/>
    <w:rsid w:val="009E5BED"/>
    <w:rsid w:val="009F0442"/>
    <w:rsid w:val="009F7A1A"/>
    <w:rsid w:val="00A05CFC"/>
    <w:rsid w:val="00A261E0"/>
    <w:rsid w:val="00A35D50"/>
    <w:rsid w:val="00A6183B"/>
    <w:rsid w:val="00A833D2"/>
    <w:rsid w:val="00AC6D00"/>
    <w:rsid w:val="00AD186E"/>
    <w:rsid w:val="00AF03A6"/>
    <w:rsid w:val="00AF1F0B"/>
    <w:rsid w:val="00AF6ACF"/>
    <w:rsid w:val="00B01B10"/>
    <w:rsid w:val="00B10615"/>
    <w:rsid w:val="00B162BE"/>
    <w:rsid w:val="00B17205"/>
    <w:rsid w:val="00B532E7"/>
    <w:rsid w:val="00B75CE5"/>
    <w:rsid w:val="00B773A1"/>
    <w:rsid w:val="00B96983"/>
    <w:rsid w:val="00BA2736"/>
    <w:rsid w:val="00BC5AF6"/>
    <w:rsid w:val="00BD2A44"/>
    <w:rsid w:val="00BD3D36"/>
    <w:rsid w:val="00BE28DD"/>
    <w:rsid w:val="00BE7725"/>
    <w:rsid w:val="00C2273D"/>
    <w:rsid w:val="00C32F8D"/>
    <w:rsid w:val="00C346BD"/>
    <w:rsid w:val="00C36186"/>
    <w:rsid w:val="00C52508"/>
    <w:rsid w:val="00C540C7"/>
    <w:rsid w:val="00C740B9"/>
    <w:rsid w:val="00C75A86"/>
    <w:rsid w:val="00C8390A"/>
    <w:rsid w:val="00CB3F75"/>
    <w:rsid w:val="00CC5FE9"/>
    <w:rsid w:val="00CD436F"/>
    <w:rsid w:val="00CD6DA4"/>
    <w:rsid w:val="00D1059D"/>
    <w:rsid w:val="00D12262"/>
    <w:rsid w:val="00D33C27"/>
    <w:rsid w:val="00D468F0"/>
    <w:rsid w:val="00D5553E"/>
    <w:rsid w:val="00D62711"/>
    <w:rsid w:val="00D65835"/>
    <w:rsid w:val="00D7005C"/>
    <w:rsid w:val="00D8409D"/>
    <w:rsid w:val="00D86B66"/>
    <w:rsid w:val="00D873F8"/>
    <w:rsid w:val="00D87746"/>
    <w:rsid w:val="00D9529C"/>
    <w:rsid w:val="00DA1BF5"/>
    <w:rsid w:val="00DA6B75"/>
    <w:rsid w:val="00DB5608"/>
    <w:rsid w:val="00DC2B09"/>
    <w:rsid w:val="00DC7684"/>
    <w:rsid w:val="00DD576C"/>
    <w:rsid w:val="00DE4D5D"/>
    <w:rsid w:val="00E02483"/>
    <w:rsid w:val="00E03493"/>
    <w:rsid w:val="00E13593"/>
    <w:rsid w:val="00E23677"/>
    <w:rsid w:val="00E46685"/>
    <w:rsid w:val="00E54E16"/>
    <w:rsid w:val="00E80201"/>
    <w:rsid w:val="00E85620"/>
    <w:rsid w:val="00E938B9"/>
    <w:rsid w:val="00EA14A7"/>
    <w:rsid w:val="00EA6CB8"/>
    <w:rsid w:val="00EB7C26"/>
    <w:rsid w:val="00EC3F0C"/>
    <w:rsid w:val="00EC3F82"/>
    <w:rsid w:val="00EC40DE"/>
    <w:rsid w:val="00ED1E6C"/>
    <w:rsid w:val="00ED31B7"/>
    <w:rsid w:val="00ED68BE"/>
    <w:rsid w:val="00ED7465"/>
    <w:rsid w:val="00EE6D47"/>
    <w:rsid w:val="00F028C1"/>
    <w:rsid w:val="00F10F82"/>
    <w:rsid w:val="00F22AE1"/>
    <w:rsid w:val="00F2674A"/>
    <w:rsid w:val="00F551DC"/>
    <w:rsid w:val="00F56342"/>
    <w:rsid w:val="00F8121F"/>
    <w:rsid w:val="00F87849"/>
    <w:rsid w:val="00F9508B"/>
    <w:rsid w:val="00F954A3"/>
    <w:rsid w:val="00FA3602"/>
    <w:rsid w:val="00FB3BD2"/>
    <w:rsid w:val="00FB7635"/>
    <w:rsid w:val="00FC1532"/>
    <w:rsid w:val="00FC3792"/>
    <w:rsid w:val="00FD1669"/>
    <w:rsid w:val="00FD1D4B"/>
    <w:rsid w:val="00FD38D8"/>
    <w:rsid w:val="00FD39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DCB"/>
    <w:rPr>
      <w:sz w:val="24"/>
      <w:lang w:eastAsia="en-US"/>
    </w:rPr>
  </w:style>
  <w:style w:type="paragraph" w:styleId="Heading1">
    <w:name w:val="heading 1"/>
    <w:basedOn w:val="Normal"/>
    <w:next w:val="Normal"/>
    <w:qFormat/>
    <w:rsid w:val="006D4DCB"/>
    <w:pPr>
      <w:keepNext/>
      <w:spacing w:before="600" w:line="480" w:lineRule="auto"/>
      <w:outlineLvl w:val="0"/>
    </w:pPr>
    <w:rPr>
      <w:b/>
      <w:sz w:val="28"/>
    </w:rPr>
  </w:style>
  <w:style w:type="paragraph" w:styleId="Heading2">
    <w:name w:val="heading 2"/>
    <w:basedOn w:val="Normal"/>
    <w:next w:val="Normal"/>
    <w:qFormat/>
    <w:rsid w:val="006D4DCB"/>
    <w:pPr>
      <w:keepNext/>
      <w:spacing w:before="480" w:line="480" w:lineRule="auto"/>
      <w:ind w:firstLine="720"/>
      <w:outlineLvl w:val="1"/>
    </w:pPr>
    <w:rPr>
      <w:b/>
    </w:rPr>
  </w:style>
  <w:style w:type="paragraph" w:styleId="Heading3">
    <w:name w:val="heading 3"/>
    <w:basedOn w:val="Normal"/>
    <w:next w:val="Normal"/>
    <w:qFormat/>
    <w:rsid w:val="006D4DCB"/>
    <w:pPr>
      <w:keepNext/>
      <w:spacing w:before="480" w:after="60" w:line="480" w:lineRule="auto"/>
      <w:ind w:firstLine="720"/>
      <w:outlineLvl w:val="2"/>
    </w:pPr>
    <w:rPr>
      <w:i/>
    </w:rPr>
  </w:style>
  <w:style w:type="paragraph" w:styleId="Heading4">
    <w:name w:val="heading 4"/>
    <w:basedOn w:val="Normal"/>
    <w:next w:val="Normal"/>
    <w:qFormat/>
    <w:rsid w:val="006D4DCB"/>
    <w:pPr>
      <w:keepNext/>
      <w:numPr>
        <w:ilvl w:val="3"/>
        <w:numId w:val="29"/>
      </w:numPr>
      <w:spacing w:before="240" w:after="60"/>
      <w:outlineLvl w:val="3"/>
    </w:pPr>
    <w:rPr>
      <w:b/>
      <w:i/>
    </w:rPr>
  </w:style>
  <w:style w:type="paragraph" w:styleId="Heading5">
    <w:name w:val="heading 5"/>
    <w:basedOn w:val="Normal"/>
    <w:next w:val="Normal"/>
    <w:qFormat/>
    <w:rsid w:val="006D4DCB"/>
    <w:pPr>
      <w:numPr>
        <w:ilvl w:val="4"/>
        <w:numId w:val="29"/>
      </w:numPr>
      <w:spacing w:before="240" w:after="60"/>
      <w:outlineLvl w:val="4"/>
    </w:pPr>
    <w:rPr>
      <w:rFonts w:ascii="Arial" w:hAnsi="Arial"/>
      <w:sz w:val="22"/>
    </w:rPr>
  </w:style>
  <w:style w:type="paragraph" w:styleId="Heading6">
    <w:name w:val="heading 6"/>
    <w:basedOn w:val="Normal"/>
    <w:next w:val="Normal"/>
    <w:qFormat/>
    <w:rsid w:val="006D4DCB"/>
    <w:pPr>
      <w:numPr>
        <w:ilvl w:val="5"/>
        <w:numId w:val="29"/>
      </w:numPr>
      <w:spacing w:before="240" w:after="60"/>
      <w:outlineLvl w:val="5"/>
    </w:pPr>
    <w:rPr>
      <w:rFonts w:ascii="Arial" w:hAnsi="Arial"/>
      <w:i/>
      <w:sz w:val="22"/>
    </w:rPr>
  </w:style>
  <w:style w:type="paragraph" w:styleId="Heading7">
    <w:name w:val="heading 7"/>
    <w:basedOn w:val="Normal"/>
    <w:next w:val="Normal"/>
    <w:qFormat/>
    <w:rsid w:val="006D4DCB"/>
    <w:pPr>
      <w:numPr>
        <w:ilvl w:val="6"/>
        <w:numId w:val="29"/>
      </w:numPr>
      <w:spacing w:before="240" w:after="60"/>
      <w:outlineLvl w:val="6"/>
    </w:pPr>
    <w:rPr>
      <w:rFonts w:ascii="Arial" w:hAnsi="Arial"/>
      <w:sz w:val="20"/>
    </w:rPr>
  </w:style>
  <w:style w:type="paragraph" w:styleId="Heading8">
    <w:name w:val="heading 8"/>
    <w:basedOn w:val="Normal"/>
    <w:next w:val="Normal"/>
    <w:qFormat/>
    <w:rsid w:val="006D4DCB"/>
    <w:pPr>
      <w:numPr>
        <w:ilvl w:val="7"/>
        <w:numId w:val="29"/>
      </w:numPr>
      <w:spacing w:before="240" w:after="60"/>
      <w:outlineLvl w:val="7"/>
    </w:pPr>
    <w:rPr>
      <w:rFonts w:ascii="Arial" w:hAnsi="Arial"/>
      <w:i/>
      <w:sz w:val="20"/>
    </w:rPr>
  </w:style>
  <w:style w:type="paragraph" w:styleId="Heading9">
    <w:name w:val="heading 9"/>
    <w:basedOn w:val="Normal"/>
    <w:next w:val="Normal"/>
    <w:qFormat/>
    <w:rsid w:val="006D4DCB"/>
    <w:pPr>
      <w:numPr>
        <w:ilvl w:val="8"/>
        <w:numId w:val="2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rsid w:val="00142F54"/>
    <w:pPr>
      <w:spacing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rsid w:val="00D1059D"/>
    <w:pPr>
      <w:spacing w:after="240"/>
      <w:jc w:val="both"/>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C2273D"/>
    <w:pPr>
      <w:numPr>
        <w:numId w:val="2"/>
      </w:num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paragraph" w:customStyle="1" w:styleId="BodyText1">
    <w:name w:val="Body Text1"/>
    <w:basedOn w:val="BodyText"/>
    <w:link w:val="bodytextChar"/>
    <w:qFormat/>
    <w:rsid w:val="006D4DCB"/>
  </w:style>
  <w:style w:type="character" w:customStyle="1" w:styleId="bodytextChar">
    <w:name w:val="body text Char"/>
    <w:link w:val="BodyText1"/>
    <w:rsid w:val="006D4DC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DCB"/>
    <w:rPr>
      <w:sz w:val="24"/>
      <w:lang w:eastAsia="en-US"/>
    </w:rPr>
  </w:style>
  <w:style w:type="paragraph" w:styleId="Heading1">
    <w:name w:val="heading 1"/>
    <w:basedOn w:val="Normal"/>
    <w:next w:val="Normal"/>
    <w:qFormat/>
    <w:rsid w:val="006D4DCB"/>
    <w:pPr>
      <w:keepNext/>
      <w:spacing w:before="600" w:line="480" w:lineRule="auto"/>
      <w:outlineLvl w:val="0"/>
    </w:pPr>
    <w:rPr>
      <w:b/>
      <w:sz w:val="28"/>
    </w:rPr>
  </w:style>
  <w:style w:type="paragraph" w:styleId="Heading2">
    <w:name w:val="heading 2"/>
    <w:basedOn w:val="Normal"/>
    <w:next w:val="Normal"/>
    <w:qFormat/>
    <w:rsid w:val="006D4DCB"/>
    <w:pPr>
      <w:keepNext/>
      <w:spacing w:before="480" w:line="480" w:lineRule="auto"/>
      <w:ind w:firstLine="720"/>
      <w:outlineLvl w:val="1"/>
    </w:pPr>
    <w:rPr>
      <w:b/>
    </w:rPr>
  </w:style>
  <w:style w:type="paragraph" w:styleId="Heading3">
    <w:name w:val="heading 3"/>
    <w:basedOn w:val="Normal"/>
    <w:next w:val="Normal"/>
    <w:qFormat/>
    <w:rsid w:val="006D4DCB"/>
    <w:pPr>
      <w:keepNext/>
      <w:spacing w:before="480" w:after="60" w:line="480" w:lineRule="auto"/>
      <w:ind w:firstLine="720"/>
      <w:outlineLvl w:val="2"/>
    </w:pPr>
    <w:rPr>
      <w:i/>
    </w:rPr>
  </w:style>
  <w:style w:type="paragraph" w:styleId="Heading4">
    <w:name w:val="heading 4"/>
    <w:basedOn w:val="Normal"/>
    <w:next w:val="Normal"/>
    <w:qFormat/>
    <w:rsid w:val="006D4DCB"/>
    <w:pPr>
      <w:keepNext/>
      <w:numPr>
        <w:ilvl w:val="3"/>
        <w:numId w:val="29"/>
      </w:numPr>
      <w:spacing w:before="240" w:after="60"/>
      <w:outlineLvl w:val="3"/>
    </w:pPr>
    <w:rPr>
      <w:b/>
      <w:i/>
    </w:rPr>
  </w:style>
  <w:style w:type="paragraph" w:styleId="Heading5">
    <w:name w:val="heading 5"/>
    <w:basedOn w:val="Normal"/>
    <w:next w:val="Normal"/>
    <w:qFormat/>
    <w:rsid w:val="006D4DCB"/>
    <w:pPr>
      <w:numPr>
        <w:ilvl w:val="4"/>
        <w:numId w:val="29"/>
      </w:numPr>
      <w:spacing w:before="240" w:after="60"/>
      <w:outlineLvl w:val="4"/>
    </w:pPr>
    <w:rPr>
      <w:rFonts w:ascii="Arial" w:hAnsi="Arial"/>
      <w:sz w:val="22"/>
    </w:rPr>
  </w:style>
  <w:style w:type="paragraph" w:styleId="Heading6">
    <w:name w:val="heading 6"/>
    <w:basedOn w:val="Normal"/>
    <w:next w:val="Normal"/>
    <w:qFormat/>
    <w:rsid w:val="006D4DCB"/>
    <w:pPr>
      <w:numPr>
        <w:ilvl w:val="5"/>
        <w:numId w:val="29"/>
      </w:numPr>
      <w:spacing w:before="240" w:after="60"/>
      <w:outlineLvl w:val="5"/>
    </w:pPr>
    <w:rPr>
      <w:rFonts w:ascii="Arial" w:hAnsi="Arial"/>
      <w:i/>
      <w:sz w:val="22"/>
    </w:rPr>
  </w:style>
  <w:style w:type="paragraph" w:styleId="Heading7">
    <w:name w:val="heading 7"/>
    <w:basedOn w:val="Normal"/>
    <w:next w:val="Normal"/>
    <w:qFormat/>
    <w:rsid w:val="006D4DCB"/>
    <w:pPr>
      <w:numPr>
        <w:ilvl w:val="6"/>
        <w:numId w:val="29"/>
      </w:numPr>
      <w:spacing w:before="240" w:after="60"/>
      <w:outlineLvl w:val="6"/>
    </w:pPr>
    <w:rPr>
      <w:rFonts w:ascii="Arial" w:hAnsi="Arial"/>
      <w:sz w:val="20"/>
    </w:rPr>
  </w:style>
  <w:style w:type="paragraph" w:styleId="Heading8">
    <w:name w:val="heading 8"/>
    <w:basedOn w:val="Normal"/>
    <w:next w:val="Normal"/>
    <w:qFormat/>
    <w:rsid w:val="006D4DCB"/>
    <w:pPr>
      <w:numPr>
        <w:ilvl w:val="7"/>
        <w:numId w:val="29"/>
      </w:numPr>
      <w:spacing w:before="240" w:after="60"/>
      <w:outlineLvl w:val="7"/>
    </w:pPr>
    <w:rPr>
      <w:rFonts w:ascii="Arial" w:hAnsi="Arial"/>
      <w:i/>
      <w:sz w:val="20"/>
    </w:rPr>
  </w:style>
  <w:style w:type="paragraph" w:styleId="Heading9">
    <w:name w:val="heading 9"/>
    <w:basedOn w:val="Normal"/>
    <w:next w:val="Normal"/>
    <w:qFormat/>
    <w:rsid w:val="006D4DCB"/>
    <w:pPr>
      <w:numPr>
        <w:ilvl w:val="8"/>
        <w:numId w:val="2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rsid w:val="00142F54"/>
    <w:pPr>
      <w:spacing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rsid w:val="00D1059D"/>
    <w:pPr>
      <w:spacing w:after="240"/>
      <w:jc w:val="both"/>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C2273D"/>
    <w:pPr>
      <w:numPr>
        <w:numId w:val="2"/>
      </w:num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paragraph" w:customStyle="1" w:styleId="BodyText1">
    <w:name w:val="Body Text1"/>
    <w:basedOn w:val="BodyText"/>
    <w:link w:val="bodytextChar"/>
    <w:qFormat/>
    <w:rsid w:val="006D4DCB"/>
  </w:style>
  <w:style w:type="character" w:customStyle="1" w:styleId="bodytextChar">
    <w:name w:val="body text Char"/>
    <w:link w:val="BodyText1"/>
    <w:rsid w:val="006D4DC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mold.rtf"/>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footer" Target="footer4.x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3DE1A-338E-4472-8264-33154B62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835</Words>
  <Characters>4762</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Indoor Air Quality Assessment - Mold Investigation - November 2014</vt:lpstr>
    </vt:vector>
  </TitlesOfParts>
  <Company>MDPH</Company>
  <LinksUpToDate>false</LinksUpToDate>
  <CharactersWithSpaces>5586</CharactersWithSpaces>
  <SharedDoc>false</SharedDoc>
  <HLinks>
    <vt:vector size="12" baseType="variant">
      <vt:variant>
        <vt:i4>4849675</vt:i4>
      </vt:variant>
      <vt:variant>
        <vt:i4>3</vt:i4>
      </vt:variant>
      <vt:variant>
        <vt:i4>0</vt:i4>
      </vt:variant>
      <vt:variant>
        <vt:i4>5</vt:i4>
      </vt:variant>
      <vt:variant>
        <vt:lpwstr>http://www.mass.gov/eohhs/docs/dph/environmental/iaq/appendices/mold.rtf</vt:lpwstr>
      </vt:variant>
      <vt:variant>
        <vt:lpwstr/>
      </vt:variant>
      <vt:variant>
        <vt:i4>2556016</vt:i4>
      </vt:variant>
      <vt:variant>
        <vt:i4>0</vt:i4>
      </vt:variant>
      <vt:variant>
        <vt:i4>0</vt:i4>
      </vt:variant>
      <vt:variant>
        <vt:i4>5</vt:i4>
      </vt:variant>
      <vt:variant>
        <vt:lpwstr>http://www.mass.gov/?pageID=eohhs2terminal&amp;L=8&amp;L0=Home&amp;L1=Consumer&amp;L2=Community+Health+and+Safety&amp;L3=Environmental+Health&amp;L4=Environmental+Exposure+Topics&amp;L5=Indoor+Air+Quality&amp;L6=Sources+of+Indoor+Air+Pollution&amp;L7=Renovations+of+Occupied+Buildings&amp;sid=Eeohhs2&amp;b=terminalcontent&amp;f=dph_environmental_c_iaq_renovations&amp;csid=Eeohhs2</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2015-01-15T16:14:00Z</dcterms:created>
  <dc:creator>MDPH - Indoor Air Quality Program</dc:creator>
  <keywords>George H. Mitchell Elementary School; mold growth; water-damaged countertops</keywords>
  <lastModifiedBy/>
  <lastPrinted>2014-11-12T16:14:00Z</lastPrinted>
  <dcterms:modified xsi:type="dcterms:W3CDTF">2015-01-15T16:14:00Z</dcterms:modified>
  <revision>2</revision>
  <dc:subject>On October 30 and November 4, 2014, the Massachusetts Department of Public Health, Bureau of Environmental Health provided assistance and consultation regarding indoor air quality concerns at the George H. Mitchell Elementary School at 500 South Street, Bridgewater, MA. Concerns about mold growth on building materials related to water-damaged countertops prompted the request.</dc:subject>
  <dc:title>Indoor Air Quality Assessment - Mold Investigation - November 2014</dc:title>
</coreProperties>
</file>