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CF9B" w14:textId="77777777" w:rsidR="00FF5BEA" w:rsidRPr="003E7790" w:rsidRDefault="00FF5BEA" w:rsidP="00FF5BEA">
      <w:pPr>
        <w:spacing w:after="200"/>
        <w:jc w:val="center"/>
        <w:rPr>
          <w:rFonts w:ascii="Courier New" w:hAnsi="Courier New" w:cs="Courier New"/>
          <w:b/>
        </w:rPr>
      </w:pPr>
      <w:bookmarkStart w:id="0" w:name="_Hlk130549784"/>
      <w:bookmarkStart w:id="1" w:name="_Hlk120776298"/>
      <w:r w:rsidRPr="003E7790">
        <w:rPr>
          <w:rFonts w:ascii="Courier New" w:hAnsi="Courier New" w:cs="Courier New"/>
          <w:b/>
        </w:rPr>
        <w:t>STATEMENT OF THE SUPREME JUDICIAL COURT</w:t>
      </w:r>
    </w:p>
    <w:p w14:paraId="754064D1" w14:textId="77777777" w:rsidR="00FF5BEA" w:rsidRPr="003E7790" w:rsidRDefault="00FF5BEA" w:rsidP="00FF5BEA">
      <w:pPr>
        <w:spacing w:after="200"/>
        <w:jc w:val="center"/>
        <w:rPr>
          <w:rFonts w:ascii="Courier New" w:hAnsi="Courier New" w:cs="Courier New"/>
          <w:b/>
        </w:rPr>
      </w:pPr>
      <w:r w:rsidRPr="003E7790">
        <w:rPr>
          <w:rFonts w:ascii="Courier New" w:hAnsi="Courier New" w:cs="Courier New"/>
          <w:b/>
        </w:rPr>
        <w:t>MODEL JURY INSTRUCTIONS ON EYEWITNESS IDENTIFICATION</w:t>
      </w:r>
    </w:p>
    <w:p w14:paraId="42689B44" w14:textId="77777777" w:rsidR="00FF5BEA" w:rsidRPr="00292DAB" w:rsidRDefault="00FF5BEA" w:rsidP="00FF5BEA">
      <w:pPr>
        <w:spacing w:after="200"/>
        <w:jc w:val="center"/>
        <w:rPr>
          <w:rFonts w:ascii="Courier New" w:hAnsi="Courier New" w:cs="Courier New"/>
          <w:b/>
          <w:u w:val="single"/>
        </w:rPr>
      </w:pPr>
      <w:r>
        <w:rPr>
          <w:rFonts w:ascii="Courier New" w:hAnsi="Courier New" w:cs="Courier New"/>
          <w:b/>
        </w:rPr>
        <w:t>FEBRUARY 18</w:t>
      </w:r>
      <w:r w:rsidRPr="003E7790">
        <w:rPr>
          <w:rFonts w:ascii="Courier New" w:hAnsi="Courier New" w:cs="Courier New"/>
          <w:b/>
        </w:rPr>
        <w:t>, 20</w:t>
      </w:r>
      <w:r>
        <w:rPr>
          <w:rFonts w:ascii="Courier New" w:hAnsi="Courier New" w:cs="Courier New"/>
          <w:b/>
        </w:rPr>
        <w:t>26</w:t>
      </w:r>
    </w:p>
    <w:p w14:paraId="42194490" w14:textId="77777777" w:rsidR="00FF5BEA" w:rsidRDefault="00FF5BEA" w:rsidP="00FF5BEA">
      <w:pPr>
        <w:spacing w:after="100" w:afterAutospacing="1" w:line="240" w:lineRule="auto"/>
        <w:ind w:firstLine="720"/>
        <w:rPr>
          <w:rFonts w:ascii="Courier New" w:eastAsia="Times New Roman" w:hAnsi="Courier New" w:cs="Courier New"/>
          <w:color w:val="141414"/>
        </w:rPr>
      </w:pPr>
      <w:r w:rsidRPr="00BD715B">
        <w:rPr>
          <w:rFonts w:ascii="Courier New" w:hAnsi="Courier New" w:cs="Courier New"/>
          <w:color w:val="141414"/>
        </w:rPr>
        <w:t>In 2015, the Supreme Judicial Court approved and recommended the use of the Model Eyewitness Identification Instruction</w:t>
      </w:r>
      <w:r>
        <w:rPr>
          <w:rFonts w:ascii="Courier New" w:hAnsi="Courier New" w:cs="Courier New"/>
          <w:color w:val="141414"/>
        </w:rPr>
        <w:t>s</w:t>
      </w:r>
      <w:r w:rsidRPr="00BD715B">
        <w:rPr>
          <w:rFonts w:ascii="Courier New" w:hAnsi="Courier New" w:cs="Courier New"/>
          <w:color w:val="141414"/>
        </w:rPr>
        <w:t xml:space="preserve"> (2015 Instruction</w:t>
      </w:r>
      <w:r>
        <w:rPr>
          <w:rFonts w:ascii="Courier New" w:hAnsi="Courier New" w:cs="Courier New"/>
          <w:color w:val="141414"/>
        </w:rPr>
        <w:t>s</w:t>
      </w:r>
      <w:r w:rsidRPr="00BD715B">
        <w:rPr>
          <w:rFonts w:ascii="Courier New" w:hAnsi="Courier New" w:cs="Courier New"/>
          <w:color w:val="141414"/>
        </w:rPr>
        <w:t>), which replaced the provisional instruction</w:t>
      </w:r>
      <w:r>
        <w:rPr>
          <w:rFonts w:ascii="Courier New" w:hAnsi="Courier New" w:cs="Courier New"/>
          <w:color w:val="141414"/>
        </w:rPr>
        <w:t>s</w:t>
      </w:r>
      <w:r w:rsidRPr="00BD715B">
        <w:rPr>
          <w:rFonts w:ascii="Courier New" w:hAnsi="Courier New" w:cs="Courier New"/>
          <w:color w:val="141414"/>
        </w:rPr>
        <w:t xml:space="preserve"> in the appendix of </w:t>
      </w:r>
      <w:hyperlink r:id="rId8" w:history="1">
        <w:r w:rsidRPr="00BD715B">
          <w:rPr>
            <w:rStyle w:val="Hyperlink"/>
            <w:rFonts w:ascii="Courier New" w:hAnsi="Courier New" w:cs="Courier New"/>
            <w:b/>
            <w:bCs/>
            <w:color w:val="14558F"/>
          </w:rPr>
          <w:t>Commonwealth v. Gomes</w:t>
        </w:r>
      </w:hyperlink>
      <w:r w:rsidRPr="00BD715B">
        <w:rPr>
          <w:rFonts w:ascii="Courier New" w:hAnsi="Courier New" w:cs="Courier New"/>
          <w:color w:val="141414"/>
        </w:rPr>
        <w:t xml:space="preserve">, 470 Mass. 352, 379-388 (2015).  At that time, </w:t>
      </w:r>
      <w:r>
        <w:rPr>
          <w:rFonts w:ascii="Courier New" w:hAnsi="Courier New" w:cs="Courier New"/>
          <w:color w:val="141414"/>
        </w:rPr>
        <w:t>we</w:t>
      </w:r>
      <w:r w:rsidRPr="00BD715B">
        <w:rPr>
          <w:rFonts w:ascii="Courier New" w:hAnsi="Courier New" w:cs="Courier New"/>
          <w:color w:val="141414"/>
        </w:rPr>
        <w:t xml:space="preserve"> asked the </w:t>
      </w:r>
      <w:r w:rsidRPr="00BD715B">
        <w:rPr>
          <w:rFonts w:ascii="Courier New" w:eastAsia="Times New Roman" w:hAnsi="Courier New" w:cs="Courier New"/>
          <w:color w:val="141414"/>
        </w:rPr>
        <w:t>Standing Committee on Eyewitness Identification to continue to review the science applicable to eyewitness identification, monitor the efficacy of the 2015 Instruction</w:t>
      </w:r>
      <w:r>
        <w:rPr>
          <w:rFonts w:ascii="Courier New" w:eastAsia="Times New Roman" w:hAnsi="Courier New" w:cs="Courier New"/>
          <w:color w:val="141414"/>
        </w:rPr>
        <w:t>s</w:t>
      </w:r>
      <w:r w:rsidRPr="00BD715B">
        <w:rPr>
          <w:rFonts w:ascii="Courier New" w:eastAsia="Times New Roman" w:hAnsi="Courier New" w:cs="Courier New"/>
          <w:color w:val="141414"/>
        </w:rPr>
        <w:t xml:space="preserve">, and recommend further revisions as needed or warranted.  The </w:t>
      </w:r>
      <w:r>
        <w:rPr>
          <w:rFonts w:ascii="Courier New" w:eastAsia="Times New Roman" w:hAnsi="Courier New" w:cs="Courier New"/>
          <w:color w:val="141414"/>
        </w:rPr>
        <w:t xml:space="preserve">Standing Committee now has recommended revisions to the 2015 Instructions, which we </w:t>
      </w:r>
      <w:r w:rsidRPr="00BD715B">
        <w:rPr>
          <w:rFonts w:ascii="Courier New" w:eastAsia="Times New Roman" w:hAnsi="Courier New" w:cs="Courier New"/>
          <w:color w:val="141414"/>
        </w:rPr>
        <w:t>approve</w:t>
      </w:r>
      <w:r>
        <w:rPr>
          <w:rFonts w:ascii="Courier New" w:eastAsia="Times New Roman" w:hAnsi="Courier New" w:cs="Courier New"/>
          <w:color w:val="141414"/>
        </w:rPr>
        <w:t xml:space="preserve">.  The 2026 </w:t>
      </w:r>
      <w:r w:rsidRPr="00BD715B">
        <w:rPr>
          <w:rFonts w:ascii="Courier New" w:eastAsia="Times New Roman" w:hAnsi="Courier New" w:cs="Courier New"/>
          <w:color w:val="141414"/>
        </w:rPr>
        <w:t xml:space="preserve">revisions to the </w:t>
      </w:r>
      <w:r w:rsidRPr="00BD715B">
        <w:rPr>
          <w:rFonts w:ascii="Courier New" w:hAnsi="Courier New" w:cs="Courier New"/>
          <w:color w:val="141414"/>
        </w:rPr>
        <w:t>Model Eyewitness Identification Instruction</w:t>
      </w:r>
      <w:r>
        <w:rPr>
          <w:rFonts w:ascii="Courier New" w:hAnsi="Courier New" w:cs="Courier New"/>
          <w:color w:val="141414"/>
        </w:rPr>
        <w:t>s</w:t>
      </w:r>
      <w:r w:rsidRPr="00BD715B">
        <w:rPr>
          <w:rFonts w:ascii="Courier New" w:hAnsi="Courier New" w:cs="Courier New"/>
          <w:color w:val="141414"/>
        </w:rPr>
        <w:t xml:space="preserve"> (2026 Instruction</w:t>
      </w:r>
      <w:r>
        <w:rPr>
          <w:rFonts w:ascii="Courier New" w:hAnsi="Courier New" w:cs="Courier New"/>
          <w:color w:val="141414"/>
        </w:rPr>
        <w:t>s</w:t>
      </w:r>
      <w:r w:rsidRPr="00BD715B">
        <w:rPr>
          <w:rFonts w:ascii="Courier New" w:hAnsi="Courier New" w:cs="Courier New"/>
          <w:color w:val="141414"/>
        </w:rPr>
        <w:t>)</w:t>
      </w:r>
      <w:r>
        <w:rPr>
          <w:rFonts w:ascii="Courier New" w:hAnsi="Courier New" w:cs="Courier New"/>
          <w:color w:val="141414"/>
        </w:rPr>
        <w:t xml:space="preserve"> replace the 2015 Instructions</w:t>
      </w:r>
      <w:r w:rsidRPr="00BD715B">
        <w:rPr>
          <w:rFonts w:ascii="Courier New" w:eastAsia="Times New Roman" w:hAnsi="Courier New" w:cs="Courier New"/>
          <w:color w:val="141414"/>
        </w:rPr>
        <w:t>.</w:t>
      </w:r>
    </w:p>
    <w:p w14:paraId="5E681F61" w14:textId="77777777" w:rsidR="00FF5BEA" w:rsidRDefault="00FF5BEA" w:rsidP="00FF5BEA">
      <w:pPr>
        <w:spacing w:after="100" w:afterAutospacing="1" w:line="240" w:lineRule="auto"/>
        <w:ind w:firstLine="720"/>
        <w:rPr>
          <w:rFonts w:ascii="Courier New" w:eastAsia="Times New Roman" w:hAnsi="Courier New" w:cs="Courier New"/>
          <w:color w:val="141414"/>
        </w:rPr>
      </w:pPr>
      <w:r>
        <w:rPr>
          <w:rFonts w:ascii="Courier New" w:eastAsia="Times New Roman" w:hAnsi="Courier New" w:cs="Courier New"/>
          <w:color w:val="141414"/>
        </w:rPr>
        <w:t>The 2026 Instructions</w:t>
      </w:r>
      <w:r w:rsidRPr="00EF4FAF">
        <w:rPr>
          <w:rFonts w:ascii="Courier New" w:eastAsia="Times New Roman" w:hAnsi="Courier New" w:cs="Courier New"/>
          <w:color w:val="141414"/>
        </w:rPr>
        <w:t xml:space="preserve"> reflect scientific developments since 2015 in the areas of eyewitness identification and efficacy of eyewitness identification jury instructions.</w:t>
      </w:r>
      <w:r>
        <w:rPr>
          <w:rFonts w:ascii="Courier New" w:eastAsia="Times New Roman" w:hAnsi="Courier New" w:cs="Courier New"/>
          <w:color w:val="141414"/>
        </w:rPr>
        <w:t xml:space="preserve">  They</w:t>
      </w:r>
      <w:r w:rsidRPr="001A1203">
        <w:rPr>
          <w:rFonts w:ascii="Courier New" w:eastAsia="Times New Roman" w:hAnsi="Courier New" w:cs="Courier New"/>
          <w:color w:val="141414"/>
        </w:rPr>
        <w:t xml:space="preserve"> include </w:t>
      </w:r>
      <w:r>
        <w:rPr>
          <w:rFonts w:ascii="Courier New" w:eastAsia="Times New Roman" w:hAnsi="Courier New" w:cs="Courier New"/>
          <w:color w:val="141414"/>
        </w:rPr>
        <w:t xml:space="preserve">new or </w:t>
      </w:r>
      <w:r w:rsidRPr="001A1203">
        <w:rPr>
          <w:rFonts w:ascii="Courier New" w:eastAsia="Times New Roman" w:hAnsi="Courier New" w:cs="Courier New"/>
          <w:color w:val="141414"/>
        </w:rPr>
        <w:t xml:space="preserve">updated instructions on evaluating eyewitness statements of confidence, eyewitness familiarity with the person identified, the influence </w:t>
      </w:r>
      <w:r>
        <w:rPr>
          <w:rFonts w:ascii="Courier New" w:eastAsia="Times New Roman" w:hAnsi="Courier New" w:cs="Courier New"/>
          <w:color w:val="141414"/>
        </w:rPr>
        <w:t xml:space="preserve">of exposure </w:t>
      </w:r>
      <w:r w:rsidRPr="001A1203">
        <w:rPr>
          <w:rFonts w:ascii="Courier New" w:eastAsia="Times New Roman" w:hAnsi="Courier New" w:cs="Courier New"/>
          <w:color w:val="141414"/>
        </w:rPr>
        <w:t>to outside information</w:t>
      </w:r>
      <w:r>
        <w:rPr>
          <w:rFonts w:ascii="Courier New" w:eastAsia="Times New Roman" w:hAnsi="Courier New" w:cs="Courier New"/>
          <w:color w:val="141414"/>
        </w:rPr>
        <w:t xml:space="preserve">, and instructions on </w:t>
      </w:r>
      <w:r w:rsidRPr="001A1203">
        <w:rPr>
          <w:rFonts w:ascii="Courier New" w:eastAsia="Times New Roman" w:hAnsi="Courier New" w:cs="Courier New"/>
          <w:color w:val="141414"/>
        </w:rPr>
        <w:t>evaluating police identification procedures (</w:t>
      </w:r>
      <w:proofErr w:type="spellStart"/>
      <w:r w:rsidRPr="001A1203">
        <w:rPr>
          <w:rFonts w:ascii="Courier New" w:eastAsia="Times New Roman" w:hAnsi="Courier New" w:cs="Courier New"/>
          <w:color w:val="141414"/>
        </w:rPr>
        <w:t>showup</w:t>
      </w:r>
      <w:proofErr w:type="spellEnd"/>
      <w:r w:rsidRPr="001A1203">
        <w:rPr>
          <w:rFonts w:ascii="Courier New" w:eastAsia="Times New Roman" w:hAnsi="Courier New" w:cs="Courier New"/>
          <w:color w:val="141414"/>
        </w:rPr>
        <w:t xml:space="preserve">, lineup, and in-court identifications).  </w:t>
      </w:r>
      <w:r>
        <w:rPr>
          <w:rFonts w:ascii="Courier New" w:eastAsia="Times New Roman" w:hAnsi="Courier New" w:cs="Courier New"/>
          <w:color w:val="141414"/>
        </w:rPr>
        <w:t>They also use plainer language, and are shorter in length, than the 2015 Instructions, which should make them easier for jurors to follow.</w:t>
      </w:r>
    </w:p>
    <w:p w14:paraId="5B88A8A0" w14:textId="77777777" w:rsidR="00FF5BEA" w:rsidRPr="00BD715B" w:rsidRDefault="00FF5BEA" w:rsidP="00FF5BEA">
      <w:pPr>
        <w:spacing w:after="100" w:afterAutospacing="1" w:line="240" w:lineRule="auto"/>
        <w:ind w:firstLine="720"/>
        <w:rPr>
          <w:rFonts w:ascii="Courier New" w:hAnsi="Courier New" w:cs="Courier New"/>
          <w:color w:val="141414"/>
        </w:rPr>
      </w:pPr>
      <w:r w:rsidRPr="00BD715B">
        <w:rPr>
          <w:rFonts w:ascii="Courier New" w:hAnsi="Courier New" w:cs="Courier New"/>
          <w:color w:val="141414"/>
        </w:rPr>
        <w:t xml:space="preserve">It is recommended that the </w:t>
      </w:r>
      <w:r>
        <w:rPr>
          <w:rFonts w:ascii="Courier New" w:hAnsi="Courier New" w:cs="Courier New"/>
          <w:color w:val="141414"/>
        </w:rPr>
        <w:t xml:space="preserve">trial </w:t>
      </w:r>
      <w:r w:rsidRPr="00BD715B">
        <w:rPr>
          <w:rFonts w:ascii="Courier New" w:hAnsi="Courier New" w:cs="Courier New"/>
          <w:color w:val="141414"/>
        </w:rPr>
        <w:t>judge use the language of the 20</w:t>
      </w:r>
      <w:r>
        <w:rPr>
          <w:rFonts w:ascii="Courier New" w:hAnsi="Courier New" w:cs="Courier New"/>
          <w:color w:val="141414"/>
        </w:rPr>
        <w:t>2</w:t>
      </w:r>
      <w:r w:rsidRPr="00BD715B">
        <w:rPr>
          <w:rFonts w:ascii="Courier New" w:hAnsi="Courier New" w:cs="Courier New"/>
          <w:color w:val="141414"/>
        </w:rPr>
        <w:t>6 Instruction</w:t>
      </w:r>
      <w:r>
        <w:rPr>
          <w:rFonts w:ascii="Courier New" w:hAnsi="Courier New" w:cs="Courier New"/>
          <w:color w:val="141414"/>
        </w:rPr>
        <w:t>s</w:t>
      </w:r>
      <w:r w:rsidRPr="00BD715B">
        <w:rPr>
          <w:rFonts w:ascii="Courier New" w:hAnsi="Courier New" w:cs="Courier New"/>
          <w:color w:val="141414"/>
        </w:rPr>
        <w:t xml:space="preserve">, unless the </w:t>
      </w:r>
      <w:r>
        <w:rPr>
          <w:rFonts w:ascii="Courier New" w:hAnsi="Courier New" w:cs="Courier New"/>
          <w:color w:val="141414"/>
        </w:rPr>
        <w:t xml:space="preserve">trial </w:t>
      </w:r>
      <w:r w:rsidRPr="00BD715B">
        <w:rPr>
          <w:rFonts w:ascii="Courier New" w:hAnsi="Courier New" w:cs="Courier New"/>
          <w:color w:val="141414"/>
        </w:rPr>
        <w:t>judge determines that different language would more accurately or clearly provide comparable guidance to the jury or better promote the fairness of the trial.</w:t>
      </w:r>
    </w:p>
    <w:p w14:paraId="24B9DA8B" w14:textId="77777777" w:rsidR="00FF5BEA" w:rsidRPr="00BD715B" w:rsidRDefault="00FF5BEA" w:rsidP="00FF5BEA">
      <w:pPr>
        <w:pStyle w:val="NormalWeb"/>
        <w:ind w:firstLine="720"/>
        <w:rPr>
          <w:rFonts w:ascii="Courier New" w:hAnsi="Courier New" w:cs="Courier New"/>
          <w:color w:val="141414"/>
        </w:rPr>
      </w:pPr>
      <w:r w:rsidRPr="00BD715B">
        <w:rPr>
          <w:rFonts w:ascii="Courier New" w:hAnsi="Courier New" w:cs="Courier New"/>
          <w:color w:val="141414"/>
        </w:rPr>
        <w:t xml:space="preserve">In the </w:t>
      </w:r>
      <w:r>
        <w:rPr>
          <w:rFonts w:ascii="Courier New" w:hAnsi="Courier New" w:cs="Courier New"/>
          <w:color w:val="141414"/>
        </w:rPr>
        <w:t xml:space="preserve">2026 </w:t>
      </w:r>
      <w:r w:rsidRPr="00BD715B">
        <w:rPr>
          <w:rFonts w:ascii="Courier New" w:hAnsi="Courier New" w:cs="Courier New"/>
          <w:color w:val="141414"/>
        </w:rPr>
        <w:t>Instruction</w:t>
      </w:r>
      <w:r>
        <w:rPr>
          <w:rFonts w:ascii="Courier New" w:hAnsi="Courier New" w:cs="Courier New"/>
          <w:color w:val="141414"/>
        </w:rPr>
        <w:t>s</w:t>
      </w:r>
      <w:r w:rsidRPr="00BD715B">
        <w:rPr>
          <w:rFonts w:ascii="Courier New" w:hAnsi="Courier New" w:cs="Courier New"/>
          <w:color w:val="141414"/>
        </w:rPr>
        <w:t xml:space="preserve">, the capitalized </w:t>
      </w:r>
      <w:r>
        <w:rPr>
          <w:rFonts w:ascii="Courier New" w:hAnsi="Courier New" w:cs="Courier New"/>
          <w:color w:val="141414"/>
        </w:rPr>
        <w:t>text between angle brackets (</w:t>
      </w:r>
      <w:r w:rsidRPr="00BD715B">
        <w:rPr>
          <w:rFonts w:ascii="Courier New" w:hAnsi="Courier New" w:cs="Courier New"/>
          <w:color w:val="141414"/>
        </w:rPr>
        <w:t xml:space="preserve">e.g., </w:t>
      </w:r>
      <w:r>
        <w:rPr>
          <w:rFonts w:ascii="Courier New" w:hAnsi="Courier New" w:cs="Courier New"/>
          <w:color w:val="141414"/>
        </w:rPr>
        <w:t>&lt;</w:t>
      </w:r>
      <w:r w:rsidRPr="00CA6863">
        <w:rPr>
          <w:rFonts w:ascii="Courier New" w:hAnsi="Courier New" w:cs="Courier New"/>
          <w:color w:val="141414"/>
        </w:rPr>
        <w:t>ADD UNLESS ALL PARTIES AGREE THAT</w:t>
      </w:r>
      <w:r w:rsidRPr="00BD715B">
        <w:rPr>
          <w:rFonts w:ascii="Courier New" w:hAnsi="Courier New" w:cs="Courier New"/>
          <w:color w:val="141414"/>
        </w:rPr>
        <w:t>...</w:t>
      </w:r>
      <w:r>
        <w:rPr>
          <w:rFonts w:ascii="Courier New" w:hAnsi="Courier New" w:cs="Courier New"/>
          <w:color w:val="141414"/>
        </w:rPr>
        <w:t>&gt;)</w:t>
      </w:r>
      <w:r w:rsidRPr="00BD715B">
        <w:rPr>
          <w:rFonts w:ascii="Courier New" w:hAnsi="Courier New" w:cs="Courier New"/>
          <w:color w:val="141414"/>
        </w:rPr>
        <w:t xml:space="preserve"> </w:t>
      </w:r>
      <w:r>
        <w:rPr>
          <w:rFonts w:ascii="Courier New" w:hAnsi="Courier New" w:cs="Courier New"/>
          <w:color w:val="141414"/>
        </w:rPr>
        <w:t>is intended to alert trial judges tha</w:t>
      </w:r>
      <w:r w:rsidRPr="00BD715B">
        <w:rPr>
          <w:rFonts w:ascii="Courier New" w:hAnsi="Courier New" w:cs="Courier New"/>
          <w:color w:val="141414"/>
        </w:rPr>
        <w:t xml:space="preserve">t the language following the brackets need only be given under the circumstances described.  The non-capitalized </w:t>
      </w:r>
      <w:r>
        <w:rPr>
          <w:rFonts w:ascii="Courier New" w:hAnsi="Courier New" w:cs="Courier New"/>
          <w:color w:val="141414"/>
        </w:rPr>
        <w:t>l</w:t>
      </w:r>
      <w:r w:rsidRPr="00BD715B">
        <w:rPr>
          <w:rFonts w:ascii="Courier New" w:hAnsi="Courier New" w:cs="Courier New"/>
          <w:color w:val="141414"/>
        </w:rPr>
        <w:t>anguage</w:t>
      </w:r>
      <w:r>
        <w:rPr>
          <w:rFonts w:ascii="Courier New" w:hAnsi="Courier New" w:cs="Courier New"/>
          <w:color w:val="141414"/>
        </w:rPr>
        <w:t xml:space="preserve"> between square brackets (</w:t>
      </w:r>
      <w:r w:rsidRPr="00BD715B">
        <w:rPr>
          <w:rFonts w:ascii="Courier New" w:hAnsi="Courier New" w:cs="Courier New"/>
          <w:color w:val="141414"/>
        </w:rPr>
        <w:t xml:space="preserve">e.g., </w:t>
      </w:r>
      <w:r w:rsidRPr="001B671D">
        <w:rPr>
          <w:rFonts w:ascii="Courier New" w:hAnsi="Courier New" w:cs="Courier New"/>
          <w:color w:val="141414"/>
        </w:rPr>
        <w:t>[the photo array] [the lineup]</w:t>
      </w:r>
      <w:r>
        <w:rPr>
          <w:rFonts w:ascii="Courier New" w:hAnsi="Courier New" w:cs="Courier New"/>
          <w:color w:val="141414"/>
        </w:rPr>
        <w:t>), meanwhile, is intended</w:t>
      </w:r>
      <w:r w:rsidRPr="00BD715B">
        <w:rPr>
          <w:rFonts w:ascii="Courier New" w:hAnsi="Courier New" w:cs="Courier New"/>
          <w:color w:val="141414"/>
        </w:rPr>
        <w:t xml:space="preserve"> </w:t>
      </w:r>
      <w:r>
        <w:rPr>
          <w:rFonts w:ascii="Courier New" w:hAnsi="Courier New" w:cs="Courier New"/>
          <w:color w:val="141414"/>
        </w:rPr>
        <w:t xml:space="preserve">to </w:t>
      </w:r>
      <w:r w:rsidRPr="00BD715B">
        <w:rPr>
          <w:rFonts w:ascii="Courier New" w:hAnsi="Courier New" w:cs="Courier New"/>
          <w:color w:val="141414"/>
        </w:rPr>
        <w:t xml:space="preserve">alert </w:t>
      </w:r>
      <w:r>
        <w:rPr>
          <w:rFonts w:ascii="Courier New" w:hAnsi="Courier New" w:cs="Courier New"/>
          <w:color w:val="141414"/>
        </w:rPr>
        <w:t xml:space="preserve">trial </w:t>
      </w:r>
      <w:r w:rsidRPr="00BD715B">
        <w:rPr>
          <w:rFonts w:ascii="Courier New" w:hAnsi="Courier New" w:cs="Courier New"/>
          <w:color w:val="141414"/>
        </w:rPr>
        <w:t>judge</w:t>
      </w:r>
      <w:r>
        <w:rPr>
          <w:rFonts w:ascii="Courier New" w:hAnsi="Courier New" w:cs="Courier New"/>
          <w:color w:val="141414"/>
        </w:rPr>
        <w:t>s</w:t>
      </w:r>
      <w:r w:rsidRPr="00BD715B">
        <w:rPr>
          <w:rFonts w:ascii="Courier New" w:hAnsi="Courier New" w:cs="Courier New"/>
          <w:color w:val="141414"/>
        </w:rPr>
        <w:t xml:space="preserve"> that one or more of the bracketed options may be applicable.</w:t>
      </w:r>
    </w:p>
    <w:p w14:paraId="0901C6DD" w14:textId="77777777" w:rsidR="00FF5BEA" w:rsidRPr="00BD715B" w:rsidRDefault="00FF5BEA" w:rsidP="00FF5BEA">
      <w:pPr>
        <w:pStyle w:val="NormalWeb"/>
        <w:ind w:firstLine="720"/>
        <w:rPr>
          <w:rFonts w:ascii="Courier New" w:hAnsi="Courier New" w:cs="Courier New"/>
          <w:color w:val="141414"/>
        </w:rPr>
      </w:pPr>
      <w:r w:rsidRPr="00BD715B">
        <w:rPr>
          <w:rFonts w:ascii="Courier New" w:hAnsi="Courier New" w:cs="Courier New"/>
          <w:color w:val="141414"/>
        </w:rPr>
        <w:t xml:space="preserve">In some cases, the </w:t>
      </w:r>
      <w:r>
        <w:rPr>
          <w:rFonts w:ascii="Courier New" w:hAnsi="Courier New" w:cs="Courier New"/>
          <w:color w:val="141414"/>
        </w:rPr>
        <w:t xml:space="preserve">trial </w:t>
      </w:r>
      <w:r w:rsidRPr="00BD715B">
        <w:rPr>
          <w:rFonts w:ascii="Courier New" w:hAnsi="Courier New" w:cs="Courier New"/>
          <w:color w:val="141414"/>
        </w:rPr>
        <w:t xml:space="preserve">judge may appropriately decide to omit or alter portions of the </w:t>
      </w:r>
      <w:r>
        <w:rPr>
          <w:rFonts w:ascii="Courier New" w:hAnsi="Courier New" w:cs="Courier New"/>
          <w:color w:val="141414"/>
        </w:rPr>
        <w:t xml:space="preserve">2026 </w:t>
      </w:r>
      <w:r w:rsidRPr="00BD715B">
        <w:rPr>
          <w:rFonts w:ascii="Courier New" w:hAnsi="Courier New" w:cs="Courier New"/>
          <w:color w:val="141414"/>
        </w:rPr>
        <w:t>Instruction</w:t>
      </w:r>
      <w:r>
        <w:rPr>
          <w:rFonts w:ascii="Courier New" w:hAnsi="Courier New" w:cs="Courier New"/>
          <w:color w:val="141414"/>
        </w:rPr>
        <w:t>s</w:t>
      </w:r>
      <w:r w:rsidRPr="00BD715B">
        <w:rPr>
          <w:rFonts w:ascii="Courier New" w:hAnsi="Courier New" w:cs="Courier New"/>
          <w:color w:val="141414"/>
        </w:rPr>
        <w:t xml:space="preserve"> to promote the fairness of the trial.  For example, as noted in </w:t>
      </w:r>
      <w:r w:rsidRPr="00347BF5">
        <w:rPr>
          <w:rFonts w:ascii="Courier New" w:hAnsi="Courier New" w:cs="Courier New"/>
          <w:color w:val="141414"/>
          <w:u w:val="single"/>
        </w:rPr>
        <w:t>Gomes</w:t>
      </w:r>
      <w:r w:rsidRPr="00BD715B">
        <w:rPr>
          <w:rFonts w:ascii="Courier New" w:hAnsi="Courier New" w:cs="Courier New"/>
          <w:color w:val="141414"/>
        </w:rPr>
        <w:t xml:space="preserve">, supra at 368, we recognize "the possibility that a party may offer expert testimony at trial that properly may persuade a trial judge to </w:t>
      </w:r>
      <w:r w:rsidRPr="00BD715B">
        <w:rPr>
          <w:rFonts w:ascii="Courier New" w:hAnsi="Courier New" w:cs="Courier New"/>
          <w:color w:val="141414"/>
        </w:rPr>
        <w:lastRenderedPageBreak/>
        <w:t xml:space="preserve">depart from the model instruction."  However, a judge should give careful consideration before making any omission or alteration that affects the substantive guidance of the </w:t>
      </w:r>
      <w:r>
        <w:rPr>
          <w:rFonts w:ascii="Courier New" w:hAnsi="Courier New" w:cs="Courier New"/>
          <w:color w:val="141414"/>
        </w:rPr>
        <w:t xml:space="preserve">2026 </w:t>
      </w:r>
      <w:r w:rsidRPr="00BD715B">
        <w:rPr>
          <w:rFonts w:ascii="Courier New" w:hAnsi="Courier New" w:cs="Courier New"/>
          <w:color w:val="141414"/>
        </w:rPr>
        <w:t>Instruction</w:t>
      </w:r>
      <w:r>
        <w:rPr>
          <w:rFonts w:ascii="Courier New" w:hAnsi="Courier New" w:cs="Courier New"/>
          <w:color w:val="141414"/>
        </w:rPr>
        <w:t>s</w:t>
      </w:r>
      <w:r w:rsidRPr="00BD715B">
        <w:rPr>
          <w:rFonts w:ascii="Courier New" w:hAnsi="Courier New" w:cs="Courier New"/>
          <w:color w:val="141414"/>
        </w:rPr>
        <w:t xml:space="preserve"> because, in most cases, the </w:t>
      </w:r>
      <w:r>
        <w:rPr>
          <w:rFonts w:ascii="Courier New" w:hAnsi="Courier New" w:cs="Courier New"/>
          <w:color w:val="141414"/>
        </w:rPr>
        <w:t>model i</w:t>
      </w:r>
      <w:r w:rsidRPr="00BD715B">
        <w:rPr>
          <w:rFonts w:ascii="Courier New" w:hAnsi="Courier New" w:cs="Courier New"/>
          <w:color w:val="141414"/>
        </w:rPr>
        <w:t>nstruction</w:t>
      </w:r>
      <w:r>
        <w:rPr>
          <w:rFonts w:ascii="Courier New" w:hAnsi="Courier New" w:cs="Courier New"/>
          <w:color w:val="141414"/>
        </w:rPr>
        <w:t>s</w:t>
      </w:r>
      <w:r w:rsidRPr="00BD715B">
        <w:rPr>
          <w:rFonts w:ascii="Courier New" w:hAnsi="Courier New" w:cs="Courier New"/>
          <w:color w:val="141414"/>
        </w:rPr>
        <w:t xml:space="preserve"> will provide appropriate guidance.</w:t>
      </w:r>
    </w:p>
    <w:p w14:paraId="2436C0E3" w14:textId="77777777" w:rsidR="00FF5BEA" w:rsidRDefault="00FF5BEA" w:rsidP="00FF5BEA">
      <w:pPr>
        <w:pStyle w:val="NormalWeb"/>
        <w:spacing w:after="0"/>
        <w:ind w:firstLine="720"/>
        <w:rPr>
          <w:rFonts w:ascii="Courier New" w:hAnsi="Courier New" w:cs="Courier New"/>
          <w:color w:val="141414"/>
        </w:rPr>
      </w:pPr>
      <w:r w:rsidRPr="00BD715B">
        <w:rPr>
          <w:rFonts w:ascii="Courier New" w:hAnsi="Courier New" w:cs="Courier New"/>
          <w:color w:val="141414"/>
        </w:rPr>
        <w:t xml:space="preserve">The </w:t>
      </w:r>
      <w:r>
        <w:rPr>
          <w:rFonts w:ascii="Courier New" w:hAnsi="Courier New" w:cs="Courier New"/>
          <w:color w:val="141414"/>
        </w:rPr>
        <w:t xml:space="preserve">2026 </w:t>
      </w:r>
      <w:r w:rsidRPr="00BD715B">
        <w:rPr>
          <w:rFonts w:ascii="Courier New" w:hAnsi="Courier New" w:cs="Courier New"/>
          <w:color w:val="141414"/>
        </w:rPr>
        <w:t>Instruction</w:t>
      </w:r>
      <w:r>
        <w:rPr>
          <w:rFonts w:ascii="Courier New" w:hAnsi="Courier New" w:cs="Courier New"/>
          <w:color w:val="141414"/>
        </w:rPr>
        <w:t>s</w:t>
      </w:r>
      <w:r w:rsidRPr="00BD715B">
        <w:rPr>
          <w:rFonts w:ascii="Courier New" w:hAnsi="Courier New" w:cs="Courier New"/>
          <w:color w:val="141414"/>
        </w:rPr>
        <w:t xml:space="preserve"> </w:t>
      </w:r>
      <w:r>
        <w:rPr>
          <w:rFonts w:ascii="Courier New" w:hAnsi="Courier New" w:cs="Courier New"/>
          <w:color w:val="141414"/>
        </w:rPr>
        <w:t>are</w:t>
      </w:r>
      <w:r w:rsidRPr="00BD715B">
        <w:rPr>
          <w:rFonts w:ascii="Courier New" w:hAnsi="Courier New" w:cs="Courier New"/>
          <w:color w:val="141414"/>
        </w:rPr>
        <w:t xml:space="preserve"> not intended to be a comprehensive statement of the law of eyewitness identification.  We recognize that </w:t>
      </w:r>
      <w:r>
        <w:rPr>
          <w:rFonts w:ascii="Courier New" w:hAnsi="Courier New" w:cs="Courier New"/>
          <w:color w:val="141414"/>
        </w:rPr>
        <w:t>it</w:t>
      </w:r>
      <w:r w:rsidRPr="00BD715B">
        <w:rPr>
          <w:rFonts w:ascii="Courier New" w:hAnsi="Courier New" w:cs="Courier New"/>
          <w:color w:val="141414"/>
        </w:rPr>
        <w:t xml:space="preserve"> is unlikely to be the final word and</w:t>
      </w:r>
      <w:r>
        <w:rPr>
          <w:rFonts w:ascii="Courier New" w:hAnsi="Courier New" w:cs="Courier New"/>
          <w:color w:val="141414"/>
        </w:rPr>
        <w:t>, as was true with the 2015 Instructions,</w:t>
      </w:r>
      <w:r w:rsidRPr="00BD715B">
        <w:rPr>
          <w:rFonts w:ascii="Courier New" w:hAnsi="Courier New" w:cs="Courier New"/>
          <w:color w:val="141414"/>
        </w:rPr>
        <w:t xml:space="preserve"> </w:t>
      </w:r>
      <w:r>
        <w:rPr>
          <w:rFonts w:ascii="Courier New" w:hAnsi="Courier New" w:cs="Courier New"/>
          <w:color w:val="141414"/>
        </w:rPr>
        <w:t xml:space="preserve">the 2026 Instructions </w:t>
      </w:r>
      <w:r w:rsidRPr="00BD715B">
        <w:rPr>
          <w:rFonts w:ascii="Courier New" w:hAnsi="Courier New" w:cs="Courier New"/>
          <w:color w:val="141414"/>
        </w:rPr>
        <w:t xml:space="preserve">will need to evolve with new developments in the science of eyewitness identification, and with the experience of </w:t>
      </w:r>
      <w:r>
        <w:rPr>
          <w:rFonts w:ascii="Courier New" w:hAnsi="Courier New" w:cs="Courier New"/>
          <w:color w:val="141414"/>
        </w:rPr>
        <w:t xml:space="preserve">trial </w:t>
      </w:r>
      <w:r w:rsidRPr="00BD715B">
        <w:rPr>
          <w:rFonts w:ascii="Courier New" w:hAnsi="Courier New" w:cs="Courier New"/>
          <w:color w:val="141414"/>
        </w:rPr>
        <w:t xml:space="preserve">judges </w:t>
      </w:r>
      <w:r>
        <w:rPr>
          <w:rFonts w:ascii="Courier New" w:hAnsi="Courier New" w:cs="Courier New"/>
          <w:color w:val="141414"/>
        </w:rPr>
        <w:t>using</w:t>
      </w:r>
      <w:r w:rsidRPr="00BD715B">
        <w:rPr>
          <w:rFonts w:ascii="Courier New" w:hAnsi="Courier New" w:cs="Courier New"/>
          <w:color w:val="141414"/>
        </w:rPr>
        <w:t xml:space="preserve"> the </w:t>
      </w:r>
      <w:r>
        <w:rPr>
          <w:rFonts w:ascii="Courier New" w:hAnsi="Courier New" w:cs="Courier New"/>
          <w:color w:val="141414"/>
        </w:rPr>
        <w:t>i</w:t>
      </w:r>
      <w:r w:rsidRPr="00BD715B">
        <w:rPr>
          <w:rFonts w:ascii="Courier New" w:hAnsi="Courier New" w:cs="Courier New"/>
          <w:color w:val="141414"/>
        </w:rPr>
        <w:t xml:space="preserve">nstruction.  See </w:t>
      </w:r>
      <w:r w:rsidRPr="00AC1D02">
        <w:rPr>
          <w:rFonts w:ascii="Courier New" w:hAnsi="Courier New" w:cs="Courier New"/>
          <w:color w:val="141414"/>
          <w:u w:val="single"/>
        </w:rPr>
        <w:t>Gomes</w:t>
      </w:r>
      <w:r w:rsidRPr="00BD715B">
        <w:rPr>
          <w:rFonts w:ascii="Courier New" w:hAnsi="Courier New" w:cs="Courier New"/>
          <w:color w:val="141414"/>
        </w:rPr>
        <w:t>, supra.</w:t>
      </w:r>
    </w:p>
    <w:p w14:paraId="63928B92" w14:textId="77777777" w:rsidR="00FF5BEA" w:rsidRDefault="00FF5BEA" w:rsidP="00FF5BEA">
      <w:pPr>
        <w:pStyle w:val="NormalWeb"/>
        <w:spacing w:after="0"/>
        <w:ind w:firstLine="720"/>
        <w:rPr>
          <w:rFonts w:ascii="Courier New" w:hAnsi="Courier New" w:cs="Courier New"/>
          <w:color w:val="141414"/>
        </w:rPr>
      </w:pPr>
    </w:p>
    <w:p w14:paraId="08014858" w14:textId="77777777" w:rsidR="00FF5BEA" w:rsidRDefault="00FF5BEA" w:rsidP="00FF5BEA">
      <w:pPr>
        <w:pStyle w:val="NormalWeb"/>
        <w:spacing w:after="0"/>
        <w:ind w:firstLine="720"/>
        <w:rPr>
          <w:rFonts w:ascii="Courier New" w:hAnsi="Courier New" w:cs="Courier New"/>
          <w:color w:val="141414"/>
        </w:rPr>
      </w:pPr>
      <w:r w:rsidRPr="00BD715B">
        <w:rPr>
          <w:rFonts w:ascii="Courier New" w:hAnsi="Courier New" w:cs="Courier New"/>
          <w:color w:val="141414"/>
        </w:rPr>
        <w:t xml:space="preserve">We thank the Standing Committee </w:t>
      </w:r>
      <w:r>
        <w:rPr>
          <w:rFonts w:ascii="Courier New" w:hAnsi="Courier New" w:cs="Courier New"/>
          <w:color w:val="141414"/>
        </w:rPr>
        <w:t>f</w:t>
      </w:r>
      <w:r w:rsidRPr="00BD715B">
        <w:rPr>
          <w:rFonts w:ascii="Courier New" w:hAnsi="Courier New" w:cs="Courier New"/>
          <w:color w:val="141414"/>
        </w:rPr>
        <w:t>or its outstanding work</w:t>
      </w:r>
      <w:r>
        <w:rPr>
          <w:rFonts w:ascii="Courier New" w:hAnsi="Courier New" w:cs="Courier New"/>
          <w:color w:val="141414"/>
        </w:rPr>
        <w:t xml:space="preserve">, as well as others </w:t>
      </w:r>
      <w:r w:rsidRPr="00BD715B">
        <w:rPr>
          <w:rFonts w:ascii="Courier New" w:hAnsi="Courier New" w:cs="Courier New"/>
          <w:color w:val="141414"/>
        </w:rPr>
        <w:t xml:space="preserve">who provided comments regarding </w:t>
      </w:r>
      <w:r>
        <w:rPr>
          <w:rFonts w:ascii="Courier New" w:hAnsi="Courier New" w:cs="Courier New"/>
          <w:color w:val="141414"/>
        </w:rPr>
        <w:t xml:space="preserve">the proposed </w:t>
      </w:r>
      <w:r w:rsidRPr="00BD715B">
        <w:rPr>
          <w:rFonts w:ascii="Courier New" w:hAnsi="Courier New" w:cs="Courier New"/>
          <w:color w:val="141414"/>
        </w:rPr>
        <w:t>revision</w:t>
      </w:r>
      <w:r>
        <w:rPr>
          <w:rFonts w:ascii="Courier New" w:hAnsi="Courier New" w:cs="Courier New"/>
          <w:color w:val="141414"/>
        </w:rPr>
        <w:t>s</w:t>
      </w:r>
      <w:r w:rsidRPr="00BD715B">
        <w:rPr>
          <w:rFonts w:ascii="Courier New" w:hAnsi="Courier New" w:cs="Courier New"/>
          <w:color w:val="141414"/>
        </w:rPr>
        <w:t>.</w:t>
      </w:r>
    </w:p>
    <w:p w14:paraId="34410574" w14:textId="77777777" w:rsidR="00FF5BEA" w:rsidRDefault="00FF5BEA" w:rsidP="00FF5BEA">
      <w:pPr>
        <w:pStyle w:val="NormalWeb"/>
        <w:spacing w:after="0"/>
        <w:ind w:firstLine="720"/>
        <w:rPr>
          <w:rFonts w:ascii="Courier New" w:hAnsi="Courier New" w:cs="Courier New"/>
          <w:color w:val="141414"/>
        </w:rPr>
      </w:pPr>
    </w:p>
    <w:p w14:paraId="3D7AF06F" w14:textId="42D6AE51" w:rsidR="00FF5BEA" w:rsidRPr="00BD715B" w:rsidRDefault="00FF5BEA" w:rsidP="00FF5BEA">
      <w:pPr>
        <w:pStyle w:val="NormalWeb"/>
        <w:spacing w:after="0"/>
        <w:rPr>
          <w:rFonts w:ascii="Courier New" w:hAnsi="Courier New" w:cs="Courier New"/>
        </w:rPr>
      </w:pPr>
      <w:r w:rsidRPr="006369CD">
        <w:rPr>
          <w:rFonts w:ascii="Courier New" w:hAnsi="Courier New" w:cs="Courier New"/>
          <w:b/>
          <w:bCs/>
          <w:color w:val="141414"/>
        </w:rPr>
        <w:t>NOTE:</w:t>
      </w:r>
      <w:r>
        <w:rPr>
          <w:rFonts w:ascii="Courier New" w:hAnsi="Courier New" w:cs="Courier New"/>
          <w:color w:val="141414"/>
        </w:rPr>
        <w:t xml:space="preserve"> Revisions to the p</w:t>
      </w:r>
      <w:r w:rsidRPr="006369CD">
        <w:rPr>
          <w:rFonts w:ascii="Courier New" w:hAnsi="Courier New" w:cs="Courier New"/>
          <w:color w:val="141414"/>
        </w:rPr>
        <w:t xml:space="preserve">reliminary/contemporaneous </w:t>
      </w:r>
      <w:r>
        <w:rPr>
          <w:rFonts w:ascii="Courier New" w:hAnsi="Courier New" w:cs="Courier New"/>
          <w:color w:val="141414"/>
        </w:rPr>
        <w:t xml:space="preserve">eyewitness identification </w:t>
      </w:r>
      <w:r w:rsidRPr="006369CD">
        <w:rPr>
          <w:rFonts w:ascii="Courier New" w:hAnsi="Courier New" w:cs="Courier New"/>
          <w:color w:val="141414"/>
        </w:rPr>
        <w:t>instruction</w:t>
      </w:r>
      <w:r>
        <w:rPr>
          <w:rFonts w:ascii="Courier New" w:hAnsi="Courier New" w:cs="Courier New"/>
          <w:color w:val="141414"/>
        </w:rPr>
        <w:t xml:space="preserve"> issued in 2015 are under consideration.  At this time, use of the 2015 version </w:t>
      </w:r>
      <w:r w:rsidR="001852A3">
        <w:rPr>
          <w:rFonts w:ascii="Courier New" w:hAnsi="Courier New" w:cs="Courier New"/>
          <w:color w:val="141414"/>
        </w:rPr>
        <w:t>of the</w:t>
      </w:r>
      <w:r w:rsidR="003A40B1">
        <w:rPr>
          <w:rFonts w:ascii="Courier New" w:hAnsi="Courier New" w:cs="Courier New"/>
          <w:color w:val="141414"/>
        </w:rPr>
        <w:t xml:space="preserve"> p</w:t>
      </w:r>
      <w:r w:rsidR="001852A3" w:rsidRPr="006369CD">
        <w:rPr>
          <w:rFonts w:ascii="Courier New" w:hAnsi="Courier New" w:cs="Courier New"/>
          <w:color w:val="141414"/>
        </w:rPr>
        <w:t xml:space="preserve">reliminary/contemporaneous </w:t>
      </w:r>
      <w:r w:rsidR="001852A3">
        <w:rPr>
          <w:rFonts w:ascii="Courier New" w:hAnsi="Courier New" w:cs="Courier New"/>
          <w:color w:val="141414"/>
        </w:rPr>
        <w:t xml:space="preserve">instruction </w:t>
      </w:r>
      <w:r>
        <w:rPr>
          <w:rFonts w:ascii="Courier New" w:hAnsi="Courier New" w:cs="Courier New"/>
          <w:color w:val="141414"/>
        </w:rPr>
        <w:t xml:space="preserve">continues to be recommended.  </w:t>
      </w:r>
    </w:p>
    <w:p w14:paraId="4583B000" w14:textId="77777777" w:rsidR="00FF5BEA" w:rsidRDefault="00FF5BEA">
      <w:pPr>
        <w:rPr>
          <w:rFonts w:ascii="Courier New" w:eastAsia="Times New Roman" w:hAnsi="Courier New" w:cs="Courier New"/>
          <w:b/>
          <w:bCs/>
          <w:color w:val="141414"/>
          <w:sz w:val="24"/>
          <w:szCs w:val="24"/>
        </w:rPr>
      </w:pPr>
      <w:r>
        <w:rPr>
          <w:rFonts w:ascii="Courier New" w:eastAsia="Times New Roman" w:hAnsi="Courier New" w:cs="Courier New"/>
          <w:b/>
          <w:bCs/>
          <w:color w:val="141414"/>
          <w:sz w:val="24"/>
          <w:szCs w:val="24"/>
        </w:rPr>
        <w:br w:type="page"/>
      </w:r>
    </w:p>
    <w:p w14:paraId="2F076561" w14:textId="77777777" w:rsidR="00090AEE" w:rsidRDefault="00090AEE" w:rsidP="000D3FBC">
      <w:pPr>
        <w:spacing w:after="0" w:line="240" w:lineRule="auto"/>
        <w:jc w:val="center"/>
        <w:outlineLvl w:val="1"/>
        <w:rPr>
          <w:rFonts w:ascii="Courier New" w:eastAsia="Times New Roman" w:hAnsi="Courier New" w:cs="Courier New"/>
          <w:b/>
          <w:bCs/>
          <w:color w:val="141414"/>
          <w:sz w:val="24"/>
          <w:szCs w:val="24"/>
        </w:rPr>
        <w:sectPr w:rsidR="00090A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AE06493" w14:textId="4C1E67DF" w:rsidR="00BA50F4" w:rsidRPr="001C0965" w:rsidRDefault="00F721BC" w:rsidP="000D3FBC">
      <w:pPr>
        <w:spacing w:after="0" w:line="240" w:lineRule="auto"/>
        <w:jc w:val="center"/>
        <w:outlineLvl w:val="1"/>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lastRenderedPageBreak/>
        <w:t>M</w:t>
      </w:r>
      <w:r w:rsidR="003E6EB5" w:rsidRPr="001C0965">
        <w:rPr>
          <w:rFonts w:ascii="Courier New" w:eastAsia="Times New Roman" w:hAnsi="Courier New" w:cs="Courier New"/>
          <w:b/>
          <w:bCs/>
          <w:color w:val="141414"/>
          <w:sz w:val="24"/>
          <w:szCs w:val="24"/>
        </w:rPr>
        <w:t>ODEL</w:t>
      </w:r>
      <w:r w:rsidRPr="001C0965">
        <w:rPr>
          <w:rFonts w:ascii="Courier New" w:eastAsia="Times New Roman" w:hAnsi="Courier New" w:cs="Courier New"/>
          <w:b/>
          <w:bCs/>
          <w:color w:val="141414"/>
          <w:sz w:val="24"/>
          <w:szCs w:val="24"/>
        </w:rPr>
        <w:t xml:space="preserve"> </w:t>
      </w:r>
      <w:r w:rsidR="00BA50F4" w:rsidRPr="001C0965">
        <w:rPr>
          <w:rFonts w:ascii="Courier New" w:eastAsia="Times New Roman" w:hAnsi="Courier New" w:cs="Courier New"/>
          <w:b/>
          <w:bCs/>
          <w:color w:val="141414"/>
          <w:sz w:val="24"/>
          <w:szCs w:val="24"/>
        </w:rPr>
        <w:t>JURY INSTRUCTIONS</w:t>
      </w:r>
    </w:p>
    <w:p w14:paraId="7F974D59" w14:textId="77777777" w:rsidR="00197C43" w:rsidRDefault="00BA50F4" w:rsidP="00BA50F4">
      <w:pPr>
        <w:spacing w:after="0" w:line="240" w:lineRule="auto"/>
        <w:jc w:val="center"/>
        <w:outlineLvl w:val="1"/>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t xml:space="preserve">ON </w:t>
      </w:r>
      <w:r w:rsidR="003E6EB5" w:rsidRPr="001C0965">
        <w:rPr>
          <w:rFonts w:ascii="Courier New" w:eastAsia="Times New Roman" w:hAnsi="Courier New" w:cs="Courier New"/>
          <w:b/>
          <w:bCs/>
          <w:color w:val="141414"/>
          <w:sz w:val="24"/>
          <w:szCs w:val="24"/>
        </w:rPr>
        <w:t>EYEWITNESS</w:t>
      </w:r>
      <w:r w:rsidR="00F721BC" w:rsidRPr="001C0965">
        <w:rPr>
          <w:rFonts w:ascii="Courier New" w:eastAsia="Times New Roman" w:hAnsi="Courier New" w:cs="Courier New"/>
          <w:b/>
          <w:bCs/>
          <w:color w:val="141414"/>
          <w:sz w:val="24"/>
          <w:szCs w:val="24"/>
        </w:rPr>
        <w:t xml:space="preserve"> </w:t>
      </w:r>
      <w:r w:rsidR="003E6EB5" w:rsidRPr="001C0965">
        <w:rPr>
          <w:rFonts w:ascii="Courier New" w:eastAsia="Times New Roman" w:hAnsi="Courier New" w:cs="Courier New"/>
          <w:b/>
          <w:bCs/>
          <w:color w:val="141414"/>
          <w:sz w:val="24"/>
          <w:szCs w:val="24"/>
        </w:rPr>
        <w:t>IDENTIFICATION</w:t>
      </w:r>
    </w:p>
    <w:p w14:paraId="535468D6" w14:textId="4483FF07" w:rsidR="00F721BC" w:rsidRPr="001C0965" w:rsidRDefault="00F721BC" w:rsidP="00BA50F4">
      <w:pPr>
        <w:spacing w:after="0" w:line="240" w:lineRule="auto"/>
        <w:jc w:val="center"/>
        <w:outlineLvl w:val="1"/>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t>(202</w:t>
      </w:r>
      <w:r w:rsidR="003111B8" w:rsidRPr="001C0965">
        <w:rPr>
          <w:rFonts w:ascii="Courier New" w:eastAsia="Times New Roman" w:hAnsi="Courier New" w:cs="Courier New"/>
          <w:b/>
          <w:bCs/>
          <w:color w:val="141414"/>
          <w:sz w:val="24"/>
          <w:szCs w:val="24"/>
        </w:rPr>
        <w:t>6</w:t>
      </w:r>
      <w:r w:rsidR="00197C43">
        <w:rPr>
          <w:rFonts w:ascii="Courier New" w:eastAsia="Times New Roman" w:hAnsi="Courier New" w:cs="Courier New"/>
          <w:b/>
          <w:bCs/>
          <w:color w:val="141414"/>
          <w:sz w:val="24"/>
          <w:szCs w:val="24"/>
        </w:rPr>
        <w:t xml:space="preserve"> revisions</w:t>
      </w:r>
      <w:r w:rsidRPr="001C0965">
        <w:rPr>
          <w:rFonts w:ascii="Courier New" w:eastAsia="Times New Roman" w:hAnsi="Courier New" w:cs="Courier New"/>
          <w:b/>
          <w:bCs/>
          <w:color w:val="141414"/>
          <w:sz w:val="24"/>
          <w:szCs w:val="24"/>
        </w:rPr>
        <w:t>)</w:t>
      </w:r>
      <w:r w:rsidR="008157D3" w:rsidRPr="001C0965">
        <w:rPr>
          <w:rStyle w:val="FootnoteReference"/>
          <w:rFonts w:ascii="Courier New" w:eastAsia="Times New Roman" w:hAnsi="Courier New" w:cs="Courier New"/>
          <w:b/>
          <w:bCs/>
          <w:color w:val="141414"/>
          <w:sz w:val="24"/>
          <w:szCs w:val="24"/>
        </w:rPr>
        <w:footnoteReference w:id="1"/>
      </w:r>
    </w:p>
    <w:p w14:paraId="1FEEF04C" w14:textId="77777777" w:rsidR="00BA50F4" w:rsidRPr="001C0965" w:rsidRDefault="00BA50F4" w:rsidP="000D3FBC">
      <w:pPr>
        <w:spacing w:after="0" w:line="240" w:lineRule="auto"/>
        <w:jc w:val="center"/>
        <w:outlineLvl w:val="1"/>
        <w:rPr>
          <w:rFonts w:ascii="Courier New" w:eastAsia="Times New Roman" w:hAnsi="Courier New" w:cs="Courier New"/>
          <w:b/>
          <w:bCs/>
          <w:color w:val="141414"/>
          <w:sz w:val="24"/>
          <w:szCs w:val="24"/>
        </w:rPr>
      </w:pPr>
    </w:p>
    <w:bookmarkEnd w:id="0"/>
    <w:p w14:paraId="0CEDC33A" w14:textId="77777777" w:rsidR="001C0965" w:rsidRDefault="00F721BC" w:rsidP="001C0965">
      <w:pPr>
        <w:spacing w:after="0"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The Commonwealth must prove beyond a reasonable doubt that</w:t>
      </w:r>
    </w:p>
    <w:p w14:paraId="6846B215" w14:textId="186739D3" w:rsidR="00F721BC" w:rsidRDefault="00F721BC" w:rsidP="001C0965">
      <w:pPr>
        <w:spacing w:after="0"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[DFT = defendant’s name] is the person who committed [or participated in] the alleged crime[s].</w:t>
      </w:r>
      <w:r w:rsidR="00BB53BC" w:rsidRPr="001C0965">
        <w:rPr>
          <w:rFonts w:ascii="Courier New" w:eastAsia="Times New Roman" w:hAnsi="Courier New" w:cs="Courier New"/>
          <w:color w:val="141414"/>
          <w:sz w:val="24"/>
          <w:szCs w:val="24"/>
        </w:rPr>
        <w:t xml:space="preserve">  </w:t>
      </w:r>
      <w:r w:rsidRPr="001C0965">
        <w:rPr>
          <w:rFonts w:ascii="Courier New" w:eastAsia="Times New Roman" w:hAnsi="Courier New" w:cs="Courier New"/>
          <w:color w:val="141414"/>
          <w:sz w:val="24"/>
          <w:szCs w:val="24"/>
        </w:rPr>
        <w:t>If it fails to do so, you must find DFT not guilty.</w:t>
      </w:r>
      <w:r w:rsidR="009F452C" w:rsidRPr="001C0965">
        <w:rPr>
          <w:rFonts w:ascii="Courier New" w:eastAsia="Times New Roman" w:hAnsi="Courier New" w:cs="Courier New"/>
          <w:color w:val="141414"/>
          <w:sz w:val="24"/>
          <w:szCs w:val="24"/>
        </w:rPr>
        <w:t xml:space="preserve">  </w:t>
      </w:r>
      <w:r w:rsidR="001D47BB" w:rsidRPr="001C0965">
        <w:rPr>
          <w:rFonts w:ascii="Courier New" w:eastAsia="Times New Roman" w:hAnsi="Courier New" w:cs="Courier New"/>
          <w:color w:val="141414"/>
          <w:sz w:val="24"/>
          <w:szCs w:val="24"/>
        </w:rPr>
        <w:t>Y</w:t>
      </w:r>
      <w:r w:rsidR="009F452C" w:rsidRPr="001C0965">
        <w:rPr>
          <w:rFonts w:ascii="Courier New" w:eastAsia="Times New Roman" w:hAnsi="Courier New" w:cs="Courier New"/>
          <w:color w:val="141414"/>
          <w:sz w:val="24"/>
          <w:szCs w:val="24"/>
        </w:rPr>
        <w:t>ou should base this decision upon all the evidence and any reasonable inferences you draw from it.</w:t>
      </w:r>
    </w:p>
    <w:p w14:paraId="6D1DC444" w14:textId="77777777" w:rsidR="001C0965" w:rsidRPr="001C0965" w:rsidRDefault="001C0965" w:rsidP="001C0965">
      <w:pPr>
        <w:spacing w:after="0" w:line="240" w:lineRule="auto"/>
        <w:rPr>
          <w:rFonts w:ascii="Courier New" w:eastAsia="Times New Roman" w:hAnsi="Courier New" w:cs="Courier New"/>
          <w:color w:val="141414"/>
          <w:sz w:val="24"/>
          <w:szCs w:val="24"/>
        </w:rPr>
      </w:pPr>
    </w:p>
    <w:p w14:paraId="7B2AAF62" w14:textId="2F1A0B6D" w:rsidR="00F721BC" w:rsidRPr="001C0965" w:rsidRDefault="00634072" w:rsidP="00F721B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I</w:t>
      </w:r>
      <w:r w:rsidR="00F721BC" w:rsidRPr="001C0965">
        <w:rPr>
          <w:rFonts w:ascii="Courier New" w:eastAsia="Times New Roman" w:hAnsi="Courier New" w:cs="Courier New"/>
          <w:color w:val="141414"/>
          <w:sz w:val="24"/>
          <w:szCs w:val="24"/>
        </w:rPr>
        <w:t xml:space="preserve">f an eyewitness identified DFT, you should examine the identification with care. </w:t>
      </w:r>
      <w:r w:rsidR="00BB53BC" w:rsidRPr="001C0965">
        <w:rPr>
          <w:rFonts w:ascii="Courier New" w:eastAsia="Times New Roman" w:hAnsi="Courier New" w:cs="Courier New"/>
          <w:color w:val="141414"/>
          <w:sz w:val="24"/>
          <w:szCs w:val="24"/>
        </w:rPr>
        <w:t xml:space="preserve"> </w:t>
      </w:r>
      <w:r w:rsidR="00F721BC" w:rsidRPr="001C0965">
        <w:rPr>
          <w:rFonts w:ascii="Courier New" w:eastAsia="Times New Roman" w:hAnsi="Courier New" w:cs="Courier New"/>
          <w:color w:val="141414"/>
          <w:sz w:val="24"/>
          <w:szCs w:val="24"/>
        </w:rPr>
        <w:t>You should ask yourselves two basic questions.</w:t>
      </w:r>
    </w:p>
    <w:p w14:paraId="572D4F83" w14:textId="0FA5D2DF" w:rsidR="005624D2" w:rsidRPr="00087632" w:rsidRDefault="00F721BC" w:rsidP="00087632">
      <w:pPr>
        <w:pStyle w:val="ListParagraph"/>
        <w:numPr>
          <w:ilvl w:val="0"/>
          <w:numId w:val="7"/>
        </w:num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First, as with any witness</w:t>
      </w:r>
      <w:r w:rsidR="006A7D44" w:rsidRPr="001C0965">
        <w:rPr>
          <w:rFonts w:ascii="Courier New" w:eastAsia="Times New Roman" w:hAnsi="Courier New" w:cs="Courier New"/>
          <w:color w:val="141414"/>
          <w:sz w:val="24"/>
          <w:szCs w:val="24"/>
        </w:rPr>
        <w:t>: was</w:t>
      </w:r>
      <w:r w:rsidRPr="001C0965">
        <w:rPr>
          <w:rFonts w:ascii="Courier New" w:eastAsia="Times New Roman" w:hAnsi="Courier New" w:cs="Courier New"/>
          <w:color w:val="141414"/>
          <w:sz w:val="24"/>
          <w:szCs w:val="24"/>
        </w:rPr>
        <w:t xml:space="preserve"> the witness trying to tell the truth?</w:t>
      </w:r>
    </w:p>
    <w:p w14:paraId="59B3E187" w14:textId="310A557A" w:rsidR="00F721BC" w:rsidRPr="001C0965" w:rsidRDefault="00F721BC" w:rsidP="00F721BC">
      <w:pPr>
        <w:pStyle w:val="ListParagraph"/>
        <w:numPr>
          <w:ilvl w:val="0"/>
          <w:numId w:val="7"/>
        </w:num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Second, even if the witness believed that the identification was correct, you still must ask</w:t>
      </w:r>
      <w:r w:rsidR="006A7D44" w:rsidRPr="001C0965">
        <w:rPr>
          <w:rFonts w:ascii="Courier New" w:eastAsia="Times New Roman" w:hAnsi="Courier New" w:cs="Courier New"/>
          <w:color w:val="141414"/>
          <w:sz w:val="24"/>
          <w:szCs w:val="24"/>
        </w:rPr>
        <w:t>: might</w:t>
      </w:r>
      <w:r w:rsidRPr="001C0965">
        <w:rPr>
          <w:rFonts w:ascii="Courier New" w:eastAsia="Times New Roman" w:hAnsi="Courier New" w:cs="Courier New"/>
          <w:color w:val="141414"/>
          <w:sz w:val="24"/>
          <w:szCs w:val="24"/>
        </w:rPr>
        <w:t xml:space="preserve"> the</w:t>
      </w:r>
      <w:r w:rsidR="00A6070C" w:rsidRPr="001C0965">
        <w:rPr>
          <w:rFonts w:ascii="Courier New" w:eastAsia="Times New Roman" w:hAnsi="Courier New" w:cs="Courier New"/>
          <w:color w:val="141414"/>
          <w:sz w:val="24"/>
          <w:szCs w:val="24"/>
        </w:rPr>
        <w:t xml:space="preserve"> witness</w:t>
      </w:r>
      <w:r w:rsidRPr="001C0965">
        <w:rPr>
          <w:rFonts w:ascii="Courier New" w:eastAsia="Times New Roman" w:hAnsi="Courier New" w:cs="Courier New"/>
          <w:color w:val="141414"/>
          <w:sz w:val="24"/>
          <w:szCs w:val="24"/>
        </w:rPr>
        <w:t xml:space="preserve"> have made an honest mistake?</w:t>
      </w:r>
      <w:r w:rsidR="00650FAA" w:rsidRPr="001C0965">
        <w:rPr>
          <w:rStyle w:val="FootnoteReference"/>
          <w:rFonts w:ascii="Courier New" w:eastAsia="Times New Roman" w:hAnsi="Courier New" w:cs="Courier New"/>
          <w:color w:val="141414"/>
          <w:sz w:val="24"/>
          <w:szCs w:val="24"/>
        </w:rPr>
        <w:footnoteReference w:id="2"/>
      </w:r>
    </w:p>
    <w:p w14:paraId="64DFEAD5" w14:textId="7FB107BD" w:rsidR="00F721BC" w:rsidRPr="001C0965" w:rsidRDefault="00F721BC" w:rsidP="00F721B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lastRenderedPageBreak/>
        <w:t>People can observe an event and accurately identify the people involved later, but experience and research show that people sometimes make honest mistakes when do</w:t>
      </w:r>
      <w:r w:rsidR="007D0C5E" w:rsidRPr="001C0965">
        <w:rPr>
          <w:rFonts w:ascii="Courier New" w:eastAsia="Times New Roman" w:hAnsi="Courier New" w:cs="Courier New"/>
          <w:color w:val="141414"/>
          <w:sz w:val="24"/>
          <w:szCs w:val="24"/>
        </w:rPr>
        <w:t>ing</w:t>
      </w:r>
      <w:r w:rsidRPr="001C0965">
        <w:rPr>
          <w:rFonts w:ascii="Courier New" w:eastAsia="Times New Roman" w:hAnsi="Courier New" w:cs="Courier New"/>
          <w:color w:val="141414"/>
          <w:sz w:val="24"/>
          <w:szCs w:val="24"/>
        </w:rPr>
        <w:t xml:space="preserve"> that. </w:t>
      </w:r>
      <w:r w:rsidR="00BB53BC" w:rsidRPr="001C0965">
        <w:rPr>
          <w:rFonts w:ascii="Courier New" w:eastAsia="Times New Roman" w:hAnsi="Courier New" w:cs="Courier New"/>
          <w:color w:val="141414"/>
          <w:sz w:val="24"/>
          <w:szCs w:val="24"/>
        </w:rPr>
        <w:t xml:space="preserve"> </w:t>
      </w:r>
      <w:r w:rsidR="000F48D1" w:rsidRPr="001C0965">
        <w:rPr>
          <w:rFonts w:ascii="Courier New" w:eastAsia="Times New Roman" w:hAnsi="Courier New" w:cs="Courier New"/>
          <w:color w:val="141414"/>
          <w:sz w:val="24"/>
          <w:szCs w:val="24"/>
        </w:rPr>
        <w:t>E</w:t>
      </w:r>
      <w:r w:rsidR="00CD17E7" w:rsidRPr="001C0965">
        <w:rPr>
          <w:rFonts w:ascii="Courier New" w:eastAsia="Times New Roman" w:hAnsi="Courier New" w:cs="Courier New"/>
          <w:color w:val="141414"/>
          <w:sz w:val="24"/>
          <w:szCs w:val="24"/>
        </w:rPr>
        <w:t>rrors</w:t>
      </w:r>
      <w:r w:rsidRPr="001C0965">
        <w:rPr>
          <w:rFonts w:ascii="Courier New" w:eastAsia="Times New Roman" w:hAnsi="Courier New" w:cs="Courier New"/>
          <w:color w:val="141414"/>
          <w:sz w:val="24"/>
          <w:szCs w:val="24"/>
        </w:rPr>
        <w:t xml:space="preserve"> </w:t>
      </w:r>
      <w:r w:rsidR="000F48D1" w:rsidRPr="001C0965">
        <w:rPr>
          <w:rFonts w:ascii="Courier New" w:eastAsia="Times New Roman" w:hAnsi="Courier New" w:cs="Courier New"/>
          <w:color w:val="141414"/>
          <w:sz w:val="24"/>
          <w:szCs w:val="24"/>
        </w:rPr>
        <w:t xml:space="preserve">can </w:t>
      </w:r>
      <w:r w:rsidRPr="001C0965">
        <w:rPr>
          <w:rFonts w:ascii="Courier New" w:eastAsia="Times New Roman" w:hAnsi="Courier New" w:cs="Courier New"/>
          <w:color w:val="141414"/>
          <w:sz w:val="24"/>
          <w:szCs w:val="24"/>
        </w:rPr>
        <w:t>happen without the witness being aware of it.</w:t>
      </w:r>
      <w:r w:rsidR="005C70E6" w:rsidRPr="001C0965">
        <w:rPr>
          <w:rFonts w:ascii="Courier New" w:eastAsia="Times New Roman" w:hAnsi="Courier New" w:cs="Courier New"/>
          <w:color w:val="141414"/>
          <w:sz w:val="24"/>
          <w:szCs w:val="24"/>
        </w:rPr>
        <w:t xml:space="preserve"> </w:t>
      </w:r>
    </w:p>
    <w:p w14:paraId="7D40D1B4" w14:textId="2040B999" w:rsidR="00F721BC" w:rsidRPr="001C0965" w:rsidRDefault="00F721BC" w:rsidP="00F721B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Honest mistakes occur because our minds do not work like a video recorder.</w:t>
      </w:r>
      <w:r w:rsidR="00BB53BC" w:rsidRPr="001C0965">
        <w:rPr>
          <w:rFonts w:ascii="Courier New" w:eastAsia="Times New Roman" w:hAnsi="Courier New" w:cs="Courier New"/>
          <w:color w:val="141414"/>
          <w:sz w:val="24"/>
          <w:szCs w:val="24"/>
        </w:rPr>
        <w:t xml:space="preserve">  </w:t>
      </w:r>
      <w:r w:rsidRPr="001C0965">
        <w:rPr>
          <w:rFonts w:ascii="Courier New" w:hAnsi="Courier New" w:cs="Courier New"/>
          <w:sz w:val="24"/>
          <w:szCs w:val="24"/>
        </w:rPr>
        <w:t>Our surroundings contain more information than we can take in at once.  Also, we cannot store all that information accurately in our memory, no matter how hard we try.  In addition, o</w:t>
      </w:r>
      <w:r w:rsidRPr="001C0965">
        <w:rPr>
          <w:rFonts w:ascii="Courier New" w:eastAsia="Times New Roman" w:hAnsi="Courier New" w:cs="Courier New"/>
          <w:color w:val="141414"/>
          <w:sz w:val="24"/>
          <w:szCs w:val="24"/>
        </w:rPr>
        <w:t>ver time, many things can change a witness’</w:t>
      </w:r>
      <w:r w:rsidR="00133EE7" w:rsidRPr="001C0965">
        <w:rPr>
          <w:rFonts w:ascii="Courier New" w:eastAsia="Times New Roman" w:hAnsi="Courier New" w:cs="Courier New"/>
          <w:color w:val="141414"/>
          <w:sz w:val="24"/>
          <w:szCs w:val="24"/>
        </w:rPr>
        <w:t>s</w:t>
      </w:r>
      <w:r w:rsidRPr="001C0965">
        <w:rPr>
          <w:rFonts w:ascii="Courier New" w:eastAsia="Times New Roman" w:hAnsi="Courier New" w:cs="Courier New"/>
          <w:color w:val="141414"/>
          <w:sz w:val="24"/>
          <w:szCs w:val="24"/>
        </w:rPr>
        <w:t xml:space="preserve"> memory and affect the accuracy of </w:t>
      </w:r>
      <w:r w:rsidR="00E47F4D" w:rsidRPr="001C0965">
        <w:rPr>
          <w:rFonts w:ascii="Courier New" w:eastAsia="Times New Roman" w:hAnsi="Courier New" w:cs="Courier New"/>
          <w:color w:val="141414"/>
          <w:sz w:val="24"/>
          <w:szCs w:val="24"/>
        </w:rPr>
        <w:t>a</w:t>
      </w:r>
      <w:r w:rsidR="009865A6" w:rsidRPr="001C0965">
        <w:rPr>
          <w:rFonts w:ascii="Courier New" w:eastAsia="Times New Roman" w:hAnsi="Courier New" w:cs="Courier New"/>
          <w:color w:val="141414"/>
          <w:sz w:val="24"/>
          <w:szCs w:val="24"/>
        </w:rPr>
        <w:t xml:space="preserve"> witness's</w:t>
      </w:r>
      <w:r w:rsidRPr="001C0965">
        <w:rPr>
          <w:rFonts w:ascii="Courier New" w:eastAsia="Times New Roman" w:hAnsi="Courier New" w:cs="Courier New"/>
          <w:color w:val="141414"/>
          <w:sz w:val="24"/>
          <w:szCs w:val="24"/>
        </w:rPr>
        <w:t xml:space="preserve"> identification testimony. </w:t>
      </w:r>
      <w:r w:rsidR="00BB53BC" w:rsidRPr="001C0965">
        <w:rPr>
          <w:rFonts w:ascii="Courier New" w:eastAsia="Times New Roman" w:hAnsi="Courier New" w:cs="Courier New"/>
          <w:color w:val="141414"/>
          <w:sz w:val="24"/>
          <w:szCs w:val="24"/>
        </w:rPr>
        <w:t xml:space="preserve"> </w:t>
      </w:r>
      <w:r w:rsidRPr="001C0965">
        <w:rPr>
          <w:rFonts w:ascii="Courier New" w:eastAsia="Times New Roman" w:hAnsi="Courier New" w:cs="Courier New"/>
          <w:color w:val="141414"/>
          <w:sz w:val="24"/>
          <w:szCs w:val="24"/>
        </w:rPr>
        <w:t xml:space="preserve">So, we cannot just replay a “mental recording” to remember what happened. </w:t>
      </w:r>
      <w:r w:rsidR="00BB53BC" w:rsidRPr="001C0965">
        <w:rPr>
          <w:rFonts w:ascii="Courier New" w:eastAsia="Times New Roman" w:hAnsi="Courier New" w:cs="Courier New"/>
          <w:color w:val="141414"/>
          <w:sz w:val="24"/>
          <w:szCs w:val="24"/>
        </w:rPr>
        <w:t xml:space="preserve"> </w:t>
      </w:r>
      <w:r w:rsidRPr="001C0965">
        <w:rPr>
          <w:rFonts w:ascii="Courier New" w:eastAsia="Times New Roman" w:hAnsi="Courier New" w:cs="Courier New"/>
          <w:color w:val="141414"/>
          <w:sz w:val="24"/>
          <w:szCs w:val="24"/>
        </w:rPr>
        <w:t>Perception and memory are much more complicated.</w:t>
      </w:r>
      <w:r w:rsidR="00650FAA" w:rsidRPr="001C0965">
        <w:rPr>
          <w:rStyle w:val="FootnoteReference"/>
          <w:rFonts w:ascii="Courier New" w:eastAsia="Times New Roman" w:hAnsi="Courier New" w:cs="Courier New"/>
          <w:color w:val="141414"/>
          <w:sz w:val="24"/>
          <w:szCs w:val="24"/>
        </w:rPr>
        <w:footnoteReference w:id="3"/>
      </w:r>
    </w:p>
    <w:p w14:paraId="3AB9EEE9" w14:textId="6E1CD54E" w:rsidR="00F721BC" w:rsidRPr="001C0965" w:rsidRDefault="00793262" w:rsidP="00F721B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 xml:space="preserve">To help you decide whether an eyewitness’s identification is accurate, </w:t>
      </w:r>
      <w:r w:rsidR="00360F62" w:rsidRPr="001C0965">
        <w:rPr>
          <w:rFonts w:ascii="Courier New" w:eastAsia="Times New Roman" w:hAnsi="Courier New" w:cs="Courier New"/>
          <w:color w:val="141414"/>
          <w:sz w:val="24"/>
          <w:szCs w:val="24"/>
        </w:rPr>
        <w:t>I am going to discuss</w:t>
      </w:r>
      <w:r w:rsidR="00F721BC" w:rsidRPr="001C0965">
        <w:rPr>
          <w:rFonts w:ascii="Courier New" w:eastAsia="Times New Roman" w:hAnsi="Courier New" w:cs="Courier New"/>
          <w:color w:val="141414"/>
          <w:sz w:val="24"/>
          <w:szCs w:val="24"/>
        </w:rPr>
        <w:t xml:space="preserve"> a number of things </w:t>
      </w:r>
      <w:r w:rsidR="00360F62" w:rsidRPr="001C0965">
        <w:rPr>
          <w:rFonts w:ascii="Courier New" w:eastAsia="Times New Roman" w:hAnsi="Courier New" w:cs="Courier New"/>
          <w:color w:val="141414"/>
          <w:sz w:val="24"/>
          <w:szCs w:val="24"/>
        </w:rPr>
        <w:t>that</w:t>
      </w:r>
      <w:r w:rsidR="00381920" w:rsidRPr="001C0965">
        <w:rPr>
          <w:rFonts w:ascii="Courier New" w:eastAsia="Times New Roman" w:hAnsi="Courier New" w:cs="Courier New"/>
          <w:color w:val="141414"/>
          <w:sz w:val="24"/>
          <w:szCs w:val="24"/>
        </w:rPr>
        <w:t xml:space="preserve"> can affect the accuracy of an eyewitness’s initial observations and the</w:t>
      </w:r>
      <w:r w:rsidR="009865A6" w:rsidRPr="001C0965">
        <w:rPr>
          <w:rFonts w:ascii="Courier New" w:eastAsia="Times New Roman" w:hAnsi="Courier New" w:cs="Courier New"/>
          <w:color w:val="141414"/>
          <w:sz w:val="24"/>
          <w:szCs w:val="24"/>
        </w:rPr>
        <w:t xml:space="preserve"> eyewitness's</w:t>
      </w:r>
      <w:r w:rsidR="00381920" w:rsidRPr="001C0965">
        <w:rPr>
          <w:rFonts w:ascii="Courier New" w:eastAsia="Times New Roman" w:hAnsi="Courier New" w:cs="Courier New"/>
          <w:color w:val="141414"/>
          <w:sz w:val="24"/>
          <w:szCs w:val="24"/>
        </w:rPr>
        <w:t xml:space="preserve"> memory of the events.</w:t>
      </w:r>
    </w:p>
    <w:p w14:paraId="4146CC0D" w14:textId="77777777" w:rsidR="00087632" w:rsidRDefault="00087632">
      <w:pPr>
        <w:rPr>
          <w:rFonts w:ascii="Courier New" w:eastAsia="Times New Roman" w:hAnsi="Courier New" w:cs="Courier New"/>
          <w:b/>
          <w:bCs/>
          <w:color w:val="141414"/>
          <w:sz w:val="24"/>
          <w:szCs w:val="24"/>
        </w:rPr>
      </w:pPr>
      <w:r>
        <w:rPr>
          <w:rFonts w:ascii="Courier New" w:eastAsia="Times New Roman" w:hAnsi="Courier New" w:cs="Courier New"/>
          <w:b/>
          <w:bCs/>
          <w:color w:val="141414"/>
          <w:sz w:val="24"/>
          <w:szCs w:val="24"/>
        </w:rPr>
        <w:br w:type="page"/>
      </w:r>
    </w:p>
    <w:p w14:paraId="12A3BD8D" w14:textId="3314D547" w:rsidR="00013527" w:rsidRPr="001C0965" w:rsidRDefault="005E4403" w:rsidP="005E4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lastRenderedPageBreak/>
        <w:t>1.</w:t>
      </w:r>
      <w:r w:rsidRPr="001C0965">
        <w:rPr>
          <w:rFonts w:ascii="Courier New" w:eastAsia="Times New Roman" w:hAnsi="Courier New" w:cs="Courier New"/>
          <w:b/>
          <w:bCs/>
          <w:color w:val="141414"/>
          <w:sz w:val="24"/>
          <w:szCs w:val="24"/>
        </w:rPr>
        <w:tab/>
      </w:r>
      <w:r w:rsidR="00013527" w:rsidRPr="001C0965">
        <w:rPr>
          <w:rFonts w:ascii="Courier New" w:eastAsia="Times New Roman" w:hAnsi="Courier New" w:cs="Courier New"/>
          <w:b/>
          <w:bCs/>
          <w:color w:val="141414"/>
          <w:sz w:val="24"/>
          <w:szCs w:val="24"/>
          <w:u w:val="single"/>
        </w:rPr>
        <w:t>At the Time of the Event - Observing the Person and “Storing” the Memory</w:t>
      </w:r>
      <w:r w:rsidR="00013527" w:rsidRPr="001C0965">
        <w:rPr>
          <w:rFonts w:ascii="Courier New" w:eastAsia="Times New Roman" w:hAnsi="Courier New" w:cs="Courier New"/>
          <w:b/>
          <w:bCs/>
          <w:color w:val="141414"/>
          <w:sz w:val="24"/>
          <w:szCs w:val="24"/>
        </w:rPr>
        <w:t xml:space="preserve">  </w:t>
      </w:r>
    </w:p>
    <w:p w14:paraId="04FE7BD4" w14:textId="479AA473" w:rsidR="00F721BC" w:rsidRPr="001C0965" w:rsidRDefault="00F721BC" w:rsidP="00F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rPr>
          <w:rFonts w:ascii="Courier New" w:hAnsi="Courier New" w:cs="Courier New"/>
          <w:sz w:val="24"/>
          <w:szCs w:val="24"/>
        </w:rPr>
      </w:pPr>
      <w:r w:rsidRPr="001C0965">
        <w:rPr>
          <w:rFonts w:ascii="Courier New" w:eastAsia="Times New Roman" w:hAnsi="Courier New" w:cs="Courier New"/>
          <w:color w:val="141414"/>
          <w:sz w:val="24"/>
          <w:szCs w:val="24"/>
        </w:rPr>
        <w:t xml:space="preserve">First, you </w:t>
      </w:r>
      <w:r w:rsidRPr="001C0965">
        <w:rPr>
          <w:rFonts w:ascii="Courier New" w:hAnsi="Courier New" w:cs="Courier New"/>
          <w:sz w:val="24"/>
          <w:szCs w:val="24"/>
        </w:rPr>
        <w:t xml:space="preserve">should evaluate </w:t>
      </w:r>
      <w:r w:rsidR="00164AE6" w:rsidRPr="001C0965">
        <w:rPr>
          <w:rFonts w:ascii="Courier New" w:hAnsi="Courier New" w:cs="Courier New"/>
          <w:sz w:val="24"/>
          <w:szCs w:val="24"/>
        </w:rPr>
        <w:t>the</w:t>
      </w:r>
      <w:r w:rsidR="00F90B6F" w:rsidRPr="001C0965">
        <w:rPr>
          <w:rFonts w:ascii="Courier New" w:hAnsi="Courier New" w:cs="Courier New"/>
          <w:sz w:val="24"/>
          <w:szCs w:val="24"/>
        </w:rPr>
        <w:t xml:space="preserve"> circumstances at the time of the event</w:t>
      </w:r>
      <w:r w:rsidRPr="001C0965">
        <w:rPr>
          <w:rFonts w:ascii="Courier New" w:hAnsi="Courier New" w:cs="Courier New"/>
          <w:sz w:val="24"/>
          <w:szCs w:val="24"/>
        </w:rPr>
        <w:t>.</w:t>
      </w:r>
      <w:r w:rsidR="00DE19E9" w:rsidRPr="001C0965">
        <w:rPr>
          <w:rStyle w:val="FootnoteReference"/>
          <w:rFonts w:ascii="Courier New" w:hAnsi="Courier New" w:cs="Courier New"/>
          <w:sz w:val="24"/>
          <w:szCs w:val="24"/>
        </w:rPr>
        <w:footnoteReference w:id="4"/>
      </w:r>
      <w:r w:rsidRPr="001C0965">
        <w:rPr>
          <w:rFonts w:ascii="Courier New" w:hAnsi="Courier New" w:cs="Courier New"/>
          <w:sz w:val="24"/>
          <w:szCs w:val="24"/>
        </w:rPr>
        <w:t xml:space="preserve"> </w:t>
      </w:r>
      <w:r w:rsidR="00BB53BC" w:rsidRPr="001C0965">
        <w:rPr>
          <w:rFonts w:ascii="Courier New" w:hAnsi="Courier New" w:cs="Courier New"/>
          <w:sz w:val="24"/>
          <w:szCs w:val="24"/>
        </w:rPr>
        <w:t xml:space="preserve"> </w:t>
      </w:r>
      <w:r w:rsidRPr="001C0965">
        <w:rPr>
          <w:rFonts w:ascii="Courier New" w:eastAsia="Times New Roman" w:hAnsi="Courier New" w:cs="Courier New"/>
          <w:color w:val="141414"/>
          <w:sz w:val="24"/>
          <w:szCs w:val="24"/>
        </w:rPr>
        <w:t>For example, you should ask:</w:t>
      </w:r>
    </w:p>
    <w:p w14:paraId="36167FC0" w14:textId="0BDA4D78" w:rsidR="00DF2D35" w:rsidRPr="001C0965" w:rsidRDefault="00F90B6F" w:rsidP="00776B0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eastAsia="Times New Roman" w:hAnsi="Courier New" w:cs="Courier New"/>
          <w:color w:val="141414"/>
          <w:sz w:val="24"/>
          <w:szCs w:val="24"/>
        </w:rPr>
        <w:t xml:space="preserve">What opportunity did the </w:t>
      </w:r>
      <w:r w:rsidRPr="001C0965">
        <w:rPr>
          <w:rFonts w:ascii="Courier New" w:hAnsi="Courier New" w:cs="Courier New"/>
          <w:sz w:val="24"/>
          <w:szCs w:val="24"/>
        </w:rPr>
        <w:t>witness have to observe and remember the event</w:t>
      </w:r>
      <w:r w:rsidR="00366A6D" w:rsidRPr="001C0965">
        <w:rPr>
          <w:rFonts w:ascii="Courier New" w:eastAsia="Times New Roman" w:hAnsi="Courier New" w:cs="Courier New"/>
          <w:color w:val="141414"/>
          <w:sz w:val="24"/>
          <w:szCs w:val="24"/>
        </w:rPr>
        <w:t>?</w:t>
      </w:r>
    </w:p>
    <w:p w14:paraId="31E116DC" w14:textId="45F28EBF" w:rsidR="00F721BC" w:rsidRPr="001C0965" w:rsidRDefault="00DF2D35" w:rsidP="00776B0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eastAsia="Times New Roman" w:hAnsi="Courier New" w:cs="Courier New"/>
          <w:color w:val="141414"/>
          <w:sz w:val="24"/>
          <w:szCs w:val="24"/>
        </w:rPr>
        <w:t xml:space="preserve">For how long </w:t>
      </w:r>
      <w:r w:rsidR="00F721BC" w:rsidRPr="001C0965">
        <w:rPr>
          <w:rFonts w:ascii="Courier New" w:eastAsia="Times New Roman" w:hAnsi="Courier New" w:cs="Courier New"/>
          <w:color w:val="141414"/>
          <w:sz w:val="24"/>
          <w:szCs w:val="24"/>
        </w:rPr>
        <w:t>w</w:t>
      </w:r>
      <w:r w:rsidR="00A6070C" w:rsidRPr="001C0965">
        <w:rPr>
          <w:rFonts w:ascii="Courier New" w:eastAsia="Times New Roman" w:hAnsi="Courier New" w:cs="Courier New"/>
          <w:color w:val="141414"/>
          <w:sz w:val="24"/>
          <w:szCs w:val="24"/>
        </w:rPr>
        <w:t>as</w:t>
      </w:r>
      <w:r w:rsidR="00F721BC" w:rsidRPr="001C0965">
        <w:rPr>
          <w:rFonts w:ascii="Courier New" w:eastAsia="Times New Roman" w:hAnsi="Courier New" w:cs="Courier New"/>
          <w:color w:val="141414"/>
          <w:sz w:val="24"/>
          <w:szCs w:val="24"/>
        </w:rPr>
        <w:t xml:space="preserve"> the</w:t>
      </w:r>
      <w:r w:rsidR="00A6070C" w:rsidRPr="001C0965">
        <w:rPr>
          <w:rFonts w:ascii="Courier New" w:eastAsia="Times New Roman" w:hAnsi="Courier New" w:cs="Courier New"/>
          <w:color w:val="141414"/>
          <w:sz w:val="24"/>
          <w:szCs w:val="24"/>
        </w:rPr>
        <w:t xml:space="preserve"> witness</w:t>
      </w:r>
      <w:r w:rsidR="00F721BC" w:rsidRPr="001C0965">
        <w:rPr>
          <w:rFonts w:ascii="Courier New" w:eastAsia="Times New Roman" w:hAnsi="Courier New" w:cs="Courier New"/>
          <w:color w:val="141414"/>
          <w:sz w:val="24"/>
          <w:szCs w:val="24"/>
        </w:rPr>
        <w:t xml:space="preserve"> able to see the person [or hear the person, etc.]?</w:t>
      </w:r>
    </w:p>
    <w:p w14:paraId="2336BB28" w14:textId="77777777" w:rsidR="00F721BC" w:rsidRPr="001C0965" w:rsidRDefault="00F721BC" w:rsidP="00F721B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hAnsi="Courier New" w:cs="Courier New"/>
          <w:sz w:val="24"/>
          <w:szCs w:val="24"/>
        </w:rPr>
        <w:t>How far away was the witness from the person?</w:t>
      </w:r>
    </w:p>
    <w:p w14:paraId="05B6C115" w14:textId="074983C3" w:rsidR="00F721BC" w:rsidRPr="001C0965" w:rsidRDefault="00D17F33" w:rsidP="00F721B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hAnsi="Courier New" w:cs="Courier New"/>
          <w:sz w:val="24"/>
          <w:szCs w:val="24"/>
        </w:rPr>
        <w:t>What were</w:t>
      </w:r>
      <w:r w:rsidR="00F721BC" w:rsidRPr="001C0965">
        <w:rPr>
          <w:rFonts w:ascii="Courier New" w:hAnsi="Courier New" w:cs="Courier New"/>
          <w:sz w:val="24"/>
          <w:szCs w:val="24"/>
        </w:rPr>
        <w:t xml:space="preserve"> the lighting</w:t>
      </w:r>
      <w:r w:rsidRPr="001C0965">
        <w:rPr>
          <w:rFonts w:ascii="Courier New" w:hAnsi="Courier New" w:cs="Courier New"/>
          <w:sz w:val="24"/>
          <w:szCs w:val="24"/>
        </w:rPr>
        <w:t xml:space="preserve"> conditions</w:t>
      </w:r>
      <w:r w:rsidR="00F721BC" w:rsidRPr="001C0965">
        <w:rPr>
          <w:rFonts w:ascii="Courier New" w:hAnsi="Courier New" w:cs="Courier New"/>
          <w:sz w:val="24"/>
          <w:szCs w:val="24"/>
        </w:rPr>
        <w:t xml:space="preserve"> [or conditions for hearing, etc.]?</w:t>
      </w:r>
    </w:p>
    <w:p w14:paraId="4F19E40C" w14:textId="54A30E80" w:rsidR="00F721BC" w:rsidRPr="001C0965" w:rsidRDefault="00F721BC" w:rsidP="00F721B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hAnsi="Courier New" w:cs="Courier New"/>
          <w:sz w:val="24"/>
          <w:szCs w:val="24"/>
        </w:rPr>
        <w:t>How good</w:t>
      </w:r>
      <w:r w:rsidR="009D72FE" w:rsidRPr="001C0965">
        <w:rPr>
          <w:rFonts w:ascii="Courier New" w:hAnsi="Courier New" w:cs="Courier New"/>
          <w:sz w:val="24"/>
          <w:szCs w:val="24"/>
        </w:rPr>
        <w:t xml:space="preserve"> or bad</w:t>
      </w:r>
      <w:r w:rsidRPr="001C0965">
        <w:rPr>
          <w:rFonts w:ascii="Courier New" w:hAnsi="Courier New" w:cs="Courier New"/>
          <w:sz w:val="24"/>
          <w:szCs w:val="24"/>
        </w:rPr>
        <w:t xml:space="preserve"> was the witness's eyesight [or hearing, etc.]?</w:t>
      </w:r>
    </w:p>
    <w:p w14:paraId="2F4E7AA6" w14:textId="77777777" w:rsidR="00F721BC" w:rsidRPr="001C0965" w:rsidRDefault="00F721BC" w:rsidP="00F721B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hAnsi="Courier New" w:cs="Courier New"/>
          <w:sz w:val="24"/>
          <w:szCs w:val="24"/>
        </w:rPr>
        <w:t>How much attention did the witness pay to the person’s face [other identifying characteristic] at the time?</w:t>
      </w:r>
    </w:p>
    <w:p w14:paraId="70C4076C" w14:textId="77777777" w:rsidR="00F721BC" w:rsidRPr="001C0965" w:rsidRDefault="00F721BC" w:rsidP="00F721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eastAsia="Times New Roman" w:hAnsi="Courier New" w:cs="Courier New"/>
          <w:color w:val="141414"/>
          <w:sz w:val="24"/>
          <w:szCs w:val="24"/>
        </w:rPr>
      </w:pPr>
    </w:p>
    <w:p w14:paraId="2B5DA143" w14:textId="0F16B042" w:rsidR="00F721BC" w:rsidRPr="001C0965" w:rsidRDefault="00A140C6" w:rsidP="00F721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t>&lt;</w:t>
      </w:r>
      <w:r w:rsidR="00F721BC" w:rsidRPr="001C0965">
        <w:rPr>
          <w:rFonts w:ascii="Courier New" w:eastAsia="Times New Roman" w:hAnsi="Courier New" w:cs="Courier New"/>
          <w:b/>
          <w:bCs/>
          <w:color w:val="141414"/>
          <w:sz w:val="24"/>
          <w:szCs w:val="24"/>
        </w:rPr>
        <w:t>ADD UNLESS ALL PARTIES AGREE THAT THERE WAS NO CROSS-RACIAL IDENTIFICATION</w:t>
      </w:r>
      <w:r w:rsidRPr="001C0965">
        <w:rPr>
          <w:rFonts w:ascii="Courier New" w:eastAsia="Times New Roman" w:hAnsi="Courier New" w:cs="Courier New"/>
          <w:b/>
          <w:bCs/>
          <w:color w:val="141414"/>
          <w:sz w:val="24"/>
          <w:szCs w:val="24"/>
        </w:rPr>
        <w:t>&gt;</w:t>
      </w:r>
      <w:r w:rsidR="00F721BC" w:rsidRPr="001C0965">
        <w:rPr>
          <w:rFonts w:ascii="Courier New" w:eastAsia="Times New Roman" w:hAnsi="Courier New" w:cs="Courier New"/>
          <w:b/>
          <w:bCs/>
          <w:color w:val="141414"/>
          <w:sz w:val="24"/>
          <w:szCs w:val="24"/>
        </w:rPr>
        <w:t>  </w:t>
      </w:r>
    </w:p>
    <w:p w14:paraId="420057E3" w14:textId="77777777" w:rsidR="00F721BC" w:rsidRPr="001C0965" w:rsidRDefault="00F721BC" w:rsidP="00F721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p>
    <w:p w14:paraId="2238836C" w14:textId="747487D3" w:rsidR="00F721BC" w:rsidRPr="001C0965" w:rsidRDefault="00F721BC" w:rsidP="00F721B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sz w:val="24"/>
          <w:szCs w:val="24"/>
        </w:rPr>
      </w:pPr>
      <w:r w:rsidRPr="001C0965">
        <w:rPr>
          <w:rFonts w:ascii="Courier New" w:eastAsia="Times New Roman" w:hAnsi="Courier New" w:cs="Courier New"/>
          <w:color w:val="141414"/>
          <w:sz w:val="24"/>
          <w:szCs w:val="24"/>
        </w:rPr>
        <w:t xml:space="preserve">Did the witness and the person appear to be from different races [or ethnic backgrounds]? </w:t>
      </w:r>
      <w:r w:rsidR="00BB53BC" w:rsidRPr="001C0965">
        <w:rPr>
          <w:rFonts w:ascii="Courier New" w:eastAsia="Times New Roman" w:hAnsi="Courier New" w:cs="Courier New"/>
          <w:color w:val="141414"/>
          <w:sz w:val="24"/>
          <w:szCs w:val="24"/>
        </w:rPr>
        <w:t xml:space="preserve"> </w:t>
      </w:r>
      <w:r w:rsidRPr="001C0965">
        <w:rPr>
          <w:rFonts w:ascii="Courier New" w:eastAsia="Times New Roman" w:hAnsi="Courier New" w:cs="Courier New"/>
          <w:color w:val="141414"/>
          <w:sz w:val="24"/>
          <w:szCs w:val="24"/>
        </w:rPr>
        <w:t>If so, you should consider that a witness may have more difficulty accurately identifying someone of a different race [</w:t>
      </w:r>
      <w:r w:rsidR="00F8693A" w:rsidRPr="001C0965">
        <w:rPr>
          <w:rFonts w:ascii="Courier New" w:eastAsia="Times New Roman" w:hAnsi="Courier New" w:cs="Courier New"/>
          <w:color w:val="141414"/>
          <w:sz w:val="24"/>
          <w:szCs w:val="24"/>
        </w:rPr>
        <w:t xml:space="preserve">or </w:t>
      </w:r>
      <w:r w:rsidRPr="001C0965">
        <w:rPr>
          <w:rFonts w:ascii="Courier New" w:eastAsia="Times New Roman" w:hAnsi="Courier New" w:cs="Courier New"/>
          <w:color w:val="141414"/>
          <w:sz w:val="24"/>
          <w:szCs w:val="24"/>
        </w:rPr>
        <w:t>ethnicity] than someone of the</w:t>
      </w:r>
      <w:r w:rsidR="009865A6" w:rsidRPr="001C0965">
        <w:rPr>
          <w:rFonts w:ascii="Courier New" w:eastAsia="Times New Roman" w:hAnsi="Courier New" w:cs="Courier New"/>
          <w:color w:val="141414"/>
          <w:sz w:val="24"/>
          <w:szCs w:val="24"/>
        </w:rPr>
        <w:t xml:space="preserve"> witness's</w:t>
      </w:r>
      <w:r w:rsidRPr="001C0965">
        <w:rPr>
          <w:rFonts w:ascii="Courier New" w:eastAsia="Times New Roman" w:hAnsi="Courier New" w:cs="Courier New"/>
          <w:color w:val="141414"/>
          <w:sz w:val="24"/>
          <w:szCs w:val="24"/>
        </w:rPr>
        <w:t xml:space="preserve"> own race [or ethnic background].</w:t>
      </w:r>
      <w:r w:rsidR="007C4E1C" w:rsidRPr="001C0965">
        <w:rPr>
          <w:rStyle w:val="FootnoteReference"/>
          <w:rFonts w:ascii="Courier New" w:hAnsi="Courier New" w:cs="Courier New"/>
          <w:sz w:val="24"/>
          <w:szCs w:val="24"/>
        </w:rPr>
        <w:footnoteReference w:id="5"/>
      </w:r>
    </w:p>
    <w:p w14:paraId="6D16858C" w14:textId="77777777" w:rsidR="00F721BC" w:rsidRPr="00423EF1" w:rsidRDefault="00F721BC" w:rsidP="00F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ourier New" w:hAnsi="Courier New" w:cs="Courier New"/>
          <w:b/>
          <w:bCs/>
          <w:sz w:val="24"/>
          <w:szCs w:val="24"/>
        </w:rPr>
      </w:pPr>
      <w:r w:rsidRPr="00423EF1">
        <w:rPr>
          <w:rFonts w:ascii="Courier New" w:hAnsi="Courier New" w:cs="Courier New"/>
          <w:b/>
          <w:bCs/>
          <w:sz w:val="24"/>
          <w:szCs w:val="24"/>
        </w:rPr>
        <w:lastRenderedPageBreak/>
        <w:t>INSERT A – OTHER PERCEPTION ISSUES</w:t>
      </w:r>
    </w:p>
    <w:p w14:paraId="140E385C" w14:textId="358B9E2B" w:rsidR="00F721BC" w:rsidRPr="001C0965" w:rsidRDefault="00F721BC" w:rsidP="00F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ourier New" w:hAnsi="Courier New" w:cs="Courier New"/>
          <w:b/>
          <w:bCs/>
          <w:sz w:val="24"/>
          <w:szCs w:val="24"/>
        </w:rPr>
      </w:pPr>
      <w:r w:rsidRPr="001C0965">
        <w:rPr>
          <w:rFonts w:ascii="Courier New" w:hAnsi="Courier New" w:cs="Courier New"/>
          <w:b/>
          <w:bCs/>
          <w:sz w:val="24"/>
          <w:szCs w:val="24"/>
        </w:rPr>
        <w:t>&lt;A</w:t>
      </w:r>
      <w:r w:rsidR="003C1973" w:rsidRPr="001C0965">
        <w:rPr>
          <w:rFonts w:ascii="Courier New" w:hAnsi="Courier New" w:cs="Courier New"/>
          <w:b/>
          <w:bCs/>
          <w:sz w:val="24"/>
          <w:szCs w:val="24"/>
        </w:rPr>
        <w:t xml:space="preserve">DD IF THERE IS DIRECT OR CIRCUMSTANTIAL </w:t>
      </w:r>
      <w:r w:rsidR="00D6742A" w:rsidRPr="001C0965">
        <w:rPr>
          <w:rFonts w:ascii="Courier New" w:hAnsi="Courier New" w:cs="Courier New"/>
          <w:b/>
          <w:bCs/>
          <w:sz w:val="24"/>
          <w:szCs w:val="24"/>
        </w:rPr>
        <w:t>EVIDENCE OF ANY OF THE FOLLOWING FACTORS</w:t>
      </w:r>
      <w:r w:rsidRPr="001C0965">
        <w:rPr>
          <w:rFonts w:ascii="Courier New" w:hAnsi="Courier New" w:cs="Courier New"/>
          <w:b/>
          <w:bCs/>
          <w:sz w:val="24"/>
          <w:szCs w:val="24"/>
        </w:rPr>
        <w:t>&gt;</w:t>
      </w:r>
    </w:p>
    <w:p w14:paraId="0094D580" w14:textId="4B62F1C0" w:rsidR="00F721BC" w:rsidRPr="00423EF1" w:rsidRDefault="00F721BC" w:rsidP="00F721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ourier New" w:hAnsi="Courier New" w:cs="Courier New"/>
          <w:b/>
          <w:bCs/>
          <w:sz w:val="24"/>
          <w:szCs w:val="24"/>
        </w:rPr>
      </w:pPr>
      <w:r w:rsidRPr="00423EF1">
        <w:rPr>
          <w:rFonts w:ascii="Courier New" w:hAnsi="Courier New" w:cs="Courier New"/>
          <w:b/>
          <w:bCs/>
          <w:sz w:val="24"/>
          <w:szCs w:val="24"/>
        </w:rPr>
        <w:t>WEAPON EFFECT</w:t>
      </w:r>
    </w:p>
    <w:p w14:paraId="68CF4C31" w14:textId="2DE12F23" w:rsidR="00F721BC" w:rsidRPr="001C0965" w:rsidRDefault="00F721BC" w:rsidP="00F721BC">
      <w:pPr>
        <w:pStyle w:val="Style6"/>
        <w:numPr>
          <w:ilvl w:val="0"/>
          <w:numId w:val="10"/>
        </w:numPr>
        <w:rPr>
          <w:rFonts w:cs="Courier New"/>
          <w:szCs w:val="24"/>
        </w:rPr>
      </w:pPr>
      <w:r w:rsidRPr="001C0965">
        <w:rPr>
          <w:rFonts w:cs="Courier New"/>
          <w:szCs w:val="24"/>
        </w:rPr>
        <w:t xml:space="preserve">Did the witness </w:t>
      </w:r>
      <w:r w:rsidR="00074A13" w:rsidRPr="001C0965">
        <w:rPr>
          <w:rFonts w:cs="Courier New"/>
          <w:szCs w:val="24"/>
        </w:rPr>
        <w:t>[</w:t>
      </w:r>
      <w:r w:rsidRPr="001C0965">
        <w:rPr>
          <w:rFonts w:cs="Courier New"/>
          <w:szCs w:val="24"/>
        </w:rPr>
        <w:t>see</w:t>
      </w:r>
      <w:r w:rsidR="00074A13" w:rsidRPr="001C0965">
        <w:rPr>
          <w:rFonts w:cs="Courier New"/>
          <w:szCs w:val="24"/>
        </w:rPr>
        <w:t>]</w:t>
      </w:r>
      <w:r w:rsidRPr="001C0965">
        <w:rPr>
          <w:rFonts w:cs="Courier New"/>
          <w:szCs w:val="24"/>
        </w:rPr>
        <w:t xml:space="preserve"> </w:t>
      </w:r>
      <w:r w:rsidR="00E355F0" w:rsidRPr="001C0965">
        <w:rPr>
          <w:rFonts w:cs="Courier New"/>
          <w:szCs w:val="24"/>
        </w:rPr>
        <w:t>[perceive] [believe the</w:t>
      </w:r>
      <w:r w:rsidR="00125B07" w:rsidRPr="001C0965">
        <w:rPr>
          <w:rFonts w:cs="Courier New"/>
          <w:szCs w:val="24"/>
        </w:rPr>
        <w:t xml:space="preserve"> witness</w:t>
      </w:r>
      <w:r w:rsidR="00E355F0" w:rsidRPr="001C0965">
        <w:rPr>
          <w:rFonts w:cs="Courier New"/>
          <w:szCs w:val="24"/>
        </w:rPr>
        <w:t xml:space="preserve"> saw] </w:t>
      </w:r>
      <w:r w:rsidRPr="001C0965">
        <w:rPr>
          <w:rFonts w:cs="Courier New"/>
          <w:szCs w:val="24"/>
        </w:rPr>
        <w:t>a</w:t>
      </w:r>
      <w:r w:rsidR="003917BA" w:rsidRPr="001C0965">
        <w:rPr>
          <w:rFonts w:cs="Courier New"/>
          <w:szCs w:val="24"/>
        </w:rPr>
        <w:t xml:space="preserve"> </w:t>
      </w:r>
      <w:r w:rsidRPr="001C0965">
        <w:rPr>
          <w:rFonts w:cs="Courier New"/>
          <w:szCs w:val="24"/>
        </w:rPr>
        <w:t xml:space="preserve">weapon? </w:t>
      </w:r>
      <w:r w:rsidR="00BB53BC" w:rsidRPr="001C0965">
        <w:rPr>
          <w:rFonts w:cs="Courier New"/>
          <w:szCs w:val="24"/>
        </w:rPr>
        <w:t xml:space="preserve"> </w:t>
      </w:r>
      <w:r w:rsidR="008D4101" w:rsidRPr="001C0965">
        <w:rPr>
          <w:rFonts w:cs="Courier New"/>
          <w:szCs w:val="24"/>
        </w:rPr>
        <w:t>Any danger from a</w:t>
      </w:r>
      <w:r w:rsidRPr="001C0965">
        <w:rPr>
          <w:rFonts w:cs="Courier New"/>
          <w:szCs w:val="24"/>
        </w:rPr>
        <w:t xml:space="preserve"> weapon may command the witness’</w:t>
      </w:r>
      <w:r w:rsidR="006A7B8B" w:rsidRPr="001C0965">
        <w:rPr>
          <w:rFonts w:cs="Courier New"/>
          <w:szCs w:val="24"/>
        </w:rPr>
        <w:t>s</w:t>
      </w:r>
      <w:r w:rsidRPr="001C0965">
        <w:rPr>
          <w:rFonts w:cs="Courier New"/>
          <w:szCs w:val="24"/>
        </w:rPr>
        <w:t xml:space="preserve"> attention. </w:t>
      </w:r>
      <w:r w:rsidR="00BB53BC" w:rsidRPr="001C0965">
        <w:rPr>
          <w:rFonts w:cs="Courier New"/>
          <w:szCs w:val="24"/>
        </w:rPr>
        <w:t xml:space="preserve"> </w:t>
      </w:r>
      <w:r w:rsidRPr="001C0965">
        <w:rPr>
          <w:rFonts w:cs="Courier New"/>
          <w:szCs w:val="24"/>
        </w:rPr>
        <w:t>If the event only last</w:t>
      </w:r>
      <w:r w:rsidR="00AB038A" w:rsidRPr="001C0965">
        <w:rPr>
          <w:rFonts w:cs="Courier New"/>
          <w:szCs w:val="24"/>
        </w:rPr>
        <w:t>ed</w:t>
      </w:r>
      <w:r w:rsidRPr="001C0965">
        <w:rPr>
          <w:rFonts w:cs="Courier New"/>
          <w:szCs w:val="24"/>
        </w:rPr>
        <w:t xml:space="preserve"> a short time, the witness may have </w:t>
      </w:r>
      <w:r w:rsidR="009865A6" w:rsidRPr="001C0965">
        <w:rPr>
          <w:rFonts w:cs="Courier New"/>
          <w:szCs w:val="24"/>
        </w:rPr>
        <w:t xml:space="preserve">had </w:t>
      </w:r>
      <w:r w:rsidRPr="001C0965">
        <w:rPr>
          <w:rFonts w:cs="Courier New"/>
          <w:szCs w:val="24"/>
        </w:rPr>
        <w:t xml:space="preserve">little or no opportunity to focus on </w:t>
      </w:r>
      <w:r w:rsidR="00141B27" w:rsidRPr="001C0965">
        <w:rPr>
          <w:rFonts w:cs="Courier New"/>
          <w:szCs w:val="24"/>
        </w:rPr>
        <w:t>things</w:t>
      </w:r>
      <w:r w:rsidRPr="001C0965">
        <w:rPr>
          <w:rFonts w:cs="Courier New"/>
          <w:szCs w:val="24"/>
        </w:rPr>
        <w:t xml:space="preserve"> beyond the weapon</w:t>
      </w:r>
      <w:r w:rsidR="00BB53BC" w:rsidRPr="001C0965">
        <w:rPr>
          <w:rFonts w:cs="Courier New"/>
          <w:szCs w:val="24"/>
        </w:rPr>
        <w:t xml:space="preserve">.  </w:t>
      </w:r>
      <w:r w:rsidRPr="001C0965">
        <w:rPr>
          <w:rFonts w:cs="Courier New"/>
          <w:szCs w:val="24"/>
        </w:rPr>
        <w:t>But, if the event lasted longer, the witness may have</w:t>
      </w:r>
      <w:r w:rsidR="00F02DEC" w:rsidRPr="001C0965">
        <w:rPr>
          <w:rFonts w:cs="Courier New"/>
          <w:szCs w:val="24"/>
        </w:rPr>
        <w:t xml:space="preserve"> </w:t>
      </w:r>
      <w:r w:rsidR="009865A6" w:rsidRPr="001C0965">
        <w:rPr>
          <w:rFonts w:cs="Courier New"/>
          <w:szCs w:val="24"/>
        </w:rPr>
        <w:t xml:space="preserve">had </w:t>
      </w:r>
      <w:r w:rsidR="00F02DEC" w:rsidRPr="001C0965">
        <w:rPr>
          <w:rFonts w:cs="Courier New"/>
          <w:szCs w:val="24"/>
        </w:rPr>
        <w:t>more</w:t>
      </w:r>
      <w:r w:rsidRPr="001C0965">
        <w:rPr>
          <w:rFonts w:cs="Courier New"/>
          <w:szCs w:val="24"/>
        </w:rPr>
        <w:t xml:space="preserve"> time to focus on other </w:t>
      </w:r>
      <w:r w:rsidR="00B37565" w:rsidRPr="001C0965">
        <w:rPr>
          <w:rFonts w:cs="Courier New"/>
          <w:szCs w:val="24"/>
        </w:rPr>
        <w:t>things</w:t>
      </w:r>
      <w:r w:rsidRPr="001C0965">
        <w:rPr>
          <w:rFonts w:cs="Courier New"/>
          <w:szCs w:val="24"/>
        </w:rPr>
        <w:t>, including the person’s face.</w:t>
      </w:r>
      <w:r w:rsidR="00DD752E" w:rsidRPr="001C0965">
        <w:rPr>
          <w:rStyle w:val="FootnoteReference"/>
          <w:rFonts w:cs="Courier New"/>
          <w:szCs w:val="24"/>
        </w:rPr>
        <w:footnoteReference w:id="6"/>
      </w:r>
    </w:p>
    <w:p w14:paraId="73AAD295" w14:textId="77777777" w:rsidR="00F721BC" w:rsidRPr="001C0965" w:rsidRDefault="00F721BC" w:rsidP="00F721BC">
      <w:pPr>
        <w:pStyle w:val="ListParagraph"/>
        <w:spacing w:after="100" w:afterAutospacing="1" w:line="240" w:lineRule="auto"/>
        <w:rPr>
          <w:rFonts w:ascii="Courier New" w:eastAsia="Times New Roman" w:hAnsi="Courier New" w:cs="Courier New"/>
          <w:color w:val="141414"/>
          <w:sz w:val="24"/>
          <w:szCs w:val="24"/>
        </w:rPr>
      </w:pPr>
    </w:p>
    <w:p w14:paraId="7B5DA12D" w14:textId="768F1AB6" w:rsidR="00F721BC" w:rsidRPr="00423EF1" w:rsidRDefault="00F721BC" w:rsidP="00F721BC">
      <w:pPr>
        <w:pStyle w:val="ListParagraph"/>
        <w:spacing w:after="100" w:afterAutospacing="1" w:line="240" w:lineRule="auto"/>
        <w:rPr>
          <w:rFonts w:ascii="Courier New" w:eastAsia="Times New Roman" w:hAnsi="Courier New" w:cs="Courier New"/>
          <w:b/>
          <w:bCs/>
          <w:color w:val="141414"/>
          <w:sz w:val="24"/>
          <w:szCs w:val="24"/>
        </w:rPr>
      </w:pPr>
      <w:r w:rsidRPr="00423EF1">
        <w:rPr>
          <w:rFonts w:ascii="Courier New" w:eastAsia="Times New Roman" w:hAnsi="Courier New" w:cs="Courier New"/>
          <w:b/>
          <w:bCs/>
          <w:color w:val="141414"/>
          <w:sz w:val="24"/>
          <w:szCs w:val="24"/>
        </w:rPr>
        <w:t>DISGUIS</w:t>
      </w:r>
      <w:r w:rsidR="009C73EB" w:rsidRPr="00423EF1">
        <w:rPr>
          <w:rFonts w:ascii="Courier New" w:eastAsia="Times New Roman" w:hAnsi="Courier New" w:cs="Courier New"/>
          <w:b/>
          <w:bCs/>
          <w:color w:val="141414"/>
          <w:sz w:val="24"/>
          <w:szCs w:val="24"/>
        </w:rPr>
        <w:t>ING</w:t>
      </w:r>
      <w:r w:rsidRPr="00423EF1">
        <w:rPr>
          <w:rFonts w:ascii="Courier New" w:eastAsia="Times New Roman" w:hAnsi="Courier New" w:cs="Courier New"/>
          <w:b/>
          <w:bCs/>
          <w:color w:val="141414"/>
          <w:sz w:val="24"/>
          <w:szCs w:val="24"/>
        </w:rPr>
        <w:t xml:space="preserve"> OR OBSCURING THE ALLEGED OFFENDER'S FACE</w:t>
      </w:r>
    </w:p>
    <w:p w14:paraId="51FD2FB6" w14:textId="77777777" w:rsidR="00F721BC" w:rsidRPr="001C0965" w:rsidRDefault="00F721BC" w:rsidP="00F721BC">
      <w:pPr>
        <w:pStyle w:val="ListParagraph"/>
        <w:spacing w:after="100" w:afterAutospacing="1" w:line="240" w:lineRule="auto"/>
        <w:rPr>
          <w:rFonts w:ascii="Courier New" w:eastAsia="Times New Roman" w:hAnsi="Courier New" w:cs="Courier New"/>
          <w:color w:val="141414"/>
          <w:sz w:val="24"/>
          <w:szCs w:val="24"/>
        </w:rPr>
      </w:pPr>
    </w:p>
    <w:p w14:paraId="791C3666" w14:textId="3715E121" w:rsidR="00F721BC" w:rsidRPr="001C0965" w:rsidRDefault="00F721BC" w:rsidP="00F721BC">
      <w:pPr>
        <w:pStyle w:val="ListParagraph"/>
        <w:numPr>
          <w:ilvl w:val="0"/>
          <w:numId w:val="10"/>
        </w:num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Did</w:t>
      </w:r>
      <w:r w:rsidR="003D3F51" w:rsidRPr="001C0965">
        <w:rPr>
          <w:rFonts w:ascii="Courier New" w:eastAsia="Times New Roman" w:hAnsi="Courier New" w:cs="Courier New"/>
          <w:color w:val="141414"/>
          <w:sz w:val="24"/>
          <w:szCs w:val="24"/>
        </w:rPr>
        <w:t xml:space="preserve"> something cover all or some </w:t>
      </w:r>
      <w:r w:rsidR="00461A0F" w:rsidRPr="001C0965">
        <w:rPr>
          <w:rFonts w:ascii="Courier New" w:eastAsia="Times New Roman" w:hAnsi="Courier New" w:cs="Courier New"/>
          <w:color w:val="141414"/>
          <w:sz w:val="24"/>
          <w:szCs w:val="24"/>
        </w:rPr>
        <w:t>of the</w:t>
      </w:r>
      <w:r w:rsidRPr="001C0965">
        <w:rPr>
          <w:rFonts w:ascii="Courier New" w:eastAsia="Times New Roman" w:hAnsi="Courier New" w:cs="Courier New"/>
          <w:color w:val="141414"/>
          <w:sz w:val="24"/>
          <w:szCs w:val="24"/>
        </w:rPr>
        <w:t xml:space="preserve"> person</w:t>
      </w:r>
      <w:r w:rsidR="003D3F51" w:rsidRPr="001C0965">
        <w:rPr>
          <w:rFonts w:ascii="Courier New" w:eastAsia="Times New Roman" w:hAnsi="Courier New" w:cs="Courier New"/>
          <w:color w:val="141414"/>
          <w:sz w:val="24"/>
          <w:szCs w:val="24"/>
        </w:rPr>
        <w:t>’s</w:t>
      </w:r>
      <w:r w:rsidRPr="001C0965">
        <w:rPr>
          <w:rFonts w:ascii="Courier New" w:eastAsia="Times New Roman" w:hAnsi="Courier New" w:cs="Courier New"/>
          <w:color w:val="141414"/>
          <w:sz w:val="24"/>
          <w:szCs w:val="24"/>
        </w:rPr>
        <w:t xml:space="preserve"> facial features?</w:t>
      </w:r>
      <w:r w:rsidR="00BB53BC" w:rsidRPr="001C0965">
        <w:rPr>
          <w:rFonts w:ascii="Courier New" w:eastAsia="Times New Roman" w:hAnsi="Courier New" w:cs="Courier New"/>
          <w:color w:val="141414"/>
          <w:sz w:val="24"/>
          <w:szCs w:val="24"/>
        </w:rPr>
        <w:t xml:space="preserve">  </w:t>
      </w:r>
      <w:r w:rsidRPr="001C0965">
        <w:rPr>
          <w:rFonts w:ascii="Courier New" w:eastAsia="Times New Roman" w:hAnsi="Courier New" w:cs="Courier New"/>
          <w:color w:val="141414"/>
          <w:sz w:val="24"/>
          <w:szCs w:val="24"/>
        </w:rPr>
        <w:t xml:space="preserve">For example, a hat, mask, </w:t>
      </w:r>
      <w:r w:rsidR="003917BA" w:rsidRPr="001C0965">
        <w:rPr>
          <w:rFonts w:ascii="Courier New" w:eastAsia="Times New Roman" w:hAnsi="Courier New" w:cs="Courier New"/>
          <w:color w:val="141414"/>
          <w:sz w:val="24"/>
          <w:szCs w:val="24"/>
        </w:rPr>
        <w:t>or sunglasses</w:t>
      </w:r>
      <w:r w:rsidRPr="001C0965">
        <w:rPr>
          <w:rFonts w:ascii="Courier New" w:eastAsia="Times New Roman" w:hAnsi="Courier New" w:cs="Courier New"/>
          <w:color w:val="141414"/>
          <w:sz w:val="24"/>
          <w:szCs w:val="24"/>
        </w:rPr>
        <w:t xml:space="preserve"> may affect the witness's ability to identify the person accurately.</w:t>
      </w:r>
      <w:r w:rsidR="00DE19E9" w:rsidRPr="001C0965">
        <w:rPr>
          <w:rStyle w:val="FootnoteReference"/>
          <w:rFonts w:ascii="Courier New" w:eastAsia="Times New Roman" w:hAnsi="Courier New" w:cs="Courier New"/>
          <w:color w:val="141414"/>
          <w:sz w:val="24"/>
          <w:szCs w:val="24"/>
        </w:rPr>
        <w:footnoteReference w:id="7"/>
      </w:r>
    </w:p>
    <w:p w14:paraId="4A5FECBA" w14:textId="15D711AC" w:rsidR="00F721BC" w:rsidRPr="00423EF1" w:rsidRDefault="00F721BC" w:rsidP="00F721BC">
      <w:pPr>
        <w:spacing w:after="100" w:afterAutospacing="1" w:line="240" w:lineRule="auto"/>
        <w:ind w:left="720"/>
        <w:rPr>
          <w:rFonts w:ascii="Courier New" w:eastAsia="Times New Roman" w:hAnsi="Courier New" w:cs="Courier New"/>
          <w:b/>
          <w:bCs/>
          <w:sz w:val="24"/>
          <w:szCs w:val="24"/>
        </w:rPr>
      </w:pPr>
      <w:r w:rsidRPr="00423EF1">
        <w:rPr>
          <w:rFonts w:ascii="Courier New" w:eastAsia="Times New Roman" w:hAnsi="Courier New" w:cs="Courier New"/>
          <w:b/>
          <w:bCs/>
          <w:sz w:val="24"/>
          <w:szCs w:val="24"/>
        </w:rPr>
        <w:lastRenderedPageBreak/>
        <w:t>ALLEGED OFFENDER’S DISTINCTIVE FACE OR FEATURE</w:t>
      </w:r>
    </w:p>
    <w:p w14:paraId="5D097735" w14:textId="172B8929" w:rsidR="00F721BC" w:rsidRPr="001C0965" w:rsidRDefault="00F721BC" w:rsidP="00B47800">
      <w:pPr>
        <w:pStyle w:val="Heading2"/>
        <w:numPr>
          <w:ilvl w:val="0"/>
          <w:numId w:val="10"/>
        </w:numPr>
        <w:rPr>
          <w:rFonts w:ascii="Courier New" w:hAnsi="Courier New" w:cs="Courier New"/>
          <w:color w:val="auto"/>
          <w:sz w:val="24"/>
          <w:szCs w:val="24"/>
        </w:rPr>
      </w:pPr>
      <w:r w:rsidRPr="001C0965">
        <w:rPr>
          <w:rFonts w:ascii="Courier New" w:eastAsia="Times New Roman" w:hAnsi="Courier New" w:cs="Courier New"/>
          <w:color w:val="auto"/>
          <w:sz w:val="24"/>
          <w:szCs w:val="24"/>
        </w:rPr>
        <w:t>Did the person have a distinctive face or feature?</w:t>
      </w:r>
      <w:r w:rsidR="00DD752E" w:rsidRPr="001C0965">
        <w:rPr>
          <w:rStyle w:val="FootnoteReference"/>
          <w:rFonts w:ascii="Courier New" w:eastAsia="Times New Roman" w:hAnsi="Courier New" w:cs="Courier New"/>
          <w:color w:val="auto"/>
          <w:sz w:val="24"/>
          <w:szCs w:val="24"/>
        </w:rPr>
        <w:footnoteReference w:id="8"/>
      </w:r>
    </w:p>
    <w:p w14:paraId="6B8CBF61" w14:textId="77777777" w:rsidR="00B47800" w:rsidRPr="001C0965" w:rsidRDefault="00B47800" w:rsidP="00B47800">
      <w:pPr>
        <w:rPr>
          <w:rFonts w:ascii="Courier New" w:hAnsi="Courier New" w:cs="Courier New"/>
          <w:sz w:val="24"/>
          <w:szCs w:val="24"/>
        </w:rPr>
      </w:pPr>
    </w:p>
    <w:p w14:paraId="4F2F0BB6" w14:textId="4ECF4BE5" w:rsidR="00F721BC" w:rsidRPr="00423EF1" w:rsidRDefault="00F721BC" w:rsidP="00F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ourier New" w:hAnsi="Courier New" w:cs="Courier New"/>
          <w:b/>
          <w:bCs/>
          <w:sz w:val="24"/>
          <w:szCs w:val="24"/>
        </w:rPr>
      </w:pPr>
      <w:r w:rsidRPr="00423EF1">
        <w:rPr>
          <w:rFonts w:ascii="Courier New" w:hAnsi="Courier New" w:cs="Courier New"/>
          <w:b/>
          <w:bCs/>
          <w:sz w:val="24"/>
          <w:szCs w:val="24"/>
        </w:rPr>
        <w:t>EYEWITNESS UNDER STRESS</w:t>
      </w:r>
    </w:p>
    <w:p w14:paraId="5AE12EB1" w14:textId="4B2E81F9" w:rsidR="00F721BC" w:rsidRPr="001C0965" w:rsidRDefault="00F721BC" w:rsidP="00F721BC">
      <w:pPr>
        <w:pStyle w:val="Style6"/>
        <w:numPr>
          <w:ilvl w:val="0"/>
          <w:numId w:val="10"/>
        </w:numPr>
        <w:rPr>
          <w:rFonts w:cs="Courier New"/>
          <w:szCs w:val="24"/>
        </w:rPr>
      </w:pPr>
      <w:r w:rsidRPr="001C0965">
        <w:rPr>
          <w:rFonts w:cs="Courier New"/>
          <w:szCs w:val="24"/>
        </w:rPr>
        <w:t xml:space="preserve">Was the witness under stress? </w:t>
      </w:r>
      <w:r w:rsidR="00BB53BC" w:rsidRPr="001C0965">
        <w:rPr>
          <w:rFonts w:cs="Courier New"/>
          <w:szCs w:val="24"/>
        </w:rPr>
        <w:t xml:space="preserve"> </w:t>
      </w:r>
      <w:r w:rsidRPr="001C0965">
        <w:rPr>
          <w:rFonts w:cs="Courier New"/>
          <w:szCs w:val="24"/>
        </w:rPr>
        <w:t xml:space="preserve">Some people assume that stress can improve perception, but </w:t>
      </w:r>
      <w:r w:rsidR="00F40F57" w:rsidRPr="001C0965">
        <w:rPr>
          <w:rFonts w:cs="Courier New"/>
          <w:szCs w:val="24"/>
        </w:rPr>
        <w:t>i</w:t>
      </w:r>
      <w:r w:rsidRPr="001C0965">
        <w:rPr>
          <w:rFonts w:cs="Courier New"/>
          <w:szCs w:val="24"/>
        </w:rPr>
        <w:t xml:space="preserve">t’s not </w:t>
      </w:r>
      <w:r w:rsidR="00F40F57" w:rsidRPr="001C0965">
        <w:rPr>
          <w:rFonts w:cs="Courier New"/>
          <w:szCs w:val="24"/>
        </w:rPr>
        <w:t>that simple</w:t>
      </w:r>
      <w:r w:rsidRPr="001C0965">
        <w:rPr>
          <w:rFonts w:cs="Courier New"/>
          <w:szCs w:val="24"/>
        </w:rPr>
        <w:t xml:space="preserve">. </w:t>
      </w:r>
      <w:r w:rsidR="00BB53BC" w:rsidRPr="001C0965">
        <w:rPr>
          <w:rFonts w:cs="Courier New"/>
          <w:szCs w:val="24"/>
        </w:rPr>
        <w:t xml:space="preserve"> </w:t>
      </w:r>
      <w:r w:rsidRPr="001C0965">
        <w:rPr>
          <w:rFonts w:cs="Courier New"/>
          <w:szCs w:val="24"/>
        </w:rPr>
        <w:t>Moderate stress might help a witness focus, but very high levels of stress can reduce a person's ability to perceive details of an event accurately.</w:t>
      </w:r>
      <w:r w:rsidR="000245C9" w:rsidRPr="001C0965">
        <w:rPr>
          <w:rStyle w:val="FootnoteReference"/>
          <w:rFonts w:cs="Courier New"/>
          <w:szCs w:val="24"/>
        </w:rPr>
        <w:footnoteReference w:id="9"/>
      </w:r>
    </w:p>
    <w:p w14:paraId="0BC91385" w14:textId="77777777" w:rsidR="00F721BC" w:rsidRPr="001C0965" w:rsidRDefault="00F721BC" w:rsidP="00F721BC">
      <w:pPr>
        <w:pStyle w:val="Style6"/>
        <w:ind w:left="720"/>
        <w:rPr>
          <w:rFonts w:cs="Courier New"/>
          <w:szCs w:val="24"/>
        </w:rPr>
      </w:pPr>
    </w:p>
    <w:p w14:paraId="3BFE9947" w14:textId="5CB07B32" w:rsidR="00F721BC" w:rsidRPr="00423EF1" w:rsidRDefault="00F721BC" w:rsidP="00F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ourier New" w:hAnsi="Courier New" w:cs="Courier New"/>
          <w:b/>
          <w:bCs/>
          <w:sz w:val="24"/>
          <w:szCs w:val="24"/>
        </w:rPr>
      </w:pPr>
      <w:r w:rsidRPr="00423EF1">
        <w:rPr>
          <w:rFonts w:ascii="Courier New" w:hAnsi="Courier New" w:cs="Courier New"/>
          <w:b/>
          <w:bCs/>
          <w:sz w:val="24"/>
          <w:szCs w:val="24"/>
        </w:rPr>
        <w:t xml:space="preserve">EYEWITNESS </w:t>
      </w:r>
      <w:r w:rsidR="00F5052E" w:rsidRPr="00423EF1">
        <w:rPr>
          <w:rFonts w:ascii="Courier New" w:hAnsi="Courier New" w:cs="Courier New"/>
          <w:b/>
          <w:bCs/>
          <w:sz w:val="24"/>
          <w:szCs w:val="24"/>
        </w:rPr>
        <w:t>PHYSICAL OR MENTAL CONDITION</w:t>
      </w:r>
    </w:p>
    <w:p w14:paraId="314B08F8" w14:textId="4FF42B10" w:rsidR="00F721BC" w:rsidRPr="001C0965" w:rsidRDefault="00F5052E" w:rsidP="00F721BC">
      <w:pPr>
        <w:pStyle w:val="Style6"/>
        <w:numPr>
          <w:ilvl w:val="0"/>
          <w:numId w:val="10"/>
        </w:numPr>
        <w:rPr>
          <w:rFonts w:cs="Courier New"/>
          <w:szCs w:val="24"/>
        </w:rPr>
      </w:pPr>
      <w:r w:rsidRPr="001C0965">
        <w:rPr>
          <w:rFonts w:cs="Courier New"/>
          <w:szCs w:val="24"/>
        </w:rPr>
        <w:t xml:space="preserve">Did any condition affect </w:t>
      </w:r>
      <w:r w:rsidR="00F721BC" w:rsidRPr="001C0965">
        <w:rPr>
          <w:rFonts w:cs="Courier New"/>
          <w:szCs w:val="24"/>
        </w:rPr>
        <w:t>the witness</w:t>
      </w:r>
      <w:r w:rsidRPr="001C0965">
        <w:rPr>
          <w:rFonts w:cs="Courier New"/>
          <w:szCs w:val="24"/>
        </w:rPr>
        <w:t xml:space="preserve">’s ability to perceive and remember accurately, such as </w:t>
      </w:r>
      <w:r w:rsidRPr="001C0965">
        <w:rPr>
          <w:rFonts w:cs="Courier New"/>
          <w:b/>
          <w:bCs/>
          <w:szCs w:val="24"/>
        </w:rPr>
        <w:t>&lt;</w:t>
      </w:r>
      <w:r w:rsidR="00831083" w:rsidRPr="001C0965">
        <w:rPr>
          <w:rFonts w:cs="Courier New"/>
          <w:b/>
          <w:bCs/>
          <w:szCs w:val="24"/>
        </w:rPr>
        <w:t>INSTRUCT ONLY ON CONDITIONS RAISED BY THE EVIDENCE</w:t>
      </w:r>
      <w:r w:rsidRPr="001C0965">
        <w:rPr>
          <w:rFonts w:cs="Courier New"/>
          <w:b/>
          <w:bCs/>
          <w:szCs w:val="24"/>
        </w:rPr>
        <w:t>&gt;</w:t>
      </w:r>
      <w:r w:rsidR="00F721BC" w:rsidRPr="001C0965">
        <w:rPr>
          <w:rFonts w:cs="Courier New"/>
          <w:szCs w:val="24"/>
        </w:rPr>
        <w:t xml:space="preserve"> tired</w:t>
      </w:r>
      <w:r w:rsidR="004B0828" w:rsidRPr="001C0965">
        <w:rPr>
          <w:rFonts w:cs="Courier New"/>
          <w:szCs w:val="24"/>
        </w:rPr>
        <w:t>ness,</w:t>
      </w:r>
      <w:r w:rsidR="00F721BC" w:rsidRPr="001C0965">
        <w:rPr>
          <w:rFonts w:cs="Courier New"/>
          <w:szCs w:val="24"/>
        </w:rPr>
        <w:t xml:space="preserve"> sleep</w:t>
      </w:r>
      <w:r w:rsidR="00AD09D4" w:rsidRPr="001C0965">
        <w:rPr>
          <w:rFonts w:cs="Courier New"/>
          <w:szCs w:val="24"/>
        </w:rPr>
        <w:t>-</w:t>
      </w:r>
      <w:r w:rsidR="00F721BC" w:rsidRPr="001C0965">
        <w:rPr>
          <w:rFonts w:cs="Courier New"/>
          <w:szCs w:val="24"/>
        </w:rPr>
        <w:t>depriv</w:t>
      </w:r>
      <w:r w:rsidR="004B0828" w:rsidRPr="001C0965">
        <w:rPr>
          <w:rFonts w:cs="Courier New"/>
          <w:szCs w:val="24"/>
        </w:rPr>
        <w:t>ation</w:t>
      </w:r>
      <w:r w:rsidR="00871066" w:rsidRPr="001C0965">
        <w:rPr>
          <w:rFonts w:cs="Courier New"/>
          <w:szCs w:val="24"/>
        </w:rPr>
        <w:t>,</w:t>
      </w:r>
      <w:r w:rsidR="00AD09D4" w:rsidRPr="001C0965">
        <w:rPr>
          <w:rFonts w:cs="Courier New"/>
          <w:szCs w:val="24"/>
        </w:rPr>
        <w:t xml:space="preserve"> </w:t>
      </w:r>
      <w:r w:rsidR="00871066" w:rsidRPr="001C0965">
        <w:rPr>
          <w:rFonts w:cs="Courier New"/>
          <w:szCs w:val="24"/>
        </w:rPr>
        <w:t xml:space="preserve">an </w:t>
      </w:r>
      <w:r w:rsidR="00AD09D4" w:rsidRPr="001C0965">
        <w:rPr>
          <w:rFonts w:cs="Courier New"/>
          <w:szCs w:val="24"/>
        </w:rPr>
        <w:t>injur</w:t>
      </w:r>
      <w:r w:rsidR="00871066" w:rsidRPr="001C0965">
        <w:rPr>
          <w:rFonts w:cs="Courier New"/>
          <w:szCs w:val="24"/>
        </w:rPr>
        <w:t>y</w:t>
      </w:r>
      <w:r w:rsidR="00AD09D4" w:rsidRPr="001C0965">
        <w:rPr>
          <w:rFonts w:cs="Courier New"/>
          <w:szCs w:val="24"/>
        </w:rPr>
        <w:t>, ill</w:t>
      </w:r>
      <w:r w:rsidR="00871066" w:rsidRPr="001C0965">
        <w:rPr>
          <w:rFonts w:cs="Courier New"/>
          <w:szCs w:val="24"/>
        </w:rPr>
        <w:t>nes</w:t>
      </w:r>
      <w:r w:rsidR="00AD09D4" w:rsidRPr="001C0965">
        <w:rPr>
          <w:rFonts w:cs="Courier New"/>
          <w:szCs w:val="24"/>
        </w:rPr>
        <w:t xml:space="preserve">s or </w:t>
      </w:r>
      <w:r w:rsidR="00871066" w:rsidRPr="001C0965">
        <w:rPr>
          <w:rFonts w:cs="Courier New"/>
          <w:szCs w:val="24"/>
        </w:rPr>
        <w:t>consumption</w:t>
      </w:r>
      <w:r w:rsidR="00AD09D4" w:rsidRPr="001C0965">
        <w:rPr>
          <w:rFonts w:cs="Courier New"/>
          <w:szCs w:val="24"/>
        </w:rPr>
        <w:t xml:space="preserve"> of alcohol or drugs</w:t>
      </w:r>
      <w:r w:rsidR="0081648F" w:rsidRPr="001C0965">
        <w:rPr>
          <w:rFonts w:cs="Courier New"/>
          <w:szCs w:val="24"/>
        </w:rPr>
        <w:t>?</w:t>
      </w:r>
      <w:r w:rsidR="00B002F7" w:rsidRPr="001C0965">
        <w:rPr>
          <w:rStyle w:val="FootnoteReference"/>
          <w:rFonts w:cs="Courier New"/>
          <w:szCs w:val="24"/>
        </w:rPr>
        <w:footnoteReference w:id="10"/>
      </w:r>
      <w:r w:rsidR="00B002F7" w:rsidRPr="001C0965">
        <w:rPr>
          <w:rFonts w:cs="Courier New"/>
          <w:szCs w:val="24"/>
        </w:rPr>
        <w:t xml:space="preserve"> </w:t>
      </w:r>
      <w:r w:rsidR="00AD09D4" w:rsidRPr="001C0965">
        <w:rPr>
          <w:rFonts w:cs="Courier New"/>
          <w:szCs w:val="24"/>
        </w:rPr>
        <w:t xml:space="preserve"> If so, to what degree?</w:t>
      </w:r>
    </w:p>
    <w:p w14:paraId="1E2017A1" w14:textId="77777777" w:rsidR="00F721BC" w:rsidRPr="001C0965" w:rsidRDefault="00F721BC" w:rsidP="00F721BC">
      <w:pPr>
        <w:pStyle w:val="Style6"/>
        <w:ind w:left="1080"/>
        <w:rPr>
          <w:rFonts w:cs="Courier New"/>
          <w:szCs w:val="24"/>
        </w:rPr>
      </w:pPr>
    </w:p>
    <w:p w14:paraId="50374140" w14:textId="547E2752" w:rsidR="00F721BC" w:rsidRPr="00423EF1" w:rsidRDefault="00F721BC" w:rsidP="00F721BC">
      <w:pPr>
        <w:spacing w:after="100" w:afterAutospacing="1" w:line="240" w:lineRule="auto"/>
        <w:ind w:left="720"/>
        <w:rPr>
          <w:rFonts w:ascii="Courier New" w:eastAsia="Times New Roman" w:hAnsi="Courier New" w:cs="Courier New"/>
          <w:b/>
          <w:bCs/>
          <w:color w:val="141414"/>
          <w:sz w:val="24"/>
          <w:szCs w:val="24"/>
        </w:rPr>
      </w:pPr>
      <w:r w:rsidRPr="00423EF1">
        <w:rPr>
          <w:rFonts w:ascii="Courier New" w:eastAsia="Times New Roman" w:hAnsi="Courier New" w:cs="Courier New"/>
          <w:b/>
          <w:bCs/>
          <w:color w:val="141414"/>
          <w:sz w:val="24"/>
          <w:szCs w:val="24"/>
        </w:rPr>
        <w:t>IDENTIFICATION OF A FAMILY MEMBER, FRIEND, OR LONGTIME ACQUAINTANCE  </w:t>
      </w:r>
    </w:p>
    <w:p w14:paraId="72CF02D9" w14:textId="408CD0F4" w:rsidR="00F721BC" w:rsidRPr="001C0965" w:rsidRDefault="00F721BC" w:rsidP="00F721BC">
      <w:pPr>
        <w:pStyle w:val="ListParagraph"/>
        <w:numPr>
          <w:ilvl w:val="0"/>
          <w:numId w:val="10"/>
        </w:num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Did the witness know the person</w:t>
      </w:r>
      <w:r w:rsidR="0013729E" w:rsidRPr="001C0965">
        <w:rPr>
          <w:rFonts w:ascii="Courier New" w:eastAsia="Times New Roman" w:hAnsi="Courier New" w:cs="Courier New"/>
          <w:color w:val="141414"/>
          <w:sz w:val="24"/>
          <w:szCs w:val="24"/>
        </w:rPr>
        <w:t xml:space="preserve"> well</w:t>
      </w:r>
      <w:r w:rsidRPr="001C0965">
        <w:rPr>
          <w:rFonts w:ascii="Courier New" w:eastAsia="Times New Roman" w:hAnsi="Courier New" w:cs="Courier New"/>
          <w:color w:val="141414"/>
          <w:sz w:val="24"/>
          <w:szCs w:val="24"/>
        </w:rPr>
        <w:t xml:space="preserve"> because the</w:t>
      </w:r>
      <w:r w:rsidR="00A6070C" w:rsidRPr="001C0965">
        <w:rPr>
          <w:rFonts w:ascii="Courier New" w:eastAsia="Times New Roman" w:hAnsi="Courier New" w:cs="Courier New"/>
          <w:color w:val="141414"/>
          <w:sz w:val="24"/>
          <w:szCs w:val="24"/>
        </w:rPr>
        <w:t xml:space="preserve"> person</w:t>
      </w:r>
      <w:r w:rsidRPr="001C0965">
        <w:rPr>
          <w:rFonts w:ascii="Courier New" w:eastAsia="Times New Roman" w:hAnsi="Courier New" w:cs="Courier New"/>
          <w:color w:val="141414"/>
          <w:sz w:val="24"/>
          <w:szCs w:val="24"/>
        </w:rPr>
        <w:t xml:space="preserve"> w</w:t>
      </w:r>
      <w:r w:rsidR="00A6070C" w:rsidRPr="001C0965">
        <w:rPr>
          <w:rFonts w:ascii="Courier New" w:eastAsia="Times New Roman" w:hAnsi="Courier New" w:cs="Courier New"/>
          <w:color w:val="141414"/>
          <w:sz w:val="24"/>
          <w:szCs w:val="24"/>
        </w:rPr>
        <w:t>as</w:t>
      </w:r>
      <w:r w:rsidR="0081648F" w:rsidRPr="001C0965">
        <w:rPr>
          <w:rFonts w:ascii="Courier New" w:eastAsia="Times New Roman" w:hAnsi="Courier New" w:cs="Courier New"/>
          <w:color w:val="141414"/>
          <w:sz w:val="24"/>
          <w:szCs w:val="24"/>
        </w:rPr>
        <w:t xml:space="preserve"> a</w:t>
      </w:r>
      <w:r w:rsidRPr="001C0965">
        <w:rPr>
          <w:rFonts w:ascii="Courier New" w:eastAsia="Times New Roman" w:hAnsi="Courier New" w:cs="Courier New"/>
          <w:color w:val="141414"/>
          <w:sz w:val="24"/>
          <w:szCs w:val="24"/>
        </w:rPr>
        <w:t xml:space="preserve"> family member, friend, or longtime acquaintance?</w:t>
      </w:r>
      <w:r w:rsidR="00B47800" w:rsidRPr="001C0965">
        <w:rPr>
          <w:rStyle w:val="FootnoteReference"/>
          <w:rFonts w:ascii="Courier New" w:eastAsia="Times New Roman" w:hAnsi="Courier New" w:cs="Courier New"/>
          <w:color w:val="141414"/>
          <w:sz w:val="24"/>
          <w:szCs w:val="24"/>
        </w:rPr>
        <w:footnoteReference w:id="11"/>
      </w:r>
    </w:p>
    <w:p w14:paraId="05894DAD" w14:textId="57C2A10C" w:rsidR="00861471" w:rsidRPr="001C0965" w:rsidRDefault="00861471" w:rsidP="00F721BC">
      <w:pPr>
        <w:spacing w:after="100" w:afterAutospacing="1" w:line="240" w:lineRule="auto"/>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lastRenderedPageBreak/>
        <w:t>2.</w:t>
      </w:r>
      <w:r w:rsidRPr="001C0965">
        <w:rPr>
          <w:rFonts w:ascii="Courier New" w:eastAsia="Times New Roman" w:hAnsi="Courier New" w:cs="Courier New"/>
          <w:b/>
          <w:bCs/>
          <w:color w:val="141414"/>
          <w:sz w:val="24"/>
          <w:szCs w:val="24"/>
        </w:rPr>
        <w:tab/>
      </w:r>
      <w:r w:rsidRPr="001C0965">
        <w:rPr>
          <w:rFonts w:ascii="Courier New" w:eastAsia="Times New Roman" w:hAnsi="Courier New" w:cs="Courier New"/>
          <w:b/>
          <w:bCs/>
          <w:color w:val="141414"/>
          <w:sz w:val="24"/>
          <w:szCs w:val="24"/>
          <w:u w:val="single"/>
        </w:rPr>
        <w:t xml:space="preserve">At the </w:t>
      </w:r>
      <w:r w:rsidR="003B7227" w:rsidRPr="001C0965">
        <w:rPr>
          <w:rFonts w:ascii="Courier New" w:eastAsia="Times New Roman" w:hAnsi="Courier New" w:cs="Courier New"/>
          <w:b/>
          <w:bCs/>
          <w:color w:val="141414"/>
          <w:sz w:val="24"/>
          <w:szCs w:val="24"/>
          <w:u w:val="single"/>
        </w:rPr>
        <w:t xml:space="preserve">Time of the </w:t>
      </w:r>
      <w:r w:rsidR="000B149B" w:rsidRPr="001C0965">
        <w:rPr>
          <w:rFonts w:ascii="Courier New" w:eastAsia="Times New Roman" w:hAnsi="Courier New" w:cs="Courier New"/>
          <w:b/>
          <w:bCs/>
          <w:color w:val="141414"/>
          <w:sz w:val="24"/>
          <w:szCs w:val="24"/>
          <w:u w:val="single"/>
        </w:rPr>
        <w:t>Ident</w:t>
      </w:r>
      <w:r w:rsidR="003B7227" w:rsidRPr="001C0965">
        <w:rPr>
          <w:rFonts w:ascii="Courier New" w:eastAsia="Times New Roman" w:hAnsi="Courier New" w:cs="Courier New"/>
          <w:b/>
          <w:bCs/>
          <w:color w:val="141414"/>
          <w:sz w:val="24"/>
          <w:szCs w:val="24"/>
          <w:u w:val="single"/>
        </w:rPr>
        <w:t>ification</w:t>
      </w:r>
    </w:p>
    <w:p w14:paraId="30B48C56" w14:textId="5538F7DA" w:rsidR="00F721BC" w:rsidRPr="001C0965" w:rsidRDefault="00F721BC" w:rsidP="00F721B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You also should focus on the time when the witness made the identification – particularly the time of the witness’s first identification:</w:t>
      </w:r>
    </w:p>
    <w:p w14:paraId="19787BA3" w14:textId="7D72439B" w:rsidR="00F721BC" w:rsidRPr="001C0965" w:rsidRDefault="00F721BC" w:rsidP="00F721B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a.</w:t>
      </w:r>
      <w:r w:rsidRPr="001C0965">
        <w:rPr>
          <w:rFonts w:ascii="Courier New" w:eastAsia="Times New Roman" w:hAnsi="Courier New" w:cs="Courier New"/>
          <w:i/>
          <w:iCs/>
          <w:color w:val="141414"/>
          <w:sz w:val="24"/>
          <w:szCs w:val="24"/>
        </w:rPr>
        <w:t xml:space="preserve">  </w:t>
      </w:r>
      <w:r w:rsidRPr="001C0965">
        <w:rPr>
          <w:rFonts w:ascii="Courier New" w:eastAsia="Times New Roman" w:hAnsi="Courier New" w:cs="Courier New"/>
          <w:b/>
          <w:bCs/>
          <w:color w:val="141414"/>
          <w:sz w:val="24"/>
          <w:szCs w:val="24"/>
        </w:rPr>
        <w:t>Passage of time</w:t>
      </w:r>
      <w:proofErr w:type="gramStart"/>
      <w:r w:rsidRPr="001C0965">
        <w:rPr>
          <w:rFonts w:ascii="Courier New" w:eastAsia="Times New Roman" w:hAnsi="Courier New" w:cs="Courier New"/>
          <w:color w:val="141414"/>
          <w:sz w:val="24"/>
          <w:szCs w:val="24"/>
        </w:rPr>
        <w:t>:  You</w:t>
      </w:r>
      <w:proofErr w:type="gramEnd"/>
      <w:r w:rsidRPr="001C0965">
        <w:rPr>
          <w:rFonts w:ascii="Courier New" w:eastAsia="Times New Roman" w:hAnsi="Courier New" w:cs="Courier New"/>
          <w:color w:val="141414"/>
          <w:sz w:val="24"/>
          <w:szCs w:val="24"/>
        </w:rPr>
        <w:t xml:space="preserve"> should ask: How much time passed between the event and the identification? </w:t>
      </w:r>
      <w:r w:rsidR="00A34AE2" w:rsidRPr="001C0965">
        <w:rPr>
          <w:rFonts w:ascii="Courier New" w:eastAsia="Times New Roman" w:hAnsi="Courier New" w:cs="Courier New"/>
          <w:color w:val="141414"/>
          <w:sz w:val="24"/>
          <w:szCs w:val="24"/>
        </w:rPr>
        <w:t xml:space="preserve"> </w:t>
      </w:r>
      <w:r w:rsidRPr="001C0965">
        <w:rPr>
          <w:rFonts w:ascii="Courier New" w:eastAsia="Times New Roman" w:hAnsi="Courier New" w:cs="Courier New"/>
          <w:color w:val="141414"/>
          <w:sz w:val="24"/>
          <w:szCs w:val="24"/>
        </w:rPr>
        <w:t xml:space="preserve">Generally, memory is most accurate immediately after the event and begins to fade soon thereafter. </w:t>
      </w:r>
      <w:r w:rsidR="00A34AE2" w:rsidRPr="001C0965">
        <w:rPr>
          <w:rFonts w:ascii="Courier New" w:eastAsia="Times New Roman" w:hAnsi="Courier New" w:cs="Courier New"/>
          <w:color w:val="141414"/>
          <w:sz w:val="24"/>
          <w:szCs w:val="24"/>
        </w:rPr>
        <w:t xml:space="preserve"> </w:t>
      </w:r>
      <w:r w:rsidR="00972BA8" w:rsidRPr="001C0965">
        <w:rPr>
          <w:rFonts w:ascii="Courier New" w:eastAsia="Times New Roman" w:hAnsi="Courier New" w:cs="Courier New"/>
          <w:color w:val="141414"/>
          <w:sz w:val="24"/>
          <w:szCs w:val="24"/>
        </w:rPr>
        <w:t>Memory</w:t>
      </w:r>
      <w:r w:rsidRPr="001C0965">
        <w:rPr>
          <w:rFonts w:ascii="Courier New" w:eastAsia="Times New Roman" w:hAnsi="Courier New" w:cs="Courier New"/>
          <w:color w:val="141414"/>
          <w:sz w:val="24"/>
          <w:szCs w:val="24"/>
        </w:rPr>
        <w:t xml:space="preserve"> may even change over time.</w:t>
      </w:r>
      <w:r w:rsidR="00D071D2" w:rsidRPr="001C0965">
        <w:rPr>
          <w:rStyle w:val="FootnoteReference"/>
          <w:rFonts w:ascii="Courier New" w:eastAsia="Times New Roman" w:hAnsi="Courier New" w:cs="Courier New"/>
          <w:color w:val="141414"/>
          <w:sz w:val="24"/>
          <w:szCs w:val="24"/>
        </w:rPr>
        <w:footnoteReference w:id="12"/>
      </w:r>
    </w:p>
    <w:p w14:paraId="599F5818" w14:textId="2DF7056D" w:rsidR="00102674" w:rsidRPr="001C0965" w:rsidRDefault="00F721BC" w:rsidP="0049308A">
      <w:pPr>
        <w:rPr>
          <w:rFonts w:ascii="Courier New" w:hAnsi="Courier New" w:cs="Courier New"/>
          <w:sz w:val="24"/>
          <w:szCs w:val="24"/>
        </w:rPr>
      </w:pPr>
      <w:r w:rsidRPr="001C0965">
        <w:rPr>
          <w:rFonts w:ascii="Courier New" w:hAnsi="Courier New" w:cs="Courier New"/>
          <w:sz w:val="24"/>
          <w:szCs w:val="24"/>
        </w:rPr>
        <w:t xml:space="preserve">b.  </w:t>
      </w:r>
      <w:r w:rsidR="0049308A" w:rsidRPr="001C0965">
        <w:rPr>
          <w:rFonts w:ascii="Courier New" w:hAnsi="Courier New" w:cs="Courier New"/>
          <w:b/>
          <w:bCs/>
          <w:sz w:val="24"/>
          <w:szCs w:val="24"/>
        </w:rPr>
        <w:t>Exposure to outside information</w:t>
      </w:r>
      <w:r w:rsidR="0049308A" w:rsidRPr="001C0965">
        <w:rPr>
          <w:rFonts w:ascii="Courier New" w:hAnsi="Courier New" w:cs="Courier New"/>
          <w:sz w:val="24"/>
          <w:szCs w:val="24"/>
        </w:rPr>
        <w:t xml:space="preserve">.  </w:t>
      </w:r>
      <w:r w:rsidR="00DD1351" w:rsidRPr="001C0965">
        <w:rPr>
          <w:rFonts w:ascii="Courier New" w:hAnsi="Courier New" w:cs="Courier New"/>
          <w:sz w:val="24"/>
          <w:szCs w:val="24"/>
        </w:rPr>
        <w:t>You should consider what information</w:t>
      </w:r>
      <w:r w:rsidR="003D1BB1" w:rsidRPr="001C0965">
        <w:rPr>
          <w:rFonts w:ascii="Courier New" w:hAnsi="Courier New" w:cs="Courier New"/>
          <w:sz w:val="24"/>
          <w:szCs w:val="24"/>
        </w:rPr>
        <w:t xml:space="preserve"> came to</w:t>
      </w:r>
      <w:r w:rsidR="00DD1351" w:rsidRPr="001C0965">
        <w:rPr>
          <w:rFonts w:ascii="Courier New" w:hAnsi="Courier New" w:cs="Courier New"/>
          <w:sz w:val="24"/>
          <w:szCs w:val="24"/>
        </w:rPr>
        <w:t xml:space="preserve"> the witness</w:t>
      </w:r>
      <w:r w:rsidR="003D1BB1" w:rsidRPr="001C0965">
        <w:rPr>
          <w:rFonts w:ascii="Courier New" w:hAnsi="Courier New" w:cs="Courier New"/>
          <w:sz w:val="24"/>
          <w:szCs w:val="24"/>
        </w:rPr>
        <w:t>’</w:t>
      </w:r>
      <w:r w:rsidR="00DD58BA" w:rsidRPr="001C0965">
        <w:rPr>
          <w:rFonts w:ascii="Courier New" w:hAnsi="Courier New" w:cs="Courier New"/>
          <w:sz w:val="24"/>
          <w:szCs w:val="24"/>
        </w:rPr>
        <w:t>s</w:t>
      </w:r>
      <w:r w:rsidR="003D1BB1" w:rsidRPr="001C0965">
        <w:rPr>
          <w:rFonts w:ascii="Courier New" w:hAnsi="Courier New" w:cs="Courier New"/>
          <w:sz w:val="24"/>
          <w:szCs w:val="24"/>
        </w:rPr>
        <w:t xml:space="preserve"> attention</w:t>
      </w:r>
      <w:r w:rsidR="00172E3C" w:rsidRPr="001C0965">
        <w:rPr>
          <w:rFonts w:ascii="Courier New" w:hAnsi="Courier New" w:cs="Courier New"/>
          <w:sz w:val="24"/>
          <w:szCs w:val="24"/>
        </w:rPr>
        <w:t xml:space="preserve"> </w:t>
      </w:r>
      <w:r w:rsidR="00DD1351" w:rsidRPr="001C0965">
        <w:rPr>
          <w:rFonts w:ascii="Courier New" w:hAnsi="Courier New" w:cs="Courier New"/>
          <w:sz w:val="24"/>
          <w:szCs w:val="24"/>
        </w:rPr>
        <w:t>between the event and [the] [each] identification,</w:t>
      </w:r>
      <w:r w:rsidR="00CA69EB" w:rsidRPr="001C0965">
        <w:rPr>
          <w:rStyle w:val="FootnoteReference"/>
          <w:rFonts w:ascii="Courier New" w:hAnsi="Courier New" w:cs="Courier New"/>
          <w:sz w:val="24"/>
          <w:szCs w:val="24"/>
        </w:rPr>
        <w:footnoteReference w:id="13"/>
      </w:r>
      <w:r w:rsidR="00DD1351" w:rsidRPr="001C0965">
        <w:rPr>
          <w:rFonts w:ascii="Courier New" w:hAnsi="Courier New" w:cs="Courier New"/>
          <w:sz w:val="24"/>
          <w:szCs w:val="24"/>
        </w:rPr>
        <w:t xml:space="preserve"> [including any in-court </w:t>
      </w:r>
      <w:r w:rsidR="00DD1351" w:rsidRPr="001C0965">
        <w:rPr>
          <w:rFonts w:ascii="Courier New" w:hAnsi="Courier New" w:cs="Courier New"/>
          <w:sz w:val="24"/>
          <w:szCs w:val="24"/>
        </w:rPr>
        <w:lastRenderedPageBreak/>
        <w:t>identification</w:t>
      </w:r>
      <w:r w:rsidR="005E2A83" w:rsidRPr="001C0965">
        <w:rPr>
          <w:rFonts w:ascii="Courier New" w:hAnsi="Courier New" w:cs="Courier New"/>
          <w:sz w:val="24"/>
          <w:szCs w:val="24"/>
        </w:rPr>
        <w:t xml:space="preserve"> or testimony</w:t>
      </w:r>
      <w:r w:rsidR="00DD1351" w:rsidRPr="001C0965">
        <w:rPr>
          <w:rFonts w:ascii="Courier New" w:hAnsi="Courier New" w:cs="Courier New"/>
          <w:sz w:val="24"/>
          <w:szCs w:val="24"/>
        </w:rPr>
        <w:t xml:space="preserve">].  </w:t>
      </w:r>
      <w:r w:rsidR="00E577B9" w:rsidRPr="001C0965">
        <w:rPr>
          <w:rFonts w:ascii="Courier New" w:hAnsi="Courier New" w:cs="Courier New"/>
          <w:sz w:val="24"/>
          <w:szCs w:val="24"/>
        </w:rPr>
        <w:t>Information received after the event can be</w:t>
      </w:r>
      <w:r w:rsidR="00E72D0B" w:rsidRPr="001C0965">
        <w:rPr>
          <w:rFonts w:ascii="Courier New" w:hAnsi="Courier New" w:cs="Courier New"/>
          <w:sz w:val="24"/>
          <w:szCs w:val="24"/>
        </w:rPr>
        <w:t xml:space="preserve"> “suggestive</w:t>
      </w:r>
      <w:r w:rsidR="00862429" w:rsidRPr="001C0965">
        <w:rPr>
          <w:rFonts w:ascii="Courier New" w:hAnsi="Courier New" w:cs="Courier New"/>
          <w:sz w:val="24"/>
          <w:szCs w:val="24"/>
        </w:rPr>
        <w:t>,</w:t>
      </w:r>
      <w:r w:rsidR="00E72D0B" w:rsidRPr="001C0965">
        <w:rPr>
          <w:rFonts w:ascii="Courier New" w:hAnsi="Courier New" w:cs="Courier New"/>
          <w:sz w:val="24"/>
          <w:szCs w:val="24"/>
        </w:rPr>
        <w:t xml:space="preserve">” </w:t>
      </w:r>
      <w:r w:rsidR="00862429" w:rsidRPr="001C0965">
        <w:rPr>
          <w:rFonts w:ascii="Courier New" w:hAnsi="Courier New" w:cs="Courier New"/>
          <w:sz w:val="24"/>
          <w:szCs w:val="24"/>
        </w:rPr>
        <w:t>meaning that</w:t>
      </w:r>
      <w:r w:rsidR="00A31A2C" w:rsidRPr="001C0965">
        <w:rPr>
          <w:rFonts w:ascii="Courier New" w:hAnsi="Courier New" w:cs="Courier New"/>
          <w:sz w:val="24"/>
          <w:szCs w:val="24"/>
        </w:rPr>
        <w:t xml:space="preserve"> it</w:t>
      </w:r>
      <w:r w:rsidR="00E72D0B" w:rsidRPr="001C0965">
        <w:rPr>
          <w:rFonts w:ascii="Courier New" w:hAnsi="Courier New" w:cs="Courier New"/>
          <w:sz w:val="24"/>
          <w:szCs w:val="24"/>
        </w:rPr>
        <w:t xml:space="preserve"> </w:t>
      </w:r>
      <w:r w:rsidR="00F74AC9" w:rsidRPr="001C0965">
        <w:rPr>
          <w:rFonts w:ascii="Courier New" w:hAnsi="Courier New" w:cs="Courier New"/>
          <w:sz w:val="24"/>
          <w:szCs w:val="24"/>
        </w:rPr>
        <w:t>may</w:t>
      </w:r>
      <w:r w:rsidR="00E72D0B" w:rsidRPr="001C0965">
        <w:rPr>
          <w:rFonts w:ascii="Courier New" w:hAnsi="Courier New" w:cs="Courier New"/>
          <w:sz w:val="24"/>
          <w:szCs w:val="24"/>
        </w:rPr>
        <w:t xml:space="preserve"> alter a </w:t>
      </w:r>
      <w:r w:rsidR="00E577B9" w:rsidRPr="001C0965">
        <w:rPr>
          <w:rFonts w:ascii="Courier New" w:hAnsi="Courier New" w:cs="Courier New"/>
          <w:sz w:val="24"/>
          <w:szCs w:val="24"/>
        </w:rPr>
        <w:t xml:space="preserve">witness’s </w:t>
      </w:r>
      <w:r w:rsidR="00E72D0B" w:rsidRPr="001C0965">
        <w:rPr>
          <w:rFonts w:ascii="Courier New" w:hAnsi="Courier New" w:cs="Courier New"/>
          <w:sz w:val="24"/>
          <w:szCs w:val="24"/>
        </w:rPr>
        <w:t xml:space="preserve">memory, influence </w:t>
      </w:r>
      <w:r w:rsidR="00E577B9" w:rsidRPr="001C0965">
        <w:rPr>
          <w:rFonts w:ascii="Courier New" w:hAnsi="Courier New" w:cs="Courier New"/>
          <w:sz w:val="24"/>
          <w:szCs w:val="24"/>
        </w:rPr>
        <w:t>the</w:t>
      </w:r>
      <w:r w:rsidR="00DD6175" w:rsidRPr="001C0965">
        <w:rPr>
          <w:rFonts w:ascii="Courier New" w:hAnsi="Courier New" w:cs="Courier New"/>
          <w:sz w:val="24"/>
          <w:szCs w:val="24"/>
        </w:rPr>
        <w:t xml:space="preserve"> witness</w:t>
      </w:r>
      <w:r w:rsidR="00E72D0B" w:rsidRPr="001C0965">
        <w:rPr>
          <w:rFonts w:ascii="Courier New" w:hAnsi="Courier New" w:cs="Courier New"/>
          <w:sz w:val="24"/>
          <w:szCs w:val="24"/>
        </w:rPr>
        <w:t xml:space="preserve"> to identify</w:t>
      </w:r>
      <w:r w:rsidR="00385A50" w:rsidRPr="001C0965">
        <w:rPr>
          <w:rFonts w:ascii="Courier New" w:hAnsi="Courier New" w:cs="Courier New"/>
          <w:sz w:val="24"/>
          <w:szCs w:val="24"/>
        </w:rPr>
        <w:t xml:space="preserve"> [</w:t>
      </w:r>
      <w:r w:rsidR="00385A50" w:rsidRPr="001C0965">
        <w:rPr>
          <w:rFonts w:ascii="Courier New" w:hAnsi="Courier New" w:cs="Courier New"/>
          <w:b/>
          <w:bCs/>
          <w:sz w:val="24"/>
          <w:szCs w:val="24"/>
        </w:rPr>
        <w:t>&lt;</w:t>
      </w:r>
      <w:r w:rsidR="000B42C6" w:rsidRPr="001C0965">
        <w:rPr>
          <w:rFonts w:ascii="Courier New" w:hAnsi="Courier New" w:cs="Courier New"/>
          <w:b/>
          <w:bCs/>
          <w:sz w:val="24"/>
          <w:szCs w:val="24"/>
        </w:rPr>
        <w:t>IF APPLICABLE, ON THE TRIAL EVIDENCE</w:t>
      </w:r>
      <w:r w:rsidR="00385A50" w:rsidRPr="001C0965">
        <w:rPr>
          <w:rFonts w:ascii="Courier New" w:hAnsi="Courier New" w:cs="Courier New"/>
          <w:b/>
          <w:bCs/>
          <w:sz w:val="24"/>
          <w:szCs w:val="24"/>
        </w:rPr>
        <w:t>&gt;</w:t>
      </w:r>
      <w:r w:rsidR="00385A50" w:rsidRPr="001C0965">
        <w:rPr>
          <w:rFonts w:ascii="Courier New" w:hAnsi="Courier New" w:cs="Courier New"/>
          <w:sz w:val="24"/>
          <w:szCs w:val="24"/>
        </w:rPr>
        <w:t xml:space="preserve"> or not identify]</w:t>
      </w:r>
      <w:r w:rsidR="00E72D0B" w:rsidRPr="001C0965">
        <w:rPr>
          <w:rFonts w:ascii="Courier New" w:hAnsi="Courier New" w:cs="Courier New"/>
          <w:sz w:val="24"/>
          <w:szCs w:val="24"/>
        </w:rPr>
        <w:t xml:space="preserve"> a </w:t>
      </w:r>
      <w:r w:rsidR="00E577B9" w:rsidRPr="001C0965">
        <w:rPr>
          <w:rFonts w:ascii="Courier New" w:hAnsi="Courier New" w:cs="Courier New"/>
          <w:sz w:val="24"/>
          <w:szCs w:val="24"/>
        </w:rPr>
        <w:t xml:space="preserve">particular </w:t>
      </w:r>
      <w:r w:rsidR="00E72D0B" w:rsidRPr="001C0965">
        <w:rPr>
          <w:rFonts w:ascii="Courier New" w:hAnsi="Courier New" w:cs="Courier New"/>
          <w:sz w:val="24"/>
          <w:szCs w:val="24"/>
        </w:rPr>
        <w:t>person</w:t>
      </w:r>
      <w:r w:rsidR="00E577B9" w:rsidRPr="001C0965">
        <w:rPr>
          <w:rFonts w:ascii="Courier New" w:hAnsi="Courier New" w:cs="Courier New"/>
          <w:sz w:val="24"/>
          <w:szCs w:val="24"/>
        </w:rPr>
        <w:t>, or otherwise</w:t>
      </w:r>
      <w:r w:rsidR="00E72D0B" w:rsidRPr="001C0965">
        <w:rPr>
          <w:rFonts w:ascii="Courier New" w:hAnsi="Courier New" w:cs="Courier New"/>
          <w:sz w:val="24"/>
          <w:szCs w:val="24"/>
        </w:rPr>
        <w:t xml:space="preserve"> affect the accuracy or independence of the </w:t>
      </w:r>
      <w:r w:rsidR="00E577B9" w:rsidRPr="001C0965">
        <w:rPr>
          <w:rFonts w:ascii="Courier New" w:hAnsi="Courier New" w:cs="Courier New"/>
          <w:sz w:val="24"/>
          <w:szCs w:val="24"/>
        </w:rPr>
        <w:t xml:space="preserve">witness's </w:t>
      </w:r>
      <w:r w:rsidR="00E72D0B" w:rsidRPr="001C0965">
        <w:rPr>
          <w:rFonts w:ascii="Courier New" w:hAnsi="Courier New" w:cs="Courier New"/>
          <w:sz w:val="24"/>
          <w:szCs w:val="24"/>
        </w:rPr>
        <w:t>identification testimony</w:t>
      </w:r>
      <w:r w:rsidR="0033726C" w:rsidRPr="001C0965">
        <w:rPr>
          <w:rFonts w:ascii="Courier New" w:hAnsi="Courier New" w:cs="Courier New"/>
          <w:sz w:val="24"/>
          <w:szCs w:val="24"/>
        </w:rPr>
        <w:t>.</w:t>
      </w:r>
      <w:r w:rsidR="00761FEF" w:rsidRPr="001C0965">
        <w:rPr>
          <w:rStyle w:val="FootnoteReference"/>
          <w:rFonts w:ascii="Courier New" w:hAnsi="Courier New" w:cs="Courier New"/>
          <w:sz w:val="24"/>
          <w:szCs w:val="24"/>
        </w:rPr>
        <w:footnoteReference w:id="14"/>
      </w:r>
      <w:r w:rsidR="0033726C" w:rsidRPr="001C0965">
        <w:rPr>
          <w:rFonts w:ascii="Courier New" w:hAnsi="Courier New" w:cs="Courier New"/>
          <w:sz w:val="24"/>
          <w:szCs w:val="24"/>
        </w:rPr>
        <w:t xml:space="preserve">  This </w:t>
      </w:r>
      <w:r w:rsidR="0049568C" w:rsidRPr="001C0965">
        <w:rPr>
          <w:rFonts w:ascii="Courier New" w:hAnsi="Courier New" w:cs="Courier New"/>
          <w:sz w:val="24"/>
          <w:szCs w:val="24"/>
        </w:rPr>
        <w:t>can happen</w:t>
      </w:r>
      <w:r w:rsidR="0033726C" w:rsidRPr="001C0965">
        <w:rPr>
          <w:rFonts w:ascii="Courier New" w:hAnsi="Courier New" w:cs="Courier New"/>
          <w:sz w:val="24"/>
          <w:szCs w:val="24"/>
        </w:rPr>
        <w:t xml:space="preserve"> even if </w:t>
      </w:r>
      <w:r w:rsidR="00981582" w:rsidRPr="001C0965">
        <w:rPr>
          <w:rFonts w:ascii="Courier New" w:hAnsi="Courier New" w:cs="Courier New"/>
          <w:sz w:val="24"/>
          <w:szCs w:val="24"/>
        </w:rPr>
        <w:t xml:space="preserve">no one </w:t>
      </w:r>
      <w:r w:rsidR="00E0399C" w:rsidRPr="001C0965">
        <w:rPr>
          <w:rFonts w:ascii="Courier New" w:hAnsi="Courier New" w:cs="Courier New"/>
          <w:sz w:val="24"/>
          <w:szCs w:val="24"/>
        </w:rPr>
        <w:t>intends</w:t>
      </w:r>
      <w:r w:rsidR="00E577B9" w:rsidRPr="001C0965">
        <w:rPr>
          <w:rFonts w:ascii="Courier New" w:hAnsi="Courier New" w:cs="Courier New"/>
          <w:sz w:val="24"/>
          <w:szCs w:val="24"/>
        </w:rPr>
        <w:t xml:space="preserve"> to</w:t>
      </w:r>
      <w:r w:rsidR="0033726C" w:rsidRPr="001C0965">
        <w:rPr>
          <w:rFonts w:ascii="Courier New" w:hAnsi="Courier New" w:cs="Courier New"/>
          <w:sz w:val="24"/>
          <w:szCs w:val="24"/>
        </w:rPr>
        <w:t xml:space="preserve"> influence the witness and even if the</w:t>
      </w:r>
      <w:r w:rsidR="00981582" w:rsidRPr="001C0965">
        <w:rPr>
          <w:rFonts w:ascii="Courier New" w:hAnsi="Courier New" w:cs="Courier New"/>
          <w:sz w:val="24"/>
          <w:szCs w:val="24"/>
        </w:rPr>
        <w:t xml:space="preserve"> witness does not realize that any information has </w:t>
      </w:r>
      <w:r w:rsidR="0033726C" w:rsidRPr="001C0965">
        <w:rPr>
          <w:rFonts w:ascii="Courier New" w:hAnsi="Courier New" w:cs="Courier New"/>
          <w:sz w:val="24"/>
          <w:szCs w:val="24"/>
        </w:rPr>
        <w:t>influence</w:t>
      </w:r>
      <w:r w:rsidR="00981582" w:rsidRPr="001C0965">
        <w:rPr>
          <w:rFonts w:ascii="Courier New" w:hAnsi="Courier New" w:cs="Courier New"/>
          <w:sz w:val="24"/>
          <w:szCs w:val="24"/>
        </w:rPr>
        <w:t>d</w:t>
      </w:r>
      <w:r w:rsidR="00EB30B9" w:rsidRPr="001C0965">
        <w:rPr>
          <w:rFonts w:ascii="Courier New" w:hAnsi="Courier New" w:cs="Courier New"/>
          <w:sz w:val="24"/>
          <w:szCs w:val="24"/>
        </w:rPr>
        <w:t xml:space="preserve"> or changed</w:t>
      </w:r>
      <w:r w:rsidR="00981582" w:rsidRPr="001C0965">
        <w:rPr>
          <w:rFonts w:ascii="Courier New" w:hAnsi="Courier New" w:cs="Courier New"/>
          <w:sz w:val="24"/>
          <w:szCs w:val="24"/>
        </w:rPr>
        <w:t xml:space="preserve"> the</w:t>
      </w:r>
      <w:r w:rsidR="00DD6175" w:rsidRPr="001C0965">
        <w:rPr>
          <w:rFonts w:ascii="Courier New" w:hAnsi="Courier New" w:cs="Courier New"/>
          <w:sz w:val="24"/>
          <w:szCs w:val="24"/>
        </w:rPr>
        <w:t xml:space="preserve"> witness's</w:t>
      </w:r>
      <w:r w:rsidR="00981582" w:rsidRPr="001C0965">
        <w:rPr>
          <w:rFonts w:ascii="Courier New" w:hAnsi="Courier New" w:cs="Courier New"/>
          <w:sz w:val="24"/>
          <w:szCs w:val="24"/>
        </w:rPr>
        <w:t xml:space="preserve"> memory</w:t>
      </w:r>
      <w:r w:rsidR="0033726C" w:rsidRPr="001C0965">
        <w:rPr>
          <w:rFonts w:ascii="Courier New" w:hAnsi="Courier New" w:cs="Courier New"/>
          <w:sz w:val="24"/>
          <w:szCs w:val="24"/>
        </w:rPr>
        <w:t>.</w:t>
      </w:r>
      <w:r w:rsidR="00761FEF" w:rsidRPr="001C0965">
        <w:rPr>
          <w:rStyle w:val="FootnoteReference"/>
          <w:rFonts w:ascii="Courier New" w:hAnsi="Courier New" w:cs="Courier New"/>
          <w:sz w:val="24"/>
          <w:szCs w:val="24"/>
        </w:rPr>
        <w:footnoteReference w:id="15"/>
      </w:r>
      <w:r w:rsidR="0033726C" w:rsidRPr="001C0965">
        <w:rPr>
          <w:rFonts w:ascii="Courier New" w:hAnsi="Courier New" w:cs="Courier New"/>
          <w:sz w:val="24"/>
          <w:szCs w:val="24"/>
        </w:rPr>
        <w:t xml:space="preserve">  </w:t>
      </w:r>
      <w:r w:rsidR="00562E5F" w:rsidRPr="001C0965">
        <w:rPr>
          <w:rFonts w:ascii="Courier New" w:hAnsi="Courier New" w:cs="Courier New"/>
          <w:sz w:val="24"/>
          <w:szCs w:val="24"/>
        </w:rPr>
        <w:t>Suggestive information</w:t>
      </w:r>
      <w:r w:rsidR="00E72D0B" w:rsidRPr="001C0965">
        <w:rPr>
          <w:rFonts w:ascii="Courier New" w:hAnsi="Courier New" w:cs="Courier New"/>
          <w:sz w:val="24"/>
          <w:szCs w:val="24"/>
        </w:rPr>
        <w:t xml:space="preserve"> can also a</w:t>
      </w:r>
      <w:r w:rsidR="00A31A2C" w:rsidRPr="001C0965">
        <w:rPr>
          <w:rFonts w:ascii="Courier New" w:hAnsi="Courier New" w:cs="Courier New"/>
          <w:sz w:val="24"/>
          <w:szCs w:val="24"/>
        </w:rPr>
        <w:t>lter</w:t>
      </w:r>
      <w:r w:rsidR="00E72D0B" w:rsidRPr="001C0965">
        <w:rPr>
          <w:rFonts w:ascii="Courier New" w:hAnsi="Courier New" w:cs="Courier New"/>
          <w:sz w:val="24"/>
          <w:szCs w:val="24"/>
        </w:rPr>
        <w:t xml:space="preserve"> the witness's memory</w:t>
      </w:r>
      <w:r w:rsidR="007A55F6" w:rsidRPr="001C0965">
        <w:rPr>
          <w:rFonts w:ascii="Courier New" w:hAnsi="Courier New" w:cs="Courier New"/>
          <w:sz w:val="24"/>
          <w:szCs w:val="24"/>
        </w:rPr>
        <w:t xml:space="preserve"> </w:t>
      </w:r>
      <w:r w:rsidR="00E72D0B" w:rsidRPr="001C0965">
        <w:rPr>
          <w:rFonts w:ascii="Courier New" w:hAnsi="Courier New" w:cs="Courier New"/>
          <w:sz w:val="24"/>
          <w:szCs w:val="24"/>
        </w:rPr>
        <w:t>about</w:t>
      </w:r>
      <w:r w:rsidR="00392F88" w:rsidRPr="001C0965">
        <w:rPr>
          <w:rFonts w:ascii="Courier New" w:hAnsi="Courier New" w:cs="Courier New"/>
          <w:sz w:val="24"/>
          <w:szCs w:val="24"/>
        </w:rPr>
        <w:t xml:space="preserve"> how well the</w:t>
      </w:r>
      <w:r w:rsidR="00DD6175" w:rsidRPr="001C0965">
        <w:rPr>
          <w:rFonts w:ascii="Courier New" w:hAnsi="Courier New" w:cs="Courier New"/>
          <w:sz w:val="24"/>
          <w:szCs w:val="24"/>
        </w:rPr>
        <w:t xml:space="preserve"> witness</w:t>
      </w:r>
      <w:r w:rsidR="00392F88" w:rsidRPr="001C0965">
        <w:rPr>
          <w:rFonts w:ascii="Courier New" w:hAnsi="Courier New" w:cs="Courier New"/>
          <w:sz w:val="24"/>
          <w:szCs w:val="24"/>
        </w:rPr>
        <w:t xml:space="preserve"> could</w:t>
      </w:r>
      <w:r w:rsidR="00E72D0B" w:rsidRPr="001C0965">
        <w:rPr>
          <w:rFonts w:ascii="Courier New" w:hAnsi="Courier New" w:cs="Courier New"/>
          <w:sz w:val="24"/>
          <w:szCs w:val="24"/>
        </w:rPr>
        <w:t xml:space="preserve"> view the </w:t>
      </w:r>
      <w:r w:rsidR="00E6248D" w:rsidRPr="001C0965">
        <w:rPr>
          <w:rFonts w:ascii="Courier New" w:hAnsi="Courier New" w:cs="Courier New"/>
          <w:sz w:val="24"/>
          <w:szCs w:val="24"/>
        </w:rPr>
        <w:t>person</w:t>
      </w:r>
      <w:r w:rsidR="00F46BCF" w:rsidRPr="001C0965">
        <w:rPr>
          <w:rFonts w:ascii="Courier New" w:hAnsi="Courier New" w:cs="Courier New"/>
          <w:sz w:val="24"/>
          <w:szCs w:val="24"/>
        </w:rPr>
        <w:t xml:space="preserve"> and </w:t>
      </w:r>
      <w:r w:rsidR="00A71168" w:rsidRPr="001C0965">
        <w:rPr>
          <w:rFonts w:ascii="Courier New" w:hAnsi="Courier New" w:cs="Courier New"/>
          <w:sz w:val="24"/>
          <w:szCs w:val="24"/>
        </w:rPr>
        <w:t xml:space="preserve">can </w:t>
      </w:r>
      <w:r w:rsidR="00F46BCF" w:rsidRPr="001C0965">
        <w:rPr>
          <w:rFonts w:ascii="Courier New" w:hAnsi="Courier New" w:cs="Courier New"/>
          <w:sz w:val="24"/>
          <w:szCs w:val="24"/>
        </w:rPr>
        <w:t>affect the</w:t>
      </w:r>
      <w:r w:rsidR="00DD6175" w:rsidRPr="001C0965">
        <w:rPr>
          <w:rFonts w:ascii="Courier New" w:hAnsi="Courier New" w:cs="Courier New"/>
          <w:sz w:val="24"/>
          <w:szCs w:val="24"/>
        </w:rPr>
        <w:t xml:space="preserve"> witness's</w:t>
      </w:r>
      <w:r w:rsidR="00F46BCF" w:rsidRPr="001C0965">
        <w:rPr>
          <w:rFonts w:ascii="Courier New" w:hAnsi="Courier New" w:cs="Courier New"/>
          <w:sz w:val="24"/>
          <w:szCs w:val="24"/>
        </w:rPr>
        <w:t xml:space="preserve"> testimony in court</w:t>
      </w:r>
      <w:r w:rsidR="00114FFC" w:rsidRPr="001C0965">
        <w:rPr>
          <w:rFonts w:ascii="Courier New" w:hAnsi="Courier New" w:cs="Courier New"/>
          <w:sz w:val="24"/>
          <w:szCs w:val="24"/>
        </w:rPr>
        <w:t xml:space="preserve"> on that issue</w:t>
      </w:r>
      <w:r w:rsidR="00E72D0B" w:rsidRPr="001C0965">
        <w:rPr>
          <w:rFonts w:ascii="Courier New" w:hAnsi="Courier New" w:cs="Courier New"/>
          <w:sz w:val="24"/>
          <w:szCs w:val="24"/>
        </w:rPr>
        <w:t>.</w:t>
      </w:r>
      <w:r w:rsidR="007A55F6" w:rsidRPr="001C0965">
        <w:rPr>
          <w:rStyle w:val="FootnoteReference"/>
          <w:rFonts w:ascii="Courier New" w:hAnsi="Courier New" w:cs="Courier New"/>
          <w:sz w:val="24"/>
          <w:szCs w:val="24"/>
        </w:rPr>
        <w:footnoteReference w:id="16"/>
      </w:r>
    </w:p>
    <w:p w14:paraId="1C4D42E5" w14:textId="4CDD181A" w:rsidR="00283278" w:rsidRPr="001C0965" w:rsidRDefault="00102674" w:rsidP="0049308A">
      <w:pPr>
        <w:rPr>
          <w:rFonts w:ascii="Courier New" w:hAnsi="Courier New" w:cs="Courier New"/>
          <w:sz w:val="24"/>
          <w:szCs w:val="24"/>
        </w:rPr>
      </w:pPr>
      <w:r w:rsidRPr="001C0965">
        <w:rPr>
          <w:rFonts w:ascii="Courier New" w:hAnsi="Courier New" w:cs="Courier New"/>
          <w:b/>
          <w:bCs/>
          <w:sz w:val="24"/>
          <w:szCs w:val="24"/>
        </w:rPr>
        <w:lastRenderedPageBreak/>
        <w:t>&lt;</w:t>
      </w:r>
      <w:r w:rsidR="002C428F" w:rsidRPr="001C0965">
        <w:rPr>
          <w:rFonts w:ascii="Courier New" w:hAnsi="Courier New" w:cs="Courier New"/>
          <w:b/>
          <w:bCs/>
          <w:sz w:val="24"/>
          <w:szCs w:val="24"/>
        </w:rPr>
        <w:t>ADD IN WHOLE OR IN APPLICABLE PART, IF THERE WAS</w:t>
      </w:r>
      <w:r w:rsidR="004C2E80" w:rsidRPr="001C0965">
        <w:rPr>
          <w:rFonts w:ascii="Courier New" w:hAnsi="Courier New" w:cs="Courier New"/>
          <w:b/>
          <w:bCs/>
          <w:sz w:val="24"/>
          <w:szCs w:val="24"/>
        </w:rPr>
        <w:t xml:space="preserve"> DIRECT OR CIRCUMSTANTIAL</w:t>
      </w:r>
      <w:r w:rsidR="002C428F" w:rsidRPr="001C0965">
        <w:rPr>
          <w:rFonts w:ascii="Courier New" w:hAnsi="Courier New" w:cs="Courier New"/>
          <w:b/>
          <w:bCs/>
          <w:sz w:val="24"/>
          <w:szCs w:val="24"/>
        </w:rPr>
        <w:t xml:space="preserve"> EVIDENCE OF EXPOSURE TO PARTICULAR TYPES OF OUTSIDE INFORMATION</w:t>
      </w:r>
      <w:r w:rsidRPr="001C0965">
        <w:rPr>
          <w:rFonts w:ascii="Courier New" w:hAnsi="Courier New" w:cs="Courier New"/>
          <w:b/>
          <w:bCs/>
          <w:sz w:val="24"/>
          <w:szCs w:val="24"/>
        </w:rPr>
        <w:t xml:space="preserve">&gt; </w:t>
      </w:r>
    </w:p>
    <w:p w14:paraId="422DCE33" w14:textId="682A3734" w:rsidR="00102674" w:rsidRPr="001C0965" w:rsidRDefault="0049308A" w:rsidP="0049308A">
      <w:pPr>
        <w:rPr>
          <w:rFonts w:ascii="Courier New" w:hAnsi="Courier New" w:cs="Courier New"/>
          <w:sz w:val="24"/>
          <w:szCs w:val="24"/>
        </w:rPr>
      </w:pPr>
      <w:r w:rsidRPr="001C0965">
        <w:rPr>
          <w:rFonts w:ascii="Courier New" w:hAnsi="Courier New" w:cs="Courier New"/>
          <w:sz w:val="24"/>
          <w:szCs w:val="24"/>
        </w:rPr>
        <w:t>For instance</w:t>
      </w:r>
      <w:r w:rsidR="00906949" w:rsidRPr="001C0965">
        <w:rPr>
          <w:rFonts w:ascii="Courier New" w:hAnsi="Courier New" w:cs="Courier New"/>
          <w:sz w:val="24"/>
          <w:szCs w:val="24"/>
        </w:rPr>
        <w:t xml:space="preserve">, you should </w:t>
      </w:r>
      <w:r w:rsidR="00974C12" w:rsidRPr="001C0965">
        <w:rPr>
          <w:rFonts w:ascii="Courier New" w:hAnsi="Courier New" w:cs="Courier New"/>
          <w:sz w:val="24"/>
          <w:szCs w:val="24"/>
        </w:rPr>
        <w:t>consider what happened before the witness identified the person</w:t>
      </w:r>
      <w:r w:rsidR="00102674" w:rsidRPr="001C0965">
        <w:rPr>
          <w:rFonts w:ascii="Courier New" w:hAnsi="Courier New" w:cs="Courier New"/>
          <w:sz w:val="24"/>
          <w:szCs w:val="24"/>
        </w:rPr>
        <w:t>:</w:t>
      </w:r>
    </w:p>
    <w:p w14:paraId="7887F951" w14:textId="2398903D" w:rsidR="00102674" w:rsidRPr="001C0965" w:rsidRDefault="00102674" w:rsidP="00102674">
      <w:pPr>
        <w:pStyle w:val="ListParagraph"/>
        <w:numPr>
          <w:ilvl w:val="0"/>
          <w:numId w:val="2"/>
        </w:numPr>
        <w:rPr>
          <w:rFonts w:ascii="Courier New" w:hAnsi="Courier New" w:cs="Courier New"/>
          <w:sz w:val="24"/>
          <w:szCs w:val="24"/>
        </w:rPr>
      </w:pPr>
      <w:r w:rsidRPr="001C0965">
        <w:rPr>
          <w:rFonts w:ascii="Courier New" w:hAnsi="Courier New" w:cs="Courier New"/>
          <w:sz w:val="24"/>
          <w:szCs w:val="24"/>
        </w:rPr>
        <w:t>D</w:t>
      </w:r>
      <w:r w:rsidR="0049308A" w:rsidRPr="001C0965">
        <w:rPr>
          <w:rFonts w:ascii="Courier New" w:hAnsi="Courier New" w:cs="Courier New"/>
          <w:sz w:val="24"/>
          <w:szCs w:val="24"/>
        </w:rPr>
        <w:t xml:space="preserve">id the witness learn about any identifications </w:t>
      </w:r>
      <w:r w:rsidR="008125E4" w:rsidRPr="001C0965">
        <w:rPr>
          <w:rFonts w:ascii="Courier New" w:hAnsi="Courier New" w:cs="Courier New"/>
          <w:sz w:val="24"/>
          <w:szCs w:val="24"/>
        </w:rPr>
        <w:t>or descriptions</w:t>
      </w:r>
      <w:r w:rsidR="0049308A" w:rsidRPr="001C0965">
        <w:rPr>
          <w:rFonts w:ascii="Courier New" w:hAnsi="Courier New" w:cs="Courier New"/>
          <w:sz w:val="24"/>
          <w:szCs w:val="24"/>
        </w:rPr>
        <w:t xml:space="preserve"> that other </w:t>
      </w:r>
      <w:r w:rsidR="00DD1351" w:rsidRPr="001C0965">
        <w:rPr>
          <w:rFonts w:ascii="Courier New" w:hAnsi="Courier New" w:cs="Courier New"/>
          <w:sz w:val="24"/>
          <w:szCs w:val="24"/>
        </w:rPr>
        <w:t>people</w:t>
      </w:r>
      <w:r w:rsidR="0049308A" w:rsidRPr="001C0965">
        <w:rPr>
          <w:rFonts w:ascii="Courier New" w:hAnsi="Courier New" w:cs="Courier New"/>
          <w:sz w:val="24"/>
          <w:szCs w:val="24"/>
        </w:rPr>
        <w:t xml:space="preserve"> </w:t>
      </w:r>
      <w:r w:rsidR="006225FA" w:rsidRPr="001C0965">
        <w:rPr>
          <w:rFonts w:ascii="Courier New" w:hAnsi="Courier New" w:cs="Courier New"/>
          <w:sz w:val="24"/>
          <w:szCs w:val="24"/>
        </w:rPr>
        <w:t>provided</w:t>
      </w:r>
      <w:r w:rsidR="0049308A" w:rsidRPr="001C0965">
        <w:rPr>
          <w:rFonts w:ascii="Courier New" w:hAnsi="Courier New" w:cs="Courier New"/>
          <w:sz w:val="24"/>
          <w:szCs w:val="24"/>
        </w:rPr>
        <w:t>?</w:t>
      </w:r>
      <w:r w:rsidR="00761FEF" w:rsidRPr="001C0965">
        <w:rPr>
          <w:rStyle w:val="FootnoteReference"/>
          <w:rFonts w:ascii="Courier New" w:hAnsi="Courier New" w:cs="Courier New"/>
          <w:sz w:val="24"/>
          <w:szCs w:val="24"/>
        </w:rPr>
        <w:footnoteReference w:id="17"/>
      </w:r>
    </w:p>
    <w:p w14:paraId="7C075F1C" w14:textId="2EE2429D" w:rsidR="00102674" w:rsidRPr="001C0965" w:rsidRDefault="0049308A" w:rsidP="00102674">
      <w:pPr>
        <w:pStyle w:val="ListParagraph"/>
        <w:numPr>
          <w:ilvl w:val="0"/>
          <w:numId w:val="2"/>
        </w:numPr>
        <w:rPr>
          <w:rFonts w:ascii="Courier New" w:hAnsi="Courier New" w:cs="Courier New"/>
          <w:sz w:val="24"/>
          <w:szCs w:val="24"/>
        </w:rPr>
      </w:pPr>
      <w:r w:rsidRPr="001C0965">
        <w:rPr>
          <w:rFonts w:ascii="Courier New" w:hAnsi="Courier New" w:cs="Courier New"/>
          <w:sz w:val="24"/>
          <w:szCs w:val="24"/>
        </w:rPr>
        <w:lastRenderedPageBreak/>
        <w:t xml:space="preserve">Did </w:t>
      </w:r>
      <w:r w:rsidR="004D2694" w:rsidRPr="001C0965">
        <w:rPr>
          <w:rFonts w:ascii="Courier New" w:hAnsi="Courier New" w:cs="Courier New"/>
          <w:sz w:val="24"/>
          <w:szCs w:val="24"/>
        </w:rPr>
        <w:t xml:space="preserve">the witness </w:t>
      </w:r>
      <w:r w:rsidRPr="001C0965">
        <w:rPr>
          <w:rFonts w:ascii="Courier New" w:hAnsi="Courier New" w:cs="Courier New"/>
          <w:sz w:val="24"/>
          <w:szCs w:val="24"/>
        </w:rPr>
        <w:t>see or learn about any photographs,</w:t>
      </w:r>
      <w:r w:rsidR="00DD1351" w:rsidRPr="001C0965">
        <w:rPr>
          <w:rFonts w:ascii="Courier New" w:hAnsi="Courier New" w:cs="Courier New"/>
          <w:sz w:val="24"/>
          <w:szCs w:val="24"/>
        </w:rPr>
        <w:t xml:space="preserve"> videos,</w:t>
      </w:r>
      <w:r w:rsidRPr="001C0965">
        <w:rPr>
          <w:rFonts w:ascii="Courier New" w:hAnsi="Courier New" w:cs="Courier New"/>
          <w:sz w:val="24"/>
          <w:szCs w:val="24"/>
        </w:rPr>
        <w:t xml:space="preserve"> social media or other media accounts, or other information about the events</w:t>
      </w:r>
      <w:r w:rsidR="007D28A6" w:rsidRPr="001C0965">
        <w:rPr>
          <w:rFonts w:ascii="Courier New" w:hAnsi="Courier New" w:cs="Courier New"/>
          <w:sz w:val="24"/>
          <w:szCs w:val="24"/>
        </w:rPr>
        <w:t>?</w:t>
      </w:r>
      <w:r w:rsidR="00761FEF" w:rsidRPr="001C0965">
        <w:rPr>
          <w:rStyle w:val="FootnoteReference"/>
          <w:rFonts w:ascii="Courier New" w:hAnsi="Courier New" w:cs="Courier New"/>
          <w:sz w:val="24"/>
          <w:szCs w:val="24"/>
        </w:rPr>
        <w:footnoteReference w:id="18"/>
      </w:r>
    </w:p>
    <w:p w14:paraId="4E775A59" w14:textId="7067FAC0" w:rsidR="006E5B5E" w:rsidRPr="001C0965" w:rsidRDefault="00153345" w:rsidP="006E5B5E">
      <w:pPr>
        <w:pStyle w:val="ListParagraph"/>
        <w:numPr>
          <w:ilvl w:val="0"/>
          <w:numId w:val="2"/>
        </w:numPr>
        <w:rPr>
          <w:rFonts w:ascii="Courier New" w:hAnsi="Courier New" w:cs="Courier New"/>
          <w:sz w:val="24"/>
          <w:szCs w:val="24"/>
        </w:rPr>
      </w:pPr>
      <w:r w:rsidRPr="001C0965">
        <w:rPr>
          <w:rFonts w:ascii="Courier New" w:hAnsi="Courier New" w:cs="Courier New"/>
          <w:sz w:val="24"/>
          <w:szCs w:val="24"/>
        </w:rPr>
        <w:t>Did the</w:t>
      </w:r>
      <w:r w:rsidR="00303163" w:rsidRPr="001C0965">
        <w:rPr>
          <w:rFonts w:ascii="Courier New" w:hAnsi="Courier New" w:cs="Courier New"/>
          <w:sz w:val="24"/>
          <w:szCs w:val="24"/>
        </w:rPr>
        <w:t xml:space="preserve"> witness</w:t>
      </w:r>
      <w:r w:rsidRPr="001C0965">
        <w:rPr>
          <w:rFonts w:ascii="Courier New" w:hAnsi="Courier New" w:cs="Courier New"/>
          <w:sz w:val="24"/>
          <w:szCs w:val="24"/>
        </w:rPr>
        <w:t xml:space="preserve"> talk</w:t>
      </w:r>
      <w:r w:rsidR="00EB30B9" w:rsidRPr="001C0965">
        <w:rPr>
          <w:rFonts w:ascii="Courier New" w:hAnsi="Courier New" w:cs="Courier New"/>
          <w:sz w:val="24"/>
          <w:szCs w:val="24"/>
        </w:rPr>
        <w:t xml:space="preserve"> to other people</w:t>
      </w:r>
      <w:r w:rsidRPr="001C0965">
        <w:rPr>
          <w:rFonts w:ascii="Courier New" w:hAnsi="Courier New" w:cs="Courier New"/>
          <w:sz w:val="24"/>
          <w:szCs w:val="24"/>
        </w:rPr>
        <w:t xml:space="preserve"> about what </w:t>
      </w:r>
      <w:r w:rsidR="00E918DC" w:rsidRPr="001C0965">
        <w:rPr>
          <w:rFonts w:ascii="Courier New" w:hAnsi="Courier New" w:cs="Courier New"/>
          <w:sz w:val="24"/>
          <w:szCs w:val="24"/>
        </w:rPr>
        <w:t>happened</w:t>
      </w:r>
      <w:r w:rsidRPr="001C0965">
        <w:rPr>
          <w:rFonts w:ascii="Courier New" w:hAnsi="Courier New" w:cs="Courier New"/>
          <w:sz w:val="24"/>
          <w:szCs w:val="24"/>
        </w:rPr>
        <w:t>?</w:t>
      </w:r>
      <w:r w:rsidR="00761FEF" w:rsidRPr="001C0965">
        <w:rPr>
          <w:rStyle w:val="FootnoteReference"/>
          <w:rFonts w:ascii="Courier New" w:hAnsi="Courier New" w:cs="Courier New"/>
          <w:sz w:val="24"/>
          <w:szCs w:val="24"/>
        </w:rPr>
        <w:footnoteReference w:id="19"/>
      </w:r>
    </w:p>
    <w:p w14:paraId="62538872" w14:textId="6BE05069" w:rsidR="00153345" w:rsidRPr="001C0965" w:rsidRDefault="00153345" w:rsidP="006E5B5E">
      <w:pPr>
        <w:pStyle w:val="ListParagraph"/>
        <w:numPr>
          <w:ilvl w:val="0"/>
          <w:numId w:val="2"/>
        </w:numPr>
        <w:rPr>
          <w:rFonts w:ascii="Courier New" w:hAnsi="Courier New" w:cs="Courier New"/>
          <w:sz w:val="24"/>
          <w:szCs w:val="24"/>
        </w:rPr>
      </w:pPr>
      <w:r w:rsidRPr="001C0965">
        <w:rPr>
          <w:rFonts w:ascii="Courier New" w:hAnsi="Courier New" w:cs="Courier New"/>
          <w:sz w:val="24"/>
          <w:szCs w:val="24"/>
        </w:rPr>
        <w:lastRenderedPageBreak/>
        <w:t>Did the</w:t>
      </w:r>
      <w:r w:rsidR="001C2571" w:rsidRPr="001C0965">
        <w:rPr>
          <w:rFonts w:ascii="Courier New" w:hAnsi="Courier New" w:cs="Courier New"/>
          <w:sz w:val="24"/>
          <w:szCs w:val="24"/>
        </w:rPr>
        <w:t xml:space="preserve"> police</w:t>
      </w:r>
      <w:r w:rsidR="006F391C" w:rsidRPr="001C0965">
        <w:rPr>
          <w:rFonts w:ascii="Courier New" w:hAnsi="Courier New" w:cs="Courier New"/>
          <w:sz w:val="24"/>
          <w:szCs w:val="24"/>
        </w:rPr>
        <w:t xml:space="preserve"> (or someone else)</w:t>
      </w:r>
      <w:r w:rsidR="001C2571" w:rsidRPr="001C0965">
        <w:rPr>
          <w:rFonts w:ascii="Courier New" w:hAnsi="Courier New" w:cs="Courier New"/>
          <w:sz w:val="24"/>
          <w:szCs w:val="24"/>
        </w:rPr>
        <w:t xml:space="preserve"> provid</w:t>
      </w:r>
      <w:r w:rsidR="008D41A9" w:rsidRPr="001C0965">
        <w:rPr>
          <w:rFonts w:ascii="Courier New" w:hAnsi="Courier New" w:cs="Courier New"/>
          <w:sz w:val="24"/>
          <w:szCs w:val="24"/>
        </w:rPr>
        <w:t>e</w:t>
      </w:r>
      <w:r w:rsidR="001C2571" w:rsidRPr="001C0965">
        <w:rPr>
          <w:rFonts w:ascii="Courier New" w:hAnsi="Courier New" w:cs="Courier New"/>
          <w:sz w:val="24"/>
          <w:szCs w:val="24"/>
        </w:rPr>
        <w:t xml:space="preserve"> any </w:t>
      </w:r>
      <w:r w:rsidRPr="001C0965">
        <w:rPr>
          <w:rFonts w:ascii="Courier New" w:hAnsi="Courier New" w:cs="Courier New"/>
          <w:sz w:val="24"/>
          <w:szCs w:val="24"/>
        </w:rPr>
        <w:t>input or encouragement</w:t>
      </w:r>
      <w:r w:rsidR="00EB00C3" w:rsidRPr="001C0965">
        <w:rPr>
          <w:rFonts w:ascii="Courier New" w:hAnsi="Courier New" w:cs="Courier New"/>
          <w:sz w:val="24"/>
          <w:szCs w:val="24"/>
        </w:rPr>
        <w:t xml:space="preserve"> to the witness</w:t>
      </w:r>
      <w:r w:rsidRPr="001C0965">
        <w:rPr>
          <w:rFonts w:ascii="Courier New" w:hAnsi="Courier New" w:cs="Courier New"/>
          <w:sz w:val="24"/>
          <w:szCs w:val="24"/>
        </w:rPr>
        <w:t xml:space="preserve"> </w:t>
      </w:r>
      <w:r w:rsidR="001C2571" w:rsidRPr="001C0965">
        <w:rPr>
          <w:rFonts w:ascii="Courier New" w:hAnsi="Courier New" w:cs="Courier New"/>
          <w:sz w:val="24"/>
          <w:szCs w:val="24"/>
        </w:rPr>
        <w:t xml:space="preserve">about a particular </w:t>
      </w:r>
      <w:r w:rsidR="00E242D2" w:rsidRPr="001C0965">
        <w:rPr>
          <w:rFonts w:ascii="Courier New" w:hAnsi="Courier New" w:cs="Courier New"/>
          <w:sz w:val="24"/>
          <w:szCs w:val="24"/>
        </w:rPr>
        <w:t>person</w:t>
      </w:r>
      <w:r w:rsidRPr="001C0965">
        <w:rPr>
          <w:rFonts w:ascii="Courier New" w:hAnsi="Courier New" w:cs="Courier New"/>
          <w:sz w:val="24"/>
          <w:szCs w:val="24"/>
        </w:rPr>
        <w:t>?</w:t>
      </w:r>
      <w:r w:rsidR="00761FEF" w:rsidRPr="001C0965">
        <w:rPr>
          <w:rStyle w:val="FootnoteReference"/>
          <w:rFonts w:ascii="Courier New" w:hAnsi="Courier New" w:cs="Courier New"/>
          <w:sz w:val="24"/>
          <w:szCs w:val="24"/>
        </w:rPr>
        <w:footnoteReference w:id="20"/>
      </w:r>
    </w:p>
    <w:p w14:paraId="719501C9" w14:textId="79147343" w:rsidR="00975156" w:rsidRPr="001C0965" w:rsidRDefault="00975156" w:rsidP="006E5B5E">
      <w:pPr>
        <w:pStyle w:val="ListParagraph"/>
        <w:numPr>
          <w:ilvl w:val="0"/>
          <w:numId w:val="2"/>
        </w:numPr>
        <w:rPr>
          <w:rFonts w:ascii="Courier New" w:hAnsi="Courier New" w:cs="Courier New"/>
          <w:sz w:val="24"/>
          <w:szCs w:val="24"/>
        </w:rPr>
      </w:pPr>
      <w:r w:rsidRPr="001C0965">
        <w:rPr>
          <w:rFonts w:ascii="Courier New" w:hAnsi="Courier New" w:cs="Courier New"/>
          <w:sz w:val="24"/>
          <w:szCs w:val="24"/>
        </w:rPr>
        <w:t xml:space="preserve">Did anything else </w:t>
      </w:r>
      <w:r w:rsidR="00AB32E0" w:rsidRPr="001C0965">
        <w:rPr>
          <w:rFonts w:ascii="Courier New" w:hAnsi="Courier New" w:cs="Courier New"/>
          <w:sz w:val="24"/>
          <w:szCs w:val="24"/>
        </w:rPr>
        <w:t>occur</w:t>
      </w:r>
      <w:r w:rsidRPr="001C0965">
        <w:rPr>
          <w:rFonts w:ascii="Courier New" w:hAnsi="Courier New" w:cs="Courier New"/>
          <w:sz w:val="24"/>
          <w:szCs w:val="24"/>
        </w:rPr>
        <w:t xml:space="preserve"> that might have influenced the witness to choose a particular person?</w:t>
      </w:r>
    </w:p>
    <w:p w14:paraId="1E335153" w14:textId="77777777" w:rsidR="008D41A9" w:rsidRPr="001C0965" w:rsidRDefault="00EB30B9" w:rsidP="00153345">
      <w:pPr>
        <w:rPr>
          <w:rFonts w:ascii="Courier New" w:hAnsi="Courier New" w:cs="Courier New"/>
          <w:sz w:val="24"/>
          <w:szCs w:val="24"/>
        </w:rPr>
      </w:pPr>
      <w:r w:rsidRPr="001C0965">
        <w:rPr>
          <w:rFonts w:ascii="Courier New" w:hAnsi="Courier New" w:cs="Courier New"/>
          <w:sz w:val="24"/>
          <w:szCs w:val="24"/>
        </w:rPr>
        <w:lastRenderedPageBreak/>
        <w:t>If any of these things happened before the witness made an identification</w:t>
      </w:r>
      <w:r w:rsidR="00E242D2" w:rsidRPr="001C0965">
        <w:rPr>
          <w:rFonts w:ascii="Courier New" w:hAnsi="Courier New" w:cs="Courier New"/>
          <w:sz w:val="24"/>
          <w:szCs w:val="24"/>
        </w:rPr>
        <w:t>,</w:t>
      </w:r>
      <w:r w:rsidRPr="001C0965">
        <w:rPr>
          <w:rFonts w:ascii="Courier New" w:hAnsi="Courier New" w:cs="Courier New"/>
          <w:sz w:val="24"/>
          <w:szCs w:val="24"/>
        </w:rPr>
        <w:t xml:space="preserve"> you should scrutinize that identification carefully.</w:t>
      </w:r>
      <w:r w:rsidR="001C306E" w:rsidRPr="001C0965">
        <w:rPr>
          <w:rStyle w:val="FootnoteReference"/>
          <w:rFonts w:ascii="Courier New" w:hAnsi="Courier New" w:cs="Courier New"/>
          <w:sz w:val="24"/>
          <w:szCs w:val="24"/>
        </w:rPr>
        <w:footnoteReference w:id="21"/>
      </w:r>
      <w:r w:rsidRPr="001C0965">
        <w:rPr>
          <w:rFonts w:ascii="Courier New" w:hAnsi="Courier New" w:cs="Courier New"/>
          <w:sz w:val="24"/>
          <w:szCs w:val="24"/>
        </w:rPr>
        <w:t xml:space="preserve">  </w:t>
      </w:r>
    </w:p>
    <w:p w14:paraId="79B4B91C" w14:textId="7A69B973" w:rsidR="00283278" w:rsidRPr="001C0965" w:rsidRDefault="0049308A" w:rsidP="00153345">
      <w:pPr>
        <w:rPr>
          <w:rFonts w:ascii="Courier New" w:hAnsi="Courier New" w:cs="Courier New"/>
          <w:sz w:val="24"/>
          <w:szCs w:val="24"/>
        </w:rPr>
      </w:pPr>
      <w:r w:rsidRPr="001C0965">
        <w:rPr>
          <w:rFonts w:ascii="Courier New" w:hAnsi="Courier New" w:cs="Courier New"/>
          <w:sz w:val="24"/>
          <w:szCs w:val="24"/>
        </w:rPr>
        <w:t xml:space="preserve">You should scrutinize with great care any identification that a </w:t>
      </w:r>
      <w:r w:rsidR="009865A6" w:rsidRPr="001C0965">
        <w:rPr>
          <w:rFonts w:ascii="Courier New" w:hAnsi="Courier New" w:cs="Courier New"/>
          <w:sz w:val="24"/>
          <w:szCs w:val="24"/>
        </w:rPr>
        <w:t>witness</w:t>
      </w:r>
      <w:r w:rsidRPr="001C0965">
        <w:rPr>
          <w:rFonts w:ascii="Courier New" w:hAnsi="Courier New" w:cs="Courier New"/>
          <w:sz w:val="24"/>
          <w:szCs w:val="24"/>
        </w:rPr>
        <w:t xml:space="preserve"> made after suggestive conduct by the police or others</w:t>
      </w:r>
      <w:r w:rsidR="005E2A83" w:rsidRPr="001C0965">
        <w:rPr>
          <w:rFonts w:ascii="Courier New" w:hAnsi="Courier New" w:cs="Courier New"/>
          <w:sz w:val="24"/>
          <w:szCs w:val="24"/>
        </w:rPr>
        <w:t xml:space="preserve">, even if </w:t>
      </w:r>
      <w:r w:rsidR="00D133FE" w:rsidRPr="001C0965">
        <w:rPr>
          <w:rFonts w:ascii="Courier New" w:hAnsi="Courier New" w:cs="Courier New"/>
          <w:sz w:val="24"/>
          <w:szCs w:val="24"/>
        </w:rPr>
        <w:t>no one</w:t>
      </w:r>
      <w:r w:rsidR="005E2A83" w:rsidRPr="001C0965">
        <w:rPr>
          <w:rFonts w:ascii="Courier New" w:hAnsi="Courier New" w:cs="Courier New"/>
          <w:sz w:val="24"/>
          <w:szCs w:val="24"/>
        </w:rPr>
        <w:t xml:space="preserve"> intend</w:t>
      </w:r>
      <w:r w:rsidR="00D133FE" w:rsidRPr="001C0965">
        <w:rPr>
          <w:rFonts w:ascii="Courier New" w:hAnsi="Courier New" w:cs="Courier New"/>
          <w:sz w:val="24"/>
          <w:szCs w:val="24"/>
        </w:rPr>
        <w:t xml:space="preserve">ed or realized that </w:t>
      </w:r>
      <w:r w:rsidR="005E2A83" w:rsidRPr="001C0965">
        <w:rPr>
          <w:rFonts w:ascii="Courier New" w:hAnsi="Courier New" w:cs="Courier New"/>
          <w:sz w:val="24"/>
          <w:szCs w:val="24"/>
        </w:rPr>
        <w:t>the witness</w:t>
      </w:r>
      <w:r w:rsidR="00D133FE" w:rsidRPr="001C0965">
        <w:rPr>
          <w:rFonts w:ascii="Courier New" w:hAnsi="Courier New" w:cs="Courier New"/>
          <w:sz w:val="24"/>
          <w:szCs w:val="24"/>
        </w:rPr>
        <w:t xml:space="preserve"> might be influenced</w:t>
      </w:r>
      <w:r w:rsidRPr="001C0965">
        <w:rPr>
          <w:rFonts w:ascii="Courier New" w:hAnsi="Courier New" w:cs="Courier New"/>
          <w:sz w:val="24"/>
          <w:szCs w:val="24"/>
        </w:rPr>
        <w:t xml:space="preserve">.  </w:t>
      </w:r>
      <w:r w:rsidR="00102674" w:rsidRPr="001C0965">
        <w:rPr>
          <w:rFonts w:ascii="Courier New" w:hAnsi="Courier New" w:cs="Courier New"/>
          <w:sz w:val="24"/>
          <w:szCs w:val="24"/>
        </w:rPr>
        <w:t>Suggestive conduct or statements do not have to be intentional, and the person doing the "suggesting" may not realize that the</w:t>
      </w:r>
      <w:r w:rsidR="00125B07" w:rsidRPr="001C0965">
        <w:rPr>
          <w:rFonts w:ascii="Courier New" w:hAnsi="Courier New" w:cs="Courier New"/>
          <w:sz w:val="24"/>
          <w:szCs w:val="24"/>
        </w:rPr>
        <w:t xml:space="preserve"> person is</w:t>
      </w:r>
      <w:r w:rsidR="00102674" w:rsidRPr="001C0965">
        <w:rPr>
          <w:rFonts w:ascii="Courier New" w:hAnsi="Courier New" w:cs="Courier New"/>
          <w:sz w:val="24"/>
          <w:szCs w:val="24"/>
        </w:rPr>
        <w:t xml:space="preserve"> doing anything suggestive.</w:t>
      </w:r>
    </w:p>
    <w:p w14:paraId="4CCE67A0" w14:textId="623922C7" w:rsidR="0049308A" w:rsidRPr="001C0965" w:rsidRDefault="002C428F" w:rsidP="0049308A">
      <w:pPr>
        <w:rPr>
          <w:rFonts w:ascii="Courier New" w:hAnsi="Courier New" w:cs="Courier New"/>
          <w:sz w:val="24"/>
          <w:szCs w:val="24"/>
        </w:rPr>
      </w:pPr>
      <w:r w:rsidRPr="001C0965">
        <w:rPr>
          <w:rFonts w:ascii="Courier New" w:hAnsi="Courier New" w:cs="Courier New"/>
          <w:b/>
          <w:bCs/>
          <w:sz w:val="24"/>
          <w:szCs w:val="24"/>
        </w:rPr>
        <w:t>&lt;ADD IF THERE WAS EVIDENCE OF</w:t>
      </w:r>
      <w:r w:rsidRPr="001C0965">
        <w:rPr>
          <w:rFonts w:ascii="Courier New" w:hAnsi="Courier New" w:cs="Courier New"/>
          <w:sz w:val="24"/>
          <w:szCs w:val="24"/>
        </w:rPr>
        <w:t xml:space="preserve"> </w:t>
      </w:r>
      <w:r w:rsidRPr="001C0965">
        <w:rPr>
          <w:rFonts w:ascii="Courier New" w:hAnsi="Courier New" w:cs="Courier New"/>
          <w:b/>
          <w:bCs/>
          <w:sz w:val="24"/>
          <w:szCs w:val="24"/>
        </w:rPr>
        <w:t>A LATER, DIFFERENT STATEMENT ABOUT IDENTIFICATION&gt;</w:t>
      </w:r>
      <w:r w:rsidR="00DF3F32" w:rsidRPr="001C0965">
        <w:rPr>
          <w:rFonts w:ascii="Courier New" w:hAnsi="Courier New" w:cs="Courier New"/>
          <w:sz w:val="24"/>
          <w:szCs w:val="24"/>
        </w:rPr>
        <w:t xml:space="preserve"> </w:t>
      </w:r>
      <w:r w:rsidR="0049308A" w:rsidRPr="001C0965">
        <w:rPr>
          <w:rFonts w:ascii="Courier New" w:hAnsi="Courier New" w:cs="Courier New"/>
          <w:sz w:val="24"/>
          <w:szCs w:val="24"/>
        </w:rPr>
        <w:t>If the witness says one thing</w:t>
      </w:r>
      <w:r w:rsidR="0060686A" w:rsidRPr="001C0965">
        <w:rPr>
          <w:rFonts w:ascii="Courier New" w:hAnsi="Courier New" w:cs="Courier New"/>
          <w:sz w:val="24"/>
          <w:szCs w:val="24"/>
        </w:rPr>
        <w:t xml:space="preserve"> before or</w:t>
      </w:r>
      <w:r w:rsidR="0049308A" w:rsidRPr="001C0965">
        <w:rPr>
          <w:rFonts w:ascii="Courier New" w:hAnsi="Courier New" w:cs="Courier New"/>
          <w:sz w:val="24"/>
          <w:szCs w:val="24"/>
        </w:rPr>
        <w:t xml:space="preserve"> at the initial identification</w:t>
      </w:r>
      <w:r w:rsidR="00FC7CAD" w:rsidRPr="001C0965">
        <w:rPr>
          <w:rFonts w:ascii="Courier New" w:hAnsi="Courier New" w:cs="Courier New"/>
          <w:sz w:val="24"/>
          <w:szCs w:val="24"/>
        </w:rPr>
        <w:t xml:space="preserve"> </w:t>
      </w:r>
      <w:r w:rsidR="0049308A" w:rsidRPr="001C0965">
        <w:rPr>
          <w:rFonts w:ascii="Courier New" w:hAnsi="Courier New" w:cs="Courier New"/>
          <w:sz w:val="24"/>
          <w:szCs w:val="24"/>
        </w:rPr>
        <w:t xml:space="preserve">and </w:t>
      </w:r>
      <w:r w:rsidR="00D42FF0" w:rsidRPr="001C0965">
        <w:rPr>
          <w:rFonts w:ascii="Courier New" w:hAnsi="Courier New" w:cs="Courier New"/>
          <w:sz w:val="24"/>
          <w:szCs w:val="24"/>
        </w:rPr>
        <w:t xml:space="preserve">later </w:t>
      </w:r>
      <w:r w:rsidR="00153345" w:rsidRPr="001C0965">
        <w:rPr>
          <w:rFonts w:ascii="Courier New" w:hAnsi="Courier New" w:cs="Courier New"/>
          <w:sz w:val="24"/>
          <w:szCs w:val="24"/>
        </w:rPr>
        <w:t xml:space="preserve">says </w:t>
      </w:r>
      <w:r w:rsidR="0049308A" w:rsidRPr="001C0965">
        <w:rPr>
          <w:rFonts w:ascii="Courier New" w:hAnsi="Courier New" w:cs="Courier New"/>
          <w:sz w:val="24"/>
          <w:szCs w:val="24"/>
        </w:rPr>
        <w:t xml:space="preserve">something new or different, </w:t>
      </w:r>
      <w:r w:rsidR="00930B05" w:rsidRPr="001C0965">
        <w:rPr>
          <w:rFonts w:ascii="Courier New" w:hAnsi="Courier New" w:cs="Courier New"/>
          <w:sz w:val="24"/>
          <w:szCs w:val="24"/>
        </w:rPr>
        <w:t>you should</w:t>
      </w:r>
      <w:r w:rsidR="00C42D75" w:rsidRPr="001C0965">
        <w:rPr>
          <w:rFonts w:ascii="Courier New" w:hAnsi="Courier New" w:cs="Courier New"/>
          <w:sz w:val="24"/>
          <w:szCs w:val="24"/>
        </w:rPr>
        <w:t xml:space="preserve"> scrutinize </w:t>
      </w:r>
      <w:r w:rsidR="006E1988" w:rsidRPr="001C0965">
        <w:rPr>
          <w:rFonts w:ascii="Courier New" w:hAnsi="Courier New" w:cs="Courier New"/>
          <w:sz w:val="24"/>
          <w:szCs w:val="24"/>
        </w:rPr>
        <w:t>both</w:t>
      </w:r>
      <w:r w:rsidR="00C42D75" w:rsidRPr="001C0965">
        <w:rPr>
          <w:rFonts w:ascii="Courier New" w:hAnsi="Courier New" w:cs="Courier New"/>
          <w:sz w:val="24"/>
          <w:szCs w:val="24"/>
        </w:rPr>
        <w:t xml:space="preserve"> statement</w:t>
      </w:r>
      <w:r w:rsidR="006E1988" w:rsidRPr="001C0965">
        <w:rPr>
          <w:rFonts w:ascii="Courier New" w:hAnsi="Courier New" w:cs="Courier New"/>
          <w:sz w:val="24"/>
          <w:szCs w:val="24"/>
        </w:rPr>
        <w:t>s</w:t>
      </w:r>
      <w:r w:rsidR="00C42D75" w:rsidRPr="001C0965">
        <w:rPr>
          <w:rFonts w:ascii="Courier New" w:hAnsi="Courier New" w:cs="Courier New"/>
          <w:sz w:val="24"/>
          <w:szCs w:val="24"/>
        </w:rPr>
        <w:t xml:space="preserve"> carefully.  You should</w:t>
      </w:r>
      <w:r w:rsidR="00930B05" w:rsidRPr="001C0965">
        <w:rPr>
          <w:rFonts w:ascii="Courier New" w:hAnsi="Courier New" w:cs="Courier New"/>
          <w:sz w:val="24"/>
          <w:szCs w:val="24"/>
        </w:rPr>
        <w:t xml:space="preserve"> consider whether suggestion from any source may have </w:t>
      </w:r>
      <w:r w:rsidR="007A0C1B" w:rsidRPr="001C0965">
        <w:rPr>
          <w:rFonts w:ascii="Courier New" w:hAnsi="Courier New" w:cs="Courier New"/>
          <w:sz w:val="24"/>
          <w:szCs w:val="24"/>
        </w:rPr>
        <w:t>altered</w:t>
      </w:r>
      <w:r w:rsidR="0049308A" w:rsidRPr="001C0965">
        <w:rPr>
          <w:rFonts w:ascii="Courier New" w:hAnsi="Courier New" w:cs="Courier New"/>
          <w:sz w:val="24"/>
          <w:szCs w:val="24"/>
        </w:rPr>
        <w:t xml:space="preserve"> the witness’</w:t>
      </w:r>
      <w:r w:rsidR="00FC7CAD" w:rsidRPr="001C0965">
        <w:rPr>
          <w:rFonts w:ascii="Courier New" w:hAnsi="Courier New" w:cs="Courier New"/>
          <w:sz w:val="24"/>
          <w:szCs w:val="24"/>
        </w:rPr>
        <w:t>s</w:t>
      </w:r>
      <w:r w:rsidR="00DC1381" w:rsidRPr="001C0965">
        <w:rPr>
          <w:rFonts w:ascii="Courier New" w:hAnsi="Courier New" w:cs="Courier New"/>
          <w:sz w:val="24"/>
          <w:szCs w:val="24"/>
        </w:rPr>
        <w:t xml:space="preserve"> </w:t>
      </w:r>
      <w:r w:rsidR="0049308A" w:rsidRPr="001C0965">
        <w:rPr>
          <w:rFonts w:ascii="Courier New" w:hAnsi="Courier New" w:cs="Courier New"/>
          <w:sz w:val="24"/>
          <w:szCs w:val="24"/>
        </w:rPr>
        <w:t>memory or identificatio</w:t>
      </w:r>
      <w:r w:rsidR="00E07434" w:rsidRPr="001C0965">
        <w:rPr>
          <w:rFonts w:ascii="Courier New" w:hAnsi="Courier New" w:cs="Courier New"/>
          <w:sz w:val="24"/>
          <w:szCs w:val="24"/>
        </w:rPr>
        <w:t>n</w:t>
      </w:r>
      <w:r w:rsidR="0049308A" w:rsidRPr="001C0965">
        <w:rPr>
          <w:rFonts w:ascii="Courier New" w:hAnsi="Courier New" w:cs="Courier New"/>
          <w:sz w:val="24"/>
          <w:szCs w:val="24"/>
        </w:rPr>
        <w:t>.</w:t>
      </w:r>
      <w:r w:rsidR="00525BDC" w:rsidRPr="001C0965">
        <w:rPr>
          <w:rStyle w:val="FootnoteReference"/>
          <w:rFonts w:ascii="Courier New" w:hAnsi="Courier New" w:cs="Courier New"/>
          <w:sz w:val="24"/>
          <w:szCs w:val="24"/>
        </w:rPr>
        <w:footnoteReference w:id="22"/>
      </w:r>
    </w:p>
    <w:p w14:paraId="4810848E" w14:textId="77777777" w:rsidR="00145701" w:rsidRDefault="00145701">
      <w:pPr>
        <w:rPr>
          <w:rFonts w:ascii="Courier New" w:hAnsi="Courier New" w:cs="Courier New"/>
          <w:sz w:val="24"/>
          <w:szCs w:val="24"/>
        </w:rPr>
      </w:pPr>
      <w:r>
        <w:rPr>
          <w:rFonts w:ascii="Courier New" w:hAnsi="Courier New" w:cs="Courier New"/>
          <w:sz w:val="24"/>
          <w:szCs w:val="24"/>
        </w:rPr>
        <w:br w:type="page"/>
      </w:r>
    </w:p>
    <w:p w14:paraId="100EFDEE" w14:textId="107087A5" w:rsidR="00626A68" w:rsidRPr="001C0965" w:rsidRDefault="00F721BC" w:rsidP="00295135">
      <w:pPr>
        <w:rPr>
          <w:rFonts w:ascii="Courier New" w:hAnsi="Courier New" w:cs="Courier New"/>
          <w:sz w:val="24"/>
          <w:szCs w:val="24"/>
        </w:rPr>
      </w:pPr>
      <w:r w:rsidRPr="001C0965">
        <w:rPr>
          <w:rFonts w:ascii="Courier New" w:hAnsi="Courier New" w:cs="Courier New"/>
          <w:sz w:val="24"/>
          <w:szCs w:val="24"/>
        </w:rPr>
        <w:lastRenderedPageBreak/>
        <w:t>c</w:t>
      </w:r>
      <w:r w:rsidR="0049308A" w:rsidRPr="001C0965">
        <w:rPr>
          <w:rFonts w:ascii="Courier New" w:hAnsi="Courier New" w:cs="Courier New"/>
          <w:sz w:val="24"/>
          <w:szCs w:val="24"/>
        </w:rPr>
        <w:t xml:space="preserve">.  </w:t>
      </w:r>
      <w:r w:rsidR="00C74AB9" w:rsidRPr="001C0965">
        <w:rPr>
          <w:rFonts w:ascii="Courier New" w:hAnsi="Courier New" w:cs="Courier New"/>
          <w:b/>
          <w:bCs/>
          <w:sz w:val="24"/>
          <w:szCs w:val="24"/>
        </w:rPr>
        <w:t>Expressed certainty</w:t>
      </w:r>
      <w:r w:rsidR="00C74AB9" w:rsidRPr="001C0965">
        <w:rPr>
          <w:rFonts w:ascii="Courier New" w:hAnsi="Courier New" w:cs="Courier New"/>
          <w:sz w:val="24"/>
          <w:szCs w:val="24"/>
        </w:rPr>
        <w:t xml:space="preserve">.  </w:t>
      </w:r>
      <w:r w:rsidR="0049308A" w:rsidRPr="001C0965">
        <w:rPr>
          <w:rFonts w:ascii="Courier New" w:hAnsi="Courier New" w:cs="Courier New"/>
          <w:b/>
          <w:bCs/>
          <w:sz w:val="24"/>
          <w:szCs w:val="24"/>
        </w:rPr>
        <w:t>&lt;</w:t>
      </w:r>
      <w:r w:rsidR="002C428F" w:rsidRPr="001C0965">
        <w:rPr>
          <w:rFonts w:ascii="Courier New" w:hAnsi="Courier New" w:cs="Courier New"/>
          <w:b/>
          <w:bCs/>
          <w:sz w:val="24"/>
          <w:szCs w:val="24"/>
        </w:rPr>
        <w:t>ADD IF THERE WAS</w:t>
      </w:r>
      <w:r w:rsidR="00420176" w:rsidRPr="001C0965">
        <w:rPr>
          <w:rFonts w:ascii="Courier New" w:hAnsi="Courier New" w:cs="Courier New"/>
          <w:b/>
          <w:bCs/>
          <w:sz w:val="24"/>
          <w:szCs w:val="24"/>
        </w:rPr>
        <w:t xml:space="preserve"> AN IN-COURT IDENTIFICATION OR OTHER</w:t>
      </w:r>
      <w:r w:rsidR="004C2E80" w:rsidRPr="001C0965">
        <w:rPr>
          <w:rFonts w:ascii="Courier New" w:hAnsi="Courier New" w:cs="Courier New"/>
          <w:b/>
          <w:bCs/>
          <w:sz w:val="24"/>
          <w:szCs w:val="24"/>
        </w:rPr>
        <w:t xml:space="preserve"> DIRECT OR CIRCUMSTANTIAL</w:t>
      </w:r>
      <w:r w:rsidR="002C428F" w:rsidRPr="001C0965">
        <w:rPr>
          <w:rFonts w:ascii="Courier New" w:hAnsi="Courier New" w:cs="Courier New"/>
          <w:b/>
          <w:bCs/>
          <w:sz w:val="24"/>
          <w:szCs w:val="24"/>
        </w:rPr>
        <w:t xml:space="preserve"> EVIDENCE OF THE WITNESS’S CONFIDENCE LEVEL</w:t>
      </w:r>
      <w:r w:rsidR="0049308A" w:rsidRPr="001C0965">
        <w:rPr>
          <w:rFonts w:ascii="Courier New" w:hAnsi="Courier New" w:cs="Courier New"/>
          <w:b/>
          <w:bCs/>
          <w:sz w:val="24"/>
          <w:szCs w:val="24"/>
        </w:rPr>
        <w:t>&gt;</w:t>
      </w:r>
      <w:r w:rsidR="0049308A" w:rsidRPr="001C0965">
        <w:rPr>
          <w:rFonts w:ascii="Courier New" w:hAnsi="Courier New" w:cs="Courier New"/>
          <w:sz w:val="24"/>
          <w:szCs w:val="24"/>
        </w:rPr>
        <w:t xml:space="preserve"> Sometimes witnesses are confident that they have</w:t>
      </w:r>
      <w:r w:rsidR="00121C88" w:rsidRPr="001C0965">
        <w:rPr>
          <w:rFonts w:ascii="Courier New" w:hAnsi="Courier New" w:cs="Courier New"/>
          <w:sz w:val="24"/>
          <w:szCs w:val="24"/>
        </w:rPr>
        <w:t xml:space="preserve"> accurately</w:t>
      </w:r>
      <w:r w:rsidR="0049308A" w:rsidRPr="001C0965">
        <w:rPr>
          <w:rFonts w:ascii="Courier New" w:hAnsi="Courier New" w:cs="Courier New"/>
          <w:sz w:val="24"/>
          <w:szCs w:val="24"/>
        </w:rPr>
        <w:t xml:space="preserve"> identified the </w:t>
      </w:r>
      <w:r w:rsidR="00C848BE" w:rsidRPr="001C0965">
        <w:rPr>
          <w:rFonts w:ascii="Courier New" w:hAnsi="Courier New" w:cs="Courier New"/>
          <w:sz w:val="24"/>
          <w:szCs w:val="24"/>
        </w:rPr>
        <w:t>person involved in the event</w:t>
      </w:r>
      <w:r w:rsidR="002E212E" w:rsidRPr="001C0965">
        <w:rPr>
          <w:rFonts w:ascii="Courier New" w:hAnsi="Courier New" w:cs="Courier New"/>
          <w:sz w:val="24"/>
          <w:szCs w:val="24"/>
        </w:rPr>
        <w:t>.</w:t>
      </w:r>
      <w:r w:rsidR="007B7D2F" w:rsidRPr="001C0965">
        <w:rPr>
          <w:rFonts w:ascii="Courier New" w:hAnsi="Courier New" w:cs="Courier New"/>
          <w:sz w:val="24"/>
          <w:szCs w:val="24"/>
        </w:rPr>
        <w:t xml:space="preserve"> </w:t>
      </w:r>
      <w:r w:rsidR="00A34AE2" w:rsidRPr="001C0965">
        <w:rPr>
          <w:rFonts w:ascii="Courier New" w:hAnsi="Courier New" w:cs="Courier New"/>
          <w:sz w:val="24"/>
          <w:szCs w:val="24"/>
        </w:rPr>
        <w:t xml:space="preserve"> </w:t>
      </w:r>
      <w:r w:rsidR="002E212E" w:rsidRPr="001C0965">
        <w:rPr>
          <w:rFonts w:ascii="Courier New" w:hAnsi="Courier New" w:cs="Courier New"/>
          <w:sz w:val="24"/>
          <w:szCs w:val="24"/>
        </w:rPr>
        <w:t>M</w:t>
      </w:r>
      <w:r w:rsidR="007B7D2F" w:rsidRPr="001C0965">
        <w:rPr>
          <w:rFonts w:ascii="Courier New" w:hAnsi="Courier New" w:cs="Courier New"/>
          <w:sz w:val="24"/>
          <w:szCs w:val="24"/>
        </w:rPr>
        <w:t>any of us assume, incorrectly, that</w:t>
      </w:r>
      <w:r w:rsidR="00CF3E00" w:rsidRPr="001C0965">
        <w:rPr>
          <w:rFonts w:ascii="Courier New" w:hAnsi="Courier New" w:cs="Courier New"/>
          <w:sz w:val="24"/>
          <w:szCs w:val="24"/>
        </w:rPr>
        <w:t xml:space="preserve"> witness confidence generally correlates with accuracy</w:t>
      </w:r>
      <w:r w:rsidR="007B7D2F" w:rsidRPr="001C0965">
        <w:rPr>
          <w:rFonts w:ascii="Courier New" w:hAnsi="Courier New" w:cs="Courier New"/>
          <w:sz w:val="24"/>
          <w:szCs w:val="24"/>
        </w:rPr>
        <w:t>.</w:t>
      </w:r>
      <w:r w:rsidR="00895039" w:rsidRPr="001C0965">
        <w:rPr>
          <w:rStyle w:val="FootnoteReference"/>
          <w:rFonts w:ascii="Courier New" w:hAnsi="Courier New" w:cs="Courier New"/>
          <w:sz w:val="24"/>
          <w:szCs w:val="24"/>
        </w:rPr>
        <w:footnoteReference w:id="23"/>
      </w:r>
      <w:r w:rsidR="00FE4D8A" w:rsidRPr="001C0965">
        <w:rPr>
          <w:rFonts w:ascii="Courier New" w:hAnsi="Courier New" w:cs="Courier New"/>
          <w:sz w:val="24"/>
          <w:szCs w:val="24"/>
        </w:rPr>
        <w:t xml:space="preserve">  </w:t>
      </w:r>
      <w:r w:rsidR="00A723E5" w:rsidRPr="001C0965">
        <w:rPr>
          <w:rFonts w:ascii="Courier New" w:hAnsi="Courier New" w:cs="Courier New"/>
          <w:sz w:val="24"/>
          <w:szCs w:val="24"/>
        </w:rPr>
        <w:t>Research shows that witnesses can make mistakes</w:t>
      </w:r>
      <w:r w:rsidR="00443AA0" w:rsidRPr="001C0965">
        <w:rPr>
          <w:rFonts w:ascii="Courier New" w:hAnsi="Courier New" w:cs="Courier New"/>
          <w:sz w:val="24"/>
          <w:szCs w:val="24"/>
        </w:rPr>
        <w:t xml:space="preserve"> no matter how confident they are</w:t>
      </w:r>
      <w:r w:rsidR="00FE4D8A" w:rsidRPr="001C0965">
        <w:rPr>
          <w:rFonts w:ascii="Courier New" w:hAnsi="Courier New" w:cs="Courier New"/>
          <w:sz w:val="24"/>
          <w:szCs w:val="24"/>
        </w:rPr>
        <w:t>.</w:t>
      </w:r>
      <w:r w:rsidR="00FE4D8A" w:rsidRPr="001C0965">
        <w:rPr>
          <w:rStyle w:val="FootnoteReference"/>
          <w:rFonts w:ascii="Courier New" w:hAnsi="Courier New" w:cs="Courier New"/>
          <w:sz w:val="24"/>
          <w:szCs w:val="24"/>
        </w:rPr>
        <w:footnoteReference w:id="24"/>
      </w:r>
      <w:r w:rsidR="00FE4D8A" w:rsidRPr="001C0965">
        <w:rPr>
          <w:rFonts w:ascii="Courier New" w:hAnsi="Courier New" w:cs="Courier New"/>
          <w:sz w:val="24"/>
          <w:szCs w:val="24"/>
        </w:rPr>
        <w:t xml:space="preserve"> </w:t>
      </w:r>
      <w:r w:rsidR="008D71D5" w:rsidRPr="001C0965">
        <w:rPr>
          <w:rFonts w:ascii="Courier New" w:hAnsi="Courier New" w:cs="Courier New"/>
          <w:sz w:val="24"/>
          <w:szCs w:val="24"/>
        </w:rPr>
        <w:t xml:space="preserve"> </w:t>
      </w:r>
      <w:r w:rsidR="0049308A" w:rsidRPr="001C0965">
        <w:rPr>
          <w:rFonts w:ascii="Courier New" w:hAnsi="Courier New" w:cs="Courier New"/>
          <w:sz w:val="24"/>
          <w:szCs w:val="24"/>
        </w:rPr>
        <w:lastRenderedPageBreak/>
        <w:t>So, you must scrutinize any statement of confidence carefully</w:t>
      </w:r>
      <w:r w:rsidR="00E2344B" w:rsidRPr="001C0965">
        <w:rPr>
          <w:rFonts w:ascii="Courier New" w:hAnsi="Courier New" w:cs="Courier New"/>
          <w:sz w:val="24"/>
          <w:szCs w:val="24"/>
        </w:rPr>
        <w:t>.</w:t>
      </w:r>
      <w:r w:rsidR="00017BB0" w:rsidRPr="001C0965">
        <w:rPr>
          <w:rStyle w:val="FootnoteReference"/>
          <w:rFonts w:ascii="Courier New" w:hAnsi="Courier New" w:cs="Courier New"/>
          <w:sz w:val="24"/>
          <w:szCs w:val="24"/>
        </w:rPr>
        <w:footnoteReference w:id="25"/>
      </w:r>
      <w:r w:rsidR="00E2344B" w:rsidRPr="001C0965">
        <w:rPr>
          <w:rFonts w:ascii="Courier New" w:hAnsi="Courier New" w:cs="Courier New"/>
          <w:sz w:val="24"/>
          <w:szCs w:val="24"/>
        </w:rPr>
        <w:t xml:space="preserve"> </w:t>
      </w:r>
      <w:r w:rsidR="00A34AE2" w:rsidRPr="001C0965">
        <w:rPr>
          <w:rFonts w:ascii="Courier New" w:hAnsi="Courier New" w:cs="Courier New"/>
          <w:sz w:val="24"/>
          <w:szCs w:val="24"/>
        </w:rPr>
        <w:t xml:space="preserve"> </w:t>
      </w:r>
      <w:r w:rsidR="003A72CF" w:rsidRPr="001C0965">
        <w:rPr>
          <w:rFonts w:ascii="Courier New" w:hAnsi="Courier New" w:cs="Courier New"/>
          <w:sz w:val="24"/>
          <w:szCs w:val="24"/>
        </w:rPr>
        <w:t xml:space="preserve">Any statement </w:t>
      </w:r>
      <w:r w:rsidR="00D32286" w:rsidRPr="001C0965">
        <w:rPr>
          <w:rFonts w:ascii="Courier New" w:hAnsi="Courier New" w:cs="Courier New"/>
          <w:sz w:val="24"/>
          <w:szCs w:val="24"/>
        </w:rPr>
        <w:t>of confidence</w:t>
      </w:r>
      <w:r w:rsidR="001F3D1D" w:rsidRPr="001C0965">
        <w:rPr>
          <w:rFonts w:ascii="Courier New" w:hAnsi="Courier New" w:cs="Courier New"/>
          <w:sz w:val="24"/>
          <w:szCs w:val="24"/>
        </w:rPr>
        <w:t xml:space="preserve"> may or may not</w:t>
      </w:r>
      <w:r w:rsidR="00930B05" w:rsidRPr="001C0965">
        <w:rPr>
          <w:rFonts w:ascii="Courier New" w:hAnsi="Courier New" w:cs="Courier New"/>
          <w:sz w:val="24"/>
          <w:szCs w:val="24"/>
        </w:rPr>
        <w:t xml:space="preserve"> reflect</w:t>
      </w:r>
      <w:r w:rsidR="00B85D67" w:rsidRPr="001C0965">
        <w:rPr>
          <w:rFonts w:ascii="Courier New" w:hAnsi="Courier New" w:cs="Courier New"/>
          <w:sz w:val="24"/>
          <w:szCs w:val="24"/>
        </w:rPr>
        <w:t xml:space="preserve"> outside influences, instead of</w:t>
      </w:r>
      <w:r w:rsidR="00E6248D" w:rsidRPr="001C0965">
        <w:rPr>
          <w:rFonts w:ascii="Courier New" w:hAnsi="Courier New" w:cs="Courier New"/>
          <w:sz w:val="24"/>
          <w:szCs w:val="24"/>
        </w:rPr>
        <w:t xml:space="preserve"> </w:t>
      </w:r>
      <w:r w:rsidR="005F70E0" w:rsidRPr="001C0965">
        <w:rPr>
          <w:rFonts w:ascii="Courier New" w:hAnsi="Courier New" w:cs="Courier New"/>
          <w:sz w:val="24"/>
          <w:szCs w:val="24"/>
        </w:rPr>
        <w:t xml:space="preserve">what the </w:t>
      </w:r>
      <w:r w:rsidR="003A72CF" w:rsidRPr="001C0965">
        <w:rPr>
          <w:rFonts w:ascii="Courier New" w:hAnsi="Courier New" w:cs="Courier New"/>
          <w:sz w:val="24"/>
          <w:szCs w:val="24"/>
        </w:rPr>
        <w:t xml:space="preserve">witness actually </w:t>
      </w:r>
      <w:r w:rsidR="005F70E0" w:rsidRPr="001C0965">
        <w:rPr>
          <w:rFonts w:ascii="Courier New" w:hAnsi="Courier New" w:cs="Courier New"/>
          <w:sz w:val="24"/>
          <w:szCs w:val="24"/>
        </w:rPr>
        <w:t>saw [heard]</w:t>
      </w:r>
      <w:r w:rsidR="00B85D67" w:rsidRPr="001C0965">
        <w:rPr>
          <w:rFonts w:ascii="Courier New" w:hAnsi="Courier New" w:cs="Courier New"/>
          <w:sz w:val="24"/>
          <w:szCs w:val="24"/>
        </w:rPr>
        <w:t>.</w:t>
      </w:r>
      <w:r w:rsidR="00A317EE" w:rsidRPr="001C0965">
        <w:rPr>
          <w:rStyle w:val="FootnoteReference"/>
          <w:rFonts w:ascii="Courier New" w:hAnsi="Courier New" w:cs="Courier New"/>
          <w:sz w:val="24"/>
          <w:szCs w:val="24"/>
        </w:rPr>
        <w:footnoteReference w:id="26"/>
      </w:r>
    </w:p>
    <w:p w14:paraId="732F3BCA" w14:textId="24E5CF28" w:rsidR="00D32286" w:rsidRPr="001C0965" w:rsidRDefault="00D32286" w:rsidP="00D32286">
      <w:pPr>
        <w:rPr>
          <w:rFonts w:ascii="Courier New" w:hAnsi="Courier New" w:cs="Courier New"/>
          <w:sz w:val="24"/>
          <w:szCs w:val="24"/>
        </w:rPr>
      </w:pPr>
      <w:r w:rsidRPr="001C0965">
        <w:rPr>
          <w:rFonts w:ascii="Courier New" w:hAnsi="Courier New" w:cs="Courier New"/>
          <w:b/>
          <w:bCs/>
          <w:sz w:val="24"/>
          <w:szCs w:val="24"/>
        </w:rPr>
        <w:lastRenderedPageBreak/>
        <w:t>&lt;I</w:t>
      </w:r>
      <w:r w:rsidR="00B35A84" w:rsidRPr="001C0965">
        <w:rPr>
          <w:rFonts w:ascii="Courier New" w:hAnsi="Courier New" w:cs="Courier New"/>
          <w:b/>
          <w:bCs/>
          <w:sz w:val="24"/>
          <w:szCs w:val="24"/>
        </w:rPr>
        <w:t xml:space="preserve">N </w:t>
      </w:r>
      <w:r w:rsidR="00AF15A0" w:rsidRPr="001C0965">
        <w:rPr>
          <w:rFonts w:ascii="Courier New" w:hAnsi="Courier New" w:cs="Courier New"/>
          <w:b/>
          <w:bCs/>
          <w:sz w:val="24"/>
          <w:szCs w:val="24"/>
        </w:rPr>
        <w:t>ALL CASES</w:t>
      </w:r>
      <w:r w:rsidRPr="001C0965">
        <w:rPr>
          <w:rFonts w:ascii="Courier New" w:hAnsi="Courier New" w:cs="Courier New"/>
          <w:b/>
          <w:bCs/>
          <w:sz w:val="24"/>
          <w:szCs w:val="24"/>
        </w:rPr>
        <w:t>&gt;</w:t>
      </w:r>
      <w:r w:rsidRPr="001C0965">
        <w:rPr>
          <w:rFonts w:ascii="Courier New" w:hAnsi="Courier New" w:cs="Courier New"/>
          <w:sz w:val="24"/>
          <w:szCs w:val="24"/>
        </w:rPr>
        <w:t xml:space="preserve"> You should consider whether the police undertook a no</w:t>
      </w:r>
      <w:r w:rsidR="00473811" w:rsidRPr="001C0965">
        <w:rPr>
          <w:rFonts w:ascii="Courier New" w:hAnsi="Courier New" w:cs="Courier New"/>
          <w:sz w:val="24"/>
          <w:szCs w:val="24"/>
        </w:rPr>
        <w:t>n</w:t>
      </w:r>
      <w:r w:rsidRPr="001C0965">
        <w:rPr>
          <w:rFonts w:ascii="Courier New" w:hAnsi="Courier New" w:cs="Courier New"/>
          <w:sz w:val="24"/>
          <w:szCs w:val="24"/>
        </w:rPr>
        <w:t>-suggestive identification procedure.</w:t>
      </w:r>
    </w:p>
    <w:p w14:paraId="1E111B94" w14:textId="1E8ED263" w:rsidR="001F3D1D" w:rsidRPr="001C0965" w:rsidRDefault="001F3D1D" w:rsidP="00D32286">
      <w:pPr>
        <w:rPr>
          <w:rFonts w:ascii="Courier New" w:hAnsi="Courier New" w:cs="Courier New"/>
          <w:sz w:val="24"/>
          <w:szCs w:val="24"/>
        </w:rPr>
      </w:pPr>
      <w:r w:rsidRPr="001C0965">
        <w:rPr>
          <w:rFonts w:ascii="Courier New" w:hAnsi="Courier New" w:cs="Courier New"/>
          <w:sz w:val="24"/>
          <w:szCs w:val="24"/>
        </w:rPr>
        <w:t>[</w:t>
      </w:r>
      <w:r w:rsidRPr="001C0965">
        <w:rPr>
          <w:rFonts w:ascii="Courier New" w:hAnsi="Courier New" w:cs="Courier New"/>
          <w:b/>
          <w:bCs/>
          <w:sz w:val="24"/>
          <w:szCs w:val="24"/>
        </w:rPr>
        <w:t>NOTE TO THE JUDGE</w:t>
      </w:r>
      <w:proofErr w:type="gramStart"/>
      <w:r w:rsidRPr="001C0965">
        <w:rPr>
          <w:rFonts w:ascii="Courier New" w:hAnsi="Courier New" w:cs="Courier New"/>
          <w:sz w:val="24"/>
          <w:szCs w:val="24"/>
        </w:rPr>
        <w:t>:  Depending</w:t>
      </w:r>
      <w:proofErr w:type="gramEnd"/>
      <w:r w:rsidRPr="001C0965">
        <w:rPr>
          <w:rFonts w:ascii="Courier New" w:hAnsi="Courier New" w:cs="Courier New"/>
          <w:sz w:val="24"/>
          <w:szCs w:val="24"/>
        </w:rPr>
        <w:t xml:space="preserve"> on the </w:t>
      </w:r>
      <w:r w:rsidR="00BC694F" w:rsidRPr="001C0965">
        <w:rPr>
          <w:rFonts w:ascii="Courier New" w:hAnsi="Courier New" w:cs="Courier New"/>
          <w:sz w:val="24"/>
          <w:szCs w:val="24"/>
        </w:rPr>
        <w:t xml:space="preserve">trial </w:t>
      </w:r>
      <w:r w:rsidRPr="001C0965">
        <w:rPr>
          <w:rFonts w:ascii="Courier New" w:hAnsi="Courier New" w:cs="Courier New"/>
          <w:sz w:val="24"/>
          <w:szCs w:val="24"/>
        </w:rPr>
        <w:t>evidence abou</w:t>
      </w:r>
      <w:r w:rsidR="009240C2" w:rsidRPr="001C0965">
        <w:rPr>
          <w:rFonts w:ascii="Courier New" w:hAnsi="Courier New" w:cs="Courier New"/>
          <w:sz w:val="24"/>
          <w:szCs w:val="24"/>
        </w:rPr>
        <w:t>t police identification</w:t>
      </w:r>
      <w:r w:rsidR="004B464B" w:rsidRPr="001C0965">
        <w:rPr>
          <w:rFonts w:ascii="Courier New" w:hAnsi="Courier New" w:cs="Courier New"/>
          <w:sz w:val="24"/>
          <w:szCs w:val="24"/>
        </w:rPr>
        <w:t xml:space="preserve"> procedures</w:t>
      </w:r>
      <w:r w:rsidR="009240C2" w:rsidRPr="001C0965">
        <w:rPr>
          <w:rFonts w:ascii="Courier New" w:hAnsi="Courier New" w:cs="Courier New"/>
          <w:sz w:val="24"/>
          <w:szCs w:val="24"/>
        </w:rPr>
        <w:t xml:space="preserve">, the </w:t>
      </w:r>
      <w:r w:rsidR="0000456B" w:rsidRPr="001C0965">
        <w:rPr>
          <w:rFonts w:ascii="Courier New" w:hAnsi="Courier New" w:cs="Courier New"/>
          <w:sz w:val="24"/>
          <w:szCs w:val="24"/>
        </w:rPr>
        <w:t>J</w:t>
      </w:r>
      <w:r w:rsidR="009240C2" w:rsidRPr="001C0965">
        <w:rPr>
          <w:rFonts w:ascii="Courier New" w:hAnsi="Courier New" w:cs="Courier New"/>
          <w:sz w:val="24"/>
          <w:szCs w:val="24"/>
        </w:rPr>
        <w:t xml:space="preserve">udge may </w:t>
      </w:r>
      <w:r w:rsidR="00F4072C" w:rsidRPr="001C0965">
        <w:rPr>
          <w:rFonts w:ascii="Courier New" w:hAnsi="Courier New" w:cs="Courier New"/>
          <w:sz w:val="24"/>
          <w:szCs w:val="24"/>
        </w:rPr>
        <w:t>choose</w:t>
      </w:r>
      <w:r w:rsidR="009240C2" w:rsidRPr="001C0965">
        <w:rPr>
          <w:rFonts w:ascii="Courier New" w:hAnsi="Courier New" w:cs="Courier New"/>
          <w:sz w:val="24"/>
          <w:szCs w:val="24"/>
        </w:rPr>
        <w:t xml:space="preserve"> to insert the instructions on police identification procedures here, before continuing.</w:t>
      </w:r>
      <w:r w:rsidRPr="001C0965">
        <w:rPr>
          <w:rFonts w:ascii="Courier New" w:hAnsi="Courier New" w:cs="Courier New"/>
          <w:sz w:val="24"/>
          <w:szCs w:val="24"/>
        </w:rPr>
        <w:t>]</w:t>
      </w:r>
    </w:p>
    <w:p w14:paraId="76159E1B" w14:textId="2AFF9B55" w:rsidR="00D32286" w:rsidRPr="001C0965" w:rsidRDefault="00D32286" w:rsidP="00D32286">
      <w:pPr>
        <w:rPr>
          <w:rFonts w:ascii="Courier New" w:hAnsi="Courier New" w:cs="Courier New"/>
          <w:sz w:val="24"/>
          <w:szCs w:val="24"/>
        </w:rPr>
      </w:pPr>
      <w:r w:rsidRPr="001C0965">
        <w:rPr>
          <w:rFonts w:ascii="Courier New" w:hAnsi="Courier New" w:cs="Courier New"/>
          <w:b/>
          <w:bCs/>
          <w:sz w:val="24"/>
          <w:szCs w:val="24"/>
        </w:rPr>
        <w:t>&lt;A</w:t>
      </w:r>
      <w:r w:rsidR="00AF15A0" w:rsidRPr="001C0965">
        <w:rPr>
          <w:rFonts w:ascii="Courier New" w:hAnsi="Courier New" w:cs="Courier New"/>
          <w:b/>
          <w:bCs/>
          <w:sz w:val="24"/>
          <w:szCs w:val="24"/>
        </w:rPr>
        <w:t>DD IF THERE IS DIRECT OR CIRCUMSTANTIAL EVIDENCE OF A SUGGESTIVE PROCEDURE</w:t>
      </w:r>
      <w:r w:rsidRPr="001C0965">
        <w:rPr>
          <w:rFonts w:ascii="Courier New" w:hAnsi="Courier New" w:cs="Courier New"/>
          <w:b/>
          <w:bCs/>
          <w:sz w:val="24"/>
          <w:szCs w:val="24"/>
        </w:rPr>
        <w:t>&gt;</w:t>
      </w:r>
      <w:r w:rsidRPr="001C0965">
        <w:rPr>
          <w:rFonts w:ascii="Courier New" w:hAnsi="Courier New" w:cs="Courier New"/>
          <w:sz w:val="24"/>
          <w:szCs w:val="24"/>
        </w:rPr>
        <w:t xml:space="preserve"> A suggestive procedure could lead a witness to be confident in the</w:t>
      </w:r>
      <w:r w:rsidR="006B4337" w:rsidRPr="001C0965">
        <w:rPr>
          <w:rFonts w:ascii="Courier New" w:hAnsi="Courier New" w:cs="Courier New"/>
          <w:sz w:val="24"/>
          <w:szCs w:val="24"/>
        </w:rPr>
        <w:t xml:space="preserve"> witness's</w:t>
      </w:r>
      <w:r w:rsidRPr="001C0965">
        <w:rPr>
          <w:rFonts w:ascii="Courier New" w:hAnsi="Courier New" w:cs="Courier New"/>
          <w:sz w:val="24"/>
          <w:szCs w:val="24"/>
        </w:rPr>
        <w:t xml:space="preserve"> identification even when the identification may not be accurate.</w:t>
      </w:r>
    </w:p>
    <w:p w14:paraId="2C299254" w14:textId="1BC81A03" w:rsidR="001F7DB2" w:rsidRPr="001C0965" w:rsidRDefault="00F937AE" w:rsidP="00295135">
      <w:pPr>
        <w:rPr>
          <w:rFonts w:ascii="Courier New" w:hAnsi="Courier New" w:cs="Courier New"/>
          <w:sz w:val="24"/>
          <w:szCs w:val="24"/>
        </w:rPr>
      </w:pPr>
      <w:r w:rsidRPr="001C0965">
        <w:rPr>
          <w:rFonts w:ascii="Courier New" w:hAnsi="Courier New" w:cs="Courier New"/>
          <w:b/>
          <w:bCs/>
          <w:sz w:val="24"/>
          <w:szCs w:val="24"/>
        </w:rPr>
        <w:t>&lt;</w:t>
      </w:r>
      <w:r w:rsidR="00BC25B9" w:rsidRPr="001C0965">
        <w:rPr>
          <w:rFonts w:ascii="Courier New" w:hAnsi="Courier New" w:cs="Courier New"/>
          <w:b/>
          <w:bCs/>
          <w:sz w:val="24"/>
          <w:szCs w:val="24"/>
        </w:rPr>
        <w:t>A</w:t>
      </w:r>
      <w:r w:rsidR="00AF15A0" w:rsidRPr="001C0965">
        <w:rPr>
          <w:rFonts w:ascii="Courier New" w:hAnsi="Courier New" w:cs="Courier New"/>
          <w:b/>
          <w:bCs/>
          <w:sz w:val="24"/>
          <w:szCs w:val="24"/>
        </w:rPr>
        <w:t xml:space="preserve">DD IF THERE WAS NO WRITTEN OR RECORDED RECORD </w:t>
      </w:r>
      <w:r w:rsidR="001B7C7A" w:rsidRPr="001C0965">
        <w:rPr>
          <w:rFonts w:ascii="Courier New" w:hAnsi="Courier New" w:cs="Courier New"/>
          <w:b/>
          <w:bCs/>
          <w:sz w:val="24"/>
          <w:szCs w:val="24"/>
        </w:rPr>
        <w:t>OF THE WITNESS’ EARLIER CONFIDENCE LEVEL</w:t>
      </w:r>
      <w:r w:rsidR="00510FE8" w:rsidRPr="001C0965">
        <w:rPr>
          <w:rFonts w:ascii="Courier New" w:hAnsi="Courier New" w:cs="Courier New"/>
          <w:b/>
          <w:bCs/>
          <w:sz w:val="24"/>
          <w:szCs w:val="24"/>
        </w:rPr>
        <w:t xml:space="preserve">&gt; </w:t>
      </w:r>
      <w:r w:rsidR="00510FE8" w:rsidRPr="001C0965">
        <w:rPr>
          <w:rFonts w:ascii="Courier New" w:hAnsi="Courier New" w:cs="Courier New"/>
          <w:sz w:val="24"/>
          <w:szCs w:val="24"/>
        </w:rPr>
        <w:t>Outside</w:t>
      </w:r>
      <w:r w:rsidRPr="001C0965">
        <w:rPr>
          <w:rFonts w:ascii="Courier New" w:hAnsi="Courier New" w:cs="Courier New"/>
          <w:sz w:val="24"/>
          <w:szCs w:val="24"/>
        </w:rPr>
        <w:t xml:space="preserve"> influences may also</w:t>
      </w:r>
      <w:r w:rsidR="00C30196" w:rsidRPr="001C0965">
        <w:rPr>
          <w:rFonts w:ascii="Courier New" w:hAnsi="Courier New" w:cs="Courier New"/>
          <w:sz w:val="24"/>
          <w:szCs w:val="24"/>
        </w:rPr>
        <w:t xml:space="preserve"> alter</w:t>
      </w:r>
      <w:r w:rsidRPr="001C0965">
        <w:rPr>
          <w:rFonts w:ascii="Courier New" w:hAnsi="Courier New" w:cs="Courier New"/>
          <w:sz w:val="24"/>
          <w:szCs w:val="24"/>
        </w:rPr>
        <w:t xml:space="preserve"> the witness’</w:t>
      </w:r>
      <w:r w:rsidR="009D157F" w:rsidRPr="001C0965">
        <w:rPr>
          <w:rFonts w:ascii="Courier New" w:hAnsi="Courier New" w:cs="Courier New"/>
          <w:sz w:val="24"/>
          <w:szCs w:val="24"/>
        </w:rPr>
        <w:t>s</w:t>
      </w:r>
      <w:r w:rsidRPr="001C0965">
        <w:rPr>
          <w:rFonts w:ascii="Courier New" w:hAnsi="Courier New" w:cs="Courier New"/>
          <w:sz w:val="24"/>
          <w:szCs w:val="24"/>
        </w:rPr>
        <w:t xml:space="preserve"> memory of how confident the</w:t>
      </w:r>
      <w:r w:rsidR="009865A6" w:rsidRPr="001C0965">
        <w:rPr>
          <w:rFonts w:ascii="Courier New" w:hAnsi="Courier New" w:cs="Courier New"/>
          <w:sz w:val="24"/>
          <w:szCs w:val="24"/>
        </w:rPr>
        <w:t xml:space="preserve"> witness was</w:t>
      </w:r>
      <w:r w:rsidRPr="001C0965">
        <w:rPr>
          <w:rFonts w:ascii="Courier New" w:hAnsi="Courier New" w:cs="Courier New"/>
          <w:sz w:val="24"/>
          <w:szCs w:val="24"/>
        </w:rPr>
        <w:t xml:space="preserve"> at the time of an earlier identification.</w:t>
      </w:r>
      <w:r w:rsidR="00D16405" w:rsidRPr="001C0965">
        <w:rPr>
          <w:rStyle w:val="FootnoteReference"/>
          <w:rFonts w:ascii="Courier New" w:hAnsi="Courier New" w:cs="Courier New"/>
          <w:sz w:val="24"/>
          <w:szCs w:val="24"/>
        </w:rPr>
        <w:t xml:space="preserve"> </w:t>
      </w:r>
      <w:r w:rsidR="00D16405" w:rsidRPr="001C0965">
        <w:rPr>
          <w:rStyle w:val="FootnoteReference"/>
          <w:rFonts w:ascii="Courier New" w:hAnsi="Courier New" w:cs="Courier New"/>
          <w:sz w:val="24"/>
          <w:szCs w:val="24"/>
        </w:rPr>
        <w:footnoteReference w:id="27"/>
      </w:r>
    </w:p>
    <w:p w14:paraId="63457C88" w14:textId="5FA6AE1C" w:rsidR="001F7DB2" w:rsidRPr="001C0965" w:rsidRDefault="001F7DB2" w:rsidP="00295135">
      <w:pPr>
        <w:rPr>
          <w:rFonts w:ascii="Courier New" w:hAnsi="Courier New" w:cs="Courier New"/>
          <w:sz w:val="24"/>
          <w:szCs w:val="24"/>
        </w:rPr>
      </w:pPr>
      <w:r w:rsidRPr="001C0965">
        <w:rPr>
          <w:rFonts w:ascii="Courier New" w:hAnsi="Courier New" w:cs="Courier New"/>
          <w:b/>
          <w:bCs/>
          <w:sz w:val="24"/>
          <w:szCs w:val="24"/>
        </w:rPr>
        <w:lastRenderedPageBreak/>
        <w:t>&lt;A</w:t>
      </w:r>
      <w:r w:rsidR="00927B0F" w:rsidRPr="001C0965">
        <w:rPr>
          <w:rFonts w:ascii="Courier New" w:hAnsi="Courier New" w:cs="Courier New"/>
          <w:b/>
          <w:bCs/>
          <w:sz w:val="24"/>
          <w:szCs w:val="24"/>
        </w:rPr>
        <w:t>DD IF SIGNIFICANT TIME PASSED BETWEEN THE EVENTS AND EXPRESSION OF CONFIDENCE</w:t>
      </w:r>
      <w:r w:rsidR="00510FE8" w:rsidRPr="001C0965">
        <w:rPr>
          <w:rFonts w:ascii="Courier New" w:hAnsi="Courier New" w:cs="Courier New"/>
          <w:b/>
          <w:bCs/>
          <w:sz w:val="24"/>
          <w:szCs w:val="24"/>
        </w:rPr>
        <w:t xml:space="preserve">&gt; </w:t>
      </w:r>
      <w:r w:rsidR="00510FE8" w:rsidRPr="001C0965">
        <w:rPr>
          <w:rFonts w:ascii="Courier New" w:hAnsi="Courier New" w:cs="Courier New"/>
          <w:sz w:val="24"/>
          <w:szCs w:val="24"/>
        </w:rPr>
        <w:t>Also</w:t>
      </w:r>
      <w:r w:rsidR="00395BDB" w:rsidRPr="001C0965">
        <w:rPr>
          <w:rFonts w:ascii="Courier New" w:hAnsi="Courier New" w:cs="Courier New"/>
          <w:sz w:val="24"/>
          <w:szCs w:val="24"/>
        </w:rPr>
        <w:t xml:space="preserve">, confidence </w:t>
      </w:r>
      <w:r w:rsidR="00383EDA" w:rsidRPr="001C0965">
        <w:rPr>
          <w:rFonts w:ascii="Courier New" w:hAnsi="Courier New" w:cs="Courier New"/>
          <w:sz w:val="24"/>
          <w:szCs w:val="24"/>
        </w:rPr>
        <w:t>levels</w:t>
      </w:r>
      <w:r w:rsidR="00395BDB" w:rsidRPr="001C0965">
        <w:rPr>
          <w:rFonts w:ascii="Courier New" w:hAnsi="Courier New" w:cs="Courier New"/>
          <w:sz w:val="24"/>
          <w:szCs w:val="24"/>
        </w:rPr>
        <w:t xml:space="preserve"> can change</w:t>
      </w:r>
      <w:r w:rsidR="00542152" w:rsidRPr="001C0965">
        <w:rPr>
          <w:rFonts w:ascii="Courier New" w:hAnsi="Courier New" w:cs="Courier New"/>
          <w:sz w:val="24"/>
          <w:szCs w:val="24"/>
        </w:rPr>
        <w:t>.  A</w:t>
      </w:r>
      <w:r w:rsidR="009672F6" w:rsidRPr="001C0965">
        <w:rPr>
          <w:rFonts w:ascii="Courier New" w:hAnsi="Courier New" w:cs="Courier New"/>
          <w:sz w:val="24"/>
          <w:szCs w:val="24"/>
        </w:rPr>
        <w:t>s time passes since the</w:t>
      </w:r>
      <w:r w:rsidR="00A126BB" w:rsidRPr="001C0965">
        <w:rPr>
          <w:rFonts w:ascii="Courier New" w:hAnsi="Courier New" w:cs="Courier New"/>
          <w:sz w:val="24"/>
          <w:szCs w:val="24"/>
        </w:rPr>
        <w:t xml:space="preserve"> events [or </w:t>
      </w:r>
      <w:r w:rsidR="00BD72BB" w:rsidRPr="001C0965">
        <w:rPr>
          <w:rFonts w:ascii="Courier New" w:hAnsi="Courier New" w:cs="Courier New"/>
          <w:sz w:val="24"/>
          <w:szCs w:val="24"/>
        </w:rPr>
        <w:t xml:space="preserve">since </w:t>
      </w:r>
      <w:r w:rsidR="00A126BB" w:rsidRPr="001C0965">
        <w:rPr>
          <w:rFonts w:ascii="Courier New" w:hAnsi="Courier New" w:cs="Courier New"/>
          <w:sz w:val="24"/>
          <w:szCs w:val="24"/>
        </w:rPr>
        <w:t>the</w:t>
      </w:r>
      <w:r w:rsidR="009672F6" w:rsidRPr="001C0965">
        <w:rPr>
          <w:rFonts w:ascii="Courier New" w:hAnsi="Courier New" w:cs="Courier New"/>
          <w:sz w:val="24"/>
          <w:szCs w:val="24"/>
        </w:rPr>
        <w:t xml:space="preserve"> witness first identified the person</w:t>
      </w:r>
      <w:r w:rsidR="00A126BB" w:rsidRPr="001C0965">
        <w:rPr>
          <w:rFonts w:ascii="Courier New" w:hAnsi="Courier New" w:cs="Courier New"/>
          <w:sz w:val="24"/>
          <w:szCs w:val="24"/>
        </w:rPr>
        <w:t>]</w:t>
      </w:r>
      <w:r w:rsidR="00542152" w:rsidRPr="001C0965">
        <w:rPr>
          <w:rFonts w:ascii="Courier New" w:hAnsi="Courier New" w:cs="Courier New"/>
          <w:sz w:val="24"/>
          <w:szCs w:val="24"/>
        </w:rPr>
        <w:t>, the</w:t>
      </w:r>
      <w:r w:rsidR="009865A6" w:rsidRPr="001C0965">
        <w:rPr>
          <w:rFonts w:ascii="Courier New" w:hAnsi="Courier New" w:cs="Courier New"/>
          <w:sz w:val="24"/>
          <w:szCs w:val="24"/>
        </w:rPr>
        <w:t xml:space="preserve"> witness's</w:t>
      </w:r>
      <w:r w:rsidR="00457466" w:rsidRPr="001C0965">
        <w:rPr>
          <w:rFonts w:ascii="Courier New" w:hAnsi="Courier New" w:cs="Courier New"/>
          <w:sz w:val="24"/>
          <w:szCs w:val="24"/>
        </w:rPr>
        <w:t xml:space="preserve"> c</w:t>
      </w:r>
      <w:r w:rsidR="009672F6" w:rsidRPr="001C0965">
        <w:rPr>
          <w:rFonts w:ascii="Courier New" w:hAnsi="Courier New" w:cs="Courier New"/>
          <w:sz w:val="24"/>
          <w:szCs w:val="24"/>
        </w:rPr>
        <w:t>onfidence</w:t>
      </w:r>
      <w:r w:rsidR="00EF530D" w:rsidRPr="001C0965">
        <w:rPr>
          <w:rFonts w:ascii="Courier New" w:hAnsi="Courier New" w:cs="Courier New"/>
          <w:sz w:val="24"/>
          <w:szCs w:val="24"/>
        </w:rPr>
        <w:t xml:space="preserve"> </w:t>
      </w:r>
      <w:r w:rsidR="00FD6D51" w:rsidRPr="001C0965">
        <w:rPr>
          <w:rFonts w:ascii="Courier New" w:hAnsi="Courier New" w:cs="Courier New"/>
          <w:sz w:val="24"/>
          <w:szCs w:val="24"/>
        </w:rPr>
        <w:t xml:space="preserve">level </w:t>
      </w:r>
      <w:r w:rsidR="00DF29DE" w:rsidRPr="001C0965">
        <w:rPr>
          <w:rFonts w:ascii="Courier New" w:hAnsi="Courier New" w:cs="Courier New"/>
          <w:sz w:val="24"/>
          <w:szCs w:val="24"/>
        </w:rPr>
        <w:t>may</w:t>
      </w:r>
      <w:r w:rsidR="00EF530D" w:rsidRPr="001C0965">
        <w:rPr>
          <w:rFonts w:ascii="Courier New" w:hAnsi="Courier New" w:cs="Courier New"/>
          <w:sz w:val="24"/>
          <w:szCs w:val="24"/>
        </w:rPr>
        <w:t xml:space="preserve"> increase or decrease for reasons</w:t>
      </w:r>
      <w:r w:rsidR="00255C28" w:rsidRPr="001C0965">
        <w:rPr>
          <w:rFonts w:ascii="Courier New" w:hAnsi="Courier New" w:cs="Courier New"/>
          <w:sz w:val="24"/>
          <w:szCs w:val="24"/>
        </w:rPr>
        <w:t xml:space="preserve"> that</w:t>
      </w:r>
      <w:r w:rsidR="00EF530D" w:rsidRPr="001C0965">
        <w:rPr>
          <w:rFonts w:ascii="Courier New" w:hAnsi="Courier New" w:cs="Courier New"/>
          <w:sz w:val="24"/>
          <w:szCs w:val="24"/>
        </w:rPr>
        <w:t xml:space="preserve"> hav</w:t>
      </w:r>
      <w:r w:rsidR="00255C28" w:rsidRPr="001C0965">
        <w:rPr>
          <w:rFonts w:ascii="Courier New" w:hAnsi="Courier New" w:cs="Courier New"/>
          <w:sz w:val="24"/>
          <w:szCs w:val="24"/>
        </w:rPr>
        <w:t>e</w:t>
      </w:r>
      <w:r w:rsidR="00EF530D" w:rsidRPr="001C0965">
        <w:rPr>
          <w:rFonts w:ascii="Courier New" w:hAnsi="Courier New" w:cs="Courier New"/>
          <w:sz w:val="24"/>
          <w:szCs w:val="24"/>
        </w:rPr>
        <w:t xml:space="preserve"> no</w:t>
      </w:r>
      <w:r w:rsidR="00211F07" w:rsidRPr="001C0965">
        <w:rPr>
          <w:rFonts w:ascii="Courier New" w:hAnsi="Courier New" w:cs="Courier New"/>
          <w:sz w:val="24"/>
          <w:szCs w:val="24"/>
        </w:rPr>
        <w:t>thing to do with the accuracy of the identification.</w:t>
      </w:r>
      <w:r w:rsidR="0011779B" w:rsidRPr="001C0965">
        <w:rPr>
          <w:rStyle w:val="FootnoteReference"/>
          <w:rFonts w:ascii="Courier New" w:hAnsi="Courier New" w:cs="Courier New"/>
          <w:sz w:val="24"/>
          <w:szCs w:val="24"/>
        </w:rPr>
        <w:footnoteReference w:id="28"/>
      </w:r>
    </w:p>
    <w:p w14:paraId="26D85DB6" w14:textId="2F7D970F" w:rsidR="00495C3F" w:rsidRPr="001C0965" w:rsidRDefault="00E64E54" w:rsidP="00295135">
      <w:pPr>
        <w:rPr>
          <w:rFonts w:ascii="Courier New" w:hAnsi="Courier New" w:cs="Courier New"/>
          <w:sz w:val="24"/>
          <w:szCs w:val="24"/>
        </w:rPr>
      </w:pPr>
      <w:r w:rsidRPr="001C0965">
        <w:rPr>
          <w:rFonts w:ascii="Courier New" w:hAnsi="Courier New" w:cs="Courier New"/>
          <w:b/>
          <w:bCs/>
          <w:sz w:val="24"/>
          <w:szCs w:val="24"/>
        </w:rPr>
        <w:t>&lt;</w:t>
      </w:r>
      <w:r w:rsidR="003A175F" w:rsidRPr="001C0965">
        <w:rPr>
          <w:rFonts w:ascii="Courier New" w:hAnsi="Courier New" w:cs="Courier New"/>
          <w:b/>
          <w:bCs/>
          <w:sz w:val="24"/>
          <w:szCs w:val="24"/>
        </w:rPr>
        <w:t>I</w:t>
      </w:r>
      <w:r w:rsidR="00927B0F" w:rsidRPr="001C0965">
        <w:rPr>
          <w:rFonts w:ascii="Courier New" w:hAnsi="Courier New" w:cs="Courier New"/>
          <w:b/>
          <w:bCs/>
          <w:sz w:val="24"/>
          <w:szCs w:val="24"/>
        </w:rPr>
        <w:t xml:space="preserve">N </w:t>
      </w:r>
      <w:r w:rsidR="00AD1001" w:rsidRPr="001C0965">
        <w:rPr>
          <w:rFonts w:ascii="Courier New" w:hAnsi="Courier New" w:cs="Courier New"/>
          <w:b/>
          <w:bCs/>
          <w:sz w:val="24"/>
          <w:szCs w:val="24"/>
        </w:rPr>
        <w:t>ALL CASES</w:t>
      </w:r>
      <w:r w:rsidRPr="001C0965">
        <w:rPr>
          <w:rFonts w:ascii="Courier New" w:hAnsi="Courier New" w:cs="Courier New"/>
          <w:b/>
          <w:bCs/>
          <w:sz w:val="24"/>
          <w:szCs w:val="24"/>
        </w:rPr>
        <w:t>&gt;</w:t>
      </w:r>
      <w:r w:rsidRPr="001C0965">
        <w:rPr>
          <w:rFonts w:ascii="Courier New" w:hAnsi="Courier New" w:cs="Courier New"/>
          <w:sz w:val="24"/>
          <w:szCs w:val="24"/>
        </w:rPr>
        <w:t xml:space="preserve"> </w:t>
      </w:r>
      <w:r w:rsidR="005956C8" w:rsidRPr="001C0965">
        <w:rPr>
          <w:rFonts w:ascii="Courier New" w:hAnsi="Courier New" w:cs="Courier New"/>
          <w:sz w:val="24"/>
          <w:szCs w:val="24"/>
        </w:rPr>
        <w:t>For all these reasons, if</w:t>
      </w:r>
      <w:r w:rsidR="006466DE" w:rsidRPr="001C0965">
        <w:rPr>
          <w:rFonts w:ascii="Courier New" w:hAnsi="Courier New" w:cs="Courier New"/>
          <w:sz w:val="24"/>
          <w:szCs w:val="24"/>
        </w:rPr>
        <w:t xml:space="preserve"> you consider</w:t>
      </w:r>
      <w:r w:rsidR="005956C8" w:rsidRPr="001C0965">
        <w:rPr>
          <w:rFonts w:ascii="Courier New" w:hAnsi="Courier New" w:cs="Courier New"/>
          <w:sz w:val="24"/>
          <w:szCs w:val="24"/>
        </w:rPr>
        <w:t xml:space="preserve"> a</w:t>
      </w:r>
      <w:r w:rsidR="00D32DDE" w:rsidRPr="001C0965">
        <w:rPr>
          <w:rFonts w:ascii="Courier New" w:hAnsi="Courier New" w:cs="Courier New"/>
          <w:sz w:val="24"/>
          <w:szCs w:val="24"/>
        </w:rPr>
        <w:t xml:space="preserve"> witness’s confidence level</w:t>
      </w:r>
      <w:r w:rsidR="006466DE" w:rsidRPr="001C0965">
        <w:rPr>
          <w:rFonts w:ascii="Courier New" w:hAnsi="Courier New" w:cs="Courier New"/>
          <w:sz w:val="24"/>
          <w:szCs w:val="24"/>
        </w:rPr>
        <w:t xml:space="preserve">, please make sure to evaluate </w:t>
      </w:r>
      <w:r w:rsidR="004E57FD" w:rsidRPr="001C0965">
        <w:rPr>
          <w:rFonts w:ascii="Courier New" w:hAnsi="Courier New" w:cs="Courier New"/>
          <w:sz w:val="24"/>
          <w:szCs w:val="24"/>
        </w:rPr>
        <w:t>it</w:t>
      </w:r>
      <w:r w:rsidR="00DF56E9" w:rsidRPr="001C0965">
        <w:rPr>
          <w:rFonts w:ascii="Courier New" w:hAnsi="Courier New" w:cs="Courier New"/>
          <w:sz w:val="24"/>
          <w:szCs w:val="24"/>
        </w:rPr>
        <w:t xml:space="preserve"> carefully and</w:t>
      </w:r>
      <w:r w:rsidR="006466DE" w:rsidRPr="001C0965">
        <w:rPr>
          <w:rFonts w:ascii="Courier New" w:hAnsi="Courier New" w:cs="Courier New"/>
          <w:sz w:val="24"/>
          <w:szCs w:val="24"/>
        </w:rPr>
        <w:t xml:space="preserve"> only </w:t>
      </w:r>
      <w:r w:rsidR="00D32DDE" w:rsidRPr="001C0965">
        <w:rPr>
          <w:rFonts w:ascii="Courier New" w:hAnsi="Courier New" w:cs="Courier New"/>
          <w:sz w:val="24"/>
          <w:szCs w:val="24"/>
        </w:rPr>
        <w:t>in the context of all the evidence</w:t>
      </w:r>
      <w:r w:rsidR="006466DE" w:rsidRPr="001C0965">
        <w:rPr>
          <w:rFonts w:ascii="Courier New" w:hAnsi="Courier New" w:cs="Courier New"/>
          <w:sz w:val="24"/>
          <w:szCs w:val="24"/>
        </w:rPr>
        <w:t xml:space="preserve"> you saw and heard</w:t>
      </w:r>
      <w:r w:rsidR="00D32DDE" w:rsidRPr="001C0965">
        <w:rPr>
          <w:rFonts w:ascii="Courier New" w:hAnsi="Courier New" w:cs="Courier New"/>
          <w:sz w:val="24"/>
          <w:szCs w:val="24"/>
        </w:rPr>
        <w:t>.</w:t>
      </w:r>
    </w:p>
    <w:p w14:paraId="57BA5D1C" w14:textId="77777777" w:rsidR="0040733C" w:rsidRDefault="0040733C">
      <w:pPr>
        <w:rPr>
          <w:rFonts w:ascii="Courier New" w:hAnsi="Courier New" w:cs="Courier New"/>
          <w:b/>
          <w:bCs/>
          <w:sz w:val="24"/>
          <w:szCs w:val="24"/>
        </w:rPr>
      </w:pPr>
      <w:r>
        <w:rPr>
          <w:rFonts w:ascii="Courier New" w:hAnsi="Courier New" w:cs="Courier New"/>
          <w:b/>
          <w:bCs/>
          <w:sz w:val="24"/>
          <w:szCs w:val="24"/>
        </w:rPr>
        <w:br w:type="page"/>
      </w:r>
    </w:p>
    <w:p w14:paraId="2EE30B26" w14:textId="0E01021A" w:rsidR="009967CA" w:rsidRPr="001C0965" w:rsidRDefault="009967CA" w:rsidP="009967CA">
      <w:pPr>
        <w:rPr>
          <w:rFonts w:ascii="Courier New" w:hAnsi="Courier New" w:cs="Courier New"/>
          <w:b/>
          <w:bCs/>
          <w:sz w:val="24"/>
          <w:szCs w:val="24"/>
        </w:rPr>
      </w:pPr>
      <w:r w:rsidRPr="001C0965">
        <w:rPr>
          <w:rFonts w:ascii="Courier New" w:hAnsi="Courier New" w:cs="Courier New"/>
          <w:b/>
          <w:bCs/>
          <w:sz w:val="24"/>
          <w:szCs w:val="24"/>
        </w:rPr>
        <w:lastRenderedPageBreak/>
        <w:t>&lt;</w:t>
      </w:r>
      <w:r w:rsidR="002C428F" w:rsidRPr="001C0965">
        <w:rPr>
          <w:rFonts w:ascii="Courier New" w:hAnsi="Courier New" w:cs="Courier New"/>
          <w:b/>
          <w:bCs/>
          <w:sz w:val="24"/>
          <w:szCs w:val="24"/>
        </w:rPr>
        <w:t xml:space="preserve">ADD IF THE </w:t>
      </w:r>
      <w:r w:rsidR="00132BE8" w:rsidRPr="001C0965">
        <w:rPr>
          <w:rFonts w:ascii="Courier New" w:hAnsi="Courier New" w:cs="Courier New"/>
          <w:b/>
          <w:bCs/>
          <w:sz w:val="24"/>
          <w:szCs w:val="24"/>
        </w:rPr>
        <w:t xml:space="preserve">COURT ALLOWS </w:t>
      </w:r>
      <w:r w:rsidR="002C428F" w:rsidRPr="001C0965">
        <w:rPr>
          <w:rFonts w:ascii="Courier New" w:hAnsi="Courier New" w:cs="Courier New"/>
          <w:b/>
          <w:bCs/>
          <w:sz w:val="24"/>
          <w:szCs w:val="24"/>
        </w:rPr>
        <w:t>AN IN-COURT IDENTIFICATION</w:t>
      </w:r>
      <w:r w:rsidR="000D5A42" w:rsidRPr="001C0965">
        <w:rPr>
          <w:rFonts w:ascii="Courier New" w:hAnsi="Courier New" w:cs="Courier New"/>
          <w:b/>
          <w:bCs/>
          <w:sz w:val="24"/>
          <w:szCs w:val="24"/>
        </w:rPr>
        <w:t>&gt;</w:t>
      </w:r>
      <w:r w:rsidR="00A92F4D" w:rsidRPr="001C0965">
        <w:rPr>
          <w:rStyle w:val="FootnoteReference"/>
          <w:rFonts w:ascii="Courier New" w:hAnsi="Courier New" w:cs="Courier New"/>
          <w:b/>
          <w:bCs/>
          <w:sz w:val="24"/>
          <w:szCs w:val="24"/>
        </w:rPr>
        <w:footnoteReference w:id="29"/>
      </w:r>
      <w:r w:rsidRPr="001C0965">
        <w:rPr>
          <w:rFonts w:ascii="Courier New" w:hAnsi="Courier New" w:cs="Courier New"/>
          <w:b/>
          <w:bCs/>
          <w:sz w:val="24"/>
          <w:szCs w:val="24"/>
        </w:rPr>
        <w:t xml:space="preserve"> </w:t>
      </w:r>
    </w:p>
    <w:p w14:paraId="53045B26" w14:textId="0018F3B1" w:rsidR="00682D5C" w:rsidRPr="001C0965" w:rsidRDefault="009967CA" w:rsidP="00AA7EDB">
      <w:pPr>
        <w:rPr>
          <w:rFonts w:ascii="Courier New" w:hAnsi="Courier New" w:cs="Courier New"/>
          <w:sz w:val="24"/>
          <w:szCs w:val="24"/>
        </w:rPr>
      </w:pPr>
      <w:r w:rsidRPr="001C0965">
        <w:rPr>
          <w:rFonts w:ascii="Courier New" w:hAnsi="Courier New" w:cs="Courier New"/>
          <w:sz w:val="24"/>
          <w:szCs w:val="24"/>
        </w:rPr>
        <w:t>An in-court identification is always suggestive</w:t>
      </w:r>
      <w:r w:rsidR="00FF56B0" w:rsidRPr="001C0965">
        <w:rPr>
          <w:rStyle w:val="FootnoteReference"/>
          <w:rFonts w:ascii="Courier New" w:hAnsi="Courier New" w:cs="Courier New"/>
          <w:sz w:val="24"/>
          <w:szCs w:val="24"/>
        </w:rPr>
        <w:footnoteReference w:id="30"/>
      </w:r>
      <w:r w:rsidRPr="001C0965">
        <w:rPr>
          <w:rFonts w:ascii="Courier New" w:hAnsi="Courier New" w:cs="Courier New"/>
          <w:sz w:val="24"/>
          <w:szCs w:val="24"/>
        </w:rPr>
        <w:t xml:space="preserve"> because the witness obviously can see who is on trial.</w:t>
      </w:r>
      <w:r w:rsidR="001F1911" w:rsidRPr="001C0965">
        <w:rPr>
          <w:rFonts w:ascii="Courier New" w:hAnsi="Courier New" w:cs="Courier New"/>
          <w:sz w:val="24"/>
          <w:szCs w:val="24"/>
        </w:rPr>
        <w:t xml:space="preserve">  That knowledge</w:t>
      </w:r>
      <w:r w:rsidRPr="001C0965">
        <w:rPr>
          <w:rFonts w:ascii="Courier New" w:hAnsi="Courier New" w:cs="Courier New"/>
          <w:sz w:val="24"/>
          <w:szCs w:val="24"/>
        </w:rPr>
        <w:t xml:space="preserve"> could </w:t>
      </w:r>
      <w:r w:rsidRPr="001C0965">
        <w:rPr>
          <w:rFonts w:ascii="Courier New" w:hAnsi="Courier New" w:cs="Courier New"/>
          <w:sz w:val="24"/>
          <w:szCs w:val="24"/>
        </w:rPr>
        <w:lastRenderedPageBreak/>
        <w:t>influence</w:t>
      </w:r>
      <w:r w:rsidR="000D5A42" w:rsidRPr="001C0965">
        <w:rPr>
          <w:rFonts w:ascii="Courier New" w:hAnsi="Courier New" w:cs="Courier New"/>
          <w:sz w:val="24"/>
          <w:szCs w:val="24"/>
        </w:rPr>
        <w:t xml:space="preserve"> the </w:t>
      </w:r>
      <w:proofErr w:type="gramStart"/>
      <w:r w:rsidR="000D5A42" w:rsidRPr="001C0965">
        <w:rPr>
          <w:rFonts w:ascii="Courier New" w:hAnsi="Courier New" w:cs="Courier New"/>
          <w:sz w:val="24"/>
          <w:szCs w:val="24"/>
        </w:rPr>
        <w:t>witness’s</w:t>
      </w:r>
      <w:proofErr w:type="gramEnd"/>
      <w:r w:rsidRPr="001C0965">
        <w:rPr>
          <w:rFonts w:ascii="Courier New" w:hAnsi="Courier New" w:cs="Courier New"/>
          <w:sz w:val="24"/>
          <w:szCs w:val="24"/>
        </w:rPr>
        <w:t xml:space="preserve"> confidence and accuracy.</w:t>
      </w:r>
      <w:r w:rsidR="00335C68" w:rsidRPr="001C0965">
        <w:rPr>
          <w:rStyle w:val="FootnoteReference"/>
          <w:rFonts w:ascii="Courier New" w:hAnsi="Courier New" w:cs="Courier New"/>
          <w:sz w:val="24"/>
          <w:szCs w:val="24"/>
        </w:rPr>
        <w:footnoteReference w:id="31"/>
      </w:r>
      <w:r w:rsidRPr="001C0965">
        <w:rPr>
          <w:rFonts w:ascii="Courier New" w:hAnsi="Courier New" w:cs="Courier New"/>
          <w:sz w:val="24"/>
          <w:szCs w:val="24"/>
        </w:rPr>
        <w:t xml:space="preserve">  </w:t>
      </w:r>
      <w:r w:rsidR="00C64196" w:rsidRPr="001C0965">
        <w:rPr>
          <w:rFonts w:ascii="Courier New" w:hAnsi="Courier New" w:cs="Courier New"/>
          <w:sz w:val="24"/>
          <w:szCs w:val="24"/>
        </w:rPr>
        <w:t>I</w:t>
      </w:r>
      <w:r w:rsidR="005C7D2D" w:rsidRPr="001C0965">
        <w:rPr>
          <w:rFonts w:ascii="Courier New" w:hAnsi="Courier New" w:cs="Courier New"/>
          <w:sz w:val="24"/>
          <w:szCs w:val="24"/>
        </w:rPr>
        <w:t xml:space="preserve">f </w:t>
      </w:r>
      <w:r w:rsidRPr="001C0965">
        <w:rPr>
          <w:rFonts w:ascii="Courier New" w:hAnsi="Courier New" w:cs="Courier New"/>
          <w:sz w:val="24"/>
          <w:szCs w:val="24"/>
        </w:rPr>
        <w:t>you</w:t>
      </w:r>
      <w:r w:rsidR="00AA7EDB" w:rsidRPr="001C0965">
        <w:rPr>
          <w:rFonts w:ascii="Courier New" w:hAnsi="Courier New" w:cs="Courier New"/>
          <w:sz w:val="24"/>
          <w:szCs w:val="24"/>
        </w:rPr>
        <w:t xml:space="preserve"> do</w:t>
      </w:r>
      <w:r w:rsidRPr="001C0965">
        <w:rPr>
          <w:rFonts w:ascii="Courier New" w:hAnsi="Courier New" w:cs="Courier New"/>
          <w:sz w:val="24"/>
          <w:szCs w:val="24"/>
        </w:rPr>
        <w:t xml:space="preserve"> </w:t>
      </w:r>
      <w:r w:rsidR="005C7D2D" w:rsidRPr="001C0965">
        <w:rPr>
          <w:rFonts w:ascii="Courier New" w:hAnsi="Courier New" w:cs="Courier New"/>
          <w:sz w:val="24"/>
          <w:szCs w:val="24"/>
        </w:rPr>
        <w:t>consider the</w:t>
      </w:r>
      <w:r w:rsidR="00277C6E" w:rsidRPr="001C0965">
        <w:rPr>
          <w:rFonts w:ascii="Courier New" w:hAnsi="Courier New" w:cs="Courier New"/>
          <w:sz w:val="24"/>
          <w:szCs w:val="24"/>
        </w:rPr>
        <w:t xml:space="preserve"> witness’s </w:t>
      </w:r>
      <w:r w:rsidR="006C0803" w:rsidRPr="001C0965">
        <w:rPr>
          <w:rFonts w:ascii="Courier New" w:hAnsi="Courier New" w:cs="Courier New"/>
          <w:sz w:val="24"/>
          <w:szCs w:val="24"/>
        </w:rPr>
        <w:t xml:space="preserve">in-court identification and </w:t>
      </w:r>
      <w:r w:rsidR="00277C6E" w:rsidRPr="001C0965">
        <w:rPr>
          <w:rFonts w:ascii="Courier New" w:hAnsi="Courier New" w:cs="Courier New"/>
          <w:sz w:val="24"/>
          <w:szCs w:val="24"/>
        </w:rPr>
        <w:t>confidence level</w:t>
      </w:r>
      <w:r w:rsidR="006F6D90" w:rsidRPr="001C0965">
        <w:rPr>
          <w:rFonts w:ascii="Courier New" w:hAnsi="Courier New" w:cs="Courier New"/>
          <w:sz w:val="24"/>
          <w:szCs w:val="24"/>
        </w:rPr>
        <w:t xml:space="preserve">, </w:t>
      </w:r>
      <w:r w:rsidR="00AE5E0D" w:rsidRPr="001C0965">
        <w:rPr>
          <w:rFonts w:ascii="Courier New" w:hAnsi="Courier New" w:cs="Courier New"/>
          <w:sz w:val="24"/>
          <w:szCs w:val="24"/>
        </w:rPr>
        <w:t xml:space="preserve">please </w:t>
      </w:r>
      <w:r w:rsidR="00F04FAB" w:rsidRPr="001C0965">
        <w:rPr>
          <w:rFonts w:ascii="Courier New" w:hAnsi="Courier New" w:cs="Courier New"/>
          <w:sz w:val="24"/>
          <w:szCs w:val="24"/>
        </w:rPr>
        <w:t>do so</w:t>
      </w:r>
      <w:r w:rsidR="00A26068" w:rsidRPr="001C0965">
        <w:rPr>
          <w:rFonts w:ascii="Courier New" w:hAnsi="Courier New" w:cs="Courier New"/>
          <w:sz w:val="24"/>
          <w:szCs w:val="24"/>
        </w:rPr>
        <w:t xml:space="preserve"> </w:t>
      </w:r>
      <w:r w:rsidR="009B619B" w:rsidRPr="001C0965">
        <w:rPr>
          <w:rFonts w:ascii="Courier New" w:hAnsi="Courier New" w:cs="Courier New"/>
          <w:sz w:val="24"/>
          <w:szCs w:val="24"/>
        </w:rPr>
        <w:t xml:space="preserve">very </w:t>
      </w:r>
      <w:r w:rsidR="00A26068" w:rsidRPr="001C0965">
        <w:rPr>
          <w:rFonts w:ascii="Courier New" w:hAnsi="Courier New" w:cs="Courier New"/>
          <w:sz w:val="24"/>
          <w:szCs w:val="24"/>
        </w:rPr>
        <w:t>carefully</w:t>
      </w:r>
      <w:r w:rsidR="00F04FAB" w:rsidRPr="001C0965">
        <w:rPr>
          <w:rFonts w:ascii="Courier New" w:hAnsi="Courier New" w:cs="Courier New"/>
          <w:sz w:val="24"/>
          <w:szCs w:val="24"/>
        </w:rPr>
        <w:t>, especially if</w:t>
      </w:r>
      <w:r w:rsidR="00AE5E0D" w:rsidRPr="001C0965">
        <w:rPr>
          <w:rFonts w:ascii="Courier New" w:hAnsi="Courier New" w:cs="Courier New"/>
          <w:sz w:val="24"/>
          <w:szCs w:val="24"/>
        </w:rPr>
        <w:t xml:space="preserve"> </w:t>
      </w:r>
      <w:r w:rsidR="00851F3C" w:rsidRPr="001C0965">
        <w:rPr>
          <w:rFonts w:ascii="Courier New" w:hAnsi="Courier New" w:cs="Courier New"/>
          <w:sz w:val="24"/>
          <w:szCs w:val="24"/>
        </w:rPr>
        <w:t>the witness</w:t>
      </w:r>
      <w:r w:rsidR="001C70EE" w:rsidRPr="001C0965">
        <w:rPr>
          <w:rFonts w:ascii="Courier New" w:hAnsi="Courier New" w:cs="Courier New"/>
          <w:sz w:val="24"/>
          <w:szCs w:val="24"/>
        </w:rPr>
        <w:t xml:space="preserve"> was </w:t>
      </w:r>
      <w:r w:rsidR="008E06A0" w:rsidRPr="001C0965">
        <w:rPr>
          <w:rFonts w:ascii="Courier New" w:hAnsi="Courier New" w:cs="Courier New"/>
          <w:sz w:val="24"/>
          <w:szCs w:val="24"/>
        </w:rPr>
        <w:t>less confident</w:t>
      </w:r>
      <w:r w:rsidR="00AA7EDB" w:rsidRPr="001C0965">
        <w:rPr>
          <w:rFonts w:ascii="Courier New" w:hAnsi="Courier New" w:cs="Courier New"/>
          <w:sz w:val="24"/>
          <w:szCs w:val="24"/>
        </w:rPr>
        <w:t xml:space="preserve"> </w:t>
      </w:r>
      <w:r w:rsidR="00E76D40" w:rsidRPr="001C0965">
        <w:rPr>
          <w:rFonts w:ascii="Courier New" w:hAnsi="Courier New" w:cs="Courier New"/>
          <w:sz w:val="24"/>
          <w:szCs w:val="24"/>
        </w:rPr>
        <w:t>at the time of the events or at the time the</w:t>
      </w:r>
      <w:r w:rsidR="009865A6" w:rsidRPr="001C0965">
        <w:rPr>
          <w:rFonts w:ascii="Courier New" w:hAnsi="Courier New" w:cs="Courier New"/>
          <w:sz w:val="24"/>
          <w:szCs w:val="24"/>
        </w:rPr>
        <w:t xml:space="preserve"> witness</w:t>
      </w:r>
      <w:r w:rsidR="00E76D40" w:rsidRPr="001C0965">
        <w:rPr>
          <w:rFonts w:ascii="Courier New" w:hAnsi="Courier New" w:cs="Courier New"/>
          <w:sz w:val="24"/>
          <w:szCs w:val="24"/>
        </w:rPr>
        <w:t xml:space="preserve"> first identified the person</w:t>
      </w:r>
      <w:r w:rsidR="00AA7EDB" w:rsidRPr="001C0965">
        <w:rPr>
          <w:rFonts w:ascii="Courier New" w:hAnsi="Courier New" w:cs="Courier New"/>
          <w:sz w:val="24"/>
          <w:szCs w:val="24"/>
        </w:rPr>
        <w:t>.</w:t>
      </w:r>
    </w:p>
    <w:p w14:paraId="6E5694DB" w14:textId="6782BD9F" w:rsidR="00DD1351" w:rsidRPr="001C0965" w:rsidRDefault="00F721BC">
      <w:pPr>
        <w:rPr>
          <w:rFonts w:ascii="Courier New" w:hAnsi="Courier New" w:cs="Courier New"/>
          <w:b/>
          <w:bCs/>
          <w:sz w:val="24"/>
          <w:szCs w:val="24"/>
        </w:rPr>
      </w:pPr>
      <w:r w:rsidRPr="001C0965">
        <w:rPr>
          <w:rFonts w:ascii="Courier New" w:hAnsi="Courier New" w:cs="Courier New"/>
          <w:b/>
          <w:bCs/>
          <w:sz w:val="24"/>
          <w:szCs w:val="24"/>
        </w:rPr>
        <w:t>d</w:t>
      </w:r>
      <w:r w:rsidR="00DD1351" w:rsidRPr="001C0965">
        <w:rPr>
          <w:rFonts w:ascii="Courier New" w:hAnsi="Courier New" w:cs="Courier New"/>
          <w:b/>
          <w:bCs/>
          <w:sz w:val="24"/>
          <w:szCs w:val="24"/>
        </w:rPr>
        <w:t>.  Identification procedures</w:t>
      </w:r>
    </w:p>
    <w:p w14:paraId="40129631" w14:textId="58498D97" w:rsidR="001B0EF4" w:rsidRPr="001C0965" w:rsidRDefault="002F7EF1" w:rsidP="001B0EF4">
      <w:pPr>
        <w:rPr>
          <w:rFonts w:ascii="Courier New" w:hAnsi="Courier New" w:cs="Courier New"/>
          <w:sz w:val="24"/>
          <w:szCs w:val="24"/>
        </w:rPr>
      </w:pPr>
      <w:r w:rsidRPr="001C0965">
        <w:rPr>
          <w:rFonts w:ascii="Courier New" w:hAnsi="Courier New" w:cs="Courier New"/>
          <w:b/>
          <w:bCs/>
          <w:sz w:val="24"/>
          <w:szCs w:val="24"/>
        </w:rPr>
        <w:t>&lt;</w:t>
      </w:r>
      <w:r w:rsidR="00904566" w:rsidRPr="001C0965">
        <w:rPr>
          <w:rFonts w:ascii="Courier New" w:hAnsi="Courier New" w:cs="Courier New"/>
          <w:b/>
          <w:bCs/>
          <w:sz w:val="24"/>
          <w:szCs w:val="24"/>
        </w:rPr>
        <w:t>ADD IF THERE WAS EVIDENCE OF A SHOWUP</w:t>
      </w:r>
      <w:r w:rsidR="00BF1A2B" w:rsidRPr="001C0965">
        <w:rPr>
          <w:rFonts w:ascii="Courier New" w:hAnsi="Courier New" w:cs="Courier New"/>
          <w:b/>
          <w:bCs/>
          <w:sz w:val="24"/>
          <w:szCs w:val="24"/>
        </w:rPr>
        <w:t>&gt;</w:t>
      </w:r>
      <w:r w:rsidR="00BF1A2B" w:rsidRPr="001C0965">
        <w:rPr>
          <w:rFonts w:ascii="Courier New" w:hAnsi="Courier New" w:cs="Courier New"/>
          <w:sz w:val="24"/>
          <w:szCs w:val="24"/>
        </w:rPr>
        <w:t xml:space="preserve"> A</w:t>
      </w:r>
      <w:r w:rsidR="0090134F" w:rsidRPr="001C0965">
        <w:rPr>
          <w:rFonts w:ascii="Courier New" w:hAnsi="Courier New" w:cs="Courier New"/>
          <w:sz w:val="24"/>
          <w:szCs w:val="24"/>
        </w:rPr>
        <w:t xml:space="preserve"> witness may identify a person during a so-called “</w:t>
      </w:r>
      <w:proofErr w:type="spellStart"/>
      <w:r w:rsidR="00904566" w:rsidRPr="001C0965">
        <w:rPr>
          <w:rFonts w:ascii="Courier New" w:hAnsi="Courier New" w:cs="Courier New"/>
          <w:sz w:val="24"/>
          <w:szCs w:val="24"/>
        </w:rPr>
        <w:t>showup</w:t>
      </w:r>
      <w:proofErr w:type="spellEnd"/>
      <w:r w:rsidR="00904566" w:rsidRPr="001C0965">
        <w:rPr>
          <w:rFonts w:ascii="Courier New" w:hAnsi="Courier New" w:cs="Courier New"/>
          <w:sz w:val="24"/>
          <w:szCs w:val="24"/>
        </w:rPr>
        <w:t>,</w:t>
      </w:r>
      <w:r w:rsidR="0090134F" w:rsidRPr="001C0965">
        <w:rPr>
          <w:rFonts w:ascii="Courier New" w:hAnsi="Courier New" w:cs="Courier New"/>
          <w:sz w:val="24"/>
          <w:szCs w:val="24"/>
        </w:rPr>
        <w:t>”</w:t>
      </w:r>
      <w:r w:rsidR="00904566" w:rsidRPr="001C0965">
        <w:rPr>
          <w:rFonts w:ascii="Courier New" w:hAnsi="Courier New" w:cs="Courier New"/>
          <w:sz w:val="24"/>
          <w:szCs w:val="24"/>
        </w:rPr>
        <w:t xml:space="preserve"> in which the police show only one person to a witness.  A </w:t>
      </w:r>
      <w:proofErr w:type="spellStart"/>
      <w:r w:rsidR="00904566" w:rsidRPr="001C0965">
        <w:rPr>
          <w:rFonts w:ascii="Courier New" w:hAnsi="Courier New" w:cs="Courier New"/>
          <w:sz w:val="24"/>
          <w:szCs w:val="24"/>
        </w:rPr>
        <w:t>showup</w:t>
      </w:r>
      <w:proofErr w:type="spellEnd"/>
      <w:r w:rsidR="00904566" w:rsidRPr="001C0965">
        <w:rPr>
          <w:rFonts w:ascii="Courier New" w:hAnsi="Courier New" w:cs="Courier New"/>
          <w:sz w:val="24"/>
          <w:szCs w:val="24"/>
        </w:rPr>
        <w:t xml:space="preserve"> is </w:t>
      </w:r>
      <w:r w:rsidR="001B0EF4" w:rsidRPr="001C0965">
        <w:rPr>
          <w:rFonts w:ascii="Courier New" w:hAnsi="Courier New" w:cs="Courier New"/>
          <w:sz w:val="24"/>
          <w:szCs w:val="24"/>
        </w:rPr>
        <w:t xml:space="preserve">always </w:t>
      </w:r>
      <w:r w:rsidR="00904566" w:rsidRPr="001C0965">
        <w:rPr>
          <w:rFonts w:ascii="Courier New" w:hAnsi="Courier New" w:cs="Courier New"/>
          <w:sz w:val="24"/>
          <w:szCs w:val="24"/>
        </w:rPr>
        <w:t>suggestive because</w:t>
      </w:r>
      <w:r w:rsidR="004D5CD7" w:rsidRPr="001C0965">
        <w:rPr>
          <w:rFonts w:ascii="Courier New" w:hAnsi="Courier New" w:cs="Courier New"/>
          <w:sz w:val="24"/>
          <w:szCs w:val="24"/>
        </w:rPr>
        <w:t>,</w:t>
      </w:r>
      <w:r w:rsidR="00904566" w:rsidRPr="001C0965">
        <w:rPr>
          <w:rFonts w:ascii="Courier New" w:hAnsi="Courier New" w:cs="Courier New"/>
          <w:sz w:val="24"/>
          <w:szCs w:val="24"/>
        </w:rPr>
        <w:t xml:space="preserve"> in a </w:t>
      </w:r>
      <w:proofErr w:type="spellStart"/>
      <w:r w:rsidR="00904566" w:rsidRPr="001C0965">
        <w:rPr>
          <w:rFonts w:ascii="Courier New" w:hAnsi="Courier New" w:cs="Courier New"/>
          <w:sz w:val="24"/>
          <w:szCs w:val="24"/>
        </w:rPr>
        <w:t>showup</w:t>
      </w:r>
      <w:proofErr w:type="spellEnd"/>
      <w:r w:rsidR="00277C6E" w:rsidRPr="001C0965">
        <w:rPr>
          <w:rFonts w:ascii="Courier New" w:hAnsi="Courier New" w:cs="Courier New"/>
          <w:sz w:val="24"/>
          <w:szCs w:val="24"/>
        </w:rPr>
        <w:t>,</w:t>
      </w:r>
      <w:r w:rsidR="00904566" w:rsidRPr="001C0965">
        <w:rPr>
          <w:rFonts w:ascii="Courier New" w:hAnsi="Courier New" w:cs="Courier New"/>
          <w:sz w:val="24"/>
          <w:szCs w:val="24"/>
        </w:rPr>
        <w:t xml:space="preserve"> the witness sees only one individual and may believe that the police consider that individual to be a potential suspect.</w:t>
      </w:r>
      <w:r w:rsidR="00FF56B0" w:rsidRPr="001C0965">
        <w:rPr>
          <w:rStyle w:val="FootnoteReference"/>
          <w:rFonts w:ascii="Courier New" w:hAnsi="Courier New" w:cs="Courier New"/>
          <w:sz w:val="24"/>
          <w:szCs w:val="24"/>
        </w:rPr>
        <w:footnoteReference w:id="32"/>
      </w:r>
      <w:r w:rsidR="00904566" w:rsidRPr="001C0965">
        <w:rPr>
          <w:rFonts w:ascii="Courier New" w:hAnsi="Courier New" w:cs="Courier New"/>
          <w:sz w:val="24"/>
          <w:szCs w:val="24"/>
        </w:rPr>
        <w:t xml:space="preserve">  </w:t>
      </w:r>
      <w:r w:rsidR="0084178B" w:rsidRPr="001C0965">
        <w:rPr>
          <w:rFonts w:ascii="Courier New" w:hAnsi="Courier New" w:cs="Courier New"/>
          <w:sz w:val="24"/>
          <w:szCs w:val="24"/>
        </w:rPr>
        <w:t>[</w:t>
      </w:r>
      <w:r w:rsidR="00F97E93" w:rsidRPr="001C0965">
        <w:rPr>
          <w:rFonts w:ascii="Courier New" w:hAnsi="Courier New" w:cs="Courier New"/>
          <w:b/>
          <w:bCs/>
          <w:sz w:val="24"/>
          <w:szCs w:val="24"/>
        </w:rPr>
        <w:t>&lt;</w:t>
      </w:r>
      <w:r w:rsidR="0084178B" w:rsidRPr="001C0965">
        <w:rPr>
          <w:rFonts w:ascii="Courier New" w:hAnsi="Courier New" w:cs="Courier New"/>
          <w:b/>
          <w:bCs/>
          <w:sz w:val="24"/>
          <w:szCs w:val="24"/>
        </w:rPr>
        <w:t>A</w:t>
      </w:r>
      <w:r w:rsidR="0001013C" w:rsidRPr="001C0965">
        <w:rPr>
          <w:rFonts w:ascii="Courier New" w:hAnsi="Courier New" w:cs="Courier New"/>
          <w:b/>
          <w:bCs/>
          <w:sz w:val="24"/>
          <w:szCs w:val="24"/>
        </w:rPr>
        <w:t>DD IF APPROPRIATE</w:t>
      </w:r>
      <w:r w:rsidR="0084178B" w:rsidRPr="001C0965">
        <w:rPr>
          <w:rFonts w:ascii="Courier New" w:hAnsi="Courier New" w:cs="Courier New"/>
          <w:sz w:val="24"/>
          <w:szCs w:val="24"/>
        </w:rPr>
        <w:t>, see N</w:t>
      </w:r>
      <w:r w:rsidR="008B03AE" w:rsidRPr="001C0965">
        <w:rPr>
          <w:rFonts w:ascii="Courier New" w:hAnsi="Courier New" w:cs="Courier New"/>
          <w:sz w:val="24"/>
          <w:szCs w:val="24"/>
        </w:rPr>
        <w:t>ote</w:t>
      </w:r>
      <w:r w:rsidR="0084178B" w:rsidRPr="001C0965">
        <w:rPr>
          <w:rFonts w:ascii="Courier New" w:hAnsi="Courier New" w:cs="Courier New"/>
          <w:sz w:val="24"/>
          <w:szCs w:val="24"/>
        </w:rPr>
        <w:t xml:space="preserve"> </w:t>
      </w:r>
      <w:r w:rsidR="002C43D1" w:rsidRPr="001C0965">
        <w:rPr>
          <w:rFonts w:ascii="Courier New" w:hAnsi="Courier New" w:cs="Courier New"/>
          <w:sz w:val="24"/>
          <w:szCs w:val="24"/>
        </w:rPr>
        <w:t>to</w:t>
      </w:r>
      <w:r w:rsidR="0084178B" w:rsidRPr="001C0965">
        <w:rPr>
          <w:rFonts w:ascii="Courier New" w:hAnsi="Courier New" w:cs="Courier New"/>
          <w:sz w:val="24"/>
          <w:szCs w:val="24"/>
        </w:rPr>
        <w:t xml:space="preserve"> J</w:t>
      </w:r>
      <w:r w:rsidR="008B03AE" w:rsidRPr="001C0965">
        <w:rPr>
          <w:rFonts w:ascii="Courier New" w:hAnsi="Courier New" w:cs="Courier New"/>
          <w:sz w:val="24"/>
          <w:szCs w:val="24"/>
        </w:rPr>
        <w:t>ud</w:t>
      </w:r>
      <w:r w:rsidR="002C43D1" w:rsidRPr="001C0965">
        <w:rPr>
          <w:rFonts w:ascii="Courier New" w:hAnsi="Courier New" w:cs="Courier New"/>
          <w:sz w:val="24"/>
          <w:szCs w:val="24"/>
        </w:rPr>
        <w:t>ge</w:t>
      </w:r>
      <w:r w:rsidR="008B03AE" w:rsidRPr="001C0965">
        <w:rPr>
          <w:rFonts w:ascii="Courier New" w:hAnsi="Courier New" w:cs="Courier New"/>
          <w:sz w:val="24"/>
          <w:szCs w:val="24"/>
        </w:rPr>
        <w:t xml:space="preserve">, </w:t>
      </w:r>
      <w:r w:rsidR="008B03AE" w:rsidRPr="001C0965">
        <w:rPr>
          <w:rFonts w:ascii="Courier New" w:hAnsi="Courier New" w:cs="Courier New"/>
          <w:sz w:val="24"/>
          <w:szCs w:val="24"/>
        </w:rPr>
        <w:lastRenderedPageBreak/>
        <w:t>below</w:t>
      </w:r>
      <w:r w:rsidR="0084178B" w:rsidRPr="001C0965">
        <w:rPr>
          <w:rFonts w:ascii="Courier New" w:hAnsi="Courier New" w:cs="Courier New"/>
          <w:sz w:val="24"/>
          <w:szCs w:val="24"/>
        </w:rPr>
        <w:t>.</w:t>
      </w:r>
      <w:r w:rsidR="0084178B" w:rsidRPr="001C0965">
        <w:rPr>
          <w:rFonts w:ascii="Courier New" w:hAnsi="Courier New" w:cs="Courier New"/>
          <w:b/>
          <w:bCs/>
          <w:sz w:val="24"/>
          <w:szCs w:val="24"/>
        </w:rPr>
        <w:t>&gt;</w:t>
      </w:r>
      <w:r w:rsidR="0084178B" w:rsidRPr="001C0965">
        <w:rPr>
          <w:rFonts w:ascii="Courier New" w:hAnsi="Courier New" w:cs="Courier New"/>
          <w:sz w:val="24"/>
          <w:szCs w:val="24"/>
        </w:rPr>
        <w:t xml:space="preserve"> </w:t>
      </w:r>
      <w:r w:rsidR="00FF55C5" w:rsidRPr="001C0965">
        <w:rPr>
          <w:rFonts w:ascii="Courier New" w:hAnsi="Courier New" w:cs="Courier New"/>
          <w:sz w:val="24"/>
          <w:szCs w:val="24"/>
        </w:rPr>
        <w:t>You may consider whether the police used or failed to use any safeguards intended to</w:t>
      </w:r>
      <w:r w:rsidR="00F97E93" w:rsidRPr="001C0965">
        <w:rPr>
          <w:rFonts w:ascii="Courier New" w:hAnsi="Courier New" w:cs="Courier New"/>
          <w:sz w:val="24"/>
          <w:szCs w:val="24"/>
        </w:rPr>
        <w:t xml:space="preserve"> address that inherent suggestiveness.</w:t>
      </w:r>
      <w:r w:rsidR="0084178B" w:rsidRPr="001C0965">
        <w:rPr>
          <w:rFonts w:ascii="Courier New" w:hAnsi="Courier New" w:cs="Courier New"/>
          <w:sz w:val="24"/>
          <w:szCs w:val="24"/>
        </w:rPr>
        <w:t>]</w:t>
      </w:r>
      <w:r w:rsidR="00F97E93" w:rsidRPr="001C0965">
        <w:rPr>
          <w:rFonts w:ascii="Courier New" w:hAnsi="Courier New" w:cs="Courier New"/>
          <w:sz w:val="24"/>
          <w:szCs w:val="24"/>
        </w:rPr>
        <w:t xml:space="preserve">  </w:t>
      </w:r>
      <w:r w:rsidR="00904566" w:rsidRPr="001C0965">
        <w:rPr>
          <w:rFonts w:ascii="Courier New" w:hAnsi="Courier New" w:cs="Courier New"/>
          <w:sz w:val="24"/>
          <w:szCs w:val="24"/>
        </w:rPr>
        <w:t xml:space="preserve">You </w:t>
      </w:r>
      <w:r w:rsidR="00673CC8" w:rsidRPr="001C0965">
        <w:rPr>
          <w:rFonts w:ascii="Courier New" w:hAnsi="Courier New" w:cs="Courier New"/>
          <w:sz w:val="24"/>
          <w:szCs w:val="24"/>
        </w:rPr>
        <w:t xml:space="preserve">may </w:t>
      </w:r>
      <w:r w:rsidR="001D0D11" w:rsidRPr="001C0965">
        <w:rPr>
          <w:rFonts w:ascii="Courier New" w:hAnsi="Courier New" w:cs="Courier New"/>
          <w:sz w:val="24"/>
          <w:szCs w:val="24"/>
        </w:rPr>
        <w:t xml:space="preserve">also </w:t>
      </w:r>
      <w:r w:rsidR="00904566" w:rsidRPr="001C0965">
        <w:rPr>
          <w:rFonts w:ascii="Courier New" w:hAnsi="Courier New" w:cs="Courier New"/>
          <w:sz w:val="24"/>
          <w:szCs w:val="24"/>
        </w:rPr>
        <w:t>consider</w:t>
      </w:r>
      <w:r w:rsidR="00AB44D8" w:rsidRPr="001C0965">
        <w:rPr>
          <w:rFonts w:ascii="Courier New" w:hAnsi="Courier New" w:cs="Courier New"/>
          <w:sz w:val="24"/>
          <w:szCs w:val="24"/>
        </w:rPr>
        <w:t xml:space="preserve"> whether </w:t>
      </w:r>
      <w:r w:rsidR="00DA66A9" w:rsidRPr="001C0965">
        <w:rPr>
          <w:rFonts w:ascii="Courier New" w:hAnsi="Courier New" w:cs="Courier New"/>
          <w:sz w:val="24"/>
          <w:szCs w:val="24"/>
        </w:rPr>
        <w:t>any</w:t>
      </w:r>
      <w:r w:rsidR="00AB44D8" w:rsidRPr="001C0965">
        <w:rPr>
          <w:rFonts w:ascii="Courier New" w:hAnsi="Courier New" w:cs="Courier New"/>
          <w:sz w:val="24"/>
          <w:szCs w:val="24"/>
        </w:rPr>
        <w:t xml:space="preserve"> </w:t>
      </w:r>
      <w:r w:rsidR="00510682" w:rsidRPr="001C0965">
        <w:rPr>
          <w:rFonts w:ascii="Courier New" w:hAnsi="Courier New" w:cs="Courier New"/>
          <w:sz w:val="24"/>
          <w:szCs w:val="24"/>
        </w:rPr>
        <w:t xml:space="preserve">additional </w:t>
      </w:r>
      <w:r w:rsidR="00AB44D8" w:rsidRPr="001C0965">
        <w:rPr>
          <w:rFonts w:ascii="Courier New" w:hAnsi="Courier New" w:cs="Courier New"/>
          <w:sz w:val="24"/>
          <w:szCs w:val="24"/>
        </w:rPr>
        <w:t>circumstances</w:t>
      </w:r>
      <w:r w:rsidR="000748EC" w:rsidRPr="001C0965">
        <w:rPr>
          <w:rFonts w:ascii="Courier New" w:hAnsi="Courier New" w:cs="Courier New"/>
          <w:sz w:val="24"/>
          <w:szCs w:val="24"/>
        </w:rPr>
        <w:t xml:space="preserve"> added to the </w:t>
      </w:r>
      <w:proofErr w:type="spellStart"/>
      <w:r w:rsidR="00510682" w:rsidRPr="001C0965">
        <w:rPr>
          <w:rFonts w:ascii="Courier New" w:hAnsi="Courier New" w:cs="Courier New"/>
          <w:sz w:val="24"/>
          <w:szCs w:val="24"/>
        </w:rPr>
        <w:t>showup’s</w:t>
      </w:r>
      <w:proofErr w:type="spellEnd"/>
      <w:r w:rsidR="00510682" w:rsidRPr="001C0965">
        <w:rPr>
          <w:rFonts w:ascii="Courier New" w:hAnsi="Courier New" w:cs="Courier New"/>
          <w:sz w:val="24"/>
          <w:szCs w:val="24"/>
        </w:rPr>
        <w:t xml:space="preserve"> </w:t>
      </w:r>
      <w:r w:rsidR="000748EC" w:rsidRPr="001C0965">
        <w:rPr>
          <w:rFonts w:ascii="Courier New" w:hAnsi="Courier New" w:cs="Courier New"/>
          <w:sz w:val="24"/>
          <w:szCs w:val="24"/>
        </w:rPr>
        <w:t>suggestiveness</w:t>
      </w:r>
      <w:r w:rsidR="001F1911" w:rsidRPr="001C0965">
        <w:rPr>
          <w:rFonts w:ascii="Courier New" w:hAnsi="Courier New" w:cs="Courier New"/>
          <w:sz w:val="24"/>
          <w:szCs w:val="24"/>
        </w:rPr>
        <w:t xml:space="preserve"> in a way that m</w:t>
      </w:r>
      <w:r w:rsidR="009B619B" w:rsidRPr="001C0965">
        <w:rPr>
          <w:rFonts w:ascii="Courier New" w:hAnsi="Courier New" w:cs="Courier New"/>
          <w:sz w:val="24"/>
          <w:szCs w:val="24"/>
        </w:rPr>
        <w:t>a</w:t>
      </w:r>
      <w:r w:rsidR="001F1911" w:rsidRPr="001C0965">
        <w:rPr>
          <w:rFonts w:ascii="Courier New" w:hAnsi="Courier New" w:cs="Courier New"/>
          <w:sz w:val="24"/>
          <w:szCs w:val="24"/>
        </w:rPr>
        <w:t>y have affected the accuracy of the witness’s identification</w:t>
      </w:r>
      <w:r w:rsidR="00673CC8" w:rsidRPr="001C0965">
        <w:rPr>
          <w:rFonts w:ascii="Courier New" w:hAnsi="Courier New" w:cs="Courier New"/>
          <w:sz w:val="24"/>
          <w:szCs w:val="24"/>
        </w:rPr>
        <w:t>.</w:t>
      </w:r>
      <w:r w:rsidR="001D6D82" w:rsidRPr="001C0965">
        <w:rPr>
          <w:rStyle w:val="FootnoteReference"/>
          <w:rFonts w:ascii="Courier New" w:hAnsi="Courier New" w:cs="Courier New"/>
          <w:b/>
          <w:bCs/>
          <w:sz w:val="24"/>
          <w:szCs w:val="24"/>
        </w:rPr>
        <w:footnoteReference w:id="33"/>
      </w:r>
      <w:r w:rsidR="00C63D02" w:rsidRPr="001C0965">
        <w:rPr>
          <w:rFonts w:ascii="Courier New" w:hAnsi="Courier New" w:cs="Courier New"/>
          <w:sz w:val="24"/>
          <w:szCs w:val="24"/>
        </w:rPr>
        <w:t xml:space="preserve"> </w:t>
      </w:r>
    </w:p>
    <w:p w14:paraId="26F25632" w14:textId="0C1F5D10" w:rsidR="00C63D02" w:rsidRPr="001C0965" w:rsidRDefault="00D065F5" w:rsidP="001B0EF4">
      <w:pPr>
        <w:rPr>
          <w:rFonts w:ascii="Courier New" w:hAnsi="Courier New" w:cs="Courier New"/>
          <w:b/>
          <w:bCs/>
          <w:sz w:val="24"/>
          <w:szCs w:val="24"/>
        </w:rPr>
      </w:pPr>
      <w:r w:rsidRPr="00BE091D">
        <w:rPr>
          <w:rFonts w:ascii="Courier New" w:hAnsi="Courier New" w:cs="Courier New"/>
          <w:b/>
          <w:bCs/>
          <w:sz w:val="24"/>
          <w:szCs w:val="24"/>
        </w:rPr>
        <w:t>&lt;</w:t>
      </w:r>
      <w:r w:rsidR="00C63D02" w:rsidRPr="001C0965">
        <w:rPr>
          <w:rFonts w:ascii="Courier New" w:hAnsi="Courier New" w:cs="Courier New"/>
          <w:b/>
          <w:bCs/>
          <w:sz w:val="24"/>
          <w:szCs w:val="24"/>
        </w:rPr>
        <w:t>NOTE TO JUDGE</w:t>
      </w:r>
      <w:r w:rsidR="00C63D02" w:rsidRPr="001C0965">
        <w:rPr>
          <w:rFonts w:ascii="Courier New" w:hAnsi="Courier New" w:cs="Courier New"/>
          <w:sz w:val="24"/>
          <w:szCs w:val="24"/>
        </w:rPr>
        <w:t xml:space="preserve">: </w:t>
      </w:r>
      <w:r w:rsidR="002D0CA7" w:rsidRPr="001C0965">
        <w:rPr>
          <w:rFonts w:ascii="Courier New" w:hAnsi="Courier New" w:cs="Courier New"/>
          <w:sz w:val="24"/>
          <w:szCs w:val="24"/>
        </w:rPr>
        <w:t>T</w:t>
      </w:r>
      <w:r w:rsidR="00CB0A3D" w:rsidRPr="001C0965">
        <w:rPr>
          <w:rFonts w:ascii="Courier New" w:hAnsi="Courier New" w:cs="Courier New"/>
          <w:sz w:val="24"/>
          <w:szCs w:val="24"/>
        </w:rPr>
        <w:t>he Judge may add the bracketed language</w:t>
      </w:r>
      <w:r w:rsidR="002D0CA7" w:rsidRPr="001C0965">
        <w:rPr>
          <w:rFonts w:ascii="Courier New" w:hAnsi="Courier New" w:cs="Courier New"/>
          <w:sz w:val="24"/>
          <w:szCs w:val="24"/>
        </w:rPr>
        <w:t xml:space="preserve"> (above)</w:t>
      </w:r>
      <w:r w:rsidR="00CB0A3D" w:rsidRPr="001C0965">
        <w:rPr>
          <w:rFonts w:ascii="Courier New" w:hAnsi="Courier New" w:cs="Courier New"/>
          <w:sz w:val="24"/>
          <w:szCs w:val="24"/>
        </w:rPr>
        <w:t xml:space="preserve"> if </w:t>
      </w:r>
      <w:r w:rsidR="00520877" w:rsidRPr="001C0965">
        <w:rPr>
          <w:rFonts w:ascii="Courier New" w:hAnsi="Courier New" w:cs="Courier New"/>
          <w:sz w:val="24"/>
          <w:szCs w:val="24"/>
        </w:rPr>
        <w:t xml:space="preserve">the trial </w:t>
      </w:r>
      <w:r w:rsidR="00CB0A3D" w:rsidRPr="001C0965">
        <w:rPr>
          <w:rFonts w:ascii="Courier New" w:hAnsi="Courier New" w:cs="Courier New"/>
          <w:sz w:val="24"/>
          <w:szCs w:val="24"/>
        </w:rPr>
        <w:t xml:space="preserve">evidence </w:t>
      </w:r>
      <w:r w:rsidR="00520877" w:rsidRPr="001C0965">
        <w:rPr>
          <w:rFonts w:ascii="Courier New" w:hAnsi="Courier New" w:cs="Courier New"/>
          <w:sz w:val="24"/>
          <w:szCs w:val="24"/>
        </w:rPr>
        <w:t>raises a</w:t>
      </w:r>
      <w:r w:rsidR="00B35D1A" w:rsidRPr="001C0965">
        <w:rPr>
          <w:rFonts w:ascii="Courier New" w:hAnsi="Courier New" w:cs="Courier New"/>
          <w:sz w:val="24"/>
          <w:szCs w:val="24"/>
        </w:rPr>
        <w:t xml:space="preserve"> live</w:t>
      </w:r>
      <w:r w:rsidR="00520877" w:rsidRPr="001C0965">
        <w:rPr>
          <w:rFonts w:ascii="Courier New" w:hAnsi="Courier New" w:cs="Courier New"/>
          <w:sz w:val="24"/>
          <w:szCs w:val="24"/>
        </w:rPr>
        <w:t xml:space="preserve"> issue about</w:t>
      </w:r>
      <w:r w:rsidR="002C43D1" w:rsidRPr="001C0965">
        <w:rPr>
          <w:rFonts w:ascii="Courier New" w:hAnsi="Courier New" w:cs="Courier New"/>
          <w:sz w:val="24"/>
          <w:szCs w:val="24"/>
        </w:rPr>
        <w:t xml:space="preserve"> police </w:t>
      </w:r>
      <w:r w:rsidR="00520877" w:rsidRPr="001C0965">
        <w:rPr>
          <w:rFonts w:ascii="Courier New" w:hAnsi="Courier New" w:cs="Courier New"/>
          <w:sz w:val="24"/>
          <w:szCs w:val="24"/>
        </w:rPr>
        <w:t>efforts</w:t>
      </w:r>
      <w:r w:rsidR="00CA76EB" w:rsidRPr="001C0965">
        <w:rPr>
          <w:rFonts w:ascii="Courier New" w:hAnsi="Courier New" w:cs="Courier New"/>
          <w:sz w:val="24"/>
          <w:szCs w:val="24"/>
        </w:rPr>
        <w:t xml:space="preserve"> (or lack of effort</w:t>
      </w:r>
      <w:r w:rsidR="00B35D1A" w:rsidRPr="001C0965">
        <w:rPr>
          <w:rFonts w:ascii="Courier New" w:hAnsi="Courier New" w:cs="Courier New"/>
          <w:sz w:val="24"/>
          <w:szCs w:val="24"/>
        </w:rPr>
        <w:t>s</w:t>
      </w:r>
      <w:r w:rsidR="00CA76EB" w:rsidRPr="001C0965">
        <w:rPr>
          <w:rFonts w:ascii="Courier New" w:hAnsi="Courier New" w:cs="Courier New"/>
          <w:sz w:val="24"/>
          <w:szCs w:val="24"/>
        </w:rPr>
        <w:t>)</w:t>
      </w:r>
      <w:r w:rsidR="002C43D1" w:rsidRPr="001C0965">
        <w:rPr>
          <w:rFonts w:ascii="Courier New" w:hAnsi="Courier New" w:cs="Courier New"/>
          <w:sz w:val="24"/>
          <w:szCs w:val="24"/>
        </w:rPr>
        <w:t xml:space="preserve"> to</w:t>
      </w:r>
      <w:r w:rsidR="00CB0A3D" w:rsidRPr="001C0965">
        <w:rPr>
          <w:rFonts w:ascii="Courier New" w:hAnsi="Courier New" w:cs="Courier New"/>
          <w:sz w:val="24"/>
          <w:szCs w:val="24"/>
        </w:rPr>
        <w:t xml:space="preserve"> mitigate the </w:t>
      </w:r>
      <w:proofErr w:type="spellStart"/>
      <w:r w:rsidR="00CB0A3D" w:rsidRPr="001C0965">
        <w:rPr>
          <w:rFonts w:ascii="Courier New" w:hAnsi="Courier New" w:cs="Courier New"/>
          <w:sz w:val="24"/>
          <w:szCs w:val="24"/>
        </w:rPr>
        <w:t>showup’s</w:t>
      </w:r>
      <w:proofErr w:type="spellEnd"/>
      <w:r w:rsidR="00CB0A3D" w:rsidRPr="001C0965">
        <w:rPr>
          <w:rFonts w:ascii="Courier New" w:hAnsi="Courier New" w:cs="Courier New"/>
          <w:sz w:val="24"/>
          <w:szCs w:val="24"/>
        </w:rPr>
        <w:t xml:space="preserve"> suggestiveness</w:t>
      </w:r>
      <w:r w:rsidR="002C43D1" w:rsidRPr="001C0965">
        <w:rPr>
          <w:rFonts w:ascii="Courier New" w:hAnsi="Courier New" w:cs="Courier New"/>
          <w:sz w:val="24"/>
          <w:szCs w:val="24"/>
        </w:rPr>
        <w:t xml:space="preserve"> by</w:t>
      </w:r>
      <w:r w:rsidR="00CB0A3D" w:rsidRPr="001C0965">
        <w:rPr>
          <w:rFonts w:ascii="Courier New" w:hAnsi="Courier New" w:cs="Courier New"/>
          <w:sz w:val="24"/>
          <w:szCs w:val="24"/>
        </w:rPr>
        <w:t xml:space="preserve">, </w:t>
      </w:r>
      <w:r w:rsidR="002C43D1" w:rsidRPr="001C0965">
        <w:rPr>
          <w:rFonts w:ascii="Courier New" w:hAnsi="Courier New" w:cs="Courier New"/>
          <w:sz w:val="24"/>
          <w:szCs w:val="24"/>
        </w:rPr>
        <w:t>for instance, providing advisements</w:t>
      </w:r>
      <w:r w:rsidR="00840D91" w:rsidRPr="001C0965">
        <w:rPr>
          <w:rFonts w:ascii="Courier New" w:hAnsi="Courier New" w:cs="Courier New"/>
          <w:sz w:val="24"/>
          <w:szCs w:val="24"/>
        </w:rPr>
        <w:t xml:space="preserve"> or using other methods such as those discussed in Wells et al.</w:t>
      </w:r>
      <w:r w:rsidR="007C5944" w:rsidRPr="001C0965">
        <w:rPr>
          <w:rFonts w:ascii="Courier New" w:hAnsi="Courier New" w:cs="Courier New"/>
          <w:sz w:val="24"/>
          <w:szCs w:val="24"/>
        </w:rPr>
        <w:t>, supra at 26-2</w:t>
      </w:r>
      <w:r w:rsidR="00BF0427" w:rsidRPr="001C0965">
        <w:rPr>
          <w:rFonts w:ascii="Courier New" w:hAnsi="Courier New" w:cs="Courier New"/>
          <w:sz w:val="24"/>
          <w:szCs w:val="24"/>
        </w:rPr>
        <w:t>7</w:t>
      </w:r>
      <w:r w:rsidR="007E3209" w:rsidRPr="001C0965">
        <w:rPr>
          <w:rFonts w:ascii="Courier New" w:hAnsi="Courier New" w:cs="Courier New"/>
          <w:sz w:val="24"/>
          <w:szCs w:val="24"/>
        </w:rPr>
        <w:t xml:space="preserve"> (full citation at</w:t>
      </w:r>
      <w:r w:rsidR="007C5944" w:rsidRPr="001C0965">
        <w:rPr>
          <w:rFonts w:ascii="Courier New" w:hAnsi="Courier New" w:cs="Courier New"/>
          <w:sz w:val="24"/>
          <w:szCs w:val="24"/>
        </w:rPr>
        <w:t xml:space="preserve"> n</w:t>
      </w:r>
      <w:r w:rsidR="007E3209" w:rsidRPr="001C0965">
        <w:rPr>
          <w:rFonts w:ascii="Courier New" w:hAnsi="Courier New" w:cs="Courier New"/>
          <w:sz w:val="24"/>
          <w:szCs w:val="24"/>
        </w:rPr>
        <w:t>ote</w:t>
      </w:r>
      <w:r w:rsidR="007C5944" w:rsidRPr="001C0965">
        <w:rPr>
          <w:rFonts w:ascii="Courier New" w:hAnsi="Courier New" w:cs="Courier New"/>
          <w:sz w:val="24"/>
          <w:szCs w:val="24"/>
        </w:rPr>
        <w:t xml:space="preserve"> 13</w:t>
      </w:r>
      <w:r w:rsidR="007E3209" w:rsidRPr="001C0965">
        <w:rPr>
          <w:rFonts w:ascii="Courier New" w:hAnsi="Courier New" w:cs="Courier New"/>
          <w:sz w:val="24"/>
          <w:szCs w:val="24"/>
        </w:rPr>
        <w:t>, supra)</w:t>
      </w:r>
      <w:r w:rsidR="00C27F3D" w:rsidRPr="001C0965">
        <w:rPr>
          <w:rFonts w:ascii="Courier New" w:hAnsi="Courier New" w:cs="Courier New"/>
          <w:sz w:val="24"/>
          <w:szCs w:val="24"/>
        </w:rPr>
        <w:t>.</w:t>
      </w:r>
      <w:r w:rsidR="00A458FF" w:rsidRPr="001C0965">
        <w:rPr>
          <w:rFonts w:ascii="Courier New" w:hAnsi="Courier New" w:cs="Courier New"/>
          <w:sz w:val="24"/>
          <w:szCs w:val="24"/>
        </w:rPr>
        <w:t xml:space="preserve">  </w:t>
      </w:r>
      <w:r w:rsidR="00D22B12" w:rsidRPr="001C0965">
        <w:rPr>
          <w:rFonts w:ascii="Courier New" w:hAnsi="Courier New" w:cs="Courier New"/>
          <w:sz w:val="24"/>
          <w:szCs w:val="24"/>
        </w:rPr>
        <w:t>T</w:t>
      </w:r>
      <w:r w:rsidR="00F4100E" w:rsidRPr="001C0965">
        <w:rPr>
          <w:rFonts w:ascii="Courier New" w:hAnsi="Courier New" w:cs="Courier New"/>
          <w:sz w:val="24"/>
          <w:szCs w:val="24"/>
        </w:rPr>
        <w:t xml:space="preserve">he mere presence of a good reason for the </w:t>
      </w:r>
      <w:proofErr w:type="spellStart"/>
      <w:r w:rsidR="00F4100E" w:rsidRPr="001C0965">
        <w:rPr>
          <w:rFonts w:ascii="Courier New" w:hAnsi="Courier New" w:cs="Courier New"/>
          <w:sz w:val="24"/>
          <w:szCs w:val="24"/>
        </w:rPr>
        <w:t>showup</w:t>
      </w:r>
      <w:proofErr w:type="spellEnd"/>
      <w:r w:rsidR="00F4100E" w:rsidRPr="001C0965">
        <w:rPr>
          <w:rFonts w:ascii="Courier New" w:hAnsi="Courier New" w:cs="Courier New"/>
          <w:sz w:val="24"/>
          <w:szCs w:val="24"/>
        </w:rPr>
        <w:t xml:space="preserve"> does not </w:t>
      </w:r>
      <w:r w:rsidR="00125CC0" w:rsidRPr="001C0965">
        <w:rPr>
          <w:rFonts w:ascii="Courier New" w:hAnsi="Courier New" w:cs="Courier New"/>
          <w:sz w:val="24"/>
          <w:szCs w:val="24"/>
        </w:rPr>
        <w:t>reduce</w:t>
      </w:r>
      <w:r w:rsidR="00F4100E" w:rsidRPr="001C0965">
        <w:rPr>
          <w:rFonts w:ascii="Courier New" w:hAnsi="Courier New" w:cs="Courier New"/>
          <w:sz w:val="24"/>
          <w:szCs w:val="24"/>
        </w:rPr>
        <w:t xml:space="preserve"> suggestiveness</w:t>
      </w:r>
      <w:r w:rsidR="00D22B12" w:rsidRPr="001C0965">
        <w:rPr>
          <w:rFonts w:ascii="Courier New" w:hAnsi="Courier New" w:cs="Courier New"/>
          <w:sz w:val="24"/>
          <w:szCs w:val="24"/>
        </w:rPr>
        <w:t>, however,</w:t>
      </w:r>
      <w:r w:rsidR="00F4100E" w:rsidRPr="001C0965">
        <w:rPr>
          <w:rFonts w:ascii="Courier New" w:hAnsi="Courier New" w:cs="Courier New"/>
          <w:sz w:val="24"/>
          <w:szCs w:val="24"/>
        </w:rPr>
        <w:t xml:space="preserve"> and </w:t>
      </w:r>
      <w:r w:rsidR="00D22B12" w:rsidRPr="001C0965">
        <w:rPr>
          <w:rFonts w:ascii="Courier New" w:hAnsi="Courier New" w:cs="Courier New"/>
          <w:sz w:val="24"/>
          <w:szCs w:val="24"/>
        </w:rPr>
        <w:t xml:space="preserve">thus </w:t>
      </w:r>
      <w:r w:rsidR="009A760C" w:rsidRPr="001C0965">
        <w:rPr>
          <w:rFonts w:ascii="Courier New" w:hAnsi="Courier New" w:cs="Courier New"/>
          <w:sz w:val="24"/>
          <w:szCs w:val="24"/>
        </w:rPr>
        <w:t>does</w:t>
      </w:r>
      <w:r w:rsidR="0097716E" w:rsidRPr="001C0965">
        <w:rPr>
          <w:rFonts w:ascii="Courier New" w:hAnsi="Courier New" w:cs="Courier New"/>
          <w:sz w:val="24"/>
          <w:szCs w:val="24"/>
        </w:rPr>
        <w:t xml:space="preserve"> not</w:t>
      </w:r>
      <w:r w:rsidR="00F4100E" w:rsidRPr="001C0965">
        <w:rPr>
          <w:rFonts w:ascii="Courier New" w:hAnsi="Courier New" w:cs="Courier New"/>
          <w:sz w:val="24"/>
          <w:szCs w:val="24"/>
        </w:rPr>
        <w:t xml:space="preserve"> </w:t>
      </w:r>
      <w:r w:rsidR="009A760C" w:rsidRPr="001C0965">
        <w:rPr>
          <w:rFonts w:ascii="Courier New" w:hAnsi="Courier New" w:cs="Courier New"/>
          <w:sz w:val="24"/>
          <w:szCs w:val="24"/>
        </w:rPr>
        <w:t>raise a live issue</w:t>
      </w:r>
      <w:r w:rsidR="0097716E" w:rsidRPr="001C0965">
        <w:rPr>
          <w:rFonts w:ascii="Courier New" w:hAnsi="Courier New" w:cs="Courier New"/>
          <w:sz w:val="24"/>
          <w:szCs w:val="24"/>
        </w:rPr>
        <w:t xml:space="preserve"> of mitigation</w:t>
      </w:r>
      <w:r w:rsidR="00F4100E" w:rsidRPr="001C0965">
        <w:rPr>
          <w:rFonts w:ascii="Courier New" w:hAnsi="Courier New" w:cs="Courier New"/>
          <w:sz w:val="24"/>
          <w:szCs w:val="24"/>
        </w:rPr>
        <w:t>.</w:t>
      </w:r>
      <w:r w:rsidRPr="00BE091D">
        <w:rPr>
          <w:rFonts w:ascii="Courier New" w:hAnsi="Courier New" w:cs="Courier New"/>
          <w:b/>
          <w:bCs/>
          <w:sz w:val="24"/>
          <w:szCs w:val="24"/>
        </w:rPr>
        <w:t>&gt;</w:t>
      </w:r>
    </w:p>
    <w:p w14:paraId="2F64C7A3" w14:textId="56CC0724" w:rsidR="001B0EF4" w:rsidRPr="001C0965" w:rsidRDefault="001B0EF4" w:rsidP="00904566">
      <w:pPr>
        <w:rPr>
          <w:rFonts w:ascii="Courier New" w:hAnsi="Courier New" w:cs="Courier New"/>
          <w:sz w:val="24"/>
          <w:szCs w:val="24"/>
        </w:rPr>
      </w:pPr>
      <w:r w:rsidRPr="001C0965">
        <w:rPr>
          <w:rFonts w:ascii="Courier New" w:hAnsi="Courier New" w:cs="Courier New"/>
          <w:sz w:val="24"/>
          <w:szCs w:val="24"/>
        </w:rPr>
        <w:t xml:space="preserve">Before the </w:t>
      </w:r>
      <w:proofErr w:type="spellStart"/>
      <w:r w:rsidRPr="001C0965">
        <w:rPr>
          <w:rFonts w:ascii="Courier New" w:hAnsi="Courier New" w:cs="Courier New"/>
          <w:sz w:val="24"/>
          <w:szCs w:val="24"/>
        </w:rPr>
        <w:t>showup</w:t>
      </w:r>
      <w:proofErr w:type="spellEnd"/>
      <w:r w:rsidRPr="001C0965">
        <w:rPr>
          <w:rFonts w:ascii="Courier New" w:hAnsi="Courier New" w:cs="Courier New"/>
          <w:sz w:val="24"/>
          <w:szCs w:val="24"/>
        </w:rPr>
        <w:t xml:space="preserve">, an officer should </w:t>
      </w:r>
      <w:r w:rsidR="002744B0" w:rsidRPr="001C0965">
        <w:rPr>
          <w:rFonts w:ascii="Courier New" w:hAnsi="Courier New" w:cs="Courier New"/>
          <w:sz w:val="24"/>
          <w:szCs w:val="24"/>
        </w:rPr>
        <w:t xml:space="preserve">advise </w:t>
      </w:r>
      <w:r w:rsidRPr="001C0965">
        <w:rPr>
          <w:rFonts w:ascii="Courier New" w:hAnsi="Courier New" w:cs="Courier New"/>
          <w:sz w:val="24"/>
          <w:szCs w:val="24"/>
        </w:rPr>
        <w:t xml:space="preserve">the witness that the person involved in the event may or may not be </w:t>
      </w:r>
      <w:r w:rsidR="002744B0" w:rsidRPr="001C0965">
        <w:rPr>
          <w:rFonts w:ascii="Courier New" w:hAnsi="Courier New" w:cs="Courier New"/>
          <w:sz w:val="24"/>
          <w:szCs w:val="24"/>
        </w:rPr>
        <w:t>the person the</w:t>
      </w:r>
      <w:r w:rsidR="009865A6" w:rsidRPr="001C0965">
        <w:rPr>
          <w:rFonts w:ascii="Courier New" w:hAnsi="Courier New" w:cs="Courier New"/>
          <w:sz w:val="24"/>
          <w:szCs w:val="24"/>
        </w:rPr>
        <w:t xml:space="preserve"> witness is</w:t>
      </w:r>
      <w:r w:rsidR="002744B0" w:rsidRPr="001C0965">
        <w:rPr>
          <w:rFonts w:ascii="Courier New" w:hAnsi="Courier New" w:cs="Courier New"/>
          <w:sz w:val="24"/>
          <w:szCs w:val="24"/>
        </w:rPr>
        <w:t xml:space="preserve"> about to</w:t>
      </w:r>
      <w:r w:rsidR="004C48EF" w:rsidRPr="001C0965">
        <w:rPr>
          <w:rFonts w:ascii="Courier New" w:hAnsi="Courier New" w:cs="Courier New"/>
          <w:sz w:val="24"/>
          <w:szCs w:val="24"/>
        </w:rPr>
        <w:t xml:space="preserve"> see</w:t>
      </w:r>
      <w:r w:rsidR="0050716A" w:rsidRPr="001C0965">
        <w:rPr>
          <w:rFonts w:ascii="Courier New" w:hAnsi="Courier New" w:cs="Courier New"/>
          <w:sz w:val="24"/>
          <w:szCs w:val="24"/>
        </w:rPr>
        <w:t>,</w:t>
      </w:r>
      <w:r w:rsidR="00A158DA" w:rsidRPr="001C0965">
        <w:rPr>
          <w:rFonts w:ascii="Courier New" w:hAnsi="Courier New" w:cs="Courier New"/>
          <w:sz w:val="24"/>
          <w:szCs w:val="24"/>
        </w:rPr>
        <w:t xml:space="preserve"> and that the investigation will continue whether or not the</w:t>
      </w:r>
      <w:r w:rsidR="009865A6" w:rsidRPr="001C0965">
        <w:rPr>
          <w:rFonts w:ascii="Courier New" w:hAnsi="Courier New" w:cs="Courier New"/>
          <w:sz w:val="24"/>
          <w:szCs w:val="24"/>
        </w:rPr>
        <w:t xml:space="preserve"> witness</w:t>
      </w:r>
      <w:r w:rsidR="00A158DA" w:rsidRPr="001C0965">
        <w:rPr>
          <w:rFonts w:ascii="Courier New" w:hAnsi="Courier New" w:cs="Courier New"/>
          <w:sz w:val="24"/>
          <w:szCs w:val="24"/>
        </w:rPr>
        <w:t xml:space="preserve"> identif</w:t>
      </w:r>
      <w:r w:rsidR="009865A6" w:rsidRPr="001C0965">
        <w:rPr>
          <w:rFonts w:ascii="Courier New" w:hAnsi="Courier New" w:cs="Courier New"/>
          <w:sz w:val="24"/>
          <w:szCs w:val="24"/>
        </w:rPr>
        <w:t>ies</w:t>
      </w:r>
      <w:r w:rsidR="00A158DA" w:rsidRPr="001C0965">
        <w:rPr>
          <w:rFonts w:ascii="Courier New" w:hAnsi="Courier New" w:cs="Courier New"/>
          <w:sz w:val="24"/>
          <w:szCs w:val="24"/>
        </w:rPr>
        <w:t xml:space="preserve"> a</w:t>
      </w:r>
      <w:r w:rsidR="00F60853" w:rsidRPr="001C0965">
        <w:rPr>
          <w:rFonts w:ascii="Courier New" w:hAnsi="Courier New" w:cs="Courier New"/>
          <w:sz w:val="24"/>
          <w:szCs w:val="24"/>
        </w:rPr>
        <w:t>nyone</w:t>
      </w:r>
      <w:r w:rsidRPr="001C0965">
        <w:rPr>
          <w:rFonts w:ascii="Courier New" w:hAnsi="Courier New" w:cs="Courier New"/>
          <w:sz w:val="24"/>
          <w:szCs w:val="24"/>
        </w:rPr>
        <w:t>.</w:t>
      </w:r>
      <w:r w:rsidR="006A210A" w:rsidRPr="001C0965">
        <w:rPr>
          <w:rStyle w:val="FootnoteReference"/>
          <w:rFonts w:ascii="Courier New" w:hAnsi="Courier New" w:cs="Courier New"/>
          <w:sz w:val="24"/>
          <w:szCs w:val="24"/>
        </w:rPr>
        <w:footnoteReference w:id="34"/>
      </w:r>
      <w:r w:rsidR="00C4058E" w:rsidRPr="001C0965">
        <w:rPr>
          <w:rFonts w:ascii="Courier New" w:hAnsi="Courier New" w:cs="Courier New"/>
          <w:sz w:val="24"/>
          <w:szCs w:val="24"/>
        </w:rPr>
        <w:t xml:space="preserve">  </w:t>
      </w:r>
      <w:r w:rsidRPr="001C0965">
        <w:rPr>
          <w:rFonts w:ascii="Courier New" w:hAnsi="Courier New" w:cs="Courier New"/>
          <w:sz w:val="24"/>
          <w:szCs w:val="24"/>
        </w:rPr>
        <w:t xml:space="preserve">If the </w:t>
      </w:r>
      <w:r w:rsidRPr="001C0965">
        <w:rPr>
          <w:rFonts w:ascii="Courier New" w:hAnsi="Courier New" w:cs="Courier New"/>
          <w:sz w:val="24"/>
          <w:szCs w:val="24"/>
        </w:rPr>
        <w:lastRenderedPageBreak/>
        <w:t xml:space="preserve">police did not </w:t>
      </w:r>
      <w:r w:rsidR="008E030F" w:rsidRPr="001C0965">
        <w:rPr>
          <w:rFonts w:ascii="Courier New" w:hAnsi="Courier New" w:cs="Courier New"/>
          <w:sz w:val="24"/>
          <w:szCs w:val="24"/>
        </w:rPr>
        <w:t>do so</w:t>
      </w:r>
      <w:r w:rsidRPr="001C0965">
        <w:rPr>
          <w:rFonts w:ascii="Courier New" w:hAnsi="Courier New" w:cs="Courier New"/>
          <w:sz w:val="24"/>
          <w:szCs w:val="24"/>
        </w:rPr>
        <w:t xml:space="preserve">, you should evaluate the identification with </w:t>
      </w:r>
      <w:r w:rsidR="008E030F" w:rsidRPr="001C0965">
        <w:rPr>
          <w:rFonts w:ascii="Courier New" w:hAnsi="Courier New" w:cs="Courier New"/>
          <w:sz w:val="24"/>
          <w:szCs w:val="24"/>
        </w:rPr>
        <w:t xml:space="preserve">even greater </w:t>
      </w:r>
      <w:r w:rsidRPr="001C0965">
        <w:rPr>
          <w:rFonts w:ascii="Courier New" w:hAnsi="Courier New" w:cs="Courier New"/>
          <w:sz w:val="24"/>
          <w:szCs w:val="24"/>
        </w:rPr>
        <w:t>care.</w:t>
      </w:r>
    </w:p>
    <w:bookmarkEnd w:id="1"/>
    <w:p w14:paraId="55E28AA9" w14:textId="6BBF13DC" w:rsidR="00CA69EB" w:rsidRPr="001C0965" w:rsidRDefault="00CA69EB" w:rsidP="004C2E80">
      <w:pPr>
        <w:rPr>
          <w:rFonts w:ascii="Courier New" w:hAnsi="Courier New" w:cs="Courier New"/>
          <w:sz w:val="24"/>
          <w:szCs w:val="24"/>
        </w:rPr>
      </w:pPr>
      <w:r w:rsidRPr="001C0965">
        <w:rPr>
          <w:rFonts w:ascii="Courier New" w:hAnsi="Courier New" w:cs="Courier New"/>
          <w:b/>
          <w:bCs/>
          <w:sz w:val="24"/>
          <w:szCs w:val="24"/>
        </w:rPr>
        <w:t>&lt;ADD IF THERE WAS EVIDENCE OF A LINEUP OR PHOTO ARRAY&gt;</w:t>
      </w:r>
      <w:r w:rsidRPr="001C0965">
        <w:rPr>
          <w:rFonts w:ascii="Courier New" w:hAnsi="Courier New" w:cs="Courier New"/>
          <w:sz w:val="24"/>
          <w:szCs w:val="24"/>
        </w:rPr>
        <w:t xml:space="preserve">  </w:t>
      </w:r>
    </w:p>
    <w:p w14:paraId="28004541" w14:textId="796D1D83" w:rsidR="004C2E80" w:rsidRPr="001C0965" w:rsidRDefault="00CA69EB" w:rsidP="004C2E80">
      <w:pPr>
        <w:rPr>
          <w:rFonts w:ascii="Courier New" w:hAnsi="Courier New" w:cs="Courier New"/>
          <w:b/>
          <w:bCs/>
          <w:sz w:val="24"/>
          <w:szCs w:val="24"/>
        </w:rPr>
      </w:pPr>
      <w:r w:rsidRPr="001C0965">
        <w:rPr>
          <w:rFonts w:ascii="Courier New" w:hAnsi="Courier New" w:cs="Courier New"/>
          <w:sz w:val="24"/>
          <w:szCs w:val="24"/>
        </w:rPr>
        <w:t xml:space="preserve">An identification may </w:t>
      </w:r>
      <w:r w:rsidR="0005541C" w:rsidRPr="001C0965">
        <w:rPr>
          <w:rFonts w:ascii="Courier New" w:hAnsi="Courier New" w:cs="Courier New"/>
          <w:sz w:val="24"/>
          <w:szCs w:val="24"/>
        </w:rPr>
        <w:t>occur during a so-</w:t>
      </w:r>
      <w:proofErr w:type="gramStart"/>
      <w:r w:rsidR="0005541C" w:rsidRPr="001C0965">
        <w:rPr>
          <w:rFonts w:ascii="Courier New" w:hAnsi="Courier New" w:cs="Courier New"/>
          <w:sz w:val="24"/>
          <w:szCs w:val="24"/>
        </w:rPr>
        <w:t>called</w:t>
      </w:r>
      <w:r w:rsidRPr="001C0965">
        <w:rPr>
          <w:rFonts w:ascii="Courier New" w:hAnsi="Courier New" w:cs="Courier New"/>
          <w:sz w:val="24"/>
          <w:szCs w:val="24"/>
        </w:rPr>
        <w:t xml:space="preserve"> </w:t>
      </w:r>
      <w:r w:rsidR="006A210A" w:rsidRPr="001C0965">
        <w:rPr>
          <w:rFonts w:ascii="Courier New" w:hAnsi="Courier New" w:cs="Courier New"/>
          <w:sz w:val="24"/>
          <w:szCs w:val="24"/>
        </w:rPr>
        <w:t>[</w:t>
      </w:r>
      <w:r w:rsidR="0005541C" w:rsidRPr="001C0965">
        <w:rPr>
          <w:rFonts w:ascii="Courier New" w:hAnsi="Courier New" w:cs="Courier New"/>
          <w:sz w:val="24"/>
          <w:szCs w:val="24"/>
        </w:rPr>
        <w:t>“</w:t>
      </w:r>
      <w:proofErr w:type="gramEnd"/>
      <w:r w:rsidRPr="001C0965">
        <w:rPr>
          <w:rFonts w:ascii="Courier New" w:hAnsi="Courier New" w:cs="Courier New"/>
          <w:sz w:val="24"/>
          <w:szCs w:val="24"/>
        </w:rPr>
        <w:t>lineup</w:t>
      </w:r>
      <w:r w:rsidR="0005541C" w:rsidRPr="001C0965">
        <w:rPr>
          <w:rFonts w:ascii="Courier New" w:hAnsi="Courier New" w:cs="Courier New"/>
          <w:sz w:val="24"/>
          <w:szCs w:val="24"/>
        </w:rPr>
        <w:t>”</w:t>
      </w:r>
      <w:r w:rsidR="006A210A" w:rsidRPr="001C0965">
        <w:rPr>
          <w:rFonts w:ascii="Courier New" w:hAnsi="Courier New" w:cs="Courier New"/>
          <w:sz w:val="24"/>
          <w:szCs w:val="24"/>
        </w:rPr>
        <w:t>] [</w:t>
      </w:r>
      <w:r w:rsidR="0005541C" w:rsidRPr="001C0965">
        <w:rPr>
          <w:rFonts w:ascii="Courier New" w:hAnsi="Courier New" w:cs="Courier New"/>
          <w:sz w:val="24"/>
          <w:szCs w:val="24"/>
        </w:rPr>
        <w:t>“</w:t>
      </w:r>
      <w:r w:rsidR="006A210A" w:rsidRPr="001C0965">
        <w:rPr>
          <w:rFonts w:ascii="Courier New" w:hAnsi="Courier New" w:cs="Courier New"/>
          <w:sz w:val="24"/>
          <w:szCs w:val="24"/>
        </w:rPr>
        <w:t>photo array</w:t>
      </w:r>
      <w:r w:rsidR="0005541C" w:rsidRPr="001C0965">
        <w:rPr>
          <w:rFonts w:ascii="Courier New" w:hAnsi="Courier New" w:cs="Courier New"/>
          <w:sz w:val="24"/>
          <w:szCs w:val="24"/>
        </w:rPr>
        <w:t>”</w:t>
      </w:r>
      <w:r w:rsidR="006A210A" w:rsidRPr="001C0965">
        <w:rPr>
          <w:rFonts w:ascii="Courier New" w:hAnsi="Courier New" w:cs="Courier New"/>
          <w:sz w:val="24"/>
          <w:szCs w:val="24"/>
        </w:rPr>
        <w:t>]</w:t>
      </w:r>
      <w:r w:rsidRPr="001C0965">
        <w:rPr>
          <w:rFonts w:ascii="Courier New" w:hAnsi="Courier New" w:cs="Courier New"/>
          <w:sz w:val="24"/>
          <w:szCs w:val="24"/>
        </w:rPr>
        <w:t xml:space="preserve">, in which the police show several [individuals] [photos] to a witness.  It is for you to decide whether the [photo array] [lineup] </w:t>
      </w:r>
      <w:r w:rsidR="00D133FE" w:rsidRPr="001C0965">
        <w:rPr>
          <w:rFonts w:ascii="Courier New" w:hAnsi="Courier New" w:cs="Courier New"/>
          <w:sz w:val="24"/>
          <w:szCs w:val="24"/>
        </w:rPr>
        <w:t>in this case</w:t>
      </w:r>
      <w:r w:rsidRPr="001C0965">
        <w:rPr>
          <w:rFonts w:ascii="Courier New" w:hAnsi="Courier New" w:cs="Courier New"/>
          <w:sz w:val="24"/>
          <w:szCs w:val="24"/>
        </w:rPr>
        <w:t xml:space="preserve"> was a fair test of the</w:t>
      </w:r>
      <w:r w:rsidR="00D133FE" w:rsidRPr="001C0965">
        <w:rPr>
          <w:rFonts w:ascii="Courier New" w:hAnsi="Courier New" w:cs="Courier New"/>
          <w:sz w:val="24"/>
          <w:szCs w:val="24"/>
        </w:rPr>
        <w:t xml:space="preserve"> witness’s</w:t>
      </w:r>
      <w:r w:rsidRPr="001C0965">
        <w:rPr>
          <w:rFonts w:ascii="Courier New" w:hAnsi="Courier New" w:cs="Courier New"/>
          <w:sz w:val="24"/>
          <w:szCs w:val="24"/>
        </w:rPr>
        <w:t xml:space="preserve"> </w:t>
      </w:r>
      <w:r w:rsidR="00A52F5C" w:rsidRPr="001C0965">
        <w:rPr>
          <w:rFonts w:ascii="Courier New" w:hAnsi="Courier New" w:cs="Courier New"/>
          <w:sz w:val="24"/>
          <w:szCs w:val="24"/>
        </w:rPr>
        <w:t>memory</w:t>
      </w:r>
      <w:r w:rsidRPr="001C0965">
        <w:rPr>
          <w:rFonts w:ascii="Courier New" w:hAnsi="Courier New" w:cs="Courier New"/>
          <w:sz w:val="24"/>
          <w:szCs w:val="24"/>
        </w:rPr>
        <w:t>.</w:t>
      </w:r>
      <w:r w:rsidR="001D6D82" w:rsidRPr="001C0965">
        <w:rPr>
          <w:rStyle w:val="FootnoteReference"/>
          <w:rFonts w:ascii="Courier New" w:hAnsi="Courier New" w:cs="Courier New"/>
          <w:b/>
          <w:bCs/>
          <w:sz w:val="24"/>
          <w:szCs w:val="24"/>
        </w:rPr>
        <w:footnoteReference w:id="35"/>
      </w:r>
    </w:p>
    <w:p w14:paraId="68E7AF5A" w14:textId="50C135C5" w:rsidR="005D78F1" w:rsidRPr="001C0965" w:rsidRDefault="004C2E80" w:rsidP="004C2E80">
      <w:pPr>
        <w:rPr>
          <w:rFonts w:ascii="Courier New" w:hAnsi="Courier New" w:cs="Courier New"/>
          <w:sz w:val="24"/>
          <w:szCs w:val="24"/>
        </w:rPr>
      </w:pPr>
      <w:r w:rsidRPr="001C0965">
        <w:rPr>
          <w:rFonts w:ascii="Courier New" w:hAnsi="Courier New" w:cs="Courier New"/>
          <w:sz w:val="24"/>
          <w:szCs w:val="24"/>
        </w:rPr>
        <w:t xml:space="preserve">Consider </w:t>
      </w:r>
      <w:r w:rsidR="00120EA6" w:rsidRPr="001C0965">
        <w:rPr>
          <w:rFonts w:ascii="Courier New" w:hAnsi="Courier New" w:cs="Courier New"/>
          <w:sz w:val="24"/>
          <w:szCs w:val="24"/>
        </w:rPr>
        <w:t>all</w:t>
      </w:r>
      <w:r w:rsidRPr="001C0965">
        <w:rPr>
          <w:rFonts w:ascii="Courier New" w:hAnsi="Courier New" w:cs="Courier New"/>
          <w:sz w:val="24"/>
          <w:szCs w:val="24"/>
        </w:rPr>
        <w:t xml:space="preserve"> the </w:t>
      </w:r>
      <w:r w:rsidR="006E6D5C" w:rsidRPr="001C0965">
        <w:rPr>
          <w:rFonts w:ascii="Courier New" w:hAnsi="Courier New" w:cs="Courier New"/>
          <w:sz w:val="24"/>
          <w:szCs w:val="24"/>
        </w:rPr>
        <w:t>[</w:t>
      </w:r>
      <w:r w:rsidRPr="001C0965">
        <w:rPr>
          <w:rFonts w:ascii="Courier New" w:hAnsi="Courier New" w:cs="Courier New"/>
          <w:sz w:val="24"/>
          <w:szCs w:val="24"/>
        </w:rPr>
        <w:t>photographs</w:t>
      </w:r>
      <w:r w:rsidR="00F74AC9" w:rsidRPr="001C0965">
        <w:rPr>
          <w:rFonts w:ascii="Courier New" w:hAnsi="Courier New" w:cs="Courier New"/>
          <w:sz w:val="24"/>
          <w:szCs w:val="24"/>
        </w:rPr>
        <w:t xml:space="preserve"> in the photo array</w:t>
      </w:r>
      <w:r w:rsidR="006E6D5C" w:rsidRPr="001C0965">
        <w:rPr>
          <w:rFonts w:ascii="Courier New" w:hAnsi="Courier New" w:cs="Courier New"/>
          <w:sz w:val="24"/>
          <w:szCs w:val="24"/>
        </w:rPr>
        <w:t>]</w:t>
      </w:r>
      <w:r w:rsidR="005D78F1" w:rsidRPr="001C0965">
        <w:rPr>
          <w:rFonts w:ascii="Courier New" w:hAnsi="Courier New" w:cs="Courier New"/>
          <w:sz w:val="24"/>
          <w:szCs w:val="24"/>
        </w:rPr>
        <w:t xml:space="preserve"> [individuals in the lineup]</w:t>
      </w:r>
      <w:r w:rsidRPr="001C0965">
        <w:rPr>
          <w:rFonts w:ascii="Courier New" w:hAnsi="Courier New" w:cs="Courier New"/>
          <w:sz w:val="24"/>
          <w:szCs w:val="24"/>
        </w:rPr>
        <w:t xml:space="preserve">, </w:t>
      </w:r>
      <w:r w:rsidR="006E6D5C" w:rsidRPr="001C0965">
        <w:rPr>
          <w:rFonts w:ascii="Courier New" w:hAnsi="Courier New" w:cs="Courier New"/>
          <w:sz w:val="24"/>
          <w:szCs w:val="24"/>
        </w:rPr>
        <w:t xml:space="preserve">not just [that of] </w:t>
      </w:r>
      <w:r w:rsidR="00E47F4D" w:rsidRPr="001C0965">
        <w:rPr>
          <w:rFonts w:ascii="Courier New" w:hAnsi="Courier New" w:cs="Courier New"/>
          <w:sz w:val="24"/>
          <w:szCs w:val="24"/>
        </w:rPr>
        <w:t>DFT</w:t>
      </w:r>
      <w:r w:rsidRPr="001C0965">
        <w:rPr>
          <w:rFonts w:ascii="Courier New" w:hAnsi="Courier New" w:cs="Courier New"/>
          <w:sz w:val="24"/>
          <w:szCs w:val="24"/>
        </w:rPr>
        <w:t>.  The</w:t>
      </w:r>
      <w:r w:rsidR="00C17D2F" w:rsidRPr="001C0965">
        <w:rPr>
          <w:rFonts w:ascii="Courier New" w:hAnsi="Courier New" w:cs="Courier New"/>
          <w:sz w:val="24"/>
          <w:szCs w:val="24"/>
        </w:rPr>
        <w:t xml:space="preserve"> other [photos] [individuals]</w:t>
      </w:r>
      <w:r w:rsidRPr="001C0965">
        <w:rPr>
          <w:rFonts w:ascii="Courier New" w:hAnsi="Courier New" w:cs="Courier New"/>
          <w:sz w:val="24"/>
          <w:szCs w:val="24"/>
        </w:rPr>
        <w:t xml:space="preserve"> should fit the description of the person involved in the event as provided by one or more witnesses.  No one should stand out from the rest.</w:t>
      </w:r>
      <w:r w:rsidR="006A210A" w:rsidRPr="001C0965">
        <w:rPr>
          <w:rStyle w:val="FootnoteReference"/>
          <w:rFonts w:ascii="Courier New" w:hAnsi="Courier New" w:cs="Courier New"/>
          <w:sz w:val="24"/>
          <w:szCs w:val="24"/>
        </w:rPr>
        <w:footnoteReference w:id="36"/>
      </w:r>
    </w:p>
    <w:p w14:paraId="473F57DA" w14:textId="5938156B" w:rsidR="003B76FA" w:rsidRPr="001C0965" w:rsidRDefault="007750A5" w:rsidP="004C2E80">
      <w:pPr>
        <w:rPr>
          <w:rFonts w:ascii="Courier New" w:hAnsi="Courier New" w:cs="Courier New"/>
          <w:sz w:val="24"/>
          <w:szCs w:val="24"/>
        </w:rPr>
      </w:pPr>
      <w:r w:rsidRPr="001C0965">
        <w:rPr>
          <w:rFonts w:ascii="Courier New" w:hAnsi="Courier New" w:cs="Courier New"/>
          <w:sz w:val="24"/>
          <w:szCs w:val="24"/>
        </w:rPr>
        <w:t>Before</w:t>
      </w:r>
      <w:r w:rsidR="004C2E80" w:rsidRPr="001C0965">
        <w:rPr>
          <w:rFonts w:ascii="Courier New" w:hAnsi="Courier New" w:cs="Courier New"/>
          <w:sz w:val="24"/>
          <w:szCs w:val="24"/>
        </w:rPr>
        <w:t xml:space="preserve"> showing </w:t>
      </w:r>
      <w:r w:rsidR="00C17D2F" w:rsidRPr="001C0965">
        <w:rPr>
          <w:rFonts w:ascii="Courier New" w:hAnsi="Courier New" w:cs="Courier New"/>
          <w:sz w:val="24"/>
          <w:szCs w:val="24"/>
        </w:rPr>
        <w:t>[</w:t>
      </w:r>
      <w:r w:rsidR="004C2E80" w:rsidRPr="001C0965">
        <w:rPr>
          <w:rFonts w:ascii="Courier New" w:hAnsi="Courier New" w:cs="Courier New"/>
          <w:sz w:val="24"/>
          <w:szCs w:val="24"/>
        </w:rPr>
        <w:t>the photo array</w:t>
      </w:r>
      <w:r w:rsidR="00C17D2F" w:rsidRPr="001C0965">
        <w:rPr>
          <w:rFonts w:ascii="Courier New" w:hAnsi="Courier New" w:cs="Courier New"/>
          <w:sz w:val="24"/>
          <w:szCs w:val="24"/>
        </w:rPr>
        <w:t>]</w:t>
      </w:r>
      <w:r w:rsidR="005D78F1" w:rsidRPr="001C0965">
        <w:rPr>
          <w:rFonts w:ascii="Courier New" w:hAnsi="Courier New" w:cs="Courier New"/>
          <w:sz w:val="24"/>
          <w:szCs w:val="24"/>
        </w:rPr>
        <w:t xml:space="preserve"> [</w:t>
      </w:r>
      <w:r w:rsidR="00C17D2F" w:rsidRPr="001C0965">
        <w:rPr>
          <w:rFonts w:ascii="Courier New" w:hAnsi="Courier New" w:cs="Courier New"/>
          <w:sz w:val="24"/>
          <w:szCs w:val="24"/>
        </w:rPr>
        <w:t xml:space="preserve">the </w:t>
      </w:r>
      <w:r w:rsidR="005D78F1" w:rsidRPr="001C0965">
        <w:rPr>
          <w:rFonts w:ascii="Courier New" w:hAnsi="Courier New" w:cs="Courier New"/>
          <w:sz w:val="24"/>
          <w:szCs w:val="24"/>
        </w:rPr>
        <w:t>lineup]</w:t>
      </w:r>
      <w:r w:rsidR="004C2E80" w:rsidRPr="001C0965">
        <w:rPr>
          <w:rFonts w:ascii="Courier New" w:hAnsi="Courier New" w:cs="Courier New"/>
          <w:sz w:val="24"/>
          <w:szCs w:val="24"/>
        </w:rPr>
        <w:t xml:space="preserve">, an officer should </w:t>
      </w:r>
      <w:r w:rsidR="002744B0" w:rsidRPr="001C0965">
        <w:rPr>
          <w:rFonts w:ascii="Courier New" w:hAnsi="Courier New" w:cs="Courier New"/>
          <w:sz w:val="24"/>
          <w:szCs w:val="24"/>
        </w:rPr>
        <w:t>advise</w:t>
      </w:r>
      <w:r w:rsidR="004C2E80" w:rsidRPr="001C0965">
        <w:rPr>
          <w:rFonts w:ascii="Courier New" w:hAnsi="Courier New" w:cs="Courier New"/>
          <w:sz w:val="24"/>
          <w:szCs w:val="24"/>
        </w:rPr>
        <w:t xml:space="preserve"> the witness that the person involved in the event may or may not be in the </w:t>
      </w:r>
      <w:r w:rsidR="00C17D2F" w:rsidRPr="001C0965">
        <w:rPr>
          <w:rFonts w:ascii="Courier New" w:hAnsi="Courier New" w:cs="Courier New"/>
          <w:sz w:val="24"/>
          <w:szCs w:val="24"/>
        </w:rPr>
        <w:t>[</w:t>
      </w:r>
      <w:r w:rsidR="004C2E80" w:rsidRPr="001C0965">
        <w:rPr>
          <w:rFonts w:ascii="Courier New" w:hAnsi="Courier New" w:cs="Courier New"/>
          <w:sz w:val="24"/>
          <w:szCs w:val="24"/>
        </w:rPr>
        <w:t>group of photos</w:t>
      </w:r>
      <w:r w:rsidR="00C17D2F" w:rsidRPr="001C0965">
        <w:rPr>
          <w:rFonts w:ascii="Courier New" w:hAnsi="Courier New" w:cs="Courier New"/>
          <w:sz w:val="24"/>
          <w:szCs w:val="24"/>
        </w:rPr>
        <w:t>]</w:t>
      </w:r>
      <w:r w:rsidR="00E0399C" w:rsidRPr="001C0965">
        <w:rPr>
          <w:rFonts w:ascii="Courier New" w:hAnsi="Courier New" w:cs="Courier New"/>
          <w:sz w:val="24"/>
          <w:szCs w:val="24"/>
        </w:rPr>
        <w:t xml:space="preserve"> [lineup] </w:t>
      </w:r>
      <w:r w:rsidR="00A158DA" w:rsidRPr="001C0965">
        <w:rPr>
          <w:rFonts w:ascii="Courier New" w:hAnsi="Courier New" w:cs="Courier New"/>
          <w:sz w:val="24"/>
          <w:szCs w:val="24"/>
        </w:rPr>
        <w:t>and that the investigation will continue whether or not the</w:t>
      </w:r>
      <w:r w:rsidR="009865A6" w:rsidRPr="001C0965">
        <w:rPr>
          <w:rFonts w:ascii="Courier New" w:hAnsi="Courier New" w:cs="Courier New"/>
          <w:sz w:val="24"/>
          <w:szCs w:val="24"/>
        </w:rPr>
        <w:t xml:space="preserve"> witness</w:t>
      </w:r>
      <w:r w:rsidR="00A158DA" w:rsidRPr="001C0965">
        <w:rPr>
          <w:rFonts w:ascii="Courier New" w:hAnsi="Courier New" w:cs="Courier New"/>
          <w:sz w:val="24"/>
          <w:szCs w:val="24"/>
        </w:rPr>
        <w:t xml:space="preserve"> identif</w:t>
      </w:r>
      <w:r w:rsidR="009865A6" w:rsidRPr="001C0965">
        <w:rPr>
          <w:rFonts w:ascii="Courier New" w:hAnsi="Courier New" w:cs="Courier New"/>
          <w:sz w:val="24"/>
          <w:szCs w:val="24"/>
        </w:rPr>
        <w:t>ies</w:t>
      </w:r>
      <w:r w:rsidR="00A158DA" w:rsidRPr="001C0965">
        <w:rPr>
          <w:rFonts w:ascii="Courier New" w:hAnsi="Courier New" w:cs="Courier New"/>
          <w:sz w:val="24"/>
          <w:szCs w:val="24"/>
        </w:rPr>
        <w:t xml:space="preserve"> a person</w:t>
      </w:r>
      <w:r w:rsidR="004C2E80" w:rsidRPr="001C0965">
        <w:rPr>
          <w:rFonts w:ascii="Courier New" w:hAnsi="Courier New" w:cs="Courier New"/>
          <w:sz w:val="24"/>
          <w:szCs w:val="24"/>
        </w:rPr>
        <w:t>.</w:t>
      </w:r>
      <w:r w:rsidR="00D133FE" w:rsidRPr="001C0965">
        <w:rPr>
          <w:rStyle w:val="FootnoteReference"/>
          <w:rFonts w:ascii="Courier New" w:hAnsi="Courier New" w:cs="Courier New"/>
          <w:sz w:val="24"/>
          <w:szCs w:val="24"/>
        </w:rPr>
        <w:footnoteReference w:id="37"/>
      </w:r>
      <w:r w:rsidR="004C2E80" w:rsidRPr="001C0965">
        <w:rPr>
          <w:rFonts w:ascii="Courier New" w:hAnsi="Courier New" w:cs="Courier New"/>
          <w:sz w:val="24"/>
          <w:szCs w:val="24"/>
        </w:rPr>
        <w:t xml:space="preserve"> </w:t>
      </w:r>
      <w:r w:rsidRPr="001C0965">
        <w:rPr>
          <w:rFonts w:ascii="Courier New" w:hAnsi="Courier New" w:cs="Courier New"/>
          <w:sz w:val="24"/>
          <w:szCs w:val="24"/>
        </w:rPr>
        <w:t xml:space="preserve"> The officer who shows the</w:t>
      </w:r>
      <w:r w:rsidR="00E0399C" w:rsidRPr="001C0965">
        <w:rPr>
          <w:rFonts w:ascii="Courier New" w:hAnsi="Courier New" w:cs="Courier New"/>
          <w:sz w:val="24"/>
          <w:szCs w:val="24"/>
        </w:rPr>
        <w:t xml:space="preserve"> [photo array] </w:t>
      </w:r>
      <w:r w:rsidR="00E0399C" w:rsidRPr="001C0965">
        <w:rPr>
          <w:rFonts w:ascii="Courier New" w:hAnsi="Courier New" w:cs="Courier New"/>
          <w:sz w:val="24"/>
          <w:szCs w:val="24"/>
        </w:rPr>
        <w:lastRenderedPageBreak/>
        <w:t>[</w:t>
      </w:r>
      <w:r w:rsidR="00904566" w:rsidRPr="001C0965">
        <w:rPr>
          <w:rFonts w:ascii="Courier New" w:hAnsi="Courier New" w:cs="Courier New"/>
          <w:sz w:val="24"/>
          <w:szCs w:val="24"/>
        </w:rPr>
        <w:t>lineup</w:t>
      </w:r>
      <w:r w:rsidR="00E0399C" w:rsidRPr="001C0965">
        <w:rPr>
          <w:rFonts w:ascii="Courier New" w:hAnsi="Courier New" w:cs="Courier New"/>
          <w:sz w:val="24"/>
          <w:szCs w:val="24"/>
        </w:rPr>
        <w:t>]</w:t>
      </w:r>
      <w:r w:rsidR="004C2E80" w:rsidRPr="001C0965">
        <w:rPr>
          <w:rFonts w:ascii="Courier New" w:hAnsi="Courier New" w:cs="Courier New"/>
          <w:sz w:val="24"/>
          <w:szCs w:val="24"/>
        </w:rPr>
        <w:t xml:space="preserve"> </w:t>
      </w:r>
      <w:r w:rsidRPr="001C0965">
        <w:rPr>
          <w:rFonts w:ascii="Courier New" w:hAnsi="Courier New" w:cs="Courier New"/>
          <w:sz w:val="24"/>
          <w:szCs w:val="24"/>
        </w:rPr>
        <w:t>t</w:t>
      </w:r>
      <w:r w:rsidR="004C2E80" w:rsidRPr="001C0965">
        <w:rPr>
          <w:rFonts w:ascii="Courier New" w:hAnsi="Courier New" w:cs="Courier New"/>
          <w:sz w:val="24"/>
          <w:szCs w:val="24"/>
        </w:rPr>
        <w:t xml:space="preserve">o a witness </w:t>
      </w:r>
      <w:r w:rsidRPr="001C0965">
        <w:rPr>
          <w:rFonts w:ascii="Courier New" w:hAnsi="Courier New" w:cs="Courier New"/>
          <w:sz w:val="24"/>
          <w:szCs w:val="24"/>
        </w:rPr>
        <w:t xml:space="preserve">should </w:t>
      </w:r>
      <w:r w:rsidR="004C2E80" w:rsidRPr="001C0965">
        <w:rPr>
          <w:rFonts w:ascii="Courier New" w:hAnsi="Courier New" w:cs="Courier New"/>
          <w:sz w:val="24"/>
          <w:szCs w:val="24"/>
        </w:rPr>
        <w:t xml:space="preserve">not know </w:t>
      </w:r>
      <w:r w:rsidR="00D349D7" w:rsidRPr="001C0965">
        <w:rPr>
          <w:rFonts w:ascii="Courier New" w:hAnsi="Courier New" w:cs="Courier New"/>
          <w:sz w:val="24"/>
          <w:szCs w:val="24"/>
        </w:rPr>
        <w:t>who</w:t>
      </w:r>
      <w:r w:rsidR="00AB7714" w:rsidRPr="001C0965">
        <w:rPr>
          <w:rFonts w:ascii="Courier New" w:hAnsi="Courier New" w:cs="Courier New"/>
          <w:sz w:val="24"/>
          <w:szCs w:val="24"/>
        </w:rPr>
        <w:t>,</w:t>
      </w:r>
      <w:r w:rsidR="00D349D7" w:rsidRPr="001C0965">
        <w:rPr>
          <w:rFonts w:ascii="Courier New" w:hAnsi="Courier New" w:cs="Courier New"/>
          <w:sz w:val="24"/>
          <w:szCs w:val="24"/>
        </w:rPr>
        <w:t xml:space="preserve"> if anyone,</w:t>
      </w:r>
      <w:r w:rsidR="004C2E80" w:rsidRPr="001C0965">
        <w:rPr>
          <w:rFonts w:ascii="Courier New" w:hAnsi="Courier New" w:cs="Courier New"/>
          <w:sz w:val="24"/>
          <w:szCs w:val="24"/>
        </w:rPr>
        <w:t xml:space="preserve"> is a suspect.</w:t>
      </w:r>
      <w:r w:rsidR="006A210A" w:rsidRPr="001C0965">
        <w:rPr>
          <w:rStyle w:val="FootnoteReference"/>
          <w:rFonts w:ascii="Courier New" w:hAnsi="Courier New" w:cs="Courier New"/>
          <w:sz w:val="24"/>
          <w:szCs w:val="24"/>
        </w:rPr>
        <w:footnoteReference w:id="38"/>
      </w:r>
      <w:r w:rsidR="004C2E80" w:rsidRPr="001C0965">
        <w:rPr>
          <w:rFonts w:ascii="Courier New" w:hAnsi="Courier New" w:cs="Courier New"/>
          <w:sz w:val="24"/>
          <w:szCs w:val="24"/>
        </w:rPr>
        <w:t xml:space="preserve"> </w:t>
      </w:r>
      <w:r w:rsidR="00BD3160" w:rsidRPr="001C0965">
        <w:rPr>
          <w:rFonts w:ascii="Courier New" w:hAnsi="Courier New" w:cs="Courier New"/>
          <w:sz w:val="24"/>
          <w:szCs w:val="24"/>
        </w:rPr>
        <w:t xml:space="preserve"> </w:t>
      </w:r>
      <w:r w:rsidR="004C2E80" w:rsidRPr="001C0965">
        <w:rPr>
          <w:rFonts w:ascii="Courier New" w:hAnsi="Courier New" w:cs="Courier New"/>
          <w:sz w:val="24"/>
          <w:szCs w:val="24"/>
        </w:rPr>
        <w:t xml:space="preserve">This </w:t>
      </w:r>
      <w:r w:rsidRPr="001C0965">
        <w:rPr>
          <w:rFonts w:ascii="Courier New" w:hAnsi="Courier New" w:cs="Courier New"/>
          <w:sz w:val="24"/>
          <w:szCs w:val="24"/>
        </w:rPr>
        <w:t xml:space="preserve">reduces the </w:t>
      </w:r>
      <w:r w:rsidR="00700B33" w:rsidRPr="001C0965">
        <w:rPr>
          <w:rFonts w:ascii="Courier New" w:hAnsi="Courier New" w:cs="Courier New"/>
          <w:sz w:val="24"/>
          <w:szCs w:val="24"/>
        </w:rPr>
        <w:t xml:space="preserve">chance </w:t>
      </w:r>
      <w:r w:rsidRPr="001C0965">
        <w:rPr>
          <w:rFonts w:ascii="Courier New" w:hAnsi="Courier New" w:cs="Courier New"/>
          <w:sz w:val="24"/>
          <w:szCs w:val="24"/>
        </w:rPr>
        <w:t>that</w:t>
      </w:r>
      <w:r w:rsidR="004C2E80" w:rsidRPr="001C0965">
        <w:rPr>
          <w:rFonts w:ascii="Courier New" w:hAnsi="Courier New" w:cs="Courier New"/>
          <w:sz w:val="24"/>
          <w:szCs w:val="24"/>
        </w:rPr>
        <w:t xml:space="preserve"> the witness </w:t>
      </w:r>
      <w:r w:rsidRPr="001C0965">
        <w:rPr>
          <w:rFonts w:ascii="Courier New" w:hAnsi="Courier New" w:cs="Courier New"/>
          <w:sz w:val="24"/>
          <w:szCs w:val="24"/>
        </w:rPr>
        <w:t xml:space="preserve">will </w:t>
      </w:r>
      <w:r w:rsidR="004C2E80" w:rsidRPr="001C0965">
        <w:rPr>
          <w:rFonts w:ascii="Courier New" w:hAnsi="Courier New" w:cs="Courier New"/>
          <w:sz w:val="24"/>
          <w:szCs w:val="24"/>
        </w:rPr>
        <w:t>receiv</w:t>
      </w:r>
      <w:r w:rsidRPr="001C0965">
        <w:rPr>
          <w:rFonts w:ascii="Courier New" w:hAnsi="Courier New" w:cs="Courier New"/>
          <w:sz w:val="24"/>
          <w:szCs w:val="24"/>
        </w:rPr>
        <w:t>e</w:t>
      </w:r>
      <w:r w:rsidR="004C2E80" w:rsidRPr="001C0965">
        <w:rPr>
          <w:rFonts w:ascii="Courier New" w:hAnsi="Courier New" w:cs="Courier New"/>
          <w:sz w:val="24"/>
          <w:szCs w:val="24"/>
        </w:rPr>
        <w:t xml:space="preserve"> </w:t>
      </w:r>
      <w:r w:rsidR="004C2E80" w:rsidRPr="001C0965">
        <w:rPr>
          <w:rFonts w:ascii="Courier New" w:hAnsi="Courier New" w:cs="Courier New"/>
          <w:sz w:val="24"/>
          <w:szCs w:val="24"/>
        </w:rPr>
        <w:lastRenderedPageBreak/>
        <w:t>any subconscious or unintended cues from th</w:t>
      </w:r>
      <w:r w:rsidR="001B4AF5" w:rsidRPr="001C0965">
        <w:rPr>
          <w:rFonts w:ascii="Courier New" w:hAnsi="Courier New" w:cs="Courier New"/>
          <w:sz w:val="24"/>
          <w:szCs w:val="24"/>
        </w:rPr>
        <w:t>at</w:t>
      </w:r>
      <w:r w:rsidR="004C2E80" w:rsidRPr="001C0965">
        <w:rPr>
          <w:rFonts w:ascii="Courier New" w:hAnsi="Courier New" w:cs="Courier New"/>
          <w:sz w:val="24"/>
          <w:szCs w:val="24"/>
        </w:rPr>
        <w:t xml:space="preserve"> officer.</w:t>
      </w:r>
      <w:r w:rsidR="004C48EF" w:rsidRPr="001C0965">
        <w:rPr>
          <w:rFonts w:ascii="Courier New" w:hAnsi="Courier New" w:cs="Courier New"/>
          <w:sz w:val="24"/>
          <w:szCs w:val="24"/>
        </w:rPr>
        <w:t xml:space="preserve"> </w:t>
      </w:r>
      <w:r w:rsidR="00BD3160" w:rsidRPr="001C0965">
        <w:rPr>
          <w:rFonts w:ascii="Courier New" w:hAnsi="Courier New" w:cs="Courier New"/>
          <w:sz w:val="24"/>
          <w:szCs w:val="24"/>
        </w:rPr>
        <w:t xml:space="preserve"> </w:t>
      </w:r>
      <w:r w:rsidR="004C48EF" w:rsidRPr="001C0965">
        <w:rPr>
          <w:rFonts w:ascii="Courier New" w:hAnsi="Courier New" w:cs="Courier New"/>
          <w:sz w:val="24"/>
          <w:szCs w:val="24"/>
        </w:rPr>
        <w:t>The police should not provide any information to the witness that may influence the identification</w:t>
      </w:r>
      <w:r w:rsidR="00543F7F" w:rsidRPr="001C0965">
        <w:rPr>
          <w:rFonts w:ascii="Courier New" w:hAnsi="Courier New" w:cs="Courier New"/>
          <w:sz w:val="24"/>
          <w:szCs w:val="24"/>
        </w:rPr>
        <w:t>.</w:t>
      </w:r>
      <w:r w:rsidR="004C2E80" w:rsidRPr="001C0965">
        <w:rPr>
          <w:rFonts w:ascii="Courier New" w:hAnsi="Courier New" w:cs="Courier New"/>
          <w:sz w:val="24"/>
          <w:szCs w:val="24"/>
        </w:rPr>
        <w:t xml:space="preserve">  If the police did not follow any of those protocols, you should evaluate the identification with particular care.</w:t>
      </w:r>
    </w:p>
    <w:p w14:paraId="046C120D" w14:textId="2291D744" w:rsidR="005A57A4" w:rsidRPr="001C0965" w:rsidRDefault="00885A1D" w:rsidP="000D3FBC">
      <w:pPr>
        <w:spacing w:after="100" w:afterAutospacing="1" w:line="240" w:lineRule="auto"/>
        <w:rPr>
          <w:rFonts w:ascii="Courier New" w:hAnsi="Courier New" w:cs="Courier New"/>
          <w:sz w:val="24"/>
          <w:szCs w:val="24"/>
        </w:rPr>
      </w:pPr>
      <w:r w:rsidRPr="001C0965">
        <w:rPr>
          <w:rFonts w:ascii="Courier New" w:eastAsia="Times New Roman" w:hAnsi="Courier New" w:cs="Courier New"/>
          <w:b/>
          <w:bCs/>
          <w:sz w:val="24"/>
          <w:szCs w:val="24"/>
        </w:rPr>
        <w:t>&lt;U</w:t>
      </w:r>
      <w:r w:rsidR="005D65CC" w:rsidRPr="001C0965">
        <w:rPr>
          <w:rFonts w:ascii="Courier New" w:eastAsia="Times New Roman" w:hAnsi="Courier New" w:cs="Courier New"/>
          <w:b/>
          <w:bCs/>
          <w:sz w:val="24"/>
          <w:szCs w:val="24"/>
        </w:rPr>
        <w:t>PON REQUEST</w:t>
      </w:r>
      <w:r w:rsidRPr="001C0965">
        <w:rPr>
          <w:rFonts w:ascii="Courier New" w:eastAsia="Times New Roman" w:hAnsi="Courier New" w:cs="Courier New"/>
          <w:b/>
          <w:bCs/>
          <w:sz w:val="24"/>
          <w:szCs w:val="24"/>
        </w:rPr>
        <w:t xml:space="preserve">, </w:t>
      </w:r>
      <w:r w:rsidR="006D6A24" w:rsidRPr="001C0965">
        <w:rPr>
          <w:rFonts w:ascii="Courier New" w:eastAsia="Times New Roman" w:hAnsi="Courier New" w:cs="Courier New"/>
          <w:b/>
          <w:bCs/>
          <w:sz w:val="24"/>
          <w:szCs w:val="24"/>
        </w:rPr>
        <w:t>ADD AN INSTRUCTION ABOUT THE SOURCE OF THE DEFENDANT’S PHOTO</w:t>
      </w:r>
      <w:r w:rsidR="000E4275" w:rsidRPr="001C0965">
        <w:rPr>
          <w:rFonts w:ascii="Courier New" w:eastAsia="Times New Roman" w:hAnsi="Courier New" w:cs="Courier New"/>
          <w:b/>
          <w:bCs/>
          <w:sz w:val="24"/>
          <w:szCs w:val="24"/>
        </w:rPr>
        <w:t xml:space="preserve"> WITHIN THE ARRAY&gt;</w:t>
      </w:r>
      <w:r w:rsidR="000E4275" w:rsidRPr="001C0965">
        <w:rPr>
          <w:rFonts w:ascii="Courier New" w:eastAsia="Times New Roman" w:hAnsi="Courier New" w:cs="Courier New"/>
          <w:sz w:val="24"/>
          <w:szCs w:val="24"/>
        </w:rPr>
        <w:t xml:space="preserve"> </w:t>
      </w:r>
      <w:r w:rsidRPr="001C0965">
        <w:rPr>
          <w:rFonts w:ascii="Courier New" w:eastAsia="Times New Roman" w:hAnsi="Courier New" w:cs="Courier New"/>
          <w:sz w:val="24"/>
          <w:szCs w:val="24"/>
        </w:rPr>
        <w:t xml:space="preserve">You have heard that the police showed the witness a number of photographs.  The police have photographs of people from a variety of sources, including the Registry of Motor Vehicles.  You should not make any negative inference from the fact that the police had a photograph of </w:t>
      </w:r>
      <w:r w:rsidR="009403BB" w:rsidRPr="001C0965">
        <w:rPr>
          <w:rFonts w:ascii="Courier New" w:eastAsia="Times New Roman" w:hAnsi="Courier New" w:cs="Courier New"/>
          <w:sz w:val="24"/>
          <w:szCs w:val="24"/>
        </w:rPr>
        <w:t>DFT</w:t>
      </w:r>
      <w:r w:rsidRPr="001C0965">
        <w:rPr>
          <w:rFonts w:ascii="Courier New" w:eastAsia="Times New Roman" w:hAnsi="Courier New" w:cs="Courier New"/>
          <w:sz w:val="24"/>
          <w:szCs w:val="24"/>
        </w:rPr>
        <w:t>.</w:t>
      </w:r>
    </w:p>
    <w:p w14:paraId="090F85CB" w14:textId="1B3E3FC1" w:rsidR="002E0E6F" w:rsidRPr="001C0965" w:rsidRDefault="00FB70D8" w:rsidP="004C2E80">
      <w:pPr>
        <w:rPr>
          <w:rFonts w:ascii="Courier New" w:hAnsi="Courier New" w:cs="Courier New"/>
          <w:sz w:val="24"/>
          <w:szCs w:val="24"/>
        </w:rPr>
      </w:pPr>
      <w:r w:rsidRPr="001C0965">
        <w:rPr>
          <w:rFonts w:ascii="Courier New" w:hAnsi="Courier New" w:cs="Courier New"/>
          <w:b/>
          <w:bCs/>
          <w:sz w:val="24"/>
          <w:szCs w:val="24"/>
        </w:rPr>
        <w:t>&lt;</w:t>
      </w:r>
      <w:r w:rsidR="00D133FE" w:rsidRPr="001C0965">
        <w:rPr>
          <w:rFonts w:ascii="Courier New" w:hAnsi="Courier New" w:cs="Courier New"/>
          <w:b/>
          <w:bCs/>
          <w:sz w:val="24"/>
          <w:szCs w:val="24"/>
        </w:rPr>
        <w:t>ADD IF THERE WAS EVIDENCE OF MULTIPLE VIEWINGS OF THE DEFENDANT BY THE SAME WITNESS</w:t>
      </w:r>
      <w:r w:rsidRPr="001C0965">
        <w:rPr>
          <w:rFonts w:ascii="Courier New" w:hAnsi="Courier New" w:cs="Courier New"/>
          <w:b/>
          <w:bCs/>
          <w:sz w:val="24"/>
          <w:szCs w:val="24"/>
        </w:rPr>
        <w:t>&gt;</w:t>
      </w:r>
      <w:r w:rsidR="00BD3160" w:rsidRPr="001C0965">
        <w:rPr>
          <w:rFonts w:ascii="Courier New" w:hAnsi="Courier New" w:cs="Courier New"/>
          <w:sz w:val="24"/>
          <w:szCs w:val="24"/>
        </w:rPr>
        <w:t xml:space="preserve"> </w:t>
      </w:r>
      <w:r w:rsidR="00D133FE" w:rsidRPr="001C0965">
        <w:rPr>
          <w:rFonts w:ascii="Courier New" w:hAnsi="Courier New" w:cs="Courier New"/>
          <w:sz w:val="24"/>
          <w:szCs w:val="24"/>
        </w:rPr>
        <w:t xml:space="preserve">You should consider whether the witness viewed </w:t>
      </w:r>
      <w:r w:rsidR="00E47F4D" w:rsidRPr="001C0965">
        <w:rPr>
          <w:rFonts w:ascii="Courier New" w:hAnsi="Courier New" w:cs="Courier New"/>
          <w:sz w:val="24"/>
          <w:szCs w:val="24"/>
        </w:rPr>
        <w:t>DFT</w:t>
      </w:r>
      <w:r w:rsidR="00D133FE" w:rsidRPr="001C0965">
        <w:rPr>
          <w:rFonts w:ascii="Courier New" w:hAnsi="Courier New" w:cs="Courier New"/>
          <w:sz w:val="24"/>
          <w:szCs w:val="24"/>
        </w:rPr>
        <w:t xml:space="preserve"> in multiple identification procedures or events.</w:t>
      </w:r>
      <w:r w:rsidR="006C15AD" w:rsidRPr="001C0965">
        <w:rPr>
          <w:rFonts w:ascii="Courier New" w:hAnsi="Courier New" w:cs="Courier New"/>
          <w:sz w:val="24"/>
          <w:szCs w:val="24"/>
        </w:rPr>
        <w:t xml:space="preserve">  Multiple viewings of the same person can </w:t>
      </w:r>
      <w:r w:rsidR="00343A72" w:rsidRPr="001C0965">
        <w:rPr>
          <w:rFonts w:ascii="Courier New" w:hAnsi="Courier New" w:cs="Courier New"/>
          <w:sz w:val="24"/>
          <w:szCs w:val="24"/>
        </w:rPr>
        <w:t>alter</w:t>
      </w:r>
      <w:r w:rsidR="006C15AD" w:rsidRPr="001C0965">
        <w:rPr>
          <w:rFonts w:ascii="Courier New" w:hAnsi="Courier New" w:cs="Courier New"/>
          <w:sz w:val="24"/>
          <w:szCs w:val="24"/>
        </w:rPr>
        <w:t xml:space="preserve"> a witness’</w:t>
      </w:r>
      <w:r w:rsidR="00F57163" w:rsidRPr="001C0965">
        <w:rPr>
          <w:rFonts w:ascii="Courier New" w:hAnsi="Courier New" w:cs="Courier New"/>
          <w:sz w:val="24"/>
          <w:szCs w:val="24"/>
        </w:rPr>
        <w:t>s</w:t>
      </w:r>
      <w:r w:rsidR="00343A72" w:rsidRPr="001C0965">
        <w:rPr>
          <w:rFonts w:ascii="Courier New" w:hAnsi="Courier New" w:cs="Courier New"/>
          <w:sz w:val="24"/>
          <w:szCs w:val="24"/>
        </w:rPr>
        <w:t xml:space="preserve"> identification and</w:t>
      </w:r>
      <w:r w:rsidR="006C15AD" w:rsidRPr="001C0965">
        <w:rPr>
          <w:rFonts w:ascii="Courier New" w:hAnsi="Courier New" w:cs="Courier New"/>
          <w:sz w:val="24"/>
          <w:szCs w:val="24"/>
        </w:rPr>
        <w:t xml:space="preserve"> confidence without increasing accuracy.</w:t>
      </w:r>
      <w:r w:rsidR="00BD3160" w:rsidRPr="001C0965">
        <w:rPr>
          <w:rFonts w:ascii="Courier New" w:hAnsi="Courier New" w:cs="Courier New"/>
          <w:sz w:val="24"/>
          <w:szCs w:val="24"/>
        </w:rPr>
        <w:t xml:space="preserve">  </w:t>
      </w:r>
      <w:r w:rsidR="00D133FE" w:rsidRPr="001C0965">
        <w:rPr>
          <w:rFonts w:ascii="Courier New" w:hAnsi="Courier New" w:cs="Courier New"/>
          <w:sz w:val="24"/>
          <w:szCs w:val="24"/>
        </w:rPr>
        <w:t>When a witness views the same person more than on</w:t>
      </w:r>
      <w:r w:rsidR="00931D95" w:rsidRPr="001C0965">
        <w:rPr>
          <w:rFonts w:ascii="Courier New" w:hAnsi="Courier New" w:cs="Courier New"/>
          <w:sz w:val="24"/>
          <w:szCs w:val="24"/>
        </w:rPr>
        <w:t>c</w:t>
      </w:r>
      <w:r w:rsidR="00D133FE" w:rsidRPr="001C0965">
        <w:rPr>
          <w:rFonts w:ascii="Courier New" w:hAnsi="Courier New" w:cs="Courier New"/>
          <w:sz w:val="24"/>
          <w:szCs w:val="24"/>
        </w:rPr>
        <w:t>e,</w:t>
      </w:r>
      <w:r w:rsidR="00A52F5C" w:rsidRPr="001C0965">
        <w:rPr>
          <w:rFonts w:ascii="Courier New" w:hAnsi="Courier New" w:cs="Courier New"/>
          <w:sz w:val="24"/>
          <w:szCs w:val="24"/>
        </w:rPr>
        <w:t xml:space="preserve"> </w:t>
      </w:r>
      <w:r w:rsidR="00DF4D24" w:rsidRPr="001C0965">
        <w:rPr>
          <w:rFonts w:ascii="Courier New" w:hAnsi="Courier New" w:cs="Courier New"/>
          <w:sz w:val="24"/>
          <w:szCs w:val="24"/>
        </w:rPr>
        <w:t>[</w:t>
      </w:r>
      <w:r w:rsidR="00A52F5C" w:rsidRPr="001C0965">
        <w:rPr>
          <w:rFonts w:ascii="Courier New" w:hAnsi="Courier New" w:cs="Courier New"/>
          <w:sz w:val="24"/>
          <w:szCs w:val="24"/>
        </w:rPr>
        <w:t>including through an in-court identification,</w:t>
      </w:r>
      <w:r w:rsidR="00DF4D24" w:rsidRPr="001C0965">
        <w:rPr>
          <w:rFonts w:ascii="Courier New" w:hAnsi="Courier New" w:cs="Courier New"/>
          <w:sz w:val="24"/>
          <w:szCs w:val="24"/>
        </w:rPr>
        <w:t>]</w:t>
      </w:r>
      <w:r w:rsidR="00D133FE" w:rsidRPr="001C0965">
        <w:rPr>
          <w:rFonts w:ascii="Courier New" w:hAnsi="Courier New" w:cs="Courier New"/>
          <w:sz w:val="24"/>
          <w:szCs w:val="24"/>
        </w:rPr>
        <w:t xml:space="preserve"> it may be </w:t>
      </w:r>
      <w:r w:rsidR="00825025" w:rsidRPr="001C0965">
        <w:rPr>
          <w:rFonts w:ascii="Courier New" w:hAnsi="Courier New" w:cs="Courier New"/>
          <w:sz w:val="24"/>
          <w:szCs w:val="24"/>
        </w:rPr>
        <w:t>hard</w:t>
      </w:r>
      <w:r w:rsidR="00D133FE" w:rsidRPr="001C0965">
        <w:rPr>
          <w:rFonts w:ascii="Courier New" w:hAnsi="Courier New" w:cs="Courier New"/>
          <w:sz w:val="24"/>
          <w:szCs w:val="24"/>
        </w:rPr>
        <w:t xml:space="preserve"> to know whether a</w:t>
      </w:r>
      <w:r w:rsidR="002F5395" w:rsidRPr="001C0965">
        <w:rPr>
          <w:rFonts w:ascii="Courier New" w:hAnsi="Courier New" w:cs="Courier New"/>
          <w:sz w:val="24"/>
          <w:szCs w:val="24"/>
        </w:rPr>
        <w:t>n</w:t>
      </w:r>
      <w:r w:rsidR="00D133FE" w:rsidRPr="001C0965">
        <w:rPr>
          <w:rFonts w:ascii="Courier New" w:hAnsi="Courier New" w:cs="Courier New"/>
          <w:sz w:val="24"/>
          <w:szCs w:val="24"/>
        </w:rPr>
        <w:t xml:space="preserve"> identification comes from the witness's </w:t>
      </w:r>
      <w:r w:rsidR="00634F8D" w:rsidRPr="001C0965">
        <w:rPr>
          <w:rFonts w:ascii="Courier New" w:hAnsi="Courier New" w:cs="Courier New"/>
          <w:sz w:val="24"/>
          <w:szCs w:val="24"/>
        </w:rPr>
        <w:t xml:space="preserve">observation </w:t>
      </w:r>
      <w:r w:rsidR="00D133FE" w:rsidRPr="001C0965">
        <w:rPr>
          <w:rFonts w:ascii="Courier New" w:hAnsi="Courier New" w:cs="Courier New"/>
          <w:sz w:val="24"/>
          <w:szCs w:val="24"/>
        </w:rPr>
        <w:t xml:space="preserve">of the original event, or from the witness's observation of the person at </w:t>
      </w:r>
      <w:r w:rsidR="00E1685C" w:rsidRPr="001C0965">
        <w:rPr>
          <w:rFonts w:ascii="Courier New" w:hAnsi="Courier New" w:cs="Courier New"/>
          <w:sz w:val="24"/>
          <w:szCs w:val="24"/>
        </w:rPr>
        <w:t>some other</w:t>
      </w:r>
      <w:r w:rsidR="00A85C8F" w:rsidRPr="001C0965">
        <w:rPr>
          <w:rFonts w:ascii="Courier New" w:hAnsi="Courier New" w:cs="Courier New"/>
          <w:sz w:val="24"/>
          <w:szCs w:val="24"/>
        </w:rPr>
        <w:t xml:space="preserve"> time</w:t>
      </w:r>
      <w:r w:rsidR="00D133FE" w:rsidRPr="001C0965">
        <w:rPr>
          <w:rFonts w:ascii="Courier New" w:hAnsi="Courier New" w:cs="Courier New"/>
          <w:sz w:val="24"/>
          <w:szCs w:val="24"/>
        </w:rPr>
        <w:t>.</w:t>
      </w:r>
      <w:r w:rsidR="00D133FE" w:rsidRPr="001C0965">
        <w:rPr>
          <w:rStyle w:val="FootnoteReference"/>
          <w:rFonts w:ascii="Courier New" w:hAnsi="Courier New" w:cs="Courier New"/>
          <w:sz w:val="24"/>
          <w:szCs w:val="24"/>
        </w:rPr>
        <w:footnoteReference w:id="39"/>
      </w:r>
    </w:p>
    <w:p w14:paraId="6B75B83B" w14:textId="0F6248FE" w:rsidR="00717CC5" w:rsidRPr="001C0965" w:rsidRDefault="00717CC5" w:rsidP="000C0CFB">
      <w:pPr>
        <w:spacing w:after="100" w:afterAutospacing="1" w:line="240" w:lineRule="auto"/>
        <w:rPr>
          <w:rFonts w:ascii="Courier New" w:hAnsi="Courier New" w:cs="Courier New"/>
          <w:sz w:val="24"/>
          <w:szCs w:val="24"/>
        </w:rPr>
      </w:pPr>
      <w:r w:rsidRPr="002F6008">
        <w:rPr>
          <w:rFonts w:ascii="Courier New" w:hAnsi="Courier New" w:cs="Courier New"/>
          <w:b/>
          <w:bCs/>
          <w:sz w:val="24"/>
          <w:szCs w:val="24"/>
        </w:rPr>
        <w:lastRenderedPageBreak/>
        <w:t>&lt;</w:t>
      </w:r>
      <w:r w:rsidRPr="001C0965">
        <w:rPr>
          <w:rFonts w:ascii="Courier New" w:hAnsi="Courier New" w:cs="Courier New"/>
          <w:b/>
          <w:bCs/>
          <w:sz w:val="24"/>
          <w:szCs w:val="24"/>
        </w:rPr>
        <w:t>NOTE TO JUDGE</w:t>
      </w:r>
      <w:proofErr w:type="gramStart"/>
      <w:r w:rsidRPr="001C0965">
        <w:rPr>
          <w:rFonts w:ascii="Courier New" w:hAnsi="Courier New" w:cs="Courier New"/>
          <w:sz w:val="24"/>
          <w:szCs w:val="24"/>
        </w:rPr>
        <w:t xml:space="preserve">: </w:t>
      </w:r>
      <w:r w:rsidR="005228A7">
        <w:rPr>
          <w:rFonts w:ascii="Courier New" w:hAnsi="Courier New" w:cs="Courier New"/>
          <w:sz w:val="24"/>
          <w:szCs w:val="24"/>
        </w:rPr>
        <w:t xml:space="preserve"> </w:t>
      </w:r>
      <w:r w:rsidRPr="001C0965">
        <w:rPr>
          <w:rFonts w:ascii="Courier New" w:hAnsi="Courier New" w:cs="Courier New"/>
          <w:sz w:val="24"/>
          <w:szCs w:val="24"/>
        </w:rPr>
        <w:t>The</w:t>
      </w:r>
      <w:proofErr w:type="gramEnd"/>
      <w:r w:rsidRPr="001C0965">
        <w:rPr>
          <w:rFonts w:ascii="Courier New" w:hAnsi="Courier New" w:cs="Courier New"/>
          <w:sz w:val="24"/>
          <w:szCs w:val="24"/>
        </w:rPr>
        <w:t xml:space="preserve"> Trial Judge may include</w:t>
      </w:r>
      <w:r w:rsidR="00DE554A">
        <w:rPr>
          <w:rFonts w:ascii="Courier New" w:hAnsi="Courier New" w:cs="Courier New"/>
          <w:sz w:val="24"/>
          <w:szCs w:val="24"/>
        </w:rPr>
        <w:t xml:space="preserve"> </w:t>
      </w:r>
      <w:r w:rsidRPr="001C0965">
        <w:rPr>
          <w:rFonts w:ascii="Courier New" w:hAnsi="Courier New" w:cs="Courier New"/>
          <w:sz w:val="24"/>
          <w:szCs w:val="24"/>
        </w:rPr>
        <w:t>procedures</w:t>
      </w:r>
      <w:r w:rsidR="005228A7">
        <w:rPr>
          <w:rFonts w:ascii="Courier New" w:hAnsi="Courier New" w:cs="Courier New"/>
          <w:sz w:val="24"/>
          <w:szCs w:val="24"/>
        </w:rPr>
        <w:t xml:space="preserve"> </w:t>
      </w:r>
      <w:r w:rsidRPr="001C0965">
        <w:rPr>
          <w:rFonts w:ascii="Courier New" w:hAnsi="Courier New" w:cs="Courier New"/>
          <w:sz w:val="24"/>
          <w:szCs w:val="24"/>
        </w:rPr>
        <w:t xml:space="preserve">established or recommended by the Supreme Judicial Court or </w:t>
      </w:r>
      <w:r w:rsidR="001D4D34" w:rsidRPr="001C0965">
        <w:rPr>
          <w:rFonts w:ascii="Courier New" w:hAnsi="Courier New" w:cs="Courier New"/>
          <w:sz w:val="24"/>
          <w:szCs w:val="24"/>
        </w:rPr>
        <w:t xml:space="preserve">the </w:t>
      </w:r>
      <w:r w:rsidRPr="001C0965">
        <w:rPr>
          <w:rFonts w:ascii="Courier New" w:hAnsi="Courier New" w:cs="Courier New"/>
          <w:sz w:val="24"/>
          <w:szCs w:val="24"/>
        </w:rPr>
        <w:t xml:space="preserve">Legislature or other procedures which, the evidence shows, were established or recommended by </w:t>
      </w:r>
      <w:r w:rsidR="00B055A1" w:rsidRPr="001C0965">
        <w:rPr>
          <w:rFonts w:ascii="Courier New" w:hAnsi="Courier New" w:cs="Courier New"/>
          <w:sz w:val="24"/>
          <w:szCs w:val="24"/>
        </w:rPr>
        <w:t xml:space="preserve">the </w:t>
      </w:r>
      <w:r w:rsidRPr="001C0965">
        <w:rPr>
          <w:rFonts w:ascii="Courier New" w:hAnsi="Courier New" w:cs="Courier New"/>
          <w:sz w:val="24"/>
          <w:szCs w:val="24"/>
        </w:rPr>
        <w:t>law enforcement agency conducting the investigation at the time of the identification procedure.</w:t>
      </w:r>
      <w:r w:rsidR="001D4D34" w:rsidRPr="001C0965">
        <w:rPr>
          <w:rFonts w:ascii="Courier New" w:hAnsi="Courier New" w:cs="Courier New"/>
          <w:b/>
          <w:bCs/>
          <w:sz w:val="24"/>
          <w:szCs w:val="24"/>
        </w:rPr>
        <w:t>&gt;</w:t>
      </w:r>
      <w:r w:rsidR="004F62AD" w:rsidRPr="001C0965">
        <w:rPr>
          <w:rStyle w:val="FootnoteReference"/>
          <w:rFonts w:ascii="Courier New" w:hAnsi="Courier New" w:cs="Courier New"/>
          <w:sz w:val="24"/>
          <w:szCs w:val="24"/>
        </w:rPr>
        <w:footnoteReference w:id="40"/>
      </w:r>
    </w:p>
    <w:p w14:paraId="7F7F2CE2" w14:textId="6CF673AA" w:rsidR="0059335D" w:rsidRPr="001C0965" w:rsidRDefault="00A87709" w:rsidP="0059335D">
      <w:pPr>
        <w:spacing w:after="100" w:afterAutospacing="1" w:line="240" w:lineRule="auto"/>
        <w:ind w:left="720" w:hanging="720"/>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lastRenderedPageBreak/>
        <w:t>3.</w:t>
      </w:r>
      <w:r w:rsidRPr="001C0965">
        <w:rPr>
          <w:rFonts w:ascii="Courier New" w:eastAsia="Times New Roman" w:hAnsi="Courier New" w:cs="Courier New"/>
          <w:b/>
          <w:bCs/>
          <w:color w:val="141414"/>
          <w:sz w:val="24"/>
          <w:szCs w:val="24"/>
        </w:rPr>
        <w:tab/>
      </w:r>
      <w:r w:rsidRPr="001C0965">
        <w:rPr>
          <w:rFonts w:ascii="Courier New" w:eastAsia="Times New Roman" w:hAnsi="Courier New" w:cs="Courier New"/>
          <w:b/>
          <w:bCs/>
          <w:color w:val="141414"/>
          <w:sz w:val="24"/>
          <w:szCs w:val="24"/>
          <w:u w:val="single"/>
        </w:rPr>
        <w:t>Prior Non-Identification or Inconsistent Identification</w:t>
      </w:r>
      <w:r w:rsidRPr="001C0965">
        <w:rPr>
          <w:rFonts w:ascii="Courier New" w:eastAsia="Times New Roman" w:hAnsi="Courier New" w:cs="Courier New"/>
          <w:b/>
          <w:bCs/>
          <w:color w:val="141414"/>
          <w:sz w:val="24"/>
          <w:szCs w:val="24"/>
        </w:rPr>
        <w:t xml:space="preserve"> </w:t>
      </w:r>
      <w:r w:rsidR="0059335D" w:rsidRPr="001C0965">
        <w:rPr>
          <w:rFonts w:ascii="Courier New" w:eastAsia="Times New Roman" w:hAnsi="Courier New" w:cs="Courier New"/>
          <w:b/>
          <w:bCs/>
          <w:color w:val="141414"/>
          <w:sz w:val="24"/>
          <w:szCs w:val="24"/>
        </w:rPr>
        <w:t>&lt;</w:t>
      </w:r>
      <w:r w:rsidR="00907C2D" w:rsidRPr="001C0965">
        <w:rPr>
          <w:rFonts w:ascii="Courier New" w:eastAsia="Times New Roman" w:hAnsi="Courier New" w:cs="Courier New"/>
          <w:b/>
          <w:bCs/>
          <w:color w:val="141414"/>
          <w:sz w:val="24"/>
          <w:szCs w:val="24"/>
        </w:rPr>
        <w:t>IF APPLICABLE</w:t>
      </w:r>
      <w:r w:rsidR="0059335D" w:rsidRPr="001C0965">
        <w:rPr>
          <w:rFonts w:ascii="Courier New" w:eastAsia="Times New Roman" w:hAnsi="Courier New" w:cs="Courier New"/>
          <w:b/>
          <w:bCs/>
          <w:color w:val="141414"/>
          <w:sz w:val="24"/>
          <w:szCs w:val="24"/>
        </w:rPr>
        <w:t>&gt;</w:t>
      </w:r>
    </w:p>
    <w:p w14:paraId="5C84FC03" w14:textId="6E52F49D" w:rsidR="000901DC" w:rsidRPr="001C0965" w:rsidRDefault="000901DC" w:rsidP="000901D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You should also consider whether</w:t>
      </w:r>
      <w:r w:rsidR="008B1541" w:rsidRPr="001C0965">
        <w:rPr>
          <w:rFonts w:ascii="Courier New" w:eastAsia="Times New Roman" w:hAnsi="Courier New" w:cs="Courier New"/>
          <w:color w:val="141414"/>
          <w:sz w:val="24"/>
          <w:szCs w:val="24"/>
        </w:rPr>
        <w:t xml:space="preserve"> during any identification procedure,</w:t>
      </w:r>
      <w:r w:rsidRPr="001C0965">
        <w:rPr>
          <w:rFonts w:ascii="Courier New" w:eastAsia="Times New Roman" w:hAnsi="Courier New" w:cs="Courier New"/>
          <w:color w:val="141414"/>
          <w:sz w:val="24"/>
          <w:szCs w:val="24"/>
        </w:rPr>
        <w:t xml:space="preserve"> the witness</w:t>
      </w:r>
      <w:r w:rsidR="00542F85" w:rsidRPr="001C0965">
        <w:rPr>
          <w:rFonts w:ascii="Courier New" w:eastAsia="Times New Roman" w:hAnsi="Courier New" w:cs="Courier New"/>
          <w:color w:val="141414"/>
          <w:sz w:val="24"/>
          <w:szCs w:val="24"/>
        </w:rPr>
        <w:t xml:space="preserve"> did not</w:t>
      </w:r>
      <w:r w:rsidRPr="001C0965">
        <w:rPr>
          <w:rFonts w:ascii="Courier New" w:eastAsia="Times New Roman" w:hAnsi="Courier New" w:cs="Courier New"/>
          <w:color w:val="141414"/>
          <w:sz w:val="24"/>
          <w:szCs w:val="24"/>
        </w:rPr>
        <w:t xml:space="preserve"> identify DFT or made an identification that was inconsistent with the identification that the witness made </w:t>
      </w:r>
      <w:r w:rsidR="00542F85" w:rsidRPr="001C0965">
        <w:rPr>
          <w:rFonts w:ascii="Courier New" w:eastAsia="Times New Roman" w:hAnsi="Courier New" w:cs="Courier New"/>
          <w:color w:val="141414"/>
          <w:sz w:val="24"/>
          <w:szCs w:val="24"/>
        </w:rPr>
        <w:t>[</w:t>
      </w:r>
      <w:r w:rsidRPr="001C0965">
        <w:rPr>
          <w:rFonts w:ascii="Courier New" w:eastAsia="Times New Roman" w:hAnsi="Courier New" w:cs="Courier New"/>
          <w:color w:val="141414"/>
          <w:sz w:val="24"/>
          <w:szCs w:val="24"/>
        </w:rPr>
        <w:t>at the trial</w:t>
      </w:r>
      <w:r w:rsidR="00542F85" w:rsidRPr="001C0965">
        <w:rPr>
          <w:rFonts w:ascii="Courier New" w:eastAsia="Times New Roman" w:hAnsi="Courier New" w:cs="Courier New"/>
          <w:color w:val="141414"/>
          <w:sz w:val="24"/>
          <w:szCs w:val="24"/>
        </w:rPr>
        <w:t>] [later]</w:t>
      </w:r>
      <w:r w:rsidRPr="001C0965">
        <w:rPr>
          <w:rFonts w:ascii="Courier New" w:eastAsia="Times New Roman" w:hAnsi="Courier New" w:cs="Courier New"/>
          <w:color w:val="141414"/>
          <w:sz w:val="24"/>
          <w:szCs w:val="24"/>
        </w:rPr>
        <w:t>.</w:t>
      </w:r>
    </w:p>
    <w:p w14:paraId="4F852F12" w14:textId="6AB80288" w:rsidR="009D69EA" w:rsidRPr="001C0965" w:rsidRDefault="009D69EA" w:rsidP="000901DC">
      <w:pPr>
        <w:spacing w:after="100" w:afterAutospacing="1" w:line="240" w:lineRule="auto"/>
        <w:rPr>
          <w:rFonts w:ascii="Courier New" w:eastAsia="Times New Roman" w:hAnsi="Courier New" w:cs="Courier New"/>
          <w:b/>
          <w:bCs/>
          <w:color w:val="141414"/>
          <w:sz w:val="24"/>
          <w:szCs w:val="24"/>
        </w:rPr>
      </w:pPr>
      <w:r w:rsidRPr="001C0965">
        <w:rPr>
          <w:rFonts w:ascii="Courier New" w:eastAsia="Times New Roman" w:hAnsi="Courier New" w:cs="Courier New"/>
          <w:b/>
          <w:bCs/>
          <w:color w:val="141414"/>
          <w:sz w:val="24"/>
          <w:szCs w:val="24"/>
        </w:rPr>
        <w:t>4.</w:t>
      </w:r>
      <w:r w:rsidRPr="001C0965">
        <w:rPr>
          <w:rFonts w:ascii="Courier New" w:eastAsia="Times New Roman" w:hAnsi="Courier New" w:cs="Courier New"/>
          <w:b/>
          <w:bCs/>
          <w:color w:val="141414"/>
          <w:sz w:val="24"/>
          <w:szCs w:val="24"/>
        </w:rPr>
        <w:tab/>
      </w:r>
      <w:r w:rsidRPr="001C0965">
        <w:rPr>
          <w:rFonts w:ascii="Courier New" w:eastAsia="Times New Roman" w:hAnsi="Courier New" w:cs="Courier New"/>
          <w:b/>
          <w:bCs/>
          <w:color w:val="141414"/>
          <w:sz w:val="24"/>
          <w:szCs w:val="24"/>
          <w:u w:val="single"/>
        </w:rPr>
        <w:t>Totality of the Evidence</w:t>
      </w:r>
    </w:p>
    <w:p w14:paraId="41805494" w14:textId="04DA8DF9" w:rsidR="000901DC" w:rsidRPr="001C0965" w:rsidRDefault="000901DC" w:rsidP="000901D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 xml:space="preserve">Finally, you </w:t>
      </w:r>
      <w:r w:rsidR="008970DC" w:rsidRPr="001C0965">
        <w:rPr>
          <w:rFonts w:ascii="Courier New" w:eastAsia="Times New Roman" w:hAnsi="Courier New" w:cs="Courier New"/>
          <w:color w:val="141414"/>
          <w:sz w:val="24"/>
          <w:szCs w:val="24"/>
        </w:rPr>
        <w:t xml:space="preserve">should </w:t>
      </w:r>
      <w:r w:rsidRPr="001C0965">
        <w:rPr>
          <w:rFonts w:ascii="Courier New" w:eastAsia="Times New Roman" w:hAnsi="Courier New" w:cs="Courier New"/>
          <w:color w:val="141414"/>
          <w:sz w:val="24"/>
          <w:szCs w:val="24"/>
        </w:rPr>
        <w:t xml:space="preserve">evaluate the accuracy of a </w:t>
      </w:r>
      <w:proofErr w:type="gramStart"/>
      <w:r w:rsidRPr="001C0965">
        <w:rPr>
          <w:rFonts w:ascii="Courier New" w:eastAsia="Times New Roman" w:hAnsi="Courier New" w:cs="Courier New"/>
          <w:color w:val="141414"/>
          <w:sz w:val="24"/>
          <w:szCs w:val="24"/>
        </w:rPr>
        <w:t>witness's</w:t>
      </w:r>
      <w:proofErr w:type="gramEnd"/>
      <w:r w:rsidRPr="001C0965">
        <w:rPr>
          <w:rFonts w:ascii="Courier New" w:eastAsia="Times New Roman" w:hAnsi="Courier New" w:cs="Courier New"/>
          <w:color w:val="141414"/>
          <w:sz w:val="24"/>
          <w:szCs w:val="24"/>
        </w:rPr>
        <w:t xml:space="preserve"> identification</w:t>
      </w:r>
      <w:r w:rsidR="008970DC" w:rsidRPr="001C0965">
        <w:rPr>
          <w:rFonts w:ascii="Courier New" w:eastAsia="Times New Roman" w:hAnsi="Courier New" w:cs="Courier New"/>
          <w:color w:val="141414"/>
          <w:sz w:val="24"/>
          <w:szCs w:val="24"/>
        </w:rPr>
        <w:t xml:space="preserve"> </w:t>
      </w:r>
      <w:proofErr w:type="gramStart"/>
      <w:r w:rsidR="008970DC" w:rsidRPr="001C0965">
        <w:rPr>
          <w:rFonts w:ascii="Courier New" w:eastAsia="Times New Roman" w:hAnsi="Courier New" w:cs="Courier New"/>
          <w:color w:val="141414"/>
          <w:sz w:val="24"/>
          <w:szCs w:val="24"/>
        </w:rPr>
        <w:t>in light of</w:t>
      </w:r>
      <w:proofErr w:type="gramEnd"/>
      <w:r w:rsidRPr="001C0965">
        <w:rPr>
          <w:rFonts w:ascii="Courier New" w:eastAsia="Times New Roman" w:hAnsi="Courier New" w:cs="Courier New"/>
          <w:color w:val="141414"/>
          <w:sz w:val="24"/>
          <w:szCs w:val="24"/>
        </w:rPr>
        <w:t xml:space="preserve"> all the evidence in this case.</w:t>
      </w:r>
    </w:p>
    <w:p w14:paraId="73398336" w14:textId="77777777" w:rsidR="000901DC" w:rsidRPr="001C0965" w:rsidRDefault="000901DC" w:rsidP="000901DC">
      <w:pPr>
        <w:spacing w:after="100" w:afterAutospacing="1" w:line="240" w:lineRule="auto"/>
        <w:rPr>
          <w:rFonts w:ascii="Courier New" w:eastAsia="Times New Roman" w:hAnsi="Courier New" w:cs="Courier New"/>
          <w:color w:val="141414"/>
          <w:sz w:val="24"/>
          <w:szCs w:val="24"/>
        </w:rPr>
      </w:pPr>
      <w:r w:rsidRPr="001C0965">
        <w:rPr>
          <w:rFonts w:ascii="Courier New" w:eastAsia="Times New Roman" w:hAnsi="Courier New" w:cs="Courier New"/>
          <w:color w:val="141414"/>
          <w:sz w:val="24"/>
          <w:szCs w:val="24"/>
        </w:rPr>
        <w:t>If, after considering all these things, you have a reasonable doubt whether DFT is the person who committed [or participated in] the alleged crime[s], you must find DFT not guilty.</w:t>
      </w:r>
    </w:p>
    <w:p w14:paraId="12A9930E" w14:textId="7EEC6787" w:rsidR="00951156" w:rsidRPr="001C0965" w:rsidRDefault="00951156" w:rsidP="00951156">
      <w:pPr>
        <w:spacing w:after="100" w:afterAutospacing="1" w:line="240" w:lineRule="auto"/>
        <w:jc w:val="center"/>
        <w:rPr>
          <w:rFonts w:ascii="Courier New" w:eastAsia="Times New Roman" w:hAnsi="Courier New" w:cs="Courier New"/>
          <w:b/>
          <w:bCs/>
          <w:sz w:val="24"/>
          <w:szCs w:val="24"/>
        </w:rPr>
      </w:pPr>
      <w:r w:rsidRPr="001C0965">
        <w:rPr>
          <w:rFonts w:ascii="Courier New" w:eastAsia="Times New Roman" w:hAnsi="Courier New" w:cs="Courier New"/>
          <w:b/>
          <w:bCs/>
          <w:sz w:val="24"/>
          <w:szCs w:val="24"/>
        </w:rPr>
        <w:t>N</w:t>
      </w:r>
      <w:r w:rsidR="00865EBC">
        <w:rPr>
          <w:rFonts w:ascii="Courier New" w:eastAsia="Times New Roman" w:hAnsi="Courier New" w:cs="Courier New"/>
          <w:b/>
          <w:bCs/>
          <w:sz w:val="24"/>
          <w:szCs w:val="24"/>
        </w:rPr>
        <w:t xml:space="preserve">OTE ON </w:t>
      </w:r>
      <w:r w:rsidRPr="001C0965">
        <w:rPr>
          <w:rFonts w:ascii="Courier New" w:eastAsia="Times New Roman" w:hAnsi="Courier New" w:cs="Courier New"/>
          <w:b/>
          <w:bCs/>
          <w:sz w:val="24"/>
          <w:szCs w:val="24"/>
        </w:rPr>
        <w:t>202</w:t>
      </w:r>
      <w:r w:rsidR="003111B8" w:rsidRPr="001C0965">
        <w:rPr>
          <w:rFonts w:ascii="Courier New" w:eastAsia="Times New Roman" w:hAnsi="Courier New" w:cs="Courier New"/>
          <w:b/>
          <w:bCs/>
          <w:sz w:val="24"/>
          <w:szCs w:val="24"/>
        </w:rPr>
        <w:t>6</w:t>
      </w:r>
      <w:r w:rsidRPr="001C0965">
        <w:rPr>
          <w:rFonts w:ascii="Courier New" w:eastAsia="Times New Roman" w:hAnsi="Courier New" w:cs="Courier New"/>
          <w:b/>
          <w:bCs/>
          <w:sz w:val="24"/>
          <w:szCs w:val="24"/>
        </w:rPr>
        <w:t xml:space="preserve"> R</w:t>
      </w:r>
      <w:r w:rsidR="00865EBC">
        <w:rPr>
          <w:rFonts w:ascii="Courier New" w:eastAsia="Times New Roman" w:hAnsi="Courier New" w:cs="Courier New"/>
          <w:b/>
          <w:bCs/>
          <w:sz w:val="24"/>
          <w:szCs w:val="24"/>
        </w:rPr>
        <w:t>EVISIONS</w:t>
      </w:r>
    </w:p>
    <w:p w14:paraId="78BA5BEF" w14:textId="24DBFE49" w:rsidR="00A307EF" w:rsidRPr="001C0965" w:rsidRDefault="00A307EF" w:rsidP="00A307EF">
      <w:pPr>
        <w:spacing w:after="100" w:afterAutospacing="1" w:line="240" w:lineRule="auto"/>
        <w:rPr>
          <w:rFonts w:ascii="Courier New" w:eastAsia="Times New Roman" w:hAnsi="Courier New" w:cs="Courier New"/>
          <w:sz w:val="24"/>
          <w:szCs w:val="24"/>
        </w:rPr>
      </w:pPr>
      <w:r w:rsidRPr="001C0965">
        <w:rPr>
          <w:rFonts w:ascii="Courier New" w:eastAsia="Times New Roman" w:hAnsi="Courier New" w:cs="Courier New"/>
          <w:sz w:val="24"/>
          <w:szCs w:val="24"/>
        </w:rPr>
        <w:t>The 202</w:t>
      </w:r>
      <w:r w:rsidR="003111B8" w:rsidRPr="001C0965">
        <w:rPr>
          <w:rFonts w:ascii="Courier New" w:eastAsia="Times New Roman" w:hAnsi="Courier New" w:cs="Courier New"/>
          <w:sz w:val="24"/>
          <w:szCs w:val="24"/>
        </w:rPr>
        <w:t>6</w:t>
      </w:r>
      <w:r w:rsidRPr="001C0965">
        <w:rPr>
          <w:rFonts w:ascii="Courier New" w:eastAsia="Times New Roman" w:hAnsi="Courier New" w:cs="Courier New"/>
          <w:sz w:val="24"/>
          <w:szCs w:val="24"/>
        </w:rPr>
        <w:t xml:space="preserve"> revision</w:t>
      </w:r>
      <w:r w:rsidR="0071271D">
        <w:rPr>
          <w:rFonts w:ascii="Courier New" w:eastAsia="Times New Roman" w:hAnsi="Courier New" w:cs="Courier New"/>
          <w:sz w:val="24"/>
          <w:szCs w:val="24"/>
        </w:rPr>
        <w:t>s</w:t>
      </w:r>
      <w:r w:rsidRPr="001C0965">
        <w:rPr>
          <w:rFonts w:ascii="Courier New" w:eastAsia="Times New Roman" w:hAnsi="Courier New" w:cs="Courier New"/>
          <w:sz w:val="24"/>
          <w:szCs w:val="24"/>
        </w:rPr>
        <w:t xml:space="preserve"> reflect scientific developments since 2015 in the areas of eyewitness identification and efficacy of eyewitness identification jury instructions. </w:t>
      </w:r>
      <w:r w:rsidR="00BD3160" w:rsidRPr="001C0965">
        <w:rPr>
          <w:rFonts w:ascii="Courier New" w:eastAsia="Times New Roman" w:hAnsi="Courier New" w:cs="Courier New"/>
          <w:sz w:val="24"/>
          <w:szCs w:val="24"/>
        </w:rPr>
        <w:t xml:space="preserve"> </w:t>
      </w:r>
      <w:r w:rsidRPr="001C0965">
        <w:rPr>
          <w:rFonts w:ascii="Courier New" w:eastAsia="Times New Roman" w:hAnsi="Courier New" w:cs="Courier New"/>
          <w:sz w:val="24"/>
          <w:szCs w:val="24"/>
        </w:rPr>
        <w:t>The 202</w:t>
      </w:r>
      <w:r w:rsidR="003111B8" w:rsidRPr="001C0965">
        <w:rPr>
          <w:rFonts w:ascii="Courier New" w:eastAsia="Times New Roman" w:hAnsi="Courier New" w:cs="Courier New"/>
          <w:sz w:val="24"/>
          <w:szCs w:val="24"/>
        </w:rPr>
        <w:t>6</w:t>
      </w:r>
      <w:r w:rsidRPr="001C0965">
        <w:rPr>
          <w:rFonts w:ascii="Courier New" w:eastAsia="Times New Roman" w:hAnsi="Courier New" w:cs="Courier New"/>
          <w:sz w:val="24"/>
          <w:szCs w:val="24"/>
        </w:rPr>
        <w:t xml:space="preserve"> revision</w:t>
      </w:r>
      <w:r w:rsidR="0071271D">
        <w:rPr>
          <w:rFonts w:ascii="Courier New" w:eastAsia="Times New Roman" w:hAnsi="Courier New" w:cs="Courier New"/>
          <w:sz w:val="24"/>
          <w:szCs w:val="24"/>
        </w:rPr>
        <w:t>s</w:t>
      </w:r>
      <w:r w:rsidRPr="001C0965">
        <w:rPr>
          <w:rFonts w:ascii="Courier New" w:eastAsia="Times New Roman" w:hAnsi="Courier New" w:cs="Courier New"/>
          <w:sz w:val="24"/>
          <w:szCs w:val="24"/>
        </w:rPr>
        <w:t xml:space="preserve"> use plainer language, provide more reasons for jurors to follow the science and reduce the length of the instructions by eliminating unnecessary words and making some instructions contingent upon the facts and issues involved in the trial at hand.  These changes attempt to address concerns raised by researchers regarding model eyewitness identification jury instructions, including the </w:t>
      </w:r>
      <w:r w:rsidR="009F5324" w:rsidRPr="001C0965">
        <w:rPr>
          <w:rFonts w:ascii="Courier New" w:eastAsia="Times New Roman" w:hAnsi="Courier New" w:cs="Courier New"/>
          <w:sz w:val="24"/>
          <w:szCs w:val="24"/>
        </w:rPr>
        <w:t>Model Jury Instructions on Eyewitness Identification, 473 Mass. 1051 (2015)</w:t>
      </w:r>
      <w:r w:rsidRPr="001C0965">
        <w:rPr>
          <w:rFonts w:ascii="Courier New" w:eastAsia="Times New Roman" w:hAnsi="Courier New" w:cs="Courier New"/>
          <w:sz w:val="24"/>
          <w:szCs w:val="24"/>
        </w:rPr>
        <w:t xml:space="preserve">. </w:t>
      </w:r>
      <w:r w:rsidR="00BD3160" w:rsidRPr="001C0965">
        <w:rPr>
          <w:rFonts w:ascii="Courier New" w:eastAsia="Times New Roman" w:hAnsi="Courier New" w:cs="Courier New"/>
          <w:sz w:val="24"/>
          <w:szCs w:val="24"/>
        </w:rPr>
        <w:t xml:space="preserve"> </w:t>
      </w:r>
      <w:r w:rsidRPr="001C0965">
        <w:rPr>
          <w:rFonts w:ascii="Courier New" w:eastAsia="Times New Roman" w:hAnsi="Courier New" w:cs="Courier New"/>
          <w:sz w:val="24"/>
          <w:szCs w:val="24"/>
        </w:rPr>
        <w:t xml:space="preserve">The research suggests that judges could educate jurors more effectively “on the strengths and weaknesses of eyewitness testimony, especially given the great weight jurors place on the courtroom confidence of an eyewitness," Albright &amp; Garrett, The Law and Science of Eyewitness Evidence,102 B.U. L. Rev. 511, 557 (2022), and should give "reason-based jury instructions" to improve jurors’ ability to discriminate between reliable and unreliable eyewitness identifications. Garrett et. </w:t>
      </w:r>
      <w:proofErr w:type="gramStart"/>
      <w:r w:rsidRPr="001C0965">
        <w:rPr>
          <w:rFonts w:ascii="Courier New" w:eastAsia="Times New Roman" w:hAnsi="Courier New" w:cs="Courier New"/>
          <w:sz w:val="24"/>
          <w:szCs w:val="24"/>
        </w:rPr>
        <w:t>al</w:t>
      </w:r>
      <w:proofErr w:type="gramEnd"/>
      <w:r w:rsidRPr="001C0965">
        <w:rPr>
          <w:rFonts w:ascii="Courier New" w:eastAsia="Times New Roman" w:hAnsi="Courier New" w:cs="Courier New"/>
          <w:sz w:val="24"/>
          <w:szCs w:val="24"/>
        </w:rPr>
        <w:t>, Sensitizing Jurors to Eyewitness Confidence Using "Reason-Based" Judicial Instructions, 12 J. Applied Res</w:t>
      </w:r>
      <w:r w:rsidR="00D60DD0" w:rsidRPr="001C0965">
        <w:rPr>
          <w:rFonts w:ascii="Courier New" w:eastAsia="Times New Roman" w:hAnsi="Courier New" w:cs="Courier New"/>
          <w:sz w:val="24"/>
          <w:szCs w:val="24"/>
        </w:rPr>
        <w:t>.</w:t>
      </w:r>
      <w:r w:rsidRPr="001C0965">
        <w:rPr>
          <w:rFonts w:ascii="Courier New" w:eastAsia="Times New Roman" w:hAnsi="Courier New" w:cs="Courier New"/>
          <w:sz w:val="24"/>
          <w:szCs w:val="24"/>
        </w:rPr>
        <w:t xml:space="preserve"> in Memory </w:t>
      </w:r>
      <w:r w:rsidR="00D60DD0" w:rsidRPr="001C0965">
        <w:rPr>
          <w:rFonts w:ascii="Courier New" w:eastAsia="Times New Roman" w:hAnsi="Courier New" w:cs="Courier New"/>
          <w:sz w:val="24"/>
          <w:szCs w:val="24"/>
        </w:rPr>
        <w:t xml:space="preserve">&amp; </w:t>
      </w:r>
      <w:r w:rsidRPr="001C0965">
        <w:rPr>
          <w:rFonts w:ascii="Courier New" w:eastAsia="Times New Roman" w:hAnsi="Courier New" w:cs="Courier New"/>
          <w:sz w:val="24"/>
          <w:szCs w:val="24"/>
        </w:rPr>
        <w:t xml:space="preserve">Cognition 141 (2023).  See also </w:t>
      </w:r>
      <w:r w:rsidR="00951758" w:rsidRPr="001C0965">
        <w:rPr>
          <w:rFonts w:ascii="Courier New" w:eastAsia="Times New Roman" w:hAnsi="Courier New" w:cs="Courier New"/>
          <w:sz w:val="24"/>
          <w:szCs w:val="24"/>
        </w:rPr>
        <w:t xml:space="preserve">Fradella, A Synthesis of the Science and Law </w:t>
      </w:r>
      <w:r w:rsidR="00951758" w:rsidRPr="001C0965">
        <w:rPr>
          <w:rFonts w:ascii="Courier New" w:eastAsia="Times New Roman" w:hAnsi="Courier New" w:cs="Courier New"/>
          <w:sz w:val="24"/>
          <w:szCs w:val="24"/>
        </w:rPr>
        <w:lastRenderedPageBreak/>
        <w:t>Relating to Eyewitness Misidentifications and Recommendations for How Police and Courts Can Reduce Wrongful Convictions Based on Them, 49 Seattle U. L. Rev. 1, 71 n.405, 112-</w:t>
      </w:r>
      <w:r w:rsidR="00D60DD0" w:rsidRPr="001C0965">
        <w:rPr>
          <w:rFonts w:ascii="Courier New" w:eastAsia="Times New Roman" w:hAnsi="Courier New" w:cs="Courier New"/>
          <w:sz w:val="24"/>
          <w:szCs w:val="24"/>
        </w:rPr>
        <w:t>1</w:t>
      </w:r>
      <w:r w:rsidR="00951758" w:rsidRPr="001C0965">
        <w:rPr>
          <w:rFonts w:ascii="Courier New" w:eastAsia="Times New Roman" w:hAnsi="Courier New" w:cs="Courier New"/>
          <w:sz w:val="24"/>
          <w:szCs w:val="24"/>
        </w:rPr>
        <w:t>14 (2023).</w:t>
      </w:r>
    </w:p>
    <w:p w14:paraId="5BDFD4DF" w14:textId="6BE5DB70" w:rsidR="00944D6B" w:rsidRPr="001C0965" w:rsidRDefault="00A307EF" w:rsidP="00882859">
      <w:pPr>
        <w:spacing w:after="100" w:afterAutospacing="1" w:line="240" w:lineRule="auto"/>
        <w:rPr>
          <w:rFonts w:ascii="Courier New" w:eastAsia="Times New Roman" w:hAnsi="Courier New" w:cs="Courier New"/>
          <w:sz w:val="24"/>
          <w:szCs w:val="24"/>
        </w:rPr>
      </w:pPr>
      <w:r w:rsidRPr="001C0965">
        <w:rPr>
          <w:rFonts w:ascii="Courier New" w:eastAsia="Times New Roman" w:hAnsi="Courier New" w:cs="Courier New"/>
          <w:sz w:val="24"/>
          <w:szCs w:val="24"/>
        </w:rPr>
        <w:t>The 202</w:t>
      </w:r>
      <w:r w:rsidR="003111B8" w:rsidRPr="001C0965">
        <w:rPr>
          <w:rFonts w:ascii="Courier New" w:eastAsia="Times New Roman" w:hAnsi="Courier New" w:cs="Courier New"/>
          <w:sz w:val="24"/>
          <w:szCs w:val="24"/>
        </w:rPr>
        <w:t>6</w:t>
      </w:r>
      <w:r w:rsidRPr="001C0965">
        <w:rPr>
          <w:rFonts w:ascii="Courier New" w:eastAsia="Times New Roman" w:hAnsi="Courier New" w:cs="Courier New"/>
          <w:sz w:val="24"/>
          <w:szCs w:val="24"/>
        </w:rPr>
        <w:t xml:space="preserve"> revisions include updated, research-based revisions to the instructions on evaluating eyewitness statements of confidence, eyewitness familiarity with the person identif</w:t>
      </w:r>
      <w:r w:rsidR="006B4337" w:rsidRPr="001C0965">
        <w:rPr>
          <w:rFonts w:ascii="Courier New" w:eastAsia="Times New Roman" w:hAnsi="Courier New" w:cs="Courier New"/>
          <w:sz w:val="24"/>
          <w:szCs w:val="24"/>
        </w:rPr>
        <w:t>ied</w:t>
      </w:r>
      <w:r w:rsidRPr="001C0965">
        <w:rPr>
          <w:rFonts w:ascii="Courier New" w:eastAsia="Times New Roman" w:hAnsi="Courier New" w:cs="Courier New"/>
          <w:sz w:val="24"/>
          <w:szCs w:val="24"/>
        </w:rPr>
        <w:t>, and the influence on eyewitness identifications of exposing the witness to outside information.  The revisions also include new or revised model instructions on evaluating police identification procedures (</w:t>
      </w:r>
      <w:proofErr w:type="spellStart"/>
      <w:r w:rsidRPr="001C0965">
        <w:rPr>
          <w:rFonts w:ascii="Courier New" w:eastAsia="Times New Roman" w:hAnsi="Courier New" w:cs="Courier New"/>
          <w:sz w:val="24"/>
          <w:szCs w:val="24"/>
        </w:rPr>
        <w:t>showup</w:t>
      </w:r>
      <w:proofErr w:type="spellEnd"/>
      <w:r w:rsidRPr="001C0965">
        <w:rPr>
          <w:rFonts w:ascii="Courier New" w:eastAsia="Times New Roman" w:hAnsi="Courier New" w:cs="Courier New"/>
          <w:sz w:val="24"/>
          <w:szCs w:val="24"/>
        </w:rPr>
        <w:t>, lineup, and in-court identifications).  Finally, the footnotes to the 202</w:t>
      </w:r>
      <w:r w:rsidR="003111B8" w:rsidRPr="001C0965">
        <w:rPr>
          <w:rFonts w:ascii="Courier New" w:eastAsia="Times New Roman" w:hAnsi="Courier New" w:cs="Courier New"/>
          <w:sz w:val="24"/>
          <w:szCs w:val="24"/>
        </w:rPr>
        <w:t>6</w:t>
      </w:r>
      <w:r w:rsidRPr="001C0965">
        <w:rPr>
          <w:rFonts w:ascii="Courier New" w:eastAsia="Times New Roman" w:hAnsi="Courier New" w:cs="Courier New"/>
          <w:sz w:val="24"/>
          <w:szCs w:val="24"/>
        </w:rPr>
        <w:t xml:space="preserve"> revisions cite updated research.</w:t>
      </w:r>
    </w:p>
    <w:p w14:paraId="10B10A59" w14:textId="2F1FB50A" w:rsidR="00F721BC" w:rsidRPr="001C0965" w:rsidRDefault="00F721BC" w:rsidP="000D3FBC">
      <w:pPr>
        <w:spacing w:after="100" w:afterAutospacing="1" w:line="240" w:lineRule="auto"/>
        <w:jc w:val="center"/>
        <w:rPr>
          <w:rFonts w:ascii="Courier New" w:hAnsi="Courier New" w:cs="Courier New"/>
          <w:sz w:val="24"/>
          <w:szCs w:val="24"/>
        </w:rPr>
      </w:pPr>
    </w:p>
    <w:sectPr w:rsidR="00F721BC" w:rsidRPr="001C0965" w:rsidSect="009040F0">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BE30" w14:textId="77777777" w:rsidR="00F34F84" w:rsidRDefault="00F34F84" w:rsidP="00617AFE">
      <w:pPr>
        <w:spacing w:after="0" w:line="240" w:lineRule="auto"/>
      </w:pPr>
      <w:r>
        <w:separator/>
      </w:r>
    </w:p>
  </w:endnote>
  <w:endnote w:type="continuationSeparator" w:id="0">
    <w:p w14:paraId="5FF669A2" w14:textId="77777777" w:rsidR="00F34F84" w:rsidRDefault="00F34F84" w:rsidP="0061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720C" w14:textId="77777777" w:rsidR="008E019C" w:rsidRDefault="008E0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F65D" w14:textId="77777777" w:rsidR="008E019C" w:rsidRDefault="008E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BCEB" w14:textId="77777777" w:rsidR="008E019C" w:rsidRDefault="008E0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New" w:hAnsi="Courier New" w:cs="Courier New"/>
        <w:sz w:val="24"/>
        <w:szCs w:val="24"/>
      </w:rPr>
      <w:id w:val="940339450"/>
      <w:docPartObj>
        <w:docPartGallery w:val="Page Numbers (Bottom of Page)"/>
        <w:docPartUnique/>
      </w:docPartObj>
    </w:sdtPr>
    <w:sdtEndPr>
      <w:rPr>
        <w:noProof/>
      </w:rPr>
    </w:sdtEndPr>
    <w:sdtContent>
      <w:p w14:paraId="3A66E1D6" w14:textId="77777777" w:rsidR="00387770" w:rsidRPr="008E019C" w:rsidRDefault="00387770">
        <w:pPr>
          <w:pStyle w:val="Footer"/>
          <w:jc w:val="center"/>
          <w:rPr>
            <w:rFonts w:ascii="Courier New" w:hAnsi="Courier New" w:cs="Courier New"/>
            <w:sz w:val="24"/>
            <w:szCs w:val="24"/>
          </w:rPr>
        </w:pPr>
        <w:r w:rsidRPr="008E019C">
          <w:rPr>
            <w:rFonts w:ascii="Courier New" w:hAnsi="Courier New" w:cs="Courier New"/>
            <w:sz w:val="24"/>
            <w:szCs w:val="24"/>
          </w:rPr>
          <w:fldChar w:fldCharType="begin"/>
        </w:r>
        <w:r w:rsidRPr="008E019C">
          <w:rPr>
            <w:rFonts w:ascii="Courier New" w:hAnsi="Courier New" w:cs="Courier New"/>
            <w:sz w:val="24"/>
            <w:szCs w:val="24"/>
          </w:rPr>
          <w:instrText xml:space="preserve"> PAGE   \* MERGEFORMAT </w:instrText>
        </w:r>
        <w:r w:rsidRPr="008E019C">
          <w:rPr>
            <w:rFonts w:ascii="Courier New" w:hAnsi="Courier New" w:cs="Courier New"/>
            <w:sz w:val="24"/>
            <w:szCs w:val="24"/>
          </w:rPr>
          <w:fldChar w:fldCharType="separate"/>
        </w:r>
        <w:r w:rsidRPr="008E019C">
          <w:rPr>
            <w:rFonts w:ascii="Courier New" w:hAnsi="Courier New" w:cs="Courier New"/>
            <w:noProof/>
            <w:sz w:val="24"/>
            <w:szCs w:val="24"/>
          </w:rPr>
          <w:t>2</w:t>
        </w:r>
        <w:r w:rsidRPr="008E019C">
          <w:rPr>
            <w:rFonts w:ascii="Courier New" w:hAnsi="Courier New" w:cs="Courier New"/>
            <w:noProof/>
            <w:sz w:val="24"/>
            <w:szCs w:val="24"/>
          </w:rPr>
          <w:fldChar w:fldCharType="end"/>
        </w:r>
      </w:p>
    </w:sdtContent>
  </w:sdt>
  <w:p w14:paraId="17F2B2D9" w14:textId="77777777" w:rsidR="00387770" w:rsidRPr="008E019C" w:rsidRDefault="00387770">
    <w:pPr>
      <w:pStyle w:val="Footer"/>
      <w:rPr>
        <w:rFonts w:ascii="Courier New" w:hAnsi="Courier New" w:cs="Courier Ne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7089" w14:textId="77777777" w:rsidR="00F34F84" w:rsidRDefault="00F34F84" w:rsidP="00617AFE">
      <w:pPr>
        <w:spacing w:after="0" w:line="240" w:lineRule="auto"/>
      </w:pPr>
      <w:r>
        <w:separator/>
      </w:r>
    </w:p>
  </w:footnote>
  <w:footnote w:type="continuationSeparator" w:id="0">
    <w:p w14:paraId="5FB3D89E" w14:textId="77777777" w:rsidR="00F34F84" w:rsidRDefault="00F34F84" w:rsidP="00617AFE">
      <w:pPr>
        <w:spacing w:after="0" w:line="240" w:lineRule="auto"/>
      </w:pPr>
      <w:r>
        <w:continuationSeparator/>
      </w:r>
    </w:p>
  </w:footnote>
  <w:footnote w:id="1">
    <w:p w14:paraId="195D953A" w14:textId="2819C62A" w:rsidR="008157D3" w:rsidRPr="004662F0" w:rsidRDefault="008157D3" w:rsidP="008A3C6A">
      <w:pPr>
        <w:spacing w:after="100" w:afterAutospacing="1" w:line="240" w:lineRule="auto"/>
        <w:ind w:firstLine="720"/>
        <w:rPr>
          <w:rFonts w:ascii="Courier New" w:eastAsia="Times New Roman" w:hAnsi="Courier New" w:cs="Courier New"/>
          <w:color w:val="141414"/>
          <w:sz w:val="27"/>
          <w:szCs w:val="27"/>
        </w:rPr>
      </w:pPr>
      <w:r w:rsidRPr="004662F0">
        <w:rPr>
          <w:rStyle w:val="FootnoteReference"/>
          <w:rFonts w:ascii="Courier New" w:hAnsi="Courier New" w:cs="Courier New"/>
          <w:sz w:val="20"/>
          <w:szCs w:val="20"/>
        </w:rPr>
        <w:footnoteRef/>
      </w:r>
      <w:r w:rsidRPr="004662F0">
        <w:rPr>
          <w:rFonts w:ascii="Courier New" w:hAnsi="Courier New" w:cs="Courier New"/>
        </w:rPr>
        <w:t xml:space="preserve"> </w:t>
      </w:r>
      <w:r w:rsidRPr="004662F0">
        <w:rPr>
          <w:rFonts w:ascii="Courier New" w:eastAsia="Times New Roman" w:hAnsi="Courier New" w:cs="Courier New"/>
          <w:color w:val="141414"/>
          <w:sz w:val="24"/>
          <w:szCs w:val="24"/>
        </w:rPr>
        <w:t>This instruction should be given in any case in which the jury heard eyewitness evidence that positively identified the defendant and in which the identification of the defendant as the person who committed or participated in the alleged crime[s] is contested.</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Where there is no positive identification but a partial identification of the defendant, as discussed in</w:t>
      </w:r>
      <w:r w:rsidR="004D7BCE" w:rsidRPr="004662F0">
        <w:rPr>
          <w:rFonts w:ascii="Courier New" w:eastAsia="Times New Roman" w:hAnsi="Courier New" w:cs="Courier New"/>
          <w:color w:val="141414"/>
          <w:sz w:val="24"/>
          <w:szCs w:val="24"/>
        </w:rPr>
        <w:t xml:space="preserve"> </w:t>
      </w:r>
      <w:r w:rsidR="004D7BCE" w:rsidRPr="004662F0">
        <w:rPr>
          <w:rFonts w:ascii="Courier New" w:eastAsia="Times New Roman" w:hAnsi="Courier New" w:cs="Courier New"/>
          <w:color w:val="141414"/>
          <w:sz w:val="24"/>
          <w:szCs w:val="24"/>
          <w:u w:val="single"/>
        </w:rPr>
        <w:t>Commonwealth</w:t>
      </w:r>
      <w:r w:rsidR="004D7BCE" w:rsidRPr="004662F0">
        <w:rPr>
          <w:rFonts w:ascii="Courier New" w:eastAsia="Times New Roman" w:hAnsi="Courier New" w:cs="Courier New"/>
          <w:color w:val="141414"/>
          <w:sz w:val="24"/>
          <w:szCs w:val="24"/>
        </w:rPr>
        <w:t xml:space="preserve"> v. </w:t>
      </w:r>
      <w:r w:rsidR="004D7BCE" w:rsidRPr="004662F0">
        <w:rPr>
          <w:rFonts w:ascii="Courier New" w:eastAsia="Times New Roman" w:hAnsi="Courier New" w:cs="Courier New"/>
          <w:color w:val="141414"/>
          <w:sz w:val="24"/>
          <w:szCs w:val="24"/>
          <w:u w:val="single"/>
        </w:rPr>
        <w:t>Franklin</w:t>
      </w:r>
      <w:r w:rsidR="004D7BCE"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465 Mass. 895, 91</w:t>
      </w:r>
      <w:r w:rsidR="004D7BCE" w:rsidRPr="004662F0">
        <w:rPr>
          <w:rFonts w:ascii="Courier New" w:eastAsia="Times New Roman" w:hAnsi="Courier New" w:cs="Courier New"/>
          <w:color w:val="141414"/>
          <w:sz w:val="24"/>
          <w:szCs w:val="24"/>
        </w:rPr>
        <w:t>1</w:t>
      </w:r>
      <w:r w:rsidRPr="004662F0">
        <w:rPr>
          <w:rFonts w:ascii="Courier New" w:eastAsia="Times New Roman" w:hAnsi="Courier New" w:cs="Courier New"/>
          <w:color w:val="141414"/>
          <w:sz w:val="24"/>
          <w:szCs w:val="24"/>
        </w:rPr>
        <w:t>-912 (2013), this instruction or "some variation" of it should be given upon request.</w:t>
      </w:r>
    </w:p>
  </w:footnote>
  <w:footnote w:id="2">
    <w:p w14:paraId="3341D6D1" w14:textId="33E9AA39" w:rsidR="00650FAA" w:rsidRPr="004662F0" w:rsidRDefault="00650FAA" w:rsidP="008A3C6A">
      <w:pPr>
        <w:spacing w:after="100" w:afterAutospacing="1" w:line="240" w:lineRule="auto"/>
        <w:ind w:firstLine="720"/>
        <w:rPr>
          <w:rFonts w:ascii="Courier New" w:hAnsi="Courier New" w:cs="Courier New"/>
        </w:rPr>
      </w:pPr>
      <w:r w:rsidRPr="004662F0">
        <w:rPr>
          <w:rStyle w:val="FootnoteReference"/>
          <w:rFonts w:ascii="Courier New" w:hAnsi="Courier New" w:cs="Courier New"/>
        </w:rPr>
        <w:footnoteRef/>
      </w:r>
      <w:r w:rsidRPr="004662F0">
        <w:rPr>
          <w:rFonts w:ascii="Courier New" w:hAnsi="Courier New" w:cs="Courier New"/>
        </w:rPr>
        <w:t xml:space="preserve"> </w:t>
      </w:r>
      <w:r w:rsidRPr="004662F0">
        <w:rPr>
          <w:rFonts w:ascii="Courier New" w:eastAsia="Times New Roman" w:hAnsi="Courier New" w:cs="Courier New"/>
          <w:color w:val="141414"/>
          <w:sz w:val="24"/>
          <w:szCs w:val="24"/>
        </w:rPr>
        <w:t xml:space="preserve"> See</w:t>
      </w:r>
      <w:r w:rsidR="004D7BCE" w:rsidRPr="004662F0">
        <w:rPr>
          <w:rFonts w:ascii="Courier New" w:eastAsia="Times New Roman" w:hAnsi="Courier New" w:cs="Courier New"/>
          <w:color w:val="141414"/>
          <w:sz w:val="24"/>
          <w:szCs w:val="24"/>
        </w:rPr>
        <w:t xml:space="preserve"> </w:t>
      </w:r>
      <w:r w:rsidR="004D7BCE" w:rsidRPr="004662F0">
        <w:rPr>
          <w:rFonts w:ascii="Courier New" w:eastAsia="Times New Roman" w:hAnsi="Courier New" w:cs="Courier New"/>
          <w:color w:val="141414"/>
          <w:sz w:val="24"/>
          <w:szCs w:val="24"/>
          <w:u w:val="single"/>
        </w:rPr>
        <w:t>Commonwealth</w:t>
      </w:r>
      <w:r w:rsidR="004D7BCE" w:rsidRPr="004662F0">
        <w:rPr>
          <w:rFonts w:ascii="Courier New" w:eastAsia="Times New Roman" w:hAnsi="Courier New" w:cs="Courier New"/>
          <w:color w:val="141414"/>
          <w:sz w:val="24"/>
          <w:szCs w:val="24"/>
        </w:rPr>
        <w:t xml:space="preserve"> v. </w:t>
      </w:r>
      <w:r w:rsidR="004D7BCE" w:rsidRPr="004662F0">
        <w:rPr>
          <w:rFonts w:ascii="Courier New" w:eastAsia="Times New Roman" w:hAnsi="Courier New" w:cs="Courier New"/>
          <w:color w:val="141414"/>
          <w:sz w:val="24"/>
          <w:szCs w:val="24"/>
          <w:u w:val="single"/>
        </w:rPr>
        <w:t>Gomes</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470 Mass. 352, 369</w:t>
      </w:r>
      <w:r w:rsidR="004D7BCE" w:rsidRPr="004662F0">
        <w:rPr>
          <w:rFonts w:ascii="Courier New" w:eastAsia="Times New Roman" w:hAnsi="Courier New" w:cs="Courier New"/>
          <w:color w:val="141414"/>
          <w:sz w:val="24"/>
          <w:szCs w:val="24"/>
        </w:rPr>
        <w:t>-372</w:t>
      </w:r>
      <w:r w:rsidRPr="004662F0">
        <w:rPr>
          <w:rFonts w:ascii="Courier New" w:eastAsia="Times New Roman" w:hAnsi="Courier New" w:cs="Courier New"/>
          <w:color w:val="141414"/>
          <w:sz w:val="24"/>
          <w:szCs w:val="24"/>
        </w:rPr>
        <w:t xml:space="preserve"> (2015); Supreme Judicial Court Study Group on Eyewitness Evidence:  Report and Recommendations to the Justices 15 (July 25, 2013),</w:t>
      </w:r>
      <w:hyperlink r:id="rId1" w:history="1">
        <w:r w:rsidRPr="004662F0">
          <w:rPr>
            <w:rFonts w:ascii="Courier New" w:eastAsia="Times New Roman" w:hAnsi="Courier New" w:cs="Courier New"/>
            <w:b/>
            <w:bCs/>
            <w:color w:val="14558F"/>
            <w:sz w:val="24"/>
            <w:szCs w:val="24"/>
            <w:u w:val="single"/>
          </w:rPr>
          <w:t>http://www.mass.gov/courts/docs/sjc/docs/</w:t>
        </w:r>
      </w:hyperlink>
      <w:hyperlink r:id="rId2" w:history="1">
        <w:r w:rsidRPr="004662F0">
          <w:rPr>
            <w:rFonts w:ascii="Courier New" w:eastAsia="Times New Roman" w:hAnsi="Courier New" w:cs="Courier New"/>
            <w:b/>
            <w:bCs/>
            <w:color w:val="14558F"/>
            <w:sz w:val="24"/>
            <w:szCs w:val="24"/>
            <w:u w:val="single"/>
          </w:rPr>
          <w:t>eyewitness-evidence-report-2013.pdf</w:t>
        </w:r>
      </w:hyperlink>
      <w:r w:rsidR="00057D9F"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[http://perma.cc/WY4M-YNZN] (Study Group Report), quoting Report of the Special Master, State </w:t>
      </w:r>
      <w:r w:rsidRPr="004662F0">
        <w:rPr>
          <w:rFonts w:ascii="Courier New" w:eastAsia="Times New Roman" w:hAnsi="Courier New" w:cs="Courier New"/>
          <w:sz w:val="24"/>
          <w:szCs w:val="24"/>
          <w:u w:val="single"/>
        </w:rPr>
        <w:t>v</w:t>
      </w:r>
      <w:r w:rsidR="00516C1A" w:rsidRPr="004662F0">
        <w:rPr>
          <w:rFonts w:ascii="Courier New" w:eastAsia="Times New Roman" w:hAnsi="Courier New" w:cs="Courier New"/>
          <w:sz w:val="24"/>
          <w:szCs w:val="24"/>
          <w:u w:val="single"/>
        </w:rPr>
        <w:t>s</w:t>
      </w:r>
      <w:r w:rsidRPr="004662F0">
        <w:rPr>
          <w:rFonts w:ascii="Courier New" w:eastAsia="Times New Roman" w:hAnsi="Courier New" w:cs="Courier New"/>
          <w:sz w:val="24"/>
          <w:szCs w:val="24"/>
        </w:rPr>
        <w:t>.</w:t>
      </w:r>
      <w:r w:rsidRPr="004662F0">
        <w:rPr>
          <w:rFonts w:ascii="Courier New" w:eastAsia="Times New Roman" w:hAnsi="Courier New" w:cs="Courier New"/>
          <w:color w:val="141414"/>
          <w:sz w:val="24"/>
          <w:szCs w:val="24"/>
        </w:rPr>
        <w:t xml:space="preserve"> Henderson, N.J. Supreme Ct., No. A-8-08, at 9 (June 10, 2010) (Special Master's Report) ("The central precept is that memory does not function like a videotape, accurately and thoroughly capturing and reproducing a person, scene or </w:t>
      </w:r>
      <w:r w:rsidRPr="004662F0">
        <w:rPr>
          <w:rFonts w:ascii="Courier New" w:eastAsia="Times New Roman" w:hAnsi="Courier New" w:cs="Courier New"/>
          <w:sz w:val="24"/>
          <w:szCs w:val="24"/>
        </w:rPr>
        <w:t xml:space="preserve">event. . . .  Memory is, rather, a constructive, dynamic and selective process"); </w:t>
      </w:r>
      <w:r w:rsidRPr="004662F0">
        <w:rPr>
          <w:rFonts w:ascii="Courier New" w:eastAsia="Times New Roman" w:hAnsi="Courier New" w:cs="Courier New"/>
          <w:sz w:val="24"/>
          <w:szCs w:val="24"/>
          <w:u w:val="single"/>
        </w:rPr>
        <w:t>State</w:t>
      </w:r>
      <w:r w:rsidRPr="004662F0">
        <w:rPr>
          <w:rFonts w:ascii="Courier New" w:eastAsia="Times New Roman" w:hAnsi="Courier New" w:cs="Courier New"/>
          <w:sz w:val="24"/>
          <w:szCs w:val="24"/>
        </w:rPr>
        <w:t xml:space="preserve"> v. </w:t>
      </w:r>
      <w:r w:rsidRPr="004662F0">
        <w:rPr>
          <w:rFonts w:ascii="Courier New" w:eastAsia="Times New Roman" w:hAnsi="Courier New" w:cs="Courier New"/>
          <w:sz w:val="24"/>
          <w:szCs w:val="24"/>
          <w:u w:val="single"/>
        </w:rPr>
        <w:t>Henderson</w:t>
      </w:r>
      <w:r w:rsidRPr="004662F0">
        <w:rPr>
          <w:rFonts w:ascii="Courier New" w:eastAsia="Times New Roman" w:hAnsi="Courier New" w:cs="Courier New"/>
          <w:sz w:val="24"/>
          <w:szCs w:val="24"/>
        </w:rPr>
        <w:t xml:space="preserve">, 208 N.J. 208, 245 (2011); </w:t>
      </w:r>
      <w:r w:rsidRPr="004662F0">
        <w:rPr>
          <w:rFonts w:ascii="Courier New" w:eastAsia="Times New Roman" w:hAnsi="Courier New" w:cs="Courier New"/>
          <w:sz w:val="24"/>
          <w:szCs w:val="24"/>
          <w:u w:val="single"/>
        </w:rPr>
        <w:t>State</w:t>
      </w:r>
      <w:r w:rsidRPr="004662F0">
        <w:rPr>
          <w:rFonts w:ascii="Courier New" w:eastAsia="Times New Roman" w:hAnsi="Courier New" w:cs="Courier New"/>
          <w:sz w:val="24"/>
          <w:szCs w:val="24"/>
        </w:rPr>
        <w:t xml:space="preserve"> v. </w:t>
      </w:r>
      <w:r w:rsidRPr="004662F0">
        <w:rPr>
          <w:rFonts w:ascii="Courier New" w:eastAsia="Times New Roman" w:hAnsi="Courier New" w:cs="Courier New"/>
          <w:sz w:val="24"/>
          <w:szCs w:val="24"/>
          <w:u w:val="single"/>
        </w:rPr>
        <w:t>Lawson</w:t>
      </w:r>
      <w:r w:rsidRPr="004662F0">
        <w:rPr>
          <w:rFonts w:ascii="Courier New" w:eastAsia="Times New Roman" w:hAnsi="Courier New" w:cs="Courier New"/>
          <w:sz w:val="24"/>
          <w:szCs w:val="24"/>
        </w:rPr>
        <w:t xml:space="preserve">, 352 Or. 724, 771 (2012) (Appendix).  See also E.F. Loftus </w:t>
      </w:r>
      <w:r w:rsidR="005E153B" w:rsidRPr="004662F0">
        <w:rPr>
          <w:rFonts w:ascii="Courier New" w:eastAsia="Times New Roman" w:hAnsi="Courier New" w:cs="Courier New"/>
          <w:sz w:val="24"/>
          <w:szCs w:val="24"/>
        </w:rPr>
        <w:t>et al</w:t>
      </w:r>
      <w:r w:rsidR="001272D4" w:rsidRPr="004662F0">
        <w:rPr>
          <w:rFonts w:ascii="Courier New" w:eastAsia="Times New Roman" w:hAnsi="Courier New" w:cs="Courier New"/>
          <w:sz w:val="24"/>
          <w:szCs w:val="24"/>
        </w:rPr>
        <w:t>.</w:t>
      </w:r>
      <w:r w:rsidRPr="004662F0">
        <w:rPr>
          <w:rFonts w:ascii="Courier New" w:eastAsia="Times New Roman" w:hAnsi="Courier New" w:cs="Courier New"/>
          <w:sz w:val="24"/>
          <w:szCs w:val="24"/>
        </w:rPr>
        <w:t>, Eyewitness Testimony: </w:t>
      </w:r>
      <w:r w:rsidR="00AD393E"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 xml:space="preserve">Civil and Criminal § 2-2, at </w:t>
      </w:r>
      <w:r w:rsidR="00B526CE" w:rsidRPr="004662F0">
        <w:rPr>
          <w:rFonts w:ascii="Courier New" w:eastAsia="Times New Roman" w:hAnsi="Courier New" w:cs="Courier New"/>
          <w:sz w:val="24"/>
          <w:szCs w:val="24"/>
        </w:rPr>
        <w:t>22</w:t>
      </w:r>
      <w:r w:rsidRPr="004662F0">
        <w:rPr>
          <w:rFonts w:ascii="Courier New" w:eastAsia="Times New Roman" w:hAnsi="Courier New" w:cs="Courier New"/>
          <w:sz w:val="24"/>
          <w:szCs w:val="24"/>
        </w:rPr>
        <w:t xml:space="preserve"> (</w:t>
      </w:r>
      <w:r w:rsidR="002C0539" w:rsidRPr="004662F0">
        <w:rPr>
          <w:rFonts w:ascii="Courier New" w:eastAsia="Times New Roman" w:hAnsi="Courier New" w:cs="Courier New"/>
          <w:sz w:val="24"/>
          <w:szCs w:val="24"/>
        </w:rPr>
        <w:t>6</w:t>
      </w:r>
      <w:r w:rsidRPr="004662F0">
        <w:rPr>
          <w:rFonts w:ascii="Courier New" w:eastAsia="Times New Roman" w:hAnsi="Courier New" w:cs="Courier New"/>
          <w:sz w:val="24"/>
          <w:szCs w:val="24"/>
        </w:rPr>
        <w:t>th ed. 201</w:t>
      </w:r>
      <w:r w:rsidR="002C0539" w:rsidRPr="004662F0">
        <w:rPr>
          <w:rFonts w:ascii="Courier New" w:eastAsia="Times New Roman" w:hAnsi="Courier New" w:cs="Courier New"/>
          <w:sz w:val="24"/>
          <w:szCs w:val="24"/>
        </w:rPr>
        <w:t>9</w:t>
      </w:r>
      <w:r w:rsidR="004E6E98" w:rsidRPr="004662F0">
        <w:rPr>
          <w:rFonts w:ascii="Courier New" w:eastAsia="Times New Roman" w:hAnsi="Courier New" w:cs="Courier New"/>
          <w:sz w:val="24"/>
          <w:szCs w:val="24"/>
        </w:rPr>
        <w:t xml:space="preserve"> </w:t>
      </w:r>
      <w:r w:rsidR="00516C1A" w:rsidRPr="004662F0">
        <w:rPr>
          <w:rFonts w:ascii="Courier New" w:eastAsia="Times New Roman" w:hAnsi="Courier New" w:cs="Courier New"/>
          <w:sz w:val="24"/>
          <w:szCs w:val="24"/>
        </w:rPr>
        <w:t xml:space="preserve">&amp; </w:t>
      </w:r>
      <w:r w:rsidR="004E6E98" w:rsidRPr="004662F0">
        <w:rPr>
          <w:rFonts w:ascii="Courier New" w:eastAsia="Times New Roman" w:hAnsi="Courier New" w:cs="Courier New"/>
          <w:sz w:val="24"/>
          <w:szCs w:val="24"/>
        </w:rPr>
        <w:t>2022 Supp.</w:t>
      </w:r>
      <w:r w:rsidRPr="004662F0">
        <w:rPr>
          <w:rFonts w:ascii="Courier New" w:eastAsia="Times New Roman" w:hAnsi="Courier New" w:cs="Courier New"/>
          <w:sz w:val="24"/>
          <w:szCs w:val="24"/>
        </w:rPr>
        <w:t>) (Loftus et al.).</w:t>
      </w:r>
    </w:p>
  </w:footnote>
  <w:footnote w:id="3">
    <w:p w14:paraId="079831F0" w14:textId="1C310D51" w:rsidR="00DE19E9" w:rsidRPr="004662F0" w:rsidRDefault="00650FAA" w:rsidP="008A3C6A">
      <w:pPr>
        <w:spacing w:after="100" w:afterAutospacing="1" w:line="240" w:lineRule="auto"/>
        <w:ind w:firstLine="720"/>
        <w:rPr>
          <w:rFonts w:ascii="Courier New" w:eastAsia="Times New Roman" w:hAnsi="Courier New" w:cs="Courier New"/>
          <w:color w:val="141414"/>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41414"/>
          <w:sz w:val="24"/>
          <w:szCs w:val="24"/>
        </w:rPr>
        <w:t xml:space="preserve">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16, quoting </w:t>
      </w:r>
      <w:r w:rsidRPr="004662F0">
        <w:rPr>
          <w:rFonts w:ascii="Courier New" w:eastAsia="Times New Roman" w:hAnsi="Courier New" w:cs="Courier New"/>
          <w:color w:val="141414"/>
          <w:sz w:val="24"/>
          <w:szCs w:val="24"/>
          <w:u w:val="single"/>
        </w:rPr>
        <w:t>Henderson</w:t>
      </w:r>
      <w:r w:rsidRPr="004662F0">
        <w:rPr>
          <w:rFonts w:ascii="Courier New" w:eastAsia="Times New Roman" w:hAnsi="Courier New" w:cs="Courier New"/>
          <w:color w:val="141414"/>
          <w:sz w:val="24"/>
          <w:szCs w:val="24"/>
        </w:rPr>
        <w:t xml:space="preserve">, 208 N.J. at 245 (three stages involved in forming memory: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acquisition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the perception of the original event</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retention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the period of time that passes between the event and the eventual recollection of a particular piece of information</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and retrieval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the stage during which a person recalls stored information</w:t>
      </w:r>
      <w:r w:rsidR="004D7BCE"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w:t>
      </w:r>
      <w:r w:rsidR="005610C8" w:rsidRPr="004662F0">
        <w:rPr>
          <w:rFonts w:ascii="Courier New" w:eastAsia="Times New Roman" w:hAnsi="Courier New" w:cs="Courier New"/>
          <w:color w:val="141414"/>
          <w:sz w:val="24"/>
          <w:szCs w:val="24"/>
        </w:rPr>
        <w:t>.</w:t>
      </w:r>
    </w:p>
    <w:p w14:paraId="51D109BC" w14:textId="7FD406BB" w:rsidR="00650FAA" w:rsidRPr="004662F0" w:rsidRDefault="00650FAA" w:rsidP="008A3C6A">
      <w:pPr>
        <w:spacing w:after="100" w:afterAutospacing="1" w:line="240" w:lineRule="auto"/>
        <w:ind w:firstLine="720"/>
        <w:rPr>
          <w:rFonts w:ascii="Courier New" w:hAnsi="Courier New" w:cs="Courier New"/>
        </w:rPr>
      </w:pPr>
      <w:r w:rsidRPr="004662F0">
        <w:rPr>
          <w:rFonts w:ascii="Courier New" w:eastAsia="Times New Roman" w:hAnsi="Courier New" w:cs="Courier New"/>
          <w:color w:val="141414"/>
          <w:sz w:val="24"/>
          <w:szCs w:val="24"/>
        </w:rPr>
        <w:t xml:space="preserve">For a detailed discussion of the three stages of memory and how those stages may be affected, 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15-17; National Research Council of the National Academies, Identifying the Culprit:  Assessing Eyewitness Identification 59-69 (2014) (National </w:t>
      </w:r>
      <w:r w:rsidRPr="004662F0">
        <w:rPr>
          <w:rFonts w:ascii="Courier New" w:eastAsia="Times New Roman" w:hAnsi="Courier New" w:cs="Courier New"/>
          <w:sz w:val="24"/>
          <w:szCs w:val="24"/>
        </w:rPr>
        <w:t>Academies) ("Encoding, storage, and remembering are not passive, static processes that record, retain, and divulge their contents in an informational vacuum, unaffected by outside influences").</w:t>
      </w:r>
      <w:r w:rsidR="00BB53BC"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 xml:space="preserve">See also </w:t>
      </w:r>
      <w:r w:rsidRPr="004662F0">
        <w:rPr>
          <w:rFonts w:ascii="Courier New" w:eastAsia="Times New Roman" w:hAnsi="Courier New" w:cs="Courier New"/>
          <w:sz w:val="24"/>
          <w:szCs w:val="24"/>
          <w:u w:val="single"/>
        </w:rPr>
        <w:t>State</w:t>
      </w:r>
      <w:r w:rsidRPr="004662F0">
        <w:rPr>
          <w:rFonts w:ascii="Courier New" w:eastAsia="Times New Roman" w:hAnsi="Courier New" w:cs="Courier New"/>
          <w:sz w:val="24"/>
          <w:szCs w:val="24"/>
        </w:rPr>
        <w:t xml:space="preserve"> v. </w:t>
      </w:r>
      <w:r w:rsidRPr="004662F0">
        <w:rPr>
          <w:rFonts w:ascii="Courier New" w:eastAsia="Times New Roman" w:hAnsi="Courier New" w:cs="Courier New"/>
          <w:sz w:val="24"/>
          <w:szCs w:val="24"/>
          <w:u w:val="single"/>
        </w:rPr>
        <w:t>Guilbert</w:t>
      </w:r>
      <w:r w:rsidRPr="004662F0">
        <w:rPr>
          <w:rFonts w:ascii="Courier New" w:eastAsia="Times New Roman" w:hAnsi="Courier New" w:cs="Courier New"/>
          <w:sz w:val="24"/>
          <w:szCs w:val="24"/>
        </w:rPr>
        <w:t>, 306 Conn. 218, 235-23</w:t>
      </w:r>
      <w:r w:rsidR="004D7BCE" w:rsidRPr="004662F0">
        <w:rPr>
          <w:rFonts w:ascii="Courier New" w:eastAsia="Times New Roman" w:hAnsi="Courier New" w:cs="Courier New"/>
          <w:sz w:val="24"/>
          <w:szCs w:val="24"/>
        </w:rPr>
        <w:t>7</w:t>
      </w:r>
      <w:r w:rsidRPr="004662F0">
        <w:rPr>
          <w:rFonts w:ascii="Courier New" w:eastAsia="Times New Roman" w:hAnsi="Courier New" w:cs="Courier New"/>
          <w:sz w:val="24"/>
          <w:szCs w:val="24"/>
        </w:rPr>
        <w:t xml:space="preserve"> (2012); </w:t>
      </w:r>
      <w:r w:rsidRPr="004662F0">
        <w:rPr>
          <w:rFonts w:ascii="Courier New" w:eastAsia="Times New Roman" w:hAnsi="Courier New" w:cs="Courier New"/>
          <w:sz w:val="24"/>
          <w:szCs w:val="24"/>
          <w:u w:val="single"/>
        </w:rPr>
        <w:t>Henderson</w:t>
      </w:r>
      <w:r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u w:val="single"/>
        </w:rPr>
        <w:t>supra</w:t>
      </w:r>
      <w:r w:rsidRPr="004662F0">
        <w:rPr>
          <w:rFonts w:ascii="Courier New" w:eastAsia="Times New Roman" w:hAnsi="Courier New" w:cs="Courier New"/>
          <w:sz w:val="24"/>
          <w:szCs w:val="24"/>
        </w:rPr>
        <w:t xml:space="preserve"> at 247; Loftus et al., </w:t>
      </w:r>
      <w:r w:rsidRPr="004662F0">
        <w:rPr>
          <w:rFonts w:ascii="Courier New" w:eastAsia="Times New Roman" w:hAnsi="Courier New" w:cs="Courier New"/>
          <w:sz w:val="24"/>
          <w:szCs w:val="24"/>
          <w:u w:val="single"/>
        </w:rPr>
        <w:t>supra</w:t>
      </w:r>
      <w:r w:rsidRPr="004662F0">
        <w:rPr>
          <w:rFonts w:ascii="Courier New" w:eastAsia="Times New Roman" w:hAnsi="Courier New" w:cs="Courier New"/>
          <w:sz w:val="24"/>
          <w:szCs w:val="24"/>
        </w:rPr>
        <w:t xml:space="preserve"> at § 2-2, at </w:t>
      </w:r>
      <w:r w:rsidR="00563608" w:rsidRPr="004662F0">
        <w:rPr>
          <w:rFonts w:ascii="Courier New" w:eastAsia="Times New Roman" w:hAnsi="Courier New" w:cs="Courier New"/>
          <w:sz w:val="24"/>
          <w:szCs w:val="24"/>
        </w:rPr>
        <w:t>22</w:t>
      </w:r>
      <w:r w:rsidRPr="004662F0">
        <w:rPr>
          <w:rFonts w:ascii="Courier New" w:eastAsia="Times New Roman" w:hAnsi="Courier New" w:cs="Courier New"/>
          <w:sz w:val="24"/>
          <w:szCs w:val="24"/>
        </w:rPr>
        <w:t xml:space="preserve"> </w:t>
      </w:r>
      <w:r w:rsidR="00E833E8" w:rsidRPr="004662F0">
        <w:rPr>
          <w:rFonts w:ascii="Courier New" w:eastAsia="Times New Roman" w:hAnsi="Courier New" w:cs="Courier New"/>
          <w:sz w:val="24"/>
          <w:szCs w:val="24"/>
        </w:rPr>
        <w:t>(General Theory of Memory</w:t>
      </w:r>
      <w:r w:rsidRPr="004662F0">
        <w:rPr>
          <w:rFonts w:ascii="Courier New" w:eastAsia="Times New Roman" w:hAnsi="Courier New" w:cs="Courier New"/>
          <w:sz w:val="24"/>
          <w:szCs w:val="24"/>
        </w:rPr>
        <w:t>)</w:t>
      </w:r>
      <w:r w:rsidR="0054529F" w:rsidRPr="004662F0">
        <w:rPr>
          <w:rFonts w:ascii="Courier New" w:eastAsia="Times New Roman" w:hAnsi="Courier New" w:cs="Courier New"/>
          <w:sz w:val="24"/>
          <w:szCs w:val="24"/>
        </w:rPr>
        <w:t>, § 4-1 to §</w:t>
      </w:r>
      <w:r w:rsidR="009F2555" w:rsidRPr="004662F0">
        <w:rPr>
          <w:rFonts w:ascii="Courier New" w:eastAsia="Times New Roman" w:hAnsi="Courier New" w:cs="Courier New"/>
          <w:sz w:val="24"/>
          <w:szCs w:val="24"/>
        </w:rPr>
        <w:t xml:space="preserve"> 4-8 (How Memory Works).</w:t>
      </w:r>
    </w:p>
  </w:footnote>
  <w:footnote w:id="4">
    <w:p w14:paraId="2F7B4144" w14:textId="300F881D" w:rsidR="00DE19E9" w:rsidRPr="004662F0" w:rsidRDefault="00DE19E9" w:rsidP="008A3C6A">
      <w:pPr>
        <w:spacing w:after="100" w:afterAutospacing="1" w:line="240" w:lineRule="auto"/>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sz w:val="24"/>
          <w:szCs w:val="24"/>
        </w:rPr>
        <w:t xml:space="preserve"> See </w:t>
      </w:r>
      <w:r w:rsidR="004B71F4" w:rsidRPr="004662F0">
        <w:rPr>
          <w:rFonts w:ascii="Courier New" w:eastAsia="Times New Roman" w:hAnsi="Courier New" w:cs="Courier New"/>
          <w:sz w:val="24"/>
          <w:szCs w:val="24"/>
        </w:rPr>
        <w:t>Fr</w:t>
      </w:r>
      <w:r w:rsidR="0012788F" w:rsidRPr="004662F0">
        <w:rPr>
          <w:rFonts w:ascii="Courier New" w:eastAsia="Times New Roman" w:hAnsi="Courier New" w:cs="Courier New"/>
          <w:sz w:val="24"/>
          <w:szCs w:val="24"/>
        </w:rPr>
        <w:t xml:space="preserve">adella, </w:t>
      </w:r>
      <w:r w:rsidR="00AC6CE1" w:rsidRPr="004662F0">
        <w:rPr>
          <w:rFonts w:ascii="Courier New" w:eastAsia="Times New Roman" w:hAnsi="Courier New" w:cs="Courier New"/>
          <w:sz w:val="24"/>
          <w:szCs w:val="24"/>
        </w:rPr>
        <w:t xml:space="preserve">A Synthesis of the Science and Law Relating to Eyewitness </w:t>
      </w:r>
      <w:r w:rsidR="004636D3" w:rsidRPr="004662F0">
        <w:rPr>
          <w:rFonts w:ascii="Courier New" w:eastAsia="Times New Roman" w:hAnsi="Courier New" w:cs="Courier New"/>
          <w:sz w:val="24"/>
          <w:szCs w:val="24"/>
        </w:rPr>
        <w:t xml:space="preserve">Misidentifications and Recommendations for How Police and Courts </w:t>
      </w:r>
      <w:r w:rsidR="005610C8" w:rsidRPr="004662F0">
        <w:rPr>
          <w:rFonts w:ascii="Courier New" w:eastAsia="Times New Roman" w:hAnsi="Courier New" w:cs="Courier New"/>
          <w:sz w:val="24"/>
          <w:szCs w:val="24"/>
        </w:rPr>
        <w:t>C</w:t>
      </w:r>
      <w:r w:rsidR="004636D3" w:rsidRPr="004662F0">
        <w:rPr>
          <w:rFonts w:ascii="Courier New" w:eastAsia="Times New Roman" w:hAnsi="Courier New" w:cs="Courier New"/>
          <w:sz w:val="24"/>
          <w:szCs w:val="24"/>
        </w:rPr>
        <w:t xml:space="preserve">an Reduce Wrongful Convictions Based on Them, </w:t>
      </w:r>
      <w:r w:rsidR="003A68D6" w:rsidRPr="004662F0">
        <w:rPr>
          <w:rFonts w:ascii="Courier New" w:eastAsia="Times New Roman" w:hAnsi="Courier New" w:cs="Courier New"/>
          <w:sz w:val="24"/>
          <w:szCs w:val="24"/>
        </w:rPr>
        <w:t>47 Seattle U. L. Rev. 1,</w:t>
      </w:r>
      <w:r w:rsidR="002A3520" w:rsidRPr="004662F0">
        <w:rPr>
          <w:rFonts w:ascii="Courier New" w:eastAsia="Times New Roman" w:hAnsi="Courier New" w:cs="Courier New"/>
          <w:sz w:val="24"/>
          <w:szCs w:val="24"/>
        </w:rPr>
        <w:t xml:space="preserve"> 22-</w:t>
      </w:r>
      <w:r w:rsidR="002A6C2A" w:rsidRPr="004662F0">
        <w:rPr>
          <w:rFonts w:ascii="Courier New" w:eastAsia="Times New Roman" w:hAnsi="Courier New" w:cs="Courier New"/>
          <w:sz w:val="24"/>
          <w:szCs w:val="24"/>
        </w:rPr>
        <w:t>24</w:t>
      </w:r>
      <w:r w:rsidR="003A68D6" w:rsidRPr="004662F0">
        <w:rPr>
          <w:rFonts w:ascii="Courier New" w:eastAsia="Times New Roman" w:hAnsi="Courier New" w:cs="Courier New"/>
          <w:sz w:val="24"/>
          <w:szCs w:val="24"/>
        </w:rPr>
        <w:t xml:space="preserve"> (2023)</w:t>
      </w:r>
      <w:r w:rsidR="002A3520" w:rsidRPr="004662F0">
        <w:rPr>
          <w:rFonts w:ascii="Courier New" w:eastAsia="Times New Roman" w:hAnsi="Courier New" w:cs="Courier New"/>
          <w:sz w:val="24"/>
          <w:szCs w:val="24"/>
        </w:rPr>
        <w:t xml:space="preserve"> </w:t>
      </w:r>
      <w:r w:rsidR="005610C8" w:rsidRPr="004662F0">
        <w:rPr>
          <w:rFonts w:ascii="Courier New" w:eastAsia="Times New Roman" w:hAnsi="Courier New" w:cs="Courier New"/>
          <w:sz w:val="24"/>
          <w:szCs w:val="24"/>
        </w:rPr>
        <w:t xml:space="preserve">(Fradella) </w:t>
      </w:r>
      <w:r w:rsidR="002A3520" w:rsidRPr="004662F0">
        <w:rPr>
          <w:rFonts w:ascii="Courier New" w:eastAsia="Times New Roman" w:hAnsi="Courier New" w:cs="Courier New"/>
          <w:sz w:val="24"/>
          <w:szCs w:val="24"/>
        </w:rPr>
        <w:t>(discussing research on perception)</w:t>
      </w:r>
      <w:r w:rsidR="002214C2" w:rsidRPr="004662F0">
        <w:rPr>
          <w:rFonts w:ascii="Courier New" w:eastAsia="Times New Roman" w:hAnsi="Courier New" w:cs="Courier New"/>
          <w:sz w:val="24"/>
          <w:szCs w:val="24"/>
        </w:rPr>
        <w:t>;</w:t>
      </w:r>
      <w:r w:rsidR="003A68D6"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D. Reisberg, The Science of Perception and Memory:  A Pragmatic Guide for the Justice System 51-52 (2014) (witnesses may not accurately remember details, such as length of time and distance, when describing conditions of initial observation).</w:t>
      </w:r>
      <w:r w:rsidR="00BB53BC"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 xml:space="preserve">See also </w:t>
      </w:r>
      <w:r w:rsidRPr="004662F0">
        <w:rPr>
          <w:rFonts w:ascii="Courier New" w:eastAsia="Times New Roman" w:hAnsi="Courier New" w:cs="Courier New"/>
          <w:sz w:val="24"/>
          <w:szCs w:val="24"/>
          <w:u w:val="single"/>
        </w:rPr>
        <w:t>Lawson</w:t>
      </w:r>
      <w:r w:rsidRPr="004662F0">
        <w:rPr>
          <w:rFonts w:ascii="Courier New" w:eastAsia="Times New Roman" w:hAnsi="Courier New" w:cs="Courier New"/>
          <w:sz w:val="24"/>
          <w:szCs w:val="24"/>
        </w:rPr>
        <w:t xml:space="preserve">, 352 Or. at 744 (information </w:t>
      </w:r>
      <w:r w:rsidRPr="004662F0">
        <w:rPr>
          <w:rFonts w:ascii="Courier New" w:eastAsia="Times New Roman" w:hAnsi="Courier New" w:cs="Courier New"/>
          <w:color w:val="141414"/>
          <w:sz w:val="24"/>
          <w:szCs w:val="24"/>
        </w:rPr>
        <w:t xml:space="preserve">that witness receives after viewing event may falsely inflate witness's "recollections </w:t>
      </w:r>
      <w:r w:rsidRPr="004662F0">
        <w:rPr>
          <w:rFonts w:ascii="Courier New" w:eastAsia="Times New Roman" w:hAnsi="Courier New" w:cs="Courier New"/>
          <w:sz w:val="24"/>
          <w:szCs w:val="24"/>
        </w:rPr>
        <w:t>concerning the quality of [his or her] opportunity to view a perpetrator and an event").</w:t>
      </w:r>
    </w:p>
  </w:footnote>
  <w:footnote w:id="5">
    <w:p w14:paraId="343100CF" w14:textId="6EB5C09E" w:rsidR="007C4E1C" w:rsidRPr="004662F0" w:rsidRDefault="007C4E1C" w:rsidP="008A3C6A">
      <w:pPr>
        <w:spacing w:after="100" w:afterAutospacing="1" w:line="240" w:lineRule="auto"/>
        <w:ind w:firstLine="720"/>
        <w:rPr>
          <w:rFonts w:ascii="Courier New" w:eastAsia="Times New Roman" w:hAnsi="Courier New" w:cs="Courier New"/>
          <w:color w:val="141414"/>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7C3B0B" w:rsidRPr="004662F0">
        <w:rPr>
          <w:rFonts w:ascii="Courier New" w:hAnsi="Courier New" w:cs="Courier New"/>
          <w:b/>
          <w:bCs/>
          <w:sz w:val="24"/>
          <w:szCs w:val="24"/>
        </w:rPr>
        <w:t>Race:</w:t>
      </w:r>
      <w:r w:rsidR="007C3B0B" w:rsidRPr="004662F0">
        <w:rPr>
          <w:rFonts w:ascii="Courier New" w:hAnsi="Courier New" w:cs="Courier New"/>
          <w:sz w:val="24"/>
          <w:szCs w:val="24"/>
        </w:rPr>
        <w:t xml:space="preserve"> </w:t>
      </w:r>
      <w:r w:rsidRPr="004662F0">
        <w:rPr>
          <w:rFonts w:ascii="Courier New" w:eastAsia="Times New Roman" w:hAnsi="Courier New" w:cs="Courier New"/>
          <w:sz w:val="24"/>
          <w:szCs w:val="24"/>
        </w:rPr>
        <w:t xml:space="preserve"> See Study Group Report, </w:t>
      </w:r>
      <w:r w:rsidRPr="004662F0">
        <w:rPr>
          <w:rFonts w:ascii="Courier New" w:eastAsia="Times New Roman" w:hAnsi="Courier New" w:cs="Courier New"/>
          <w:sz w:val="24"/>
          <w:szCs w:val="24"/>
          <w:u w:val="single"/>
        </w:rPr>
        <w:t>supra</w:t>
      </w:r>
      <w:r w:rsidRPr="004662F0">
        <w:rPr>
          <w:rFonts w:ascii="Courier New" w:eastAsia="Times New Roman" w:hAnsi="Courier New" w:cs="Courier New"/>
          <w:sz w:val="24"/>
          <w:szCs w:val="24"/>
        </w:rPr>
        <w:t xml:space="preserve"> at 31 ("A witness may have more difficulty identifying a person of a different race or ethnicity"); </w:t>
      </w:r>
      <w:r w:rsidR="006B5C84" w:rsidRPr="004662F0">
        <w:rPr>
          <w:rFonts w:ascii="Courier New" w:eastAsia="Times New Roman" w:hAnsi="Courier New" w:cs="Courier New"/>
          <w:sz w:val="24"/>
          <w:szCs w:val="24"/>
        </w:rPr>
        <w:t xml:space="preserve">Loftus et al., </w:t>
      </w:r>
      <w:r w:rsidR="006B5C84" w:rsidRPr="004662F0">
        <w:rPr>
          <w:rFonts w:ascii="Courier New" w:eastAsia="Times New Roman" w:hAnsi="Courier New" w:cs="Courier New"/>
          <w:sz w:val="24"/>
          <w:szCs w:val="24"/>
          <w:u w:val="single"/>
        </w:rPr>
        <w:t>supra</w:t>
      </w:r>
      <w:r w:rsidR="006B5C84" w:rsidRPr="004662F0">
        <w:rPr>
          <w:rFonts w:ascii="Courier New" w:eastAsia="Times New Roman" w:hAnsi="Courier New" w:cs="Courier New"/>
          <w:sz w:val="24"/>
          <w:szCs w:val="24"/>
        </w:rPr>
        <w:t xml:space="preserve"> at § 5-6, at 1</w:t>
      </w:r>
      <w:r w:rsidR="00777373" w:rsidRPr="004662F0">
        <w:rPr>
          <w:rFonts w:ascii="Courier New" w:eastAsia="Times New Roman" w:hAnsi="Courier New" w:cs="Courier New"/>
          <w:sz w:val="24"/>
          <w:szCs w:val="24"/>
        </w:rPr>
        <w:t>13</w:t>
      </w:r>
      <w:r w:rsidR="006B5C84" w:rsidRPr="004662F0">
        <w:rPr>
          <w:rFonts w:ascii="Courier New" w:eastAsia="Times New Roman" w:hAnsi="Courier New" w:cs="Courier New"/>
          <w:sz w:val="24"/>
          <w:szCs w:val="24"/>
        </w:rPr>
        <w:t>-</w:t>
      </w:r>
      <w:r w:rsidR="00777373" w:rsidRPr="004662F0">
        <w:rPr>
          <w:rFonts w:ascii="Courier New" w:eastAsia="Times New Roman" w:hAnsi="Courier New" w:cs="Courier New"/>
          <w:sz w:val="24"/>
          <w:szCs w:val="24"/>
        </w:rPr>
        <w:t>1</w:t>
      </w:r>
      <w:r w:rsidR="006B5C84" w:rsidRPr="004662F0">
        <w:rPr>
          <w:rFonts w:ascii="Courier New" w:eastAsia="Times New Roman" w:hAnsi="Courier New" w:cs="Courier New"/>
          <w:sz w:val="24"/>
          <w:szCs w:val="24"/>
        </w:rPr>
        <w:t>6</w:t>
      </w:r>
      <w:r w:rsidR="00DF4B17" w:rsidRPr="004662F0">
        <w:rPr>
          <w:rFonts w:ascii="Courier New" w:eastAsia="Times New Roman" w:hAnsi="Courier New" w:cs="Courier New"/>
          <w:sz w:val="24"/>
          <w:szCs w:val="24"/>
        </w:rPr>
        <w:t xml:space="preserve"> (Cross-Race Identification)</w:t>
      </w:r>
      <w:r w:rsidR="00777373" w:rsidRPr="004662F0">
        <w:rPr>
          <w:rFonts w:ascii="Courier New" w:eastAsia="Times New Roman" w:hAnsi="Courier New" w:cs="Courier New"/>
          <w:sz w:val="24"/>
          <w:szCs w:val="24"/>
        </w:rPr>
        <w:t xml:space="preserve">; </w:t>
      </w:r>
      <w:r w:rsidR="00AD0E4D" w:rsidRPr="004662F0">
        <w:rPr>
          <w:rFonts w:ascii="Courier New" w:eastAsia="Times New Roman" w:hAnsi="Courier New" w:cs="Courier New"/>
          <w:sz w:val="24"/>
          <w:szCs w:val="24"/>
        </w:rPr>
        <w:t xml:space="preserve">Kassin, Hosch, &amp;  Memon, On the “General Acceptance" of Eyewitness Testimony Research:  A New Survey of the Experts, 56 Am. Psych. 405, 407-412 (2001) (Kassin et al.) </w:t>
      </w:r>
      <w:r w:rsidRPr="004662F0">
        <w:rPr>
          <w:rFonts w:ascii="Courier New" w:eastAsia="Times New Roman" w:hAnsi="Courier New" w:cs="Courier New"/>
          <w:sz w:val="24"/>
          <w:szCs w:val="24"/>
        </w:rPr>
        <w:t>(in 2001 survey, ninety percent of experts agree that principle that "[e]</w:t>
      </w:r>
      <w:proofErr w:type="spellStart"/>
      <w:r w:rsidRPr="004662F0">
        <w:rPr>
          <w:rFonts w:ascii="Courier New" w:eastAsia="Times New Roman" w:hAnsi="Courier New" w:cs="Courier New"/>
          <w:sz w:val="24"/>
          <w:szCs w:val="24"/>
        </w:rPr>
        <w:t>yewitnesses</w:t>
      </w:r>
      <w:proofErr w:type="spellEnd"/>
      <w:r w:rsidRPr="004662F0">
        <w:rPr>
          <w:rFonts w:ascii="Courier New" w:eastAsia="Times New Roman" w:hAnsi="Courier New" w:cs="Courier New"/>
          <w:sz w:val="24"/>
          <w:szCs w:val="24"/>
        </w:rPr>
        <w:t xml:space="preserve"> are more accurate when identifying members of their own race than members of other races" is reliable enough to be presented in court); Meissner &amp; Brigham, Thirty Years of Investigating the Own-Race Bias in Memory for Faces:  A Meta-Analytic Review, 7 Psych., Pub. </w:t>
      </w:r>
      <w:proofErr w:type="spellStart"/>
      <w:r w:rsidRPr="004662F0">
        <w:rPr>
          <w:rFonts w:ascii="Courier New" w:eastAsia="Times New Roman" w:hAnsi="Courier New" w:cs="Courier New"/>
          <w:sz w:val="24"/>
          <w:szCs w:val="24"/>
        </w:rPr>
        <w:t>Pol'y</w:t>
      </w:r>
      <w:proofErr w:type="spellEnd"/>
      <w:r w:rsidRPr="004662F0">
        <w:rPr>
          <w:rFonts w:ascii="Courier New" w:eastAsia="Times New Roman" w:hAnsi="Courier New" w:cs="Courier New"/>
          <w:sz w:val="24"/>
          <w:szCs w:val="24"/>
        </w:rPr>
        <w:t>, &amp; L. 3, 15 (2001) (meta-analysis of thirty-nine research articles concluding that participants were "1.4 times more likely to correctly identify a previously viewed own-race face when compared with performance on other-race faces" and "1.56 times more likely to falsely identify a novel other-race face when compared with performance on own-race faces"</w:t>
      </w:r>
      <w:r w:rsidR="002649D9" w:rsidRPr="004662F0">
        <w:rPr>
          <w:rFonts w:ascii="Courier New" w:eastAsia="Times New Roman" w:hAnsi="Courier New" w:cs="Courier New"/>
          <w:sz w:val="24"/>
          <w:szCs w:val="24"/>
        </w:rPr>
        <w:t>); Wells &amp; Olson, Eyewitness Testimony, 54 Ann. Rev. Psych. 277, 280-281 (2003) (Wells &amp; Olson)</w:t>
      </w:r>
      <w:r w:rsidRPr="004662F0">
        <w:rPr>
          <w:rFonts w:ascii="Courier New" w:eastAsia="Times New Roman" w:hAnsi="Courier New" w:cs="Courier New"/>
          <w:sz w:val="24"/>
          <w:szCs w:val="24"/>
        </w:rPr>
        <w:t>.</w:t>
      </w:r>
      <w:r w:rsidR="00BB53BC"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See also</w:t>
      </w:r>
      <w:r w:rsidR="00C7218E" w:rsidRPr="004662F0">
        <w:rPr>
          <w:rFonts w:ascii="Courier New" w:eastAsia="Times New Roman" w:hAnsi="Courier New" w:cs="Courier New"/>
          <w:sz w:val="24"/>
          <w:szCs w:val="24"/>
        </w:rPr>
        <w:t xml:space="preserve"> </w:t>
      </w:r>
      <w:r w:rsidR="00C7218E" w:rsidRPr="004662F0">
        <w:rPr>
          <w:rFonts w:ascii="Courier New" w:eastAsia="Times New Roman" w:hAnsi="Courier New" w:cs="Courier New"/>
          <w:sz w:val="24"/>
          <w:szCs w:val="24"/>
          <w:u w:val="single"/>
        </w:rPr>
        <w:t>Commonwealth</w:t>
      </w:r>
      <w:r w:rsidR="00C7218E" w:rsidRPr="004662F0">
        <w:rPr>
          <w:rFonts w:ascii="Courier New" w:eastAsia="Times New Roman" w:hAnsi="Courier New" w:cs="Courier New"/>
          <w:sz w:val="24"/>
          <w:szCs w:val="24"/>
        </w:rPr>
        <w:t xml:space="preserve"> v. </w:t>
      </w:r>
      <w:r w:rsidR="00C7218E" w:rsidRPr="004662F0">
        <w:rPr>
          <w:rFonts w:ascii="Courier New" w:eastAsia="Times New Roman" w:hAnsi="Courier New" w:cs="Courier New"/>
          <w:sz w:val="24"/>
          <w:szCs w:val="24"/>
          <w:u w:val="single"/>
        </w:rPr>
        <w:t>Zimmerman</w:t>
      </w:r>
      <w:r w:rsidR="00C7218E" w:rsidRPr="004662F0">
        <w:rPr>
          <w:rFonts w:ascii="Courier New" w:eastAsia="Times New Roman" w:hAnsi="Courier New" w:cs="Courier New"/>
          <w:sz w:val="24"/>
          <w:szCs w:val="24"/>
        </w:rPr>
        <w:t>, 441 Mass. 146,</w:t>
      </w:r>
      <w:r w:rsidRPr="004662F0">
        <w:rPr>
          <w:rFonts w:ascii="Courier New" w:eastAsia="Times New Roman" w:hAnsi="Courier New" w:cs="Courier New"/>
          <w:sz w:val="24"/>
          <w:szCs w:val="24"/>
        </w:rPr>
        <w:t xml:space="preserve"> 154-155 (2004) (Cordy, J., concurring); </w:t>
      </w:r>
      <w:r w:rsidRPr="004662F0">
        <w:rPr>
          <w:rFonts w:ascii="Courier New" w:eastAsia="Times New Roman" w:hAnsi="Courier New" w:cs="Courier New"/>
          <w:sz w:val="24"/>
          <w:szCs w:val="24"/>
          <w:u w:val="single"/>
        </w:rPr>
        <w:t>State</w:t>
      </w:r>
      <w:r w:rsidRPr="004662F0">
        <w:rPr>
          <w:rFonts w:ascii="Courier New" w:eastAsia="Times New Roman" w:hAnsi="Courier New" w:cs="Courier New"/>
          <w:sz w:val="24"/>
          <w:szCs w:val="24"/>
        </w:rPr>
        <w:t xml:space="preserve"> v. </w:t>
      </w:r>
      <w:proofErr w:type="spellStart"/>
      <w:r w:rsidRPr="004662F0">
        <w:rPr>
          <w:rFonts w:ascii="Courier New" w:eastAsia="Times New Roman" w:hAnsi="Courier New" w:cs="Courier New"/>
          <w:sz w:val="24"/>
          <w:szCs w:val="24"/>
          <w:u w:val="single"/>
        </w:rPr>
        <w:t>Cabagbag</w:t>
      </w:r>
      <w:proofErr w:type="spellEnd"/>
      <w:r w:rsidRPr="004662F0">
        <w:rPr>
          <w:rFonts w:ascii="Courier New" w:eastAsia="Times New Roman" w:hAnsi="Courier New" w:cs="Courier New"/>
          <w:sz w:val="24"/>
          <w:szCs w:val="24"/>
        </w:rPr>
        <w:t>, 127 Haw. 302, 310-311 (2012);</w:t>
      </w:r>
      <w:r w:rsidR="00C876B6" w:rsidRPr="004662F0">
        <w:rPr>
          <w:rFonts w:ascii="Courier New" w:eastAsia="Times New Roman" w:hAnsi="Courier New" w:cs="Courier New"/>
          <w:sz w:val="24"/>
          <w:szCs w:val="24"/>
        </w:rPr>
        <w:t xml:space="preserve"> </w:t>
      </w:r>
      <w:r w:rsidR="00C876B6" w:rsidRPr="004662F0">
        <w:rPr>
          <w:rFonts w:ascii="Courier New" w:eastAsia="Times New Roman" w:hAnsi="Courier New" w:cs="Courier New"/>
          <w:sz w:val="24"/>
          <w:szCs w:val="24"/>
          <w:u w:val="single"/>
        </w:rPr>
        <w:t>People</w:t>
      </w:r>
      <w:r w:rsidR="00C876B6" w:rsidRPr="004662F0">
        <w:rPr>
          <w:rFonts w:ascii="Courier New" w:eastAsia="Times New Roman" w:hAnsi="Courier New" w:cs="Courier New"/>
          <w:sz w:val="24"/>
          <w:szCs w:val="24"/>
        </w:rPr>
        <w:t xml:space="preserve"> v. </w:t>
      </w:r>
      <w:r w:rsidR="00C876B6" w:rsidRPr="004662F0">
        <w:rPr>
          <w:rFonts w:ascii="Courier New" w:eastAsia="Times New Roman" w:hAnsi="Courier New" w:cs="Courier New"/>
          <w:sz w:val="24"/>
          <w:szCs w:val="24"/>
          <w:u w:val="single"/>
        </w:rPr>
        <w:t>Boone</w:t>
      </w:r>
      <w:r w:rsidR="00C876B6" w:rsidRPr="004662F0">
        <w:rPr>
          <w:rFonts w:ascii="Courier New" w:eastAsia="Times New Roman" w:hAnsi="Courier New" w:cs="Courier New"/>
          <w:sz w:val="24"/>
          <w:szCs w:val="24"/>
        </w:rPr>
        <w:t xml:space="preserve">, </w:t>
      </w:r>
      <w:r w:rsidR="00E6721C" w:rsidRPr="004662F0">
        <w:rPr>
          <w:rFonts w:ascii="Courier New" w:eastAsia="Times New Roman" w:hAnsi="Courier New" w:cs="Courier New"/>
          <w:sz w:val="24"/>
          <w:szCs w:val="24"/>
        </w:rPr>
        <w:t>30 N.Y.3d 521, 535-536</w:t>
      </w:r>
      <w:r w:rsidR="00C876B6" w:rsidRPr="004662F0">
        <w:rPr>
          <w:rFonts w:ascii="Courier New" w:eastAsia="Times New Roman" w:hAnsi="Courier New" w:cs="Courier New"/>
          <w:sz w:val="24"/>
          <w:szCs w:val="24"/>
        </w:rPr>
        <w:t xml:space="preserve"> (2017);</w:t>
      </w:r>
      <w:r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u w:val="single"/>
        </w:rPr>
        <w:t>Lawson</w:t>
      </w:r>
      <w:r w:rsidRPr="004662F0">
        <w:rPr>
          <w:rFonts w:ascii="Courier New" w:eastAsia="Times New Roman" w:hAnsi="Courier New" w:cs="Courier New"/>
          <w:sz w:val="24"/>
          <w:szCs w:val="24"/>
        </w:rPr>
        <w:t xml:space="preserve">, 352 Or. at 775 (Appendix); National Academies, </w:t>
      </w:r>
      <w:r w:rsidRPr="004662F0">
        <w:rPr>
          <w:rFonts w:ascii="Courier New" w:eastAsia="Times New Roman" w:hAnsi="Courier New" w:cs="Courier New"/>
          <w:sz w:val="24"/>
          <w:szCs w:val="24"/>
          <w:u w:val="single"/>
        </w:rPr>
        <w:t>supra</w:t>
      </w:r>
      <w:r w:rsidRPr="004662F0">
        <w:rPr>
          <w:rFonts w:ascii="Courier New" w:eastAsia="Times New Roman" w:hAnsi="Courier New" w:cs="Courier New"/>
          <w:sz w:val="24"/>
          <w:szCs w:val="24"/>
        </w:rPr>
        <w:t xml:space="preserve"> at 96, citing Grimsley, Innocence Project, What Wrongful Convictions Teach Us </w:t>
      </w:r>
      <w:r w:rsidR="00E6721C" w:rsidRPr="004662F0">
        <w:rPr>
          <w:rFonts w:ascii="Courier New" w:eastAsia="Times New Roman" w:hAnsi="Courier New" w:cs="Courier New"/>
          <w:sz w:val="24"/>
          <w:szCs w:val="24"/>
        </w:rPr>
        <w:t>a</w:t>
      </w:r>
      <w:r w:rsidRPr="004662F0">
        <w:rPr>
          <w:rFonts w:ascii="Courier New" w:eastAsia="Times New Roman" w:hAnsi="Courier New" w:cs="Courier New"/>
          <w:sz w:val="24"/>
          <w:szCs w:val="24"/>
        </w:rPr>
        <w:t xml:space="preserve">bout Racial Inequality, Innocence Blog (Sept. 26, 2012, 2:30 P.M.), </w:t>
      </w:r>
      <w:hyperlink r:id="rId3" w:history="1">
        <w:r w:rsidRPr="004662F0">
          <w:rPr>
            <w:rFonts w:ascii="Courier New" w:eastAsia="Times New Roman" w:hAnsi="Courier New" w:cs="Courier New"/>
            <w:b/>
            <w:bCs/>
            <w:color w:val="14558F"/>
            <w:sz w:val="24"/>
            <w:szCs w:val="24"/>
            <w:u w:val="single"/>
          </w:rPr>
          <w:t>http://www.innocence</w:t>
        </w:r>
        <w:r w:rsidR="001A68F6" w:rsidRPr="004662F0">
          <w:rPr>
            <w:rFonts w:ascii="Courier New" w:eastAsia="Times New Roman" w:hAnsi="Courier New" w:cs="Courier New"/>
            <w:b/>
            <w:bCs/>
            <w:color w:val="14558F"/>
            <w:sz w:val="24"/>
            <w:szCs w:val="24"/>
            <w:u w:val="single"/>
          </w:rPr>
          <w:br/>
        </w:r>
        <w:r w:rsidRPr="004662F0">
          <w:rPr>
            <w:rFonts w:ascii="Courier New" w:eastAsia="Times New Roman" w:hAnsi="Courier New" w:cs="Courier New"/>
            <w:b/>
            <w:bCs/>
            <w:color w:val="14558F"/>
            <w:sz w:val="24"/>
            <w:szCs w:val="24"/>
            <w:u w:val="single"/>
          </w:rPr>
          <w:t>project.org/Content/What_Wrongful_Convictions_Teach_Us_About_Racial_Inequality.php</w:t>
        </w:r>
      </w:hyperlink>
      <w:r w:rsidR="00B25ED4"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[http://perma.cc/KX2J-XECN] ("Recent analyses revealed that cross-racial [mis]identification was present in 42 percent of the cases in which an erroneous eyewitness identification was made").</w:t>
      </w:r>
    </w:p>
    <w:p w14:paraId="60348E8B" w14:textId="3A303C5D" w:rsidR="000A3173" w:rsidRPr="004662F0" w:rsidRDefault="000A3173" w:rsidP="008A3C6A">
      <w:pPr>
        <w:spacing w:after="100" w:afterAutospacing="1" w:line="240" w:lineRule="auto"/>
        <w:ind w:firstLine="720"/>
        <w:rPr>
          <w:rFonts w:ascii="Courier New" w:eastAsia="Times New Roman" w:hAnsi="Courier New" w:cs="Courier New"/>
          <w:color w:val="141414"/>
          <w:sz w:val="27"/>
          <w:szCs w:val="27"/>
        </w:rPr>
      </w:pPr>
      <w:r w:rsidRPr="004662F0">
        <w:rPr>
          <w:rFonts w:ascii="Courier New" w:eastAsia="Times New Roman" w:hAnsi="Courier New" w:cs="Courier New"/>
          <w:b/>
          <w:bCs/>
          <w:color w:val="141414"/>
          <w:sz w:val="24"/>
          <w:szCs w:val="24"/>
        </w:rPr>
        <w:t>Ethnicity:</w:t>
      </w:r>
      <w:r w:rsidRPr="004662F0">
        <w:rPr>
          <w:rFonts w:ascii="Courier New" w:eastAsia="Times New Roman" w:hAnsi="Courier New" w:cs="Courier New"/>
          <w:color w:val="141414"/>
          <w:sz w:val="24"/>
          <w:szCs w:val="24"/>
        </w:rPr>
        <w:t xml:space="preserve"> </w:t>
      </w:r>
      <w:r w:rsidR="00AD393E" w:rsidRPr="004662F0">
        <w:rPr>
          <w:rFonts w:ascii="Courier New" w:eastAsia="Times New Roman" w:hAnsi="Courier New" w:cs="Courier New"/>
          <w:color w:val="141414"/>
          <w:sz w:val="24"/>
          <w:szCs w:val="24"/>
        </w:rPr>
        <w:t xml:space="preserve"> </w:t>
      </w:r>
      <w:r w:rsidR="00724CCB" w:rsidRPr="004662F0">
        <w:rPr>
          <w:rFonts w:ascii="Courier New" w:eastAsia="Times New Roman" w:hAnsi="Courier New" w:cs="Courier New"/>
          <w:color w:val="141414"/>
          <w:sz w:val="24"/>
          <w:szCs w:val="24"/>
        </w:rPr>
        <w:t xml:space="preserve">In </w:t>
      </w:r>
      <w:r w:rsidR="00724CCB" w:rsidRPr="004662F0">
        <w:rPr>
          <w:rFonts w:ascii="Courier New" w:eastAsia="Times New Roman" w:hAnsi="Courier New" w:cs="Courier New"/>
          <w:color w:val="141414"/>
          <w:sz w:val="24"/>
          <w:szCs w:val="24"/>
          <w:u w:val="single"/>
        </w:rPr>
        <w:t>Commonwealth</w:t>
      </w:r>
      <w:r w:rsidR="00724CCB" w:rsidRPr="004662F0">
        <w:rPr>
          <w:rFonts w:ascii="Courier New" w:eastAsia="Times New Roman" w:hAnsi="Courier New" w:cs="Courier New"/>
          <w:color w:val="141414"/>
          <w:sz w:val="24"/>
          <w:szCs w:val="24"/>
        </w:rPr>
        <w:t xml:space="preserve"> v.</w:t>
      </w:r>
      <w:r w:rsidR="007C4E1C" w:rsidRPr="004662F0">
        <w:rPr>
          <w:rFonts w:ascii="Courier New" w:eastAsia="Times New Roman" w:hAnsi="Courier New" w:cs="Courier New"/>
          <w:color w:val="141414"/>
          <w:sz w:val="24"/>
          <w:szCs w:val="24"/>
        </w:rPr>
        <w:t xml:space="preserve"> </w:t>
      </w:r>
      <w:proofErr w:type="spellStart"/>
      <w:r w:rsidR="007C4E1C" w:rsidRPr="004662F0">
        <w:rPr>
          <w:rFonts w:ascii="Courier New" w:eastAsia="Times New Roman" w:hAnsi="Courier New" w:cs="Courier New"/>
          <w:color w:val="141414"/>
          <w:sz w:val="24"/>
          <w:szCs w:val="24"/>
          <w:u w:val="single"/>
        </w:rPr>
        <w:t>Bastaldo</w:t>
      </w:r>
      <w:proofErr w:type="spellEnd"/>
      <w:r w:rsidR="007C4E1C" w:rsidRPr="004662F0">
        <w:rPr>
          <w:rFonts w:ascii="Courier New" w:eastAsia="Times New Roman" w:hAnsi="Courier New" w:cs="Courier New"/>
          <w:color w:val="141414"/>
          <w:sz w:val="24"/>
          <w:szCs w:val="24"/>
        </w:rPr>
        <w:t xml:space="preserve">, 472 Mass. </w:t>
      </w:r>
      <w:r w:rsidR="00724CCB" w:rsidRPr="004662F0">
        <w:rPr>
          <w:rFonts w:ascii="Courier New" w:eastAsia="Times New Roman" w:hAnsi="Courier New" w:cs="Courier New"/>
          <w:color w:val="141414"/>
          <w:sz w:val="24"/>
          <w:szCs w:val="24"/>
        </w:rPr>
        <w:t xml:space="preserve">16, </w:t>
      </w:r>
      <w:r w:rsidR="007C4E1C" w:rsidRPr="004662F0">
        <w:rPr>
          <w:rFonts w:ascii="Courier New" w:eastAsia="Times New Roman" w:hAnsi="Courier New" w:cs="Courier New"/>
          <w:color w:val="141414"/>
          <w:sz w:val="24"/>
          <w:szCs w:val="24"/>
        </w:rPr>
        <w:t>28-29</w:t>
      </w:r>
      <w:r w:rsidR="00724CCB" w:rsidRPr="004662F0">
        <w:rPr>
          <w:rFonts w:ascii="Courier New" w:eastAsia="Times New Roman" w:hAnsi="Courier New" w:cs="Courier New"/>
          <w:color w:val="141414"/>
          <w:sz w:val="24"/>
          <w:szCs w:val="24"/>
        </w:rPr>
        <w:t xml:space="preserve"> (2015)</w:t>
      </w:r>
      <w:r w:rsidR="007C4E1C" w:rsidRPr="004662F0">
        <w:rPr>
          <w:rFonts w:ascii="Courier New" w:eastAsia="Times New Roman" w:hAnsi="Courier New" w:cs="Courier New"/>
          <w:color w:val="141414"/>
          <w:sz w:val="24"/>
          <w:szCs w:val="24"/>
        </w:rPr>
        <w:t xml:space="preserve">, the court concluded that there is "not yet a near consensus in the relevant scientific community that people are generally less accurate at recognizing the face of someone of a different </w:t>
      </w:r>
      <w:r w:rsidR="007C4E1C" w:rsidRPr="004662F0">
        <w:rPr>
          <w:rFonts w:ascii="Courier New" w:eastAsia="Times New Roman" w:hAnsi="Courier New" w:cs="Courier New"/>
          <w:color w:val="141414"/>
          <w:sz w:val="24"/>
          <w:szCs w:val="24"/>
          <w:u w:val="single"/>
        </w:rPr>
        <w:t>ethnicity</w:t>
      </w:r>
      <w:r w:rsidR="007C4E1C" w:rsidRPr="004662F0">
        <w:rPr>
          <w:rFonts w:ascii="Courier New" w:eastAsia="Times New Roman" w:hAnsi="Courier New" w:cs="Courier New"/>
          <w:color w:val="141414"/>
          <w:sz w:val="24"/>
          <w:szCs w:val="24"/>
        </w:rPr>
        <w:t xml:space="preserve"> than the face of someone of their own ethnicity" (emphasis added).</w:t>
      </w:r>
      <w:r w:rsidR="00BB53BC" w:rsidRPr="004662F0">
        <w:rPr>
          <w:rFonts w:ascii="Courier New" w:eastAsia="Times New Roman" w:hAnsi="Courier New" w:cs="Courier New"/>
          <w:color w:val="141414"/>
          <w:sz w:val="24"/>
          <w:szCs w:val="24"/>
        </w:rPr>
        <w:t xml:space="preserve">  </w:t>
      </w:r>
      <w:r w:rsidR="007C4E1C" w:rsidRPr="004662F0">
        <w:rPr>
          <w:rFonts w:ascii="Courier New" w:eastAsia="Times New Roman" w:hAnsi="Courier New" w:cs="Courier New"/>
          <w:color w:val="141414"/>
          <w:sz w:val="24"/>
          <w:szCs w:val="24"/>
        </w:rPr>
        <w:t>However, there are studies that "support the conclusion that people are better at recognizing the faces of persons of the same ethnicity than a different ethnicity."</w:t>
      </w:r>
      <w:r w:rsidR="00BB53BC" w:rsidRPr="004662F0">
        <w:rPr>
          <w:rFonts w:ascii="Courier New" w:eastAsia="Times New Roman" w:hAnsi="Courier New" w:cs="Courier New"/>
          <w:color w:val="141414"/>
          <w:sz w:val="24"/>
          <w:szCs w:val="24"/>
        </w:rPr>
        <w:t xml:space="preserve"> </w:t>
      </w:r>
      <w:r w:rsidR="007C4E1C" w:rsidRPr="004662F0">
        <w:rPr>
          <w:rFonts w:ascii="Courier New" w:eastAsia="Times New Roman" w:hAnsi="Courier New" w:cs="Courier New"/>
          <w:color w:val="141414"/>
          <w:sz w:val="24"/>
          <w:szCs w:val="24"/>
        </w:rPr>
        <w:t xml:space="preserve"> </w:t>
      </w:r>
      <w:r w:rsidR="007C4E1C" w:rsidRPr="004662F0">
        <w:rPr>
          <w:rFonts w:ascii="Courier New" w:eastAsia="Times New Roman" w:hAnsi="Courier New" w:cs="Courier New"/>
          <w:color w:val="141414"/>
          <w:sz w:val="24"/>
          <w:szCs w:val="24"/>
          <w:u w:val="single"/>
        </w:rPr>
        <w:t>Id</w:t>
      </w:r>
      <w:r w:rsidR="007C4E1C" w:rsidRPr="004662F0">
        <w:rPr>
          <w:rFonts w:ascii="Courier New" w:eastAsia="Times New Roman" w:hAnsi="Courier New" w:cs="Courier New"/>
          <w:color w:val="141414"/>
          <w:sz w:val="24"/>
          <w:szCs w:val="24"/>
        </w:rPr>
        <w:t>.</w:t>
      </w:r>
      <w:r w:rsidR="007F1C60" w:rsidRPr="004662F0">
        <w:rPr>
          <w:rFonts w:ascii="Courier New" w:eastAsia="Times New Roman" w:hAnsi="Courier New" w:cs="Courier New"/>
          <w:color w:val="141414"/>
          <w:sz w:val="24"/>
          <w:szCs w:val="24"/>
        </w:rPr>
        <w:t xml:space="preserve"> at 28.</w:t>
      </w:r>
      <w:r w:rsidR="007C4E1C" w:rsidRPr="004662F0">
        <w:rPr>
          <w:rFonts w:ascii="Courier New" w:eastAsia="Times New Roman" w:hAnsi="Courier New" w:cs="Courier New"/>
          <w:color w:val="141414"/>
          <w:sz w:val="24"/>
          <w:szCs w:val="24"/>
        </w:rPr>
        <w:t>  See Gross, Own-Ethnicity Bias in the Recognition of Black, East Asian, Hispanic and White Faces, 31</w:t>
      </w:r>
      <w:r w:rsidR="00BD6AE8" w:rsidRPr="004662F0">
        <w:rPr>
          <w:rFonts w:ascii="Courier New" w:eastAsia="Times New Roman" w:hAnsi="Courier New" w:cs="Courier New"/>
          <w:color w:val="141414"/>
          <w:sz w:val="24"/>
          <w:szCs w:val="24"/>
        </w:rPr>
        <w:t>(2)</w:t>
      </w:r>
      <w:r w:rsidR="007C4E1C" w:rsidRPr="004662F0">
        <w:rPr>
          <w:rFonts w:ascii="Courier New" w:eastAsia="Times New Roman" w:hAnsi="Courier New" w:cs="Courier New"/>
          <w:color w:val="141414"/>
          <w:sz w:val="24"/>
          <w:szCs w:val="24"/>
        </w:rPr>
        <w:t xml:space="preserve"> Basic &amp; Applied Social Psych. 128, 132 (2009) (study revealed that white participants recognized white faces better than they recognized Hispanic, Asian, and </w:t>
      </w:r>
      <w:r w:rsidR="005F06A0" w:rsidRPr="004662F0">
        <w:rPr>
          <w:rFonts w:ascii="Courier New" w:eastAsia="Times New Roman" w:hAnsi="Courier New" w:cs="Courier New"/>
          <w:color w:val="141414"/>
          <w:sz w:val="24"/>
          <w:szCs w:val="24"/>
        </w:rPr>
        <w:t>B</w:t>
      </w:r>
      <w:r w:rsidR="007C4E1C" w:rsidRPr="004662F0">
        <w:rPr>
          <w:rFonts w:ascii="Courier New" w:eastAsia="Times New Roman" w:hAnsi="Courier New" w:cs="Courier New"/>
          <w:color w:val="141414"/>
          <w:sz w:val="24"/>
          <w:szCs w:val="24"/>
        </w:rPr>
        <w:t xml:space="preserve">lack faces, but found no significant difference between Hispanic participants' recognition of white faces and Hispanic faces); Platz &amp; Hosch, Cross-Racial/Ethnic Eyewitness Identification:  A Field Study, </w:t>
      </w:r>
      <w:r w:rsidR="00425760" w:rsidRPr="004662F0">
        <w:rPr>
          <w:rFonts w:ascii="Courier New" w:eastAsia="Times New Roman" w:hAnsi="Courier New" w:cs="Courier New"/>
          <w:color w:val="141414"/>
          <w:sz w:val="24"/>
          <w:szCs w:val="24"/>
        </w:rPr>
        <w:t xml:space="preserve">18 </w:t>
      </w:r>
      <w:r w:rsidR="007C4E1C" w:rsidRPr="004662F0">
        <w:rPr>
          <w:rFonts w:ascii="Courier New" w:eastAsia="Times New Roman" w:hAnsi="Courier New" w:cs="Courier New"/>
          <w:color w:val="141414"/>
          <w:sz w:val="24"/>
          <w:szCs w:val="24"/>
        </w:rPr>
        <w:t>J. Applied Soc</w:t>
      </w:r>
      <w:r w:rsidR="00BD6AE8" w:rsidRPr="004662F0">
        <w:rPr>
          <w:rFonts w:ascii="Courier New" w:eastAsia="Times New Roman" w:hAnsi="Courier New" w:cs="Courier New"/>
          <w:color w:val="141414"/>
          <w:sz w:val="24"/>
          <w:szCs w:val="24"/>
        </w:rPr>
        <w:t>.</w:t>
      </w:r>
      <w:r w:rsidR="007C4E1C" w:rsidRPr="004662F0">
        <w:rPr>
          <w:rFonts w:ascii="Courier New" w:eastAsia="Times New Roman" w:hAnsi="Courier New" w:cs="Courier New"/>
          <w:color w:val="141414"/>
          <w:sz w:val="24"/>
          <w:szCs w:val="24"/>
        </w:rPr>
        <w:t xml:space="preserve"> Psych. 972, 979, 981</w:t>
      </w:r>
      <w:r w:rsidR="00F27666" w:rsidRPr="004662F0">
        <w:rPr>
          <w:rFonts w:ascii="Courier New" w:eastAsia="Times New Roman" w:hAnsi="Courier New" w:cs="Courier New"/>
          <w:color w:val="141414"/>
          <w:sz w:val="24"/>
          <w:szCs w:val="24"/>
        </w:rPr>
        <w:t>-982</w:t>
      </w:r>
      <w:r w:rsidR="007C4E1C" w:rsidRPr="004662F0">
        <w:rPr>
          <w:rFonts w:ascii="Courier New" w:eastAsia="Times New Roman" w:hAnsi="Courier New" w:cs="Courier New"/>
          <w:color w:val="141414"/>
          <w:sz w:val="24"/>
          <w:szCs w:val="24"/>
        </w:rPr>
        <w:t xml:space="preserve"> (1988) (Mexican-American and white convenience store clerks better recognized customers of their own group than customers of other group).  See also </w:t>
      </w:r>
      <w:proofErr w:type="spellStart"/>
      <w:r w:rsidR="007C4E1C" w:rsidRPr="004662F0">
        <w:rPr>
          <w:rFonts w:ascii="Courier New" w:eastAsia="Times New Roman" w:hAnsi="Courier New" w:cs="Courier New"/>
          <w:color w:val="141414"/>
          <w:sz w:val="24"/>
          <w:szCs w:val="24"/>
        </w:rPr>
        <w:t>Chiroro</w:t>
      </w:r>
      <w:proofErr w:type="spellEnd"/>
      <w:r w:rsidR="007C4E1C" w:rsidRPr="004662F0">
        <w:rPr>
          <w:rFonts w:ascii="Courier New" w:eastAsia="Times New Roman" w:hAnsi="Courier New" w:cs="Courier New"/>
          <w:color w:val="141414"/>
          <w:sz w:val="24"/>
          <w:szCs w:val="24"/>
        </w:rPr>
        <w:t xml:space="preserve">, </w:t>
      </w:r>
      <w:proofErr w:type="spellStart"/>
      <w:r w:rsidR="007C4E1C" w:rsidRPr="004662F0">
        <w:rPr>
          <w:rFonts w:ascii="Courier New" w:eastAsia="Times New Roman" w:hAnsi="Courier New" w:cs="Courier New"/>
          <w:color w:val="141414"/>
          <w:sz w:val="24"/>
          <w:szCs w:val="24"/>
        </w:rPr>
        <w:t>Tredoux</w:t>
      </w:r>
      <w:proofErr w:type="spellEnd"/>
      <w:r w:rsidR="007C4E1C" w:rsidRPr="004662F0">
        <w:rPr>
          <w:rFonts w:ascii="Courier New" w:eastAsia="Times New Roman" w:hAnsi="Courier New" w:cs="Courier New"/>
          <w:color w:val="141414"/>
          <w:sz w:val="24"/>
          <w:szCs w:val="24"/>
        </w:rPr>
        <w:t>, Radaelli, &amp; Meissner, Recognizing Faces Across Continents:  The Effect of Within-Race Variations on the Own-Race Bias in Face Recognition, 15</w:t>
      </w:r>
      <w:r w:rsidR="005D4667" w:rsidRPr="004662F0">
        <w:rPr>
          <w:rFonts w:ascii="Courier New" w:eastAsia="Times New Roman" w:hAnsi="Courier New" w:cs="Courier New"/>
          <w:color w:val="141414"/>
          <w:sz w:val="24"/>
          <w:szCs w:val="24"/>
        </w:rPr>
        <w:t>(6)</w:t>
      </w:r>
      <w:r w:rsidR="007C4E1C" w:rsidRPr="004662F0">
        <w:rPr>
          <w:rFonts w:ascii="Courier New" w:eastAsia="Times New Roman" w:hAnsi="Courier New" w:cs="Courier New"/>
          <w:color w:val="141414"/>
          <w:sz w:val="24"/>
          <w:szCs w:val="24"/>
        </w:rPr>
        <w:t xml:space="preserve"> Psychonomic Bull. &amp; Rev. 1089, 1091 (2008) (white South African participants better recognized white South African faces than white North American faces, and </w:t>
      </w:r>
      <w:r w:rsidR="005F06A0" w:rsidRPr="004662F0">
        <w:rPr>
          <w:rFonts w:ascii="Courier New" w:eastAsia="Times New Roman" w:hAnsi="Courier New" w:cs="Courier New"/>
          <w:color w:val="141414"/>
          <w:sz w:val="24"/>
          <w:szCs w:val="24"/>
        </w:rPr>
        <w:t>B</w:t>
      </w:r>
      <w:r w:rsidR="007C4E1C" w:rsidRPr="004662F0">
        <w:rPr>
          <w:rFonts w:ascii="Courier New" w:eastAsia="Times New Roman" w:hAnsi="Courier New" w:cs="Courier New"/>
          <w:color w:val="141414"/>
          <w:sz w:val="24"/>
          <w:szCs w:val="24"/>
        </w:rPr>
        <w:t xml:space="preserve">lack South African participants better recognized </w:t>
      </w:r>
      <w:r w:rsidR="005F06A0" w:rsidRPr="004662F0">
        <w:rPr>
          <w:rFonts w:ascii="Courier New" w:eastAsia="Times New Roman" w:hAnsi="Courier New" w:cs="Courier New"/>
          <w:color w:val="141414"/>
          <w:sz w:val="24"/>
          <w:szCs w:val="24"/>
        </w:rPr>
        <w:t>B</w:t>
      </w:r>
      <w:r w:rsidR="007C4E1C" w:rsidRPr="004662F0">
        <w:rPr>
          <w:rFonts w:ascii="Courier New" w:eastAsia="Times New Roman" w:hAnsi="Courier New" w:cs="Courier New"/>
          <w:color w:val="141414"/>
          <w:sz w:val="24"/>
          <w:szCs w:val="24"/>
        </w:rPr>
        <w:t xml:space="preserve">lack South African faces than </w:t>
      </w:r>
      <w:r w:rsidR="005F06A0" w:rsidRPr="004662F0">
        <w:rPr>
          <w:rFonts w:ascii="Courier New" w:eastAsia="Times New Roman" w:hAnsi="Courier New" w:cs="Courier New"/>
          <w:color w:val="141414"/>
          <w:sz w:val="24"/>
          <w:szCs w:val="24"/>
        </w:rPr>
        <w:t>B</w:t>
      </w:r>
      <w:r w:rsidR="007C4E1C" w:rsidRPr="004662F0">
        <w:rPr>
          <w:rFonts w:ascii="Courier New" w:eastAsia="Times New Roman" w:hAnsi="Courier New" w:cs="Courier New"/>
          <w:color w:val="141414"/>
          <w:sz w:val="24"/>
          <w:szCs w:val="24"/>
        </w:rPr>
        <w:t>lack North American faces).</w:t>
      </w:r>
    </w:p>
  </w:footnote>
  <w:footnote w:id="6">
    <w:p w14:paraId="1F0D7F1A" w14:textId="0E0CE45E" w:rsidR="00DD752E" w:rsidRPr="004662F0" w:rsidRDefault="00DD752E" w:rsidP="008A3C6A">
      <w:pPr>
        <w:spacing w:after="100" w:afterAutospacing="1" w:line="240" w:lineRule="auto"/>
        <w:ind w:firstLine="720"/>
        <w:rPr>
          <w:rFonts w:ascii="Courier New" w:hAnsi="Courier New" w:cs="Courier New"/>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41414"/>
          <w:sz w:val="24"/>
          <w:szCs w:val="24"/>
        </w:rPr>
        <w:t xml:space="preserve">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130 ("A weapon can distract the witness and take the witness's attention away from the perpetrator's face, particularly if the weapon is directed at the witness.</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As a result, if the crime is of short duration, the presence of a visible weapon may reduce the accuracy of an identification.</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In longer events, this distraction may decrease as the witness adapts to the presence of the weapon and focuses on other details"); </w:t>
      </w:r>
      <w:r w:rsidRPr="004662F0">
        <w:rPr>
          <w:rFonts w:ascii="Courier New" w:eastAsia="Times New Roman" w:hAnsi="Courier New" w:cs="Courier New"/>
          <w:color w:val="141414"/>
          <w:sz w:val="24"/>
          <w:szCs w:val="24"/>
          <w:u w:val="single"/>
        </w:rPr>
        <w:t>Guilbert</w:t>
      </w:r>
      <w:r w:rsidRPr="004662F0">
        <w:rPr>
          <w:rFonts w:ascii="Courier New" w:eastAsia="Times New Roman" w:hAnsi="Courier New" w:cs="Courier New"/>
          <w:color w:val="141414"/>
          <w:sz w:val="24"/>
          <w:szCs w:val="24"/>
        </w:rPr>
        <w:t xml:space="preserve">, 306 Conn. at 253; </w:t>
      </w:r>
      <w:r w:rsidRPr="004662F0">
        <w:rPr>
          <w:rFonts w:ascii="Courier New" w:eastAsia="Times New Roman" w:hAnsi="Courier New" w:cs="Courier New"/>
          <w:color w:val="141414"/>
          <w:sz w:val="24"/>
          <w:szCs w:val="24"/>
          <w:u w:val="single"/>
        </w:rPr>
        <w:t>Lawson</w:t>
      </w:r>
      <w:r w:rsidRPr="004662F0">
        <w:rPr>
          <w:rFonts w:ascii="Courier New" w:eastAsia="Times New Roman" w:hAnsi="Courier New" w:cs="Courier New"/>
          <w:color w:val="141414"/>
          <w:sz w:val="24"/>
          <w:szCs w:val="24"/>
        </w:rPr>
        <w:t xml:space="preserve">, 352 Or. at </w:t>
      </w:r>
      <w:r w:rsidR="000857BE" w:rsidRPr="004662F0">
        <w:rPr>
          <w:rFonts w:ascii="Courier New" w:eastAsia="Times New Roman" w:hAnsi="Courier New" w:cs="Courier New"/>
          <w:color w:val="141414"/>
          <w:sz w:val="24"/>
          <w:szCs w:val="24"/>
        </w:rPr>
        <w:t>771</w:t>
      </w:r>
      <w:r w:rsidR="00F032AF" w:rsidRPr="004662F0">
        <w:rPr>
          <w:rFonts w:ascii="Courier New" w:eastAsia="Times New Roman" w:hAnsi="Courier New" w:cs="Courier New"/>
          <w:color w:val="141414"/>
          <w:sz w:val="24"/>
          <w:szCs w:val="24"/>
        </w:rPr>
        <w:t>-73</w:t>
      </w:r>
      <w:r w:rsidR="00C02EDE" w:rsidRPr="004662F0">
        <w:rPr>
          <w:rFonts w:ascii="Courier New" w:eastAsia="Times New Roman" w:hAnsi="Courier New" w:cs="Courier New"/>
          <w:color w:val="141414"/>
          <w:sz w:val="24"/>
          <w:szCs w:val="24"/>
        </w:rPr>
        <w:t xml:space="preserve"> </w:t>
      </w:r>
      <w:r w:rsidR="00C02EDE" w:rsidRPr="004662F0">
        <w:rPr>
          <w:rFonts w:ascii="Courier New" w:eastAsia="Times New Roman" w:hAnsi="Courier New" w:cs="Courier New"/>
          <w:sz w:val="24"/>
          <w:szCs w:val="24"/>
        </w:rPr>
        <w:t>(Appendix)</w:t>
      </w:r>
      <w:r w:rsidR="0084317C" w:rsidRPr="004662F0">
        <w:rPr>
          <w:rFonts w:ascii="Courier New" w:eastAsia="Times New Roman" w:hAnsi="Courier New" w:cs="Courier New"/>
          <w:sz w:val="24"/>
          <w:szCs w:val="24"/>
        </w:rPr>
        <w:t>; Loftus et al</w:t>
      </w:r>
      <w:r w:rsidR="00B36F26" w:rsidRPr="004662F0">
        <w:rPr>
          <w:rFonts w:ascii="Courier New" w:eastAsia="Times New Roman" w:hAnsi="Courier New" w:cs="Courier New"/>
          <w:sz w:val="24"/>
          <w:szCs w:val="24"/>
        </w:rPr>
        <w:t xml:space="preserve">., </w:t>
      </w:r>
      <w:r w:rsidR="00B36F26" w:rsidRPr="004662F0">
        <w:rPr>
          <w:rFonts w:ascii="Courier New" w:eastAsia="Times New Roman" w:hAnsi="Courier New" w:cs="Courier New"/>
          <w:sz w:val="24"/>
          <w:szCs w:val="24"/>
          <w:u w:val="single"/>
        </w:rPr>
        <w:t>supra</w:t>
      </w:r>
      <w:r w:rsidR="00B36F26" w:rsidRPr="004662F0">
        <w:rPr>
          <w:rFonts w:ascii="Courier New" w:eastAsia="Times New Roman" w:hAnsi="Courier New" w:cs="Courier New"/>
          <w:sz w:val="24"/>
          <w:szCs w:val="24"/>
        </w:rPr>
        <w:t xml:space="preserve"> at § </w:t>
      </w:r>
      <w:r w:rsidR="00FB7075" w:rsidRPr="004662F0">
        <w:rPr>
          <w:rFonts w:ascii="Courier New" w:eastAsia="Times New Roman" w:hAnsi="Courier New" w:cs="Courier New"/>
          <w:sz w:val="24"/>
          <w:szCs w:val="24"/>
        </w:rPr>
        <w:t>5</w:t>
      </w:r>
      <w:r w:rsidR="00B36F26" w:rsidRPr="004662F0">
        <w:rPr>
          <w:rFonts w:ascii="Courier New" w:eastAsia="Times New Roman" w:hAnsi="Courier New" w:cs="Courier New"/>
          <w:sz w:val="24"/>
          <w:szCs w:val="24"/>
        </w:rPr>
        <w:t xml:space="preserve">-2, at </w:t>
      </w:r>
      <w:r w:rsidR="00AF75DA" w:rsidRPr="004662F0">
        <w:rPr>
          <w:rFonts w:ascii="Courier New" w:eastAsia="Times New Roman" w:hAnsi="Courier New" w:cs="Courier New"/>
          <w:sz w:val="24"/>
          <w:szCs w:val="24"/>
        </w:rPr>
        <w:t>105-</w:t>
      </w:r>
      <w:r w:rsidR="00777373" w:rsidRPr="004662F0">
        <w:rPr>
          <w:rFonts w:ascii="Courier New" w:eastAsia="Times New Roman" w:hAnsi="Courier New" w:cs="Courier New"/>
          <w:sz w:val="24"/>
          <w:szCs w:val="24"/>
        </w:rPr>
        <w:t>0</w:t>
      </w:r>
      <w:r w:rsidR="00AF75DA" w:rsidRPr="004662F0">
        <w:rPr>
          <w:rFonts w:ascii="Courier New" w:eastAsia="Times New Roman" w:hAnsi="Courier New" w:cs="Courier New"/>
          <w:sz w:val="24"/>
          <w:szCs w:val="24"/>
        </w:rPr>
        <w:t>6</w:t>
      </w:r>
      <w:r w:rsidR="004553A8" w:rsidRPr="004662F0">
        <w:rPr>
          <w:rFonts w:ascii="Courier New" w:eastAsia="Times New Roman" w:hAnsi="Courier New" w:cs="Courier New"/>
          <w:sz w:val="24"/>
          <w:szCs w:val="24"/>
        </w:rPr>
        <w:t xml:space="preserve"> (Weapon Presence)</w:t>
      </w:r>
      <w:r w:rsidR="00866B86" w:rsidRPr="004662F0">
        <w:rPr>
          <w:rFonts w:ascii="Courier New" w:eastAsia="Times New Roman" w:hAnsi="Courier New" w:cs="Courier New"/>
          <w:sz w:val="24"/>
          <w:szCs w:val="24"/>
        </w:rPr>
        <w:t>.  See also Kassin</w:t>
      </w:r>
      <w:r w:rsidR="00AD0E4D"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et al</w:t>
      </w:r>
      <w:r w:rsidR="00AD0E4D" w:rsidRPr="004662F0">
        <w:rPr>
          <w:rFonts w:ascii="Courier New" w:eastAsia="Times New Roman" w:hAnsi="Courier New" w:cs="Courier New"/>
          <w:sz w:val="24"/>
          <w:szCs w:val="24"/>
        </w:rPr>
        <w:t xml:space="preserve">, </w:t>
      </w:r>
      <w:r w:rsidR="00AD0E4D" w:rsidRPr="004662F0">
        <w:rPr>
          <w:rFonts w:ascii="Courier New" w:eastAsia="Times New Roman" w:hAnsi="Courier New" w:cs="Courier New"/>
          <w:sz w:val="24"/>
          <w:szCs w:val="24"/>
          <w:u w:val="single"/>
        </w:rPr>
        <w:t>supra</w:t>
      </w:r>
      <w:r w:rsidR="00AD0E4D" w:rsidRPr="004662F0">
        <w:rPr>
          <w:rFonts w:ascii="Courier New" w:eastAsia="Times New Roman" w:hAnsi="Courier New" w:cs="Courier New"/>
          <w:sz w:val="24"/>
          <w:szCs w:val="24"/>
        </w:rPr>
        <w:t xml:space="preserve"> at </w:t>
      </w:r>
      <w:r w:rsidR="00C0347C" w:rsidRPr="004662F0">
        <w:rPr>
          <w:rFonts w:ascii="Courier New" w:eastAsia="Times New Roman" w:hAnsi="Courier New" w:cs="Courier New"/>
          <w:sz w:val="24"/>
          <w:szCs w:val="24"/>
        </w:rPr>
        <w:t>407-412</w:t>
      </w:r>
      <w:r w:rsidRPr="004662F0">
        <w:rPr>
          <w:rFonts w:ascii="Courier New" w:eastAsia="Times New Roman" w:hAnsi="Courier New" w:cs="Courier New"/>
          <w:sz w:val="24"/>
          <w:szCs w:val="24"/>
        </w:rPr>
        <w:t xml:space="preserve"> (in 2001 survey, eighty-seven percent of experts agree that principle that "[t]he presence of a weapon impairs an eyewitness's ability to accurately identify the </w:t>
      </w:r>
      <w:r w:rsidRPr="004662F0">
        <w:rPr>
          <w:rFonts w:ascii="Courier New" w:eastAsia="Times New Roman" w:hAnsi="Courier New" w:cs="Courier New"/>
          <w:color w:val="141414"/>
          <w:sz w:val="24"/>
          <w:szCs w:val="24"/>
        </w:rPr>
        <w:t xml:space="preserve">perpetrator's face" is reliable enough to be presented in court); Maass &amp; </w:t>
      </w:r>
      <w:proofErr w:type="spellStart"/>
      <w:r w:rsidRPr="004662F0">
        <w:rPr>
          <w:rFonts w:ascii="Courier New" w:eastAsia="Times New Roman" w:hAnsi="Courier New" w:cs="Courier New"/>
          <w:color w:val="141414"/>
          <w:sz w:val="24"/>
          <w:szCs w:val="24"/>
        </w:rPr>
        <w:t>Köhnken</w:t>
      </w:r>
      <w:proofErr w:type="spellEnd"/>
      <w:r w:rsidRPr="004662F0">
        <w:rPr>
          <w:rFonts w:ascii="Courier New" w:eastAsia="Times New Roman" w:hAnsi="Courier New" w:cs="Courier New"/>
          <w:color w:val="141414"/>
          <w:sz w:val="24"/>
          <w:szCs w:val="24"/>
        </w:rPr>
        <w:t>, Eyewitness Identification:</w:t>
      </w:r>
      <w:r w:rsidR="00AD393E"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Simulating the "Weapon Effect," 13 L</w:t>
      </w:r>
      <w:r w:rsidR="00401ED0"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&amp; Hum. </w:t>
      </w:r>
      <w:proofErr w:type="spellStart"/>
      <w:r w:rsidRPr="004662F0">
        <w:rPr>
          <w:rFonts w:ascii="Courier New" w:eastAsia="Times New Roman" w:hAnsi="Courier New" w:cs="Courier New"/>
          <w:color w:val="141414"/>
          <w:sz w:val="24"/>
          <w:szCs w:val="24"/>
        </w:rPr>
        <w:t>Behav</w:t>
      </w:r>
      <w:proofErr w:type="spellEnd"/>
      <w:r w:rsidRPr="004662F0">
        <w:rPr>
          <w:rFonts w:ascii="Courier New" w:eastAsia="Times New Roman" w:hAnsi="Courier New" w:cs="Courier New"/>
          <w:color w:val="141414"/>
          <w:sz w:val="24"/>
          <w:szCs w:val="24"/>
        </w:rPr>
        <w:t xml:space="preserve">. 397, 405-406 (1989); </w:t>
      </w:r>
      <w:proofErr w:type="spellStart"/>
      <w:r w:rsidRPr="004662F0">
        <w:rPr>
          <w:rFonts w:ascii="Courier New" w:eastAsia="Times New Roman" w:hAnsi="Courier New" w:cs="Courier New"/>
          <w:color w:val="141414"/>
          <w:sz w:val="24"/>
          <w:szCs w:val="24"/>
        </w:rPr>
        <w:t>Steblay</w:t>
      </w:r>
      <w:proofErr w:type="spellEnd"/>
      <w:r w:rsidRPr="004662F0">
        <w:rPr>
          <w:rFonts w:ascii="Courier New" w:eastAsia="Times New Roman" w:hAnsi="Courier New" w:cs="Courier New"/>
          <w:color w:val="141414"/>
          <w:sz w:val="24"/>
          <w:szCs w:val="24"/>
        </w:rPr>
        <w:t>, A Meta-Analytic Review of the Weapon Focus Effect, 16 L</w:t>
      </w:r>
      <w:r w:rsidR="00401ED0"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&amp; Hum. </w:t>
      </w:r>
      <w:proofErr w:type="spellStart"/>
      <w:r w:rsidRPr="004662F0">
        <w:rPr>
          <w:rFonts w:ascii="Courier New" w:eastAsia="Times New Roman" w:hAnsi="Courier New" w:cs="Courier New"/>
          <w:color w:val="141414"/>
          <w:sz w:val="24"/>
          <w:szCs w:val="24"/>
        </w:rPr>
        <w:t>Behav</w:t>
      </w:r>
      <w:proofErr w:type="spellEnd"/>
      <w:r w:rsidRPr="004662F0">
        <w:rPr>
          <w:rFonts w:ascii="Courier New" w:eastAsia="Times New Roman" w:hAnsi="Courier New" w:cs="Courier New"/>
          <w:color w:val="141414"/>
          <w:sz w:val="24"/>
          <w:szCs w:val="24"/>
        </w:rPr>
        <w:t>. 413, 415-417 (1992) (meta-analysis finding "weapon-absent condition[s] generated significantly more accurate descriptions of the perpetrator than did the weapon-present condition"</w:t>
      </w:r>
      <w:proofErr w:type="gramStart"/>
      <w:r w:rsidRPr="004662F0">
        <w:rPr>
          <w:rFonts w:ascii="Courier New" w:eastAsia="Times New Roman" w:hAnsi="Courier New" w:cs="Courier New"/>
          <w:color w:val="141414"/>
          <w:sz w:val="24"/>
          <w:szCs w:val="24"/>
        </w:rPr>
        <w:t>);</w:t>
      </w:r>
      <w:proofErr w:type="gramEnd"/>
      <w:r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u w:val="single"/>
        </w:rPr>
        <w:t>id</w:t>
      </w:r>
      <w:r w:rsidRPr="004662F0">
        <w:rPr>
          <w:rFonts w:ascii="Courier New" w:eastAsia="Times New Roman" w:hAnsi="Courier New" w:cs="Courier New"/>
          <w:color w:val="141414"/>
          <w:sz w:val="24"/>
          <w:szCs w:val="24"/>
        </w:rPr>
        <w:t>. at 421 ("To not consider a weapon's effect on eyewitness performance is to ignore relevant information.</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The weapon effect does reliably occur, particularly in crimes of short duration in which a threatening weapon is visible"); Wells &amp; Quinlivan, Suggestive Eyewitness Identification Procedures and the Supreme Court's Reliability Test in Light of Eyewitness Science:  30 Years Later, 33 L</w:t>
      </w:r>
      <w:r w:rsidR="00401ED0"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 xml:space="preserve"> &amp; Hum. </w:t>
      </w:r>
      <w:proofErr w:type="spellStart"/>
      <w:r w:rsidRPr="004662F0">
        <w:rPr>
          <w:rFonts w:ascii="Courier New" w:eastAsia="Times New Roman" w:hAnsi="Courier New" w:cs="Courier New"/>
          <w:color w:val="141414"/>
          <w:sz w:val="24"/>
          <w:szCs w:val="24"/>
        </w:rPr>
        <w:t>Behav</w:t>
      </w:r>
      <w:proofErr w:type="spellEnd"/>
      <w:r w:rsidRPr="004662F0">
        <w:rPr>
          <w:rFonts w:ascii="Courier New" w:eastAsia="Times New Roman" w:hAnsi="Courier New" w:cs="Courier New"/>
          <w:color w:val="141414"/>
          <w:sz w:val="24"/>
          <w:szCs w:val="24"/>
        </w:rPr>
        <w:t>. 1, 11 (2009) (Wells &amp; Quinlivan).</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But see National Academies,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93-94 (recent meta-analysis "indicated that the effect of a weapon on accuracy is slight in actual crimes, slightly larger in laboratory studies, and largest for simulations").</w:t>
      </w:r>
    </w:p>
  </w:footnote>
  <w:footnote w:id="7">
    <w:p w14:paraId="131ACC27" w14:textId="60B8B7A5" w:rsidR="00DE19E9" w:rsidRPr="004662F0" w:rsidRDefault="00DE19E9" w:rsidP="008A3C6A">
      <w:pPr>
        <w:spacing w:after="100" w:afterAutospacing="1" w:line="240" w:lineRule="auto"/>
        <w:ind w:firstLine="720"/>
        <w:rPr>
          <w:rFonts w:ascii="Courier New" w:eastAsia="Times New Roman" w:hAnsi="Courier New" w:cs="Courier New"/>
          <w:color w:val="141414"/>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41414"/>
          <w:sz w:val="24"/>
          <w:szCs w:val="24"/>
        </w:rPr>
        <w:t xml:space="preserve">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30, quoting </w:t>
      </w:r>
      <w:r w:rsidRPr="004662F0">
        <w:rPr>
          <w:rFonts w:ascii="Courier New" w:eastAsia="Times New Roman" w:hAnsi="Courier New" w:cs="Courier New"/>
          <w:color w:val="141414"/>
          <w:sz w:val="24"/>
          <w:szCs w:val="24"/>
          <w:u w:val="single"/>
        </w:rPr>
        <w:t>Lawson</w:t>
      </w:r>
      <w:r w:rsidRPr="004662F0">
        <w:rPr>
          <w:rFonts w:ascii="Courier New" w:eastAsia="Times New Roman" w:hAnsi="Courier New" w:cs="Courier New"/>
          <w:color w:val="141414"/>
          <w:sz w:val="24"/>
          <w:szCs w:val="24"/>
        </w:rPr>
        <w:t>, 352 Or. at 775 (Appendix) ("[S]</w:t>
      </w:r>
      <w:proofErr w:type="spellStart"/>
      <w:r w:rsidRPr="004662F0">
        <w:rPr>
          <w:rFonts w:ascii="Courier New" w:eastAsia="Times New Roman" w:hAnsi="Courier New" w:cs="Courier New"/>
          <w:color w:val="141414"/>
          <w:sz w:val="24"/>
          <w:szCs w:val="24"/>
        </w:rPr>
        <w:t>tudies</w:t>
      </w:r>
      <w:proofErr w:type="spellEnd"/>
      <w:r w:rsidRPr="004662F0">
        <w:rPr>
          <w:rFonts w:ascii="Courier New" w:eastAsia="Times New Roman" w:hAnsi="Courier New" w:cs="Courier New"/>
          <w:color w:val="141414"/>
          <w:sz w:val="24"/>
          <w:szCs w:val="24"/>
        </w:rPr>
        <w:t xml:space="preserve"> confirm that the use of a disguise negatively affects later identification accuracy.</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In </w:t>
      </w:r>
      <w:r w:rsidRPr="004662F0">
        <w:rPr>
          <w:rFonts w:ascii="Courier New" w:eastAsia="Times New Roman" w:hAnsi="Courier New" w:cs="Courier New"/>
          <w:sz w:val="24"/>
          <w:szCs w:val="24"/>
        </w:rPr>
        <w:t xml:space="preserve">addition to accoutrements like masks and sunglasses, studies show that hats, hoods, and other items that conceal a perpetrator’s hair or hairline also impair a witness’s ability to make an accurate identification"); </w:t>
      </w:r>
      <w:r w:rsidRPr="004662F0">
        <w:rPr>
          <w:rFonts w:ascii="Courier New" w:eastAsia="Times New Roman" w:hAnsi="Courier New" w:cs="Courier New"/>
          <w:sz w:val="24"/>
          <w:szCs w:val="24"/>
          <w:u w:val="single"/>
        </w:rPr>
        <w:t>Henderson</w:t>
      </w:r>
      <w:r w:rsidRPr="004662F0">
        <w:rPr>
          <w:rFonts w:ascii="Courier New" w:eastAsia="Times New Roman" w:hAnsi="Courier New" w:cs="Courier New"/>
          <w:sz w:val="24"/>
          <w:szCs w:val="24"/>
        </w:rPr>
        <w:t xml:space="preserve">, 208 N.J. at 266 ("Disguises and changes in facial features can affect a witness'[s] ability to remember and identify a perpetrator"); </w:t>
      </w:r>
      <w:r w:rsidRPr="004662F0">
        <w:rPr>
          <w:rFonts w:ascii="Courier New" w:eastAsia="Times New Roman" w:hAnsi="Courier New" w:cs="Courier New"/>
          <w:sz w:val="24"/>
          <w:szCs w:val="24"/>
          <w:u w:val="single"/>
        </w:rPr>
        <w:t>State</w:t>
      </w:r>
      <w:r w:rsidRPr="004662F0">
        <w:rPr>
          <w:rFonts w:ascii="Courier New" w:eastAsia="Times New Roman" w:hAnsi="Courier New" w:cs="Courier New"/>
          <w:sz w:val="24"/>
          <w:szCs w:val="24"/>
        </w:rPr>
        <w:t xml:space="preserve"> v. </w:t>
      </w:r>
      <w:proofErr w:type="spellStart"/>
      <w:r w:rsidRPr="004662F0">
        <w:rPr>
          <w:rFonts w:ascii="Courier New" w:eastAsia="Times New Roman" w:hAnsi="Courier New" w:cs="Courier New"/>
          <w:sz w:val="24"/>
          <w:szCs w:val="24"/>
          <w:u w:val="single"/>
        </w:rPr>
        <w:t>Clopten</w:t>
      </w:r>
      <w:proofErr w:type="spellEnd"/>
      <w:r w:rsidRPr="004662F0">
        <w:rPr>
          <w:rFonts w:ascii="Courier New" w:eastAsia="Times New Roman" w:hAnsi="Courier New" w:cs="Courier New"/>
          <w:sz w:val="24"/>
          <w:szCs w:val="24"/>
        </w:rPr>
        <w:t xml:space="preserve">, </w:t>
      </w:r>
      <w:r w:rsidR="005D1A43" w:rsidRPr="004662F0">
        <w:rPr>
          <w:rFonts w:ascii="Courier New" w:eastAsia="Times New Roman" w:hAnsi="Courier New" w:cs="Courier New"/>
          <w:sz w:val="24"/>
          <w:szCs w:val="24"/>
        </w:rPr>
        <w:t>2009 UT 84, ¶ 15</w:t>
      </w:r>
      <w:r w:rsidRPr="004662F0">
        <w:rPr>
          <w:rFonts w:ascii="Courier New" w:eastAsia="Times New Roman" w:hAnsi="Courier New" w:cs="Courier New"/>
          <w:sz w:val="24"/>
          <w:szCs w:val="24"/>
        </w:rPr>
        <w:t xml:space="preserve"> ("[A]</w:t>
      </w:r>
      <w:proofErr w:type="spellStart"/>
      <w:r w:rsidRPr="004662F0">
        <w:rPr>
          <w:rFonts w:ascii="Courier New" w:eastAsia="Times New Roman" w:hAnsi="Courier New" w:cs="Courier New"/>
          <w:sz w:val="24"/>
          <w:szCs w:val="24"/>
        </w:rPr>
        <w:t>ccuracy</w:t>
      </w:r>
      <w:proofErr w:type="spellEnd"/>
      <w:r w:rsidRPr="004662F0">
        <w:rPr>
          <w:rFonts w:ascii="Courier New" w:eastAsia="Times New Roman" w:hAnsi="Courier New" w:cs="Courier New"/>
          <w:sz w:val="24"/>
          <w:szCs w:val="24"/>
        </w:rPr>
        <w:t xml:space="preserve"> is significantly affected by factors such as the amount of time the culprit was in view, lighting conditions, use of a disguise, distinctiveness of the culprit's appearance, and the presence of a weapon or other distractions"); </w:t>
      </w:r>
      <w:r w:rsidR="00166397" w:rsidRPr="004662F0">
        <w:rPr>
          <w:rFonts w:ascii="Courier New" w:eastAsia="Times New Roman" w:hAnsi="Courier New" w:cs="Courier New"/>
          <w:sz w:val="24"/>
          <w:szCs w:val="24"/>
        </w:rPr>
        <w:t xml:space="preserve">Wells &amp; Olson, </w:t>
      </w:r>
      <w:r w:rsidR="00166397" w:rsidRPr="004662F0">
        <w:rPr>
          <w:rFonts w:ascii="Courier New" w:eastAsia="Times New Roman" w:hAnsi="Courier New" w:cs="Courier New"/>
          <w:sz w:val="24"/>
          <w:szCs w:val="24"/>
          <w:u w:val="single"/>
        </w:rPr>
        <w:t>supra</w:t>
      </w:r>
      <w:r w:rsidR="00166397" w:rsidRPr="004662F0">
        <w:rPr>
          <w:rFonts w:ascii="Courier New" w:eastAsia="Times New Roman" w:hAnsi="Courier New" w:cs="Courier New"/>
          <w:sz w:val="24"/>
          <w:szCs w:val="24"/>
        </w:rPr>
        <w:t xml:space="preserve"> at</w:t>
      </w:r>
      <w:r w:rsidRPr="004662F0">
        <w:rPr>
          <w:rFonts w:ascii="Courier New" w:eastAsia="Times New Roman" w:hAnsi="Courier New" w:cs="Courier New"/>
          <w:sz w:val="24"/>
          <w:szCs w:val="24"/>
        </w:rPr>
        <w:t xml:space="preserve"> 281 ("Simple disguises, even those as minor as covering the hair, result in significant impairment of eyewitness identification").</w:t>
      </w:r>
      <w:r w:rsidR="00BB53BC"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See also</w:t>
      </w:r>
      <w:r w:rsidR="004842E4"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 xml:space="preserve">Cutler, A Sample of Witness, Crime, and Perpetrator Characteristics Affecting Eyewitness Identification Accuracy, 4 Cardozo Pub. L. </w:t>
      </w:r>
      <w:proofErr w:type="spellStart"/>
      <w:r w:rsidRPr="004662F0">
        <w:rPr>
          <w:rFonts w:ascii="Courier New" w:eastAsia="Times New Roman" w:hAnsi="Courier New" w:cs="Courier New"/>
          <w:sz w:val="24"/>
          <w:szCs w:val="24"/>
        </w:rPr>
        <w:t>Pol'y</w:t>
      </w:r>
      <w:proofErr w:type="spellEnd"/>
      <w:r w:rsidRPr="004662F0">
        <w:rPr>
          <w:rFonts w:ascii="Courier New" w:eastAsia="Times New Roman" w:hAnsi="Courier New" w:cs="Courier New"/>
          <w:sz w:val="24"/>
          <w:szCs w:val="24"/>
        </w:rPr>
        <w:t xml:space="preserve"> &amp; Ethics J. 327, 332 (2006) ("In data from over 1300 eyewitnesses</w:t>
      </w:r>
      <w:r w:rsidRPr="004662F0">
        <w:rPr>
          <w:rFonts w:ascii="Courier New" w:eastAsia="Times New Roman" w:hAnsi="Courier New" w:cs="Courier New"/>
          <w:color w:val="141414"/>
          <w:sz w:val="24"/>
          <w:szCs w:val="24"/>
        </w:rPr>
        <w:t>, the percentage of correct judgments on identification tests was lower among eyewitnesses who viewed perpetrators wearing hats [44%] than among eyewitnesses who viewed perpetrators whose hair and hairlines were visible [57%]")</w:t>
      </w:r>
      <w:r w:rsidR="00B27040" w:rsidRPr="004662F0">
        <w:rPr>
          <w:rFonts w:ascii="Courier New" w:eastAsia="Times New Roman" w:hAnsi="Courier New" w:cs="Courier New"/>
          <w:color w:val="141414"/>
          <w:sz w:val="24"/>
          <w:szCs w:val="24"/>
        </w:rPr>
        <w:t xml:space="preserve">; </w:t>
      </w:r>
      <w:r w:rsidR="00B27040" w:rsidRPr="004662F0">
        <w:rPr>
          <w:rFonts w:ascii="Courier New" w:eastAsia="Times New Roman" w:hAnsi="Courier New" w:cs="Courier New"/>
          <w:sz w:val="24"/>
          <w:szCs w:val="24"/>
        </w:rPr>
        <w:t xml:space="preserve">Mansour et al., Impact of Disguise on Identification Decisions and Confidence with Simultaneous and Sequential Lineups, 36 L. &amp; Hum. </w:t>
      </w:r>
      <w:proofErr w:type="spellStart"/>
      <w:r w:rsidR="00B27040" w:rsidRPr="004662F0">
        <w:rPr>
          <w:rFonts w:ascii="Courier New" w:eastAsia="Times New Roman" w:hAnsi="Courier New" w:cs="Courier New"/>
          <w:sz w:val="24"/>
          <w:szCs w:val="24"/>
        </w:rPr>
        <w:t>Behav</w:t>
      </w:r>
      <w:proofErr w:type="spellEnd"/>
      <w:r w:rsidR="00B27040" w:rsidRPr="004662F0">
        <w:rPr>
          <w:rFonts w:ascii="Courier New" w:eastAsia="Times New Roman" w:hAnsi="Courier New" w:cs="Courier New"/>
          <w:sz w:val="24"/>
          <w:szCs w:val="24"/>
        </w:rPr>
        <w:t>., 513, 516 (2012) (accuracy affected the most by sunglasses)</w:t>
      </w:r>
      <w:r w:rsidRPr="004662F0">
        <w:rPr>
          <w:rFonts w:ascii="Courier New" w:eastAsia="Times New Roman" w:hAnsi="Courier New" w:cs="Courier New"/>
          <w:color w:val="141414"/>
          <w:sz w:val="24"/>
          <w:szCs w:val="24"/>
        </w:rPr>
        <w:t>.</w:t>
      </w:r>
    </w:p>
  </w:footnote>
  <w:footnote w:id="8">
    <w:p w14:paraId="063D3BB1" w14:textId="2BF1E704" w:rsidR="00DD752E" w:rsidRPr="004662F0" w:rsidRDefault="00DD752E" w:rsidP="008A3C6A">
      <w:pPr>
        <w:spacing w:after="100" w:afterAutospacing="1" w:line="240" w:lineRule="auto"/>
        <w:ind w:firstLine="720"/>
        <w:rPr>
          <w:rFonts w:ascii="Courier New" w:hAnsi="Courier New" w:cs="Courier New"/>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41414"/>
          <w:sz w:val="24"/>
          <w:szCs w:val="24"/>
        </w:rPr>
        <w:t xml:space="preserve">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30-31, quoting </w:t>
      </w:r>
      <w:r w:rsidRPr="004662F0">
        <w:rPr>
          <w:rFonts w:ascii="Courier New" w:eastAsia="Times New Roman" w:hAnsi="Courier New" w:cs="Courier New"/>
          <w:color w:val="141414"/>
          <w:sz w:val="24"/>
          <w:szCs w:val="24"/>
          <w:u w:val="single"/>
        </w:rPr>
        <w:t>Lawson</w:t>
      </w:r>
      <w:r w:rsidRPr="004662F0">
        <w:rPr>
          <w:rFonts w:ascii="Courier New" w:eastAsia="Times New Roman" w:hAnsi="Courier New" w:cs="Courier New"/>
          <w:color w:val="141414"/>
          <w:sz w:val="24"/>
          <w:szCs w:val="24"/>
        </w:rPr>
        <w:t xml:space="preserve">, 352 Or. at 774 (Appendix) ("Witnesses are better at remembering and identifying individuals with distinctive features than they are those possessing average features"); </w:t>
      </w:r>
      <w:proofErr w:type="spellStart"/>
      <w:r w:rsidRPr="004662F0">
        <w:rPr>
          <w:rFonts w:ascii="Courier New" w:eastAsia="Times New Roman" w:hAnsi="Courier New" w:cs="Courier New"/>
          <w:color w:val="141414"/>
          <w:sz w:val="24"/>
          <w:szCs w:val="24"/>
          <w:u w:val="single"/>
        </w:rPr>
        <w:t>Clopten</w:t>
      </w:r>
      <w:proofErr w:type="spellEnd"/>
      <w:r w:rsidRPr="004662F0">
        <w:rPr>
          <w:rFonts w:ascii="Courier New" w:eastAsia="Times New Roman" w:hAnsi="Courier New" w:cs="Courier New"/>
          <w:color w:val="141414"/>
          <w:sz w:val="24"/>
          <w:szCs w:val="24"/>
        </w:rPr>
        <w:t xml:space="preserve">, </w:t>
      </w:r>
      <w:r w:rsidR="005D1A43" w:rsidRPr="004662F0">
        <w:rPr>
          <w:rFonts w:ascii="Courier New" w:eastAsia="Times New Roman" w:hAnsi="Courier New" w:cs="Courier New"/>
          <w:sz w:val="24"/>
          <w:szCs w:val="24"/>
        </w:rPr>
        <w:t>2009 UT 84, ¶ 15</w:t>
      </w:r>
      <w:r w:rsidRPr="004662F0">
        <w:rPr>
          <w:rFonts w:ascii="Courier New" w:eastAsia="Times New Roman" w:hAnsi="Courier New" w:cs="Courier New"/>
          <w:color w:val="141414"/>
          <w:sz w:val="24"/>
          <w:szCs w:val="24"/>
        </w:rPr>
        <w:t xml:space="preserve">; Wells &amp; Olson,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281 ("Distinctive faces are much more likely to be accurately recognized than nondistinctive faces" but "what makes a face distinctive is not entirely clear").</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See also Shapiro &amp; Penrod, Meta-Analysis of Facial Identification Studies, 100 Psych. Bull. 139, 140, 145 (1986) (meta-analysis finding that distinctive targets were "easier to recognize than ordinary looking targets")</w:t>
      </w:r>
      <w:r w:rsidR="007C4E1C" w:rsidRPr="004662F0">
        <w:rPr>
          <w:rFonts w:ascii="Courier New" w:eastAsia="Times New Roman" w:hAnsi="Courier New" w:cs="Courier New"/>
          <w:color w:val="141414"/>
          <w:sz w:val="24"/>
          <w:szCs w:val="24"/>
        </w:rPr>
        <w:t>.</w:t>
      </w:r>
    </w:p>
  </w:footnote>
  <w:footnote w:id="9">
    <w:p w14:paraId="58B32EFE" w14:textId="31CCE878" w:rsidR="000245C9" w:rsidRPr="004662F0" w:rsidRDefault="000245C9" w:rsidP="008A3C6A">
      <w:pPr>
        <w:spacing w:after="100" w:afterAutospacing="1" w:line="240" w:lineRule="auto"/>
        <w:ind w:firstLine="720"/>
        <w:rPr>
          <w:rFonts w:ascii="Courier New" w:eastAsia="Times New Roman" w:hAnsi="Courier New" w:cs="Courier New"/>
          <w:color w:val="FF0000"/>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41414"/>
          <w:sz w:val="24"/>
          <w:szCs w:val="24"/>
        </w:rPr>
        <w:t xml:space="preserve">See </w:t>
      </w:r>
      <w:r w:rsidRPr="004662F0">
        <w:rPr>
          <w:rFonts w:ascii="Courier New" w:eastAsia="Times New Roman" w:hAnsi="Courier New" w:cs="Courier New"/>
          <w:color w:val="141414"/>
          <w:sz w:val="24"/>
          <w:szCs w:val="24"/>
          <w:u w:val="single"/>
        </w:rPr>
        <w:t>Gomes</w:t>
      </w:r>
      <w:r w:rsidRPr="004662F0">
        <w:rPr>
          <w:rFonts w:ascii="Courier New" w:eastAsia="Times New Roman" w:hAnsi="Courier New" w:cs="Courier New"/>
          <w:color w:val="141414"/>
          <w:sz w:val="24"/>
          <w:szCs w:val="24"/>
        </w:rPr>
        <w:t xml:space="preserve">, 470 Mass. at 372-373;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29, quoting Special Master's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43 (while moderate levels of stress might improve accuracy, "eyewitness under high </w:t>
      </w:r>
      <w:r w:rsidRPr="004662F0">
        <w:rPr>
          <w:rFonts w:ascii="Courier New" w:eastAsia="Times New Roman" w:hAnsi="Courier New" w:cs="Courier New"/>
          <w:sz w:val="24"/>
          <w:szCs w:val="24"/>
        </w:rPr>
        <w:t xml:space="preserve">stress is less likely to make a reliable identification of the perpetrator"); </w:t>
      </w:r>
      <w:r w:rsidRPr="004662F0">
        <w:rPr>
          <w:rFonts w:ascii="Courier New" w:eastAsia="Times New Roman" w:hAnsi="Courier New" w:cs="Courier New"/>
          <w:sz w:val="24"/>
          <w:szCs w:val="24"/>
          <w:u w:val="single"/>
        </w:rPr>
        <w:t>Lawson</w:t>
      </w:r>
      <w:r w:rsidRPr="004662F0">
        <w:rPr>
          <w:rFonts w:ascii="Courier New" w:eastAsia="Times New Roman" w:hAnsi="Courier New" w:cs="Courier New"/>
          <w:sz w:val="24"/>
          <w:szCs w:val="24"/>
        </w:rPr>
        <w:t>, 352 Or. at 769 (Appendix)</w:t>
      </w:r>
      <w:r w:rsidR="0010616B" w:rsidRPr="004662F0">
        <w:rPr>
          <w:rFonts w:ascii="Courier New" w:eastAsia="Times New Roman" w:hAnsi="Courier New" w:cs="Courier New"/>
          <w:sz w:val="24"/>
          <w:szCs w:val="24"/>
        </w:rPr>
        <w:t xml:space="preserve">; Loftus et al., </w:t>
      </w:r>
      <w:r w:rsidR="0010616B" w:rsidRPr="004662F0">
        <w:rPr>
          <w:rFonts w:ascii="Courier New" w:eastAsia="Times New Roman" w:hAnsi="Courier New" w:cs="Courier New"/>
          <w:sz w:val="24"/>
          <w:szCs w:val="24"/>
          <w:u w:val="single"/>
        </w:rPr>
        <w:t>supra</w:t>
      </w:r>
      <w:r w:rsidR="0010616B" w:rsidRPr="004662F0">
        <w:rPr>
          <w:rFonts w:ascii="Courier New" w:eastAsia="Times New Roman" w:hAnsi="Courier New" w:cs="Courier New"/>
          <w:sz w:val="24"/>
          <w:szCs w:val="24"/>
        </w:rPr>
        <w:t xml:space="preserve"> at § 5-</w:t>
      </w:r>
      <w:r w:rsidR="004C675F" w:rsidRPr="004662F0">
        <w:rPr>
          <w:rFonts w:ascii="Courier New" w:eastAsia="Times New Roman" w:hAnsi="Courier New" w:cs="Courier New"/>
          <w:sz w:val="24"/>
          <w:szCs w:val="24"/>
        </w:rPr>
        <w:t>7</w:t>
      </w:r>
      <w:r w:rsidR="0010616B" w:rsidRPr="004662F0">
        <w:rPr>
          <w:rFonts w:ascii="Courier New" w:eastAsia="Times New Roman" w:hAnsi="Courier New" w:cs="Courier New"/>
          <w:sz w:val="24"/>
          <w:szCs w:val="24"/>
        </w:rPr>
        <w:t>, at 1</w:t>
      </w:r>
      <w:r w:rsidR="00586691" w:rsidRPr="004662F0">
        <w:rPr>
          <w:rFonts w:ascii="Courier New" w:eastAsia="Times New Roman" w:hAnsi="Courier New" w:cs="Courier New"/>
          <w:sz w:val="24"/>
          <w:szCs w:val="24"/>
        </w:rPr>
        <w:t>16</w:t>
      </w:r>
      <w:r w:rsidR="0010616B" w:rsidRPr="004662F0">
        <w:rPr>
          <w:rFonts w:ascii="Courier New" w:eastAsia="Times New Roman" w:hAnsi="Courier New" w:cs="Courier New"/>
          <w:sz w:val="24"/>
          <w:szCs w:val="24"/>
        </w:rPr>
        <w:t>-</w:t>
      </w:r>
      <w:r w:rsidR="009B73CB" w:rsidRPr="004662F0">
        <w:rPr>
          <w:rFonts w:ascii="Courier New" w:eastAsia="Times New Roman" w:hAnsi="Courier New" w:cs="Courier New"/>
          <w:sz w:val="24"/>
          <w:szCs w:val="24"/>
        </w:rPr>
        <w:t>1</w:t>
      </w:r>
      <w:r w:rsidR="00A16027" w:rsidRPr="004662F0">
        <w:rPr>
          <w:rFonts w:ascii="Courier New" w:eastAsia="Times New Roman" w:hAnsi="Courier New" w:cs="Courier New"/>
          <w:sz w:val="24"/>
          <w:szCs w:val="24"/>
        </w:rPr>
        <w:t>19</w:t>
      </w:r>
      <w:r w:rsidR="009B73CB" w:rsidRPr="004662F0">
        <w:rPr>
          <w:rFonts w:ascii="Courier New" w:eastAsia="Times New Roman" w:hAnsi="Courier New" w:cs="Courier New"/>
          <w:sz w:val="24"/>
          <w:szCs w:val="24"/>
        </w:rPr>
        <w:t xml:space="preserve"> (Stress and Fear)</w:t>
      </w:r>
      <w:r w:rsidRPr="004662F0">
        <w:rPr>
          <w:rFonts w:ascii="Courier New" w:eastAsia="Times New Roman" w:hAnsi="Courier New" w:cs="Courier New"/>
          <w:sz w:val="24"/>
          <w:szCs w:val="24"/>
        </w:rPr>
        <w:t>.</w:t>
      </w:r>
      <w:r w:rsidR="00BB53BC"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 xml:space="preserve">See also </w:t>
      </w:r>
      <w:proofErr w:type="spellStart"/>
      <w:r w:rsidRPr="004662F0">
        <w:rPr>
          <w:rFonts w:ascii="Courier New" w:eastAsia="Times New Roman" w:hAnsi="Courier New" w:cs="Courier New"/>
          <w:sz w:val="24"/>
          <w:szCs w:val="24"/>
        </w:rPr>
        <w:t>Deffenbacher</w:t>
      </w:r>
      <w:proofErr w:type="spellEnd"/>
      <w:r w:rsidR="00564432" w:rsidRPr="004662F0">
        <w:rPr>
          <w:rFonts w:ascii="Courier New" w:eastAsia="Times New Roman" w:hAnsi="Courier New" w:cs="Courier New"/>
          <w:sz w:val="24"/>
          <w:szCs w:val="24"/>
        </w:rPr>
        <w:t xml:space="preserve"> et al.</w:t>
      </w:r>
      <w:r w:rsidRPr="004662F0">
        <w:rPr>
          <w:rFonts w:ascii="Courier New" w:eastAsia="Times New Roman" w:hAnsi="Courier New" w:cs="Courier New"/>
          <w:sz w:val="24"/>
          <w:szCs w:val="24"/>
        </w:rPr>
        <w:t>, A Meta-Analytic Review of the Effects of High Stress on Eyewitness Memory, 28 L</w:t>
      </w:r>
      <w:r w:rsidR="00AA1B18" w:rsidRPr="004662F0">
        <w:rPr>
          <w:rFonts w:ascii="Courier New" w:eastAsia="Times New Roman" w:hAnsi="Courier New" w:cs="Courier New"/>
          <w:sz w:val="24"/>
          <w:szCs w:val="24"/>
        </w:rPr>
        <w:t>.</w:t>
      </w:r>
      <w:r w:rsidRPr="004662F0">
        <w:rPr>
          <w:rFonts w:ascii="Courier New" w:eastAsia="Times New Roman" w:hAnsi="Courier New" w:cs="Courier New"/>
          <w:sz w:val="24"/>
          <w:szCs w:val="24"/>
        </w:rPr>
        <w:t xml:space="preserve"> &amp; Hum. </w:t>
      </w:r>
      <w:proofErr w:type="spellStart"/>
      <w:r w:rsidRPr="004662F0">
        <w:rPr>
          <w:rFonts w:ascii="Courier New" w:eastAsia="Times New Roman" w:hAnsi="Courier New" w:cs="Courier New"/>
          <w:sz w:val="24"/>
          <w:szCs w:val="24"/>
        </w:rPr>
        <w:t>Behav</w:t>
      </w:r>
      <w:proofErr w:type="spellEnd"/>
      <w:r w:rsidRPr="004662F0">
        <w:rPr>
          <w:rFonts w:ascii="Courier New" w:eastAsia="Times New Roman" w:hAnsi="Courier New" w:cs="Courier New"/>
          <w:sz w:val="24"/>
          <w:szCs w:val="24"/>
        </w:rPr>
        <w:t>. 687, 699 (2004) (finding "considerable support for the hypothesis that high levels of stress negatively impact both accuracy of eyewitness identification as well as accuracy of recall of crime-related details"); Morgan</w:t>
      </w:r>
      <w:r w:rsidR="00564432" w:rsidRPr="004662F0">
        <w:rPr>
          <w:rFonts w:ascii="Courier New" w:eastAsia="Times New Roman" w:hAnsi="Courier New" w:cs="Courier New"/>
          <w:sz w:val="24"/>
          <w:szCs w:val="24"/>
        </w:rPr>
        <w:t xml:space="preserve"> et al.</w:t>
      </w:r>
      <w:r w:rsidRPr="004662F0">
        <w:rPr>
          <w:rFonts w:ascii="Courier New" w:eastAsia="Times New Roman" w:hAnsi="Courier New" w:cs="Courier New"/>
          <w:color w:val="141414"/>
          <w:sz w:val="24"/>
          <w:szCs w:val="24"/>
        </w:rPr>
        <w:t>, Accuracy of Eyewitness Memory for Persons Encountered During Exposure to Highly Intense Stress, 27 Int'l J. L. &amp; Psychiatry 265, 272-274 (2004)</w:t>
      </w:r>
      <w:r w:rsidR="00564432" w:rsidRPr="004662F0">
        <w:rPr>
          <w:rFonts w:ascii="Courier New" w:eastAsia="Times New Roman" w:hAnsi="Courier New" w:cs="Courier New"/>
          <w:color w:val="141414"/>
          <w:sz w:val="24"/>
          <w:szCs w:val="24"/>
        </w:rPr>
        <w:t xml:space="preserve">; </w:t>
      </w:r>
      <w:r w:rsidR="00564432" w:rsidRPr="004662F0">
        <w:rPr>
          <w:rFonts w:ascii="Courier New" w:eastAsia="Times New Roman" w:hAnsi="Courier New" w:cs="Courier New"/>
          <w:sz w:val="24"/>
          <w:szCs w:val="24"/>
        </w:rPr>
        <w:t xml:space="preserve">Pezdek &amp; Reisberg, Psychological Myths about Evidence in the Legal System:  How Should Researchers Respond?, 11 J. Applied Res. </w:t>
      </w:r>
      <w:r w:rsidR="004173AD" w:rsidRPr="004662F0">
        <w:rPr>
          <w:rFonts w:ascii="Courier New" w:eastAsia="Times New Roman" w:hAnsi="Courier New" w:cs="Courier New"/>
          <w:sz w:val="24"/>
          <w:szCs w:val="24"/>
        </w:rPr>
        <w:t xml:space="preserve">in </w:t>
      </w:r>
      <w:r w:rsidR="00564432" w:rsidRPr="004662F0">
        <w:rPr>
          <w:rFonts w:ascii="Courier New" w:eastAsia="Times New Roman" w:hAnsi="Courier New" w:cs="Courier New"/>
          <w:sz w:val="24"/>
          <w:szCs w:val="24"/>
        </w:rPr>
        <w:t>Memory &amp; Cognition 143, 145-46 (2022) (high stress does not improve memory accuracy)</w:t>
      </w:r>
      <w:r w:rsidRPr="004662F0">
        <w:rPr>
          <w:rFonts w:ascii="Courier New" w:eastAsia="Times New Roman" w:hAnsi="Courier New" w:cs="Courier New"/>
          <w:color w:val="141414"/>
          <w:sz w:val="24"/>
          <w:szCs w:val="24"/>
        </w:rPr>
        <w:t>.</w:t>
      </w:r>
      <w:r w:rsidR="00BB53BC"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But 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quoting </w:t>
      </w:r>
      <w:r w:rsidRPr="004662F0">
        <w:rPr>
          <w:rFonts w:ascii="Courier New" w:eastAsia="Times New Roman" w:hAnsi="Courier New" w:cs="Courier New"/>
          <w:color w:val="141414"/>
          <w:sz w:val="24"/>
          <w:szCs w:val="24"/>
          <w:u w:val="single"/>
        </w:rPr>
        <w:t>Henderson</w:t>
      </w:r>
      <w:r w:rsidRPr="004662F0">
        <w:rPr>
          <w:rFonts w:ascii="Courier New" w:eastAsia="Times New Roman" w:hAnsi="Courier New" w:cs="Courier New"/>
          <w:color w:val="141414"/>
          <w:sz w:val="24"/>
          <w:szCs w:val="24"/>
        </w:rPr>
        <w:t>, 208 N.J. at 262 ("There is no precise measure for what constitutes 'high' stress, which must be assessed based on the facts presented in individual cases").</w:t>
      </w:r>
    </w:p>
    <w:p w14:paraId="279A80B9" w14:textId="6D1EAD86" w:rsidR="000245C9" w:rsidRPr="004662F0" w:rsidRDefault="000245C9">
      <w:pPr>
        <w:pStyle w:val="FootnoteText"/>
        <w:rPr>
          <w:rFonts w:ascii="Courier New" w:hAnsi="Courier New" w:cs="Courier New"/>
        </w:rPr>
      </w:pPr>
    </w:p>
  </w:footnote>
  <w:footnote w:id="10">
    <w:p w14:paraId="73A105FB" w14:textId="4515CAEB" w:rsidR="00B002F7" w:rsidRPr="004662F0" w:rsidRDefault="00B002F7" w:rsidP="008A3C6A">
      <w:pPr>
        <w:spacing w:after="100" w:afterAutospacing="1" w:line="240" w:lineRule="auto"/>
        <w:ind w:firstLine="720"/>
        <w:rPr>
          <w:rFonts w:ascii="Courier New" w:eastAsia="Times New Roman" w:hAnsi="Courier New" w:cs="Courier New"/>
          <w:color w:val="141414"/>
          <w:sz w:val="24"/>
          <w:szCs w:val="24"/>
        </w:rPr>
      </w:pPr>
      <w:r w:rsidRPr="004662F0">
        <w:rPr>
          <w:rStyle w:val="FootnoteReference"/>
          <w:rFonts w:ascii="Courier New" w:hAnsi="Courier New" w:cs="Courier New"/>
        </w:rPr>
        <w:footnoteRef/>
      </w:r>
      <w:r w:rsidRPr="004662F0">
        <w:rPr>
          <w:rFonts w:ascii="Courier New" w:hAnsi="Courier New" w:cs="Courier New"/>
        </w:rPr>
        <w:t xml:space="preserve"> </w:t>
      </w:r>
      <w:r w:rsidR="00721966" w:rsidRPr="004662F0">
        <w:rPr>
          <w:rFonts w:ascii="Courier New" w:eastAsia="Times New Roman" w:hAnsi="Courier New" w:cs="Courier New"/>
          <w:sz w:val="24"/>
          <w:szCs w:val="24"/>
        </w:rPr>
        <w:t xml:space="preserve">See </w:t>
      </w:r>
      <w:r w:rsidR="0096275B" w:rsidRPr="004662F0">
        <w:rPr>
          <w:rFonts w:ascii="Courier New" w:eastAsia="Times New Roman" w:hAnsi="Courier New" w:cs="Courier New"/>
          <w:sz w:val="24"/>
          <w:szCs w:val="24"/>
        </w:rPr>
        <w:t xml:space="preserve">Buckhout, </w:t>
      </w:r>
      <w:r w:rsidR="0090625A" w:rsidRPr="004662F0">
        <w:rPr>
          <w:rFonts w:ascii="Courier New" w:eastAsia="Times New Roman" w:hAnsi="Courier New" w:cs="Courier New"/>
          <w:sz w:val="24"/>
          <w:szCs w:val="24"/>
        </w:rPr>
        <w:t xml:space="preserve">Psychology and Eyewitness Identification, 2 Law &amp; Psychol. Rev. 75, </w:t>
      </w:r>
      <w:r w:rsidR="00977DBD" w:rsidRPr="004662F0">
        <w:rPr>
          <w:rFonts w:ascii="Courier New" w:eastAsia="Times New Roman" w:hAnsi="Courier New" w:cs="Courier New"/>
          <w:sz w:val="24"/>
          <w:szCs w:val="24"/>
        </w:rPr>
        <w:t xml:space="preserve">79-80 </w:t>
      </w:r>
      <w:r w:rsidR="0090625A" w:rsidRPr="004662F0">
        <w:rPr>
          <w:rFonts w:ascii="Courier New" w:eastAsia="Times New Roman" w:hAnsi="Courier New" w:cs="Courier New"/>
          <w:sz w:val="24"/>
          <w:szCs w:val="24"/>
        </w:rPr>
        <w:t>(1976)</w:t>
      </w:r>
      <w:r w:rsidR="00977DBD" w:rsidRPr="004662F0">
        <w:rPr>
          <w:rFonts w:ascii="Courier New" w:eastAsia="Times New Roman" w:hAnsi="Courier New" w:cs="Courier New"/>
          <w:sz w:val="24"/>
          <w:szCs w:val="24"/>
        </w:rPr>
        <w:t xml:space="preserve"> (</w:t>
      </w:r>
      <w:r w:rsidR="009A6305" w:rsidRPr="004662F0">
        <w:rPr>
          <w:rFonts w:ascii="Courier New" w:eastAsia="Times New Roman" w:hAnsi="Courier New" w:cs="Courier New"/>
          <w:sz w:val="24"/>
          <w:szCs w:val="24"/>
        </w:rPr>
        <w:t>“human senses function much less efficiently when the body has become fatigued or injured, when the person is advanced in age, or when the person has subjected himself to overuse of alcohol, depressant or stimulant drugs, or hallucinogenic drugs”)</w:t>
      </w:r>
      <w:r w:rsidR="00F41CCF" w:rsidRPr="004662F0">
        <w:rPr>
          <w:rFonts w:ascii="Courier New" w:eastAsia="Times New Roman" w:hAnsi="Courier New" w:cs="Courier New"/>
          <w:sz w:val="24"/>
          <w:szCs w:val="24"/>
        </w:rPr>
        <w:t xml:space="preserve">; Carlson, Carlson, &amp; Fitzsimmons, The Sleepy Eyewitness:  Self-Reported Sleep Predicts Eyewitness Memory, 12 J. Applied Res. in Memory &amp; Cognition 513 (2023); Loftus et al., </w:t>
      </w:r>
      <w:r w:rsidR="00F41CCF" w:rsidRPr="004662F0">
        <w:rPr>
          <w:rFonts w:ascii="Courier New" w:eastAsia="Times New Roman" w:hAnsi="Courier New" w:cs="Courier New"/>
          <w:sz w:val="24"/>
          <w:szCs w:val="24"/>
          <w:u w:val="single"/>
        </w:rPr>
        <w:t>supra</w:t>
      </w:r>
      <w:r w:rsidR="00F41CCF" w:rsidRPr="004662F0">
        <w:rPr>
          <w:rFonts w:ascii="Courier New" w:eastAsia="Times New Roman" w:hAnsi="Courier New" w:cs="Courier New"/>
          <w:sz w:val="24"/>
          <w:szCs w:val="24"/>
        </w:rPr>
        <w:t xml:space="preserve"> at § 5-11, at 124-128 (alcohol and drug use)</w:t>
      </w:r>
      <w:r w:rsidR="009A6305" w:rsidRPr="004662F0">
        <w:rPr>
          <w:rFonts w:ascii="Courier New" w:eastAsia="Times New Roman" w:hAnsi="Courier New" w:cs="Courier New"/>
          <w:sz w:val="24"/>
          <w:szCs w:val="24"/>
        </w:rPr>
        <w:t>.</w:t>
      </w:r>
    </w:p>
  </w:footnote>
  <w:footnote w:id="11">
    <w:p w14:paraId="53395458" w14:textId="569AB05F" w:rsidR="00B47800" w:rsidRPr="004662F0" w:rsidRDefault="00B47800" w:rsidP="008A3C6A">
      <w:pPr>
        <w:spacing w:after="100" w:afterAutospacing="1" w:line="240" w:lineRule="auto"/>
        <w:ind w:firstLine="720"/>
        <w:rPr>
          <w:rFonts w:ascii="Courier New" w:eastAsia="Times New Roman" w:hAnsi="Courier New" w:cs="Courier New"/>
          <w:color w:val="141414"/>
          <w:sz w:val="27"/>
          <w:szCs w:val="27"/>
        </w:rPr>
      </w:pPr>
      <w:r w:rsidRPr="004662F0">
        <w:rPr>
          <w:rStyle w:val="FootnoteReference"/>
          <w:rFonts w:ascii="Courier New" w:hAnsi="Courier New" w:cs="Courier New"/>
        </w:rPr>
        <w:footnoteRef/>
      </w:r>
      <w:r w:rsidRPr="004662F0">
        <w:rPr>
          <w:rFonts w:ascii="Courier New" w:hAnsi="Courier New" w:cs="Courier New"/>
        </w:rPr>
        <w:t xml:space="preserve"> </w:t>
      </w:r>
      <w:r w:rsidRPr="004662F0">
        <w:rPr>
          <w:rFonts w:ascii="Courier New" w:eastAsia="Times New Roman" w:hAnsi="Courier New" w:cs="Courier New"/>
          <w:color w:val="141414"/>
          <w:sz w:val="24"/>
          <w:szCs w:val="24"/>
        </w:rPr>
        <w:t xml:space="preserve">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135 (recommending instruction stating, "If the witness had seen the defendant before the incident, you should consider how many times the witness had seen the defendant and under what circumstances</w:t>
      </w:r>
      <w:r w:rsidR="00750A08" w:rsidRPr="004662F0">
        <w:rPr>
          <w:rFonts w:ascii="Courier New" w:eastAsia="Times New Roman" w:hAnsi="Courier New" w:cs="Courier New"/>
          <w:color w:val="141414"/>
          <w:sz w:val="24"/>
          <w:szCs w:val="24"/>
        </w:rPr>
        <w:t>)</w:t>
      </w:r>
      <w:r w:rsidRPr="004662F0">
        <w:rPr>
          <w:rFonts w:ascii="Courier New" w:eastAsia="Times New Roman" w:hAnsi="Courier New" w:cs="Courier New"/>
          <w:color w:val="141414"/>
          <w:sz w:val="24"/>
          <w:szCs w:val="24"/>
        </w:rPr>
        <w:t>.</w:t>
      </w:r>
      <w:r w:rsidR="00A34AE2"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See also Pezdek &amp; Stolzenberg, Are Individuals' Familiarity Judgments Diagnostic of Prior Contact?, 20 Psych. Crime &amp; L. 302, 306 (2014) (twenty-three percent of study participants misidentified subjects with unfamiliar faces as familiar, and only forty-two percent correctly identified familiar face as familiar); Read, The Availability Heuristic in Person Identification: </w:t>
      </w:r>
      <w:r w:rsidR="00AD393E"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The Sometimes Misleading Consequences of Enhanced Contextual Information, 9 Applied Cognitive Psych. 91, 94-100 (1995).  See generally Coleman</w:t>
      </w:r>
      <w:r w:rsidR="00750A08" w:rsidRPr="004662F0">
        <w:rPr>
          <w:rFonts w:ascii="Courier New" w:eastAsia="Times New Roman" w:hAnsi="Courier New" w:cs="Courier New"/>
          <w:color w:val="141414"/>
          <w:sz w:val="24"/>
          <w:szCs w:val="24"/>
        </w:rPr>
        <w:t xml:space="preserve"> et al.</w:t>
      </w:r>
      <w:r w:rsidRPr="004662F0">
        <w:rPr>
          <w:rFonts w:ascii="Courier New" w:eastAsia="Times New Roman" w:hAnsi="Courier New" w:cs="Courier New"/>
          <w:color w:val="141414"/>
          <w:sz w:val="24"/>
          <w:szCs w:val="24"/>
        </w:rPr>
        <w:t>, Don't I Know You?:  The Effect of Prior Acquaintance/Familiarity on Witness Identification, Champion, Apr. 2012, at 52, 53 ("To a degree," increased interaction time may produce "marginally more accurate identifications," but increased interaction time may also generate more incorrect identifications); Schwartz, Memory for People:</w:t>
      </w:r>
      <w:r w:rsidR="00AD393E"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Integration of Face, Voice, Name, and Biographical Information, in SAGE Handbook of Applied Memory 9 (2014) ("familiarity exists on a continuum from very familiar [your spouse's face] to moderately familiar [the face of the person who works downstairs] to completely unfamiliar [a person you have never met].</w:t>
      </w:r>
      <w:r w:rsidR="00A34AE2"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Unfortunately, little research directly addresses the continuum from [familiar] to unfamiliar")</w:t>
      </w:r>
      <w:r w:rsidR="00511987" w:rsidRPr="004662F0">
        <w:rPr>
          <w:rFonts w:ascii="Courier New" w:eastAsia="Times New Roman" w:hAnsi="Courier New" w:cs="Courier New"/>
          <w:color w:val="141414"/>
          <w:sz w:val="24"/>
          <w:szCs w:val="24"/>
        </w:rPr>
        <w:t xml:space="preserve">; </w:t>
      </w:r>
      <w:proofErr w:type="spellStart"/>
      <w:r w:rsidR="00511987" w:rsidRPr="004662F0">
        <w:rPr>
          <w:rFonts w:ascii="Courier New" w:eastAsia="Times New Roman" w:hAnsi="Courier New" w:cs="Courier New"/>
          <w:color w:val="141414"/>
          <w:sz w:val="24"/>
          <w:szCs w:val="24"/>
        </w:rPr>
        <w:t>Vallano</w:t>
      </w:r>
      <w:proofErr w:type="spellEnd"/>
      <w:r w:rsidR="008E5DA3" w:rsidRPr="004662F0">
        <w:rPr>
          <w:rFonts w:ascii="Courier New" w:eastAsia="Times New Roman" w:hAnsi="Courier New" w:cs="Courier New"/>
          <w:color w:val="141414"/>
          <w:sz w:val="24"/>
          <w:szCs w:val="24"/>
        </w:rPr>
        <w:t xml:space="preserve"> et al.</w:t>
      </w:r>
      <w:r w:rsidR="00511987" w:rsidRPr="004662F0">
        <w:rPr>
          <w:rFonts w:ascii="Courier New" w:eastAsia="Times New Roman" w:hAnsi="Courier New" w:cs="Courier New"/>
          <w:color w:val="141414"/>
          <w:sz w:val="24"/>
          <w:szCs w:val="24"/>
        </w:rPr>
        <w:t xml:space="preserve">, Familiar Eyewitness Identifications: </w:t>
      </w:r>
      <w:r w:rsidR="00AD393E" w:rsidRPr="004662F0">
        <w:rPr>
          <w:rFonts w:ascii="Courier New" w:eastAsia="Times New Roman" w:hAnsi="Courier New" w:cs="Courier New"/>
          <w:color w:val="141414"/>
          <w:sz w:val="24"/>
          <w:szCs w:val="24"/>
        </w:rPr>
        <w:t xml:space="preserve"> </w:t>
      </w:r>
      <w:r w:rsidR="00511987" w:rsidRPr="004662F0">
        <w:rPr>
          <w:rFonts w:ascii="Courier New" w:eastAsia="Times New Roman" w:hAnsi="Courier New" w:cs="Courier New"/>
          <w:color w:val="141414"/>
          <w:sz w:val="24"/>
          <w:szCs w:val="24"/>
        </w:rPr>
        <w:t>The Current State of Affairs, 25 Psych.</w:t>
      </w:r>
      <w:r w:rsidR="00267BBF" w:rsidRPr="004662F0">
        <w:rPr>
          <w:rFonts w:ascii="Courier New" w:eastAsia="Times New Roman" w:hAnsi="Courier New" w:cs="Courier New"/>
          <w:color w:val="141414"/>
          <w:sz w:val="24"/>
          <w:szCs w:val="24"/>
        </w:rPr>
        <w:t>,</w:t>
      </w:r>
      <w:r w:rsidR="00511987" w:rsidRPr="004662F0">
        <w:rPr>
          <w:rFonts w:ascii="Courier New" w:eastAsia="Times New Roman" w:hAnsi="Courier New" w:cs="Courier New"/>
          <w:color w:val="141414"/>
          <w:sz w:val="24"/>
          <w:szCs w:val="24"/>
        </w:rPr>
        <w:t xml:space="preserve"> Pub</w:t>
      </w:r>
      <w:r w:rsidR="00BF40B9" w:rsidRPr="004662F0">
        <w:rPr>
          <w:rFonts w:ascii="Courier New" w:eastAsia="Times New Roman" w:hAnsi="Courier New" w:cs="Courier New"/>
          <w:color w:val="141414"/>
          <w:sz w:val="24"/>
          <w:szCs w:val="24"/>
        </w:rPr>
        <w:t>.</w:t>
      </w:r>
      <w:r w:rsidR="00511987" w:rsidRPr="004662F0">
        <w:rPr>
          <w:rFonts w:ascii="Courier New" w:eastAsia="Times New Roman" w:hAnsi="Courier New" w:cs="Courier New"/>
          <w:color w:val="141414"/>
          <w:sz w:val="24"/>
          <w:szCs w:val="24"/>
        </w:rPr>
        <w:t xml:space="preserve"> </w:t>
      </w:r>
      <w:proofErr w:type="spellStart"/>
      <w:r w:rsidR="00511987" w:rsidRPr="004662F0">
        <w:rPr>
          <w:rFonts w:ascii="Courier New" w:eastAsia="Times New Roman" w:hAnsi="Courier New" w:cs="Courier New"/>
          <w:color w:val="141414"/>
          <w:sz w:val="24"/>
          <w:szCs w:val="24"/>
        </w:rPr>
        <w:t>Pol’y</w:t>
      </w:r>
      <w:proofErr w:type="spellEnd"/>
      <w:r w:rsidR="00267BBF" w:rsidRPr="004662F0">
        <w:rPr>
          <w:rFonts w:ascii="Courier New" w:eastAsia="Times New Roman" w:hAnsi="Courier New" w:cs="Courier New"/>
          <w:color w:val="141414"/>
          <w:sz w:val="24"/>
          <w:szCs w:val="24"/>
        </w:rPr>
        <w:t>,</w:t>
      </w:r>
      <w:r w:rsidR="00511987" w:rsidRPr="004662F0">
        <w:rPr>
          <w:rFonts w:ascii="Courier New" w:eastAsia="Times New Roman" w:hAnsi="Courier New" w:cs="Courier New"/>
          <w:color w:val="141414"/>
          <w:sz w:val="24"/>
          <w:szCs w:val="24"/>
        </w:rPr>
        <w:t xml:space="preserve"> &amp; L</w:t>
      </w:r>
      <w:r w:rsidR="00BF40B9" w:rsidRPr="004662F0">
        <w:rPr>
          <w:rFonts w:ascii="Courier New" w:eastAsia="Times New Roman" w:hAnsi="Courier New" w:cs="Courier New"/>
          <w:color w:val="141414"/>
          <w:sz w:val="24"/>
          <w:szCs w:val="24"/>
        </w:rPr>
        <w:t>.</w:t>
      </w:r>
      <w:r w:rsidR="00511987" w:rsidRPr="004662F0">
        <w:rPr>
          <w:rFonts w:ascii="Courier New" w:eastAsia="Times New Roman" w:hAnsi="Courier New" w:cs="Courier New"/>
          <w:color w:val="141414"/>
          <w:sz w:val="24"/>
          <w:szCs w:val="24"/>
        </w:rPr>
        <w:t xml:space="preserve"> 128 (2019)</w:t>
      </w:r>
      <w:r w:rsidR="00043548" w:rsidRPr="004662F0">
        <w:rPr>
          <w:rFonts w:ascii="Courier New" w:eastAsia="Times New Roman" w:hAnsi="Courier New" w:cs="Courier New"/>
          <w:color w:val="141414"/>
          <w:sz w:val="24"/>
          <w:szCs w:val="24"/>
        </w:rPr>
        <w:t xml:space="preserve"> (</w:t>
      </w:r>
      <w:proofErr w:type="spellStart"/>
      <w:r w:rsidR="00043548" w:rsidRPr="004662F0">
        <w:rPr>
          <w:rFonts w:ascii="Courier New" w:eastAsia="Times New Roman" w:hAnsi="Courier New" w:cs="Courier New"/>
          <w:color w:val="141414"/>
          <w:sz w:val="24"/>
          <w:szCs w:val="24"/>
        </w:rPr>
        <w:t>Vallano</w:t>
      </w:r>
      <w:proofErr w:type="spellEnd"/>
      <w:r w:rsidR="00043548" w:rsidRPr="004662F0">
        <w:rPr>
          <w:rFonts w:ascii="Courier New" w:eastAsia="Times New Roman" w:hAnsi="Courier New" w:cs="Courier New"/>
          <w:color w:val="141414"/>
          <w:sz w:val="24"/>
          <w:szCs w:val="24"/>
        </w:rPr>
        <w:t xml:space="preserve"> et al.)</w:t>
      </w:r>
      <w:r w:rsidR="00511987" w:rsidRPr="004662F0">
        <w:rPr>
          <w:rFonts w:ascii="Courier New" w:eastAsia="Times New Roman" w:hAnsi="Courier New" w:cs="Courier New"/>
          <w:color w:val="141414"/>
          <w:sz w:val="24"/>
          <w:szCs w:val="24"/>
        </w:rPr>
        <w:t>.</w:t>
      </w:r>
    </w:p>
  </w:footnote>
  <w:footnote w:id="12">
    <w:p w14:paraId="40493773" w14:textId="04405874" w:rsidR="00D071D2" w:rsidRPr="004662F0" w:rsidRDefault="00D071D2" w:rsidP="008A3C6A">
      <w:pPr>
        <w:spacing w:after="100" w:afterAutospacing="1" w:line="240" w:lineRule="auto"/>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41414"/>
          <w:sz w:val="24"/>
          <w:szCs w:val="24"/>
        </w:rPr>
        <w:t xml:space="preserve">See Study Group Report,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31-32, quoting </w:t>
      </w:r>
      <w:r w:rsidRPr="004662F0">
        <w:rPr>
          <w:rFonts w:ascii="Courier New" w:eastAsia="Times New Roman" w:hAnsi="Courier New" w:cs="Courier New"/>
          <w:color w:val="141414"/>
          <w:sz w:val="24"/>
          <w:szCs w:val="24"/>
          <w:u w:val="single"/>
        </w:rPr>
        <w:t>Lawson</w:t>
      </w:r>
      <w:r w:rsidRPr="004662F0">
        <w:rPr>
          <w:rFonts w:ascii="Courier New" w:eastAsia="Times New Roman" w:hAnsi="Courier New" w:cs="Courier New"/>
          <w:color w:val="141414"/>
          <w:sz w:val="24"/>
          <w:szCs w:val="24"/>
        </w:rPr>
        <w:t>, 352 Or. at 778 (Appendix) ("The more time that elapses between an initial observation and a later identification procedure [a period referred to in eyewitness identification research as a 'retention interval'] . . . the less reliable the later recollection will be</w:t>
      </w:r>
      <w:proofErr w:type="gramStart"/>
      <w:r w:rsidRPr="004662F0">
        <w:rPr>
          <w:rFonts w:ascii="Courier New" w:eastAsia="Times New Roman" w:hAnsi="Courier New" w:cs="Courier New"/>
          <w:color w:val="141414"/>
          <w:sz w:val="24"/>
          <w:szCs w:val="24"/>
        </w:rPr>
        <w:t>. . . .</w:t>
      </w:r>
      <w:proofErr w:type="gramEnd"/>
      <w:r w:rsidR="00A34AE2" w:rsidRPr="004662F0">
        <w:rPr>
          <w:rFonts w:ascii="Courier New" w:eastAsia="Times New Roman" w:hAnsi="Courier New" w:cs="Courier New"/>
          <w:color w:val="141414"/>
          <w:sz w:val="24"/>
          <w:szCs w:val="24"/>
        </w:rPr>
        <w:t xml:space="preserve"> </w:t>
      </w:r>
      <w:r w:rsidRPr="004662F0">
        <w:rPr>
          <w:rFonts w:ascii="Courier New" w:eastAsia="Times New Roman" w:hAnsi="Courier New" w:cs="Courier New"/>
          <w:color w:val="141414"/>
          <w:sz w:val="24"/>
          <w:szCs w:val="24"/>
        </w:rPr>
        <w:t xml:space="preserve"> [D]</w:t>
      </w:r>
      <w:proofErr w:type="spellStart"/>
      <w:r w:rsidRPr="004662F0">
        <w:rPr>
          <w:rFonts w:ascii="Courier New" w:eastAsia="Times New Roman" w:hAnsi="Courier New" w:cs="Courier New"/>
          <w:color w:val="141414"/>
          <w:sz w:val="24"/>
          <w:szCs w:val="24"/>
        </w:rPr>
        <w:t>ecay</w:t>
      </w:r>
      <w:proofErr w:type="spellEnd"/>
      <w:r w:rsidRPr="004662F0">
        <w:rPr>
          <w:rFonts w:ascii="Courier New" w:eastAsia="Times New Roman" w:hAnsi="Courier New" w:cs="Courier New"/>
          <w:color w:val="141414"/>
          <w:sz w:val="24"/>
          <w:szCs w:val="24"/>
        </w:rPr>
        <w:t xml:space="preserve"> rates are exponential rather than linear, with the greatest proportion of memory loss occurring shortly after an initial observation, then leveling off over time"); National Academies, </w:t>
      </w:r>
      <w:r w:rsidRPr="004662F0">
        <w:rPr>
          <w:rFonts w:ascii="Courier New" w:eastAsia="Times New Roman" w:hAnsi="Courier New" w:cs="Courier New"/>
          <w:color w:val="141414"/>
          <w:sz w:val="24"/>
          <w:szCs w:val="24"/>
          <w:u w:val="single"/>
        </w:rPr>
        <w:t>supra</w:t>
      </w:r>
      <w:r w:rsidRPr="004662F0">
        <w:rPr>
          <w:rFonts w:ascii="Courier New" w:eastAsia="Times New Roman" w:hAnsi="Courier New" w:cs="Courier New"/>
          <w:color w:val="141414"/>
          <w:sz w:val="24"/>
          <w:szCs w:val="24"/>
        </w:rPr>
        <w:t xml:space="preserve"> at 15 ("For eyewitness identification to take place, perceived information must be encoded in </w:t>
      </w:r>
      <w:r w:rsidRPr="004662F0">
        <w:rPr>
          <w:rFonts w:ascii="Courier New" w:eastAsia="Times New Roman" w:hAnsi="Courier New" w:cs="Courier New"/>
          <w:sz w:val="24"/>
          <w:szCs w:val="24"/>
        </w:rPr>
        <w:t>memory, stored, and subsequently retrieved.  As time passes, memories become less stable")</w:t>
      </w:r>
      <w:r w:rsidR="003D2C5E" w:rsidRPr="004662F0">
        <w:rPr>
          <w:rFonts w:ascii="Courier New" w:eastAsia="Times New Roman" w:hAnsi="Courier New" w:cs="Courier New"/>
          <w:sz w:val="24"/>
          <w:szCs w:val="24"/>
        </w:rPr>
        <w:t xml:space="preserve">; Loftus et al., </w:t>
      </w:r>
      <w:r w:rsidR="003D2C5E" w:rsidRPr="004662F0">
        <w:rPr>
          <w:rFonts w:ascii="Courier New" w:eastAsia="Times New Roman" w:hAnsi="Courier New" w:cs="Courier New"/>
          <w:sz w:val="24"/>
          <w:szCs w:val="24"/>
          <w:u w:val="single"/>
        </w:rPr>
        <w:t>supra</w:t>
      </w:r>
      <w:r w:rsidR="003D2C5E" w:rsidRPr="004662F0">
        <w:rPr>
          <w:rFonts w:ascii="Courier New" w:eastAsia="Times New Roman" w:hAnsi="Courier New" w:cs="Courier New"/>
          <w:sz w:val="24"/>
          <w:szCs w:val="24"/>
        </w:rPr>
        <w:t xml:space="preserve"> at § 4-6, at </w:t>
      </w:r>
      <w:r w:rsidR="00057511" w:rsidRPr="004662F0">
        <w:rPr>
          <w:rFonts w:ascii="Courier New" w:eastAsia="Times New Roman" w:hAnsi="Courier New" w:cs="Courier New"/>
          <w:sz w:val="24"/>
          <w:szCs w:val="24"/>
        </w:rPr>
        <w:t>84-87</w:t>
      </w:r>
      <w:r w:rsidR="006A366E" w:rsidRPr="004662F0">
        <w:rPr>
          <w:rFonts w:ascii="Courier New" w:eastAsia="Times New Roman" w:hAnsi="Courier New" w:cs="Courier New"/>
          <w:sz w:val="24"/>
          <w:szCs w:val="24"/>
        </w:rPr>
        <w:t xml:space="preserve"> (Forgetting)</w:t>
      </w:r>
      <w:r w:rsidR="00057511" w:rsidRPr="004662F0">
        <w:rPr>
          <w:rFonts w:ascii="Courier New" w:eastAsia="Times New Roman" w:hAnsi="Courier New" w:cs="Courier New"/>
          <w:sz w:val="24"/>
          <w:szCs w:val="24"/>
        </w:rPr>
        <w:t>.</w:t>
      </w:r>
    </w:p>
  </w:footnote>
  <w:footnote w:id="13">
    <w:p w14:paraId="1B8B22BE" w14:textId="7ABDB0D4" w:rsidR="00CA69EB" w:rsidRPr="004662F0" w:rsidRDefault="00CA69EB"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7A55F6" w:rsidRPr="004662F0">
        <w:rPr>
          <w:rFonts w:ascii="Courier New" w:hAnsi="Courier New" w:cs="Courier New"/>
          <w:sz w:val="24"/>
          <w:szCs w:val="24"/>
        </w:rPr>
        <w:t xml:space="preserve">See </w:t>
      </w:r>
      <w:r w:rsidR="007A55F6" w:rsidRPr="004662F0">
        <w:rPr>
          <w:rFonts w:ascii="Courier New" w:hAnsi="Courier New" w:cs="Courier New"/>
          <w:sz w:val="24"/>
          <w:szCs w:val="24"/>
          <w:u w:val="single"/>
        </w:rPr>
        <w:t>Gomes</w:t>
      </w:r>
      <w:r w:rsidR="007A55F6" w:rsidRPr="004662F0">
        <w:rPr>
          <w:rFonts w:ascii="Courier New" w:hAnsi="Courier New" w:cs="Courier New"/>
          <w:sz w:val="24"/>
          <w:szCs w:val="24"/>
        </w:rPr>
        <w:t xml:space="preserve">, 470 Mass. at 373-374; Study Group Report, </w:t>
      </w:r>
      <w:r w:rsidR="007A55F6" w:rsidRPr="004662F0">
        <w:rPr>
          <w:rFonts w:ascii="Courier New" w:hAnsi="Courier New" w:cs="Courier New"/>
          <w:sz w:val="24"/>
          <w:szCs w:val="24"/>
          <w:u w:val="single"/>
        </w:rPr>
        <w:t>supra</w:t>
      </w:r>
      <w:r w:rsidR="007A55F6" w:rsidRPr="004662F0">
        <w:rPr>
          <w:rFonts w:ascii="Courier New" w:hAnsi="Courier New" w:cs="Courier New"/>
          <w:sz w:val="24"/>
          <w:szCs w:val="24"/>
        </w:rPr>
        <w:t xml:space="preserve"> at 21-22; Special Master’s Report, </w:t>
      </w:r>
      <w:r w:rsidR="007A55F6" w:rsidRPr="004662F0">
        <w:rPr>
          <w:rFonts w:ascii="Courier New" w:hAnsi="Courier New" w:cs="Courier New"/>
          <w:sz w:val="24"/>
          <w:szCs w:val="24"/>
          <w:u w:val="single"/>
        </w:rPr>
        <w:t>supra</w:t>
      </w:r>
      <w:r w:rsidR="007A55F6" w:rsidRPr="004662F0">
        <w:rPr>
          <w:rFonts w:ascii="Courier New" w:hAnsi="Courier New" w:cs="Courier New"/>
          <w:sz w:val="24"/>
          <w:szCs w:val="24"/>
        </w:rPr>
        <w:t xml:space="preserve"> at 30-31 ("An extensive body of studies demonstrates that the memories of witnesses for events and faces, and witnesses' confidence in their memories, are highly malleable and can readily be altered by information received by witnesses both before and after an identification procedure"); </w:t>
      </w:r>
      <w:r w:rsidR="007A55F6" w:rsidRPr="004662F0">
        <w:rPr>
          <w:rFonts w:ascii="Courier New" w:hAnsi="Courier New" w:cs="Courier New"/>
          <w:sz w:val="24"/>
          <w:szCs w:val="24"/>
          <w:u w:val="single"/>
        </w:rPr>
        <w:t>Lawson</w:t>
      </w:r>
      <w:r w:rsidR="007A55F6" w:rsidRPr="004662F0">
        <w:rPr>
          <w:rFonts w:ascii="Courier New" w:hAnsi="Courier New" w:cs="Courier New"/>
          <w:sz w:val="24"/>
          <w:szCs w:val="24"/>
        </w:rPr>
        <w:t>, 352 Or. at 786 (Appendix) ("The way in which eyewitnesses are questioned or converse about an event can alter their memory of the event")</w:t>
      </w:r>
      <w:r w:rsidR="008F1554" w:rsidRPr="004662F0">
        <w:rPr>
          <w:rFonts w:ascii="Courier New" w:hAnsi="Courier New" w:cs="Courier New"/>
          <w:sz w:val="24"/>
          <w:szCs w:val="24"/>
        </w:rPr>
        <w:t xml:space="preserve">; </w:t>
      </w:r>
      <w:r w:rsidR="007E1604" w:rsidRPr="004662F0">
        <w:rPr>
          <w:rFonts w:ascii="Courier New" w:eastAsia="Times New Roman" w:hAnsi="Courier New" w:cs="Courier New"/>
          <w:sz w:val="24"/>
          <w:szCs w:val="24"/>
        </w:rPr>
        <w:t xml:space="preserve">Loftus et al., </w:t>
      </w:r>
      <w:r w:rsidR="007E1604" w:rsidRPr="004662F0">
        <w:rPr>
          <w:rFonts w:ascii="Courier New" w:eastAsia="Times New Roman" w:hAnsi="Courier New" w:cs="Courier New"/>
          <w:sz w:val="24"/>
          <w:szCs w:val="24"/>
          <w:u w:val="single"/>
        </w:rPr>
        <w:t>supra</w:t>
      </w:r>
      <w:r w:rsidR="007E1604" w:rsidRPr="004662F0">
        <w:rPr>
          <w:rFonts w:ascii="Courier New" w:eastAsia="Times New Roman" w:hAnsi="Courier New" w:cs="Courier New"/>
          <w:sz w:val="24"/>
          <w:szCs w:val="24"/>
        </w:rPr>
        <w:t xml:space="preserve"> at § 4-7[a], at 90-97 (Contamination and </w:t>
      </w:r>
      <w:proofErr w:type="spellStart"/>
      <w:r w:rsidR="007E1604" w:rsidRPr="004662F0">
        <w:rPr>
          <w:rFonts w:ascii="Courier New" w:eastAsia="Times New Roman" w:hAnsi="Courier New" w:cs="Courier New"/>
          <w:sz w:val="24"/>
          <w:szCs w:val="24"/>
        </w:rPr>
        <w:t>Postevent</w:t>
      </w:r>
      <w:proofErr w:type="spellEnd"/>
      <w:r w:rsidR="007E1604" w:rsidRPr="004662F0">
        <w:rPr>
          <w:rFonts w:ascii="Courier New" w:eastAsia="Times New Roman" w:hAnsi="Courier New" w:cs="Courier New"/>
          <w:sz w:val="24"/>
          <w:szCs w:val="24"/>
        </w:rPr>
        <w:t xml:space="preserve"> Information); </w:t>
      </w:r>
      <w:proofErr w:type="spellStart"/>
      <w:r w:rsidR="008F1554" w:rsidRPr="004662F0">
        <w:rPr>
          <w:rFonts w:ascii="Courier New" w:hAnsi="Courier New" w:cs="Courier New"/>
          <w:sz w:val="24"/>
          <w:szCs w:val="24"/>
        </w:rPr>
        <w:t>Vallano</w:t>
      </w:r>
      <w:proofErr w:type="spellEnd"/>
      <w:r w:rsidR="00043548" w:rsidRPr="004662F0">
        <w:rPr>
          <w:rFonts w:ascii="Courier New" w:hAnsi="Courier New" w:cs="Courier New"/>
          <w:sz w:val="24"/>
          <w:szCs w:val="24"/>
        </w:rPr>
        <w:t xml:space="preserve"> et al., </w:t>
      </w:r>
      <w:r w:rsidR="00043548" w:rsidRPr="004662F0">
        <w:rPr>
          <w:rFonts w:ascii="Courier New" w:hAnsi="Courier New" w:cs="Courier New"/>
          <w:sz w:val="24"/>
          <w:szCs w:val="24"/>
          <w:u w:val="single"/>
        </w:rPr>
        <w:t>supra</w:t>
      </w:r>
      <w:r w:rsidR="00043548" w:rsidRPr="004662F0">
        <w:rPr>
          <w:rFonts w:ascii="Courier New" w:hAnsi="Courier New" w:cs="Courier New"/>
          <w:sz w:val="24"/>
          <w:szCs w:val="24"/>
        </w:rPr>
        <w:t xml:space="preserve"> at</w:t>
      </w:r>
      <w:r w:rsidR="008F1554" w:rsidRPr="004662F0">
        <w:rPr>
          <w:rFonts w:ascii="Courier New" w:hAnsi="Courier New" w:cs="Courier New"/>
          <w:sz w:val="24"/>
          <w:szCs w:val="24"/>
        </w:rPr>
        <w:t xml:space="preserve"> 128</w:t>
      </w:r>
      <w:r w:rsidR="007A29D6" w:rsidRPr="004662F0">
        <w:rPr>
          <w:rFonts w:ascii="Courier New" w:hAnsi="Courier New" w:cs="Courier New"/>
          <w:sz w:val="24"/>
          <w:szCs w:val="24"/>
        </w:rPr>
        <w:t>;</w:t>
      </w:r>
      <w:r w:rsidR="00202128" w:rsidRPr="004662F0">
        <w:rPr>
          <w:rFonts w:ascii="Courier New" w:hAnsi="Courier New" w:cs="Courier New"/>
          <w:sz w:val="24"/>
          <w:szCs w:val="24"/>
        </w:rPr>
        <w:t xml:space="preserve"> </w:t>
      </w:r>
      <w:r w:rsidR="00C653DA" w:rsidRPr="004662F0">
        <w:rPr>
          <w:rFonts w:ascii="Courier New" w:eastAsia="Times New Roman" w:hAnsi="Courier New" w:cs="Courier New"/>
          <w:sz w:val="24"/>
          <w:szCs w:val="24"/>
        </w:rPr>
        <w:t>Wells et al</w:t>
      </w:r>
      <w:r w:rsidR="005513D9" w:rsidRPr="004662F0">
        <w:rPr>
          <w:rFonts w:ascii="Courier New" w:eastAsia="Times New Roman" w:hAnsi="Courier New" w:cs="Courier New"/>
          <w:sz w:val="24"/>
          <w:szCs w:val="24"/>
        </w:rPr>
        <w:t>.</w:t>
      </w:r>
      <w:r w:rsidR="00C653DA" w:rsidRPr="004662F0">
        <w:rPr>
          <w:rFonts w:ascii="Courier New" w:eastAsia="Times New Roman" w:hAnsi="Courier New" w:cs="Courier New"/>
          <w:sz w:val="24"/>
          <w:szCs w:val="24"/>
        </w:rPr>
        <w:t xml:space="preserve">, Policy and Procedure Recommendations for </w:t>
      </w:r>
      <w:r w:rsidR="005635FE" w:rsidRPr="004662F0">
        <w:rPr>
          <w:rFonts w:ascii="Courier New" w:eastAsia="Times New Roman" w:hAnsi="Courier New" w:cs="Courier New"/>
          <w:sz w:val="24"/>
          <w:szCs w:val="24"/>
        </w:rPr>
        <w:t xml:space="preserve">the Collection and Preservation of Eyewitness Identification Evidence, </w:t>
      </w:r>
      <w:r w:rsidR="00415F80" w:rsidRPr="004662F0">
        <w:rPr>
          <w:rFonts w:ascii="Courier New" w:eastAsia="Times New Roman" w:hAnsi="Courier New" w:cs="Courier New"/>
          <w:sz w:val="24"/>
          <w:szCs w:val="24"/>
        </w:rPr>
        <w:t>44 L</w:t>
      </w:r>
      <w:r w:rsidR="00402501" w:rsidRPr="004662F0">
        <w:rPr>
          <w:rFonts w:ascii="Courier New" w:eastAsia="Times New Roman" w:hAnsi="Courier New" w:cs="Courier New"/>
          <w:sz w:val="24"/>
          <w:szCs w:val="24"/>
        </w:rPr>
        <w:t>.</w:t>
      </w:r>
      <w:r w:rsidR="00415F80" w:rsidRPr="004662F0">
        <w:rPr>
          <w:rFonts w:ascii="Courier New" w:eastAsia="Times New Roman" w:hAnsi="Courier New" w:cs="Courier New"/>
          <w:sz w:val="24"/>
          <w:szCs w:val="24"/>
        </w:rPr>
        <w:t xml:space="preserve"> </w:t>
      </w:r>
      <w:r w:rsidR="00402501" w:rsidRPr="004662F0">
        <w:rPr>
          <w:rFonts w:ascii="Courier New" w:eastAsia="Times New Roman" w:hAnsi="Courier New" w:cs="Courier New"/>
          <w:sz w:val="24"/>
          <w:szCs w:val="24"/>
        </w:rPr>
        <w:t xml:space="preserve">&amp; </w:t>
      </w:r>
      <w:r w:rsidR="00415F80" w:rsidRPr="004662F0">
        <w:rPr>
          <w:rFonts w:ascii="Courier New" w:eastAsia="Times New Roman" w:hAnsi="Courier New" w:cs="Courier New"/>
          <w:sz w:val="24"/>
          <w:szCs w:val="24"/>
        </w:rPr>
        <w:t>Hum</w:t>
      </w:r>
      <w:r w:rsidR="00402501" w:rsidRPr="004662F0">
        <w:rPr>
          <w:rFonts w:ascii="Courier New" w:eastAsia="Times New Roman" w:hAnsi="Courier New" w:cs="Courier New"/>
          <w:sz w:val="24"/>
          <w:szCs w:val="24"/>
        </w:rPr>
        <w:t>.</w:t>
      </w:r>
      <w:r w:rsidR="00415F80" w:rsidRPr="004662F0">
        <w:rPr>
          <w:rFonts w:ascii="Courier New" w:eastAsia="Times New Roman" w:hAnsi="Courier New" w:cs="Courier New"/>
          <w:sz w:val="24"/>
          <w:szCs w:val="24"/>
        </w:rPr>
        <w:t xml:space="preserve"> </w:t>
      </w:r>
      <w:proofErr w:type="spellStart"/>
      <w:r w:rsidR="00415F80" w:rsidRPr="004662F0">
        <w:rPr>
          <w:rFonts w:ascii="Courier New" w:eastAsia="Times New Roman" w:hAnsi="Courier New" w:cs="Courier New"/>
          <w:sz w:val="24"/>
          <w:szCs w:val="24"/>
        </w:rPr>
        <w:t>Behav</w:t>
      </w:r>
      <w:proofErr w:type="spellEnd"/>
      <w:r w:rsidR="00402501" w:rsidRPr="004662F0">
        <w:rPr>
          <w:rFonts w:ascii="Courier New" w:eastAsia="Times New Roman" w:hAnsi="Courier New" w:cs="Courier New"/>
          <w:sz w:val="24"/>
          <w:szCs w:val="24"/>
        </w:rPr>
        <w:t>.</w:t>
      </w:r>
      <w:r w:rsidR="00415F80" w:rsidRPr="004662F0">
        <w:rPr>
          <w:rFonts w:ascii="Courier New" w:eastAsia="Times New Roman" w:hAnsi="Courier New" w:cs="Courier New"/>
          <w:sz w:val="24"/>
          <w:szCs w:val="24"/>
        </w:rPr>
        <w:t xml:space="preserve"> 3, </w:t>
      </w:r>
      <w:r w:rsidR="00276F5D" w:rsidRPr="004662F0">
        <w:rPr>
          <w:rFonts w:ascii="Courier New" w:eastAsia="Times New Roman" w:hAnsi="Courier New" w:cs="Courier New"/>
          <w:sz w:val="24"/>
          <w:szCs w:val="24"/>
        </w:rPr>
        <w:t>9-10 (2020) (contamination by media and other witnesses) (Wells</w:t>
      </w:r>
      <w:r w:rsidR="00402501" w:rsidRPr="004662F0">
        <w:rPr>
          <w:rFonts w:ascii="Courier New" w:eastAsia="Times New Roman" w:hAnsi="Courier New" w:cs="Courier New"/>
          <w:sz w:val="24"/>
          <w:szCs w:val="24"/>
        </w:rPr>
        <w:t xml:space="preserve"> et al.</w:t>
      </w:r>
      <w:r w:rsidR="00276F5D" w:rsidRPr="004662F0">
        <w:rPr>
          <w:rFonts w:ascii="Courier New" w:eastAsia="Times New Roman" w:hAnsi="Courier New" w:cs="Courier New"/>
          <w:sz w:val="24"/>
          <w:szCs w:val="24"/>
        </w:rPr>
        <w:t>).</w:t>
      </w:r>
    </w:p>
    <w:p w14:paraId="09295FC9" w14:textId="07913132" w:rsidR="009504CA" w:rsidRPr="004662F0" w:rsidRDefault="009504CA" w:rsidP="006E5B5E">
      <w:pPr>
        <w:pStyle w:val="FootnoteText"/>
        <w:tabs>
          <w:tab w:val="left" w:pos="5405"/>
        </w:tabs>
        <w:rPr>
          <w:rFonts w:ascii="Courier New" w:hAnsi="Courier New" w:cs="Courier New"/>
          <w:sz w:val="24"/>
          <w:szCs w:val="24"/>
        </w:rPr>
      </w:pPr>
    </w:p>
  </w:footnote>
  <w:footnote w:id="14">
    <w:p w14:paraId="5E71A403" w14:textId="0FC13AB5" w:rsidR="00761FEF" w:rsidRPr="004662F0" w:rsidRDefault="00761FEF"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140, quoting Wells &amp; Quinlivan,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6 ("From the perspective of psychological science, a procedure is suggestive if it induces pressure on the eyewitness to make a lineup identification [a suggestion by commission], fails to relieve pressures on the witness to make a lineup selection [a suggestion by omission], cues the witness as to which person is the suspect, or cues the witness that the identification response was correct or incorrect").  See also </w:t>
      </w:r>
      <w:r w:rsidR="00630B2D" w:rsidRPr="004662F0">
        <w:rPr>
          <w:rFonts w:ascii="Courier New" w:hAnsi="Courier New" w:cs="Courier New"/>
          <w:sz w:val="24"/>
          <w:szCs w:val="24"/>
        </w:rPr>
        <w:t xml:space="preserve">note 38, </w:t>
      </w:r>
      <w:r w:rsidR="00630B2D" w:rsidRPr="004662F0">
        <w:rPr>
          <w:rFonts w:ascii="Courier New" w:hAnsi="Courier New" w:cs="Courier New"/>
          <w:sz w:val="24"/>
          <w:szCs w:val="24"/>
          <w:u w:val="single"/>
        </w:rPr>
        <w:t>infra</w:t>
      </w:r>
      <w:r w:rsidR="00C13435" w:rsidRPr="004662F0">
        <w:rPr>
          <w:rFonts w:ascii="Courier New" w:hAnsi="Courier New" w:cs="Courier New"/>
          <w:sz w:val="24"/>
          <w:szCs w:val="24"/>
        </w:rPr>
        <w:t xml:space="preserve">, quoting </w:t>
      </w:r>
      <w:r w:rsidRPr="004662F0">
        <w:rPr>
          <w:rFonts w:ascii="Courier New" w:hAnsi="Courier New" w:cs="Courier New"/>
          <w:sz w:val="24"/>
          <w:szCs w:val="24"/>
        </w:rPr>
        <w:t xml:space="preserve">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22-23</w:t>
      </w:r>
      <w:r w:rsidR="00630B2D" w:rsidRPr="004662F0">
        <w:rPr>
          <w:rFonts w:ascii="Courier New" w:hAnsi="Courier New" w:cs="Courier New"/>
          <w:sz w:val="24"/>
          <w:szCs w:val="24"/>
        </w:rPr>
        <w:t>,</w:t>
      </w:r>
      <w:r w:rsidR="00C13435" w:rsidRPr="004662F0">
        <w:rPr>
          <w:rFonts w:ascii="Courier New" w:hAnsi="Courier New" w:cs="Courier New"/>
          <w:sz w:val="24"/>
          <w:szCs w:val="24"/>
        </w:rPr>
        <w:t xml:space="preserve"> and</w:t>
      </w:r>
      <w:r w:rsidRPr="004662F0">
        <w:rPr>
          <w:rFonts w:ascii="Courier New" w:hAnsi="Courier New" w:cs="Courier New"/>
          <w:sz w:val="24"/>
          <w:szCs w:val="24"/>
        </w:rPr>
        <w:t xml:space="preserve"> National Academies,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91-92.</w:t>
      </w:r>
    </w:p>
    <w:p w14:paraId="3093C500" w14:textId="48ADE919" w:rsidR="00761FEF" w:rsidRPr="004662F0" w:rsidRDefault="00761FEF">
      <w:pPr>
        <w:pStyle w:val="FootnoteText"/>
        <w:rPr>
          <w:rFonts w:ascii="Courier New" w:hAnsi="Courier New" w:cs="Courier New"/>
          <w:sz w:val="24"/>
          <w:szCs w:val="24"/>
        </w:rPr>
      </w:pPr>
    </w:p>
  </w:footnote>
  <w:footnote w:id="15">
    <w:p w14:paraId="544A2D0C" w14:textId="7D8C4070" w:rsidR="00761FEF" w:rsidRPr="004662F0" w:rsidRDefault="00761FEF"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117, 136 n.4, citing Principles of Neural Science, Box 62-1, at 1239 (Kandel, Schwartz, &amp; Jessell eds., 2000).</w:t>
      </w:r>
      <w:r w:rsidR="00A34AE2" w:rsidRPr="004662F0">
        <w:rPr>
          <w:rFonts w:ascii="Courier New" w:hAnsi="Courier New" w:cs="Courier New"/>
          <w:sz w:val="24"/>
          <w:szCs w:val="24"/>
        </w:rPr>
        <w:t xml:space="preserve">  </w:t>
      </w:r>
      <w:r w:rsidRPr="004662F0">
        <w:rPr>
          <w:rFonts w:ascii="Courier New" w:hAnsi="Courier New" w:cs="Courier New"/>
          <w:sz w:val="24"/>
          <w:szCs w:val="24"/>
        </w:rPr>
        <w:t>See also Clark, Marshall, &amp; Rosenthal, Lineup Administrator Influences on Eyewitness Identification Decisions, 15 J. Experimental Psych.:</w:t>
      </w:r>
      <w:r w:rsidR="00AD393E" w:rsidRPr="004662F0">
        <w:rPr>
          <w:rFonts w:ascii="Courier New" w:hAnsi="Courier New" w:cs="Courier New"/>
          <w:sz w:val="24"/>
          <w:szCs w:val="24"/>
        </w:rPr>
        <w:t xml:space="preserve"> </w:t>
      </w:r>
      <w:r w:rsidRPr="004662F0">
        <w:rPr>
          <w:rFonts w:ascii="Courier New" w:hAnsi="Courier New" w:cs="Courier New"/>
          <w:sz w:val="24"/>
          <w:szCs w:val="24"/>
        </w:rPr>
        <w:t xml:space="preserve"> Applied 63, 72 (2009) ("Most witnesses appeared to be unaware of the influence" of lineup administrator in staged experiment).</w:t>
      </w:r>
    </w:p>
    <w:p w14:paraId="10621C1F" w14:textId="77777777" w:rsidR="009504CA" w:rsidRPr="004662F0" w:rsidRDefault="009504CA">
      <w:pPr>
        <w:pStyle w:val="FootnoteText"/>
        <w:rPr>
          <w:rFonts w:ascii="Courier New" w:hAnsi="Courier New" w:cs="Courier New"/>
          <w:sz w:val="24"/>
          <w:szCs w:val="24"/>
        </w:rPr>
      </w:pPr>
    </w:p>
  </w:footnote>
  <w:footnote w:id="16">
    <w:p w14:paraId="40B1F50C" w14:textId="50525D10" w:rsidR="007A55F6" w:rsidRPr="004662F0" w:rsidRDefault="007A55F6"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22, quoting </w:t>
      </w:r>
      <w:r w:rsidRPr="004662F0">
        <w:rPr>
          <w:rFonts w:ascii="Courier New" w:hAnsi="Courier New" w:cs="Courier New"/>
          <w:sz w:val="24"/>
          <w:szCs w:val="24"/>
          <w:u w:val="single"/>
        </w:rPr>
        <w:t>Henderson</w:t>
      </w:r>
      <w:r w:rsidRPr="004662F0">
        <w:rPr>
          <w:rFonts w:ascii="Courier New" w:hAnsi="Courier New" w:cs="Courier New"/>
          <w:sz w:val="24"/>
          <w:szCs w:val="24"/>
        </w:rPr>
        <w:t>, 208 N.J. at 255 (post</w:t>
      </w:r>
      <w:r w:rsidR="00E53EA8" w:rsidRPr="004662F0">
        <w:rPr>
          <w:rFonts w:ascii="Courier New" w:hAnsi="Courier New" w:cs="Courier New"/>
          <w:sz w:val="24"/>
          <w:szCs w:val="24"/>
        </w:rPr>
        <w:t>-</w:t>
      </w:r>
      <w:r w:rsidRPr="004662F0">
        <w:rPr>
          <w:rFonts w:ascii="Courier New" w:hAnsi="Courier New" w:cs="Courier New"/>
          <w:sz w:val="24"/>
          <w:szCs w:val="24"/>
        </w:rPr>
        <w:t xml:space="preserve">identification feedback "affects the reliability of an identification in that it can distort memory, create a false sense of confidence, and alter a witness'[s] report of how he or she viewed an event"); Special Master's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33 ("A number of studies have demonstrated that witnesses' confidence in their identifications, and their memories of events and faces, are readily tainted by information that they receive after the identification procedure"); </w:t>
      </w:r>
      <w:proofErr w:type="spellStart"/>
      <w:r w:rsidRPr="004662F0">
        <w:rPr>
          <w:rFonts w:ascii="Courier New" w:hAnsi="Courier New" w:cs="Courier New"/>
          <w:sz w:val="24"/>
          <w:szCs w:val="24"/>
        </w:rPr>
        <w:t>Steblay</w:t>
      </w:r>
      <w:proofErr w:type="spellEnd"/>
      <w:r w:rsidRPr="004662F0">
        <w:rPr>
          <w:rFonts w:ascii="Courier New" w:hAnsi="Courier New" w:cs="Courier New"/>
          <w:sz w:val="24"/>
          <w:szCs w:val="24"/>
        </w:rPr>
        <w:t xml:space="preserve">, Wells, &amp; Douglass, The Eyewitness Post Identification Feedback Effect 15 Years Later: </w:t>
      </w:r>
      <w:r w:rsidR="00AD393E" w:rsidRPr="004662F0">
        <w:rPr>
          <w:rFonts w:ascii="Courier New" w:hAnsi="Courier New" w:cs="Courier New"/>
          <w:sz w:val="24"/>
          <w:szCs w:val="24"/>
        </w:rPr>
        <w:t xml:space="preserve"> </w:t>
      </w:r>
      <w:r w:rsidRPr="004662F0">
        <w:rPr>
          <w:rFonts w:ascii="Courier New" w:hAnsi="Courier New" w:cs="Courier New"/>
          <w:sz w:val="24"/>
          <w:szCs w:val="24"/>
        </w:rPr>
        <w:t xml:space="preserve">Theoretical and Policy Implications, 20 Psych., Pub. </w:t>
      </w:r>
      <w:proofErr w:type="spellStart"/>
      <w:r w:rsidRPr="004662F0">
        <w:rPr>
          <w:rFonts w:ascii="Courier New" w:hAnsi="Courier New" w:cs="Courier New"/>
          <w:sz w:val="24"/>
          <w:szCs w:val="24"/>
        </w:rPr>
        <w:t>Pol'y</w:t>
      </w:r>
      <w:proofErr w:type="spellEnd"/>
      <w:r w:rsidRPr="004662F0">
        <w:rPr>
          <w:rFonts w:ascii="Courier New" w:hAnsi="Courier New" w:cs="Courier New"/>
          <w:sz w:val="24"/>
          <w:szCs w:val="24"/>
        </w:rPr>
        <w:t xml:space="preserve">, &amp; L. 1, 11 (2014) </w:t>
      </w:r>
      <w:r w:rsidR="0092787D" w:rsidRPr="004662F0">
        <w:rPr>
          <w:rFonts w:ascii="Courier New" w:hAnsi="Courier New" w:cs="Courier New"/>
          <w:sz w:val="24"/>
          <w:szCs w:val="24"/>
        </w:rPr>
        <w:t>(</w:t>
      </w:r>
      <w:proofErr w:type="spellStart"/>
      <w:r w:rsidR="0092787D" w:rsidRPr="004662F0">
        <w:rPr>
          <w:rFonts w:ascii="Courier New" w:hAnsi="Courier New" w:cs="Courier New"/>
          <w:sz w:val="24"/>
          <w:szCs w:val="24"/>
        </w:rPr>
        <w:t>Steblay</w:t>
      </w:r>
      <w:proofErr w:type="spellEnd"/>
      <w:r w:rsidR="0092787D" w:rsidRPr="004662F0">
        <w:rPr>
          <w:rFonts w:ascii="Courier New" w:hAnsi="Courier New" w:cs="Courier New"/>
          <w:sz w:val="24"/>
          <w:szCs w:val="24"/>
        </w:rPr>
        <w:t xml:space="preserve">, Wells, &amp; Douglass) </w:t>
      </w:r>
      <w:r w:rsidRPr="004662F0">
        <w:rPr>
          <w:rFonts w:ascii="Courier New" w:hAnsi="Courier New" w:cs="Courier New"/>
          <w:sz w:val="24"/>
          <w:szCs w:val="24"/>
        </w:rPr>
        <w:t>("Confirming feedback significantly inflates eyewitness reports on an array of testimony-relevant measures, including attention to and view of the crime event, ease and speed of identification, and certainty of the identification decision").</w:t>
      </w:r>
      <w:r w:rsidR="00A34AE2" w:rsidRPr="004662F0">
        <w:rPr>
          <w:rFonts w:ascii="Courier New" w:hAnsi="Courier New" w:cs="Courier New"/>
          <w:sz w:val="24"/>
          <w:szCs w:val="24"/>
        </w:rPr>
        <w:t xml:space="preserve">  </w:t>
      </w:r>
      <w:r w:rsidRPr="004662F0">
        <w:rPr>
          <w:rFonts w:ascii="Courier New" w:hAnsi="Courier New" w:cs="Courier New"/>
          <w:sz w:val="24"/>
          <w:szCs w:val="24"/>
        </w:rPr>
        <w:t>See also </w:t>
      </w:r>
      <w:hyperlink r:id="rId4" w:history="1">
        <w:r w:rsidRPr="004662F0">
          <w:rPr>
            <w:rStyle w:val="Hyperlink"/>
            <w:rFonts w:ascii="Courier New" w:hAnsi="Courier New" w:cs="Courier New"/>
            <w:color w:val="auto"/>
            <w:sz w:val="24"/>
            <w:szCs w:val="24"/>
          </w:rPr>
          <w:t>Commonwealth</w:t>
        </w:r>
        <w:r w:rsidRPr="004662F0">
          <w:rPr>
            <w:rStyle w:val="Hyperlink"/>
            <w:rFonts w:ascii="Courier New" w:hAnsi="Courier New" w:cs="Courier New"/>
            <w:color w:val="auto"/>
            <w:sz w:val="24"/>
            <w:szCs w:val="24"/>
            <w:u w:val="none"/>
          </w:rPr>
          <w:t xml:space="preserve"> v. </w:t>
        </w:r>
        <w:r w:rsidRPr="004662F0">
          <w:rPr>
            <w:rStyle w:val="Hyperlink"/>
            <w:rFonts w:ascii="Courier New" w:hAnsi="Courier New" w:cs="Courier New"/>
            <w:color w:val="auto"/>
            <w:sz w:val="24"/>
            <w:szCs w:val="24"/>
          </w:rPr>
          <w:t>Collins</w:t>
        </w:r>
        <w:r w:rsidRPr="004662F0">
          <w:rPr>
            <w:rStyle w:val="Hyperlink"/>
            <w:rFonts w:ascii="Courier New" w:hAnsi="Courier New" w:cs="Courier New"/>
            <w:color w:val="auto"/>
            <w:sz w:val="24"/>
            <w:szCs w:val="24"/>
            <w:u w:val="none"/>
          </w:rPr>
          <w:t>, 470 Mass. 255</w:t>
        </w:r>
      </w:hyperlink>
      <w:r w:rsidRPr="004662F0">
        <w:rPr>
          <w:rFonts w:ascii="Courier New" w:hAnsi="Courier New" w:cs="Courier New"/>
          <w:sz w:val="24"/>
          <w:szCs w:val="24"/>
        </w:rPr>
        <w:t>, 263 (2014) ("Where confirmatory feedback artificially inflates an eyewitness’s level of confidence in his or her identification, there is also a substantial risk that the eyewitness's memory of the crime at trial will 'improve'").</w:t>
      </w:r>
    </w:p>
    <w:p w14:paraId="6ABAE91D" w14:textId="77777777" w:rsidR="00630B2D" w:rsidRPr="004662F0" w:rsidRDefault="00630B2D" w:rsidP="007A55F6">
      <w:pPr>
        <w:pStyle w:val="FootnoteText"/>
        <w:rPr>
          <w:rFonts w:ascii="Courier New" w:hAnsi="Courier New" w:cs="Courier New"/>
          <w:sz w:val="24"/>
          <w:szCs w:val="24"/>
        </w:rPr>
      </w:pPr>
    </w:p>
  </w:footnote>
  <w:footnote w:id="17">
    <w:p w14:paraId="6BBE1173" w14:textId="09A14445" w:rsidR="00761FEF" w:rsidRPr="004662F0" w:rsidRDefault="00761FEF" w:rsidP="008A3C6A">
      <w:pPr>
        <w:ind w:firstLine="720"/>
        <w:rPr>
          <w:rFonts w:ascii="Courier New" w:eastAsia="Times New Roman"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5D4667" w:rsidRPr="004662F0">
        <w:rPr>
          <w:rFonts w:ascii="Courier New" w:hAnsi="Courier New" w:cs="Courier New"/>
          <w:sz w:val="24"/>
          <w:szCs w:val="24"/>
        </w:rPr>
        <w:t>See</w:t>
      </w:r>
      <w:r w:rsidR="00D1473B" w:rsidRPr="004662F0">
        <w:rPr>
          <w:rFonts w:ascii="Courier New" w:hAnsi="Courier New" w:cs="Courier New"/>
          <w:sz w:val="24"/>
          <w:szCs w:val="24"/>
        </w:rPr>
        <w:t xml:space="preserve"> </w:t>
      </w:r>
      <w:r w:rsidR="00D1473B" w:rsidRPr="004662F0">
        <w:rPr>
          <w:rFonts w:ascii="Courier New" w:eastAsia="Times New Roman" w:hAnsi="Courier New" w:cs="Courier New"/>
          <w:sz w:val="24"/>
          <w:szCs w:val="24"/>
        </w:rPr>
        <w:t>Eisen et al., I Think He Had a Tattoo on His Neck:  How Co-witness Discussions about a Perpetrator's Description Can Affect Eyewitness Identification Decisions, 6 J. Applied Res. in Memory &amp; Cognition 274, 281 (2017) (“when an outside source suggests to a witness that a perpetrator has a unique feature, this can affect the co-witness's memory for the perpetrator, and, in turn, impact that witness's ability to make accurate identification decisions when viewing subsequent lineups”);</w:t>
      </w:r>
      <w:r w:rsidR="00705234" w:rsidRPr="004662F0">
        <w:rPr>
          <w:rFonts w:ascii="Courier New" w:eastAsia="Times New Roman" w:hAnsi="Courier New" w:cs="Courier New"/>
          <w:sz w:val="24"/>
          <w:szCs w:val="24"/>
        </w:rPr>
        <w:t xml:space="preserve"> </w:t>
      </w:r>
      <w:r w:rsidR="00705234" w:rsidRPr="004662F0">
        <w:rPr>
          <w:rFonts w:ascii="Courier New" w:hAnsi="Courier New" w:cs="Courier New"/>
          <w:color w:val="000000"/>
          <w:sz w:val="24"/>
          <w:szCs w:val="24"/>
        </w:rPr>
        <w:t>Zajac &amp; Henderson, Don’t It Make My Brown Eyes Blue:  Co-witness Misinformation about a Target’s Appearance Can Impair Target-Absent Line-Up Performance, 17 Memory 266</w:t>
      </w:r>
      <w:r w:rsidR="00705234" w:rsidRPr="004662F0">
        <w:rPr>
          <w:rFonts w:ascii="Courier New" w:hAnsi="Courier New" w:cs="Courier New"/>
          <w:b/>
          <w:bCs/>
          <w:color w:val="000000"/>
          <w:sz w:val="24"/>
          <w:szCs w:val="24"/>
        </w:rPr>
        <w:t xml:space="preserve">, </w:t>
      </w:r>
      <w:r w:rsidR="00705234" w:rsidRPr="004662F0">
        <w:rPr>
          <w:rFonts w:ascii="Courier New" w:hAnsi="Courier New" w:cs="Courier New"/>
          <w:sz w:val="24"/>
          <w:szCs w:val="24"/>
        </w:rPr>
        <w:t>268, 277</w:t>
      </w:r>
      <w:r w:rsidR="00705234" w:rsidRPr="004662F0">
        <w:rPr>
          <w:rFonts w:ascii="Courier New" w:hAnsi="Courier New" w:cs="Courier New"/>
          <w:color w:val="FF0000"/>
          <w:sz w:val="24"/>
          <w:szCs w:val="24"/>
        </w:rPr>
        <w:t xml:space="preserve"> </w:t>
      </w:r>
      <w:r w:rsidR="00705234" w:rsidRPr="004662F0">
        <w:rPr>
          <w:rFonts w:ascii="Courier New" w:hAnsi="Courier New" w:cs="Courier New"/>
          <w:color w:val="000000"/>
          <w:sz w:val="24"/>
          <w:szCs w:val="24"/>
        </w:rPr>
        <w:t>(2009) (Zajac &amp; Henderson)</w:t>
      </w:r>
      <w:r w:rsidR="00705234" w:rsidRPr="004662F0">
        <w:rPr>
          <w:rFonts w:ascii="Courier New" w:eastAsia="Times New Roman" w:hAnsi="Courier New" w:cs="Courier New"/>
          <w:sz w:val="24"/>
          <w:szCs w:val="24"/>
        </w:rPr>
        <w:t xml:space="preserve">; </w:t>
      </w:r>
      <w:r w:rsidR="00D1473B" w:rsidRPr="004662F0">
        <w:rPr>
          <w:rFonts w:ascii="Courier New" w:eastAsia="Times New Roman" w:hAnsi="Courier New" w:cs="Courier New"/>
          <w:sz w:val="24"/>
          <w:szCs w:val="24"/>
        </w:rPr>
        <w:t xml:space="preserve">Hope et al., With a Little Help from My Friends:  The Role of Co-witness Relationships in Susceptibility to Misinformation, 127 Acta </w:t>
      </w:r>
      <w:proofErr w:type="spellStart"/>
      <w:r w:rsidR="00D1473B" w:rsidRPr="004662F0">
        <w:rPr>
          <w:rFonts w:ascii="Courier New" w:eastAsia="Times New Roman" w:hAnsi="Courier New" w:cs="Courier New"/>
          <w:sz w:val="24"/>
          <w:szCs w:val="24"/>
        </w:rPr>
        <w:t>Psychologica</w:t>
      </w:r>
      <w:proofErr w:type="spellEnd"/>
      <w:r w:rsidR="00D1473B" w:rsidRPr="004662F0">
        <w:rPr>
          <w:rFonts w:ascii="Courier New" w:eastAsia="Times New Roman" w:hAnsi="Courier New" w:cs="Courier New"/>
          <w:sz w:val="24"/>
          <w:szCs w:val="24"/>
        </w:rPr>
        <w:t xml:space="preserve"> 476, 481-482 (2008) (“Results indicated that, in line with previous research, all co-witness dyads were susceptible to misinformation </w:t>
      </w:r>
      <w:r w:rsidR="00D1473B" w:rsidRPr="004662F0">
        <w:rPr>
          <w:rFonts w:ascii="Courier New" w:eastAsia="Times New Roman" w:hAnsi="Courier New" w:cs="Courier New"/>
          <w:color w:val="000000"/>
          <w:sz w:val="24"/>
          <w:szCs w:val="24"/>
        </w:rPr>
        <w:t xml:space="preserve">from their co-witness and, as a consequence, produced less accurate recall accounts than participants who did not interact with another witness”; participants were more likely to incorporate misinformation obtained from co-witness participants when co-witness was acquaintance or someone they liked); Paterson &amp; Kemp, </w:t>
      </w:r>
      <w:r w:rsidR="00426605" w:rsidRPr="004662F0">
        <w:rPr>
          <w:rFonts w:ascii="Courier New" w:eastAsia="Times New Roman" w:hAnsi="Courier New" w:cs="Courier New"/>
          <w:color w:val="000000"/>
          <w:sz w:val="24"/>
          <w:szCs w:val="24"/>
        </w:rPr>
        <w:t>Comparing Methods of Encountering Post</w:t>
      </w:r>
      <w:r w:rsidR="00426605" w:rsidRPr="004662F0">
        <w:rPr>
          <w:rFonts w:ascii="Cambria Math" w:eastAsia="Times New Roman" w:hAnsi="Cambria Math" w:cs="Cambria Math"/>
          <w:color w:val="000000"/>
          <w:sz w:val="24"/>
          <w:szCs w:val="24"/>
        </w:rPr>
        <w:t>‐</w:t>
      </w:r>
      <w:r w:rsidR="00426605" w:rsidRPr="004662F0">
        <w:rPr>
          <w:rFonts w:ascii="Courier New" w:eastAsia="Times New Roman" w:hAnsi="Courier New" w:cs="Courier New"/>
          <w:color w:val="000000"/>
          <w:sz w:val="24"/>
          <w:szCs w:val="24"/>
        </w:rPr>
        <w:t>Event Information:  The Power of Co</w:t>
      </w:r>
      <w:r w:rsidR="00426605" w:rsidRPr="004662F0">
        <w:rPr>
          <w:rFonts w:ascii="Cambria Math" w:eastAsia="Times New Roman" w:hAnsi="Cambria Math" w:cs="Cambria Math"/>
          <w:color w:val="000000"/>
          <w:sz w:val="24"/>
          <w:szCs w:val="24"/>
        </w:rPr>
        <w:t>‐</w:t>
      </w:r>
      <w:r w:rsidR="00426605" w:rsidRPr="004662F0">
        <w:rPr>
          <w:rFonts w:ascii="Courier New" w:eastAsia="Times New Roman" w:hAnsi="Courier New" w:cs="Courier New"/>
          <w:color w:val="000000"/>
          <w:sz w:val="24"/>
          <w:szCs w:val="24"/>
        </w:rPr>
        <w:t>witness Suggestion, 20 Applied Cognitive Psych. 1083, 109</w:t>
      </w:r>
      <w:r w:rsidR="009664C9" w:rsidRPr="004662F0">
        <w:rPr>
          <w:rFonts w:ascii="Courier New" w:eastAsia="Times New Roman" w:hAnsi="Courier New" w:cs="Courier New"/>
          <w:color w:val="000000"/>
          <w:sz w:val="24"/>
          <w:szCs w:val="24"/>
        </w:rPr>
        <w:t>6</w:t>
      </w:r>
      <w:r w:rsidR="00426605" w:rsidRPr="004662F0">
        <w:rPr>
          <w:rFonts w:ascii="Courier New" w:eastAsia="Times New Roman" w:hAnsi="Courier New" w:cs="Courier New"/>
          <w:color w:val="000000"/>
          <w:sz w:val="24"/>
          <w:szCs w:val="24"/>
        </w:rPr>
        <w:t xml:space="preserve"> (2006) (Paterson &amp; Kemp) </w:t>
      </w:r>
      <w:r w:rsidR="00D1473B" w:rsidRPr="004662F0">
        <w:rPr>
          <w:rFonts w:ascii="Courier New" w:eastAsia="Times New Roman" w:hAnsi="Courier New" w:cs="Courier New"/>
          <w:color w:val="000000"/>
          <w:sz w:val="24"/>
          <w:szCs w:val="24"/>
        </w:rPr>
        <w:t xml:space="preserve">(indirect or direct transfer of co-witness information has powerful influence on memory; participants in co-witness discussion condition consistently reported more misinformation than controls and were more likely to believe misleading post-event information; misled participants were often highly confident in their incorrect answers); </w:t>
      </w:r>
      <w:r w:rsidR="00A862D9" w:rsidRPr="004662F0">
        <w:rPr>
          <w:rFonts w:ascii="Courier New" w:eastAsia="Times New Roman" w:hAnsi="Courier New" w:cs="Courier New"/>
          <w:sz w:val="24"/>
          <w:szCs w:val="24"/>
        </w:rPr>
        <w:t xml:space="preserve">Wells et al., </w:t>
      </w:r>
      <w:r w:rsidR="00A862D9" w:rsidRPr="004662F0">
        <w:rPr>
          <w:rFonts w:ascii="Courier New" w:eastAsia="Times New Roman" w:hAnsi="Courier New" w:cs="Courier New"/>
          <w:sz w:val="24"/>
          <w:szCs w:val="24"/>
          <w:u w:val="single"/>
        </w:rPr>
        <w:t>supra</w:t>
      </w:r>
      <w:r w:rsidR="00A862D9" w:rsidRPr="004662F0">
        <w:rPr>
          <w:rFonts w:ascii="Courier New" w:eastAsia="Times New Roman" w:hAnsi="Courier New" w:cs="Courier New"/>
          <w:sz w:val="24"/>
          <w:szCs w:val="24"/>
        </w:rPr>
        <w:t xml:space="preserve"> at 9-10 (dangers of witnesses contaminating each other)</w:t>
      </w:r>
      <w:r w:rsidR="0078548F" w:rsidRPr="004662F0">
        <w:rPr>
          <w:rFonts w:ascii="Courier New" w:eastAsia="Times New Roman" w:hAnsi="Courier New" w:cs="Courier New"/>
          <w:sz w:val="24"/>
          <w:szCs w:val="24"/>
        </w:rPr>
        <w:t>.</w:t>
      </w:r>
    </w:p>
  </w:footnote>
  <w:footnote w:id="18">
    <w:p w14:paraId="00701A80" w14:textId="5A22F1C0" w:rsidR="009707EC" w:rsidRPr="004662F0" w:rsidRDefault="00761FEF" w:rsidP="008A3C6A">
      <w:pPr>
        <w:pStyle w:val="NormalWeb"/>
        <w:spacing w:after="0"/>
        <w:ind w:firstLine="720"/>
        <w:rPr>
          <w:rFonts w:ascii="Courier New" w:eastAsia="Times New Roman" w:hAnsi="Courier New" w:cs="Courier New"/>
        </w:rPr>
      </w:pPr>
      <w:r w:rsidRPr="004662F0">
        <w:rPr>
          <w:rStyle w:val="FootnoteReference"/>
          <w:rFonts w:ascii="Courier New" w:hAnsi="Courier New" w:cs="Courier New"/>
        </w:rPr>
        <w:footnoteRef/>
      </w:r>
      <w:r w:rsidRPr="004662F0">
        <w:rPr>
          <w:rFonts w:ascii="Courier New" w:hAnsi="Courier New" w:cs="Courier New"/>
        </w:rPr>
        <w:t xml:space="preserve"> </w:t>
      </w:r>
      <w:r w:rsidR="00474B5B" w:rsidRPr="004662F0">
        <w:rPr>
          <w:rFonts w:ascii="Courier New" w:hAnsi="Courier New" w:cs="Courier New"/>
        </w:rPr>
        <w:t xml:space="preserve">See </w:t>
      </w:r>
      <w:r w:rsidR="00C20192" w:rsidRPr="004662F0">
        <w:rPr>
          <w:rFonts w:ascii="Courier New" w:hAnsi="Courier New" w:cs="Courier New"/>
        </w:rPr>
        <w:t xml:space="preserve">Havard </w:t>
      </w:r>
      <w:r w:rsidR="00DD68F6" w:rsidRPr="004662F0">
        <w:rPr>
          <w:rFonts w:ascii="Courier New" w:hAnsi="Courier New" w:cs="Courier New"/>
        </w:rPr>
        <w:t>et al.</w:t>
      </w:r>
      <w:r w:rsidR="00C20192" w:rsidRPr="004662F0">
        <w:rPr>
          <w:rFonts w:ascii="Courier New" w:hAnsi="Courier New" w:cs="Courier New"/>
        </w:rPr>
        <w:t xml:space="preserve">, From Witness to Web Sleuth: </w:t>
      </w:r>
      <w:r w:rsidR="00AD393E" w:rsidRPr="004662F0">
        <w:rPr>
          <w:rFonts w:ascii="Courier New" w:hAnsi="Courier New" w:cs="Courier New"/>
        </w:rPr>
        <w:t xml:space="preserve"> </w:t>
      </w:r>
      <w:r w:rsidR="00C20192" w:rsidRPr="004662F0">
        <w:rPr>
          <w:rFonts w:ascii="Courier New" w:hAnsi="Courier New" w:cs="Courier New"/>
        </w:rPr>
        <w:t>Does</w:t>
      </w:r>
      <w:r w:rsidR="001B191D" w:rsidRPr="004662F0">
        <w:rPr>
          <w:rFonts w:ascii="Courier New" w:hAnsi="Courier New" w:cs="Courier New"/>
        </w:rPr>
        <w:t xml:space="preserve"> </w:t>
      </w:r>
      <w:r w:rsidR="00C20192" w:rsidRPr="004662F0">
        <w:rPr>
          <w:rFonts w:ascii="Courier New" w:hAnsi="Courier New" w:cs="Courier New"/>
        </w:rPr>
        <w:t>Citizen Enquiry on Social Media Affect Formal Eyewitness Identification Procedures?, 38 J. P</w:t>
      </w:r>
      <w:r w:rsidR="00DD68F6" w:rsidRPr="004662F0">
        <w:rPr>
          <w:rFonts w:ascii="Courier New" w:hAnsi="Courier New" w:cs="Courier New"/>
        </w:rPr>
        <w:t xml:space="preserve">olice </w:t>
      </w:r>
      <w:r w:rsidR="00C20192" w:rsidRPr="004662F0">
        <w:rPr>
          <w:rFonts w:ascii="Courier New" w:hAnsi="Courier New" w:cs="Courier New"/>
        </w:rPr>
        <w:t>&amp; C</w:t>
      </w:r>
      <w:r w:rsidR="005A62CD" w:rsidRPr="004662F0">
        <w:rPr>
          <w:rFonts w:ascii="Courier New" w:hAnsi="Courier New" w:cs="Courier New"/>
        </w:rPr>
        <w:t>rim</w:t>
      </w:r>
      <w:r w:rsidR="00C20192" w:rsidRPr="004662F0">
        <w:rPr>
          <w:rFonts w:ascii="Courier New" w:hAnsi="Courier New" w:cs="Courier New"/>
        </w:rPr>
        <w:t xml:space="preserve">. </w:t>
      </w:r>
      <w:r w:rsidR="00312DE5" w:rsidRPr="004662F0">
        <w:rPr>
          <w:rFonts w:ascii="Courier New" w:hAnsi="Courier New" w:cs="Courier New"/>
        </w:rPr>
        <w:t>Psych</w:t>
      </w:r>
      <w:r w:rsidR="00C20192" w:rsidRPr="004662F0">
        <w:rPr>
          <w:rFonts w:ascii="Courier New" w:hAnsi="Courier New" w:cs="Courier New"/>
        </w:rPr>
        <w:t>. 309, 313</w:t>
      </w:r>
      <w:r w:rsidR="00312DE5" w:rsidRPr="004662F0">
        <w:rPr>
          <w:rFonts w:ascii="Courier New" w:hAnsi="Courier New" w:cs="Courier New"/>
        </w:rPr>
        <w:t>-3</w:t>
      </w:r>
      <w:r w:rsidR="00C20192" w:rsidRPr="004662F0">
        <w:rPr>
          <w:rFonts w:ascii="Courier New" w:hAnsi="Courier New" w:cs="Courier New"/>
        </w:rPr>
        <w:t>16 (2023) (in</w:t>
      </w:r>
      <w:r w:rsidR="00D9003B" w:rsidRPr="004662F0">
        <w:rPr>
          <w:rFonts w:ascii="Courier New" w:hAnsi="Courier New" w:cs="Courier New"/>
        </w:rPr>
        <w:t xml:space="preserve"> </w:t>
      </w:r>
      <w:r w:rsidR="00C20192" w:rsidRPr="004662F0">
        <w:rPr>
          <w:rFonts w:ascii="Courier New" w:hAnsi="Courier New" w:cs="Courier New"/>
        </w:rPr>
        <w:t>some circumstances, social media searches negatively affect eyewitness identification accuracy</w:t>
      </w:r>
      <w:r w:rsidR="00D9003B" w:rsidRPr="004662F0">
        <w:rPr>
          <w:rFonts w:ascii="Courier New" w:hAnsi="Courier New" w:cs="Courier New"/>
        </w:rPr>
        <w:t xml:space="preserve"> in</w:t>
      </w:r>
      <w:r w:rsidR="00C20192" w:rsidRPr="004662F0">
        <w:rPr>
          <w:rFonts w:ascii="Courier New" w:hAnsi="Courier New" w:cs="Courier New"/>
        </w:rPr>
        <w:t xml:space="preserve"> target</w:t>
      </w:r>
      <w:r w:rsidR="00D9003B" w:rsidRPr="004662F0">
        <w:rPr>
          <w:rFonts w:ascii="Courier New" w:hAnsi="Courier New" w:cs="Courier New"/>
        </w:rPr>
        <w:t>-</w:t>
      </w:r>
      <w:r w:rsidR="00C20192" w:rsidRPr="004662F0">
        <w:rPr>
          <w:rFonts w:ascii="Courier New" w:hAnsi="Courier New" w:cs="Courier New"/>
        </w:rPr>
        <w:t>absent</w:t>
      </w:r>
      <w:r w:rsidR="004958CB" w:rsidRPr="004662F0">
        <w:rPr>
          <w:rFonts w:ascii="Courier New" w:hAnsi="Courier New" w:cs="Courier New"/>
        </w:rPr>
        <w:t xml:space="preserve"> </w:t>
      </w:r>
      <w:r w:rsidR="00C20192" w:rsidRPr="004662F0">
        <w:rPr>
          <w:rFonts w:ascii="Courier New" w:hAnsi="Courier New" w:cs="Courier New"/>
        </w:rPr>
        <w:t xml:space="preserve">lineups, but not </w:t>
      </w:r>
      <w:r w:rsidR="00312DE5" w:rsidRPr="004662F0">
        <w:rPr>
          <w:rFonts w:ascii="Courier New" w:hAnsi="Courier New" w:cs="Courier New"/>
        </w:rPr>
        <w:t xml:space="preserve">necessarily </w:t>
      </w:r>
      <w:r w:rsidR="00C20192" w:rsidRPr="004662F0">
        <w:rPr>
          <w:rFonts w:ascii="Courier New" w:hAnsi="Courier New" w:cs="Courier New"/>
        </w:rPr>
        <w:t>in target</w:t>
      </w:r>
      <w:r w:rsidR="00312DE5" w:rsidRPr="004662F0">
        <w:rPr>
          <w:rFonts w:ascii="Courier New" w:hAnsi="Courier New" w:cs="Courier New"/>
        </w:rPr>
        <w:t>-</w:t>
      </w:r>
      <w:r w:rsidR="00C20192" w:rsidRPr="004662F0">
        <w:rPr>
          <w:rFonts w:ascii="Courier New" w:hAnsi="Courier New" w:cs="Courier New"/>
        </w:rPr>
        <w:t>present lineups)</w:t>
      </w:r>
      <w:r w:rsidR="00D9003B" w:rsidRPr="004662F0">
        <w:rPr>
          <w:rFonts w:ascii="Courier New" w:hAnsi="Courier New" w:cs="Courier New"/>
        </w:rPr>
        <w:t>;</w:t>
      </w:r>
      <w:r w:rsidR="004958CB" w:rsidRPr="004662F0">
        <w:rPr>
          <w:rFonts w:ascii="Courier New" w:hAnsi="Courier New" w:cs="Courier New"/>
        </w:rPr>
        <w:t xml:space="preserve"> </w:t>
      </w:r>
      <w:proofErr w:type="spellStart"/>
      <w:r w:rsidR="004958CB" w:rsidRPr="004662F0">
        <w:rPr>
          <w:rFonts w:ascii="Courier New" w:hAnsi="Courier New" w:cs="Courier New"/>
        </w:rPr>
        <w:t>Kleider</w:t>
      </w:r>
      <w:proofErr w:type="spellEnd"/>
      <w:r w:rsidR="004958CB" w:rsidRPr="004662F0">
        <w:rPr>
          <w:rFonts w:ascii="Courier New" w:hAnsi="Courier New" w:cs="Courier New"/>
        </w:rPr>
        <w:t>-Offutt, Stevens</w:t>
      </w:r>
      <w:r w:rsidR="00312DE5" w:rsidRPr="004662F0">
        <w:rPr>
          <w:rFonts w:ascii="Courier New" w:hAnsi="Courier New" w:cs="Courier New"/>
        </w:rPr>
        <w:t>,</w:t>
      </w:r>
      <w:r w:rsidR="004958CB" w:rsidRPr="004662F0">
        <w:rPr>
          <w:rFonts w:ascii="Courier New" w:hAnsi="Courier New" w:cs="Courier New"/>
        </w:rPr>
        <w:t xml:space="preserve"> &amp; Capodanno, He Did It! Or</w:t>
      </w:r>
      <w:r w:rsidR="00312DE5" w:rsidRPr="004662F0">
        <w:rPr>
          <w:rFonts w:ascii="Courier New" w:hAnsi="Courier New" w:cs="Courier New"/>
        </w:rPr>
        <w:t xml:space="preserve"> </w:t>
      </w:r>
      <w:r w:rsidR="004958CB" w:rsidRPr="004662F0">
        <w:rPr>
          <w:rFonts w:ascii="Courier New" w:hAnsi="Courier New" w:cs="Courier New"/>
        </w:rPr>
        <w:t xml:space="preserve">Did I Just See Him on Twitter? </w:t>
      </w:r>
      <w:r w:rsidR="00312DE5" w:rsidRPr="004662F0">
        <w:rPr>
          <w:rFonts w:ascii="Courier New" w:hAnsi="Courier New" w:cs="Courier New"/>
        </w:rPr>
        <w:t xml:space="preserve"> </w:t>
      </w:r>
      <w:r w:rsidR="004958CB" w:rsidRPr="004662F0">
        <w:rPr>
          <w:rFonts w:ascii="Courier New" w:hAnsi="Courier New" w:cs="Courier New"/>
        </w:rPr>
        <w:t>Social Media Influence on Eyewitness Identification, 30 Memory 493, 500</w:t>
      </w:r>
      <w:r w:rsidR="00312DE5" w:rsidRPr="004662F0">
        <w:rPr>
          <w:rFonts w:ascii="Courier New" w:hAnsi="Courier New" w:cs="Courier New"/>
        </w:rPr>
        <w:t>-5</w:t>
      </w:r>
      <w:r w:rsidR="004958CB" w:rsidRPr="004662F0">
        <w:rPr>
          <w:rFonts w:ascii="Courier New" w:hAnsi="Courier New" w:cs="Courier New"/>
        </w:rPr>
        <w:t xml:space="preserve">02 (2022) (viewing photos of perpetrator on social media increased both likelihood of accurate identifications and witness confidence, but seeing foils reduced accuracy and confidence); </w:t>
      </w:r>
      <w:r w:rsidR="009707EC" w:rsidRPr="004662F0">
        <w:rPr>
          <w:rFonts w:ascii="Courier New" w:eastAsia="Times New Roman" w:hAnsi="Courier New" w:cs="Courier New"/>
          <w:color w:val="000000"/>
        </w:rPr>
        <w:t>Paterson &amp; Kemp,</w:t>
      </w:r>
      <w:r w:rsidR="00426605" w:rsidRPr="004662F0">
        <w:rPr>
          <w:rFonts w:ascii="Courier New" w:eastAsia="Times New Roman" w:hAnsi="Courier New" w:cs="Courier New"/>
          <w:color w:val="000000"/>
        </w:rPr>
        <w:t xml:space="preserve"> supra at 1097</w:t>
      </w:r>
      <w:r w:rsidR="00966E6D" w:rsidRPr="004662F0">
        <w:rPr>
          <w:rFonts w:ascii="Courier New" w:eastAsia="Times New Roman" w:hAnsi="Courier New" w:cs="Courier New"/>
          <w:color w:val="000000"/>
        </w:rPr>
        <w:t xml:space="preserve"> (“increased confidence levels suggest that </w:t>
      </w:r>
      <w:r w:rsidR="00966E6D" w:rsidRPr="004662F0">
        <w:rPr>
          <w:rFonts w:ascii="Courier New" w:eastAsia="Times New Roman" w:hAnsi="Courier New" w:cs="Courier New"/>
        </w:rPr>
        <w:t>participants in the . . . media report condition[] are more likely to believe the misleading post-event information to be true when in fact it is not”)</w:t>
      </w:r>
      <w:r w:rsidR="00D71B94" w:rsidRPr="004662F0">
        <w:rPr>
          <w:rFonts w:ascii="Courier New" w:eastAsia="Times New Roman" w:hAnsi="Courier New" w:cs="Courier New"/>
        </w:rPr>
        <w:t xml:space="preserve">, </w:t>
      </w:r>
      <w:r w:rsidR="00966E6D" w:rsidRPr="004662F0">
        <w:rPr>
          <w:rFonts w:ascii="Courier New" w:eastAsia="Times New Roman" w:hAnsi="Courier New" w:cs="Courier New"/>
          <w:color w:val="000000"/>
          <w:u w:val="single"/>
        </w:rPr>
        <w:t>supra</w:t>
      </w:r>
      <w:r w:rsidR="00966E6D" w:rsidRPr="004662F0">
        <w:rPr>
          <w:rFonts w:ascii="Courier New" w:eastAsia="Times New Roman" w:hAnsi="Courier New" w:cs="Courier New"/>
          <w:color w:val="000000"/>
        </w:rPr>
        <w:t xml:space="preserve"> at 1096</w:t>
      </w:r>
      <w:r w:rsidR="00426605" w:rsidRPr="004662F0">
        <w:rPr>
          <w:rFonts w:ascii="Courier New" w:eastAsia="Times New Roman" w:hAnsi="Courier New" w:cs="Courier New"/>
          <w:color w:val="000000"/>
        </w:rPr>
        <w:t>.</w:t>
      </w:r>
    </w:p>
    <w:p w14:paraId="10BF105A" w14:textId="46527C97" w:rsidR="00761FEF" w:rsidRPr="004662F0" w:rsidRDefault="00761FEF">
      <w:pPr>
        <w:pStyle w:val="FootnoteText"/>
        <w:rPr>
          <w:rFonts w:ascii="Courier New" w:hAnsi="Courier New" w:cs="Courier New"/>
          <w:sz w:val="24"/>
          <w:szCs w:val="24"/>
        </w:rPr>
      </w:pPr>
    </w:p>
  </w:footnote>
  <w:footnote w:id="19">
    <w:p w14:paraId="319F85D3" w14:textId="222DBA76" w:rsidR="00761FEF" w:rsidRPr="004662F0" w:rsidRDefault="00761FEF" w:rsidP="008A3C6A">
      <w:pPr>
        <w:pStyle w:val="NormalWeb"/>
        <w:spacing w:after="0"/>
        <w:ind w:firstLine="720"/>
        <w:rPr>
          <w:rFonts w:ascii="Courier New" w:hAnsi="Courier New" w:cs="Courier New"/>
        </w:rPr>
      </w:pPr>
      <w:r w:rsidRPr="004662F0">
        <w:rPr>
          <w:rStyle w:val="FootnoteReference"/>
          <w:rFonts w:ascii="Courier New" w:hAnsi="Courier New" w:cs="Courier New"/>
        </w:rPr>
        <w:footnoteRef/>
      </w:r>
      <w:r w:rsidRPr="004662F0">
        <w:rPr>
          <w:rFonts w:ascii="Courier New" w:hAnsi="Courier New" w:cs="Courier New"/>
        </w:rPr>
        <w:t xml:space="preserve"> </w:t>
      </w:r>
      <w:r w:rsidR="005D4667" w:rsidRPr="004662F0">
        <w:rPr>
          <w:rFonts w:ascii="Courier New" w:hAnsi="Courier New" w:cs="Courier New"/>
        </w:rPr>
        <w:t xml:space="preserve">See </w:t>
      </w:r>
      <w:r w:rsidR="00C37922" w:rsidRPr="004662F0">
        <w:rPr>
          <w:rFonts w:ascii="Courier New" w:eastAsia="Times New Roman" w:hAnsi="Courier New" w:cs="Courier New"/>
        </w:rPr>
        <w:t>Eisen</w:t>
      </w:r>
      <w:r w:rsidR="009C3BC0" w:rsidRPr="004662F0">
        <w:rPr>
          <w:rFonts w:ascii="Courier New" w:eastAsia="Times New Roman" w:hAnsi="Courier New" w:cs="Courier New"/>
        </w:rPr>
        <w:t xml:space="preserve"> et al.</w:t>
      </w:r>
      <w:r w:rsidR="00C37922" w:rsidRPr="004662F0">
        <w:rPr>
          <w:rFonts w:ascii="Courier New" w:eastAsia="Times New Roman" w:hAnsi="Courier New" w:cs="Courier New"/>
        </w:rPr>
        <w:t xml:space="preserve">, I Think He Had </w:t>
      </w:r>
      <w:r w:rsidR="005D4667" w:rsidRPr="004662F0">
        <w:rPr>
          <w:rFonts w:ascii="Courier New" w:eastAsia="Times New Roman" w:hAnsi="Courier New" w:cs="Courier New"/>
        </w:rPr>
        <w:t>a</w:t>
      </w:r>
      <w:r w:rsidR="00C37922" w:rsidRPr="004662F0">
        <w:rPr>
          <w:rFonts w:ascii="Courier New" w:eastAsia="Times New Roman" w:hAnsi="Courier New" w:cs="Courier New"/>
        </w:rPr>
        <w:t xml:space="preserve"> Tattoo </w:t>
      </w:r>
      <w:r w:rsidR="005D4667" w:rsidRPr="004662F0">
        <w:rPr>
          <w:rFonts w:ascii="Courier New" w:eastAsia="Times New Roman" w:hAnsi="Courier New" w:cs="Courier New"/>
        </w:rPr>
        <w:t>o</w:t>
      </w:r>
      <w:r w:rsidR="00C37922" w:rsidRPr="004662F0">
        <w:rPr>
          <w:rFonts w:ascii="Courier New" w:eastAsia="Times New Roman" w:hAnsi="Courier New" w:cs="Courier New"/>
        </w:rPr>
        <w:t xml:space="preserve">n His Neck: </w:t>
      </w:r>
      <w:r w:rsidR="00AD393E" w:rsidRPr="004662F0">
        <w:rPr>
          <w:rFonts w:ascii="Courier New" w:eastAsia="Times New Roman" w:hAnsi="Courier New" w:cs="Courier New"/>
        </w:rPr>
        <w:t xml:space="preserve"> </w:t>
      </w:r>
      <w:r w:rsidR="00C37922" w:rsidRPr="004662F0">
        <w:rPr>
          <w:rFonts w:ascii="Courier New" w:eastAsia="Times New Roman" w:hAnsi="Courier New" w:cs="Courier New"/>
        </w:rPr>
        <w:t>How Co-</w:t>
      </w:r>
      <w:r w:rsidR="00253B01" w:rsidRPr="004662F0">
        <w:rPr>
          <w:rFonts w:ascii="Courier New" w:eastAsia="Times New Roman" w:hAnsi="Courier New" w:cs="Courier New"/>
        </w:rPr>
        <w:t>w</w:t>
      </w:r>
      <w:r w:rsidR="00C37922" w:rsidRPr="004662F0">
        <w:rPr>
          <w:rFonts w:ascii="Courier New" w:eastAsia="Times New Roman" w:hAnsi="Courier New" w:cs="Courier New"/>
        </w:rPr>
        <w:t xml:space="preserve">itness Discussions </w:t>
      </w:r>
      <w:r w:rsidR="00AD393E" w:rsidRPr="004662F0">
        <w:rPr>
          <w:rFonts w:ascii="Courier New" w:eastAsia="Times New Roman" w:hAnsi="Courier New" w:cs="Courier New"/>
        </w:rPr>
        <w:t>a</w:t>
      </w:r>
      <w:r w:rsidR="00C37922" w:rsidRPr="004662F0">
        <w:rPr>
          <w:rFonts w:ascii="Courier New" w:eastAsia="Times New Roman" w:hAnsi="Courier New" w:cs="Courier New"/>
        </w:rPr>
        <w:t xml:space="preserve">bout </w:t>
      </w:r>
      <w:r w:rsidR="005D4667" w:rsidRPr="004662F0">
        <w:rPr>
          <w:rFonts w:ascii="Courier New" w:eastAsia="Times New Roman" w:hAnsi="Courier New" w:cs="Courier New"/>
        </w:rPr>
        <w:t>a</w:t>
      </w:r>
      <w:r w:rsidR="00C37922" w:rsidRPr="004662F0">
        <w:rPr>
          <w:rFonts w:ascii="Courier New" w:eastAsia="Times New Roman" w:hAnsi="Courier New" w:cs="Courier New"/>
        </w:rPr>
        <w:t xml:space="preserve"> Perpetrator's Description Can Affect Eyewitness Identification Decisions, 6 J. Applied </w:t>
      </w:r>
      <w:r w:rsidR="005906C0" w:rsidRPr="004662F0">
        <w:rPr>
          <w:rFonts w:ascii="Courier New" w:eastAsia="Times New Roman" w:hAnsi="Courier New" w:cs="Courier New"/>
        </w:rPr>
        <w:t>R</w:t>
      </w:r>
      <w:r w:rsidR="00253B01" w:rsidRPr="004662F0">
        <w:rPr>
          <w:rFonts w:ascii="Courier New" w:eastAsia="Times New Roman" w:hAnsi="Courier New" w:cs="Courier New"/>
        </w:rPr>
        <w:t>e</w:t>
      </w:r>
      <w:r w:rsidR="005906C0" w:rsidRPr="004662F0">
        <w:rPr>
          <w:rFonts w:ascii="Courier New" w:eastAsia="Times New Roman" w:hAnsi="Courier New" w:cs="Courier New"/>
        </w:rPr>
        <w:t>s.</w:t>
      </w:r>
      <w:r w:rsidR="00C37922" w:rsidRPr="004662F0">
        <w:rPr>
          <w:rFonts w:ascii="Courier New" w:eastAsia="Times New Roman" w:hAnsi="Courier New" w:cs="Courier New"/>
        </w:rPr>
        <w:t xml:space="preserve"> </w:t>
      </w:r>
      <w:r w:rsidR="00CA1CB8" w:rsidRPr="004662F0">
        <w:rPr>
          <w:rFonts w:ascii="Courier New" w:eastAsia="Times New Roman" w:hAnsi="Courier New" w:cs="Courier New"/>
        </w:rPr>
        <w:t xml:space="preserve">in </w:t>
      </w:r>
      <w:r w:rsidR="00C37922" w:rsidRPr="004662F0">
        <w:rPr>
          <w:rFonts w:ascii="Courier New" w:eastAsia="Times New Roman" w:hAnsi="Courier New" w:cs="Courier New"/>
        </w:rPr>
        <w:t xml:space="preserve">Memory </w:t>
      </w:r>
      <w:r w:rsidR="00253B01" w:rsidRPr="004662F0">
        <w:rPr>
          <w:rFonts w:ascii="Courier New" w:eastAsia="Times New Roman" w:hAnsi="Courier New" w:cs="Courier New"/>
        </w:rPr>
        <w:t xml:space="preserve">&amp; </w:t>
      </w:r>
      <w:r w:rsidR="00C37922" w:rsidRPr="004662F0">
        <w:rPr>
          <w:rFonts w:ascii="Courier New" w:eastAsia="Times New Roman" w:hAnsi="Courier New" w:cs="Courier New"/>
        </w:rPr>
        <w:t>Cognition 274</w:t>
      </w:r>
      <w:r w:rsidR="007F2FC1" w:rsidRPr="004662F0">
        <w:rPr>
          <w:rFonts w:ascii="Courier New" w:eastAsia="Times New Roman" w:hAnsi="Courier New" w:cs="Courier New"/>
        </w:rPr>
        <w:t>, 281</w:t>
      </w:r>
      <w:r w:rsidR="00C37922" w:rsidRPr="004662F0">
        <w:rPr>
          <w:rFonts w:ascii="Courier New" w:eastAsia="Times New Roman" w:hAnsi="Courier New" w:cs="Courier New"/>
        </w:rPr>
        <w:t xml:space="preserve"> </w:t>
      </w:r>
      <w:r w:rsidR="00FD333E" w:rsidRPr="004662F0">
        <w:rPr>
          <w:rFonts w:ascii="Courier New" w:eastAsia="Times New Roman" w:hAnsi="Courier New" w:cs="Courier New"/>
        </w:rPr>
        <w:t>(2017)</w:t>
      </w:r>
      <w:r w:rsidR="00477CA3" w:rsidRPr="004662F0">
        <w:rPr>
          <w:rFonts w:ascii="Courier New" w:eastAsia="Times New Roman" w:hAnsi="Courier New" w:cs="Courier New"/>
        </w:rPr>
        <w:t xml:space="preserve"> </w:t>
      </w:r>
      <w:r w:rsidR="00C37922" w:rsidRPr="004662F0">
        <w:rPr>
          <w:rFonts w:ascii="Courier New" w:eastAsia="Times New Roman" w:hAnsi="Courier New" w:cs="Courier New"/>
        </w:rPr>
        <w:t>(“</w:t>
      </w:r>
      <w:r w:rsidR="00CE7ECB" w:rsidRPr="004662F0">
        <w:rPr>
          <w:rFonts w:ascii="Courier New" w:eastAsia="Times New Roman" w:hAnsi="Courier New" w:cs="Courier New"/>
        </w:rPr>
        <w:t>w</w:t>
      </w:r>
      <w:r w:rsidR="00C37922" w:rsidRPr="004662F0">
        <w:rPr>
          <w:rFonts w:ascii="Courier New" w:eastAsia="Times New Roman" w:hAnsi="Courier New" w:cs="Courier New"/>
        </w:rPr>
        <w:t xml:space="preserve">hen an outside source suggests to a witness that a perpetrator has a unique feature, this can affect the co-witness's memory for the perpetrator, and, in turn, impact that witness's ability to make accurate identification decisions when viewing subsequent lineups”); </w:t>
      </w:r>
      <w:r w:rsidR="003B7308" w:rsidRPr="004662F0">
        <w:rPr>
          <w:rFonts w:ascii="Courier New" w:eastAsia="Times New Roman" w:hAnsi="Courier New" w:cs="Courier New"/>
        </w:rPr>
        <w:t>Hope</w:t>
      </w:r>
      <w:r w:rsidR="00BA4348" w:rsidRPr="004662F0">
        <w:rPr>
          <w:rFonts w:ascii="Courier New" w:eastAsia="Times New Roman" w:hAnsi="Courier New" w:cs="Courier New"/>
        </w:rPr>
        <w:t xml:space="preserve"> </w:t>
      </w:r>
      <w:r w:rsidR="009C3BC0" w:rsidRPr="004662F0">
        <w:rPr>
          <w:rFonts w:ascii="Courier New" w:eastAsia="Times New Roman" w:hAnsi="Courier New" w:cs="Courier New"/>
        </w:rPr>
        <w:t>et al</w:t>
      </w:r>
      <w:r w:rsidR="00E24B24" w:rsidRPr="004662F0">
        <w:rPr>
          <w:rFonts w:ascii="Courier New" w:eastAsia="Times New Roman" w:hAnsi="Courier New" w:cs="Courier New"/>
        </w:rPr>
        <w:t>.</w:t>
      </w:r>
      <w:r w:rsidR="00BA4348" w:rsidRPr="004662F0">
        <w:rPr>
          <w:rFonts w:ascii="Courier New" w:eastAsia="Times New Roman" w:hAnsi="Courier New" w:cs="Courier New"/>
        </w:rPr>
        <w:t>,</w:t>
      </w:r>
      <w:r w:rsidR="003B7308" w:rsidRPr="004662F0">
        <w:rPr>
          <w:rFonts w:ascii="Courier New" w:eastAsia="Times New Roman" w:hAnsi="Courier New" w:cs="Courier New"/>
        </w:rPr>
        <w:t xml:space="preserve"> With a </w:t>
      </w:r>
      <w:r w:rsidR="00BA4348" w:rsidRPr="004662F0">
        <w:rPr>
          <w:rFonts w:ascii="Courier New" w:eastAsia="Times New Roman" w:hAnsi="Courier New" w:cs="Courier New"/>
        </w:rPr>
        <w:t>L</w:t>
      </w:r>
      <w:r w:rsidR="003B7308" w:rsidRPr="004662F0">
        <w:rPr>
          <w:rFonts w:ascii="Courier New" w:eastAsia="Times New Roman" w:hAnsi="Courier New" w:cs="Courier New"/>
        </w:rPr>
        <w:t xml:space="preserve">ittle </w:t>
      </w:r>
      <w:r w:rsidR="00BA4348" w:rsidRPr="004662F0">
        <w:rPr>
          <w:rFonts w:ascii="Courier New" w:eastAsia="Times New Roman" w:hAnsi="Courier New" w:cs="Courier New"/>
        </w:rPr>
        <w:t>H</w:t>
      </w:r>
      <w:r w:rsidR="003B7308" w:rsidRPr="004662F0">
        <w:rPr>
          <w:rFonts w:ascii="Courier New" w:eastAsia="Times New Roman" w:hAnsi="Courier New" w:cs="Courier New"/>
        </w:rPr>
        <w:t xml:space="preserve">elp </w:t>
      </w:r>
      <w:r w:rsidR="005D4667" w:rsidRPr="004662F0">
        <w:rPr>
          <w:rFonts w:ascii="Courier New" w:eastAsia="Times New Roman" w:hAnsi="Courier New" w:cs="Courier New"/>
        </w:rPr>
        <w:t>f</w:t>
      </w:r>
      <w:r w:rsidR="003B7308" w:rsidRPr="004662F0">
        <w:rPr>
          <w:rFonts w:ascii="Courier New" w:eastAsia="Times New Roman" w:hAnsi="Courier New" w:cs="Courier New"/>
        </w:rPr>
        <w:t xml:space="preserve">rom </w:t>
      </w:r>
      <w:r w:rsidR="00BA4348" w:rsidRPr="004662F0">
        <w:rPr>
          <w:rFonts w:ascii="Courier New" w:eastAsia="Times New Roman" w:hAnsi="Courier New" w:cs="Courier New"/>
        </w:rPr>
        <w:t>M</w:t>
      </w:r>
      <w:r w:rsidR="003B7308" w:rsidRPr="004662F0">
        <w:rPr>
          <w:rFonts w:ascii="Courier New" w:eastAsia="Times New Roman" w:hAnsi="Courier New" w:cs="Courier New"/>
        </w:rPr>
        <w:t xml:space="preserve">y </w:t>
      </w:r>
      <w:r w:rsidR="00BA4348" w:rsidRPr="004662F0">
        <w:rPr>
          <w:rFonts w:ascii="Courier New" w:eastAsia="Times New Roman" w:hAnsi="Courier New" w:cs="Courier New"/>
        </w:rPr>
        <w:t>F</w:t>
      </w:r>
      <w:r w:rsidR="003B7308" w:rsidRPr="004662F0">
        <w:rPr>
          <w:rFonts w:ascii="Courier New" w:eastAsia="Times New Roman" w:hAnsi="Courier New" w:cs="Courier New"/>
        </w:rPr>
        <w:t xml:space="preserve">riends: </w:t>
      </w:r>
      <w:r w:rsidR="00AD393E" w:rsidRPr="004662F0">
        <w:rPr>
          <w:rFonts w:ascii="Courier New" w:eastAsia="Times New Roman" w:hAnsi="Courier New" w:cs="Courier New"/>
        </w:rPr>
        <w:t xml:space="preserve"> </w:t>
      </w:r>
      <w:r w:rsidR="003B7308" w:rsidRPr="004662F0">
        <w:rPr>
          <w:rFonts w:ascii="Courier New" w:eastAsia="Times New Roman" w:hAnsi="Courier New" w:cs="Courier New"/>
        </w:rPr>
        <w:t xml:space="preserve">The </w:t>
      </w:r>
      <w:r w:rsidR="00BA4348" w:rsidRPr="004662F0">
        <w:rPr>
          <w:rFonts w:ascii="Courier New" w:eastAsia="Times New Roman" w:hAnsi="Courier New" w:cs="Courier New"/>
        </w:rPr>
        <w:t>R</w:t>
      </w:r>
      <w:r w:rsidR="003B7308" w:rsidRPr="004662F0">
        <w:rPr>
          <w:rFonts w:ascii="Courier New" w:eastAsia="Times New Roman" w:hAnsi="Courier New" w:cs="Courier New"/>
        </w:rPr>
        <w:t xml:space="preserve">ole of </w:t>
      </w:r>
      <w:r w:rsidR="00BA4348" w:rsidRPr="004662F0">
        <w:rPr>
          <w:rFonts w:ascii="Courier New" w:eastAsia="Times New Roman" w:hAnsi="Courier New" w:cs="Courier New"/>
        </w:rPr>
        <w:t>C</w:t>
      </w:r>
      <w:r w:rsidR="003B7308" w:rsidRPr="004662F0">
        <w:rPr>
          <w:rFonts w:ascii="Courier New" w:eastAsia="Times New Roman" w:hAnsi="Courier New" w:cs="Courier New"/>
        </w:rPr>
        <w:t xml:space="preserve">o-witness </w:t>
      </w:r>
      <w:r w:rsidR="00BA4348" w:rsidRPr="004662F0">
        <w:rPr>
          <w:rFonts w:ascii="Courier New" w:eastAsia="Times New Roman" w:hAnsi="Courier New" w:cs="Courier New"/>
        </w:rPr>
        <w:t>R</w:t>
      </w:r>
      <w:r w:rsidR="003B7308" w:rsidRPr="004662F0">
        <w:rPr>
          <w:rFonts w:ascii="Courier New" w:eastAsia="Times New Roman" w:hAnsi="Courier New" w:cs="Courier New"/>
        </w:rPr>
        <w:t xml:space="preserve">elationships in </w:t>
      </w:r>
      <w:r w:rsidR="00BA4348" w:rsidRPr="004662F0">
        <w:rPr>
          <w:rFonts w:ascii="Courier New" w:eastAsia="Times New Roman" w:hAnsi="Courier New" w:cs="Courier New"/>
        </w:rPr>
        <w:t>S</w:t>
      </w:r>
      <w:r w:rsidR="003B7308" w:rsidRPr="004662F0">
        <w:rPr>
          <w:rFonts w:ascii="Courier New" w:eastAsia="Times New Roman" w:hAnsi="Courier New" w:cs="Courier New"/>
        </w:rPr>
        <w:t xml:space="preserve">usceptibility to </w:t>
      </w:r>
      <w:r w:rsidR="00BA4348" w:rsidRPr="004662F0">
        <w:rPr>
          <w:rFonts w:ascii="Courier New" w:eastAsia="Times New Roman" w:hAnsi="Courier New" w:cs="Courier New"/>
        </w:rPr>
        <w:t>M</w:t>
      </w:r>
      <w:r w:rsidR="003B7308" w:rsidRPr="004662F0">
        <w:rPr>
          <w:rFonts w:ascii="Courier New" w:eastAsia="Times New Roman" w:hAnsi="Courier New" w:cs="Courier New"/>
        </w:rPr>
        <w:t>isinformation</w:t>
      </w:r>
      <w:r w:rsidR="00BA4348" w:rsidRPr="004662F0">
        <w:rPr>
          <w:rFonts w:ascii="Courier New" w:eastAsia="Times New Roman" w:hAnsi="Courier New" w:cs="Courier New"/>
        </w:rPr>
        <w:t>, 127 A</w:t>
      </w:r>
      <w:r w:rsidR="003B7308" w:rsidRPr="004662F0">
        <w:rPr>
          <w:rFonts w:ascii="Courier New" w:eastAsia="Times New Roman" w:hAnsi="Courier New" w:cs="Courier New"/>
        </w:rPr>
        <w:t xml:space="preserve">cta </w:t>
      </w:r>
      <w:proofErr w:type="spellStart"/>
      <w:r w:rsidR="003B7308" w:rsidRPr="004662F0">
        <w:rPr>
          <w:rFonts w:ascii="Courier New" w:eastAsia="Times New Roman" w:hAnsi="Courier New" w:cs="Courier New"/>
        </w:rPr>
        <w:t>Psychologica</w:t>
      </w:r>
      <w:proofErr w:type="spellEnd"/>
      <w:r w:rsidR="00BA4348" w:rsidRPr="004662F0">
        <w:rPr>
          <w:rFonts w:ascii="Courier New" w:eastAsia="Times New Roman" w:hAnsi="Courier New" w:cs="Courier New"/>
        </w:rPr>
        <w:t xml:space="preserve"> </w:t>
      </w:r>
      <w:r w:rsidR="003B7308" w:rsidRPr="004662F0">
        <w:rPr>
          <w:rFonts w:ascii="Courier New" w:eastAsia="Times New Roman" w:hAnsi="Courier New" w:cs="Courier New"/>
        </w:rPr>
        <w:t>476</w:t>
      </w:r>
      <w:r w:rsidR="00F3013C" w:rsidRPr="004662F0">
        <w:rPr>
          <w:rFonts w:ascii="Courier New" w:eastAsia="Times New Roman" w:hAnsi="Courier New" w:cs="Courier New"/>
        </w:rPr>
        <w:t>, 481</w:t>
      </w:r>
      <w:r w:rsidR="00F45D79" w:rsidRPr="004662F0">
        <w:rPr>
          <w:rFonts w:ascii="Courier New" w:eastAsia="Times New Roman" w:hAnsi="Courier New" w:cs="Courier New"/>
        </w:rPr>
        <w:t>-</w:t>
      </w:r>
      <w:r w:rsidR="00F3013C" w:rsidRPr="004662F0">
        <w:rPr>
          <w:rFonts w:ascii="Courier New" w:eastAsia="Times New Roman" w:hAnsi="Courier New" w:cs="Courier New"/>
        </w:rPr>
        <w:t xml:space="preserve">482 </w:t>
      </w:r>
      <w:r w:rsidR="00BA4348" w:rsidRPr="004662F0">
        <w:rPr>
          <w:rFonts w:ascii="Courier New" w:eastAsia="Times New Roman" w:hAnsi="Courier New" w:cs="Courier New"/>
        </w:rPr>
        <w:t>(2008)</w:t>
      </w:r>
      <w:r w:rsidR="00477CA3" w:rsidRPr="004662F0">
        <w:rPr>
          <w:rFonts w:ascii="Courier New" w:eastAsia="Times New Roman" w:hAnsi="Courier New" w:cs="Courier New"/>
        </w:rPr>
        <w:t xml:space="preserve"> </w:t>
      </w:r>
      <w:r w:rsidR="003B7308" w:rsidRPr="004662F0">
        <w:rPr>
          <w:rFonts w:ascii="Courier New" w:eastAsia="Times New Roman" w:hAnsi="Courier New" w:cs="Courier New"/>
        </w:rPr>
        <w:t xml:space="preserve">(“Results indicated that, in line with previous research, all co-witness dyads were susceptible to misinformation </w:t>
      </w:r>
      <w:r w:rsidR="003B7308" w:rsidRPr="004662F0">
        <w:rPr>
          <w:rFonts w:ascii="Courier New" w:eastAsia="Times New Roman" w:hAnsi="Courier New" w:cs="Courier New"/>
          <w:color w:val="000000"/>
        </w:rPr>
        <w:t>from their co-witness and, as a consequence, produced less accurate recall accounts than participants who did not interact with another witness</w:t>
      </w:r>
      <w:r w:rsidR="00F3013C" w:rsidRPr="004662F0">
        <w:rPr>
          <w:rFonts w:ascii="Courier New" w:eastAsia="Times New Roman" w:hAnsi="Courier New" w:cs="Courier New"/>
          <w:color w:val="000000"/>
        </w:rPr>
        <w:t>”</w:t>
      </w:r>
      <w:r w:rsidR="00F45D79" w:rsidRPr="004662F0">
        <w:rPr>
          <w:rFonts w:ascii="Courier New" w:eastAsia="Times New Roman" w:hAnsi="Courier New" w:cs="Courier New"/>
          <w:color w:val="000000"/>
        </w:rPr>
        <w:t>; p</w:t>
      </w:r>
      <w:r w:rsidR="00BA4348" w:rsidRPr="004662F0">
        <w:rPr>
          <w:rFonts w:ascii="Courier New" w:eastAsia="Times New Roman" w:hAnsi="Courier New" w:cs="Courier New"/>
          <w:color w:val="000000"/>
        </w:rPr>
        <w:t xml:space="preserve">articipants were more likely to incorporate misinformation obtained from co-witness </w:t>
      </w:r>
      <w:r w:rsidR="00C37922" w:rsidRPr="004662F0">
        <w:rPr>
          <w:rFonts w:ascii="Courier New" w:eastAsia="Times New Roman" w:hAnsi="Courier New" w:cs="Courier New"/>
          <w:color w:val="000000"/>
        </w:rPr>
        <w:t>participants</w:t>
      </w:r>
      <w:r w:rsidR="00BA4348" w:rsidRPr="004662F0">
        <w:rPr>
          <w:rFonts w:ascii="Courier New" w:eastAsia="Times New Roman" w:hAnsi="Courier New" w:cs="Courier New"/>
          <w:color w:val="000000"/>
        </w:rPr>
        <w:t xml:space="preserve"> when </w:t>
      </w:r>
      <w:r w:rsidR="00C37922" w:rsidRPr="004662F0">
        <w:rPr>
          <w:rFonts w:ascii="Courier New" w:eastAsia="Times New Roman" w:hAnsi="Courier New" w:cs="Courier New"/>
          <w:color w:val="000000"/>
        </w:rPr>
        <w:t>co-witness was a</w:t>
      </w:r>
      <w:r w:rsidR="005906C0" w:rsidRPr="004662F0">
        <w:rPr>
          <w:rFonts w:ascii="Courier New" w:eastAsia="Times New Roman" w:hAnsi="Courier New" w:cs="Courier New"/>
          <w:color w:val="000000"/>
        </w:rPr>
        <w:t>c</w:t>
      </w:r>
      <w:r w:rsidR="00C37922" w:rsidRPr="004662F0">
        <w:rPr>
          <w:rFonts w:ascii="Courier New" w:eastAsia="Times New Roman" w:hAnsi="Courier New" w:cs="Courier New"/>
          <w:color w:val="000000"/>
        </w:rPr>
        <w:t>quaintance or someone they liked</w:t>
      </w:r>
      <w:r w:rsidR="00F3013C" w:rsidRPr="004662F0">
        <w:rPr>
          <w:rFonts w:ascii="Courier New" w:eastAsia="Times New Roman" w:hAnsi="Courier New" w:cs="Courier New"/>
          <w:color w:val="000000"/>
        </w:rPr>
        <w:t>)</w:t>
      </w:r>
      <w:r w:rsidR="003B7308" w:rsidRPr="004662F0">
        <w:rPr>
          <w:rFonts w:ascii="Courier New" w:eastAsia="Times New Roman" w:hAnsi="Courier New" w:cs="Courier New"/>
          <w:color w:val="000000"/>
        </w:rPr>
        <w:t>; Paterson</w:t>
      </w:r>
      <w:r w:rsidR="00C37922" w:rsidRPr="004662F0">
        <w:rPr>
          <w:rFonts w:ascii="Courier New" w:eastAsia="Times New Roman" w:hAnsi="Courier New" w:cs="Courier New"/>
          <w:color w:val="000000"/>
        </w:rPr>
        <w:t xml:space="preserve"> </w:t>
      </w:r>
      <w:r w:rsidR="003B7308" w:rsidRPr="004662F0">
        <w:rPr>
          <w:rFonts w:ascii="Courier New" w:eastAsia="Times New Roman" w:hAnsi="Courier New" w:cs="Courier New"/>
          <w:color w:val="000000"/>
        </w:rPr>
        <w:t>&amp; Kemp</w:t>
      </w:r>
      <w:r w:rsidR="00C37922" w:rsidRPr="004662F0">
        <w:rPr>
          <w:rFonts w:ascii="Courier New" w:eastAsia="Times New Roman" w:hAnsi="Courier New" w:cs="Courier New"/>
          <w:color w:val="000000"/>
        </w:rPr>
        <w:t>,</w:t>
      </w:r>
      <w:r w:rsidR="00477CA3" w:rsidRPr="004662F0">
        <w:rPr>
          <w:rFonts w:ascii="Courier New" w:eastAsia="Times New Roman" w:hAnsi="Courier New" w:cs="Courier New"/>
          <w:color w:val="000000"/>
        </w:rPr>
        <w:t xml:space="preserve"> </w:t>
      </w:r>
      <w:r w:rsidR="00477CA3" w:rsidRPr="004662F0">
        <w:rPr>
          <w:rFonts w:ascii="Courier New" w:eastAsia="Times New Roman" w:hAnsi="Courier New" w:cs="Courier New"/>
          <w:color w:val="000000"/>
          <w:u w:val="single"/>
        </w:rPr>
        <w:t>supra</w:t>
      </w:r>
      <w:r w:rsidR="00404E34" w:rsidRPr="004662F0">
        <w:rPr>
          <w:rFonts w:ascii="Courier New" w:eastAsia="Times New Roman" w:hAnsi="Courier New" w:cs="Courier New"/>
          <w:color w:val="000000"/>
        </w:rPr>
        <w:t xml:space="preserve"> </w:t>
      </w:r>
      <w:r w:rsidR="00477CA3" w:rsidRPr="004662F0">
        <w:rPr>
          <w:rFonts w:ascii="Courier New" w:eastAsia="Times New Roman" w:hAnsi="Courier New" w:cs="Courier New"/>
          <w:color w:val="000000"/>
        </w:rPr>
        <w:t xml:space="preserve">at </w:t>
      </w:r>
      <w:r w:rsidR="00716480" w:rsidRPr="004662F0">
        <w:rPr>
          <w:rFonts w:ascii="Courier New" w:eastAsia="Times New Roman" w:hAnsi="Courier New" w:cs="Courier New"/>
          <w:color w:val="000000"/>
        </w:rPr>
        <w:t>109</w:t>
      </w:r>
      <w:r w:rsidR="00F3013C" w:rsidRPr="004662F0">
        <w:rPr>
          <w:rFonts w:ascii="Courier New" w:eastAsia="Times New Roman" w:hAnsi="Courier New" w:cs="Courier New"/>
          <w:color w:val="000000"/>
        </w:rPr>
        <w:t>6</w:t>
      </w:r>
      <w:r w:rsidR="00911DDE" w:rsidRPr="004662F0">
        <w:rPr>
          <w:rFonts w:ascii="Courier New" w:eastAsia="Times New Roman" w:hAnsi="Courier New" w:cs="Courier New"/>
          <w:color w:val="000000"/>
        </w:rPr>
        <w:t xml:space="preserve"> </w:t>
      </w:r>
      <w:r w:rsidR="003B7308" w:rsidRPr="004662F0">
        <w:rPr>
          <w:rFonts w:ascii="Courier New" w:eastAsia="Times New Roman" w:hAnsi="Courier New" w:cs="Courier New"/>
          <w:color w:val="000000"/>
        </w:rPr>
        <w:t>(</w:t>
      </w:r>
      <w:r w:rsidR="00F3013C" w:rsidRPr="004662F0">
        <w:rPr>
          <w:rFonts w:ascii="Courier New" w:eastAsia="Times New Roman" w:hAnsi="Courier New" w:cs="Courier New"/>
          <w:color w:val="000000"/>
        </w:rPr>
        <w:t>i</w:t>
      </w:r>
      <w:r w:rsidR="00FD333E" w:rsidRPr="004662F0">
        <w:rPr>
          <w:rFonts w:ascii="Courier New" w:eastAsia="Times New Roman" w:hAnsi="Courier New" w:cs="Courier New"/>
          <w:color w:val="000000"/>
        </w:rPr>
        <w:t>ndirect or direct transfer of co-witness information has powerful influence on memory</w:t>
      </w:r>
      <w:r w:rsidR="00304F6F" w:rsidRPr="004662F0">
        <w:rPr>
          <w:rFonts w:ascii="Courier New" w:eastAsia="Times New Roman" w:hAnsi="Courier New" w:cs="Courier New"/>
          <w:color w:val="000000"/>
        </w:rPr>
        <w:t>;</w:t>
      </w:r>
      <w:r w:rsidR="00FD333E" w:rsidRPr="004662F0">
        <w:rPr>
          <w:rFonts w:ascii="Courier New" w:eastAsia="Times New Roman" w:hAnsi="Courier New" w:cs="Courier New"/>
          <w:color w:val="000000"/>
        </w:rPr>
        <w:t xml:space="preserve"> </w:t>
      </w:r>
      <w:r w:rsidR="00304F6F" w:rsidRPr="004662F0">
        <w:rPr>
          <w:rFonts w:ascii="Courier New" w:eastAsia="Times New Roman" w:hAnsi="Courier New" w:cs="Courier New"/>
          <w:color w:val="000000"/>
        </w:rPr>
        <w:t>p</w:t>
      </w:r>
      <w:r w:rsidR="003B7308" w:rsidRPr="004662F0">
        <w:rPr>
          <w:rFonts w:ascii="Courier New" w:eastAsia="Times New Roman" w:hAnsi="Courier New" w:cs="Courier New"/>
          <w:color w:val="000000"/>
        </w:rPr>
        <w:t>articipants in co-witness discussion condition consistently reported more misinformation than controls</w:t>
      </w:r>
      <w:r w:rsidR="00FD333E" w:rsidRPr="004662F0">
        <w:rPr>
          <w:rFonts w:ascii="Courier New" w:eastAsia="Times New Roman" w:hAnsi="Courier New" w:cs="Courier New"/>
          <w:color w:val="000000"/>
        </w:rPr>
        <w:t xml:space="preserve"> and were more likely to believe misleading post-event information</w:t>
      </w:r>
      <w:r w:rsidR="00304F6F" w:rsidRPr="004662F0">
        <w:rPr>
          <w:rFonts w:ascii="Courier New" w:eastAsia="Times New Roman" w:hAnsi="Courier New" w:cs="Courier New"/>
          <w:color w:val="000000"/>
        </w:rPr>
        <w:t>;</w:t>
      </w:r>
      <w:r w:rsidR="00056ACA" w:rsidRPr="004662F0">
        <w:rPr>
          <w:rFonts w:ascii="Courier New" w:eastAsia="Times New Roman" w:hAnsi="Courier New" w:cs="Courier New"/>
          <w:color w:val="000000"/>
        </w:rPr>
        <w:t xml:space="preserve"> </w:t>
      </w:r>
      <w:r w:rsidR="00304F6F" w:rsidRPr="004662F0">
        <w:rPr>
          <w:rFonts w:ascii="Courier New" w:eastAsia="Times New Roman" w:hAnsi="Courier New" w:cs="Courier New"/>
          <w:color w:val="000000"/>
        </w:rPr>
        <w:t>m</w:t>
      </w:r>
      <w:r w:rsidR="00056ACA" w:rsidRPr="004662F0">
        <w:rPr>
          <w:rFonts w:ascii="Courier New" w:eastAsia="Times New Roman" w:hAnsi="Courier New" w:cs="Courier New"/>
          <w:color w:val="000000"/>
        </w:rPr>
        <w:t>isled participants were often highly confident in their incorrect answers</w:t>
      </w:r>
      <w:r w:rsidR="00FD333E" w:rsidRPr="004662F0">
        <w:rPr>
          <w:rFonts w:ascii="Courier New" w:eastAsia="Times New Roman" w:hAnsi="Courier New" w:cs="Courier New"/>
          <w:color w:val="000000"/>
        </w:rPr>
        <w:t>)</w:t>
      </w:r>
      <w:r w:rsidR="00B967F9" w:rsidRPr="004662F0">
        <w:rPr>
          <w:rFonts w:ascii="Courier New" w:eastAsia="Times New Roman" w:hAnsi="Courier New" w:cs="Courier New"/>
          <w:color w:val="000000"/>
        </w:rPr>
        <w:t xml:space="preserve">; </w:t>
      </w:r>
      <w:r w:rsidR="00B967F9" w:rsidRPr="004662F0">
        <w:rPr>
          <w:rFonts w:ascii="Courier New" w:eastAsia="Times New Roman" w:hAnsi="Courier New" w:cs="Courier New"/>
        </w:rPr>
        <w:t xml:space="preserve">Zajac &amp; Henderson, </w:t>
      </w:r>
      <w:r w:rsidR="00B967F9" w:rsidRPr="004662F0">
        <w:rPr>
          <w:rFonts w:ascii="Courier New" w:eastAsia="Times New Roman" w:hAnsi="Courier New" w:cs="Courier New"/>
          <w:u w:val="single"/>
        </w:rPr>
        <w:t>supra</w:t>
      </w:r>
      <w:r w:rsidR="00B967F9" w:rsidRPr="004662F0">
        <w:rPr>
          <w:rFonts w:ascii="Courier New" w:eastAsia="Times New Roman" w:hAnsi="Courier New" w:cs="Courier New"/>
        </w:rPr>
        <w:t xml:space="preserve"> at 270, 277 (“misinformation about a target's appearance, as well as influencing eyewitnesses’ verbal reports, can significantly impair their ability to reject a target-absent line-up”</w:t>
      </w:r>
      <w:r w:rsidR="00304F6F" w:rsidRPr="004662F0">
        <w:rPr>
          <w:rFonts w:ascii="Courier New" w:eastAsia="Times New Roman" w:hAnsi="Courier New" w:cs="Courier New"/>
        </w:rPr>
        <w:t>;</w:t>
      </w:r>
      <w:r w:rsidR="00B967F9" w:rsidRPr="004662F0">
        <w:rPr>
          <w:rFonts w:ascii="Courier New" w:eastAsia="Times New Roman" w:hAnsi="Courier New" w:cs="Courier New"/>
        </w:rPr>
        <w:t xml:space="preserve"> </w:t>
      </w:r>
      <w:r w:rsidR="00304F6F" w:rsidRPr="004662F0">
        <w:rPr>
          <w:rFonts w:ascii="Courier New" w:eastAsia="Times New Roman" w:hAnsi="Courier New" w:cs="Courier New"/>
        </w:rPr>
        <w:t>m</w:t>
      </w:r>
      <w:r w:rsidR="00B967F9" w:rsidRPr="004662F0">
        <w:rPr>
          <w:rFonts w:ascii="Courier New" w:eastAsia="Times New Roman" w:hAnsi="Courier New" w:cs="Courier New"/>
        </w:rPr>
        <w:t>oreover, "participants’ confidence in their line-up decisions was a poor indicator of accuracy")</w:t>
      </w:r>
      <w:r w:rsidR="00F7174D" w:rsidRPr="004662F0">
        <w:rPr>
          <w:rFonts w:ascii="Courier New" w:eastAsia="Times New Roman" w:hAnsi="Courier New" w:cs="Courier New"/>
          <w:color w:val="000000"/>
        </w:rPr>
        <w:t>.</w:t>
      </w:r>
      <w:r w:rsidR="00FD333E" w:rsidRPr="004662F0">
        <w:rPr>
          <w:rFonts w:ascii="Courier New" w:eastAsia="Times New Roman" w:hAnsi="Courier New" w:cs="Courier New"/>
          <w:color w:val="000000"/>
        </w:rPr>
        <w:t xml:space="preserve"> </w:t>
      </w:r>
    </w:p>
    <w:p w14:paraId="1C8644F4" w14:textId="77777777" w:rsidR="005F2549" w:rsidRPr="004662F0" w:rsidRDefault="005F2549">
      <w:pPr>
        <w:pStyle w:val="FootnoteText"/>
        <w:rPr>
          <w:rFonts w:ascii="Courier New" w:hAnsi="Courier New" w:cs="Courier New"/>
          <w:sz w:val="24"/>
          <w:szCs w:val="24"/>
        </w:rPr>
      </w:pPr>
    </w:p>
  </w:footnote>
  <w:footnote w:id="20">
    <w:p w14:paraId="3423C1FF" w14:textId="178BEDAB" w:rsidR="003B7308" w:rsidRPr="004662F0" w:rsidRDefault="00761FEF" w:rsidP="008A3C6A">
      <w:pPr>
        <w:pStyle w:val="NormalWeb"/>
        <w:spacing w:after="0"/>
        <w:ind w:firstLine="720"/>
        <w:rPr>
          <w:rFonts w:ascii="Courier New" w:eastAsia="Times New Roman" w:hAnsi="Courier New" w:cs="Courier New"/>
        </w:rPr>
      </w:pPr>
      <w:r w:rsidRPr="004662F0">
        <w:rPr>
          <w:rStyle w:val="FootnoteReference"/>
          <w:rFonts w:ascii="Courier New" w:hAnsi="Courier New" w:cs="Courier New"/>
        </w:rPr>
        <w:footnoteRef/>
      </w:r>
      <w:r w:rsidRPr="004662F0">
        <w:rPr>
          <w:rFonts w:ascii="Courier New" w:hAnsi="Courier New" w:cs="Courier New"/>
        </w:rPr>
        <w:t xml:space="preserve"> </w:t>
      </w:r>
      <w:r w:rsidR="00C227AD" w:rsidRPr="004662F0">
        <w:rPr>
          <w:rFonts w:ascii="Courier New" w:hAnsi="Courier New" w:cs="Courier New"/>
        </w:rPr>
        <w:t>See</w:t>
      </w:r>
      <w:r w:rsidR="003C4EC9" w:rsidRPr="004662F0">
        <w:rPr>
          <w:rFonts w:ascii="Courier New" w:hAnsi="Courier New" w:cs="Courier New"/>
        </w:rPr>
        <w:t xml:space="preserve"> Greathouse &amp; </w:t>
      </w:r>
      <w:proofErr w:type="spellStart"/>
      <w:r w:rsidR="003C4EC9" w:rsidRPr="004662F0">
        <w:rPr>
          <w:rFonts w:ascii="Courier New" w:hAnsi="Courier New" w:cs="Courier New"/>
        </w:rPr>
        <w:t>Kovera</w:t>
      </w:r>
      <w:proofErr w:type="spellEnd"/>
      <w:r w:rsidR="003C4EC9" w:rsidRPr="004662F0">
        <w:rPr>
          <w:rFonts w:ascii="Courier New" w:hAnsi="Courier New" w:cs="Courier New"/>
        </w:rPr>
        <w:t xml:space="preserve">, </w:t>
      </w:r>
      <w:r w:rsidR="003C4EC9" w:rsidRPr="004662F0">
        <w:rPr>
          <w:rFonts w:ascii="Courier New" w:eastAsia="Times New Roman" w:hAnsi="Courier New" w:cs="Courier New"/>
          <w:color w:val="222222"/>
        </w:rPr>
        <w:t xml:space="preserve">Instruction Bias and Lineup Presentation Moderate the Effects of Administrator Knowledge on Eyewitness Identification, 33 </w:t>
      </w:r>
      <w:r w:rsidR="00F3013C" w:rsidRPr="004662F0">
        <w:rPr>
          <w:rFonts w:ascii="Courier New" w:eastAsia="Times New Roman" w:hAnsi="Courier New" w:cs="Courier New"/>
          <w:color w:val="222222"/>
        </w:rPr>
        <w:t>L.</w:t>
      </w:r>
      <w:r w:rsidR="003C4EC9" w:rsidRPr="004662F0">
        <w:rPr>
          <w:rFonts w:ascii="Courier New" w:eastAsia="Times New Roman" w:hAnsi="Courier New" w:cs="Courier New"/>
          <w:color w:val="222222"/>
        </w:rPr>
        <w:t xml:space="preserve"> &amp; Hum</w:t>
      </w:r>
      <w:r w:rsidR="00F3013C" w:rsidRPr="004662F0">
        <w:rPr>
          <w:rFonts w:ascii="Courier New" w:eastAsia="Times New Roman" w:hAnsi="Courier New" w:cs="Courier New"/>
          <w:color w:val="222222"/>
        </w:rPr>
        <w:t>.</w:t>
      </w:r>
      <w:r w:rsidR="003C4EC9" w:rsidRPr="004662F0">
        <w:rPr>
          <w:rFonts w:ascii="Courier New" w:eastAsia="Times New Roman" w:hAnsi="Courier New" w:cs="Courier New"/>
          <w:color w:val="222222"/>
        </w:rPr>
        <w:t xml:space="preserve"> </w:t>
      </w:r>
      <w:proofErr w:type="spellStart"/>
      <w:r w:rsidR="003C4EC9" w:rsidRPr="004662F0">
        <w:rPr>
          <w:rFonts w:ascii="Courier New" w:eastAsia="Times New Roman" w:hAnsi="Courier New" w:cs="Courier New"/>
          <w:color w:val="222222"/>
        </w:rPr>
        <w:t>Behav</w:t>
      </w:r>
      <w:proofErr w:type="spellEnd"/>
      <w:r w:rsidR="00F3013C" w:rsidRPr="004662F0">
        <w:rPr>
          <w:rFonts w:ascii="Courier New" w:eastAsia="Times New Roman" w:hAnsi="Courier New" w:cs="Courier New"/>
          <w:color w:val="222222"/>
        </w:rPr>
        <w:t>.</w:t>
      </w:r>
      <w:r w:rsidR="003C4EC9" w:rsidRPr="004662F0">
        <w:rPr>
          <w:rFonts w:ascii="Courier New" w:eastAsia="Times New Roman" w:hAnsi="Courier New" w:cs="Courier New"/>
          <w:color w:val="222222"/>
        </w:rPr>
        <w:t xml:space="preserve"> 70</w:t>
      </w:r>
      <w:r w:rsidR="00197F6F" w:rsidRPr="004662F0">
        <w:rPr>
          <w:rFonts w:ascii="Courier New" w:eastAsia="Times New Roman" w:hAnsi="Courier New" w:cs="Courier New"/>
          <w:color w:val="222222"/>
        </w:rPr>
        <w:t>, 79</w:t>
      </w:r>
      <w:r w:rsidR="003C4EC9" w:rsidRPr="004662F0">
        <w:rPr>
          <w:rFonts w:ascii="Courier New" w:eastAsia="Times New Roman" w:hAnsi="Courier New" w:cs="Courier New"/>
          <w:color w:val="222222"/>
        </w:rPr>
        <w:t xml:space="preserve"> (2009)</w:t>
      </w:r>
      <w:r w:rsidR="00101AC4" w:rsidRPr="004662F0">
        <w:rPr>
          <w:rFonts w:ascii="Courier New" w:eastAsia="Times New Roman" w:hAnsi="Courier New" w:cs="Courier New"/>
          <w:color w:val="222222"/>
        </w:rPr>
        <w:t xml:space="preserve"> </w:t>
      </w:r>
      <w:r w:rsidR="00863C60" w:rsidRPr="004662F0">
        <w:rPr>
          <w:rFonts w:ascii="Courier New" w:eastAsia="Times New Roman" w:hAnsi="Courier New" w:cs="Courier New"/>
          <w:color w:val="222222"/>
        </w:rPr>
        <w:t>(</w:t>
      </w:r>
      <w:r w:rsidR="00197F6F" w:rsidRPr="004662F0">
        <w:rPr>
          <w:rFonts w:ascii="Courier New" w:eastAsia="Times New Roman" w:hAnsi="Courier New" w:cs="Courier New"/>
          <w:color w:val="222222"/>
        </w:rPr>
        <w:t>p</w:t>
      </w:r>
      <w:r w:rsidR="00863C60" w:rsidRPr="004662F0">
        <w:rPr>
          <w:rFonts w:ascii="Courier New" w:eastAsia="Times New Roman" w:hAnsi="Courier New" w:cs="Courier New"/>
          <w:color w:val="222222"/>
        </w:rPr>
        <w:t>hoto</w:t>
      </w:r>
      <w:r w:rsidR="00C227AD" w:rsidRPr="004662F0">
        <w:rPr>
          <w:rFonts w:ascii="Courier New" w:eastAsia="Times New Roman" w:hAnsi="Courier New" w:cs="Courier New"/>
          <w:color w:val="222222"/>
        </w:rPr>
        <w:t xml:space="preserve"> </w:t>
      </w:r>
      <w:r w:rsidR="00863C60" w:rsidRPr="004662F0">
        <w:rPr>
          <w:rFonts w:ascii="Courier New" w:eastAsia="Times New Roman" w:hAnsi="Courier New" w:cs="Courier New"/>
          <w:color w:val="222222"/>
        </w:rPr>
        <w:t>array administrators</w:t>
      </w:r>
      <w:r w:rsidR="00197F6F" w:rsidRPr="004662F0">
        <w:rPr>
          <w:rFonts w:ascii="Courier New" w:eastAsia="Times New Roman" w:hAnsi="Courier New" w:cs="Courier New"/>
          <w:color w:val="222222"/>
        </w:rPr>
        <w:t xml:space="preserve"> [</w:t>
      </w:r>
      <w:r w:rsidR="00F3013C" w:rsidRPr="004662F0">
        <w:rPr>
          <w:rFonts w:ascii="Courier New" w:eastAsia="Times New Roman" w:hAnsi="Courier New" w:cs="Courier New"/>
          <w:color w:val="222222"/>
        </w:rPr>
        <w:t xml:space="preserve">comprising </w:t>
      </w:r>
      <w:r w:rsidR="00197F6F" w:rsidRPr="004662F0">
        <w:rPr>
          <w:rFonts w:ascii="Courier New" w:eastAsia="Times New Roman" w:hAnsi="Courier New" w:cs="Courier New"/>
          <w:color w:val="222222"/>
        </w:rPr>
        <w:t>student study participants]</w:t>
      </w:r>
      <w:r w:rsidR="00863C60" w:rsidRPr="004662F0">
        <w:rPr>
          <w:rFonts w:ascii="Courier New" w:eastAsia="Times New Roman" w:hAnsi="Courier New" w:cs="Courier New"/>
          <w:color w:val="222222"/>
        </w:rPr>
        <w:t xml:space="preserve"> who knew the identity of the</w:t>
      </w:r>
      <w:r w:rsidR="00197F6F" w:rsidRPr="004662F0">
        <w:rPr>
          <w:rFonts w:ascii="Courier New" w:eastAsia="Times New Roman" w:hAnsi="Courier New" w:cs="Courier New"/>
          <w:color w:val="222222"/>
        </w:rPr>
        <w:t xml:space="preserve"> </w:t>
      </w:r>
      <w:r w:rsidR="00863C60" w:rsidRPr="004662F0">
        <w:rPr>
          <w:rFonts w:ascii="Courier New" w:eastAsia="Times New Roman" w:hAnsi="Courier New" w:cs="Courier New"/>
          <w:color w:val="222222"/>
        </w:rPr>
        <w:t>suspect were more likely to exhibit verbal and nonverbal cues that pressured witnesses to choose a photograph</w:t>
      </w:r>
      <w:r w:rsidR="00197F6F" w:rsidRPr="004662F0">
        <w:rPr>
          <w:rFonts w:ascii="Courier New" w:eastAsia="Times New Roman" w:hAnsi="Courier New" w:cs="Courier New"/>
          <w:color w:val="222222"/>
        </w:rPr>
        <w:t xml:space="preserve"> </w:t>
      </w:r>
      <w:r w:rsidR="00863C60" w:rsidRPr="004662F0">
        <w:rPr>
          <w:rFonts w:ascii="Courier New" w:eastAsia="Times New Roman" w:hAnsi="Courier New" w:cs="Courier New"/>
          <w:color w:val="222222"/>
        </w:rPr>
        <w:t>than double-blind administrators</w:t>
      </w:r>
      <w:r w:rsidR="00304F6F" w:rsidRPr="004662F0">
        <w:rPr>
          <w:rFonts w:ascii="Courier New" w:eastAsia="Times New Roman" w:hAnsi="Courier New" w:cs="Courier New"/>
          <w:color w:val="222222"/>
        </w:rPr>
        <w:t xml:space="preserve">; </w:t>
      </w:r>
      <w:r w:rsidR="00101AC4" w:rsidRPr="004662F0">
        <w:rPr>
          <w:rFonts w:ascii="Courier New" w:eastAsia="Times New Roman" w:hAnsi="Courier New" w:cs="Courier New"/>
          <w:color w:val="222222"/>
        </w:rPr>
        <w:t>“</w:t>
      </w:r>
      <w:proofErr w:type="spellStart"/>
      <w:r w:rsidR="00304F6F" w:rsidRPr="004662F0">
        <w:rPr>
          <w:rFonts w:ascii="Courier New" w:eastAsia="Times New Roman" w:hAnsi="Courier New" w:cs="Courier New"/>
          <w:color w:val="222222"/>
        </w:rPr>
        <w:t>d</w:t>
      </w:r>
      <w:r w:rsidR="00863C60" w:rsidRPr="004662F0">
        <w:rPr>
          <w:rFonts w:ascii="Courier New" w:eastAsia="Times New Roman" w:hAnsi="Courier New" w:cs="Courier New"/>
          <w:color w:val="222222"/>
        </w:rPr>
        <w:t>iagnosticity</w:t>
      </w:r>
      <w:proofErr w:type="spellEnd"/>
      <w:r w:rsidR="00863C60" w:rsidRPr="004662F0">
        <w:rPr>
          <w:rFonts w:ascii="Courier New" w:eastAsia="Times New Roman" w:hAnsi="Courier New" w:cs="Courier New"/>
          <w:color w:val="222222"/>
        </w:rPr>
        <w:t xml:space="preserve"> of identifications of the suspect under double-blind administrations was twice that obtained under single-blind administrations, </w:t>
      </w:r>
      <w:r w:rsidR="00197F6F" w:rsidRPr="004662F0">
        <w:rPr>
          <w:rFonts w:ascii="Courier New" w:eastAsia="Times New Roman" w:hAnsi="Courier New" w:cs="Courier New"/>
          <w:color w:val="222222"/>
        </w:rPr>
        <w:t>i</w:t>
      </w:r>
      <w:r w:rsidR="00863C60" w:rsidRPr="004662F0">
        <w:rPr>
          <w:rFonts w:ascii="Courier New" w:eastAsia="Times New Roman" w:hAnsi="Courier New" w:cs="Courier New"/>
          <w:color w:val="222222"/>
        </w:rPr>
        <w:t>ndicating that identiﬁcations of the suspect obtained when the administrator does not know the identity of the suspect in the photo</w:t>
      </w:r>
      <w:r w:rsidR="00C227AD" w:rsidRPr="004662F0">
        <w:rPr>
          <w:rFonts w:ascii="Courier New" w:eastAsia="Times New Roman" w:hAnsi="Courier New" w:cs="Courier New"/>
          <w:color w:val="222222"/>
        </w:rPr>
        <w:t xml:space="preserve"> </w:t>
      </w:r>
      <w:r w:rsidR="00863C60" w:rsidRPr="004662F0">
        <w:rPr>
          <w:rFonts w:ascii="Courier New" w:eastAsia="Times New Roman" w:hAnsi="Courier New" w:cs="Courier New"/>
          <w:color w:val="222222"/>
        </w:rPr>
        <w:t>array provide better information about the true guilt of the identiﬁed suspect</w:t>
      </w:r>
      <w:r w:rsidR="00101AC4" w:rsidRPr="004662F0">
        <w:rPr>
          <w:rFonts w:ascii="Courier New" w:eastAsia="Times New Roman" w:hAnsi="Courier New" w:cs="Courier New"/>
          <w:color w:val="222222"/>
        </w:rPr>
        <w:t>”</w:t>
      </w:r>
      <w:r w:rsidR="00863C60" w:rsidRPr="004662F0">
        <w:rPr>
          <w:rFonts w:ascii="Courier New" w:eastAsia="Times New Roman" w:hAnsi="Courier New" w:cs="Courier New"/>
          <w:color w:val="222222"/>
        </w:rPr>
        <w:t>)</w:t>
      </w:r>
      <w:r w:rsidR="00197F6F" w:rsidRPr="004662F0">
        <w:rPr>
          <w:rFonts w:ascii="Courier New" w:eastAsia="Times New Roman" w:hAnsi="Courier New" w:cs="Courier New"/>
          <w:color w:val="222222"/>
        </w:rPr>
        <w:t>.</w:t>
      </w:r>
    </w:p>
    <w:p w14:paraId="4761F4FF" w14:textId="5AD619B2" w:rsidR="00761FEF" w:rsidRPr="004662F0" w:rsidRDefault="00761FEF">
      <w:pPr>
        <w:pStyle w:val="FootnoteText"/>
        <w:rPr>
          <w:rFonts w:ascii="Courier New" w:hAnsi="Courier New" w:cs="Courier New"/>
          <w:sz w:val="24"/>
          <w:szCs w:val="24"/>
        </w:rPr>
      </w:pPr>
    </w:p>
  </w:footnote>
  <w:footnote w:id="21">
    <w:p w14:paraId="0A87F122" w14:textId="043C051D" w:rsidR="001C306E" w:rsidRPr="004662F0" w:rsidRDefault="001C306E"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22, quoting </w:t>
      </w:r>
      <w:r w:rsidRPr="004662F0">
        <w:rPr>
          <w:rFonts w:ascii="Courier New" w:hAnsi="Courier New" w:cs="Courier New"/>
          <w:sz w:val="24"/>
          <w:szCs w:val="24"/>
          <w:u w:val="single"/>
        </w:rPr>
        <w:t>Lawson</w:t>
      </w:r>
      <w:r w:rsidRPr="004662F0">
        <w:rPr>
          <w:rFonts w:ascii="Courier New" w:hAnsi="Courier New" w:cs="Courier New"/>
          <w:sz w:val="24"/>
          <w:szCs w:val="24"/>
        </w:rPr>
        <w:t>, 352 Or. at 788 (Appendix) ("</w:t>
      </w:r>
      <w:r w:rsidR="001F63FE" w:rsidRPr="004662F0">
        <w:rPr>
          <w:rFonts w:ascii="Courier New" w:hAnsi="Courier New" w:cs="Courier New"/>
          <w:sz w:val="24"/>
          <w:szCs w:val="24"/>
        </w:rPr>
        <w:t>t</w:t>
      </w:r>
      <w:r w:rsidRPr="004662F0">
        <w:rPr>
          <w:rFonts w:ascii="Courier New" w:hAnsi="Courier New" w:cs="Courier New"/>
          <w:sz w:val="24"/>
          <w:szCs w:val="24"/>
        </w:rPr>
        <w:t xml:space="preserve">he danger of confirming feedback [whether from law enforcement, other witnesses, or the media] lies in its tendency to increase the appearance of reliability without increasing reliability itself"); </w:t>
      </w:r>
      <w:r w:rsidRPr="004662F0">
        <w:rPr>
          <w:rFonts w:ascii="Courier New" w:hAnsi="Courier New" w:cs="Courier New"/>
          <w:sz w:val="24"/>
          <w:szCs w:val="24"/>
          <w:u w:val="single"/>
        </w:rPr>
        <w:t>Henderson</w:t>
      </w:r>
      <w:r w:rsidRPr="004662F0">
        <w:rPr>
          <w:rFonts w:ascii="Courier New" w:hAnsi="Courier New" w:cs="Courier New"/>
          <w:sz w:val="24"/>
          <w:szCs w:val="24"/>
        </w:rPr>
        <w:t xml:space="preserve">, 208 N.J. at 253 ("Confirmatory or post-identification feedback presents the same risks.  It occurs when police signal to eyewitnesses that they correctly identified the suspect"); </w:t>
      </w:r>
      <w:r w:rsidRPr="004662F0">
        <w:rPr>
          <w:rFonts w:ascii="Courier New" w:hAnsi="Courier New" w:cs="Courier New"/>
          <w:sz w:val="24"/>
          <w:szCs w:val="24"/>
          <w:u w:val="single"/>
        </w:rPr>
        <w:t>Lawson</w:t>
      </w:r>
      <w:r w:rsidRPr="004662F0">
        <w:rPr>
          <w:rFonts w:ascii="Courier New" w:hAnsi="Courier New" w:cs="Courier New"/>
          <w:sz w:val="24"/>
          <w:szCs w:val="24"/>
        </w:rPr>
        <w:t>, supra at 777-778 (Appendix); Hope</w:t>
      </w:r>
      <w:r w:rsidR="004C3900" w:rsidRPr="004662F0">
        <w:rPr>
          <w:rFonts w:ascii="Courier New" w:hAnsi="Courier New" w:cs="Courier New"/>
          <w:sz w:val="24"/>
          <w:szCs w:val="24"/>
        </w:rPr>
        <w:t xml:space="preserve"> et al.</w:t>
      </w:r>
      <w:r w:rsidRPr="004662F0">
        <w:rPr>
          <w:rFonts w:ascii="Courier New" w:hAnsi="Courier New" w:cs="Courier New"/>
          <w:sz w:val="24"/>
          <w:szCs w:val="24"/>
        </w:rPr>
        <w:t xml:space="preserve">, </w:t>
      </w:r>
      <w:r w:rsidR="003543F8" w:rsidRPr="004662F0">
        <w:rPr>
          <w:rFonts w:ascii="Courier New" w:hAnsi="Courier New" w:cs="Courier New"/>
          <w:sz w:val="24"/>
          <w:szCs w:val="24"/>
          <w:u w:val="single"/>
        </w:rPr>
        <w:t>supra</w:t>
      </w:r>
      <w:r w:rsidR="003543F8" w:rsidRPr="004662F0">
        <w:rPr>
          <w:rFonts w:ascii="Courier New" w:hAnsi="Courier New" w:cs="Courier New"/>
          <w:sz w:val="24"/>
          <w:szCs w:val="24"/>
        </w:rPr>
        <w:t xml:space="preserve"> at</w:t>
      </w:r>
      <w:r w:rsidRPr="004662F0">
        <w:rPr>
          <w:rFonts w:ascii="Courier New" w:hAnsi="Courier New" w:cs="Courier New"/>
          <w:sz w:val="24"/>
          <w:szCs w:val="24"/>
        </w:rPr>
        <w:t xml:space="preserve"> 481; Skagerberg, Co-</w:t>
      </w:r>
      <w:r w:rsidR="004C3900" w:rsidRPr="004662F0">
        <w:rPr>
          <w:rFonts w:ascii="Courier New" w:hAnsi="Courier New" w:cs="Courier New"/>
          <w:sz w:val="24"/>
          <w:szCs w:val="24"/>
        </w:rPr>
        <w:t>w</w:t>
      </w:r>
      <w:r w:rsidRPr="004662F0">
        <w:rPr>
          <w:rFonts w:ascii="Courier New" w:hAnsi="Courier New" w:cs="Courier New"/>
          <w:sz w:val="24"/>
          <w:szCs w:val="24"/>
        </w:rPr>
        <w:t>itness Feedback in Line-ups, 21 Applied Cognitive Psych. 489, 494 (2007) ("post-identification feedback does not have to be presented by the experimenter or an authoritative figure [e.g., police officer] in order to affect a witness'[s] subsequent crime-related judgments").</w:t>
      </w:r>
    </w:p>
    <w:p w14:paraId="690AAFCC" w14:textId="77777777" w:rsidR="009504CA" w:rsidRPr="004662F0" w:rsidRDefault="009504CA" w:rsidP="001C306E">
      <w:pPr>
        <w:pStyle w:val="FootnoteText"/>
        <w:rPr>
          <w:rFonts w:ascii="Courier New" w:hAnsi="Courier New" w:cs="Courier New"/>
          <w:sz w:val="24"/>
          <w:szCs w:val="24"/>
        </w:rPr>
      </w:pPr>
    </w:p>
  </w:footnote>
  <w:footnote w:id="22">
    <w:p w14:paraId="35617B55" w14:textId="766724B1" w:rsidR="009504CA" w:rsidRPr="004662F0" w:rsidRDefault="00525BDC"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3D3AE1" w:rsidRPr="004662F0">
        <w:rPr>
          <w:rFonts w:ascii="Courier New" w:hAnsi="Courier New" w:cs="Courier New"/>
          <w:sz w:val="24"/>
          <w:szCs w:val="24"/>
        </w:rPr>
        <w:t xml:space="preserve">See </w:t>
      </w:r>
      <w:r w:rsidR="004C3900" w:rsidRPr="004662F0">
        <w:rPr>
          <w:rFonts w:ascii="Courier New" w:hAnsi="Courier New" w:cs="Courier New"/>
          <w:sz w:val="24"/>
          <w:szCs w:val="24"/>
        </w:rPr>
        <w:t xml:space="preserve">notes </w:t>
      </w:r>
      <w:r w:rsidR="003D3AE1" w:rsidRPr="004662F0">
        <w:rPr>
          <w:rFonts w:ascii="Courier New" w:hAnsi="Courier New" w:cs="Courier New"/>
          <w:sz w:val="24"/>
          <w:szCs w:val="24"/>
        </w:rPr>
        <w:t>1</w:t>
      </w:r>
      <w:r w:rsidR="00132D61" w:rsidRPr="004662F0">
        <w:rPr>
          <w:rFonts w:ascii="Courier New" w:hAnsi="Courier New" w:cs="Courier New"/>
          <w:sz w:val="24"/>
          <w:szCs w:val="24"/>
        </w:rPr>
        <w:t>7-19</w:t>
      </w:r>
      <w:r w:rsidR="004C3900" w:rsidRPr="004662F0">
        <w:rPr>
          <w:rFonts w:ascii="Courier New" w:hAnsi="Courier New" w:cs="Courier New"/>
          <w:sz w:val="24"/>
          <w:szCs w:val="24"/>
        </w:rPr>
        <w:t xml:space="preserve">, </w:t>
      </w:r>
      <w:r w:rsidR="004C3900" w:rsidRPr="004662F0">
        <w:rPr>
          <w:rFonts w:ascii="Courier New" w:hAnsi="Courier New" w:cs="Courier New"/>
          <w:sz w:val="24"/>
          <w:szCs w:val="24"/>
          <w:u w:val="single"/>
        </w:rPr>
        <w:t>supra</w:t>
      </w:r>
      <w:r w:rsidR="003D3AE1" w:rsidRPr="004662F0">
        <w:rPr>
          <w:rFonts w:ascii="Courier New" w:hAnsi="Courier New" w:cs="Courier New"/>
          <w:sz w:val="24"/>
          <w:szCs w:val="24"/>
        </w:rPr>
        <w:t>.</w:t>
      </w:r>
    </w:p>
  </w:footnote>
  <w:footnote w:id="23">
    <w:p w14:paraId="6C52B1C9" w14:textId="77777777" w:rsidR="007879EA" w:rsidRPr="004662F0" w:rsidRDefault="007879EA" w:rsidP="00895039">
      <w:pPr>
        <w:pStyle w:val="FootnoteText"/>
        <w:rPr>
          <w:rFonts w:ascii="Courier New" w:hAnsi="Courier New" w:cs="Courier New"/>
          <w:sz w:val="24"/>
          <w:szCs w:val="24"/>
        </w:rPr>
      </w:pPr>
    </w:p>
    <w:p w14:paraId="6C751854" w14:textId="55C69BCD" w:rsidR="00895039" w:rsidRPr="004662F0" w:rsidRDefault="00895039"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“More pointed instructions focused on the reasons why courtroom confidence of eyewitnesses should not be relied upon have been found more effective.” Albright </w:t>
      </w:r>
      <w:r w:rsidR="007879EA" w:rsidRPr="004662F0">
        <w:rPr>
          <w:rFonts w:ascii="Courier New" w:hAnsi="Courier New" w:cs="Courier New"/>
          <w:sz w:val="24"/>
          <w:szCs w:val="24"/>
        </w:rPr>
        <w:t xml:space="preserve">&amp; </w:t>
      </w:r>
      <w:r w:rsidRPr="004662F0">
        <w:rPr>
          <w:rFonts w:ascii="Courier New" w:hAnsi="Courier New" w:cs="Courier New"/>
          <w:sz w:val="24"/>
          <w:szCs w:val="24"/>
        </w:rPr>
        <w:t xml:space="preserve">Garrett, The Law and Science </w:t>
      </w:r>
      <w:r w:rsidR="00923023" w:rsidRPr="004662F0">
        <w:rPr>
          <w:rFonts w:ascii="Courier New" w:hAnsi="Courier New" w:cs="Courier New"/>
          <w:sz w:val="24"/>
          <w:szCs w:val="24"/>
        </w:rPr>
        <w:t>o</w:t>
      </w:r>
      <w:r w:rsidRPr="004662F0">
        <w:rPr>
          <w:rFonts w:ascii="Courier New" w:hAnsi="Courier New" w:cs="Courier New"/>
          <w:sz w:val="24"/>
          <w:szCs w:val="24"/>
        </w:rPr>
        <w:t>f Eyewitness Evidence</w:t>
      </w:r>
      <w:r w:rsidR="007879EA" w:rsidRPr="004662F0">
        <w:rPr>
          <w:rFonts w:ascii="Courier New" w:hAnsi="Courier New" w:cs="Courier New"/>
          <w:sz w:val="24"/>
          <w:szCs w:val="24"/>
        </w:rPr>
        <w:t>,</w:t>
      </w:r>
      <w:r w:rsidRPr="004662F0">
        <w:rPr>
          <w:rFonts w:ascii="Courier New" w:hAnsi="Courier New" w:cs="Courier New"/>
          <w:sz w:val="24"/>
          <w:szCs w:val="24"/>
        </w:rPr>
        <w:t xml:space="preserve"> 102 B.U. L. Rev. 511, 557-558 (2022)</w:t>
      </w:r>
      <w:r w:rsidR="00E93ECA" w:rsidRPr="004662F0">
        <w:rPr>
          <w:rFonts w:ascii="Courier New" w:hAnsi="Courier New" w:cs="Courier New"/>
          <w:sz w:val="24"/>
          <w:szCs w:val="24"/>
        </w:rPr>
        <w:t xml:space="preserve"> (Albright &amp; Garrett)</w:t>
      </w:r>
      <w:r w:rsidRPr="004662F0">
        <w:rPr>
          <w:rFonts w:ascii="Courier New" w:hAnsi="Courier New" w:cs="Courier New"/>
          <w:sz w:val="24"/>
          <w:szCs w:val="24"/>
        </w:rPr>
        <w:t xml:space="preserve"> (</w:t>
      </w:r>
      <w:r w:rsidR="00923023" w:rsidRPr="004662F0">
        <w:rPr>
          <w:rFonts w:ascii="Courier New" w:hAnsi="Courier New" w:cs="Courier New"/>
          <w:sz w:val="24"/>
          <w:szCs w:val="24"/>
        </w:rPr>
        <w:t>d</w:t>
      </w:r>
      <w:r w:rsidRPr="004662F0">
        <w:rPr>
          <w:rFonts w:ascii="Courier New" w:hAnsi="Courier New" w:cs="Courier New"/>
          <w:sz w:val="24"/>
          <w:szCs w:val="24"/>
        </w:rPr>
        <w:t xml:space="preserve">iscussing </w:t>
      </w:r>
      <w:r w:rsidR="00923023" w:rsidRPr="004662F0">
        <w:rPr>
          <w:rFonts w:ascii="Courier New" w:hAnsi="Courier New" w:cs="Courier New"/>
          <w:sz w:val="24"/>
          <w:szCs w:val="24"/>
        </w:rPr>
        <w:t>S</w:t>
      </w:r>
      <w:r w:rsidRPr="004662F0">
        <w:rPr>
          <w:rFonts w:ascii="Courier New" w:hAnsi="Courier New" w:cs="Courier New"/>
          <w:sz w:val="24"/>
          <w:szCs w:val="24"/>
        </w:rPr>
        <w:t xml:space="preserve">tate model instructions, including Massachusetts Model Instructions on Eyewitness Identification </w:t>
      </w:r>
      <w:r w:rsidR="00923023" w:rsidRPr="004662F0">
        <w:rPr>
          <w:rFonts w:ascii="Courier New" w:hAnsi="Courier New" w:cs="Courier New"/>
          <w:sz w:val="24"/>
          <w:szCs w:val="24"/>
        </w:rPr>
        <w:t>[</w:t>
      </w:r>
      <w:r w:rsidRPr="004662F0">
        <w:rPr>
          <w:rFonts w:ascii="Courier New" w:hAnsi="Courier New" w:cs="Courier New"/>
          <w:sz w:val="24"/>
          <w:szCs w:val="24"/>
        </w:rPr>
        <w:t>Massachusetts Supreme Judicial Court (2015)</w:t>
      </w:r>
      <w:r w:rsidR="00923023" w:rsidRPr="004662F0">
        <w:rPr>
          <w:rFonts w:ascii="Courier New" w:hAnsi="Courier New" w:cs="Courier New"/>
          <w:sz w:val="24"/>
          <w:szCs w:val="24"/>
        </w:rPr>
        <w:t>]</w:t>
      </w:r>
      <w:r w:rsidRPr="004662F0">
        <w:rPr>
          <w:rFonts w:ascii="Courier New" w:hAnsi="Courier New" w:cs="Courier New"/>
          <w:sz w:val="24"/>
          <w:szCs w:val="24"/>
        </w:rPr>
        <w:t xml:space="preserve">). </w:t>
      </w:r>
      <w:r w:rsidR="00A34AE2" w:rsidRPr="004662F0">
        <w:rPr>
          <w:rFonts w:ascii="Courier New" w:hAnsi="Courier New" w:cs="Courier New"/>
          <w:sz w:val="24"/>
          <w:szCs w:val="24"/>
        </w:rPr>
        <w:t xml:space="preserve"> </w:t>
      </w:r>
      <w:r w:rsidRPr="004662F0">
        <w:rPr>
          <w:rFonts w:ascii="Courier New" w:hAnsi="Courier New" w:cs="Courier New"/>
          <w:sz w:val="24"/>
          <w:szCs w:val="24"/>
        </w:rPr>
        <w:t xml:space="preserve">See also </w:t>
      </w:r>
      <w:proofErr w:type="spellStart"/>
      <w:r w:rsidRPr="004662F0">
        <w:rPr>
          <w:rFonts w:ascii="Courier New" w:hAnsi="Courier New" w:cs="Courier New"/>
          <w:sz w:val="24"/>
          <w:szCs w:val="24"/>
        </w:rPr>
        <w:t>Papailiou</w:t>
      </w:r>
      <w:proofErr w:type="spellEnd"/>
      <w:r w:rsidRPr="004662F0">
        <w:rPr>
          <w:rFonts w:ascii="Courier New" w:hAnsi="Courier New" w:cs="Courier New"/>
          <w:sz w:val="24"/>
          <w:szCs w:val="24"/>
        </w:rPr>
        <w:t>, Yokum</w:t>
      </w:r>
      <w:r w:rsidR="00923023" w:rsidRPr="004662F0">
        <w:rPr>
          <w:rFonts w:ascii="Courier New" w:hAnsi="Courier New" w:cs="Courier New"/>
          <w:sz w:val="24"/>
          <w:szCs w:val="24"/>
        </w:rPr>
        <w:t>,</w:t>
      </w:r>
      <w:r w:rsidRPr="004662F0">
        <w:rPr>
          <w:rFonts w:ascii="Courier New" w:hAnsi="Courier New" w:cs="Courier New"/>
          <w:sz w:val="24"/>
          <w:szCs w:val="24"/>
        </w:rPr>
        <w:t xml:space="preserve"> &amp; Robertson, The Novel New Jersey Eyewitness Instruction Induces Skepticism but Not Sensitivity, </w:t>
      </w:r>
      <w:r w:rsidR="00F84F6C" w:rsidRPr="004662F0">
        <w:rPr>
          <w:rFonts w:ascii="Courier New" w:hAnsi="Courier New" w:cs="Courier New"/>
          <w:sz w:val="24"/>
          <w:szCs w:val="24"/>
        </w:rPr>
        <w:t xml:space="preserve">10 </w:t>
      </w:r>
      <w:proofErr w:type="spellStart"/>
      <w:r w:rsidR="00F84F6C" w:rsidRPr="004662F0">
        <w:rPr>
          <w:rFonts w:ascii="Courier New" w:hAnsi="Courier New" w:cs="Courier New"/>
          <w:sz w:val="24"/>
          <w:szCs w:val="24"/>
        </w:rPr>
        <w:t>PLoS</w:t>
      </w:r>
      <w:proofErr w:type="spellEnd"/>
      <w:r w:rsidR="00F84F6C" w:rsidRPr="004662F0">
        <w:rPr>
          <w:rFonts w:ascii="Courier New" w:hAnsi="Courier New" w:cs="Courier New"/>
          <w:sz w:val="24"/>
          <w:szCs w:val="24"/>
        </w:rPr>
        <w:t xml:space="preserve"> ONE, no. 12</w:t>
      </w:r>
      <w:r w:rsidRPr="004662F0">
        <w:rPr>
          <w:rFonts w:ascii="Courier New" w:hAnsi="Courier New" w:cs="Courier New"/>
          <w:sz w:val="24"/>
          <w:szCs w:val="24"/>
        </w:rPr>
        <w:t>, Dec. 2015, at 1, 2.</w:t>
      </w:r>
    </w:p>
  </w:footnote>
  <w:footnote w:id="24">
    <w:p w14:paraId="64ED04EC" w14:textId="77777777" w:rsidR="007879EA" w:rsidRPr="004662F0" w:rsidRDefault="007879EA" w:rsidP="00FE4D8A">
      <w:pPr>
        <w:pStyle w:val="FootnoteText"/>
        <w:rPr>
          <w:rFonts w:ascii="Courier New" w:hAnsi="Courier New" w:cs="Courier New"/>
          <w:sz w:val="24"/>
          <w:szCs w:val="24"/>
        </w:rPr>
      </w:pPr>
    </w:p>
    <w:p w14:paraId="31AF237A" w14:textId="448C2568" w:rsidR="00FE4D8A" w:rsidRPr="004662F0" w:rsidRDefault="00FE4D8A"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w:t>
      </w:r>
      <w:r w:rsidRPr="004662F0">
        <w:rPr>
          <w:rFonts w:ascii="Courier New" w:hAnsi="Courier New" w:cs="Courier New"/>
          <w:sz w:val="24"/>
          <w:szCs w:val="24"/>
          <w:u w:val="single"/>
        </w:rPr>
        <w:t>Gomes</w:t>
      </w:r>
      <w:r w:rsidRPr="004662F0">
        <w:rPr>
          <w:rFonts w:ascii="Courier New" w:hAnsi="Courier New" w:cs="Courier New"/>
          <w:sz w:val="24"/>
          <w:szCs w:val="24"/>
        </w:rPr>
        <w:t xml:space="preserve">, 470 Mass. at 370-371;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19; </w:t>
      </w:r>
      <w:r w:rsidRPr="004662F0">
        <w:rPr>
          <w:rFonts w:ascii="Courier New" w:hAnsi="Courier New" w:cs="Courier New"/>
          <w:sz w:val="24"/>
          <w:szCs w:val="24"/>
          <w:u w:val="single"/>
        </w:rPr>
        <w:t>Lawson</w:t>
      </w:r>
      <w:r w:rsidRPr="004662F0">
        <w:rPr>
          <w:rFonts w:ascii="Courier New" w:hAnsi="Courier New" w:cs="Courier New"/>
          <w:sz w:val="24"/>
          <w:szCs w:val="24"/>
        </w:rPr>
        <w:t xml:space="preserve">, 352 Or. at 777 (Appendix) ("Despite widespread reliance by judges and juries on the certainty of an eyewitness's identification, studies show that, under most circumstances, witness confidence or certainty is not a good indicator of identification accuracy"); </w:t>
      </w:r>
      <w:proofErr w:type="spellStart"/>
      <w:r w:rsidRPr="004662F0">
        <w:rPr>
          <w:rFonts w:ascii="Courier New" w:hAnsi="Courier New" w:cs="Courier New"/>
          <w:sz w:val="24"/>
          <w:szCs w:val="24"/>
          <w:u w:val="single"/>
        </w:rPr>
        <w:t>Clopten</w:t>
      </w:r>
      <w:proofErr w:type="spellEnd"/>
      <w:r w:rsidRPr="004662F0">
        <w:rPr>
          <w:rFonts w:ascii="Courier New" w:hAnsi="Courier New" w:cs="Courier New"/>
          <w:sz w:val="24"/>
          <w:szCs w:val="24"/>
        </w:rPr>
        <w:t xml:space="preserve">, </w:t>
      </w:r>
      <w:r w:rsidR="005D1A43" w:rsidRPr="004662F0">
        <w:rPr>
          <w:rFonts w:ascii="Courier New" w:eastAsia="Times New Roman" w:hAnsi="Courier New" w:cs="Courier New"/>
          <w:sz w:val="24"/>
          <w:szCs w:val="24"/>
        </w:rPr>
        <w:t>2009 UT 84, ¶ 15</w:t>
      </w:r>
      <w:r w:rsidRPr="004662F0">
        <w:rPr>
          <w:rFonts w:ascii="Courier New" w:hAnsi="Courier New" w:cs="Courier New"/>
          <w:sz w:val="24"/>
          <w:szCs w:val="24"/>
        </w:rPr>
        <w:t>.</w:t>
      </w:r>
      <w:r w:rsidR="00A34AE2" w:rsidRPr="004662F0">
        <w:rPr>
          <w:rFonts w:ascii="Courier New" w:hAnsi="Courier New" w:cs="Courier New"/>
          <w:sz w:val="24"/>
          <w:szCs w:val="24"/>
        </w:rPr>
        <w:t xml:space="preserve">  </w:t>
      </w:r>
      <w:r w:rsidRPr="004662F0">
        <w:rPr>
          <w:rFonts w:ascii="Courier New" w:hAnsi="Courier New" w:cs="Courier New"/>
          <w:sz w:val="24"/>
          <w:szCs w:val="24"/>
        </w:rPr>
        <w:t>See also </w:t>
      </w:r>
      <w:r w:rsidR="0075233C" w:rsidRPr="004662F0">
        <w:rPr>
          <w:rFonts w:ascii="Courier New" w:hAnsi="Courier New" w:cs="Courier New"/>
          <w:sz w:val="24"/>
          <w:szCs w:val="24"/>
          <w:u w:val="single"/>
        </w:rPr>
        <w:t>Commonwealth</w:t>
      </w:r>
      <w:r w:rsidR="0075233C" w:rsidRPr="004662F0">
        <w:rPr>
          <w:rFonts w:ascii="Courier New" w:hAnsi="Courier New" w:cs="Courier New"/>
          <w:sz w:val="24"/>
          <w:szCs w:val="24"/>
        </w:rPr>
        <w:t xml:space="preserve"> v. </w:t>
      </w:r>
      <w:r w:rsidR="0075233C" w:rsidRPr="004662F0">
        <w:rPr>
          <w:rFonts w:ascii="Courier New" w:hAnsi="Courier New" w:cs="Courier New"/>
          <w:sz w:val="24"/>
          <w:szCs w:val="24"/>
          <w:u w:val="single"/>
        </w:rPr>
        <w:t>Cruz</w:t>
      </w:r>
      <w:r w:rsidR="0075233C" w:rsidRPr="004662F0">
        <w:rPr>
          <w:rFonts w:ascii="Courier New" w:hAnsi="Courier New" w:cs="Courier New"/>
          <w:sz w:val="24"/>
          <w:szCs w:val="24"/>
        </w:rPr>
        <w:t>, 445 Mass. 589</w:t>
      </w:r>
      <w:r w:rsidRPr="004662F0">
        <w:rPr>
          <w:rFonts w:ascii="Courier New" w:hAnsi="Courier New" w:cs="Courier New"/>
          <w:sz w:val="24"/>
          <w:szCs w:val="24"/>
        </w:rPr>
        <w:t>, 597-600 (2005); </w:t>
      </w:r>
      <w:r w:rsidR="0075233C" w:rsidRPr="004662F0">
        <w:rPr>
          <w:rFonts w:ascii="Courier New" w:hAnsi="Courier New" w:cs="Courier New"/>
          <w:sz w:val="24"/>
          <w:szCs w:val="24"/>
          <w:u w:val="single"/>
        </w:rPr>
        <w:t>Commonwealth</w:t>
      </w:r>
      <w:r w:rsidR="0075233C" w:rsidRPr="004662F0">
        <w:rPr>
          <w:rFonts w:ascii="Courier New" w:hAnsi="Courier New" w:cs="Courier New"/>
          <w:sz w:val="24"/>
          <w:szCs w:val="24"/>
        </w:rPr>
        <w:t xml:space="preserve"> v. </w:t>
      </w:r>
      <w:r w:rsidR="0075233C" w:rsidRPr="004662F0">
        <w:rPr>
          <w:rFonts w:ascii="Courier New" w:hAnsi="Courier New" w:cs="Courier New"/>
          <w:sz w:val="24"/>
          <w:szCs w:val="24"/>
          <w:u w:val="single"/>
        </w:rPr>
        <w:t>Santoli</w:t>
      </w:r>
      <w:r w:rsidR="0075233C" w:rsidRPr="004662F0">
        <w:rPr>
          <w:rFonts w:ascii="Courier New" w:hAnsi="Courier New" w:cs="Courier New"/>
          <w:sz w:val="24"/>
          <w:szCs w:val="24"/>
        </w:rPr>
        <w:t>, 424 Mass. 837</w:t>
      </w:r>
      <w:r w:rsidRPr="004662F0">
        <w:rPr>
          <w:rFonts w:ascii="Courier New" w:hAnsi="Courier New" w:cs="Courier New"/>
          <w:sz w:val="24"/>
          <w:szCs w:val="24"/>
        </w:rPr>
        <w:t>, 845-846 (1997); </w:t>
      </w:r>
      <w:r w:rsidR="0075233C" w:rsidRPr="004662F0">
        <w:rPr>
          <w:rFonts w:ascii="Courier New" w:hAnsi="Courier New" w:cs="Courier New"/>
          <w:sz w:val="24"/>
          <w:szCs w:val="24"/>
          <w:u w:val="single"/>
        </w:rPr>
        <w:t>Commonwealth</w:t>
      </w:r>
      <w:r w:rsidR="0075233C" w:rsidRPr="004662F0">
        <w:rPr>
          <w:rFonts w:ascii="Courier New" w:hAnsi="Courier New" w:cs="Courier New"/>
          <w:sz w:val="24"/>
          <w:szCs w:val="24"/>
        </w:rPr>
        <w:t xml:space="preserve"> v. </w:t>
      </w:r>
      <w:r w:rsidR="0075233C" w:rsidRPr="004662F0">
        <w:rPr>
          <w:rFonts w:ascii="Courier New" w:hAnsi="Courier New" w:cs="Courier New"/>
          <w:sz w:val="24"/>
          <w:szCs w:val="24"/>
          <w:u w:val="single"/>
        </w:rPr>
        <w:t>Jones</w:t>
      </w:r>
      <w:r w:rsidR="0075233C" w:rsidRPr="004662F0">
        <w:rPr>
          <w:rFonts w:ascii="Courier New" w:hAnsi="Courier New" w:cs="Courier New"/>
          <w:sz w:val="24"/>
          <w:szCs w:val="24"/>
        </w:rPr>
        <w:t>, 423 Mass. 99</w:t>
      </w:r>
      <w:r w:rsidRPr="004662F0">
        <w:rPr>
          <w:rFonts w:ascii="Courier New" w:hAnsi="Courier New" w:cs="Courier New"/>
          <w:sz w:val="24"/>
          <w:szCs w:val="24"/>
        </w:rPr>
        <w:t>, 110 n.9 (1996).</w:t>
      </w:r>
    </w:p>
    <w:p w14:paraId="758FEE3B" w14:textId="77777777" w:rsidR="002040DD" w:rsidRPr="004662F0" w:rsidRDefault="002040DD" w:rsidP="00FE4D8A">
      <w:pPr>
        <w:pStyle w:val="FootnoteText"/>
        <w:rPr>
          <w:rFonts w:ascii="Courier New" w:hAnsi="Courier New" w:cs="Courier New"/>
          <w:sz w:val="24"/>
          <w:szCs w:val="24"/>
        </w:rPr>
      </w:pPr>
    </w:p>
    <w:p w14:paraId="26F0BFB0" w14:textId="4F83E6EA" w:rsidR="00FE4D8A" w:rsidRPr="004662F0" w:rsidRDefault="00FE4D8A" w:rsidP="008A3C6A">
      <w:pPr>
        <w:pStyle w:val="FootnoteText"/>
        <w:ind w:firstLine="720"/>
        <w:rPr>
          <w:rFonts w:ascii="Courier New" w:eastAsia="Times New Roman" w:hAnsi="Courier New" w:cs="Courier New"/>
          <w:color w:val="000000"/>
          <w:sz w:val="24"/>
          <w:szCs w:val="24"/>
        </w:rPr>
      </w:pPr>
      <w:r w:rsidRPr="004662F0">
        <w:rPr>
          <w:rFonts w:ascii="Courier New" w:hAnsi="Courier New" w:cs="Courier New"/>
          <w:sz w:val="24"/>
          <w:szCs w:val="24"/>
        </w:rPr>
        <w:t>As of 202</w:t>
      </w:r>
      <w:r w:rsidR="00BE62BF" w:rsidRPr="004662F0">
        <w:rPr>
          <w:rFonts w:ascii="Courier New" w:hAnsi="Courier New" w:cs="Courier New"/>
          <w:sz w:val="24"/>
          <w:szCs w:val="24"/>
        </w:rPr>
        <w:t>4</w:t>
      </w:r>
      <w:r w:rsidRPr="004662F0">
        <w:rPr>
          <w:rFonts w:ascii="Courier New" w:hAnsi="Courier New" w:cs="Courier New"/>
          <w:sz w:val="24"/>
          <w:szCs w:val="24"/>
        </w:rPr>
        <w:t>, there is no consensus on whether and when high or low confidence levels may correlate with accuracy in the field</w:t>
      </w:r>
      <w:r w:rsidR="00742AA0" w:rsidRPr="004662F0">
        <w:rPr>
          <w:rFonts w:ascii="Courier New" w:hAnsi="Courier New" w:cs="Courier New"/>
          <w:sz w:val="24"/>
          <w:szCs w:val="24"/>
        </w:rPr>
        <w:t xml:space="preserve"> (as opposed to pristine laboratory conditions)</w:t>
      </w:r>
      <w:r w:rsidRPr="004662F0">
        <w:rPr>
          <w:rFonts w:ascii="Courier New" w:hAnsi="Courier New" w:cs="Courier New"/>
          <w:sz w:val="24"/>
          <w:szCs w:val="24"/>
        </w:rPr>
        <w:t xml:space="preserve">, although there is a near consensus that exposure to information can alter confidence and, even in a research setting, can disrupt any relationship between confidence and accuracy. </w:t>
      </w:r>
      <w:r w:rsidR="00A34AE2" w:rsidRPr="004662F0">
        <w:rPr>
          <w:rFonts w:ascii="Courier New" w:hAnsi="Courier New" w:cs="Courier New"/>
          <w:sz w:val="24"/>
          <w:szCs w:val="24"/>
        </w:rPr>
        <w:t xml:space="preserve"> </w:t>
      </w:r>
      <w:r w:rsidRPr="004662F0">
        <w:rPr>
          <w:rFonts w:ascii="Courier New" w:hAnsi="Courier New" w:cs="Courier New"/>
          <w:sz w:val="24"/>
          <w:szCs w:val="24"/>
        </w:rPr>
        <w:t>See, e.g.</w:t>
      </w:r>
      <w:r w:rsidR="0075233C" w:rsidRPr="004662F0">
        <w:rPr>
          <w:rFonts w:ascii="Courier New" w:hAnsi="Courier New" w:cs="Courier New"/>
          <w:sz w:val="24"/>
          <w:szCs w:val="24"/>
        </w:rPr>
        <w:t>,</w:t>
      </w:r>
      <w:r w:rsidRPr="004662F0">
        <w:rPr>
          <w:rFonts w:ascii="Courier New" w:hAnsi="Courier New" w:cs="Courier New"/>
          <w:sz w:val="24"/>
          <w:szCs w:val="24"/>
        </w:rPr>
        <w:t xml:space="preserve"> </w:t>
      </w:r>
      <w:r w:rsidR="001601D6" w:rsidRPr="004662F0">
        <w:rPr>
          <w:rFonts w:ascii="Courier New" w:eastAsia="Times New Roman" w:hAnsi="Courier New" w:cs="Courier New"/>
          <w:sz w:val="24"/>
          <w:szCs w:val="24"/>
        </w:rPr>
        <w:t xml:space="preserve">Loftus et al., </w:t>
      </w:r>
      <w:r w:rsidR="001601D6" w:rsidRPr="004662F0">
        <w:rPr>
          <w:rFonts w:ascii="Courier New" w:eastAsia="Times New Roman" w:hAnsi="Courier New" w:cs="Courier New"/>
          <w:sz w:val="24"/>
          <w:szCs w:val="24"/>
          <w:u w:val="single"/>
        </w:rPr>
        <w:t>supra</w:t>
      </w:r>
      <w:r w:rsidR="001601D6" w:rsidRPr="004662F0">
        <w:rPr>
          <w:rFonts w:ascii="Courier New" w:eastAsia="Times New Roman" w:hAnsi="Courier New" w:cs="Courier New"/>
          <w:sz w:val="24"/>
          <w:szCs w:val="24"/>
        </w:rPr>
        <w:t xml:space="preserve"> at § 1-6[a], at 14-</w:t>
      </w:r>
      <w:r w:rsidR="002E36F0" w:rsidRPr="004662F0">
        <w:rPr>
          <w:rFonts w:ascii="Courier New" w:eastAsia="Times New Roman" w:hAnsi="Courier New" w:cs="Courier New"/>
          <w:sz w:val="24"/>
          <w:szCs w:val="24"/>
        </w:rPr>
        <w:t>16</w:t>
      </w:r>
      <w:r w:rsidR="00BB26BD" w:rsidRPr="004662F0">
        <w:rPr>
          <w:rFonts w:ascii="Courier New" w:eastAsia="Times New Roman" w:hAnsi="Courier New" w:cs="Courier New"/>
          <w:sz w:val="24"/>
          <w:szCs w:val="24"/>
        </w:rPr>
        <w:t>,</w:t>
      </w:r>
      <w:r w:rsidR="0027365E" w:rsidRPr="004662F0">
        <w:rPr>
          <w:rFonts w:ascii="Courier New" w:eastAsia="Times New Roman" w:hAnsi="Courier New" w:cs="Courier New"/>
          <w:sz w:val="24"/>
          <w:szCs w:val="24"/>
        </w:rPr>
        <w:t xml:space="preserve"> &amp;</w:t>
      </w:r>
      <w:r w:rsidR="002E36F0" w:rsidRPr="004662F0">
        <w:rPr>
          <w:rFonts w:ascii="Courier New" w:eastAsia="Times New Roman" w:hAnsi="Courier New" w:cs="Courier New"/>
          <w:sz w:val="24"/>
          <w:szCs w:val="24"/>
        </w:rPr>
        <w:t xml:space="preserve"> 2022 Supp</w:t>
      </w:r>
      <w:r w:rsidR="00AD393E" w:rsidRPr="004662F0">
        <w:rPr>
          <w:rFonts w:ascii="Courier New" w:eastAsia="Times New Roman" w:hAnsi="Courier New" w:cs="Courier New"/>
          <w:sz w:val="24"/>
          <w:szCs w:val="24"/>
        </w:rPr>
        <w:t>.</w:t>
      </w:r>
      <w:r w:rsidR="002E36F0" w:rsidRPr="004662F0">
        <w:rPr>
          <w:rFonts w:ascii="Courier New" w:eastAsia="Times New Roman" w:hAnsi="Courier New" w:cs="Courier New"/>
          <w:sz w:val="24"/>
          <w:szCs w:val="24"/>
        </w:rPr>
        <w:t xml:space="preserve"> at 4-</w:t>
      </w:r>
      <w:r w:rsidR="0027365E" w:rsidRPr="004662F0">
        <w:rPr>
          <w:rFonts w:ascii="Courier New" w:eastAsia="Times New Roman" w:hAnsi="Courier New" w:cs="Courier New"/>
          <w:sz w:val="24"/>
          <w:szCs w:val="24"/>
        </w:rPr>
        <w:t>4</w:t>
      </w:r>
      <w:r w:rsidR="00FE3A47" w:rsidRPr="004662F0">
        <w:rPr>
          <w:rFonts w:ascii="Courier New" w:eastAsia="Times New Roman" w:hAnsi="Courier New" w:cs="Courier New"/>
          <w:sz w:val="24"/>
          <w:szCs w:val="24"/>
        </w:rPr>
        <w:t xml:space="preserve"> (Current Controversies: </w:t>
      </w:r>
      <w:r w:rsidR="00AD393E" w:rsidRPr="004662F0">
        <w:rPr>
          <w:rFonts w:ascii="Courier New" w:eastAsia="Times New Roman" w:hAnsi="Courier New" w:cs="Courier New"/>
          <w:sz w:val="24"/>
          <w:szCs w:val="24"/>
        </w:rPr>
        <w:t xml:space="preserve"> </w:t>
      </w:r>
      <w:r w:rsidR="00FE3A47" w:rsidRPr="004662F0">
        <w:rPr>
          <w:rFonts w:ascii="Courier New" w:eastAsia="Times New Roman" w:hAnsi="Courier New" w:cs="Courier New"/>
          <w:sz w:val="24"/>
          <w:szCs w:val="24"/>
        </w:rPr>
        <w:t>Confidence-Accura</w:t>
      </w:r>
      <w:r w:rsidR="00AD393E" w:rsidRPr="004662F0">
        <w:rPr>
          <w:rFonts w:ascii="Courier New" w:eastAsia="Times New Roman" w:hAnsi="Courier New" w:cs="Courier New"/>
          <w:sz w:val="24"/>
          <w:szCs w:val="24"/>
        </w:rPr>
        <w:t>c</w:t>
      </w:r>
      <w:r w:rsidR="00FE3A47" w:rsidRPr="004662F0">
        <w:rPr>
          <w:rFonts w:ascii="Courier New" w:eastAsia="Times New Roman" w:hAnsi="Courier New" w:cs="Courier New"/>
          <w:sz w:val="24"/>
          <w:szCs w:val="24"/>
        </w:rPr>
        <w:t>y Relationship)</w:t>
      </w:r>
      <w:r w:rsidR="00BB26BD"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Semmler</w:t>
      </w:r>
      <w:r w:rsidR="00676182" w:rsidRPr="004662F0">
        <w:rPr>
          <w:rFonts w:ascii="Courier New" w:eastAsia="Times New Roman" w:hAnsi="Courier New" w:cs="Courier New"/>
          <w:sz w:val="24"/>
          <w:szCs w:val="24"/>
        </w:rPr>
        <w:t xml:space="preserve"> et al</w:t>
      </w:r>
      <w:r w:rsidR="00520A07" w:rsidRPr="004662F0">
        <w:rPr>
          <w:rFonts w:ascii="Courier New" w:eastAsia="Times New Roman" w:hAnsi="Courier New" w:cs="Courier New"/>
          <w:sz w:val="24"/>
          <w:szCs w:val="24"/>
        </w:rPr>
        <w:t>.</w:t>
      </w:r>
      <w:r w:rsidRPr="004662F0">
        <w:rPr>
          <w:rFonts w:ascii="Courier New" w:eastAsia="Times New Roman" w:hAnsi="Courier New" w:cs="Courier New"/>
          <w:sz w:val="24"/>
          <w:szCs w:val="24"/>
        </w:rPr>
        <w:t xml:space="preserve">, The Role of Estimator Variables in Eyewitness Identification, 24 J. Experimental Psych.: </w:t>
      </w:r>
      <w:r w:rsidR="00AD393E"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rPr>
        <w:t>Applied 400, 406</w:t>
      </w:r>
      <w:r w:rsidR="00F45D79" w:rsidRPr="004662F0">
        <w:rPr>
          <w:rFonts w:ascii="Courier New" w:eastAsia="Times New Roman" w:hAnsi="Courier New" w:cs="Courier New"/>
          <w:sz w:val="24"/>
          <w:szCs w:val="24"/>
        </w:rPr>
        <w:t>-</w:t>
      </w:r>
      <w:r w:rsidRPr="004662F0">
        <w:rPr>
          <w:rFonts w:ascii="Courier New" w:eastAsia="Times New Roman" w:hAnsi="Courier New" w:cs="Courier New"/>
          <w:sz w:val="24"/>
          <w:szCs w:val="24"/>
        </w:rPr>
        <w:t>407 (2018) (“In all cases, regardless of whether the estimator variable was favorable or not, low confidence was associated with relatively low accuracy and high confidence was associated with very high accuracy”); Wixted</w:t>
      </w:r>
      <w:r w:rsidR="00676182" w:rsidRPr="004662F0">
        <w:rPr>
          <w:rFonts w:ascii="Courier New" w:eastAsia="Times New Roman" w:hAnsi="Courier New" w:cs="Courier New"/>
          <w:sz w:val="24"/>
          <w:szCs w:val="24"/>
        </w:rPr>
        <w:t xml:space="preserve"> et al</w:t>
      </w:r>
      <w:r w:rsidR="00520A07" w:rsidRPr="004662F0">
        <w:rPr>
          <w:rFonts w:ascii="Courier New" w:eastAsia="Times New Roman" w:hAnsi="Courier New" w:cs="Courier New"/>
          <w:sz w:val="24"/>
          <w:szCs w:val="24"/>
        </w:rPr>
        <w:t>.</w:t>
      </w:r>
      <w:r w:rsidRPr="004662F0">
        <w:rPr>
          <w:rFonts w:ascii="Courier New" w:eastAsia="Times New Roman" w:hAnsi="Courier New" w:cs="Courier New"/>
          <w:sz w:val="24"/>
          <w:szCs w:val="24"/>
        </w:rPr>
        <w:t xml:space="preserve">, Initial Eyewitness Confidence Reliably Predicts Eyewitness Identification Accuracy, 70 Am. Psych. 515, 521 (2015) (“it seems reasonable to infer that high-confidence suspect IDs in </w:t>
      </w:r>
      <w:r w:rsidRPr="004662F0">
        <w:rPr>
          <w:rFonts w:ascii="Courier New" w:eastAsia="Times New Roman" w:hAnsi="Courier New" w:cs="Courier New"/>
          <w:color w:val="000000"/>
          <w:sz w:val="24"/>
          <w:szCs w:val="24"/>
        </w:rPr>
        <w:t xml:space="preserve">the police department field studies are also highly accurate and that low-confidence suspect IDs less accurate </w:t>
      </w:r>
      <w:r w:rsidR="00685E81" w:rsidRPr="004662F0">
        <w:rPr>
          <w:rFonts w:ascii="Courier New" w:eastAsia="Times New Roman" w:hAnsi="Courier New" w:cs="Courier New"/>
          <w:color w:val="000000"/>
          <w:sz w:val="24"/>
          <w:szCs w:val="24"/>
        </w:rPr>
        <w:t>[</w:t>
      </w:r>
      <w:r w:rsidRPr="004662F0">
        <w:rPr>
          <w:rFonts w:ascii="Courier New" w:eastAsia="Times New Roman" w:hAnsi="Courier New" w:cs="Courier New"/>
          <w:color w:val="000000"/>
          <w:sz w:val="24"/>
          <w:szCs w:val="24"/>
        </w:rPr>
        <w:t>though perhaps still informative</w:t>
      </w:r>
      <w:r w:rsidR="00685E81" w:rsidRPr="004662F0">
        <w:rPr>
          <w:rFonts w:ascii="Courier New" w:eastAsia="Times New Roman" w:hAnsi="Courier New" w:cs="Courier New"/>
          <w:color w:val="000000"/>
          <w:sz w:val="24"/>
          <w:szCs w:val="24"/>
        </w:rPr>
        <w:t>]</w:t>
      </w:r>
      <w:r w:rsidRPr="004662F0">
        <w:rPr>
          <w:rFonts w:ascii="Courier New" w:eastAsia="Times New Roman" w:hAnsi="Courier New" w:cs="Courier New"/>
          <w:color w:val="000000"/>
          <w:sz w:val="24"/>
          <w:szCs w:val="24"/>
        </w:rPr>
        <w:t xml:space="preserve">”).  But see </w:t>
      </w:r>
      <w:r w:rsidRPr="004662F0">
        <w:rPr>
          <w:rFonts w:ascii="Courier New" w:hAnsi="Courier New" w:cs="Courier New"/>
          <w:color w:val="000000"/>
          <w:sz w:val="24"/>
          <w:szCs w:val="24"/>
        </w:rPr>
        <w:t>Giacona, Lampinen</w:t>
      </w:r>
      <w:r w:rsidR="00685E81" w:rsidRPr="004662F0">
        <w:rPr>
          <w:rFonts w:ascii="Courier New" w:hAnsi="Courier New" w:cs="Courier New"/>
          <w:color w:val="000000"/>
          <w:sz w:val="24"/>
          <w:szCs w:val="24"/>
        </w:rPr>
        <w:t>,</w:t>
      </w:r>
      <w:r w:rsidRPr="004662F0">
        <w:rPr>
          <w:rFonts w:ascii="Courier New" w:hAnsi="Courier New" w:cs="Courier New"/>
          <w:color w:val="000000"/>
          <w:sz w:val="24"/>
          <w:szCs w:val="24"/>
        </w:rPr>
        <w:t xml:space="preserve"> &amp; Anastasi, </w:t>
      </w:r>
      <w:r w:rsidR="0075233C" w:rsidRPr="004662F0">
        <w:rPr>
          <w:rFonts w:ascii="Courier New" w:hAnsi="Courier New" w:cs="Courier New"/>
          <w:color w:val="000000"/>
          <w:sz w:val="24"/>
          <w:szCs w:val="24"/>
        </w:rPr>
        <w:t xml:space="preserve">Estimator Variables Can Matter Even for High-Confidence Lineup Identifications Made </w:t>
      </w:r>
      <w:r w:rsidR="00685E81" w:rsidRPr="004662F0">
        <w:rPr>
          <w:rFonts w:ascii="Courier New" w:hAnsi="Courier New" w:cs="Courier New"/>
          <w:color w:val="000000"/>
          <w:sz w:val="24"/>
          <w:szCs w:val="24"/>
        </w:rPr>
        <w:t>u</w:t>
      </w:r>
      <w:r w:rsidR="0075233C" w:rsidRPr="004662F0">
        <w:rPr>
          <w:rFonts w:ascii="Courier New" w:hAnsi="Courier New" w:cs="Courier New"/>
          <w:color w:val="000000"/>
          <w:sz w:val="24"/>
          <w:szCs w:val="24"/>
        </w:rPr>
        <w:t xml:space="preserve">nder Pristine Conditions, 45 </w:t>
      </w:r>
      <w:r w:rsidR="00685E81" w:rsidRPr="004662F0">
        <w:rPr>
          <w:rFonts w:ascii="Courier New" w:hAnsi="Courier New" w:cs="Courier New"/>
          <w:color w:val="000000"/>
          <w:sz w:val="24"/>
          <w:szCs w:val="24"/>
        </w:rPr>
        <w:t xml:space="preserve">L. &amp; Hum. </w:t>
      </w:r>
      <w:proofErr w:type="spellStart"/>
      <w:r w:rsidR="00685E81" w:rsidRPr="004662F0">
        <w:rPr>
          <w:rFonts w:ascii="Courier New" w:hAnsi="Courier New" w:cs="Courier New"/>
          <w:color w:val="000000"/>
          <w:sz w:val="24"/>
          <w:szCs w:val="24"/>
        </w:rPr>
        <w:t>Behav</w:t>
      </w:r>
      <w:proofErr w:type="spellEnd"/>
      <w:r w:rsidR="00685E81" w:rsidRPr="004662F0">
        <w:rPr>
          <w:rFonts w:ascii="Courier New" w:hAnsi="Courier New" w:cs="Courier New"/>
          <w:color w:val="000000"/>
          <w:sz w:val="24"/>
          <w:szCs w:val="24"/>
        </w:rPr>
        <w:t xml:space="preserve">. </w:t>
      </w:r>
      <w:r w:rsidRPr="004662F0">
        <w:rPr>
          <w:rFonts w:ascii="Courier New" w:hAnsi="Courier New" w:cs="Courier New"/>
          <w:color w:val="000000"/>
          <w:sz w:val="24"/>
          <w:szCs w:val="24"/>
        </w:rPr>
        <w:t>256, 264</w:t>
      </w:r>
      <w:r w:rsidR="0075233C" w:rsidRPr="004662F0">
        <w:rPr>
          <w:rFonts w:ascii="Courier New" w:hAnsi="Courier New" w:cs="Courier New"/>
          <w:color w:val="000000"/>
          <w:sz w:val="24"/>
          <w:szCs w:val="24"/>
        </w:rPr>
        <w:t xml:space="preserve"> (2021)</w:t>
      </w:r>
      <w:r w:rsidRPr="004662F0">
        <w:rPr>
          <w:rFonts w:ascii="Courier New" w:hAnsi="Courier New" w:cs="Courier New"/>
          <w:color w:val="000000"/>
          <w:sz w:val="24"/>
          <w:szCs w:val="24"/>
        </w:rPr>
        <w:t xml:space="preserve"> ("high-confidence suspect identification accuracy is significantly lower" when "estimator variables are deficient in multiple ways" compared to "when estimator variables are optimal")</w:t>
      </w:r>
      <w:r w:rsidR="00685E81" w:rsidRPr="004662F0">
        <w:rPr>
          <w:rFonts w:ascii="Courier New" w:hAnsi="Courier New" w:cs="Courier New"/>
          <w:color w:val="000000"/>
          <w:sz w:val="24"/>
          <w:szCs w:val="24"/>
        </w:rPr>
        <w:t xml:space="preserve">; </w:t>
      </w:r>
      <w:r w:rsidR="00685E81" w:rsidRPr="004662F0">
        <w:rPr>
          <w:rFonts w:ascii="Courier New" w:eastAsia="Times New Roman" w:hAnsi="Courier New" w:cs="Courier New"/>
          <w:color w:val="000000"/>
          <w:sz w:val="24"/>
          <w:szCs w:val="24"/>
        </w:rPr>
        <w:t>Spearing &amp; Wade, Providing Eyewitness Confidence Judgments During Versus After Eyewitness Interviews Does Not Affect the Confidence—Accuracy Relationship, 11 J. Applied Res. in Memory &amp; Cognition 54, 62-63 (2022) (“exposure to misinformation can have substantial, detrimental effects to the value of witnesses’ confidence ratings”)</w:t>
      </w:r>
      <w:r w:rsidRPr="004662F0">
        <w:rPr>
          <w:rFonts w:ascii="Courier New" w:hAnsi="Courier New" w:cs="Courier New"/>
          <w:color w:val="000000"/>
          <w:sz w:val="24"/>
          <w:szCs w:val="24"/>
        </w:rPr>
        <w:t>.</w:t>
      </w:r>
    </w:p>
    <w:p w14:paraId="7CF67789" w14:textId="77777777" w:rsidR="00FE4D8A" w:rsidRPr="004662F0" w:rsidRDefault="00FE4D8A" w:rsidP="00FE4D8A">
      <w:pPr>
        <w:pStyle w:val="FootnoteText"/>
        <w:rPr>
          <w:rFonts w:ascii="Courier New" w:hAnsi="Courier New" w:cs="Courier New"/>
          <w:sz w:val="24"/>
          <w:szCs w:val="24"/>
        </w:rPr>
      </w:pPr>
    </w:p>
  </w:footnote>
  <w:footnote w:id="25">
    <w:p w14:paraId="2C2434A8" w14:textId="7BA0995C" w:rsidR="00017BB0" w:rsidRPr="004662F0" w:rsidRDefault="00017BB0" w:rsidP="008A3C6A">
      <w:pPr>
        <w:shd w:val="clear" w:color="auto" w:fill="FFFFFF"/>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1D2228"/>
          <w:sz w:val="24"/>
          <w:szCs w:val="24"/>
        </w:rPr>
        <w:t xml:space="preserve">"It is well established that an eyewitness may be permitted to testify as to his or her level of certainty, and the weight of this evidence is for the jury."  </w:t>
      </w:r>
      <w:r w:rsidRPr="004662F0">
        <w:rPr>
          <w:rFonts w:ascii="Courier New" w:eastAsia="Times New Roman" w:hAnsi="Courier New" w:cs="Courier New"/>
          <w:color w:val="000000"/>
          <w:sz w:val="24"/>
          <w:szCs w:val="24"/>
          <w:u w:val="single"/>
        </w:rPr>
        <w:t xml:space="preserve">Commonwealth </w:t>
      </w:r>
      <w:r w:rsidRPr="004662F0">
        <w:rPr>
          <w:rFonts w:ascii="Courier New" w:eastAsia="Times New Roman" w:hAnsi="Courier New" w:cs="Courier New"/>
          <w:color w:val="000000"/>
          <w:sz w:val="24"/>
          <w:szCs w:val="24"/>
        </w:rPr>
        <w:t xml:space="preserve">v. </w:t>
      </w:r>
      <w:r w:rsidRPr="004662F0">
        <w:rPr>
          <w:rFonts w:ascii="Courier New" w:eastAsia="Times New Roman" w:hAnsi="Courier New" w:cs="Courier New"/>
          <w:color w:val="000000"/>
          <w:sz w:val="24"/>
          <w:szCs w:val="24"/>
          <w:u w:val="single"/>
        </w:rPr>
        <w:t>German</w:t>
      </w:r>
      <w:r w:rsidRPr="004662F0">
        <w:rPr>
          <w:rFonts w:ascii="Courier New" w:eastAsia="Times New Roman" w:hAnsi="Courier New" w:cs="Courier New"/>
          <w:color w:val="000000"/>
          <w:sz w:val="24"/>
          <w:szCs w:val="24"/>
        </w:rPr>
        <w:t>, 483 Mass. 553, 565 (2019)</w:t>
      </w:r>
      <w:r w:rsidR="008F35DE" w:rsidRPr="004662F0">
        <w:rPr>
          <w:rFonts w:ascii="Courier New" w:eastAsia="Times New Roman" w:hAnsi="Courier New" w:cs="Courier New"/>
          <w:color w:val="000000"/>
          <w:sz w:val="24"/>
          <w:szCs w:val="24"/>
        </w:rPr>
        <w:t>,</w:t>
      </w:r>
      <w:r w:rsidRPr="004662F0">
        <w:rPr>
          <w:rFonts w:ascii="Courier New" w:eastAsia="Times New Roman" w:hAnsi="Courier New" w:cs="Courier New"/>
          <w:color w:val="000000"/>
          <w:sz w:val="24"/>
          <w:szCs w:val="24"/>
        </w:rPr>
        <w:t xml:space="preserve"> citing</w:t>
      </w:r>
      <w:r w:rsidR="007B25D4" w:rsidRPr="004662F0">
        <w:rPr>
          <w:rFonts w:ascii="Courier New" w:eastAsia="Times New Roman" w:hAnsi="Courier New" w:cs="Courier New"/>
          <w:color w:val="000000"/>
          <w:sz w:val="24"/>
          <w:szCs w:val="24"/>
        </w:rPr>
        <w:t xml:space="preserve"> </w:t>
      </w:r>
      <w:proofErr w:type="spellStart"/>
      <w:r w:rsidR="007B25D4" w:rsidRPr="004662F0">
        <w:rPr>
          <w:rFonts w:ascii="Courier New" w:eastAsia="Times New Roman" w:hAnsi="Courier New" w:cs="Courier New"/>
          <w:color w:val="000000"/>
          <w:sz w:val="24"/>
          <w:szCs w:val="24"/>
          <w:u w:val="single"/>
        </w:rPr>
        <w:t>Bastaldo</w:t>
      </w:r>
      <w:proofErr w:type="spellEnd"/>
      <w:r w:rsidR="007B25D4" w:rsidRPr="004662F0">
        <w:rPr>
          <w:rFonts w:ascii="Courier New" w:eastAsia="Times New Roman" w:hAnsi="Courier New" w:cs="Courier New"/>
          <w:color w:val="000000"/>
          <w:sz w:val="24"/>
          <w:szCs w:val="24"/>
        </w:rPr>
        <w:t>, 472 Mass. at 32 n.25.</w:t>
      </w:r>
      <w:r w:rsidR="00A34AE2" w:rsidRPr="004662F0">
        <w:rPr>
          <w:rFonts w:ascii="Courier New" w:eastAsia="Times New Roman" w:hAnsi="Courier New" w:cs="Courier New"/>
          <w:color w:val="1D2228"/>
          <w:sz w:val="24"/>
          <w:szCs w:val="24"/>
        </w:rPr>
        <w:t xml:space="preserve">  </w:t>
      </w:r>
      <w:r w:rsidR="00D74B8E" w:rsidRPr="004662F0">
        <w:rPr>
          <w:rFonts w:ascii="Courier New" w:eastAsia="Times New Roman" w:hAnsi="Courier New" w:cs="Courier New"/>
          <w:color w:val="1D2228"/>
          <w:sz w:val="24"/>
          <w:szCs w:val="24"/>
        </w:rPr>
        <w:t xml:space="preserve">While this instruction </w:t>
      </w:r>
      <w:r w:rsidR="005E7926" w:rsidRPr="004662F0">
        <w:rPr>
          <w:rFonts w:ascii="Courier New" w:eastAsia="Times New Roman" w:hAnsi="Courier New" w:cs="Courier New"/>
          <w:color w:val="1D2228"/>
          <w:sz w:val="24"/>
          <w:szCs w:val="24"/>
        </w:rPr>
        <w:t>may</w:t>
      </w:r>
      <w:r w:rsidR="00D74B8E" w:rsidRPr="004662F0">
        <w:rPr>
          <w:rFonts w:ascii="Courier New" w:eastAsia="Times New Roman" w:hAnsi="Courier New" w:cs="Courier New"/>
          <w:color w:val="1D2228"/>
          <w:sz w:val="24"/>
          <w:szCs w:val="24"/>
        </w:rPr>
        <w:t xml:space="preserve"> assist the jury in distinguishing reliable identifications from unreliable ones, </w:t>
      </w:r>
      <w:r w:rsidR="00A67E1A" w:rsidRPr="004662F0">
        <w:rPr>
          <w:rFonts w:ascii="Courier New" w:eastAsia="Times New Roman" w:hAnsi="Courier New" w:cs="Courier New"/>
          <w:color w:val="1D2228"/>
          <w:sz w:val="24"/>
          <w:szCs w:val="24"/>
        </w:rPr>
        <w:t xml:space="preserve">we have found </w:t>
      </w:r>
      <w:r w:rsidR="00D36183" w:rsidRPr="004662F0">
        <w:rPr>
          <w:rFonts w:ascii="Courier New" w:eastAsia="Times New Roman" w:hAnsi="Courier New" w:cs="Courier New"/>
          <w:color w:val="1D2228"/>
          <w:sz w:val="24"/>
          <w:szCs w:val="24"/>
        </w:rPr>
        <w:t>no research</w:t>
      </w:r>
      <w:r w:rsidR="00D74B8E" w:rsidRPr="004662F0">
        <w:rPr>
          <w:rFonts w:ascii="Courier New" w:eastAsia="Times New Roman" w:hAnsi="Courier New" w:cs="Courier New"/>
          <w:color w:val="1D2228"/>
          <w:sz w:val="24"/>
          <w:szCs w:val="24"/>
        </w:rPr>
        <w:t xml:space="preserve"> suggest</w:t>
      </w:r>
      <w:r w:rsidR="00A67E1A" w:rsidRPr="004662F0">
        <w:rPr>
          <w:rFonts w:ascii="Courier New" w:eastAsia="Times New Roman" w:hAnsi="Courier New" w:cs="Courier New"/>
          <w:color w:val="1D2228"/>
          <w:sz w:val="24"/>
          <w:szCs w:val="24"/>
        </w:rPr>
        <w:t>ing</w:t>
      </w:r>
      <w:r w:rsidR="00D74B8E" w:rsidRPr="004662F0">
        <w:rPr>
          <w:rFonts w:ascii="Courier New" w:eastAsia="Times New Roman" w:hAnsi="Courier New" w:cs="Courier New"/>
          <w:color w:val="1D2228"/>
          <w:sz w:val="24"/>
          <w:szCs w:val="24"/>
        </w:rPr>
        <w:t xml:space="preserve"> that the instruction will correct for</w:t>
      </w:r>
      <w:r w:rsidR="00E92EE4" w:rsidRPr="004662F0">
        <w:rPr>
          <w:rFonts w:ascii="Courier New" w:eastAsia="Times New Roman" w:hAnsi="Courier New" w:cs="Courier New"/>
          <w:color w:val="1D2228"/>
          <w:sz w:val="24"/>
          <w:szCs w:val="24"/>
        </w:rPr>
        <w:t xml:space="preserve"> the tendenc</w:t>
      </w:r>
      <w:r w:rsidR="001E538E" w:rsidRPr="004662F0">
        <w:rPr>
          <w:rFonts w:ascii="Courier New" w:eastAsia="Times New Roman" w:hAnsi="Courier New" w:cs="Courier New"/>
          <w:color w:val="1D2228"/>
          <w:sz w:val="24"/>
          <w:szCs w:val="24"/>
        </w:rPr>
        <w:t>y</w:t>
      </w:r>
      <w:r w:rsidR="00E92EE4" w:rsidRPr="004662F0">
        <w:rPr>
          <w:rFonts w:ascii="Courier New" w:eastAsia="Times New Roman" w:hAnsi="Courier New" w:cs="Courier New"/>
          <w:color w:val="1D2228"/>
          <w:sz w:val="24"/>
          <w:szCs w:val="24"/>
        </w:rPr>
        <w:t xml:space="preserve"> of juries to rely unduly</w:t>
      </w:r>
      <w:r w:rsidR="00D74B8E" w:rsidRPr="004662F0">
        <w:rPr>
          <w:rFonts w:ascii="Courier New" w:eastAsia="Times New Roman" w:hAnsi="Courier New" w:cs="Courier New"/>
          <w:color w:val="1D2228"/>
          <w:sz w:val="24"/>
          <w:szCs w:val="24"/>
        </w:rPr>
        <w:t xml:space="preserve"> </w:t>
      </w:r>
      <w:r w:rsidR="00D74B8E" w:rsidRPr="004662F0">
        <w:rPr>
          <w:rFonts w:ascii="Courier New" w:eastAsia="Times New Roman" w:hAnsi="Courier New" w:cs="Courier New"/>
          <w:sz w:val="24"/>
          <w:szCs w:val="24"/>
        </w:rPr>
        <w:t>on expressions or nonverbal indications of confidence.</w:t>
      </w:r>
      <w:r w:rsidR="00A34AE2" w:rsidRPr="004662F0">
        <w:rPr>
          <w:rFonts w:ascii="Courier New" w:eastAsia="Times New Roman" w:hAnsi="Courier New" w:cs="Courier New"/>
          <w:sz w:val="24"/>
          <w:szCs w:val="24"/>
        </w:rPr>
        <w:t xml:space="preserve"> </w:t>
      </w:r>
      <w:r w:rsidR="00D74B8E" w:rsidRPr="004662F0">
        <w:rPr>
          <w:rFonts w:ascii="Courier New" w:eastAsia="Times New Roman" w:hAnsi="Courier New" w:cs="Courier New"/>
          <w:sz w:val="24"/>
          <w:szCs w:val="24"/>
        </w:rPr>
        <w:t xml:space="preserve"> Nor does the instruction diminish the trial judge’s authority and responsibility to determine whether</w:t>
      </w:r>
      <w:r w:rsidR="009A3E52" w:rsidRPr="004662F0">
        <w:rPr>
          <w:rFonts w:ascii="Courier New" w:eastAsia="Times New Roman" w:hAnsi="Courier New" w:cs="Courier New"/>
          <w:sz w:val="24"/>
          <w:szCs w:val="24"/>
        </w:rPr>
        <w:t xml:space="preserve"> to allow evidence of witness confidence at trial, after weighing</w:t>
      </w:r>
      <w:r w:rsidR="00D74B8E" w:rsidRPr="004662F0">
        <w:rPr>
          <w:rFonts w:ascii="Courier New" w:eastAsia="Times New Roman" w:hAnsi="Courier New" w:cs="Courier New"/>
          <w:sz w:val="24"/>
          <w:szCs w:val="24"/>
        </w:rPr>
        <w:t xml:space="preserve"> the potential prejudice from an expression of confidence </w:t>
      </w:r>
      <w:r w:rsidR="00F94768" w:rsidRPr="004662F0">
        <w:rPr>
          <w:rFonts w:ascii="Courier New" w:eastAsia="Times New Roman" w:hAnsi="Courier New" w:cs="Courier New"/>
          <w:sz w:val="24"/>
          <w:szCs w:val="24"/>
        </w:rPr>
        <w:t>against</w:t>
      </w:r>
      <w:r w:rsidR="00D74B8E" w:rsidRPr="004662F0">
        <w:rPr>
          <w:rFonts w:ascii="Courier New" w:eastAsia="Times New Roman" w:hAnsi="Courier New" w:cs="Courier New"/>
          <w:sz w:val="24"/>
          <w:szCs w:val="24"/>
        </w:rPr>
        <w:t xml:space="preserve"> the probative value of such evidence.  See Mass. G. Evid.</w:t>
      </w:r>
      <w:r w:rsidR="000E2759" w:rsidRPr="004662F0">
        <w:rPr>
          <w:rFonts w:ascii="Courier New" w:eastAsia="Times New Roman" w:hAnsi="Courier New" w:cs="Courier New"/>
          <w:sz w:val="24"/>
          <w:szCs w:val="24"/>
        </w:rPr>
        <w:t xml:space="preserve"> §</w:t>
      </w:r>
      <w:r w:rsidR="00D74B8E" w:rsidRPr="004662F0">
        <w:rPr>
          <w:rFonts w:ascii="Courier New" w:eastAsia="Times New Roman" w:hAnsi="Courier New" w:cs="Courier New"/>
          <w:sz w:val="24"/>
          <w:szCs w:val="24"/>
        </w:rPr>
        <w:t xml:space="preserve"> 403</w:t>
      </w:r>
      <w:r w:rsidR="00685E81" w:rsidRPr="004662F0">
        <w:rPr>
          <w:rFonts w:ascii="Courier New" w:eastAsia="Times New Roman" w:hAnsi="Courier New" w:cs="Courier New"/>
          <w:sz w:val="24"/>
          <w:szCs w:val="24"/>
        </w:rPr>
        <w:t xml:space="preserve"> (2024)</w:t>
      </w:r>
      <w:r w:rsidR="00D74B8E" w:rsidRPr="004662F0">
        <w:rPr>
          <w:rFonts w:ascii="Courier New" w:eastAsia="Times New Roman" w:hAnsi="Courier New" w:cs="Courier New"/>
          <w:sz w:val="24"/>
          <w:szCs w:val="24"/>
        </w:rPr>
        <w:t>.</w:t>
      </w:r>
      <w:r w:rsidR="00D63880" w:rsidRPr="004662F0">
        <w:rPr>
          <w:rFonts w:ascii="Courier New" w:eastAsia="Times New Roman" w:hAnsi="Courier New" w:cs="Courier New"/>
          <w:sz w:val="24"/>
          <w:szCs w:val="24"/>
        </w:rPr>
        <w:t xml:space="preserve">  The trial judge may consult the professional literature cited in the footno</w:t>
      </w:r>
      <w:r w:rsidR="00F94768" w:rsidRPr="004662F0">
        <w:rPr>
          <w:rFonts w:ascii="Courier New" w:eastAsia="Times New Roman" w:hAnsi="Courier New" w:cs="Courier New"/>
          <w:sz w:val="24"/>
          <w:szCs w:val="24"/>
        </w:rPr>
        <w:t>t</w:t>
      </w:r>
      <w:r w:rsidR="00D63880" w:rsidRPr="004662F0">
        <w:rPr>
          <w:rFonts w:ascii="Courier New" w:eastAsia="Times New Roman" w:hAnsi="Courier New" w:cs="Courier New"/>
          <w:sz w:val="24"/>
          <w:szCs w:val="24"/>
        </w:rPr>
        <w:t>es of this instruction to inform that determination.</w:t>
      </w:r>
    </w:p>
  </w:footnote>
  <w:footnote w:id="26">
    <w:p w14:paraId="34287B3A" w14:textId="2BCDA3A9" w:rsidR="00642C7C" w:rsidRPr="004662F0" w:rsidRDefault="00A317EE" w:rsidP="008A3C6A">
      <w:pPr>
        <w:pStyle w:val="FootnoteText"/>
        <w:ind w:firstLine="720"/>
        <w:rPr>
          <w:rFonts w:ascii="Courier New" w:hAnsi="Courier New" w:cs="Courier New"/>
          <w:sz w:val="24"/>
          <w:szCs w:val="24"/>
        </w:rPr>
      </w:pPr>
      <w:bookmarkStart w:id="2" w:name="_Hlk189644616"/>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02138A" w:rsidRPr="004662F0">
        <w:rPr>
          <w:rFonts w:ascii="Courier New" w:hAnsi="Courier New" w:cs="Courier New"/>
          <w:sz w:val="24"/>
          <w:szCs w:val="24"/>
        </w:rPr>
        <w:t xml:space="preserve">See Study Group Report, </w:t>
      </w:r>
      <w:r w:rsidR="0002138A" w:rsidRPr="004662F0">
        <w:rPr>
          <w:rFonts w:ascii="Courier New" w:hAnsi="Courier New" w:cs="Courier New"/>
          <w:sz w:val="24"/>
          <w:szCs w:val="24"/>
          <w:u w:val="single"/>
        </w:rPr>
        <w:t>supra</w:t>
      </w:r>
      <w:r w:rsidR="0002138A" w:rsidRPr="004662F0">
        <w:rPr>
          <w:rFonts w:ascii="Courier New" w:hAnsi="Courier New" w:cs="Courier New"/>
          <w:sz w:val="24"/>
          <w:szCs w:val="24"/>
        </w:rPr>
        <w:t xml:space="preserve"> at 21-22; </w:t>
      </w:r>
      <w:r w:rsidR="0002138A" w:rsidRPr="004662F0">
        <w:rPr>
          <w:rFonts w:ascii="Courier New" w:hAnsi="Courier New" w:cs="Courier New"/>
          <w:sz w:val="24"/>
          <w:szCs w:val="24"/>
          <w:u w:val="single"/>
        </w:rPr>
        <w:t>Henderson</w:t>
      </w:r>
      <w:r w:rsidR="0002138A" w:rsidRPr="004662F0">
        <w:rPr>
          <w:rFonts w:ascii="Courier New" w:hAnsi="Courier New" w:cs="Courier New"/>
          <w:sz w:val="24"/>
          <w:szCs w:val="24"/>
        </w:rPr>
        <w:t xml:space="preserve">, 208 N.J. at 255; </w:t>
      </w:r>
      <w:r w:rsidR="0002138A" w:rsidRPr="004662F0">
        <w:rPr>
          <w:rFonts w:ascii="Courier New" w:hAnsi="Courier New" w:cs="Courier New"/>
          <w:sz w:val="24"/>
          <w:szCs w:val="24"/>
          <w:u w:val="single"/>
        </w:rPr>
        <w:t>Lawson</w:t>
      </w:r>
      <w:r w:rsidR="0002138A" w:rsidRPr="004662F0">
        <w:rPr>
          <w:rFonts w:ascii="Courier New" w:hAnsi="Courier New" w:cs="Courier New"/>
          <w:sz w:val="24"/>
          <w:szCs w:val="24"/>
        </w:rPr>
        <w:t xml:space="preserve">, 352 Or. at 744. </w:t>
      </w:r>
      <w:r w:rsidR="00685E81" w:rsidRPr="004662F0">
        <w:rPr>
          <w:rFonts w:ascii="Courier New" w:hAnsi="Courier New" w:cs="Courier New"/>
          <w:sz w:val="24"/>
          <w:szCs w:val="24"/>
        </w:rPr>
        <w:t xml:space="preserve"> </w:t>
      </w:r>
      <w:r w:rsidR="0002138A" w:rsidRPr="004662F0">
        <w:rPr>
          <w:rFonts w:ascii="Courier New" w:hAnsi="Courier New" w:cs="Courier New"/>
          <w:sz w:val="24"/>
          <w:szCs w:val="24"/>
        </w:rPr>
        <w:t>See</w:t>
      </w:r>
      <w:r w:rsidR="0071400B" w:rsidRPr="004662F0">
        <w:rPr>
          <w:rFonts w:ascii="Courier New" w:hAnsi="Courier New" w:cs="Courier New"/>
          <w:sz w:val="24"/>
          <w:szCs w:val="24"/>
        </w:rPr>
        <w:t xml:space="preserve"> </w:t>
      </w:r>
      <w:r w:rsidR="00676182" w:rsidRPr="004662F0">
        <w:rPr>
          <w:rFonts w:ascii="Courier New" w:hAnsi="Courier New" w:cs="Courier New"/>
          <w:sz w:val="24"/>
          <w:szCs w:val="24"/>
        </w:rPr>
        <w:t>generally</w:t>
      </w:r>
      <w:r w:rsidR="0002138A" w:rsidRPr="004662F0">
        <w:rPr>
          <w:rFonts w:ascii="Courier New" w:hAnsi="Courier New" w:cs="Courier New"/>
          <w:sz w:val="24"/>
          <w:szCs w:val="24"/>
        </w:rPr>
        <w:t xml:space="preserve"> </w:t>
      </w:r>
      <w:r w:rsidR="00685E81" w:rsidRPr="004662F0">
        <w:rPr>
          <w:rFonts w:ascii="Courier New" w:hAnsi="Courier New" w:cs="Courier New"/>
          <w:sz w:val="24"/>
          <w:szCs w:val="24"/>
        </w:rPr>
        <w:t xml:space="preserve">Douglass &amp; </w:t>
      </w:r>
      <w:proofErr w:type="spellStart"/>
      <w:r w:rsidR="00685E81" w:rsidRPr="004662F0">
        <w:rPr>
          <w:rFonts w:ascii="Courier New" w:hAnsi="Courier New" w:cs="Courier New"/>
          <w:sz w:val="24"/>
          <w:szCs w:val="24"/>
        </w:rPr>
        <w:t>Steblay</w:t>
      </w:r>
      <w:proofErr w:type="spellEnd"/>
      <w:r w:rsidR="00685E81" w:rsidRPr="004662F0">
        <w:rPr>
          <w:rFonts w:ascii="Courier New" w:hAnsi="Courier New" w:cs="Courier New"/>
          <w:sz w:val="24"/>
          <w:szCs w:val="24"/>
        </w:rPr>
        <w:t xml:space="preserve">, Memory Distortion in Eyewitnesses:  A Meta-Analysis of the Post-Identification Feedback Effect, 20 Applied Cognitive Psych. 859, 863-865 (2006) (participants who received confirming feedback "expressed significantly more retrospective confidence in their decision compared with participants who received no feedback"); </w:t>
      </w:r>
      <w:r w:rsidR="00822E09" w:rsidRPr="004662F0">
        <w:rPr>
          <w:rFonts w:ascii="Courier New" w:hAnsi="Courier New" w:cs="Courier New"/>
          <w:sz w:val="24"/>
          <w:szCs w:val="24"/>
        </w:rPr>
        <w:t xml:space="preserve">National Academies, </w:t>
      </w:r>
      <w:r w:rsidR="00822E09" w:rsidRPr="004662F0">
        <w:rPr>
          <w:rFonts w:ascii="Courier New" w:hAnsi="Courier New" w:cs="Courier New"/>
          <w:sz w:val="24"/>
          <w:szCs w:val="24"/>
          <w:u w:val="single"/>
        </w:rPr>
        <w:t>supra</w:t>
      </w:r>
      <w:r w:rsidR="00822E09" w:rsidRPr="004662F0">
        <w:rPr>
          <w:rFonts w:ascii="Courier New" w:hAnsi="Courier New" w:cs="Courier New"/>
          <w:sz w:val="24"/>
          <w:szCs w:val="24"/>
        </w:rPr>
        <w:t xml:space="preserve"> at 92-93 ("Research has . . . shown that . . . if an eyewitness hears information or misinformation from another person before law enforcement involvement, his or her recollection of the event and confidence in the identification can be altered"); </w:t>
      </w:r>
      <w:r w:rsidR="0002138A" w:rsidRPr="004662F0">
        <w:rPr>
          <w:rFonts w:ascii="Courier New" w:hAnsi="Courier New" w:cs="Courier New"/>
          <w:sz w:val="24"/>
          <w:szCs w:val="24"/>
        </w:rPr>
        <w:t>Smalarz &amp; Wells, Do Multiple Doses of Feedback Have Cumulative Effects on Eyewitness Confidence?, 9 J. Applied R</w:t>
      </w:r>
      <w:r w:rsidR="00835965" w:rsidRPr="004662F0">
        <w:rPr>
          <w:rFonts w:ascii="Courier New" w:hAnsi="Courier New" w:cs="Courier New"/>
          <w:sz w:val="24"/>
          <w:szCs w:val="24"/>
        </w:rPr>
        <w:t>e</w:t>
      </w:r>
      <w:r w:rsidR="0002138A" w:rsidRPr="004662F0">
        <w:rPr>
          <w:rFonts w:ascii="Courier New" w:hAnsi="Courier New" w:cs="Courier New"/>
          <w:sz w:val="24"/>
          <w:szCs w:val="24"/>
        </w:rPr>
        <w:t xml:space="preserve">s. </w:t>
      </w:r>
      <w:r w:rsidR="00835965" w:rsidRPr="004662F0">
        <w:rPr>
          <w:rFonts w:ascii="Courier New" w:hAnsi="Courier New" w:cs="Courier New"/>
          <w:sz w:val="24"/>
          <w:szCs w:val="24"/>
        </w:rPr>
        <w:t xml:space="preserve">in </w:t>
      </w:r>
      <w:r w:rsidR="0002138A" w:rsidRPr="004662F0">
        <w:rPr>
          <w:rFonts w:ascii="Courier New" w:hAnsi="Courier New" w:cs="Courier New"/>
          <w:sz w:val="24"/>
          <w:szCs w:val="24"/>
        </w:rPr>
        <w:t xml:space="preserve">Memory &amp; Cognition 508, 514 (2020) (“witnesses who received confirming feedback from the co-witness were more confident in their identifications"); Wells &amp; Bradfield, "Good, You Identified the Suspect": </w:t>
      </w:r>
      <w:r w:rsidR="00AD393E" w:rsidRPr="004662F0">
        <w:rPr>
          <w:rFonts w:ascii="Courier New" w:hAnsi="Courier New" w:cs="Courier New"/>
          <w:sz w:val="24"/>
          <w:szCs w:val="24"/>
        </w:rPr>
        <w:t xml:space="preserve"> </w:t>
      </w:r>
      <w:r w:rsidR="0002138A" w:rsidRPr="004662F0">
        <w:rPr>
          <w:rFonts w:ascii="Courier New" w:hAnsi="Courier New" w:cs="Courier New"/>
          <w:sz w:val="24"/>
          <w:szCs w:val="24"/>
        </w:rPr>
        <w:t xml:space="preserve">Feedback to Eyewitnesses Distorts Their Reports of the Witnessing Experience, 83 J. Applied Psych. 360, 366-367 (1998) (witnesses receiving confirming feedback reported "a better view of the culprit, a greater ability to make out details of the face, greater attention to the event, [and] a stronger basis for making an identification" compared to witnesses receiving no feedback); </w:t>
      </w:r>
      <w:r w:rsidR="00025652" w:rsidRPr="004662F0">
        <w:rPr>
          <w:rFonts w:ascii="Courier New" w:eastAsia="Times New Roman" w:hAnsi="Courier New" w:cs="Courier New"/>
          <w:color w:val="141414"/>
          <w:sz w:val="24"/>
          <w:szCs w:val="24"/>
        </w:rPr>
        <w:t xml:space="preserve">Wells &amp; Bradfield, Distortions in Eyewitnesses' Recollections: </w:t>
      </w:r>
      <w:r w:rsidR="00AD393E" w:rsidRPr="004662F0">
        <w:rPr>
          <w:rFonts w:ascii="Courier New" w:eastAsia="Times New Roman" w:hAnsi="Courier New" w:cs="Courier New"/>
          <w:color w:val="141414"/>
          <w:sz w:val="24"/>
          <w:szCs w:val="24"/>
        </w:rPr>
        <w:t xml:space="preserve"> </w:t>
      </w:r>
      <w:r w:rsidR="00025652" w:rsidRPr="004662F0">
        <w:rPr>
          <w:rFonts w:ascii="Courier New" w:eastAsia="Times New Roman" w:hAnsi="Courier New" w:cs="Courier New"/>
          <w:color w:val="141414"/>
          <w:sz w:val="24"/>
          <w:szCs w:val="24"/>
        </w:rPr>
        <w:t xml:space="preserve">Can the </w:t>
      </w:r>
      <w:proofErr w:type="spellStart"/>
      <w:r w:rsidR="00025652" w:rsidRPr="004662F0">
        <w:rPr>
          <w:rFonts w:ascii="Courier New" w:eastAsia="Times New Roman" w:hAnsi="Courier New" w:cs="Courier New"/>
          <w:color w:val="141414"/>
          <w:sz w:val="24"/>
          <w:szCs w:val="24"/>
        </w:rPr>
        <w:t>Postidentification</w:t>
      </w:r>
      <w:proofErr w:type="spellEnd"/>
      <w:r w:rsidR="00025652" w:rsidRPr="004662F0">
        <w:rPr>
          <w:rFonts w:ascii="Courier New" w:eastAsia="Times New Roman" w:hAnsi="Courier New" w:cs="Courier New"/>
          <w:color w:val="141414"/>
          <w:sz w:val="24"/>
          <w:szCs w:val="24"/>
        </w:rPr>
        <w:t>-Feedback Effect Be Moderated?, 10 Psych. Sci. 138, 140-143 (1999) (Distortions)</w:t>
      </w:r>
      <w:r w:rsidR="0002138A" w:rsidRPr="004662F0">
        <w:rPr>
          <w:rFonts w:ascii="Courier New" w:hAnsi="Courier New" w:cs="Courier New"/>
          <w:sz w:val="24"/>
          <w:szCs w:val="24"/>
        </w:rPr>
        <w:t>.</w:t>
      </w:r>
      <w:r w:rsidR="007E4D54" w:rsidRPr="004662F0">
        <w:rPr>
          <w:rFonts w:ascii="Courier New" w:hAnsi="Courier New" w:cs="Courier New"/>
          <w:sz w:val="24"/>
          <w:szCs w:val="24"/>
        </w:rPr>
        <w:t xml:space="preserve"> </w:t>
      </w:r>
    </w:p>
    <w:bookmarkEnd w:id="2"/>
    <w:p w14:paraId="185DBEC8" w14:textId="29B551CA" w:rsidR="00A317EE" w:rsidRPr="004662F0" w:rsidRDefault="00A317EE" w:rsidP="007E4D54">
      <w:pPr>
        <w:pStyle w:val="FootnoteText"/>
        <w:rPr>
          <w:rFonts w:ascii="Courier New" w:hAnsi="Courier New" w:cs="Courier New"/>
          <w:sz w:val="24"/>
          <w:szCs w:val="24"/>
        </w:rPr>
      </w:pPr>
    </w:p>
  </w:footnote>
  <w:footnote w:id="27">
    <w:p w14:paraId="553381A8" w14:textId="5655EC64" w:rsidR="00D16405" w:rsidRPr="004662F0" w:rsidRDefault="00D16405" w:rsidP="008A3C6A">
      <w:pPr>
        <w:spacing w:after="100" w:afterAutospacing="1" w:line="240" w:lineRule="auto"/>
        <w:ind w:firstLine="720"/>
        <w:rPr>
          <w:rFonts w:ascii="Courier New" w:hAnsi="Courier New" w:cs="Courier New"/>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proofErr w:type="spellStart"/>
      <w:r w:rsidR="003E62E7" w:rsidRPr="004662F0">
        <w:rPr>
          <w:rFonts w:ascii="Courier New" w:eastAsia="Times New Roman" w:hAnsi="Courier New" w:cs="Courier New"/>
          <w:color w:val="000000"/>
          <w:sz w:val="24"/>
          <w:szCs w:val="24"/>
        </w:rPr>
        <w:t>Steblay</w:t>
      </w:r>
      <w:proofErr w:type="spellEnd"/>
      <w:r w:rsidR="003E62E7" w:rsidRPr="004662F0">
        <w:rPr>
          <w:rFonts w:ascii="Courier New" w:eastAsia="Times New Roman" w:hAnsi="Courier New" w:cs="Courier New"/>
          <w:color w:val="000000"/>
          <w:sz w:val="24"/>
          <w:szCs w:val="24"/>
        </w:rPr>
        <w:t>, Wells</w:t>
      </w:r>
      <w:r w:rsidR="001F692F" w:rsidRPr="004662F0">
        <w:rPr>
          <w:rFonts w:ascii="Courier New" w:eastAsia="Times New Roman" w:hAnsi="Courier New" w:cs="Courier New"/>
          <w:color w:val="000000"/>
          <w:sz w:val="24"/>
          <w:szCs w:val="24"/>
        </w:rPr>
        <w:t>,</w:t>
      </w:r>
      <w:r w:rsidR="003E62E7" w:rsidRPr="004662F0">
        <w:rPr>
          <w:rFonts w:ascii="Courier New" w:eastAsia="Times New Roman" w:hAnsi="Courier New" w:cs="Courier New"/>
          <w:color w:val="000000"/>
          <w:sz w:val="24"/>
          <w:szCs w:val="24"/>
        </w:rPr>
        <w:t xml:space="preserve"> &amp; Douglass, </w:t>
      </w:r>
      <w:r w:rsidR="007F4863" w:rsidRPr="004662F0">
        <w:rPr>
          <w:rFonts w:ascii="Courier New" w:eastAsia="Times New Roman" w:hAnsi="Courier New" w:cs="Courier New"/>
          <w:color w:val="000000"/>
          <w:sz w:val="24"/>
          <w:szCs w:val="24"/>
          <w:u w:val="single"/>
        </w:rPr>
        <w:t>supra</w:t>
      </w:r>
      <w:r w:rsidR="007F4863" w:rsidRPr="004662F0">
        <w:rPr>
          <w:rFonts w:ascii="Courier New" w:eastAsia="Times New Roman" w:hAnsi="Courier New" w:cs="Courier New"/>
          <w:color w:val="000000"/>
          <w:sz w:val="24"/>
          <w:szCs w:val="24"/>
        </w:rPr>
        <w:t xml:space="preserve"> at</w:t>
      </w:r>
      <w:r w:rsidR="003E62E7" w:rsidRPr="004662F0">
        <w:rPr>
          <w:rFonts w:ascii="Courier New" w:eastAsia="Times New Roman" w:hAnsi="Courier New" w:cs="Courier New"/>
          <w:color w:val="000000"/>
          <w:sz w:val="24"/>
          <w:szCs w:val="24"/>
        </w:rPr>
        <w:t xml:space="preserve"> 11 (“Confirming feedback significantly inflates eyewitness reports on an array of testimony-relevant measures, including attention to and view of the crime event, ease and speed of identification, and certainty of the identification decision”).</w:t>
      </w:r>
      <w:r w:rsidR="00AF0CE3" w:rsidRPr="004662F0">
        <w:rPr>
          <w:rFonts w:ascii="Courier New" w:eastAsia="Times New Roman" w:hAnsi="Courier New" w:cs="Courier New"/>
          <w:color w:val="000000"/>
          <w:sz w:val="24"/>
          <w:szCs w:val="24"/>
        </w:rPr>
        <w:t xml:space="preserve">  </w:t>
      </w:r>
      <w:r w:rsidR="00AF0CE3" w:rsidRPr="004662F0">
        <w:rPr>
          <w:rFonts w:ascii="Courier New" w:eastAsia="Times New Roman" w:hAnsi="Courier New" w:cs="Courier New"/>
          <w:color w:val="141414"/>
          <w:sz w:val="24"/>
          <w:szCs w:val="24"/>
        </w:rPr>
        <w:t xml:space="preserve">See </w:t>
      </w:r>
      <w:r w:rsidR="009E7789" w:rsidRPr="004662F0">
        <w:rPr>
          <w:rFonts w:ascii="Courier New" w:eastAsia="Times New Roman" w:hAnsi="Courier New" w:cs="Courier New"/>
          <w:color w:val="141414"/>
          <w:sz w:val="24"/>
          <w:szCs w:val="24"/>
        </w:rPr>
        <w:t xml:space="preserve">Distortions, </w:t>
      </w:r>
      <w:r w:rsidR="009E7789" w:rsidRPr="004662F0">
        <w:rPr>
          <w:rFonts w:ascii="Courier New" w:eastAsia="Times New Roman" w:hAnsi="Courier New" w:cs="Courier New"/>
          <w:color w:val="141414"/>
          <w:sz w:val="24"/>
          <w:szCs w:val="24"/>
          <w:u w:val="single"/>
        </w:rPr>
        <w:t>supra</w:t>
      </w:r>
      <w:r w:rsidR="009E7789" w:rsidRPr="004662F0">
        <w:rPr>
          <w:rFonts w:ascii="Courier New" w:eastAsia="Times New Roman" w:hAnsi="Courier New" w:cs="Courier New"/>
          <w:color w:val="141414"/>
          <w:sz w:val="24"/>
          <w:szCs w:val="24"/>
        </w:rPr>
        <w:t xml:space="preserve"> at 138 ("The idea that confirming feedback would lead to confidence inflation is not surprising.  What is surprising, however, is that confirming feedback that is given after the </w:t>
      </w:r>
      <w:r w:rsidR="009E7789" w:rsidRPr="004662F0">
        <w:rPr>
          <w:rFonts w:ascii="Courier New" w:eastAsia="Times New Roman" w:hAnsi="Courier New" w:cs="Courier New"/>
          <w:sz w:val="24"/>
          <w:szCs w:val="24"/>
        </w:rPr>
        <w:t xml:space="preserve">identification leads eyewitnesses to misremember how confident they were at the time of the identification"); </w:t>
      </w:r>
      <w:r w:rsidR="00AF0CE3" w:rsidRPr="004662F0">
        <w:rPr>
          <w:rFonts w:ascii="Courier New" w:eastAsia="Times New Roman" w:hAnsi="Courier New" w:cs="Courier New"/>
          <w:color w:val="141414"/>
          <w:sz w:val="24"/>
          <w:szCs w:val="24"/>
          <w:u w:val="single"/>
        </w:rPr>
        <w:t>Henderson</w:t>
      </w:r>
      <w:r w:rsidR="00AF0CE3" w:rsidRPr="004662F0">
        <w:rPr>
          <w:rFonts w:ascii="Courier New" w:eastAsia="Times New Roman" w:hAnsi="Courier New" w:cs="Courier New"/>
          <w:color w:val="141414"/>
          <w:sz w:val="24"/>
          <w:szCs w:val="24"/>
        </w:rPr>
        <w:t xml:space="preserve">, 208 N.J. at 254 ("to the extent confidence may be relevant in certain circumstances, it must be recorded in the witness'[s] own words" before any possible influence from any extraneous information, known as feedback, that confirms witness's identification); </w:t>
      </w:r>
      <w:r w:rsidR="00AF0CE3" w:rsidRPr="004662F0">
        <w:rPr>
          <w:rFonts w:ascii="Courier New" w:eastAsia="Times New Roman" w:hAnsi="Courier New" w:cs="Courier New"/>
          <w:color w:val="141414"/>
          <w:sz w:val="24"/>
          <w:szCs w:val="24"/>
          <w:u w:val="single"/>
        </w:rPr>
        <w:t>Lawson</w:t>
      </w:r>
      <w:r w:rsidR="00AF0CE3" w:rsidRPr="004662F0">
        <w:rPr>
          <w:rFonts w:ascii="Courier New" w:eastAsia="Times New Roman" w:hAnsi="Courier New" w:cs="Courier New"/>
          <w:color w:val="141414"/>
          <w:sz w:val="24"/>
          <w:szCs w:val="24"/>
        </w:rPr>
        <w:t>, 352 Or. at 745 ("Retrospective self-reports of certainty are highly susceptible to suggestive procedures and confirming feedback, a factor that further limits the utility of the certainty variable")</w:t>
      </w:r>
      <w:r w:rsidR="00AF0CE3" w:rsidRPr="004662F0">
        <w:rPr>
          <w:rFonts w:ascii="Courier New" w:eastAsia="Times New Roman" w:hAnsi="Courier New" w:cs="Courier New"/>
          <w:sz w:val="24"/>
          <w:szCs w:val="24"/>
        </w:rPr>
        <w:t>.</w:t>
      </w:r>
      <w:r w:rsidR="00BD3160" w:rsidRPr="004662F0">
        <w:rPr>
          <w:rFonts w:ascii="Courier New" w:eastAsia="Times New Roman" w:hAnsi="Courier New" w:cs="Courier New"/>
          <w:sz w:val="24"/>
          <w:szCs w:val="24"/>
        </w:rPr>
        <w:t xml:space="preserve">  </w:t>
      </w:r>
      <w:r w:rsidR="00AF0CE3" w:rsidRPr="004662F0">
        <w:rPr>
          <w:rFonts w:ascii="Courier New" w:eastAsia="Times New Roman" w:hAnsi="Courier New" w:cs="Courier New"/>
          <w:sz w:val="24"/>
          <w:szCs w:val="24"/>
        </w:rPr>
        <w:t>See also</w:t>
      </w:r>
      <w:r w:rsidR="00E124DF" w:rsidRPr="004662F0">
        <w:rPr>
          <w:rFonts w:ascii="Courier New" w:eastAsia="Times New Roman" w:hAnsi="Courier New" w:cs="Courier New"/>
          <w:sz w:val="24"/>
          <w:szCs w:val="24"/>
        </w:rPr>
        <w:t xml:space="preserve"> </w:t>
      </w:r>
      <w:r w:rsidR="00E124DF" w:rsidRPr="004662F0">
        <w:rPr>
          <w:rFonts w:ascii="Courier New" w:eastAsia="Times New Roman" w:hAnsi="Courier New" w:cs="Courier New"/>
          <w:sz w:val="24"/>
          <w:szCs w:val="24"/>
          <w:u w:val="single"/>
        </w:rPr>
        <w:t>Commonwealth</w:t>
      </w:r>
      <w:r w:rsidR="00E124DF" w:rsidRPr="004662F0">
        <w:rPr>
          <w:rFonts w:ascii="Courier New" w:eastAsia="Times New Roman" w:hAnsi="Courier New" w:cs="Courier New"/>
          <w:sz w:val="24"/>
          <w:szCs w:val="24"/>
        </w:rPr>
        <w:t xml:space="preserve"> v. </w:t>
      </w:r>
      <w:r w:rsidR="00E124DF" w:rsidRPr="004662F0">
        <w:rPr>
          <w:rFonts w:ascii="Courier New" w:eastAsia="Times New Roman" w:hAnsi="Courier New" w:cs="Courier New"/>
          <w:sz w:val="24"/>
          <w:szCs w:val="24"/>
          <w:u w:val="single"/>
        </w:rPr>
        <w:t>Crayton</w:t>
      </w:r>
      <w:r w:rsidR="00E124DF" w:rsidRPr="004662F0">
        <w:rPr>
          <w:rFonts w:ascii="Courier New" w:eastAsia="Times New Roman" w:hAnsi="Courier New" w:cs="Courier New"/>
          <w:sz w:val="24"/>
          <w:szCs w:val="24"/>
        </w:rPr>
        <w:t>, 470 Mass. 228,</w:t>
      </w:r>
      <w:r w:rsidR="00AF0CE3" w:rsidRPr="004662F0">
        <w:rPr>
          <w:rFonts w:ascii="Courier New" w:eastAsia="Times New Roman" w:hAnsi="Courier New" w:cs="Courier New"/>
          <w:sz w:val="24"/>
          <w:szCs w:val="24"/>
        </w:rPr>
        <w:t> 239 (2014) ("Social science research has shown that a witness's level of confidence in an identification is not a reliable predictor of the accuracy of the identification, especially where the level of confidence is inflated by [an identification procedure's] suggestiveness")</w:t>
      </w:r>
      <w:r w:rsidR="00365CF0" w:rsidRPr="004662F0">
        <w:rPr>
          <w:rFonts w:ascii="Courier New" w:eastAsia="Times New Roman" w:hAnsi="Courier New" w:cs="Courier New"/>
          <w:sz w:val="24"/>
          <w:szCs w:val="24"/>
        </w:rPr>
        <w:t>; Wells</w:t>
      </w:r>
      <w:r w:rsidR="00402501" w:rsidRPr="004662F0">
        <w:rPr>
          <w:rFonts w:ascii="Courier New" w:eastAsia="Times New Roman" w:hAnsi="Courier New" w:cs="Courier New"/>
          <w:sz w:val="24"/>
          <w:szCs w:val="24"/>
        </w:rPr>
        <w:t xml:space="preserve"> et al.</w:t>
      </w:r>
      <w:r w:rsidR="00365CF0" w:rsidRPr="004662F0">
        <w:rPr>
          <w:rFonts w:ascii="Courier New" w:eastAsia="Times New Roman" w:hAnsi="Courier New" w:cs="Courier New"/>
          <w:sz w:val="24"/>
          <w:szCs w:val="24"/>
        </w:rPr>
        <w:t xml:space="preserve">, </w:t>
      </w:r>
      <w:r w:rsidR="00365CF0" w:rsidRPr="004662F0">
        <w:rPr>
          <w:rFonts w:ascii="Courier New" w:eastAsia="Times New Roman" w:hAnsi="Courier New" w:cs="Courier New"/>
          <w:sz w:val="24"/>
          <w:szCs w:val="24"/>
          <w:u w:val="single"/>
        </w:rPr>
        <w:t>supra</w:t>
      </w:r>
      <w:r w:rsidR="00365CF0" w:rsidRPr="004662F0">
        <w:rPr>
          <w:rFonts w:ascii="Courier New" w:eastAsia="Times New Roman" w:hAnsi="Courier New" w:cs="Courier New"/>
          <w:sz w:val="24"/>
          <w:szCs w:val="24"/>
        </w:rPr>
        <w:t xml:space="preserve"> at 2</w:t>
      </w:r>
      <w:r w:rsidR="009505CC" w:rsidRPr="004662F0">
        <w:rPr>
          <w:rFonts w:ascii="Courier New" w:eastAsia="Times New Roman" w:hAnsi="Courier New" w:cs="Courier New"/>
          <w:sz w:val="24"/>
          <w:szCs w:val="24"/>
        </w:rPr>
        <w:t>1-23 (importance of obtaining immediate confidence statement).</w:t>
      </w:r>
    </w:p>
  </w:footnote>
  <w:footnote w:id="28">
    <w:p w14:paraId="75627DA5" w14:textId="09C7693D" w:rsidR="00AB0138" w:rsidRPr="004662F0" w:rsidRDefault="0011779B"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0002138A" w:rsidRPr="004662F0">
        <w:rPr>
          <w:rFonts w:ascii="Courier New" w:hAnsi="Courier New" w:cs="Courier New"/>
          <w:sz w:val="24"/>
          <w:szCs w:val="24"/>
        </w:rPr>
        <w:t xml:space="preserve"> See </w:t>
      </w:r>
      <w:r w:rsidR="005915C2" w:rsidRPr="004662F0">
        <w:rPr>
          <w:rFonts w:ascii="Courier New" w:hAnsi="Courier New" w:cs="Courier New"/>
          <w:sz w:val="24"/>
          <w:szCs w:val="24"/>
        </w:rPr>
        <w:t xml:space="preserve">note </w:t>
      </w:r>
      <w:r w:rsidR="00616944" w:rsidRPr="004662F0">
        <w:rPr>
          <w:rFonts w:ascii="Courier New" w:hAnsi="Courier New" w:cs="Courier New"/>
          <w:sz w:val="24"/>
          <w:szCs w:val="24"/>
        </w:rPr>
        <w:t>12</w:t>
      </w:r>
      <w:r w:rsidR="005915C2" w:rsidRPr="004662F0">
        <w:rPr>
          <w:rFonts w:ascii="Courier New" w:hAnsi="Courier New" w:cs="Courier New"/>
          <w:sz w:val="24"/>
          <w:szCs w:val="24"/>
        </w:rPr>
        <w:t xml:space="preserve">, </w:t>
      </w:r>
      <w:r w:rsidR="005915C2" w:rsidRPr="004662F0">
        <w:rPr>
          <w:rFonts w:ascii="Courier New" w:hAnsi="Courier New" w:cs="Courier New"/>
          <w:sz w:val="24"/>
          <w:szCs w:val="24"/>
          <w:u w:val="single"/>
        </w:rPr>
        <w:t>supra</w:t>
      </w:r>
      <w:r w:rsidR="0002138A" w:rsidRPr="004662F0">
        <w:rPr>
          <w:rFonts w:ascii="Courier New" w:hAnsi="Courier New" w:cs="Courier New"/>
          <w:sz w:val="24"/>
          <w:szCs w:val="24"/>
        </w:rPr>
        <w:t>.  See also</w:t>
      </w:r>
      <w:r w:rsidRPr="004662F0">
        <w:rPr>
          <w:rFonts w:ascii="Courier New" w:hAnsi="Courier New" w:cs="Courier New"/>
          <w:sz w:val="24"/>
          <w:szCs w:val="24"/>
        </w:rPr>
        <w:t xml:space="preserve"> </w:t>
      </w:r>
      <w:r w:rsidR="00AB0138" w:rsidRPr="004662F0">
        <w:rPr>
          <w:rFonts w:ascii="Courier New" w:hAnsi="Courier New" w:cs="Courier New"/>
          <w:color w:val="000000"/>
          <w:sz w:val="24"/>
          <w:szCs w:val="24"/>
        </w:rPr>
        <w:t>Brewer &amp; Palmer, Eyewitness Identification Tests, 15 Legal &amp; Crim. Psych. 77, 89 (201</w:t>
      </w:r>
      <w:r w:rsidR="007F4863" w:rsidRPr="004662F0">
        <w:rPr>
          <w:rFonts w:ascii="Courier New" w:hAnsi="Courier New" w:cs="Courier New"/>
          <w:color w:val="000000"/>
          <w:sz w:val="24"/>
          <w:szCs w:val="24"/>
        </w:rPr>
        <w:t>1</w:t>
      </w:r>
      <w:r w:rsidR="00AB0138" w:rsidRPr="004662F0">
        <w:rPr>
          <w:rFonts w:ascii="Courier New" w:hAnsi="Courier New" w:cs="Courier New"/>
          <w:color w:val="000000"/>
          <w:sz w:val="24"/>
          <w:szCs w:val="24"/>
        </w:rPr>
        <w:t>) (“Confidence inflation produced by confirming feedback clearly can turn a hesitant witness – who might say he was 75% confident at the time of making the identification when his memory was relatively strong – into an extremely confident one – expressing say 90</w:t>
      </w:r>
      <w:r w:rsidR="00F45D79" w:rsidRPr="004662F0">
        <w:rPr>
          <w:rFonts w:ascii="Courier New" w:hAnsi="Courier New" w:cs="Courier New"/>
          <w:color w:val="000000"/>
          <w:sz w:val="24"/>
          <w:szCs w:val="24"/>
        </w:rPr>
        <w:t>-</w:t>
      </w:r>
      <w:r w:rsidR="00AB0138" w:rsidRPr="004662F0">
        <w:rPr>
          <w:rFonts w:ascii="Courier New" w:hAnsi="Courier New" w:cs="Courier New"/>
          <w:color w:val="000000"/>
          <w:sz w:val="24"/>
          <w:szCs w:val="24"/>
        </w:rPr>
        <w:t>100% confidence – at some later date when his memory is likely to be weaker”).</w:t>
      </w:r>
    </w:p>
    <w:p w14:paraId="548DE8F4" w14:textId="5E7B0BC4" w:rsidR="0011779B" w:rsidRPr="004662F0" w:rsidRDefault="0011779B">
      <w:pPr>
        <w:pStyle w:val="FootnoteText"/>
        <w:rPr>
          <w:rFonts w:ascii="Courier New" w:hAnsi="Courier New" w:cs="Courier New"/>
          <w:sz w:val="24"/>
          <w:szCs w:val="24"/>
        </w:rPr>
      </w:pPr>
    </w:p>
  </w:footnote>
  <w:footnote w:id="29">
    <w:p w14:paraId="1026E3E1" w14:textId="395A9324" w:rsidR="00A92F4D" w:rsidRPr="004662F0" w:rsidRDefault="00A92F4D" w:rsidP="008A3C6A">
      <w:pPr>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F56287" w:rsidRPr="004662F0">
        <w:rPr>
          <w:rFonts w:ascii="Courier New" w:hAnsi="Courier New" w:cs="Courier New"/>
          <w:sz w:val="24"/>
          <w:szCs w:val="24"/>
          <w:u w:val="single"/>
        </w:rPr>
        <w:t>Crayton</w:t>
      </w:r>
      <w:r w:rsidR="00F56287" w:rsidRPr="004662F0">
        <w:rPr>
          <w:rFonts w:ascii="Courier New" w:hAnsi="Courier New" w:cs="Courier New"/>
          <w:sz w:val="24"/>
          <w:szCs w:val="24"/>
        </w:rPr>
        <w:t xml:space="preserve">, 470 Mass. </w:t>
      </w:r>
      <w:r w:rsidR="00E124DF" w:rsidRPr="004662F0">
        <w:rPr>
          <w:rFonts w:ascii="Courier New" w:hAnsi="Courier New" w:cs="Courier New"/>
          <w:sz w:val="24"/>
          <w:szCs w:val="24"/>
        </w:rPr>
        <w:t>at</w:t>
      </w:r>
      <w:r w:rsidR="00F56287" w:rsidRPr="004662F0">
        <w:rPr>
          <w:rFonts w:ascii="Courier New" w:hAnsi="Courier New" w:cs="Courier New"/>
          <w:sz w:val="24"/>
          <w:szCs w:val="24"/>
        </w:rPr>
        <w:t xml:space="preserve"> 2</w:t>
      </w:r>
      <w:r w:rsidR="00136D8C" w:rsidRPr="004662F0">
        <w:rPr>
          <w:rFonts w:ascii="Courier New" w:hAnsi="Courier New" w:cs="Courier New"/>
          <w:sz w:val="24"/>
          <w:szCs w:val="24"/>
        </w:rPr>
        <w:t>37</w:t>
      </w:r>
      <w:r w:rsidR="0098557C" w:rsidRPr="004662F0">
        <w:rPr>
          <w:rFonts w:ascii="Courier New" w:hAnsi="Courier New" w:cs="Courier New"/>
          <w:sz w:val="24"/>
          <w:szCs w:val="24"/>
        </w:rPr>
        <w:t xml:space="preserve">, citing Study Group Report, </w:t>
      </w:r>
      <w:r w:rsidR="0098557C" w:rsidRPr="004662F0">
        <w:rPr>
          <w:rFonts w:ascii="Courier New" w:hAnsi="Courier New" w:cs="Courier New"/>
          <w:sz w:val="24"/>
          <w:szCs w:val="24"/>
          <w:u w:val="single"/>
        </w:rPr>
        <w:t>supra</w:t>
      </w:r>
      <w:r w:rsidR="0098557C" w:rsidRPr="004662F0">
        <w:rPr>
          <w:rFonts w:ascii="Courier New" w:hAnsi="Courier New" w:cs="Courier New"/>
          <w:sz w:val="24"/>
          <w:szCs w:val="24"/>
        </w:rPr>
        <w:t xml:space="preserve"> at 19</w:t>
      </w:r>
      <w:r w:rsidR="00F56287" w:rsidRPr="004662F0">
        <w:rPr>
          <w:rFonts w:ascii="Courier New" w:hAnsi="Courier New" w:cs="Courier New"/>
          <w:sz w:val="24"/>
          <w:szCs w:val="24"/>
        </w:rPr>
        <w:t xml:space="preserve"> </w:t>
      </w:r>
      <w:r w:rsidR="009406AB" w:rsidRPr="004662F0">
        <w:rPr>
          <w:rFonts w:ascii="Courier New" w:hAnsi="Courier New" w:cs="Courier New"/>
          <w:sz w:val="24"/>
          <w:szCs w:val="24"/>
        </w:rPr>
        <w:t>("</w:t>
      </w:r>
      <w:r w:rsidR="006E4CEF" w:rsidRPr="004662F0">
        <w:rPr>
          <w:rFonts w:ascii="Courier New" w:hAnsi="Courier New" w:cs="Courier New"/>
          <w:sz w:val="24"/>
          <w:szCs w:val="24"/>
        </w:rPr>
        <w:t xml:space="preserve">We agree that a jury may be better able to assess a witness's level of confidence during an in-court identification than through evidence of a </w:t>
      </w:r>
      <w:proofErr w:type="spellStart"/>
      <w:r w:rsidR="006E4CEF" w:rsidRPr="004662F0">
        <w:rPr>
          <w:rFonts w:ascii="Courier New" w:hAnsi="Courier New" w:cs="Courier New"/>
          <w:sz w:val="24"/>
          <w:szCs w:val="24"/>
        </w:rPr>
        <w:t>showup</w:t>
      </w:r>
      <w:proofErr w:type="spellEnd"/>
      <w:r w:rsidR="006E4CEF" w:rsidRPr="004662F0">
        <w:rPr>
          <w:rFonts w:ascii="Courier New" w:hAnsi="Courier New" w:cs="Courier New"/>
          <w:sz w:val="24"/>
          <w:szCs w:val="24"/>
        </w:rPr>
        <w:t xml:space="preserve">, but we do not agree that this means that a jury are better able to evaluate the accuracy of an in-court identification. </w:t>
      </w:r>
      <w:r w:rsidR="00E93ECA" w:rsidRPr="004662F0">
        <w:rPr>
          <w:rFonts w:ascii="Courier New" w:hAnsi="Courier New" w:cs="Courier New"/>
          <w:sz w:val="24"/>
          <w:szCs w:val="24"/>
        </w:rPr>
        <w:t xml:space="preserve"> </w:t>
      </w:r>
      <w:r w:rsidR="006E4CEF" w:rsidRPr="004662F0">
        <w:rPr>
          <w:rFonts w:ascii="Courier New" w:hAnsi="Courier New" w:cs="Courier New"/>
          <w:sz w:val="24"/>
          <w:szCs w:val="24"/>
        </w:rPr>
        <w:t>Social science research has shown that a witness's level of confidence in an identification is not a reliable predictor of the accuracy of the identification, especially where the level of confidence is inflated by its suggestiveness</w:t>
      </w:r>
      <w:r w:rsidR="009406AB" w:rsidRPr="004662F0">
        <w:rPr>
          <w:rFonts w:ascii="Courier New" w:hAnsi="Courier New" w:cs="Courier New"/>
          <w:sz w:val="24"/>
          <w:szCs w:val="24"/>
        </w:rPr>
        <w:t>”)</w:t>
      </w:r>
      <w:r w:rsidR="00F56287" w:rsidRPr="004662F0">
        <w:rPr>
          <w:rFonts w:ascii="Courier New" w:hAnsi="Courier New" w:cs="Courier New"/>
          <w:sz w:val="24"/>
          <w:szCs w:val="24"/>
        </w:rPr>
        <w:t>.</w:t>
      </w:r>
      <w:r w:rsidR="009406AB" w:rsidRPr="004662F0">
        <w:rPr>
          <w:rFonts w:ascii="Courier New" w:hAnsi="Courier New" w:cs="Courier New"/>
          <w:sz w:val="24"/>
          <w:szCs w:val="24"/>
        </w:rPr>
        <w:t xml:space="preserve"> </w:t>
      </w:r>
      <w:r w:rsidR="00E93ECA" w:rsidRPr="004662F0">
        <w:rPr>
          <w:rFonts w:ascii="Courier New" w:hAnsi="Courier New" w:cs="Courier New"/>
          <w:sz w:val="24"/>
          <w:szCs w:val="24"/>
        </w:rPr>
        <w:t xml:space="preserve"> </w:t>
      </w:r>
      <w:r w:rsidR="0096566D" w:rsidRPr="004662F0">
        <w:rPr>
          <w:rFonts w:ascii="Courier New" w:hAnsi="Courier New" w:cs="Courier New"/>
          <w:sz w:val="24"/>
          <w:szCs w:val="24"/>
        </w:rPr>
        <w:t xml:space="preserve">The jury will not hear an in-court identification unless the judge has found that the witness made an unequivocal positive identification procedure or that there was “good reason” for admitting the in-court identification without a prior identification procedure.  </w:t>
      </w:r>
      <w:r w:rsidR="00E93ECA" w:rsidRPr="004662F0">
        <w:rPr>
          <w:rFonts w:ascii="Courier New" w:hAnsi="Courier New" w:cs="Courier New"/>
          <w:sz w:val="24"/>
          <w:szCs w:val="24"/>
        </w:rPr>
        <w:t xml:space="preserve">See </w:t>
      </w:r>
      <w:r w:rsidR="0096566D" w:rsidRPr="004662F0">
        <w:rPr>
          <w:rFonts w:ascii="Courier New" w:hAnsi="Courier New" w:cs="Courier New"/>
          <w:sz w:val="24"/>
          <w:szCs w:val="24"/>
          <w:u w:val="single"/>
        </w:rPr>
        <w:t>Commonwealth</w:t>
      </w:r>
      <w:r w:rsidR="0096566D" w:rsidRPr="004662F0">
        <w:rPr>
          <w:rFonts w:ascii="Courier New" w:hAnsi="Courier New" w:cs="Courier New"/>
          <w:sz w:val="24"/>
          <w:szCs w:val="24"/>
        </w:rPr>
        <w:t xml:space="preserve"> v. </w:t>
      </w:r>
      <w:r w:rsidR="0096566D" w:rsidRPr="004662F0">
        <w:rPr>
          <w:rFonts w:ascii="Courier New" w:hAnsi="Courier New" w:cs="Courier New"/>
          <w:sz w:val="24"/>
          <w:szCs w:val="24"/>
          <w:u w:val="single"/>
        </w:rPr>
        <w:t>Dew</w:t>
      </w:r>
      <w:r w:rsidR="0096566D" w:rsidRPr="004662F0">
        <w:rPr>
          <w:rFonts w:ascii="Courier New" w:hAnsi="Courier New" w:cs="Courier New"/>
          <w:sz w:val="24"/>
          <w:szCs w:val="24"/>
        </w:rPr>
        <w:t>, 478 Mass. 304, 31</w:t>
      </w:r>
      <w:r w:rsidR="00F21068" w:rsidRPr="004662F0">
        <w:rPr>
          <w:rFonts w:ascii="Courier New" w:hAnsi="Courier New" w:cs="Courier New"/>
          <w:sz w:val="24"/>
          <w:szCs w:val="24"/>
        </w:rPr>
        <w:t>4</w:t>
      </w:r>
      <w:r w:rsidR="0096566D" w:rsidRPr="004662F0">
        <w:rPr>
          <w:rFonts w:ascii="Courier New" w:hAnsi="Courier New" w:cs="Courier New"/>
          <w:sz w:val="24"/>
          <w:szCs w:val="24"/>
        </w:rPr>
        <w:t xml:space="preserve"> (2017</w:t>
      </w:r>
      <w:r w:rsidR="00A97BCD" w:rsidRPr="004662F0">
        <w:rPr>
          <w:rFonts w:ascii="Courier New" w:hAnsi="Courier New" w:cs="Courier New"/>
          <w:sz w:val="24"/>
          <w:szCs w:val="24"/>
        </w:rPr>
        <w:t xml:space="preserve">); </w:t>
      </w:r>
      <w:r w:rsidR="00A97BCD" w:rsidRPr="004662F0">
        <w:rPr>
          <w:rFonts w:ascii="Courier New" w:hAnsi="Courier New" w:cs="Courier New"/>
          <w:sz w:val="24"/>
          <w:szCs w:val="24"/>
          <w:u w:val="single"/>
        </w:rPr>
        <w:t>Crayton</w:t>
      </w:r>
      <w:r w:rsidR="00A97BCD" w:rsidRPr="004662F0">
        <w:rPr>
          <w:rFonts w:ascii="Courier New" w:hAnsi="Courier New" w:cs="Courier New"/>
          <w:sz w:val="24"/>
          <w:szCs w:val="24"/>
        </w:rPr>
        <w:t xml:space="preserve">, 470 Mass. </w:t>
      </w:r>
      <w:r w:rsidR="00F56287" w:rsidRPr="004662F0">
        <w:rPr>
          <w:rFonts w:ascii="Courier New" w:hAnsi="Courier New" w:cs="Courier New"/>
          <w:sz w:val="24"/>
          <w:szCs w:val="24"/>
        </w:rPr>
        <w:t>at</w:t>
      </w:r>
      <w:r w:rsidR="00A97BCD" w:rsidRPr="004662F0">
        <w:rPr>
          <w:rFonts w:ascii="Courier New" w:hAnsi="Courier New" w:cs="Courier New"/>
          <w:sz w:val="24"/>
          <w:szCs w:val="24"/>
        </w:rPr>
        <w:t xml:space="preserve"> 242; </w:t>
      </w:r>
      <w:r w:rsidR="00A97BCD" w:rsidRPr="004662F0">
        <w:rPr>
          <w:rFonts w:ascii="Courier New" w:hAnsi="Courier New" w:cs="Courier New"/>
          <w:sz w:val="24"/>
          <w:szCs w:val="24"/>
          <w:u w:val="single"/>
        </w:rPr>
        <w:t>Commonwealth</w:t>
      </w:r>
      <w:r w:rsidR="00A97BCD" w:rsidRPr="004662F0">
        <w:rPr>
          <w:rFonts w:ascii="Courier New" w:hAnsi="Courier New" w:cs="Courier New"/>
          <w:sz w:val="24"/>
          <w:szCs w:val="24"/>
        </w:rPr>
        <w:t xml:space="preserve"> v. </w:t>
      </w:r>
      <w:r w:rsidR="00A97BCD" w:rsidRPr="004662F0">
        <w:rPr>
          <w:rFonts w:ascii="Courier New" w:hAnsi="Courier New" w:cs="Courier New"/>
          <w:sz w:val="24"/>
          <w:szCs w:val="24"/>
          <w:u w:val="single"/>
        </w:rPr>
        <w:t>Yang</w:t>
      </w:r>
      <w:r w:rsidR="00A97BCD" w:rsidRPr="004662F0">
        <w:rPr>
          <w:rFonts w:ascii="Courier New" w:hAnsi="Courier New" w:cs="Courier New"/>
          <w:sz w:val="24"/>
          <w:szCs w:val="24"/>
        </w:rPr>
        <w:t>, 98 Mass. App. Ct. 446, 448 (2020) (</w:t>
      </w:r>
      <w:r w:rsidR="00E93ECA" w:rsidRPr="004662F0">
        <w:rPr>
          <w:rFonts w:ascii="Courier New" w:hAnsi="Courier New" w:cs="Courier New"/>
          <w:sz w:val="24"/>
          <w:szCs w:val="24"/>
        </w:rPr>
        <w:t>eighty percent</w:t>
      </w:r>
      <w:r w:rsidR="00A97BCD" w:rsidRPr="004662F0">
        <w:rPr>
          <w:rFonts w:ascii="Courier New" w:hAnsi="Courier New" w:cs="Courier New"/>
          <w:sz w:val="24"/>
          <w:szCs w:val="24"/>
        </w:rPr>
        <w:t xml:space="preserve"> certainty is not unequivocal). </w:t>
      </w:r>
      <w:r w:rsidR="00FE22A3" w:rsidRPr="004662F0">
        <w:rPr>
          <w:rFonts w:ascii="Courier New" w:hAnsi="Courier New" w:cs="Courier New"/>
          <w:sz w:val="24"/>
          <w:szCs w:val="24"/>
        </w:rPr>
        <w:t xml:space="preserve"> </w:t>
      </w:r>
      <w:r w:rsidR="00A81B08" w:rsidRPr="004662F0">
        <w:rPr>
          <w:rFonts w:ascii="Courier New" w:hAnsi="Courier New" w:cs="Courier New"/>
          <w:sz w:val="24"/>
          <w:szCs w:val="24"/>
        </w:rPr>
        <w:t xml:space="preserve">Because </w:t>
      </w:r>
      <w:r w:rsidR="00353FE9" w:rsidRPr="004662F0">
        <w:rPr>
          <w:rFonts w:ascii="Courier New" w:hAnsi="Courier New" w:cs="Courier New"/>
          <w:sz w:val="24"/>
          <w:szCs w:val="24"/>
        </w:rPr>
        <w:t>reliability remains a pure</w:t>
      </w:r>
      <w:r w:rsidR="00A81B08" w:rsidRPr="004662F0">
        <w:rPr>
          <w:rFonts w:ascii="Courier New" w:hAnsi="Courier New" w:cs="Courier New"/>
          <w:sz w:val="24"/>
          <w:szCs w:val="24"/>
        </w:rPr>
        <w:t xml:space="preserve"> jury</w:t>
      </w:r>
      <w:r w:rsidR="00353FE9" w:rsidRPr="004662F0">
        <w:rPr>
          <w:rFonts w:ascii="Courier New" w:hAnsi="Courier New" w:cs="Courier New"/>
          <w:sz w:val="24"/>
          <w:szCs w:val="24"/>
        </w:rPr>
        <w:t xml:space="preserve"> question at trial,</w:t>
      </w:r>
      <w:r w:rsidR="00A81B08" w:rsidRPr="004662F0">
        <w:rPr>
          <w:rFonts w:ascii="Courier New" w:hAnsi="Courier New" w:cs="Courier New"/>
          <w:sz w:val="24"/>
          <w:szCs w:val="24"/>
        </w:rPr>
        <w:t xml:space="preserve"> </w:t>
      </w:r>
      <w:r w:rsidR="00FE22A3" w:rsidRPr="004662F0">
        <w:rPr>
          <w:rFonts w:ascii="Courier New" w:hAnsi="Courier New" w:cs="Courier New"/>
          <w:sz w:val="24"/>
          <w:szCs w:val="24"/>
        </w:rPr>
        <w:t>t</w:t>
      </w:r>
      <w:r w:rsidRPr="004662F0">
        <w:rPr>
          <w:rFonts w:ascii="Courier New" w:hAnsi="Courier New" w:cs="Courier New"/>
          <w:sz w:val="24"/>
          <w:szCs w:val="24"/>
        </w:rPr>
        <w:t>his instruction</w:t>
      </w:r>
      <w:r w:rsidR="00294942" w:rsidRPr="004662F0">
        <w:rPr>
          <w:rFonts w:ascii="Courier New" w:hAnsi="Courier New" w:cs="Courier New"/>
          <w:sz w:val="24"/>
          <w:szCs w:val="24"/>
        </w:rPr>
        <w:t xml:space="preserve"> attempts to focus the jury on reasons why court room confidence of eyewitnesses may not reliabl</w:t>
      </w:r>
      <w:r w:rsidR="00FE6B0A" w:rsidRPr="004662F0">
        <w:rPr>
          <w:rFonts w:ascii="Courier New" w:hAnsi="Courier New" w:cs="Courier New"/>
          <w:sz w:val="24"/>
          <w:szCs w:val="24"/>
        </w:rPr>
        <w:t>y</w:t>
      </w:r>
      <w:r w:rsidR="00294942" w:rsidRPr="004662F0">
        <w:rPr>
          <w:rFonts w:ascii="Courier New" w:hAnsi="Courier New" w:cs="Courier New"/>
          <w:sz w:val="24"/>
          <w:szCs w:val="24"/>
        </w:rPr>
        <w:t xml:space="preserve"> indicat</w:t>
      </w:r>
      <w:r w:rsidR="00FE6B0A" w:rsidRPr="004662F0">
        <w:rPr>
          <w:rFonts w:ascii="Courier New" w:hAnsi="Courier New" w:cs="Courier New"/>
          <w:sz w:val="24"/>
          <w:szCs w:val="24"/>
        </w:rPr>
        <w:t>e</w:t>
      </w:r>
      <w:r w:rsidR="00294942" w:rsidRPr="004662F0">
        <w:rPr>
          <w:rFonts w:ascii="Courier New" w:hAnsi="Courier New" w:cs="Courier New"/>
          <w:sz w:val="24"/>
          <w:szCs w:val="24"/>
        </w:rPr>
        <w:t xml:space="preserve"> accuracy.  See </w:t>
      </w:r>
      <w:r w:rsidR="005007DB" w:rsidRPr="004662F0">
        <w:rPr>
          <w:rFonts w:ascii="Courier New" w:hAnsi="Courier New" w:cs="Courier New"/>
          <w:sz w:val="24"/>
          <w:szCs w:val="24"/>
        </w:rPr>
        <w:t xml:space="preserve">Albright &amp; </w:t>
      </w:r>
      <w:r w:rsidR="00BC5B27" w:rsidRPr="004662F0">
        <w:rPr>
          <w:rFonts w:ascii="Courier New" w:hAnsi="Courier New" w:cs="Courier New"/>
          <w:sz w:val="24"/>
          <w:szCs w:val="24"/>
        </w:rPr>
        <w:t>G</w:t>
      </w:r>
      <w:r w:rsidR="005007DB" w:rsidRPr="004662F0">
        <w:rPr>
          <w:rFonts w:ascii="Courier New" w:hAnsi="Courier New" w:cs="Courier New"/>
          <w:sz w:val="24"/>
          <w:szCs w:val="24"/>
        </w:rPr>
        <w:t xml:space="preserve">arrett, </w:t>
      </w:r>
      <w:r w:rsidR="00E93ECA" w:rsidRPr="004662F0">
        <w:rPr>
          <w:rFonts w:ascii="Courier New" w:hAnsi="Courier New" w:cs="Courier New"/>
          <w:sz w:val="24"/>
          <w:szCs w:val="24"/>
          <w:u w:val="single"/>
        </w:rPr>
        <w:t>supra</w:t>
      </w:r>
      <w:r w:rsidR="00E93ECA" w:rsidRPr="004662F0">
        <w:rPr>
          <w:rFonts w:ascii="Courier New" w:hAnsi="Courier New" w:cs="Courier New"/>
          <w:sz w:val="24"/>
          <w:szCs w:val="24"/>
        </w:rPr>
        <w:t xml:space="preserve"> at</w:t>
      </w:r>
      <w:r w:rsidR="00294942" w:rsidRPr="004662F0">
        <w:rPr>
          <w:rFonts w:ascii="Courier New" w:hAnsi="Courier New" w:cs="Courier New"/>
          <w:sz w:val="24"/>
          <w:szCs w:val="24"/>
        </w:rPr>
        <w:t xml:space="preserve"> </w:t>
      </w:r>
      <w:r w:rsidR="00F21068" w:rsidRPr="004662F0">
        <w:rPr>
          <w:rFonts w:ascii="Courier New" w:hAnsi="Courier New" w:cs="Courier New"/>
          <w:sz w:val="24"/>
          <w:szCs w:val="24"/>
        </w:rPr>
        <w:t>557-</w:t>
      </w:r>
      <w:r w:rsidR="00294942" w:rsidRPr="004662F0">
        <w:rPr>
          <w:rFonts w:ascii="Courier New" w:hAnsi="Courier New" w:cs="Courier New"/>
          <w:sz w:val="24"/>
          <w:szCs w:val="24"/>
        </w:rPr>
        <w:t>558</w:t>
      </w:r>
      <w:r w:rsidR="002F5D27" w:rsidRPr="004662F0">
        <w:rPr>
          <w:rFonts w:ascii="Courier New" w:hAnsi="Courier New" w:cs="Courier New"/>
          <w:sz w:val="24"/>
          <w:szCs w:val="24"/>
        </w:rPr>
        <w:t xml:space="preserve"> </w:t>
      </w:r>
      <w:r w:rsidR="00294942" w:rsidRPr="004662F0">
        <w:rPr>
          <w:rFonts w:ascii="Courier New" w:hAnsi="Courier New" w:cs="Courier New"/>
          <w:sz w:val="24"/>
          <w:szCs w:val="24"/>
        </w:rPr>
        <w:t>(</w:t>
      </w:r>
      <w:r w:rsidR="00CE3F39" w:rsidRPr="004662F0">
        <w:rPr>
          <w:rFonts w:ascii="Courier New" w:hAnsi="Courier New" w:cs="Courier New"/>
          <w:sz w:val="24"/>
          <w:szCs w:val="24"/>
        </w:rPr>
        <w:t xml:space="preserve">reporting that Massachusetts jury instructions on eyewitness identification </w:t>
      </w:r>
      <w:r w:rsidR="00294942" w:rsidRPr="004662F0">
        <w:rPr>
          <w:rFonts w:ascii="Courier New" w:hAnsi="Courier New" w:cs="Courier New"/>
          <w:sz w:val="24"/>
          <w:szCs w:val="24"/>
        </w:rPr>
        <w:t>“</w:t>
      </w:r>
      <w:r w:rsidR="00CE3F39" w:rsidRPr="004662F0">
        <w:rPr>
          <w:rFonts w:ascii="Courier New" w:hAnsi="Courier New" w:cs="Courier New"/>
          <w:sz w:val="24"/>
          <w:szCs w:val="24"/>
        </w:rPr>
        <w:t>have not been found effective in mock jury studies</w:t>
      </w:r>
      <w:r w:rsidR="00294942" w:rsidRPr="004662F0">
        <w:rPr>
          <w:rFonts w:ascii="Courier New" w:hAnsi="Courier New" w:cs="Courier New"/>
          <w:sz w:val="24"/>
          <w:szCs w:val="24"/>
        </w:rPr>
        <w:t>”</w:t>
      </w:r>
      <w:r w:rsidR="00CE3F39" w:rsidRPr="004662F0">
        <w:rPr>
          <w:rFonts w:ascii="Courier New" w:hAnsi="Courier New" w:cs="Courier New"/>
          <w:sz w:val="24"/>
          <w:szCs w:val="24"/>
        </w:rPr>
        <w:t xml:space="preserve"> and </w:t>
      </w:r>
      <w:r w:rsidR="00A25C98" w:rsidRPr="004662F0">
        <w:rPr>
          <w:rFonts w:ascii="Courier New" w:hAnsi="Courier New" w:cs="Courier New"/>
          <w:sz w:val="24"/>
          <w:szCs w:val="24"/>
        </w:rPr>
        <w:t xml:space="preserve">advising </w:t>
      </w:r>
      <w:r w:rsidR="00A46E6A" w:rsidRPr="004662F0">
        <w:rPr>
          <w:rFonts w:ascii="Courier New" w:hAnsi="Courier New" w:cs="Courier New"/>
          <w:sz w:val="24"/>
          <w:szCs w:val="24"/>
        </w:rPr>
        <w:t>that “[m]ore pointed instructions focusing on the reasons why courtroom confidence of eyewitnesses should not be relied upon have been found more effective</w:t>
      </w:r>
      <w:r w:rsidR="00DD07FE" w:rsidRPr="004662F0">
        <w:rPr>
          <w:rFonts w:ascii="Courier New" w:hAnsi="Courier New" w:cs="Courier New"/>
          <w:sz w:val="24"/>
          <w:szCs w:val="24"/>
        </w:rPr>
        <w:t>”</w:t>
      </w:r>
      <w:r w:rsidR="00294942" w:rsidRPr="004662F0">
        <w:rPr>
          <w:rFonts w:ascii="Courier New" w:hAnsi="Courier New" w:cs="Courier New"/>
          <w:sz w:val="24"/>
          <w:szCs w:val="24"/>
        </w:rPr>
        <w:t>).</w:t>
      </w:r>
      <w:r w:rsidRPr="004662F0">
        <w:rPr>
          <w:rFonts w:ascii="Courier New" w:hAnsi="Courier New" w:cs="Courier New"/>
          <w:sz w:val="24"/>
          <w:szCs w:val="24"/>
        </w:rPr>
        <w:t xml:space="preserve"> </w:t>
      </w:r>
      <w:r w:rsidR="001C1D3F" w:rsidRPr="004662F0">
        <w:rPr>
          <w:rFonts w:ascii="Courier New" w:hAnsi="Courier New" w:cs="Courier New"/>
          <w:sz w:val="24"/>
          <w:szCs w:val="24"/>
        </w:rPr>
        <w:t xml:space="preserve"> </w:t>
      </w:r>
      <w:r w:rsidR="000A6F6A" w:rsidRPr="004662F0">
        <w:rPr>
          <w:rFonts w:ascii="Courier New" w:hAnsi="Courier New" w:cs="Courier New"/>
          <w:sz w:val="24"/>
          <w:szCs w:val="24"/>
        </w:rPr>
        <w:t xml:space="preserve">However, this instruction </w:t>
      </w:r>
      <w:r w:rsidR="00017BB0" w:rsidRPr="004662F0">
        <w:rPr>
          <w:rFonts w:ascii="Courier New" w:hAnsi="Courier New" w:cs="Courier New"/>
          <w:sz w:val="24"/>
          <w:szCs w:val="24"/>
        </w:rPr>
        <w:t>will</w:t>
      </w:r>
      <w:r w:rsidRPr="004662F0">
        <w:rPr>
          <w:rFonts w:ascii="Courier New" w:hAnsi="Courier New" w:cs="Courier New"/>
          <w:sz w:val="24"/>
          <w:szCs w:val="24"/>
        </w:rPr>
        <w:t xml:space="preserve"> not </w:t>
      </w:r>
      <w:r w:rsidR="00017BB0" w:rsidRPr="004662F0">
        <w:rPr>
          <w:rFonts w:ascii="Courier New" w:hAnsi="Courier New" w:cs="Courier New"/>
          <w:sz w:val="24"/>
          <w:szCs w:val="24"/>
        </w:rPr>
        <w:t xml:space="preserve">necessarily </w:t>
      </w:r>
      <w:r w:rsidRPr="004662F0">
        <w:rPr>
          <w:rFonts w:ascii="Courier New" w:hAnsi="Courier New" w:cs="Courier New"/>
          <w:sz w:val="24"/>
          <w:szCs w:val="24"/>
        </w:rPr>
        <w:t>overcome</w:t>
      </w:r>
      <w:r w:rsidR="00B93481" w:rsidRPr="004662F0">
        <w:rPr>
          <w:rFonts w:ascii="Courier New" w:hAnsi="Courier New" w:cs="Courier New"/>
          <w:sz w:val="24"/>
          <w:szCs w:val="24"/>
        </w:rPr>
        <w:t xml:space="preserve"> “undue prejudice”</w:t>
      </w:r>
      <w:r w:rsidRPr="004662F0">
        <w:rPr>
          <w:rFonts w:ascii="Courier New" w:hAnsi="Courier New" w:cs="Courier New"/>
          <w:sz w:val="24"/>
          <w:szCs w:val="24"/>
        </w:rPr>
        <w:t xml:space="preserve"> objections</w:t>
      </w:r>
      <w:r w:rsidR="00B93481" w:rsidRPr="004662F0">
        <w:rPr>
          <w:rFonts w:ascii="Courier New" w:hAnsi="Courier New" w:cs="Courier New"/>
          <w:sz w:val="24"/>
          <w:szCs w:val="24"/>
        </w:rPr>
        <w:t xml:space="preserve"> (Mass. G.</w:t>
      </w:r>
      <w:r w:rsidR="00F21068" w:rsidRPr="004662F0">
        <w:rPr>
          <w:rFonts w:ascii="Courier New" w:hAnsi="Courier New" w:cs="Courier New"/>
          <w:sz w:val="24"/>
          <w:szCs w:val="24"/>
        </w:rPr>
        <w:t xml:space="preserve"> Evid.</w:t>
      </w:r>
      <w:r w:rsidR="00B93481" w:rsidRPr="004662F0">
        <w:rPr>
          <w:rFonts w:ascii="Courier New" w:hAnsi="Courier New" w:cs="Courier New"/>
          <w:sz w:val="24"/>
          <w:szCs w:val="24"/>
        </w:rPr>
        <w:t xml:space="preserve"> </w:t>
      </w:r>
      <w:r w:rsidR="00F21068" w:rsidRPr="004662F0">
        <w:rPr>
          <w:rFonts w:ascii="Courier New" w:hAnsi="Courier New" w:cs="Courier New"/>
          <w:sz w:val="24"/>
          <w:szCs w:val="24"/>
        </w:rPr>
        <w:t xml:space="preserve">§ </w:t>
      </w:r>
      <w:r w:rsidR="00B93481" w:rsidRPr="004662F0">
        <w:rPr>
          <w:rFonts w:ascii="Courier New" w:hAnsi="Courier New" w:cs="Courier New"/>
          <w:sz w:val="24"/>
          <w:szCs w:val="24"/>
        </w:rPr>
        <w:t>403)</w:t>
      </w:r>
      <w:r w:rsidRPr="004662F0">
        <w:rPr>
          <w:rFonts w:ascii="Courier New" w:hAnsi="Courier New" w:cs="Courier New"/>
          <w:sz w:val="24"/>
          <w:szCs w:val="24"/>
        </w:rPr>
        <w:t xml:space="preserve"> to admissibility</w:t>
      </w:r>
      <w:r w:rsidR="00AB0CED" w:rsidRPr="004662F0">
        <w:rPr>
          <w:rFonts w:ascii="Courier New" w:hAnsi="Courier New" w:cs="Courier New"/>
          <w:sz w:val="24"/>
          <w:szCs w:val="24"/>
        </w:rPr>
        <w:t xml:space="preserve"> of an in-court identification</w:t>
      </w:r>
      <w:r w:rsidRPr="004662F0">
        <w:rPr>
          <w:rFonts w:ascii="Courier New" w:hAnsi="Courier New" w:cs="Courier New"/>
          <w:sz w:val="24"/>
          <w:szCs w:val="24"/>
        </w:rPr>
        <w:t xml:space="preserve"> in a particular case, given the</w:t>
      </w:r>
      <w:r w:rsidR="00D15630" w:rsidRPr="004662F0">
        <w:rPr>
          <w:rFonts w:ascii="Courier New" w:hAnsi="Courier New" w:cs="Courier New"/>
          <w:sz w:val="24"/>
          <w:szCs w:val="24"/>
        </w:rPr>
        <w:t xml:space="preserve"> inherent suggestiveness and</w:t>
      </w:r>
      <w:r w:rsidRPr="004662F0">
        <w:rPr>
          <w:rFonts w:ascii="Courier New" w:hAnsi="Courier New" w:cs="Courier New"/>
          <w:sz w:val="24"/>
          <w:szCs w:val="24"/>
        </w:rPr>
        <w:t xml:space="preserve"> intrinsic</w:t>
      </w:r>
      <w:r w:rsidR="00017BB0" w:rsidRPr="004662F0">
        <w:rPr>
          <w:rFonts w:ascii="Courier New" w:hAnsi="Courier New" w:cs="Courier New"/>
          <w:sz w:val="24"/>
          <w:szCs w:val="24"/>
        </w:rPr>
        <w:t xml:space="preserve"> jury</w:t>
      </w:r>
      <w:r w:rsidRPr="004662F0">
        <w:rPr>
          <w:rFonts w:ascii="Courier New" w:hAnsi="Courier New" w:cs="Courier New"/>
          <w:sz w:val="24"/>
          <w:szCs w:val="24"/>
        </w:rPr>
        <w:t xml:space="preserve"> appeal of an in-court identification.  To date, research suggests that jurors place great weight on the court</w:t>
      </w:r>
      <w:r w:rsidR="001C1D3F" w:rsidRPr="004662F0">
        <w:rPr>
          <w:rFonts w:ascii="Courier New" w:hAnsi="Courier New" w:cs="Courier New"/>
          <w:sz w:val="24"/>
          <w:szCs w:val="24"/>
        </w:rPr>
        <w:t xml:space="preserve"> </w:t>
      </w:r>
      <w:r w:rsidRPr="004662F0">
        <w:rPr>
          <w:rFonts w:ascii="Courier New" w:hAnsi="Courier New" w:cs="Courier New"/>
          <w:sz w:val="24"/>
          <w:szCs w:val="24"/>
        </w:rPr>
        <w:t>room confidence of an eyewitness.  See Garrett</w:t>
      </w:r>
      <w:r w:rsidR="001F692F" w:rsidRPr="004662F0">
        <w:rPr>
          <w:rFonts w:ascii="Courier New" w:hAnsi="Courier New" w:cs="Courier New"/>
          <w:sz w:val="24"/>
          <w:szCs w:val="24"/>
        </w:rPr>
        <w:t xml:space="preserve"> et al.</w:t>
      </w:r>
      <w:r w:rsidRPr="004662F0">
        <w:rPr>
          <w:rFonts w:ascii="Courier New" w:hAnsi="Courier New" w:cs="Courier New"/>
          <w:sz w:val="24"/>
          <w:szCs w:val="24"/>
        </w:rPr>
        <w:t xml:space="preserve">, Factoring the Role of Eyewitness Evidence in the Courtroom, 17 J. </w:t>
      </w:r>
      <w:r w:rsidR="00F21068" w:rsidRPr="004662F0">
        <w:rPr>
          <w:rFonts w:ascii="Courier New" w:hAnsi="Courier New" w:cs="Courier New"/>
          <w:sz w:val="24"/>
          <w:szCs w:val="24"/>
        </w:rPr>
        <w:t>Empirical Legal Stud.</w:t>
      </w:r>
      <w:r w:rsidRPr="004662F0">
        <w:rPr>
          <w:rFonts w:ascii="Courier New" w:hAnsi="Courier New" w:cs="Courier New"/>
          <w:sz w:val="24"/>
          <w:szCs w:val="24"/>
        </w:rPr>
        <w:t xml:space="preserve"> 556</w:t>
      </w:r>
      <w:r w:rsidR="00BC5B27" w:rsidRPr="004662F0">
        <w:rPr>
          <w:rFonts w:ascii="Courier New" w:hAnsi="Courier New" w:cs="Courier New"/>
          <w:sz w:val="24"/>
          <w:szCs w:val="24"/>
        </w:rPr>
        <w:t>,</w:t>
      </w:r>
      <w:r w:rsidR="00A67E1A" w:rsidRPr="004662F0">
        <w:rPr>
          <w:rFonts w:ascii="Courier New" w:hAnsi="Courier New" w:cs="Courier New"/>
          <w:sz w:val="24"/>
          <w:szCs w:val="24"/>
        </w:rPr>
        <w:t xml:space="preserve"> 570-72</w:t>
      </w:r>
      <w:r w:rsidR="00533915" w:rsidRPr="004662F0">
        <w:rPr>
          <w:rFonts w:ascii="Courier New" w:hAnsi="Courier New" w:cs="Courier New"/>
          <w:sz w:val="24"/>
          <w:szCs w:val="24"/>
        </w:rPr>
        <w:t xml:space="preserve"> </w:t>
      </w:r>
      <w:r w:rsidRPr="004662F0">
        <w:rPr>
          <w:rFonts w:ascii="Courier New" w:hAnsi="Courier New" w:cs="Courier New"/>
          <w:sz w:val="24"/>
          <w:szCs w:val="24"/>
        </w:rPr>
        <w:t xml:space="preserve">(2020) (detailing findings of mock juror survey regarding weight given to confidence of </w:t>
      </w:r>
      <w:r w:rsidR="00DD0F05" w:rsidRPr="004662F0">
        <w:rPr>
          <w:rFonts w:ascii="Courier New" w:hAnsi="Courier New" w:cs="Courier New"/>
          <w:sz w:val="24"/>
          <w:szCs w:val="24"/>
        </w:rPr>
        <w:t>eyewitnesses</w:t>
      </w:r>
      <w:r w:rsidRPr="004662F0">
        <w:rPr>
          <w:rFonts w:ascii="Courier New" w:hAnsi="Courier New" w:cs="Courier New"/>
          <w:sz w:val="24"/>
          <w:szCs w:val="24"/>
        </w:rPr>
        <w:t>).</w:t>
      </w:r>
    </w:p>
  </w:footnote>
  <w:footnote w:id="30">
    <w:p w14:paraId="5EF18A97" w14:textId="46A7D5C9" w:rsidR="00FF56B0" w:rsidRPr="004662F0" w:rsidRDefault="00FF56B0" w:rsidP="008A3C6A">
      <w:pPr>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8D3D68" w:rsidRPr="004662F0">
        <w:rPr>
          <w:rFonts w:ascii="Courier New" w:eastAsia="Times New Roman" w:hAnsi="Courier New" w:cs="Courier New"/>
          <w:sz w:val="24"/>
          <w:szCs w:val="24"/>
        </w:rPr>
        <w:t>Wells</w:t>
      </w:r>
      <w:r w:rsidR="006F0D07" w:rsidRPr="004662F0">
        <w:rPr>
          <w:rFonts w:ascii="Courier New" w:eastAsia="Times New Roman" w:hAnsi="Courier New" w:cs="Courier New"/>
          <w:sz w:val="24"/>
          <w:szCs w:val="24"/>
        </w:rPr>
        <w:t xml:space="preserve"> </w:t>
      </w:r>
      <w:r w:rsidR="00402501" w:rsidRPr="004662F0">
        <w:rPr>
          <w:rFonts w:ascii="Courier New" w:eastAsia="Times New Roman" w:hAnsi="Courier New" w:cs="Courier New"/>
          <w:sz w:val="24"/>
          <w:szCs w:val="24"/>
        </w:rPr>
        <w:t xml:space="preserve">et al., </w:t>
      </w:r>
      <w:r w:rsidR="006F0D07" w:rsidRPr="004662F0">
        <w:rPr>
          <w:rFonts w:ascii="Courier New" w:eastAsia="Times New Roman" w:hAnsi="Courier New" w:cs="Courier New"/>
          <w:sz w:val="24"/>
          <w:szCs w:val="24"/>
          <w:u w:val="single"/>
        </w:rPr>
        <w:t>supra</w:t>
      </w:r>
      <w:r w:rsidR="006F0D07" w:rsidRPr="004662F0">
        <w:rPr>
          <w:rFonts w:ascii="Courier New" w:eastAsia="Times New Roman" w:hAnsi="Courier New" w:cs="Courier New"/>
          <w:sz w:val="24"/>
          <w:szCs w:val="24"/>
        </w:rPr>
        <w:t xml:space="preserve"> at</w:t>
      </w:r>
      <w:r w:rsidR="00FB189D" w:rsidRPr="004662F0">
        <w:rPr>
          <w:rFonts w:ascii="Courier New" w:eastAsia="Times New Roman" w:hAnsi="Courier New" w:cs="Courier New"/>
          <w:sz w:val="24"/>
          <w:szCs w:val="24"/>
        </w:rPr>
        <w:t xml:space="preserve"> 27</w:t>
      </w:r>
      <w:r w:rsidR="008D3D68" w:rsidRPr="004662F0">
        <w:rPr>
          <w:rFonts w:ascii="Courier New" w:eastAsia="Times New Roman" w:hAnsi="Courier New" w:cs="Courier New"/>
          <w:sz w:val="24"/>
          <w:szCs w:val="24"/>
        </w:rPr>
        <w:t xml:space="preserve"> </w:t>
      </w:r>
      <w:r w:rsidR="008D3D68" w:rsidRPr="004662F0">
        <w:rPr>
          <w:rFonts w:ascii="Courier New" w:eastAsia="Times New Roman" w:hAnsi="Courier New" w:cs="Courier New"/>
          <w:color w:val="000000"/>
          <w:sz w:val="24"/>
          <w:szCs w:val="24"/>
        </w:rPr>
        <w:t xml:space="preserve">(“In terms of suggestiveness, the in-court identification is arguably even more suggestive than a typical </w:t>
      </w:r>
      <w:proofErr w:type="spellStart"/>
      <w:r w:rsidR="008D3D68" w:rsidRPr="004662F0">
        <w:rPr>
          <w:rFonts w:ascii="Courier New" w:eastAsia="Times New Roman" w:hAnsi="Courier New" w:cs="Courier New"/>
          <w:color w:val="000000"/>
          <w:sz w:val="24"/>
          <w:szCs w:val="24"/>
        </w:rPr>
        <w:t>showup</w:t>
      </w:r>
      <w:proofErr w:type="spellEnd"/>
      <w:r w:rsidR="008D3D68" w:rsidRPr="004662F0">
        <w:rPr>
          <w:rFonts w:ascii="Courier New" w:eastAsia="Times New Roman" w:hAnsi="Courier New" w:cs="Courier New"/>
          <w:color w:val="000000"/>
          <w:sz w:val="24"/>
          <w:szCs w:val="24"/>
        </w:rPr>
        <w:t xml:space="preserve"> because it is clear to the witness that the defendant has already been indicted”)</w:t>
      </w:r>
      <w:r w:rsidR="00FB189D" w:rsidRPr="004662F0">
        <w:rPr>
          <w:rFonts w:ascii="Courier New" w:eastAsia="Times New Roman" w:hAnsi="Courier New" w:cs="Courier New"/>
          <w:color w:val="000000"/>
          <w:sz w:val="24"/>
          <w:szCs w:val="24"/>
        </w:rPr>
        <w:t>.</w:t>
      </w:r>
    </w:p>
  </w:footnote>
  <w:footnote w:id="31">
    <w:p w14:paraId="099AADA5" w14:textId="1D1FE09A" w:rsidR="00335C68" w:rsidRPr="004662F0" w:rsidRDefault="00335C68" w:rsidP="008A3C6A">
      <w:pPr>
        <w:pStyle w:val="FootnoteText"/>
        <w:ind w:firstLine="720"/>
        <w:rPr>
          <w:rFonts w:ascii="Courier New" w:eastAsia="Times New Roman" w:hAnsi="Courier New" w:cs="Courier New"/>
          <w:color w:val="000000"/>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Pr="004662F0">
        <w:rPr>
          <w:rFonts w:ascii="Courier New" w:eastAsia="Times New Roman" w:hAnsi="Courier New" w:cs="Courier New"/>
          <w:color w:val="000000"/>
          <w:sz w:val="24"/>
          <w:szCs w:val="24"/>
        </w:rPr>
        <w:t xml:space="preserve">Greenspan &amp; Loftus, Eyewitness Confidence Malleability: </w:t>
      </w:r>
      <w:r w:rsidR="00AD393E" w:rsidRPr="004662F0">
        <w:rPr>
          <w:rFonts w:ascii="Courier New" w:eastAsia="Times New Roman" w:hAnsi="Courier New" w:cs="Courier New"/>
          <w:color w:val="000000"/>
          <w:sz w:val="24"/>
          <w:szCs w:val="24"/>
        </w:rPr>
        <w:t xml:space="preserve"> </w:t>
      </w:r>
      <w:r w:rsidRPr="004662F0">
        <w:rPr>
          <w:rFonts w:ascii="Courier New" w:eastAsia="Times New Roman" w:hAnsi="Courier New" w:cs="Courier New"/>
          <w:color w:val="000000"/>
          <w:sz w:val="24"/>
          <w:szCs w:val="24"/>
        </w:rPr>
        <w:t xml:space="preserve">Misinformation as Post-identification Feedback, 44 L. &amp; Hum. </w:t>
      </w:r>
      <w:proofErr w:type="spellStart"/>
      <w:r w:rsidRPr="004662F0">
        <w:rPr>
          <w:rFonts w:ascii="Courier New" w:eastAsia="Times New Roman" w:hAnsi="Courier New" w:cs="Courier New"/>
          <w:color w:val="000000"/>
          <w:sz w:val="24"/>
          <w:szCs w:val="24"/>
        </w:rPr>
        <w:t>Behav</w:t>
      </w:r>
      <w:proofErr w:type="spellEnd"/>
      <w:r w:rsidRPr="004662F0">
        <w:rPr>
          <w:rFonts w:ascii="Courier New" w:eastAsia="Times New Roman" w:hAnsi="Courier New" w:cs="Courier New"/>
          <w:color w:val="000000"/>
          <w:sz w:val="24"/>
          <w:szCs w:val="24"/>
        </w:rPr>
        <w:t>. 194, 200, 203 (2020) (“Participants who received misinformation feedback that their confidence was higher than they originally reported later reported remembering more confidence in their identification</w:t>
      </w:r>
      <w:proofErr w:type="gramStart"/>
      <w:r w:rsidRPr="004662F0">
        <w:rPr>
          <w:rFonts w:ascii="Courier New" w:eastAsia="Times New Roman" w:hAnsi="Courier New" w:cs="Courier New"/>
          <w:color w:val="000000"/>
          <w:sz w:val="24"/>
          <w:szCs w:val="24"/>
        </w:rPr>
        <w:t>. .</w:t>
      </w:r>
      <w:r w:rsidR="00402501" w:rsidRPr="004662F0">
        <w:rPr>
          <w:rFonts w:ascii="Courier New" w:eastAsia="Times New Roman" w:hAnsi="Courier New" w:cs="Courier New"/>
          <w:color w:val="000000"/>
          <w:sz w:val="24"/>
          <w:szCs w:val="24"/>
        </w:rPr>
        <w:t> </w:t>
      </w:r>
      <w:r w:rsidRPr="004662F0">
        <w:rPr>
          <w:rFonts w:ascii="Courier New" w:eastAsia="Times New Roman" w:hAnsi="Courier New" w:cs="Courier New"/>
          <w:color w:val="000000"/>
          <w:sz w:val="24"/>
          <w:szCs w:val="24"/>
        </w:rPr>
        <w:t>.</w:t>
      </w:r>
      <w:r w:rsidR="00402501" w:rsidRPr="004662F0">
        <w:rPr>
          <w:rFonts w:ascii="Courier New" w:eastAsia="Times New Roman" w:hAnsi="Courier New" w:cs="Courier New"/>
          <w:color w:val="000000"/>
          <w:sz w:val="24"/>
          <w:szCs w:val="24"/>
        </w:rPr>
        <w:t> </w:t>
      </w:r>
      <w:r w:rsidRPr="004662F0">
        <w:rPr>
          <w:rFonts w:ascii="Courier New" w:eastAsia="Times New Roman" w:hAnsi="Courier New" w:cs="Courier New"/>
          <w:color w:val="000000"/>
          <w:sz w:val="24"/>
          <w:szCs w:val="24"/>
        </w:rPr>
        <w:t>.</w:t>
      </w:r>
      <w:proofErr w:type="gramEnd"/>
      <w:r w:rsidRPr="004662F0">
        <w:rPr>
          <w:rFonts w:ascii="Courier New" w:eastAsia="Times New Roman" w:hAnsi="Courier New" w:cs="Courier New"/>
          <w:color w:val="000000"/>
          <w:sz w:val="24"/>
          <w:szCs w:val="24"/>
        </w:rPr>
        <w:t xml:space="preserve"> Repeated questioning can lead to confidence inflation</w:t>
      </w:r>
      <w:r w:rsidR="00D15630" w:rsidRPr="004662F0">
        <w:rPr>
          <w:rFonts w:ascii="Courier New" w:eastAsia="Times New Roman" w:hAnsi="Courier New" w:cs="Courier New"/>
          <w:color w:val="000000"/>
          <w:sz w:val="24"/>
          <w:szCs w:val="24"/>
        </w:rPr>
        <w:t>”</w:t>
      </w:r>
      <w:r w:rsidRPr="004662F0">
        <w:rPr>
          <w:rFonts w:ascii="Courier New" w:eastAsia="Times New Roman" w:hAnsi="Courier New" w:cs="Courier New"/>
          <w:color w:val="000000"/>
          <w:sz w:val="24"/>
          <w:szCs w:val="24"/>
        </w:rPr>
        <w:t>); Wixted &amp; Wells,</w:t>
      </w:r>
      <w:r w:rsidR="001F3B32" w:rsidRPr="004662F0">
        <w:rPr>
          <w:rFonts w:ascii="Courier New" w:eastAsia="Times New Roman" w:hAnsi="Courier New" w:cs="Courier New"/>
          <w:color w:val="000000"/>
          <w:sz w:val="24"/>
          <w:szCs w:val="24"/>
        </w:rPr>
        <w:t xml:space="preserve"> The Relationship Between Eyewitness Confidence and Identification Accuracy: </w:t>
      </w:r>
      <w:r w:rsidR="00AD393E" w:rsidRPr="004662F0">
        <w:rPr>
          <w:rFonts w:ascii="Courier New" w:eastAsia="Times New Roman" w:hAnsi="Courier New" w:cs="Courier New"/>
          <w:color w:val="000000"/>
          <w:sz w:val="24"/>
          <w:szCs w:val="24"/>
        </w:rPr>
        <w:t xml:space="preserve"> </w:t>
      </w:r>
      <w:r w:rsidR="001F3B32" w:rsidRPr="004662F0">
        <w:rPr>
          <w:rFonts w:ascii="Courier New" w:eastAsia="Times New Roman" w:hAnsi="Courier New" w:cs="Courier New"/>
          <w:color w:val="000000"/>
          <w:sz w:val="24"/>
          <w:szCs w:val="24"/>
        </w:rPr>
        <w:t xml:space="preserve">A New Synthesis, 18 Psych. Sci. Pub. Int. </w:t>
      </w:r>
      <w:r w:rsidR="008464DE" w:rsidRPr="004662F0">
        <w:rPr>
          <w:rFonts w:ascii="Courier New" w:eastAsia="Times New Roman" w:hAnsi="Courier New" w:cs="Courier New"/>
          <w:color w:val="000000"/>
          <w:sz w:val="24"/>
          <w:szCs w:val="24"/>
        </w:rPr>
        <w:t xml:space="preserve">10, </w:t>
      </w:r>
      <w:r w:rsidRPr="004662F0">
        <w:rPr>
          <w:rFonts w:ascii="Courier New" w:eastAsia="Times New Roman" w:hAnsi="Courier New" w:cs="Courier New"/>
          <w:color w:val="000000"/>
          <w:sz w:val="24"/>
          <w:szCs w:val="24"/>
        </w:rPr>
        <w:t>19</w:t>
      </w:r>
      <w:r w:rsidR="008464DE" w:rsidRPr="004662F0">
        <w:rPr>
          <w:rFonts w:ascii="Courier New" w:eastAsia="Times New Roman" w:hAnsi="Courier New" w:cs="Courier New"/>
          <w:color w:val="000000"/>
          <w:sz w:val="24"/>
          <w:szCs w:val="24"/>
        </w:rPr>
        <w:t xml:space="preserve"> (2017)</w:t>
      </w:r>
      <w:r w:rsidRPr="004662F0">
        <w:rPr>
          <w:rFonts w:ascii="Courier New" w:eastAsia="Times New Roman" w:hAnsi="Courier New" w:cs="Courier New"/>
          <w:color w:val="000000"/>
          <w:sz w:val="24"/>
          <w:szCs w:val="24"/>
        </w:rPr>
        <w:t xml:space="preserve"> (“Courts routinely permit witnesses to state their confidence at pretrial hearings or at trial, well after they might have undergone serious confidence inflation from repeated identifications, coaching, confirmatory feedback, and so on. </w:t>
      </w:r>
      <w:r w:rsidR="00BD3160" w:rsidRPr="004662F0">
        <w:rPr>
          <w:rFonts w:ascii="Courier New" w:eastAsia="Times New Roman" w:hAnsi="Courier New" w:cs="Courier New"/>
          <w:color w:val="000000"/>
          <w:sz w:val="24"/>
          <w:szCs w:val="24"/>
        </w:rPr>
        <w:t xml:space="preserve"> </w:t>
      </w:r>
      <w:r w:rsidRPr="004662F0">
        <w:rPr>
          <w:rFonts w:ascii="Courier New" w:eastAsia="Times New Roman" w:hAnsi="Courier New" w:cs="Courier New"/>
          <w:color w:val="000000"/>
          <w:sz w:val="24"/>
          <w:szCs w:val="24"/>
        </w:rPr>
        <w:t>The confidence of the witness at the time of a preliminary hearing or at trial is not a pristine assessment of confidence”).</w:t>
      </w:r>
    </w:p>
    <w:p w14:paraId="5D1C3655" w14:textId="77777777" w:rsidR="001F3B32" w:rsidRPr="004662F0" w:rsidRDefault="001F3B32">
      <w:pPr>
        <w:pStyle w:val="FootnoteText"/>
        <w:rPr>
          <w:rFonts w:ascii="Courier New" w:hAnsi="Courier New" w:cs="Courier New"/>
          <w:sz w:val="24"/>
          <w:szCs w:val="24"/>
        </w:rPr>
      </w:pPr>
    </w:p>
  </w:footnote>
  <w:footnote w:id="32">
    <w:p w14:paraId="093CF717" w14:textId="4BD5393E" w:rsidR="00FF56B0" w:rsidRPr="004662F0" w:rsidRDefault="00FF56B0"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w:t>
      </w:r>
      <w:r w:rsidR="006A210A" w:rsidRPr="004662F0">
        <w:rPr>
          <w:rFonts w:ascii="Courier New" w:hAnsi="Courier New" w:cs="Courier New"/>
          <w:sz w:val="24"/>
          <w:szCs w:val="24"/>
        </w:rPr>
        <w:t xml:space="preserve">See Study Group Report, </w:t>
      </w:r>
      <w:r w:rsidR="006A210A" w:rsidRPr="004662F0">
        <w:rPr>
          <w:rFonts w:ascii="Courier New" w:hAnsi="Courier New" w:cs="Courier New"/>
          <w:sz w:val="24"/>
          <w:szCs w:val="24"/>
          <w:u w:val="single"/>
        </w:rPr>
        <w:t>supra</w:t>
      </w:r>
      <w:r w:rsidR="006A210A" w:rsidRPr="004662F0">
        <w:rPr>
          <w:rFonts w:ascii="Courier New" w:hAnsi="Courier New" w:cs="Courier New"/>
          <w:sz w:val="24"/>
          <w:szCs w:val="24"/>
        </w:rPr>
        <w:t xml:space="preserve"> at 26, citing Special Master's Report, </w:t>
      </w:r>
      <w:r w:rsidR="006A210A" w:rsidRPr="004662F0">
        <w:rPr>
          <w:rFonts w:ascii="Courier New" w:hAnsi="Courier New" w:cs="Courier New"/>
          <w:sz w:val="24"/>
          <w:szCs w:val="24"/>
          <w:u w:val="single"/>
        </w:rPr>
        <w:t>supra</w:t>
      </w:r>
      <w:r w:rsidR="006A210A" w:rsidRPr="004662F0">
        <w:rPr>
          <w:rFonts w:ascii="Courier New" w:hAnsi="Courier New" w:cs="Courier New"/>
          <w:sz w:val="24"/>
          <w:szCs w:val="24"/>
        </w:rPr>
        <w:t xml:space="preserve"> at 29 (</w:t>
      </w:r>
      <w:proofErr w:type="spellStart"/>
      <w:r w:rsidR="006A210A" w:rsidRPr="004662F0">
        <w:rPr>
          <w:rFonts w:ascii="Courier New" w:hAnsi="Courier New" w:cs="Courier New"/>
          <w:sz w:val="24"/>
          <w:szCs w:val="24"/>
        </w:rPr>
        <w:t>showups</w:t>
      </w:r>
      <w:proofErr w:type="spellEnd"/>
      <w:r w:rsidR="006A210A" w:rsidRPr="004662F0">
        <w:rPr>
          <w:rFonts w:ascii="Courier New" w:hAnsi="Courier New" w:cs="Courier New"/>
          <w:sz w:val="24"/>
          <w:szCs w:val="24"/>
        </w:rPr>
        <w:t xml:space="preserve"> carry their own risks of misidentification "due to the fact that only one person is presented to the witness"); </w:t>
      </w:r>
      <w:r w:rsidR="006A210A" w:rsidRPr="004662F0">
        <w:rPr>
          <w:rFonts w:ascii="Courier New" w:hAnsi="Courier New" w:cs="Courier New"/>
          <w:sz w:val="24"/>
          <w:szCs w:val="24"/>
          <w:u w:val="single"/>
        </w:rPr>
        <w:t>Lawson</w:t>
      </w:r>
      <w:r w:rsidR="006A210A" w:rsidRPr="004662F0">
        <w:rPr>
          <w:rFonts w:ascii="Courier New" w:hAnsi="Courier New" w:cs="Courier New"/>
          <w:sz w:val="24"/>
          <w:szCs w:val="24"/>
        </w:rPr>
        <w:t>, 352 Or. at 742-743 ("A '</w:t>
      </w:r>
      <w:proofErr w:type="spellStart"/>
      <w:r w:rsidR="006A210A" w:rsidRPr="004662F0">
        <w:rPr>
          <w:rFonts w:ascii="Courier New" w:hAnsi="Courier New" w:cs="Courier New"/>
          <w:sz w:val="24"/>
          <w:szCs w:val="24"/>
        </w:rPr>
        <w:t>showup</w:t>
      </w:r>
      <w:proofErr w:type="spellEnd"/>
      <w:r w:rsidR="006A210A" w:rsidRPr="004662F0">
        <w:rPr>
          <w:rFonts w:ascii="Courier New" w:hAnsi="Courier New" w:cs="Courier New"/>
          <w:sz w:val="24"/>
          <w:szCs w:val="24"/>
        </w:rPr>
        <w:t>' is a procedure in which police officers present an eyewitness with a single suspect for identification, often [but not necessarily] conducted in the field shortly after a crime has taken place.</w:t>
      </w:r>
      <w:r w:rsidR="00BD3160" w:rsidRPr="004662F0">
        <w:rPr>
          <w:rFonts w:ascii="Courier New" w:hAnsi="Courier New" w:cs="Courier New"/>
          <w:sz w:val="24"/>
          <w:szCs w:val="24"/>
        </w:rPr>
        <w:t xml:space="preserve">  </w:t>
      </w:r>
      <w:r w:rsidR="006A210A" w:rsidRPr="004662F0">
        <w:rPr>
          <w:rFonts w:ascii="Courier New" w:hAnsi="Courier New" w:cs="Courier New"/>
          <w:sz w:val="24"/>
          <w:szCs w:val="24"/>
        </w:rPr>
        <w:t xml:space="preserve">Police </w:t>
      </w:r>
      <w:proofErr w:type="spellStart"/>
      <w:r w:rsidR="006A210A" w:rsidRPr="004662F0">
        <w:rPr>
          <w:rFonts w:ascii="Courier New" w:hAnsi="Courier New" w:cs="Courier New"/>
          <w:sz w:val="24"/>
          <w:szCs w:val="24"/>
        </w:rPr>
        <w:t>showups</w:t>
      </w:r>
      <w:proofErr w:type="spellEnd"/>
      <w:r w:rsidR="006A210A" w:rsidRPr="004662F0">
        <w:rPr>
          <w:rFonts w:ascii="Courier New" w:hAnsi="Courier New" w:cs="Courier New"/>
          <w:sz w:val="24"/>
          <w:szCs w:val="24"/>
        </w:rPr>
        <w:t xml:space="preserve"> are generally regarded as inherently suggestive -- and therefore less reliable than properly administered lineup identifications -- because the witness is always aware of whom police officers have targeted as a suspect"); Dysart &amp; Lindsay, Show-up Identifications: </w:t>
      </w:r>
      <w:r w:rsidR="00AD393E" w:rsidRPr="004662F0">
        <w:rPr>
          <w:rFonts w:ascii="Courier New" w:hAnsi="Courier New" w:cs="Courier New"/>
          <w:sz w:val="24"/>
          <w:szCs w:val="24"/>
        </w:rPr>
        <w:t xml:space="preserve"> </w:t>
      </w:r>
      <w:r w:rsidR="006A210A" w:rsidRPr="004662F0">
        <w:rPr>
          <w:rFonts w:ascii="Courier New" w:hAnsi="Courier New" w:cs="Courier New"/>
          <w:sz w:val="24"/>
          <w:szCs w:val="24"/>
        </w:rPr>
        <w:t xml:space="preserve">Suggestive Technique or Reliable Method?, in 2 Handbook of Eyewitness Psychology 141 (2007) ("Overall, show-ups [fare] poorly when compared with line-ups.  Correct identification rates are equal and false identification rates are about two to three times as high with </w:t>
      </w:r>
      <w:proofErr w:type="gramStart"/>
      <w:r w:rsidR="006A210A" w:rsidRPr="004662F0">
        <w:rPr>
          <w:rFonts w:ascii="Courier New" w:hAnsi="Courier New" w:cs="Courier New"/>
          <w:sz w:val="24"/>
          <w:szCs w:val="24"/>
        </w:rPr>
        <w:t>show-ups</w:t>
      </w:r>
      <w:proofErr w:type="gramEnd"/>
      <w:r w:rsidR="006A210A" w:rsidRPr="004662F0">
        <w:rPr>
          <w:rFonts w:ascii="Courier New" w:hAnsi="Courier New" w:cs="Courier New"/>
          <w:sz w:val="24"/>
          <w:szCs w:val="24"/>
        </w:rPr>
        <w:t xml:space="preserve"> compared with line-ups").</w:t>
      </w:r>
      <w:r w:rsidR="00BD3160" w:rsidRPr="004662F0">
        <w:rPr>
          <w:rFonts w:ascii="Courier New" w:hAnsi="Courier New" w:cs="Courier New"/>
          <w:sz w:val="24"/>
          <w:szCs w:val="24"/>
        </w:rPr>
        <w:t xml:space="preserve">  </w:t>
      </w:r>
      <w:r w:rsidR="006A210A" w:rsidRPr="004662F0">
        <w:rPr>
          <w:rFonts w:ascii="Courier New" w:hAnsi="Courier New" w:cs="Courier New"/>
          <w:sz w:val="24"/>
          <w:szCs w:val="24"/>
        </w:rPr>
        <w:t>See also</w:t>
      </w:r>
      <w:r w:rsidR="00C10394" w:rsidRPr="004662F0">
        <w:rPr>
          <w:rFonts w:ascii="Courier New" w:hAnsi="Courier New" w:cs="Courier New"/>
          <w:sz w:val="24"/>
          <w:szCs w:val="24"/>
        </w:rPr>
        <w:t xml:space="preserve"> </w:t>
      </w:r>
      <w:r w:rsidR="00C10394" w:rsidRPr="004662F0">
        <w:rPr>
          <w:rFonts w:ascii="Courier New" w:hAnsi="Courier New" w:cs="Courier New"/>
          <w:sz w:val="24"/>
          <w:szCs w:val="24"/>
          <w:u w:val="single"/>
        </w:rPr>
        <w:t>Commonwealth</w:t>
      </w:r>
      <w:r w:rsidR="00C10394" w:rsidRPr="004662F0">
        <w:rPr>
          <w:rFonts w:ascii="Courier New" w:hAnsi="Courier New" w:cs="Courier New"/>
          <w:sz w:val="24"/>
          <w:szCs w:val="24"/>
        </w:rPr>
        <w:t xml:space="preserve"> v.</w:t>
      </w:r>
      <w:r w:rsidR="006A210A" w:rsidRPr="004662F0">
        <w:rPr>
          <w:rFonts w:ascii="Courier New" w:hAnsi="Courier New" w:cs="Courier New"/>
          <w:sz w:val="24"/>
          <w:szCs w:val="24"/>
        </w:rPr>
        <w:t xml:space="preserve"> </w:t>
      </w:r>
      <w:r w:rsidR="006A210A" w:rsidRPr="004662F0">
        <w:rPr>
          <w:rFonts w:ascii="Courier New" w:hAnsi="Courier New" w:cs="Courier New"/>
          <w:sz w:val="24"/>
          <w:szCs w:val="24"/>
          <w:u w:val="single"/>
        </w:rPr>
        <w:t>Silva-Santiago</w:t>
      </w:r>
      <w:r w:rsidR="006A210A" w:rsidRPr="004662F0">
        <w:rPr>
          <w:rFonts w:ascii="Courier New" w:hAnsi="Courier New" w:cs="Courier New"/>
          <w:sz w:val="24"/>
          <w:szCs w:val="24"/>
        </w:rPr>
        <w:t xml:space="preserve">, 453 Mass. </w:t>
      </w:r>
      <w:r w:rsidR="00C10394" w:rsidRPr="004662F0">
        <w:rPr>
          <w:rFonts w:ascii="Courier New" w:hAnsi="Courier New" w:cs="Courier New"/>
          <w:sz w:val="24"/>
          <w:szCs w:val="24"/>
        </w:rPr>
        <w:t xml:space="preserve">782, </w:t>
      </w:r>
      <w:r w:rsidR="006A210A" w:rsidRPr="004662F0">
        <w:rPr>
          <w:rFonts w:ascii="Courier New" w:hAnsi="Courier New" w:cs="Courier New"/>
          <w:sz w:val="24"/>
          <w:szCs w:val="24"/>
        </w:rPr>
        <w:t>797</w:t>
      </w:r>
      <w:r w:rsidR="00C10394" w:rsidRPr="004662F0">
        <w:rPr>
          <w:rFonts w:ascii="Courier New" w:hAnsi="Courier New" w:cs="Courier New"/>
          <w:sz w:val="24"/>
          <w:szCs w:val="24"/>
        </w:rPr>
        <w:t xml:space="preserve"> (2009)</w:t>
      </w:r>
      <w:r w:rsidR="006A210A" w:rsidRPr="004662F0">
        <w:rPr>
          <w:rFonts w:ascii="Courier New" w:hAnsi="Courier New" w:cs="Courier New"/>
          <w:sz w:val="24"/>
          <w:szCs w:val="24"/>
        </w:rPr>
        <w:t>; </w:t>
      </w:r>
      <w:hyperlink r:id="rId5" w:history="1">
        <w:r w:rsidR="006A210A" w:rsidRPr="004662F0">
          <w:rPr>
            <w:rStyle w:val="Hyperlink"/>
            <w:rFonts w:ascii="Courier New" w:hAnsi="Courier New" w:cs="Courier New"/>
            <w:color w:val="auto"/>
            <w:sz w:val="24"/>
            <w:szCs w:val="24"/>
          </w:rPr>
          <w:t>Commonwealth</w:t>
        </w:r>
        <w:r w:rsidR="006A210A" w:rsidRPr="004662F0">
          <w:rPr>
            <w:rStyle w:val="Hyperlink"/>
            <w:rFonts w:ascii="Courier New" w:hAnsi="Courier New" w:cs="Courier New"/>
            <w:color w:val="auto"/>
            <w:sz w:val="24"/>
            <w:szCs w:val="24"/>
            <w:u w:val="none"/>
          </w:rPr>
          <w:t xml:space="preserve"> v. </w:t>
        </w:r>
        <w:r w:rsidR="006A210A" w:rsidRPr="004662F0">
          <w:rPr>
            <w:rStyle w:val="Hyperlink"/>
            <w:rFonts w:ascii="Courier New" w:hAnsi="Courier New" w:cs="Courier New"/>
            <w:color w:val="auto"/>
            <w:sz w:val="24"/>
            <w:szCs w:val="24"/>
          </w:rPr>
          <w:t>Martin</w:t>
        </w:r>
        <w:r w:rsidR="006A210A" w:rsidRPr="004662F0">
          <w:rPr>
            <w:rStyle w:val="Hyperlink"/>
            <w:rFonts w:ascii="Courier New" w:hAnsi="Courier New" w:cs="Courier New"/>
            <w:color w:val="auto"/>
            <w:sz w:val="24"/>
            <w:szCs w:val="24"/>
            <w:u w:val="none"/>
          </w:rPr>
          <w:t>, 447 Mass. 274</w:t>
        </w:r>
      </w:hyperlink>
      <w:r w:rsidR="006A210A" w:rsidRPr="004662F0">
        <w:rPr>
          <w:rFonts w:ascii="Courier New" w:hAnsi="Courier New" w:cs="Courier New"/>
          <w:sz w:val="24"/>
          <w:szCs w:val="24"/>
        </w:rPr>
        <w:t>, 279 (2006) ("One-on-one identifications are generally disfavored because they are viewed as inherently suggestive").</w:t>
      </w:r>
      <w:r w:rsidR="003A175D" w:rsidRPr="004662F0">
        <w:rPr>
          <w:rFonts w:ascii="Courier New" w:hAnsi="Courier New" w:cs="Courier New"/>
          <w:sz w:val="24"/>
          <w:szCs w:val="24"/>
        </w:rPr>
        <w:t xml:space="preserve"> See generally </w:t>
      </w:r>
      <w:r w:rsidR="00112845" w:rsidRPr="004662F0">
        <w:rPr>
          <w:rFonts w:ascii="Courier New" w:hAnsi="Courier New" w:cs="Courier New"/>
          <w:sz w:val="24"/>
          <w:szCs w:val="24"/>
        </w:rPr>
        <w:t xml:space="preserve">Per Sjöberg, The Show-Up Identification Procedure:  A Literature Review, 4 Open J. Soc. Sci. 86 (2016); </w:t>
      </w:r>
      <w:r w:rsidR="00782019" w:rsidRPr="004662F0">
        <w:rPr>
          <w:rFonts w:ascii="Courier New" w:hAnsi="Courier New" w:cs="Courier New"/>
          <w:sz w:val="24"/>
          <w:szCs w:val="24"/>
        </w:rPr>
        <w:t>Wells</w:t>
      </w:r>
      <w:r w:rsidR="001F692F" w:rsidRPr="004662F0">
        <w:rPr>
          <w:rFonts w:ascii="Courier New" w:hAnsi="Courier New" w:cs="Courier New"/>
          <w:sz w:val="24"/>
          <w:szCs w:val="24"/>
        </w:rPr>
        <w:t xml:space="preserve"> et al.,</w:t>
      </w:r>
      <w:r w:rsidR="00782019" w:rsidRPr="004662F0">
        <w:rPr>
          <w:rFonts w:ascii="Courier New" w:hAnsi="Courier New" w:cs="Courier New"/>
          <w:sz w:val="24"/>
          <w:szCs w:val="24"/>
        </w:rPr>
        <w:t xml:space="preserve"> </w:t>
      </w:r>
      <w:r w:rsidR="00782019" w:rsidRPr="004662F0">
        <w:rPr>
          <w:rFonts w:ascii="Courier New" w:hAnsi="Courier New" w:cs="Courier New"/>
          <w:sz w:val="24"/>
          <w:szCs w:val="24"/>
          <w:u w:val="single"/>
        </w:rPr>
        <w:t>supra</w:t>
      </w:r>
      <w:r w:rsidR="00782019" w:rsidRPr="004662F0">
        <w:rPr>
          <w:rFonts w:ascii="Courier New" w:hAnsi="Courier New" w:cs="Courier New"/>
          <w:sz w:val="24"/>
          <w:szCs w:val="24"/>
        </w:rPr>
        <w:t xml:space="preserve"> at </w:t>
      </w:r>
      <w:r w:rsidR="00D83D91" w:rsidRPr="004662F0">
        <w:rPr>
          <w:rFonts w:ascii="Courier New" w:hAnsi="Courier New" w:cs="Courier New"/>
          <w:sz w:val="24"/>
          <w:szCs w:val="24"/>
        </w:rPr>
        <w:t>26-</w:t>
      </w:r>
      <w:r w:rsidR="0062379A" w:rsidRPr="004662F0">
        <w:rPr>
          <w:rFonts w:ascii="Courier New" w:hAnsi="Courier New" w:cs="Courier New"/>
          <w:sz w:val="24"/>
          <w:szCs w:val="24"/>
        </w:rPr>
        <w:t xml:space="preserve">28 (recommendations and research about </w:t>
      </w:r>
      <w:proofErr w:type="spellStart"/>
      <w:r w:rsidR="0062379A" w:rsidRPr="004662F0">
        <w:rPr>
          <w:rFonts w:ascii="Courier New" w:hAnsi="Courier New" w:cs="Courier New"/>
          <w:sz w:val="24"/>
          <w:szCs w:val="24"/>
        </w:rPr>
        <w:t>showups</w:t>
      </w:r>
      <w:proofErr w:type="spellEnd"/>
      <w:r w:rsidR="0062379A" w:rsidRPr="004662F0">
        <w:rPr>
          <w:rFonts w:ascii="Courier New" w:hAnsi="Courier New" w:cs="Courier New"/>
          <w:sz w:val="24"/>
          <w:szCs w:val="24"/>
        </w:rPr>
        <w:t>)</w:t>
      </w:r>
      <w:r w:rsidR="003A175D" w:rsidRPr="004662F0">
        <w:rPr>
          <w:rFonts w:ascii="Courier New" w:hAnsi="Courier New" w:cs="Courier New"/>
          <w:sz w:val="24"/>
          <w:szCs w:val="24"/>
        </w:rPr>
        <w:t>.</w:t>
      </w:r>
    </w:p>
    <w:p w14:paraId="63032F5C" w14:textId="77777777" w:rsidR="0062379A" w:rsidRPr="004662F0" w:rsidRDefault="0062379A" w:rsidP="003A175D">
      <w:pPr>
        <w:pStyle w:val="FootnoteText"/>
        <w:rPr>
          <w:rFonts w:ascii="Courier New" w:hAnsi="Courier New" w:cs="Courier New"/>
          <w:sz w:val="24"/>
          <w:szCs w:val="24"/>
        </w:rPr>
      </w:pPr>
    </w:p>
  </w:footnote>
  <w:footnote w:id="33">
    <w:p w14:paraId="3E3922CA" w14:textId="08B5425B" w:rsidR="001D6D82" w:rsidRPr="004662F0" w:rsidRDefault="001D6D82"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The parties may request instructions on additional principles, including facts of which the court may take judicial notice.  See </w:t>
      </w:r>
      <w:r w:rsidR="005070BD" w:rsidRPr="004662F0">
        <w:rPr>
          <w:rFonts w:ascii="Courier New" w:hAnsi="Courier New" w:cs="Courier New"/>
          <w:sz w:val="24"/>
          <w:szCs w:val="24"/>
        </w:rPr>
        <w:t>Model Jury Instructions on Eyewitness Identification, 473 Mass. 1051, 1057 n.4 (2015).</w:t>
      </w:r>
    </w:p>
    <w:p w14:paraId="3D777831" w14:textId="77777777" w:rsidR="00EC5D82" w:rsidRPr="004662F0" w:rsidRDefault="00EC5D82">
      <w:pPr>
        <w:pStyle w:val="FootnoteText"/>
        <w:rPr>
          <w:rFonts w:ascii="Courier New" w:hAnsi="Courier New" w:cs="Courier New"/>
          <w:sz w:val="24"/>
          <w:szCs w:val="24"/>
        </w:rPr>
      </w:pPr>
    </w:p>
  </w:footnote>
  <w:footnote w:id="34">
    <w:p w14:paraId="2CE1AD30" w14:textId="706F0B38" w:rsidR="006A210A" w:rsidRPr="004662F0" w:rsidRDefault="006A210A" w:rsidP="008A3C6A">
      <w:pPr>
        <w:pStyle w:val="NormalWeb"/>
        <w:spacing w:after="0"/>
        <w:ind w:firstLine="720"/>
        <w:rPr>
          <w:rFonts w:ascii="Courier New" w:eastAsia="Times New Roman" w:hAnsi="Courier New" w:cs="Courier New"/>
          <w:color w:val="000000"/>
        </w:rPr>
      </w:pPr>
      <w:r w:rsidRPr="004662F0">
        <w:rPr>
          <w:rStyle w:val="FootnoteReference"/>
          <w:rFonts w:ascii="Courier New" w:hAnsi="Courier New" w:cs="Courier New"/>
        </w:rPr>
        <w:footnoteRef/>
      </w:r>
      <w:r w:rsidRPr="004662F0">
        <w:rPr>
          <w:rFonts w:ascii="Courier New" w:hAnsi="Courier New" w:cs="Courier New"/>
        </w:rPr>
        <w:t xml:space="preserve"> </w:t>
      </w:r>
      <w:r w:rsidR="00FD294F" w:rsidRPr="004662F0">
        <w:rPr>
          <w:rFonts w:ascii="Courier New" w:hAnsi="Courier New" w:cs="Courier New"/>
        </w:rPr>
        <w:t xml:space="preserve">See </w:t>
      </w:r>
      <w:r w:rsidR="00392353" w:rsidRPr="004662F0">
        <w:rPr>
          <w:rFonts w:ascii="Courier New" w:hAnsi="Courier New" w:cs="Courier New"/>
        </w:rPr>
        <w:t>Rakoff &amp; Loftus</w:t>
      </w:r>
      <w:r w:rsidR="00846989" w:rsidRPr="004662F0">
        <w:rPr>
          <w:rFonts w:ascii="Courier New" w:hAnsi="Courier New" w:cs="Courier New"/>
        </w:rPr>
        <w:t>, The Intractability of Inaccurate Eyewitness Identification, 147 Daedalus</w:t>
      </w:r>
      <w:r w:rsidR="00FD294F" w:rsidRPr="004662F0">
        <w:rPr>
          <w:rFonts w:ascii="Courier New" w:hAnsi="Courier New" w:cs="Courier New"/>
        </w:rPr>
        <w:t>, no. 4, 2018, at</w:t>
      </w:r>
      <w:r w:rsidR="00846989" w:rsidRPr="004662F0">
        <w:rPr>
          <w:rFonts w:ascii="Courier New" w:hAnsi="Courier New" w:cs="Courier New"/>
        </w:rPr>
        <w:t xml:space="preserve"> 9</w:t>
      </w:r>
      <w:r w:rsidR="00FB189D" w:rsidRPr="004662F0">
        <w:rPr>
          <w:rFonts w:ascii="Courier New" w:hAnsi="Courier New" w:cs="Courier New"/>
        </w:rPr>
        <w:t>0, 94</w:t>
      </w:r>
      <w:r w:rsidR="00392353" w:rsidRPr="004662F0">
        <w:rPr>
          <w:rFonts w:ascii="Courier New" w:hAnsi="Courier New" w:cs="Courier New"/>
        </w:rPr>
        <w:t xml:space="preserve"> </w:t>
      </w:r>
      <w:r w:rsidR="00846989" w:rsidRPr="004662F0">
        <w:rPr>
          <w:rFonts w:ascii="Courier New" w:hAnsi="Courier New" w:cs="Courier New"/>
        </w:rPr>
        <w:t>("</w:t>
      </w:r>
      <w:r w:rsidR="001F63FE" w:rsidRPr="004662F0">
        <w:rPr>
          <w:rFonts w:ascii="Courier New" w:hAnsi="Courier New" w:cs="Courier New"/>
        </w:rPr>
        <w:t>t</w:t>
      </w:r>
      <w:r w:rsidR="00846989" w:rsidRPr="004662F0">
        <w:rPr>
          <w:rFonts w:ascii="Courier New" w:hAnsi="Courier New" w:cs="Courier New"/>
        </w:rPr>
        <w:t xml:space="preserve">he eyewitness should be instructed that the perpetrator may or may not be in the lineup or photo array, and that the investigation will continue regardless of whether an identification is made </w:t>
      </w:r>
      <w:r w:rsidR="002040DD" w:rsidRPr="004662F0">
        <w:rPr>
          <w:rFonts w:ascii="Courier New" w:hAnsi="Courier New" w:cs="Courier New"/>
        </w:rPr>
        <w:t>[</w:t>
      </w:r>
      <w:r w:rsidR="00846989" w:rsidRPr="004662F0">
        <w:rPr>
          <w:rFonts w:ascii="Courier New" w:hAnsi="Courier New" w:cs="Courier New"/>
        </w:rPr>
        <w:t>thus reducing any subtle pressure on the eyewitness to make an identification"</w:t>
      </w:r>
      <w:r w:rsidR="002040DD" w:rsidRPr="004662F0">
        <w:rPr>
          <w:rFonts w:ascii="Courier New" w:hAnsi="Courier New" w:cs="Courier New"/>
        </w:rPr>
        <w:t>]</w:t>
      </w:r>
      <w:r w:rsidR="009B1EFC" w:rsidRPr="004662F0">
        <w:rPr>
          <w:rFonts w:ascii="Courier New" w:hAnsi="Courier New" w:cs="Courier New"/>
        </w:rPr>
        <w:t>)</w:t>
      </w:r>
      <w:r w:rsidR="00846989" w:rsidRPr="004662F0">
        <w:rPr>
          <w:rFonts w:ascii="Courier New" w:hAnsi="Courier New" w:cs="Courier New"/>
        </w:rPr>
        <w:t xml:space="preserve">; </w:t>
      </w:r>
      <w:r w:rsidR="00393E7D" w:rsidRPr="004662F0">
        <w:rPr>
          <w:rFonts w:ascii="Courier New" w:hAnsi="Courier New" w:cs="Courier New"/>
        </w:rPr>
        <w:t>Schuster, Police Lineups:</w:t>
      </w:r>
      <w:r w:rsidR="00AD393E" w:rsidRPr="004662F0">
        <w:rPr>
          <w:rFonts w:ascii="Courier New" w:hAnsi="Courier New" w:cs="Courier New"/>
        </w:rPr>
        <w:t xml:space="preserve"> </w:t>
      </w:r>
      <w:r w:rsidR="00393E7D" w:rsidRPr="004662F0">
        <w:rPr>
          <w:rFonts w:ascii="Courier New" w:hAnsi="Courier New" w:cs="Courier New"/>
        </w:rPr>
        <w:t xml:space="preserve"> Making Eyewitness Identification More Reliable, 258 </w:t>
      </w:r>
      <w:proofErr w:type="spellStart"/>
      <w:r w:rsidR="00393E7D" w:rsidRPr="004662F0">
        <w:rPr>
          <w:rFonts w:ascii="Courier New" w:hAnsi="Courier New" w:cs="Courier New"/>
        </w:rPr>
        <w:t>Nat’l</w:t>
      </w:r>
      <w:proofErr w:type="spellEnd"/>
      <w:r w:rsidR="00393E7D" w:rsidRPr="004662F0">
        <w:rPr>
          <w:rFonts w:ascii="Courier New" w:hAnsi="Courier New" w:cs="Courier New"/>
        </w:rPr>
        <w:t xml:space="preserve"> Inst. Just. J. 2, 3 (2007) (“Research on </w:t>
      </w:r>
      <w:proofErr w:type="spellStart"/>
      <w:r w:rsidR="00393E7D" w:rsidRPr="004662F0">
        <w:rPr>
          <w:rFonts w:ascii="Courier New" w:hAnsi="Courier New" w:cs="Courier New"/>
        </w:rPr>
        <w:t>prelineup</w:t>
      </w:r>
      <w:proofErr w:type="spellEnd"/>
      <w:r w:rsidR="00393E7D" w:rsidRPr="004662F0">
        <w:rPr>
          <w:rFonts w:ascii="Courier New" w:hAnsi="Courier New" w:cs="Courier New"/>
        </w:rPr>
        <w:t xml:space="preserve"> instructions</w:t>
      </w:r>
      <w:r w:rsidR="009B1EFC" w:rsidRPr="004662F0">
        <w:rPr>
          <w:rFonts w:ascii="Courier New" w:hAnsi="Courier New" w:cs="Courier New"/>
        </w:rPr>
        <w:t>…</w:t>
      </w:r>
      <w:r w:rsidR="00393E7D" w:rsidRPr="004662F0">
        <w:rPr>
          <w:rFonts w:ascii="Courier New" w:hAnsi="Courier New" w:cs="Courier New"/>
        </w:rPr>
        <w:t>revealed that [explaining that the suspect may or may not be present in the lineup] reduced mistaken identification rates in lineups where the suspect was absent</w:t>
      </w:r>
      <w:r w:rsidR="00FA7CFD" w:rsidRPr="004662F0">
        <w:rPr>
          <w:rFonts w:ascii="Courier New" w:hAnsi="Courier New" w:cs="Courier New"/>
        </w:rPr>
        <w:t>"</w:t>
      </w:r>
      <w:r w:rsidR="00D77F11" w:rsidRPr="004662F0">
        <w:rPr>
          <w:rFonts w:ascii="Courier New" w:hAnsi="Courier New" w:cs="Courier New"/>
        </w:rPr>
        <w:t>).</w:t>
      </w:r>
    </w:p>
    <w:p w14:paraId="5249CC9E" w14:textId="77777777" w:rsidR="00366220" w:rsidRPr="004662F0" w:rsidRDefault="00366220" w:rsidP="001A01BD">
      <w:pPr>
        <w:pStyle w:val="NormalWeb"/>
        <w:spacing w:after="0"/>
        <w:rPr>
          <w:rFonts w:ascii="Courier New" w:hAnsi="Courier New" w:cs="Courier New"/>
        </w:rPr>
      </w:pPr>
    </w:p>
  </w:footnote>
  <w:footnote w:id="35">
    <w:p w14:paraId="18A6B730" w14:textId="4F5A1159" w:rsidR="001D6D82" w:rsidRPr="004662F0" w:rsidRDefault="001D6D82"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n</w:t>
      </w:r>
      <w:r w:rsidR="00CC36E0" w:rsidRPr="004662F0">
        <w:rPr>
          <w:rFonts w:ascii="Courier New" w:hAnsi="Courier New" w:cs="Courier New"/>
          <w:sz w:val="24"/>
          <w:szCs w:val="24"/>
        </w:rPr>
        <w:t>ote</w:t>
      </w:r>
      <w:r w:rsidRPr="004662F0">
        <w:rPr>
          <w:rFonts w:ascii="Courier New" w:hAnsi="Courier New" w:cs="Courier New"/>
          <w:sz w:val="24"/>
          <w:szCs w:val="24"/>
        </w:rPr>
        <w:t xml:space="preserve"> </w:t>
      </w:r>
      <w:r w:rsidR="00503C77" w:rsidRPr="004662F0">
        <w:rPr>
          <w:rFonts w:ascii="Courier New" w:hAnsi="Courier New" w:cs="Courier New"/>
          <w:sz w:val="24"/>
          <w:szCs w:val="24"/>
        </w:rPr>
        <w:t>33</w:t>
      </w:r>
      <w:r w:rsidR="00CC36E0" w:rsidRPr="004662F0">
        <w:rPr>
          <w:rFonts w:ascii="Courier New" w:hAnsi="Courier New" w:cs="Courier New"/>
          <w:sz w:val="24"/>
          <w:szCs w:val="24"/>
        </w:rPr>
        <w:t xml:space="preserve">, </w:t>
      </w:r>
      <w:r w:rsidR="00CC36E0" w:rsidRPr="004662F0">
        <w:rPr>
          <w:rFonts w:ascii="Courier New" w:hAnsi="Courier New" w:cs="Courier New"/>
          <w:sz w:val="24"/>
          <w:szCs w:val="24"/>
          <w:u w:val="single"/>
        </w:rPr>
        <w:t>supra</w:t>
      </w:r>
      <w:r w:rsidRPr="004662F0">
        <w:rPr>
          <w:rFonts w:ascii="Courier New" w:hAnsi="Courier New" w:cs="Courier New"/>
          <w:sz w:val="24"/>
          <w:szCs w:val="24"/>
        </w:rPr>
        <w:t>.</w:t>
      </w:r>
    </w:p>
    <w:p w14:paraId="60344E48" w14:textId="77777777" w:rsidR="00EC5D82" w:rsidRPr="004662F0" w:rsidRDefault="00EC5D82">
      <w:pPr>
        <w:pStyle w:val="FootnoteText"/>
        <w:rPr>
          <w:rFonts w:ascii="Courier New" w:hAnsi="Courier New" w:cs="Courier New"/>
          <w:sz w:val="24"/>
          <w:szCs w:val="24"/>
        </w:rPr>
      </w:pPr>
    </w:p>
  </w:footnote>
  <w:footnote w:id="36">
    <w:p w14:paraId="73B5FD4D" w14:textId="1230E0EA" w:rsidR="006A210A" w:rsidRPr="004662F0" w:rsidRDefault="006A210A"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w:t>
      </w:r>
      <w:r w:rsidRPr="004662F0">
        <w:rPr>
          <w:rFonts w:ascii="Courier New" w:hAnsi="Courier New" w:cs="Courier New"/>
          <w:sz w:val="24"/>
          <w:szCs w:val="24"/>
          <w:u w:val="single"/>
        </w:rPr>
        <w:t>Silva-Santiago</w:t>
      </w:r>
      <w:r w:rsidRPr="004662F0">
        <w:rPr>
          <w:rFonts w:ascii="Courier New" w:hAnsi="Courier New" w:cs="Courier New"/>
          <w:sz w:val="24"/>
          <w:szCs w:val="24"/>
        </w:rPr>
        <w:t>, 453 Mass. at 795, quoting </w:t>
      </w:r>
      <w:hyperlink r:id="rId6" w:history="1">
        <w:r w:rsidRPr="004662F0">
          <w:rPr>
            <w:rStyle w:val="Hyperlink"/>
            <w:rFonts w:ascii="Courier New" w:hAnsi="Courier New" w:cs="Courier New"/>
            <w:color w:val="auto"/>
            <w:sz w:val="24"/>
            <w:szCs w:val="24"/>
          </w:rPr>
          <w:t>Commonwealth</w:t>
        </w:r>
        <w:r w:rsidRPr="004662F0">
          <w:rPr>
            <w:rStyle w:val="Hyperlink"/>
            <w:rFonts w:ascii="Courier New" w:hAnsi="Courier New" w:cs="Courier New"/>
            <w:color w:val="auto"/>
            <w:sz w:val="24"/>
            <w:szCs w:val="24"/>
            <w:u w:val="none"/>
          </w:rPr>
          <w:t xml:space="preserve"> v. </w:t>
        </w:r>
        <w:r w:rsidRPr="004662F0">
          <w:rPr>
            <w:rStyle w:val="Hyperlink"/>
            <w:rFonts w:ascii="Courier New" w:hAnsi="Courier New" w:cs="Courier New"/>
            <w:color w:val="auto"/>
            <w:sz w:val="24"/>
            <w:szCs w:val="24"/>
          </w:rPr>
          <w:t>Melvin</w:t>
        </w:r>
        <w:r w:rsidRPr="004662F0">
          <w:rPr>
            <w:rStyle w:val="Hyperlink"/>
            <w:rFonts w:ascii="Courier New" w:hAnsi="Courier New" w:cs="Courier New"/>
            <w:color w:val="auto"/>
            <w:sz w:val="24"/>
            <w:szCs w:val="24"/>
            <w:u w:val="none"/>
          </w:rPr>
          <w:t>, 399 Mass. 201</w:t>
        </w:r>
      </w:hyperlink>
      <w:r w:rsidRPr="004662F0">
        <w:rPr>
          <w:rFonts w:ascii="Courier New" w:hAnsi="Courier New" w:cs="Courier New"/>
          <w:sz w:val="24"/>
          <w:szCs w:val="24"/>
        </w:rPr>
        <w:t xml:space="preserve">, 207 n.10 (1987) ("we 'disapprove of an array of photographs which distinguishes one suspect from all the others on the basis of some physical characteristic'"); Wells &amp; Olson,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287 ("Ideally, lineup fillers would be chosen so that an innocent suspect is not mistakenly identified merely from 'standing out,' and so that a culprit does not escape identification merely from blending in").</w:t>
      </w:r>
      <w:r w:rsidR="00BD3160" w:rsidRPr="004662F0">
        <w:rPr>
          <w:rFonts w:ascii="Courier New" w:hAnsi="Courier New" w:cs="Courier New"/>
          <w:sz w:val="24"/>
          <w:szCs w:val="24"/>
        </w:rPr>
        <w:t xml:space="preserve">  </w:t>
      </w:r>
      <w:r w:rsidRPr="004662F0">
        <w:rPr>
          <w:rFonts w:ascii="Courier New" w:hAnsi="Courier New" w:cs="Courier New"/>
          <w:sz w:val="24"/>
          <w:szCs w:val="24"/>
        </w:rPr>
        <w:t xml:space="preserve">See also </w:t>
      </w:r>
      <w:r w:rsidRPr="004662F0">
        <w:rPr>
          <w:rFonts w:ascii="Courier New" w:hAnsi="Courier New" w:cs="Courier New"/>
          <w:sz w:val="24"/>
          <w:szCs w:val="24"/>
          <w:u w:val="single"/>
        </w:rPr>
        <w:t>Henderson</w:t>
      </w:r>
      <w:r w:rsidRPr="004662F0">
        <w:rPr>
          <w:rFonts w:ascii="Courier New" w:hAnsi="Courier New" w:cs="Courier New"/>
          <w:sz w:val="24"/>
          <w:szCs w:val="24"/>
        </w:rPr>
        <w:t xml:space="preserve">, 208 N.J. at 251; </w:t>
      </w:r>
      <w:r w:rsidRPr="004662F0">
        <w:rPr>
          <w:rFonts w:ascii="Courier New" w:hAnsi="Courier New" w:cs="Courier New"/>
          <w:sz w:val="24"/>
          <w:szCs w:val="24"/>
          <w:u w:val="single"/>
        </w:rPr>
        <w:t>Lawson</w:t>
      </w:r>
      <w:r w:rsidRPr="004662F0">
        <w:rPr>
          <w:rFonts w:ascii="Courier New" w:hAnsi="Courier New" w:cs="Courier New"/>
          <w:sz w:val="24"/>
          <w:szCs w:val="24"/>
        </w:rPr>
        <w:t xml:space="preserve">, 352 Or. at 781 (Appendix); Malpass, </w:t>
      </w:r>
      <w:proofErr w:type="spellStart"/>
      <w:r w:rsidRPr="004662F0">
        <w:rPr>
          <w:rFonts w:ascii="Courier New" w:hAnsi="Courier New" w:cs="Courier New"/>
          <w:sz w:val="24"/>
          <w:szCs w:val="24"/>
        </w:rPr>
        <w:t>Tredoux</w:t>
      </w:r>
      <w:proofErr w:type="spellEnd"/>
      <w:r w:rsidRPr="004662F0">
        <w:rPr>
          <w:rFonts w:ascii="Courier New" w:hAnsi="Courier New" w:cs="Courier New"/>
          <w:sz w:val="24"/>
          <w:szCs w:val="24"/>
        </w:rPr>
        <w:t>, &amp; McQuiston-Surrett, Lineup Construction and Lineup Fairness, in 2 Handbook of Eyewitness Psychology 156 (2007) ("Decades of empirical research suggest that mistaken eyewitness identifications are more likely to occur when the suspect stands out in a lineup").</w:t>
      </w:r>
    </w:p>
    <w:p w14:paraId="43BF1ABD" w14:textId="77777777" w:rsidR="00EC5D82" w:rsidRPr="004662F0" w:rsidRDefault="00EC5D82" w:rsidP="00B4512E">
      <w:pPr>
        <w:pStyle w:val="FootnoteText"/>
        <w:rPr>
          <w:rFonts w:ascii="Courier New" w:eastAsia="Times New Roman" w:hAnsi="Courier New" w:cs="Courier New"/>
          <w:sz w:val="24"/>
          <w:szCs w:val="24"/>
        </w:rPr>
      </w:pPr>
    </w:p>
  </w:footnote>
  <w:footnote w:id="37">
    <w:p w14:paraId="32B00202" w14:textId="65A41C64" w:rsidR="00B4512E" w:rsidRPr="004662F0" w:rsidRDefault="00D133FE" w:rsidP="008A3C6A">
      <w:pPr>
        <w:pStyle w:val="NormalWeb"/>
        <w:spacing w:after="0"/>
        <w:ind w:firstLine="720"/>
        <w:rPr>
          <w:rFonts w:ascii="Courier New" w:eastAsia="Times New Roman" w:hAnsi="Courier New" w:cs="Courier New"/>
        </w:rPr>
      </w:pPr>
      <w:r w:rsidRPr="004662F0">
        <w:rPr>
          <w:rStyle w:val="FootnoteReference"/>
          <w:rFonts w:ascii="Courier New" w:hAnsi="Courier New" w:cs="Courier New"/>
        </w:rPr>
        <w:footnoteRef/>
      </w:r>
      <w:r w:rsidRPr="004662F0">
        <w:rPr>
          <w:rFonts w:ascii="Courier New" w:hAnsi="Courier New" w:cs="Courier New"/>
        </w:rPr>
        <w:t xml:space="preserve"> </w:t>
      </w:r>
      <w:r w:rsidR="00771948" w:rsidRPr="004662F0">
        <w:rPr>
          <w:rFonts w:ascii="Courier New" w:hAnsi="Courier New" w:cs="Courier New"/>
        </w:rPr>
        <w:t xml:space="preserve">See </w:t>
      </w:r>
      <w:r w:rsidR="00AE4122" w:rsidRPr="004662F0">
        <w:rPr>
          <w:rFonts w:ascii="Courier New" w:hAnsi="Courier New" w:cs="Courier New"/>
        </w:rPr>
        <w:t xml:space="preserve">note 34, </w:t>
      </w:r>
      <w:r w:rsidR="00AE4122" w:rsidRPr="004662F0">
        <w:rPr>
          <w:rFonts w:ascii="Courier New" w:hAnsi="Courier New" w:cs="Courier New"/>
          <w:u w:val="single"/>
        </w:rPr>
        <w:t>supra</w:t>
      </w:r>
      <w:r w:rsidR="00771948" w:rsidRPr="004662F0">
        <w:rPr>
          <w:rFonts w:ascii="Courier New" w:hAnsi="Courier New" w:cs="Courier New"/>
        </w:rPr>
        <w:t xml:space="preserve">.  See </w:t>
      </w:r>
      <w:r w:rsidR="00503C77" w:rsidRPr="004662F0">
        <w:rPr>
          <w:rFonts w:ascii="Courier New" w:hAnsi="Courier New" w:cs="Courier New"/>
        </w:rPr>
        <w:t>also</w:t>
      </w:r>
      <w:r w:rsidR="00503C77" w:rsidRPr="004662F0">
        <w:rPr>
          <w:rFonts w:ascii="Courier New" w:eastAsia="Times New Roman" w:hAnsi="Courier New" w:cs="Courier New"/>
        </w:rPr>
        <w:t xml:space="preserve"> Wells</w:t>
      </w:r>
      <w:r w:rsidR="001F692F" w:rsidRPr="004662F0">
        <w:rPr>
          <w:rFonts w:ascii="Courier New" w:eastAsia="Times New Roman" w:hAnsi="Courier New" w:cs="Courier New"/>
        </w:rPr>
        <w:t xml:space="preserve"> et al.,</w:t>
      </w:r>
      <w:r w:rsidR="009160E7" w:rsidRPr="004662F0">
        <w:rPr>
          <w:rFonts w:ascii="Courier New" w:eastAsia="Times New Roman" w:hAnsi="Courier New" w:cs="Courier New"/>
        </w:rPr>
        <w:t xml:space="preserve"> </w:t>
      </w:r>
      <w:r w:rsidR="00B4512E" w:rsidRPr="004662F0">
        <w:rPr>
          <w:rFonts w:ascii="Courier New" w:eastAsia="Times New Roman" w:hAnsi="Courier New" w:cs="Courier New"/>
          <w:u w:val="single"/>
        </w:rPr>
        <w:t>supra</w:t>
      </w:r>
      <w:r w:rsidR="00404E34" w:rsidRPr="004662F0">
        <w:rPr>
          <w:rFonts w:ascii="Courier New" w:eastAsia="Times New Roman" w:hAnsi="Courier New" w:cs="Courier New"/>
        </w:rPr>
        <w:t xml:space="preserve"> </w:t>
      </w:r>
      <w:r w:rsidR="00B4512E" w:rsidRPr="004662F0">
        <w:rPr>
          <w:rFonts w:ascii="Courier New" w:eastAsia="Times New Roman" w:hAnsi="Courier New" w:cs="Courier New"/>
        </w:rPr>
        <w:t xml:space="preserve">at </w:t>
      </w:r>
      <w:r w:rsidR="00393E7D" w:rsidRPr="004662F0">
        <w:rPr>
          <w:rFonts w:ascii="Courier New" w:eastAsia="Times New Roman" w:hAnsi="Courier New" w:cs="Courier New"/>
        </w:rPr>
        <w:t>21</w:t>
      </w:r>
      <w:r w:rsidR="00B4512E" w:rsidRPr="004662F0">
        <w:rPr>
          <w:rFonts w:ascii="Courier New" w:eastAsia="Times New Roman" w:hAnsi="Courier New" w:cs="Courier New"/>
        </w:rPr>
        <w:t xml:space="preserve"> (“</w:t>
      </w:r>
      <w:r w:rsidR="001F63FE" w:rsidRPr="004662F0">
        <w:rPr>
          <w:rFonts w:ascii="Courier New" w:eastAsia="Times New Roman" w:hAnsi="Courier New" w:cs="Courier New"/>
        </w:rPr>
        <w:t>i</w:t>
      </w:r>
      <w:r w:rsidR="00B4512E" w:rsidRPr="004662F0">
        <w:rPr>
          <w:rFonts w:ascii="Courier New" w:eastAsia="Times New Roman" w:hAnsi="Courier New" w:cs="Courier New"/>
        </w:rPr>
        <w:t xml:space="preserve">t should be made quite clear to the witness that the culprit may or may not be in the lineup and that they do not have to select any of the lineup members. </w:t>
      </w:r>
      <w:r w:rsidR="002870C4" w:rsidRPr="004662F0">
        <w:rPr>
          <w:rFonts w:ascii="Courier New" w:eastAsia="Times New Roman" w:hAnsi="Courier New" w:cs="Courier New"/>
        </w:rPr>
        <w:t xml:space="preserve"> </w:t>
      </w:r>
      <w:r w:rsidR="00B4512E" w:rsidRPr="004662F0">
        <w:rPr>
          <w:rFonts w:ascii="Courier New" w:eastAsia="Times New Roman" w:hAnsi="Courier New" w:cs="Courier New"/>
        </w:rPr>
        <w:t xml:space="preserve">In other words, responses such as </w:t>
      </w:r>
      <w:r w:rsidR="00B4512E" w:rsidRPr="004662F0">
        <w:rPr>
          <w:rFonts w:ascii="Courier New" w:eastAsia="Times New Roman" w:hAnsi="Courier New" w:cs="Courier New"/>
          <w:u w:val="single"/>
        </w:rPr>
        <w:t>not present</w:t>
      </w:r>
      <w:r w:rsidR="00B4512E" w:rsidRPr="004662F0">
        <w:rPr>
          <w:rFonts w:ascii="Courier New" w:eastAsia="Times New Roman" w:hAnsi="Courier New" w:cs="Courier New"/>
        </w:rPr>
        <w:t xml:space="preserve"> or </w:t>
      </w:r>
      <w:r w:rsidR="00B4512E" w:rsidRPr="004662F0">
        <w:rPr>
          <w:rFonts w:ascii="Courier New" w:eastAsia="Times New Roman" w:hAnsi="Courier New" w:cs="Courier New"/>
          <w:u w:val="single"/>
        </w:rPr>
        <w:t>none of these</w:t>
      </w:r>
      <w:r w:rsidR="00B4512E" w:rsidRPr="004662F0">
        <w:rPr>
          <w:rFonts w:ascii="Courier New" w:eastAsia="Times New Roman" w:hAnsi="Courier New" w:cs="Courier New"/>
        </w:rPr>
        <w:t xml:space="preserve"> are quite appropriate. </w:t>
      </w:r>
      <w:r w:rsidR="009938F6" w:rsidRPr="004662F0">
        <w:rPr>
          <w:rFonts w:ascii="Courier New" w:eastAsia="Times New Roman" w:hAnsi="Courier New" w:cs="Courier New"/>
        </w:rPr>
        <w:t xml:space="preserve"> </w:t>
      </w:r>
      <w:r w:rsidR="00B4512E" w:rsidRPr="004662F0">
        <w:rPr>
          <w:rFonts w:ascii="Courier New" w:eastAsia="Times New Roman" w:hAnsi="Courier New" w:cs="Courier New"/>
        </w:rPr>
        <w:t xml:space="preserve">A reminder </w:t>
      </w:r>
      <w:r w:rsidR="00B4512E" w:rsidRPr="004662F0">
        <w:rPr>
          <w:rFonts w:ascii="Courier New" w:eastAsia="Times New Roman" w:hAnsi="Courier New" w:cs="Courier New"/>
          <w:color w:val="000000"/>
        </w:rPr>
        <w:t xml:space="preserve">that the witness does not have to choose anyone from the lineup is important. </w:t>
      </w:r>
      <w:r w:rsidR="002870C4" w:rsidRPr="004662F0">
        <w:rPr>
          <w:rFonts w:ascii="Courier New" w:eastAsia="Times New Roman" w:hAnsi="Courier New" w:cs="Courier New"/>
          <w:color w:val="000000"/>
        </w:rPr>
        <w:t xml:space="preserve"> </w:t>
      </w:r>
      <w:r w:rsidR="00B4512E" w:rsidRPr="004662F0">
        <w:rPr>
          <w:rFonts w:ascii="Courier New" w:eastAsia="Times New Roman" w:hAnsi="Courier New" w:cs="Courier New"/>
          <w:color w:val="000000"/>
        </w:rPr>
        <w:t xml:space="preserve">A large percentage of witnesses are under the </w:t>
      </w:r>
      <w:r w:rsidR="00B4512E" w:rsidRPr="004662F0">
        <w:rPr>
          <w:rFonts w:ascii="Courier New" w:eastAsia="Times New Roman" w:hAnsi="Courier New" w:cs="Courier New"/>
        </w:rPr>
        <w:t xml:space="preserve">impression that the culprit is </w:t>
      </w:r>
      <w:proofErr w:type="gramStart"/>
      <w:r w:rsidR="00B4512E" w:rsidRPr="004662F0">
        <w:rPr>
          <w:rFonts w:ascii="Courier New" w:eastAsia="Times New Roman" w:hAnsi="Courier New" w:cs="Courier New"/>
        </w:rPr>
        <w:t>present</w:t>
      </w:r>
      <w:proofErr w:type="gramEnd"/>
      <w:r w:rsidR="00B4512E" w:rsidRPr="004662F0">
        <w:rPr>
          <w:rFonts w:ascii="Courier New" w:eastAsia="Times New Roman" w:hAnsi="Courier New" w:cs="Courier New"/>
        </w:rPr>
        <w:t xml:space="preserve"> and their task is to identify him”)</w:t>
      </w:r>
      <w:r w:rsidR="00393E7D" w:rsidRPr="004662F0">
        <w:rPr>
          <w:rFonts w:ascii="Courier New" w:eastAsia="Times New Roman" w:hAnsi="Courier New" w:cs="Courier New"/>
        </w:rPr>
        <w:t>.</w:t>
      </w:r>
    </w:p>
    <w:p w14:paraId="51547D13" w14:textId="2549E19E" w:rsidR="00D133FE" w:rsidRPr="004662F0" w:rsidRDefault="00D133FE">
      <w:pPr>
        <w:pStyle w:val="FootnoteText"/>
        <w:rPr>
          <w:rFonts w:ascii="Courier New" w:hAnsi="Courier New" w:cs="Courier New"/>
          <w:sz w:val="24"/>
          <w:szCs w:val="24"/>
        </w:rPr>
      </w:pPr>
    </w:p>
  </w:footnote>
  <w:footnote w:id="38">
    <w:p w14:paraId="3C4BA3B2" w14:textId="16C4E21F" w:rsidR="00366220" w:rsidRPr="004662F0" w:rsidRDefault="006A210A" w:rsidP="008A3C6A">
      <w:pPr>
        <w:spacing w:after="100" w:afterAutospacing="1" w:line="240" w:lineRule="auto"/>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0028009A" w:rsidRPr="004662F0">
        <w:rPr>
          <w:rFonts w:ascii="Courier New" w:hAnsi="Courier New" w:cs="Courier New"/>
          <w:sz w:val="24"/>
          <w:szCs w:val="24"/>
        </w:rPr>
        <w:t xml:space="preserve"> </w:t>
      </w:r>
      <w:r w:rsidR="002C61BD" w:rsidRPr="004662F0">
        <w:rPr>
          <w:rFonts w:ascii="Courier New" w:eastAsia="Times New Roman" w:hAnsi="Courier New" w:cs="Courier New"/>
          <w:sz w:val="24"/>
          <w:szCs w:val="24"/>
        </w:rPr>
        <w:t>Wells</w:t>
      </w:r>
      <w:r w:rsidR="001F692F" w:rsidRPr="004662F0">
        <w:rPr>
          <w:rFonts w:ascii="Courier New" w:eastAsia="Times New Roman" w:hAnsi="Courier New" w:cs="Courier New"/>
          <w:sz w:val="24"/>
          <w:szCs w:val="24"/>
        </w:rPr>
        <w:t xml:space="preserve"> et al.</w:t>
      </w:r>
      <w:r w:rsidR="002040DD" w:rsidRPr="004662F0">
        <w:rPr>
          <w:rFonts w:ascii="Courier New" w:eastAsia="Times New Roman" w:hAnsi="Courier New" w:cs="Courier New"/>
          <w:sz w:val="24"/>
          <w:szCs w:val="24"/>
        </w:rPr>
        <w:t>,</w:t>
      </w:r>
      <w:r w:rsidR="002C61BD" w:rsidRPr="004662F0">
        <w:rPr>
          <w:rFonts w:ascii="Courier New" w:eastAsia="Times New Roman" w:hAnsi="Courier New" w:cs="Courier New"/>
          <w:sz w:val="24"/>
          <w:szCs w:val="24"/>
        </w:rPr>
        <w:t xml:space="preserve"> </w:t>
      </w:r>
      <w:r w:rsidR="002C61BD" w:rsidRPr="004662F0">
        <w:rPr>
          <w:rFonts w:ascii="Courier New" w:eastAsia="Times New Roman" w:hAnsi="Courier New" w:cs="Courier New"/>
          <w:sz w:val="24"/>
          <w:szCs w:val="24"/>
          <w:u w:val="single"/>
        </w:rPr>
        <w:t>supra</w:t>
      </w:r>
      <w:r w:rsidR="002C61BD" w:rsidRPr="004662F0">
        <w:rPr>
          <w:rFonts w:ascii="Courier New" w:eastAsia="Times New Roman" w:hAnsi="Courier New" w:cs="Courier New"/>
          <w:sz w:val="24"/>
          <w:szCs w:val="24"/>
        </w:rPr>
        <w:t xml:space="preserve"> at 14 (“</w:t>
      </w:r>
      <w:r w:rsidR="00543F7F" w:rsidRPr="004662F0">
        <w:rPr>
          <w:rFonts w:ascii="Courier New" w:eastAsia="Times New Roman" w:hAnsi="Courier New" w:cs="Courier New"/>
          <w:sz w:val="24"/>
          <w:szCs w:val="24"/>
        </w:rPr>
        <w:t xml:space="preserve">Lineups should be conducted using a double-blind procedure </w:t>
      </w:r>
      <w:r w:rsidR="002870C4" w:rsidRPr="004662F0">
        <w:rPr>
          <w:rFonts w:ascii="Courier New" w:eastAsia="Times New Roman" w:hAnsi="Courier New" w:cs="Courier New"/>
          <w:sz w:val="24"/>
          <w:szCs w:val="24"/>
        </w:rPr>
        <w:t>[</w:t>
      </w:r>
      <w:r w:rsidR="00543F7F" w:rsidRPr="004662F0">
        <w:rPr>
          <w:rFonts w:ascii="Courier New" w:eastAsia="Times New Roman" w:hAnsi="Courier New" w:cs="Courier New"/>
          <w:sz w:val="24"/>
          <w:szCs w:val="24"/>
        </w:rPr>
        <w:t>i.e., neither the administrator nor the witness should know who the suspect is in the lineup</w:t>
      </w:r>
      <w:r w:rsidR="002870C4" w:rsidRPr="004662F0">
        <w:rPr>
          <w:rFonts w:ascii="Courier New" w:eastAsia="Times New Roman" w:hAnsi="Courier New" w:cs="Courier New"/>
          <w:sz w:val="24"/>
          <w:szCs w:val="24"/>
        </w:rPr>
        <w:t>]</w:t>
      </w:r>
      <w:r w:rsidR="00543F7F" w:rsidRPr="004662F0">
        <w:rPr>
          <w:rFonts w:ascii="Courier New" w:eastAsia="Times New Roman" w:hAnsi="Courier New" w:cs="Courier New"/>
          <w:sz w:val="24"/>
          <w:szCs w:val="24"/>
        </w:rPr>
        <w:t xml:space="preserve"> or an equally effective method </w:t>
      </w:r>
      <w:r w:rsidR="00543F7F" w:rsidRPr="004662F0">
        <w:rPr>
          <w:rFonts w:ascii="Courier New" w:eastAsia="Times New Roman" w:hAnsi="Courier New" w:cs="Courier New"/>
          <w:color w:val="000000"/>
          <w:sz w:val="24"/>
          <w:szCs w:val="24"/>
        </w:rPr>
        <w:t>of preventing the lineup administrator from inadvertently influencing the witness</w:t>
      </w:r>
      <w:proofErr w:type="gramStart"/>
      <w:r w:rsidR="00543F7F" w:rsidRPr="004662F0">
        <w:rPr>
          <w:rFonts w:ascii="Courier New" w:eastAsia="Times New Roman" w:hAnsi="Courier New" w:cs="Courier New"/>
          <w:color w:val="000000"/>
          <w:sz w:val="24"/>
          <w:szCs w:val="24"/>
        </w:rPr>
        <w:t>.</w:t>
      </w:r>
      <w:r w:rsidR="002870C4" w:rsidRPr="004662F0">
        <w:rPr>
          <w:rFonts w:ascii="Courier New" w:eastAsia="Times New Roman" w:hAnsi="Courier New" w:cs="Courier New"/>
          <w:color w:val="000000"/>
          <w:sz w:val="24"/>
          <w:szCs w:val="24"/>
        </w:rPr>
        <w:t xml:space="preserve"> . . .</w:t>
      </w:r>
      <w:proofErr w:type="gramEnd"/>
      <w:r w:rsidR="002870C4" w:rsidRPr="004662F0">
        <w:rPr>
          <w:rFonts w:ascii="Courier New" w:eastAsia="Times New Roman" w:hAnsi="Courier New" w:cs="Courier New"/>
          <w:color w:val="000000"/>
          <w:sz w:val="24"/>
          <w:szCs w:val="24"/>
        </w:rPr>
        <w:t xml:space="preserve">  </w:t>
      </w:r>
      <w:r w:rsidR="002C61BD" w:rsidRPr="004662F0">
        <w:rPr>
          <w:rFonts w:ascii="Courier New" w:eastAsia="Times New Roman" w:hAnsi="Courier New" w:cs="Courier New"/>
          <w:color w:val="000000"/>
          <w:sz w:val="24"/>
          <w:szCs w:val="24"/>
        </w:rPr>
        <w:t xml:space="preserve">Double-blind testing, in which the lineup administrator does not know which person is the suspect and which are merely fillers </w:t>
      </w:r>
      <w:r w:rsidR="002870C4" w:rsidRPr="004662F0">
        <w:rPr>
          <w:rFonts w:ascii="Courier New" w:eastAsia="Times New Roman" w:hAnsi="Courier New" w:cs="Courier New"/>
          <w:color w:val="000000"/>
          <w:sz w:val="24"/>
          <w:szCs w:val="24"/>
        </w:rPr>
        <w:t>[</w:t>
      </w:r>
      <w:r w:rsidR="002C61BD" w:rsidRPr="004662F0">
        <w:rPr>
          <w:rFonts w:ascii="Courier New" w:eastAsia="Times New Roman" w:hAnsi="Courier New" w:cs="Courier New"/>
          <w:color w:val="000000"/>
          <w:sz w:val="24"/>
          <w:szCs w:val="24"/>
        </w:rPr>
        <w:t>i.e., a blind administrator</w:t>
      </w:r>
      <w:r w:rsidR="002870C4" w:rsidRPr="004662F0">
        <w:rPr>
          <w:rFonts w:ascii="Courier New" w:eastAsia="Times New Roman" w:hAnsi="Courier New" w:cs="Courier New"/>
          <w:color w:val="000000"/>
          <w:sz w:val="24"/>
          <w:szCs w:val="24"/>
        </w:rPr>
        <w:t>]</w:t>
      </w:r>
      <w:r w:rsidR="002C61BD" w:rsidRPr="004662F0">
        <w:rPr>
          <w:rFonts w:ascii="Courier New" w:eastAsia="Times New Roman" w:hAnsi="Courier New" w:cs="Courier New"/>
          <w:color w:val="000000"/>
          <w:sz w:val="24"/>
          <w:szCs w:val="24"/>
        </w:rPr>
        <w:t>, is the best way of ensuring that any information that administrators have about which lineup member is the suspect will not influence the witnesses’ behavior, including any identification decision they might make or their confidence in that decision”).</w:t>
      </w:r>
      <w:r w:rsidR="002C61BD" w:rsidRPr="004662F0">
        <w:rPr>
          <w:rFonts w:ascii="Courier New" w:hAnsi="Courier New" w:cs="Courier New"/>
          <w:sz w:val="24"/>
          <w:szCs w:val="24"/>
        </w:rPr>
        <w:t xml:space="preserve"> </w:t>
      </w:r>
      <w:r w:rsidR="00344566" w:rsidRPr="004662F0">
        <w:rPr>
          <w:rFonts w:ascii="Courier New" w:eastAsia="Times New Roman" w:hAnsi="Courier New" w:cs="Courier New"/>
          <w:color w:val="FF0000"/>
          <w:sz w:val="24"/>
          <w:szCs w:val="24"/>
        </w:rPr>
        <w:t xml:space="preserve"> </w:t>
      </w:r>
      <w:r w:rsidR="009260EF" w:rsidRPr="004662F0">
        <w:rPr>
          <w:rFonts w:ascii="Courier New" w:eastAsia="Times New Roman" w:hAnsi="Courier New" w:cs="Courier New"/>
          <w:color w:val="141414"/>
          <w:sz w:val="24"/>
          <w:szCs w:val="24"/>
        </w:rPr>
        <w:t xml:space="preserve">See Study Group Report, </w:t>
      </w:r>
      <w:r w:rsidR="009260EF" w:rsidRPr="004662F0">
        <w:rPr>
          <w:rFonts w:ascii="Courier New" w:eastAsia="Times New Roman" w:hAnsi="Courier New" w:cs="Courier New"/>
          <w:color w:val="141414"/>
          <w:sz w:val="24"/>
          <w:szCs w:val="24"/>
          <w:u w:val="single"/>
        </w:rPr>
        <w:t>supra</w:t>
      </w:r>
      <w:r w:rsidR="009260EF" w:rsidRPr="004662F0">
        <w:rPr>
          <w:rFonts w:ascii="Courier New" w:eastAsia="Times New Roman" w:hAnsi="Courier New" w:cs="Courier New"/>
          <w:color w:val="141414"/>
          <w:sz w:val="24"/>
          <w:szCs w:val="24"/>
        </w:rPr>
        <w:t xml:space="preserve"> at 22-23, quoting </w:t>
      </w:r>
      <w:r w:rsidR="009260EF" w:rsidRPr="004662F0">
        <w:rPr>
          <w:rFonts w:ascii="Courier New" w:eastAsia="Times New Roman" w:hAnsi="Courier New" w:cs="Courier New"/>
          <w:color w:val="141414"/>
          <w:sz w:val="24"/>
          <w:szCs w:val="24"/>
          <w:u w:val="single"/>
        </w:rPr>
        <w:t>Lawson</w:t>
      </w:r>
      <w:r w:rsidR="009260EF" w:rsidRPr="004662F0">
        <w:rPr>
          <w:rFonts w:ascii="Courier New" w:eastAsia="Times New Roman" w:hAnsi="Courier New" w:cs="Courier New"/>
          <w:color w:val="141414"/>
          <w:sz w:val="24"/>
          <w:szCs w:val="24"/>
        </w:rPr>
        <w:t xml:space="preserve">, 352 Or. at 779 (Appendix) ("research shows that lineup administrators who know the identity of the suspect often consciously or unconsciously suggest that information to the witness"); National Academies, </w:t>
      </w:r>
      <w:r w:rsidR="009260EF" w:rsidRPr="004662F0">
        <w:rPr>
          <w:rFonts w:ascii="Courier New" w:eastAsia="Times New Roman" w:hAnsi="Courier New" w:cs="Courier New"/>
          <w:color w:val="141414"/>
          <w:sz w:val="24"/>
          <w:szCs w:val="24"/>
          <w:u w:val="single"/>
        </w:rPr>
        <w:t>supra</w:t>
      </w:r>
      <w:r w:rsidR="009260EF" w:rsidRPr="004662F0">
        <w:rPr>
          <w:rFonts w:ascii="Courier New" w:eastAsia="Times New Roman" w:hAnsi="Courier New" w:cs="Courier New"/>
          <w:color w:val="141414"/>
          <w:sz w:val="24"/>
          <w:szCs w:val="24"/>
        </w:rPr>
        <w:t xml:space="preserve"> at 91-92 ("Law enforcement’s maintenance of neutral pre-identification communications -- relative to the identification of a suspect -- is seen as vital to ensuring that the eyewitness is not subjected to conscious or unconscious verbal or behavioral cues that could influence the eyewitness’ identification").</w:t>
      </w:r>
      <w:r w:rsidR="008F0E8B" w:rsidRPr="004662F0">
        <w:rPr>
          <w:rFonts w:ascii="Courier New" w:eastAsia="Times New Roman" w:hAnsi="Courier New" w:cs="Courier New"/>
          <w:color w:val="141414"/>
          <w:sz w:val="24"/>
          <w:szCs w:val="24"/>
        </w:rPr>
        <w:t xml:space="preserve">  </w:t>
      </w:r>
      <w:r w:rsidRPr="004662F0">
        <w:rPr>
          <w:rFonts w:ascii="Courier New" w:hAnsi="Courier New" w:cs="Courier New"/>
          <w:sz w:val="24"/>
          <w:szCs w:val="24"/>
        </w:rPr>
        <w:t>See</w:t>
      </w:r>
      <w:r w:rsidR="00C10394" w:rsidRPr="004662F0">
        <w:rPr>
          <w:rFonts w:ascii="Courier New" w:hAnsi="Courier New" w:cs="Courier New"/>
          <w:sz w:val="24"/>
          <w:szCs w:val="24"/>
        </w:rPr>
        <w:t xml:space="preserve"> </w:t>
      </w:r>
      <w:r w:rsidR="00DE0EEC" w:rsidRPr="004662F0">
        <w:rPr>
          <w:rFonts w:ascii="Courier New" w:hAnsi="Courier New" w:cs="Courier New"/>
          <w:sz w:val="24"/>
          <w:szCs w:val="24"/>
        </w:rPr>
        <w:t xml:space="preserve">also </w:t>
      </w:r>
      <w:r w:rsidRPr="004662F0">
        <w:rPr>
          <w:rFonts w:ascii="Courier New" w:hAnsi="Courier New" w:cs="Courier New"/>
          <w:sz w:val="24"/>
          <w:szCs w:val="24"/>
          <w:u w:val="single"/>
        </w:rPr>
        <w:t>Silva-Santiago</w:t>
      </w:r>
      <w:r w:rsidRPr="004662F0">
        <w:rPr>
          <w:rFonts w:ascii="Courier New" w:hAnsi="Courier New" w:cs="Courier New"/>
          <w:sz w:val="24"/>
          <w:szCs w:val="24"/>
        </w:rPr>
        <w:t xml:space="preserve">, 453 Mass. at 797 ("we acknowledge that [a double-blind procedure] is the better practice [compared to a non-blind procedure] because it eliminates the risk of conscious or unconscious suggestion");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88 ("When showing a photo array or conducting a lineup, the police must use a technique that will ensure that no investigator present will know when the witness is viewing the suspect.  The preference is that the police have an officer who does not know who the suspect is administer the array or lineup"); </w:t>
      </w:r>
      <w:r w:rsidRPr="004662F0">
        <w:rPr>
          <w:rFonts w:ascii="Courier New" w:hAnsi="Courier New" w:cs="Courier New"/>
          <w:sz w:val="24"/>
          <w:szCs w:val="24"/>
          <w:u w:val="single"/>
        </w:rPr>
        <w:t>Guilbert</w:t>
      </w:r>
      <w:r w:rsidRPr="004662F0">
        <w:rPr>
          <w:rFonts w:ascii="Courier New" w:hAnsi="Courier New" w:cs="Courier New"/>
          <w:sz w:val="24"/>
          <w:szCs w:val="24"/>
        </w:rPr>
        <w:t xml:space="preserve">, 306 Conn. at 237-238 (courts across country accept that "identifications are likely to be less reliable in the absence of a double-blind, sequential identification procedure"); </w:t>
      </w:r>
      <w:r w:rsidRPr="004662F0">
        <w:rPr>
          <w:rFonts w:ascii="Courier New" w:hAnsi="Courier New" w:cs="Courier New"/>
          <w:sz w:val="24"/>
          <w:szCs w:val="24"/>
          <w:u w:val="single"/>
        </w:rPr>
        <w:t>Henderson</w:t>
      </w:r>
      <w:r w:rsidRPr="004662F0">
        <w:rPr>
          <w:rFonts w:ascii="Courier New" w:hAnsi="Courier New" w:cs="Courier New"/>
          <w:sz w:val="24"/>
          <w:szCs w:val="24"/>
        </w:rPr>
        <w:t xml:space="preserve">, 208 N.J. at 249 ("The consequences are clear: </w:t>
      </w:r>
      <w:r w:rsidR="00AD393E" w:rsidRPr="004662F0">
        <w:rPr>
          <w:rFonts w:ascii="Courier New" w:hAnsi="Courier New" w:cs="Courier New"/>
          <w:sz w:val="24"/>
          <w:szCs w:val="24"/>
        </w:rPr>
        <w:t xml:space="preserve"> </w:t>
      </w:r>
      <w:r w:rsidRPr="004662F0">
        <w:rPr>
          <w:rFonts w:ascii="Courier New" w:hAnsi="Courier New" w:cs="Courier New"/>
          <w:sz w:val="24"/>
          <w:szCs w:val="24"/>
        </w:rPr>
        <w:t>a non-blind lineup procedure can affect the reliability of a lineup because even the best-intentioned, non-blind administrator can act in a way that inadvertently sways an eyewitness trying to identify a suspect")</w:t>
      </w:r>
      <w:r w:rsidR="00BC148A" w:rsidRPr="004662F0">
        <w:rPr>
          <w:rFonts w:ascii="Courier New" w:hAnsi="Courier New" w:cs="Courier New"/>
          <w:sz w:val="24"/>
          <w:szCs w:val="24"/>
        </w:rPr>
        <w:t>;</w:t>
      </w:r>
      <w:r w:rsidRPr="004662F0">
        <w:rPr>
          <w:rFonts w:ascii="Courier New" w:hAnsi="Courier New" w:cs="Courier New"/>
          <w:sz w:val="24"/>
          <w:szCs w:val="24"/>
        </w:rPr>
        <w:t xml:space="preserve"> National Academies,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27 ("As an alternative to a double-blind array, some departments use 'blinded' procedures.</w:t>
      </w:r>
      <w:r w:rsidR="00BD3160" w:rsidRPr="004662F0">
        <w:rPr>
          <w:rFonts w:ascii="Courier New" w:hAnsi="Courier New" w:cs="Courier New"/>
          <w:sz w:val="24"/>
          <w:szCs w:val="24"/>
        </w:rPr>
        <w:t xml:space="preserve">  </w:t>
      </w:r>
      <w:r w:rsidRPr="004662F0">
        <w:rPr>
          <w:rFonts w:ascii="Courier New" w:hAnsi="Courier New" w:cs="Courier New"/>
          <w:sz w:val="24"/>
          <w:szCs w:val="24"/>
        </w:rPr>
        <w:t>A blinded procedure prevents an officer from knowing when the witness is viewing a photo of the suspect, but can be conducted by the investigating officer"</w:t>
      </w:r>
      <w:proofErr w:type="gramStart"/>
      <w:r w:rsidRPr="004662F0">
        <w:rPr>
          <w:rFonts w:ascii="Courier New" w:hAnsi="Courier New" w:cs="Courier New"/>
          <w:sz w:val="24"/>
          <w:szCs w:val="24"/>
        </w:rPr>
        <w:t>);</w:t>
      </w:r>
      <w:proofErr w:type="gramEnd"/>
      <w:r w:rsidRPr="004662F0">
        <w:rPr>
          <w:rFonts w:ascii="Courier New" w:hAnsi="Courier New" w:cs="Courier New"/>
          <w:sz w:val="24"/>
          <w:szCs w:val="24"/>
        </w:rPr>
        <w:t xml:space="preserve"> </w:t>
      </w:r>
      <w:r w:rsidRPr="004662F0">
        <w:rPr>
          <w:rFonts w:ascii="Courier New" w:hAnsi="Courier New" w:cs="Courier New"/>
          <w:sz w:val="24"/>
          <w:szCs w:val="24"/>
          <w:u w:val="single"/>
        </w:rPr>
        <w:t>id</w:t>
      </w:r>
      <w:r w:rsidRPr="004662F0">
        <w:rPr>
          <w:rFonts w:ascii="Courier New" w:hAnsi="Courier New" w:cs="Courier New"/>
          <w:sz w:val="24"/>
          <w:szCs w:val="24"/>
        </w:rPr>
        <w:t>. at 107 ("The committee [appointed by the National Academy of Sciences] recommends</w:t>
      </w:r>
      <w:r w:rsidRPr="004662F0">
        <w:rPr>
          <w:rFonts w:ascii="Courier New" w:hAnsi="Courier New" w:cs="Courier New"/>
          <w:b/>
          <w:bCs/>
          <w:sz w:val="24"/>
          <w:szCs w:val="24"/>
        </w:rPr>
        <w:t> </w:t>
      </w:r>
      <w:r w:rsidRPr="004662F0">
        <w:rPr>
          <w:rFonts w:ascii="Courier New" w:hAnsi="Courier New" w:cs="Courier New"/>
          <w:sz w:val="24"/>
          <w:szCs w:val="24"/>
        </w:rPr>
        <w:t xml:space="preserve">blind </w:t>
      </w:r>
      <w:r w:rsidR="00C10394" w:rsidRPr="004662F0">
        <w:rPr>
          <w:rFonts w:ascii="Courier New" w:hAnsi="Courier New" w:cs="Courier New"/>
          <w:sz w:val="24"/>
          <w:szCs w:val="24"/>
        </w:rPr>
        <w:t>(</w:t>
      </w:r>
      <w:r w:rsidRPr="004662F0">
        <w:rPr>
          <w:rFonts w:ascii="Courier New" w:hAnsi="Courier New" w:cs="Courier New"/>
          <w:sz w:val="24"/>
          <w:szCs w:val="24"/>
        </w:rPr>
        <w:t>double-blind or blinded</w:t>
      </w:r>
      <w:r w:rsidR="00C10394" w:rsidRPr="004662F0">
        <w:rPr>
          <w:rFonts w:ascii="Courier New" w:hAnsi="Courier New" w:cs="Courier New"/>
          <w:sz w:val="24"/>
          <w:szCs w:val="24"/>
        </w:rPr>
        <w:t>)</w:t>
      </w:r>
      <w:r w:rsidRPr="004662F0">
        <w:rPr>
          <w:rFonts w:ascii="Courier New" w:hAnsi="Courier New" w:cs="Courier New"/>
          <w:sz w:val="24"/>
          <w:szCs w:val="24"/>
        </w:rPr>
        <w:t xml:space="preserve"> administration of both photo arrays and live lineups and the adoption of clear, written policies and training on photo array and live lineup administration.</w:t>
      </w:r>
      <w:r w:rsidR="00BD3160" w:rsidRPr="004662F0">
        <w:rPr>
          <w:rFonts w:ascii="Courier New" w:hAnsi="Courier New" w:cs="Courier New"/>
          <w:sz w:val="24"/>
          <w:szCs w:val="24"/>
        </w:rPr>
        <w:t xml:space="preserve">  </w:t>
      </w:r>
      <w:r w:rsidRPr="004662F0">
        <w:rPr>
          <w:rFonts w:ascii="Courier New" w:hAnsi="Courier New" w:cs="Courier New"/>
          <w:sz w:val="24"/>
          <w:szCs w:val="24"/>
        </w:rPr>
        <w:t>Police should use blind procedures to avoid the unintentional or intentional exchange of information that might bias an eyewitness").</w:t>
      </w:r>
    </w:p>
  </w:footnote>
  <w:footnote w:id="39">
    <w:p w14:paraId="7BE828E1" w14:textId="7F98FF1C" w:rsidR="00D133FE" w:rsidRPr="004662F0" w:rsidRDefault="00D133FE" w:rsidP="008A3C6A">
      <w:pPr>
        <w:pStyle w:val="FootnoteText"/>
        <w:ind w:firstLine="720"/>
        <w:rPr>
          <w:rFonts w:ascii="Courier New" w:hAnsi="Courier New" w:cs="Courier New"/>
          <w:sz w:val="24"/>
          <w:szCs w:val="24"/>
        </w:rPr>
      </w:pPr>
      <w:r w:rsidRPr="004662F0">
        <w:rPr>
          <w:rStyle w:val="FootnoteReference"/>
          <w:rFonts w:ascii="Courier New" w:hAnsi="Courier New" w:cs="Courier New"/>
          <w:sz w:val="24"/>
          <w:szCs w:val="24"/>
        </w:rPr>
        <w:footnoteRef/>
      </w:r>
      <w:r w:rsidRPr="004662F0">
        <w:rPr>
          <w:rFonts w:ascii="Courier New" w:hAnsi="Courier New" w:cs="Courier New"/>
          <w:sz w:val="24"/>
          <w:szCs w:val="24"/>
        </w:rPr>
        <w:t xml:space="preserve"> See </w:t>
      </w:r>
      <w:r w:rsidRPr="004662F0">
        <w:rPr>
          <w:rFonts w:ascii="Courier New" w:hAnsi="Courier New" w:cs="Courier New"/>
          <w:sz w:val="24"/>
          <w:szCs w:val="24"/>
          <w:u w:val="single"/>
        </w:rPr>
        <w:t>Gome</w:t>
      </w:r>
      <w:r w:rsidRPr="004662F0">
        <w:rPr>
          <w:rFonts w:ascii="Courier New" w:hAnsi="Courier New" w:cs="Courier New"/>
          <w:sz w:val="24"/>
          <w:szCs w:val="24"/>
        </w:rPr>
        <w:t xml:space="preserve">s, 470 Mass. at 375-376;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25, quoting Special Master's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27-28 ("The problem is that successive views of the same person create uncertainty as to whether an ultimate identification is based on memory of the original observation or memory from an earlier identification procedure"); </w:t>
      </w:r>
      <w:r w:rsidRPr="004662F0">
        <w:rPr>
          <w:rFonts w:ascii="Courier New" w:hAnsi="Courier New" w:cs="Courier New"/>
          <w:sz w:val="24"/>
          <w:szCs w:val="24"/>
          <w:u w:val="single"/>
        </w:rPr>
        <w:t>Henderson</w:t>
      </w:r>
      <w:r w:rsidRPr="004662F0">
        <w:rPr>
          <w:rFonts w:ascii="Courier New" w:hAnsi="Courier New" w:cs="Courier New"/>
          <w:sz w:val="24"/>
          <w:szCs w:val="24"/>
        </w:rPr>
        <w:t>, 208 N.J. at 255;</w:t>
      </w:r>
      <w:r w:rsidR="00E13219" w:rsidRPr="004662F0">
        <w:rPr>
          <w:rFonts w:ascii="Courier New" w:hAnsi="Courier New" w:cs="Courier New"/>
          <w:sz w:val="24"/>
          <w:szCs w:val="24"/>
        </w:rPr>
        <w:t xml:space="preserve"> </w:t>
      </w:r>
      <w:proofErr w:type="spellStart"/>
      <w:r w:rsidRPr="004662F0">
        <w:rPr>
          <w:rFonts w:ascii="Courier New" w:hAnsi="Courier New" w:cs="Courier New"/>
          <w:sz w:val="24"/>
          <w:szCs w:val="24"/>
        </w:rPr>
        <w:t>Deffenbacher</w:t>
      </w:r>
      <w:proofErr w:type="spellEnd"/>
      <w:r w:rsidRPr="004662F0">
        <w:rPr>
          <w:rFonts w:ascii="Courier New" w:hAnsi="Courier New" w:cs="Courier New"/>
          <w:sz w:val="24"/>
          <w:szCs w:val="24"/>
        </w:rPr>
        <w:t>, Bornstein, &amp; Penrod, Mugshot Exposure Effects:</w:t>
      </w:r>
      <w:r w:rsidR="00AD393E" w:rsidRPr="004662F0">
        <w:rPr>
          <w:rFonts w:ascii="Courier New" w:hAnsi="Courier New" w:cs="Courier New"/>
          <w:sz w:val="24"/>
          <w:szCs w:val="24"/>
        </w:rPr>
        <w:t xml:space="preserve"> </w:t>
      </w:r>
      <w:r w:rsidRPr="004662F0">
        <w:rPr>
          <w:rFonts w:ascii="Courier New" w:hAnsi="Courier New" w:cs="Courier New"/>
          <w:sz w:val="24"/>
          <w:szCs w:val="24"/>
        </w:rPr>
        <w:t xml:space="preserve"> Retroactive Interference, Mugshot Commitment, Source Confusion, and Unconscious Transference, 30 L</w:t>
      </w:r>
      <w:r w:rsidR="0029417B" w:rsidRPr="004662F0">
        <w:rPr>
          <w:rFonts w:ascii="Courier New" w:hAnsi="Courier New" w:cs="Courier New"/>
          <w:sz w:val="24"/>
          <w:szCs w:val="24"/>
        </w:rPr>
        <w:t xml:space="preserve">. </w:t>
      </w:r>
      <w:r w:rsidRPr="004662F0">
        <w:rPr>
          <w:rFonts w:ascii="Courier New" w:hAnsi="Courier New" w:cs="Courier New"/>
          <w:sz w:val="24"/>
          <w:szCs w:val="24"/>
        </w:rPr>
        <w:t xml:space="preserve">&amp; Hum. </w:t>
      </w:r>
      <w:proofErr w:type="spellStart"/>
      <w:r w:rsidRPr="004662F0">
        <w:rPr>
          <w:rFonts w:ascii="Courier New" w:hAnsi="Courier New" w:cs="Courier New"/>
          <w:sz w:val="24"/>
          <w:szCs w:val="24"/>
        </w:rPr>
        <w:t>Behav</w:t>
      </w:r>
      <w:proofErr w:type="spellEnd"/>
      <w:r w:rsidRPr="004662F0">
        <w:rPr>
          <w:rFonts w:ascii="Courier New" w:hAnsi="Courier New" w:cs="Courier New"/>
          <w:sz w:val="24"/>
          <w:szCs w:val="24"/>
        </w:rPr>
        <w:t>. 287, 306 (2006) (</w:t>
      </w:r>
      <w:proofErr w:type="spellStart"/>
      <w:r w:rsidRPr="004662F0">
        <w:rPr>
          <w:rFonts w:ascii="Courier New" w:hAnsi="Courier New" w:cs="Courier New"/>
          <w:sz w:val="24"/>
          <w:szCs w:val="24"/>
        </w:rPr>
        <w:t>Deffenbacher</w:t>
      </w:r>
      <w:proofErr w:type="spellEnd"/>
      <w:r w:rsidRPr="004662F0">
        <w:rPr>
          <w:rFonts w:ascii="Courier New" w:hAnsi="Courier New" w:cs="Courier New"/>
          <w:sz w:val="24"/>
          <w:szCs w:val="24"/>
        </w:rPr>
        <w:t>, Bornstein, &amp; Penrod) ("prior mugshot exposure decreases accuracy at a subsequent lineup, both in terms of reductions in rates for hits and correct rejections as well as in terms of increases in the rate for false alarms")</w:t>
      </w:r>
      <w:r w:rsidR="0084017E" w:rsidRPr="004662F0">
        <w:rPr>
          <w:rFonts w:ascii="Courier New" w:hAnsi="Courier New" w:cs="Courier New"/>
          <w:sz w:val="24"/>
          <w:szCs w:val="24"/>
        </w:rPr>
        <w:t>; Wixted et al., Test a Witness’s Memory of a Suspect Only Once, 22 Psych. Sci. Pub. Int. 1S, 2S (2021) (no later test provides more reliable information than first test because memory is malleable and act of testing can contaminate witness’s memory)</w:t>
      </w:r>
      <w:r w:rsidRPr="004662F0">
        <w:rPr>
          <w:rFonts w:ascii="Courier New" w:hAnsi="Courier New" w:cs="Courier New"/>
          <w:sz w:val="24"/>
          <w:szCs w:val="24"/>
        </w:rPr>
        <w:t>.</w:t>
      </w:r>
    </w:p>
    <w:p w14:paraId="60AEBBAF" w14:textId="77777777" w:rsidR="001F692F" w:rsidRPr="004662F0" w:rsidRDefault="001F692F" w:rsidP="00D133FE">
      <w:pPr>
        <w:pStyle w:val="FootnoteText"/>
        <w:rPr>
          <w:rFonts w:ascii="Courier New" w:hAnsi="Courier New" w:cs="Courier New"/>
          <w:sz w:val="24"/>
          <w:szCs w:val="24"/>
        </w:rPr>
      </w:pPr>
    </w:p>
    <w:p w14:paraId="14754C02" w14:textId="601AD208" w:rsidR="00D133FE" w:rsidRPr="004662F0" w:rsidRDefault="00D133FE" w:rsidP="008A3C6A">
      <w:pPr>
        <w:pStyle w:val="FootnoteText"/>
        <w:ind w:firstLine="720"/>
        <w:rPr>
          <w:rFonts w:ascii="Courier New" w:hAnsi="Courier New" w:cs="Courier New"/>
          <w:sz w:val="24"/>
          <w:szCs w:val="24"/>
        </w:rPr>
      </w:pPr>
      <w:r w:rsidRPr="004662F0">
        <w:rPr>
          <w:rFonts w:ascii="Courier New" w:hAnsi="Courier New" w:cs="Courier New"/>
          <w:sz w:val="24"/>
          <w:szCs w:val="24"/>
        </w:rPr>
        <w:t xml:space="preserve">In </w:t>
      </w:r>
      <w:r w:rsidRPr="004662F0">
        <w:rPr>
          <w:rFonts w:ascii="Courier New" w:hAnsi="Courier New" w:cs="Courier New"/>
          <w:sz w:val="24"/>
          <w:szCs w:val="24"/>
          <w:u w:val="single"/>
        </w:rPr>
        <w:t>Gomes</w:t>
      </w:r>
      <w:r w:rsidRPr="004662F0">
        <w:rPr>
          <w:rFonts w:ascii="Courier New" w:hAnsi="Courier New" w:cs="Courier New"/>
          <w:sz w:val="24"/>
          <w:szCs w:val="24"/>
        </w:rPr>
        <w:t xml:space="preserve">, </w:t>
      </w:r>
      <w:r w:rsidR="001A68F6" w:rsidRPr="004662F0">
        <w:rPr>
          <w:rFonts w:ascii="Courier New" w:hAnsi="Courier New" w:cs="Courier New"/>
          <w:sz w:val="24"/>
          <w:szCs w:val="24"/>
        </w:rPr>
        <w:t xml:space="preserve">470 Mass. </w:t>
      </w:r>
      <w:r w:rsidRPr="004662F0">
        <w:rPr>
          <w:rFonts w:ascii="Courier New" w:hAnsi="Courier New" w:cs="Courier New"/>
          <w:sz w:val="24"/>
          <w:szCs w:val="24"/>
        </w:rPr>
        <w:t xml:space="preserve">at 376 n.37, quoting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31, we noted that support for the phenomenon of "unconscious transference,"</w:t>
      </w:r>
      <w:r w:rsidR="00BD3160" w:rsidRPr="004662F0">
        <w:rPr>
          <w:rFonts w:ascii="Courier New" w:hAnsi="Courier New" w:cs="Courier New"/>
          <w:sz w:val="24"/>
          <w:szCs w:val="24"/>
        </w:rPr>
        <w:t xml:space="preserve"> </w:t>
      </w:r>
      <w:r w:rsidRPr="004662F0">
        <w:rPr>
          <w:rFonts w:ascii="Courier New" w:hAnsi="Courier New" w:cs="Courier New"/>
          <w:sz w:val="24"/>
          <w:szCs w:val="24"/>
        </w:rPr>
        <w:t>which occurs</w:t>
      </w:r>
      <w:r w:rsidR="00BD3160" w:rsidRPr="004662F0">
        <w:rPr>
          <w:rFonts w:ascii="Courier New" w:hAnsi="Courier New" w:cs="Courier New"/>
          <w:sz w:val="24"/>
          <w:szCs w:val="24"/>
        </w:rPr>
        <w:t xml:space="preserve"> “</w:t>
      </w:r>
      <w:r w:rsidRPr="004662F0">
        <w:rPr>
          <w:rFonts w:ascii="Courier New" w:hAnsi="Courier New" w:cs="Courier New"/>
          <w:sz w:val="24"/>
          <w:szCs w:val="24"/>
        </w:rPr>
        <w:t>when a witness confuses a person seen at or near the crime scene with the actual perpetrator," was not as conclusive as the support for mugshot exposure.  Unconscious transference nevertheless has substantial support and is relevant to the issue of multiple viewings of a person identified.</w:t>
      </w:r>
      <w:r w:rsidR="00BD3160" w:rsidRPr="004662F0">
        <w:rPr>
          <w:rFonts w:ascii="Courier New" w:hAnsi="Courier New" w:cs="Courier New"/>
          <w:sz w:val="24"/>
          <w:szCs w:val="24"/>
        </w:rPr>
        <w:t xml:space="preserve">  </w:t>
      </w:r>
      <w:r w:rsidRPr="004662F0">
        <w:rPr>
          <w:rFonts w:ascii="Courier New" w:hAnsi="Courier New" w:cs="Courier New"/>
          <w:sz w:val="24"/>
          <w:szCs w:val="24"/>
        </w:rPr>
        <w:t xml:space="preserve">See Study Group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quoting Special Master's Report,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46 ("The familiar person is at greater risk of being identified as the perpetrator simply because of his or her presence at the scene</w:t>
      </w:r>
      <w:proofErr w:type="gramStart"/>
      <w:r w:rsidR="00D60DD0" w:rsidRPr="004662F0">
        <w:rPr>
          <w:rFonts w:ascii="Courier New" w:hAnsi="Courier New" w:cs="Courier New"/>
          <w:sz w:val="24"/>
          <w:szCs w:val="24"/>
        </w:rPr>
        <w:t>. . . </w:t>
      </w:r>
      <w:r w:rsidRPr="004662F0">
        <w:rPr>
          <w:rFonts w:ascii="Courier New" w:hAnsi="Courier New" w:cs="Courier New"/>
          <w:sz w:val="24"/>
          <w:szCs w:val="24"/>
        </w:rPr>
        <w:t>.</w:t>
      </w:r>
      <w:proofErr w:type="gramEnd"/>
      <w:r w:rsidR="00D60DD0" w:rsidRPr="004662F0">
        <w:rPr>
          <w:rFonts w:ascii="Courier New" w:hAnsi="Courier New" w:cs="Courier New"/>
          <w:sz w:val="24"/>
          <w:szCs w:val="24"/>
        </w:rPr>
        <w:t xml:space="preserve"> </w:t>
      </w:r>
      <w:r w:rsidRPr="004662F0">
        <w:rPr>
          <w:rFonts w:ascii="Courier New" w:hAnsi="Courier New" w:cs="Courier New"/>
          <w:sz w:val="24"/>
          <w:szCs w:val="24"/>
        </w:rPr>
        <w:t xml:space="preserve"> This 'bystander error' most commonly occurs when the observed event is complex, i.e., involving multiple persons and actions, but can also occur when the familiarity arises from an entirely unrelated exposure"); </w:t>
      </w:r>
      <w:r w:rsidRPr="004662F0">
        <w:rPr>
          <w:rFonts w:ascii="Courier New" w:hAnsi="Courier New" w:cs="Courier New"/>
          <w:sz w:val="24"/>
          <w:szCs w:val="24"/>
          <w:u w:val="single"/>
        </w:rPr>
        <w:t>Guilbert</w:t>
      </w:r>
      <w:r w:rsidRPr="004662F0">
        <w:rPr>
          <w:rFonts w:ascii="Courier New" w:hAnsi="Courier New" w:cs="Courier New"/>
          <w:sz w:val="24"/>
          <w:szCs w:val="24"/>
        </w:rPr>
        <w:t>, 306 Conn. at 253- 254 ("the accuracy of an eyewitness identification may be undermined by an unconscious transference, which occurs when a person seen in one context is confused with a person seen in another")</w:t>
      </w:r>
      <w:r w:rsidR="001A68F6" w:rsidRPr="004662F0">
        <w:rPr>
          <w:rFonts w:ascii="Courier New" w:hAnsi="Courier New" w:cs="Courier New"/>
          <w:sz w:val="24"/>
          <w:szCs w:val="24"/>
        </w:rPr>
        <w:t xml:space="preserve">; </w:t>
      </w:r>
      <w:r w:rsidR="001A68F6" w:rsidRPr="004662F0">
        <w:rPr>
          <w:rFonts w:ascii="Courier New" w:hAnsi="Courier New" w:cs="Courier New"/>
          <w:sz w:val="24"/>
          <w:szCs w:val="24"/>
          <w:u w:val="single"/>
        </w:rPr>
        <w:t>Lawson</w:t>
      </w:r>
      <w:r w:rsidR="001A68F6" w:rsidRPr="004662F0">
        <w:rPr>
          <w:rFonts w:ascii="Courier New" w:hAnsi="Courier New" w:cs="Courier New"/>
          <w:sz w:val="24"/>
          <w:szCs w:val="24"/>
        </w:rPr>
        <w:t>, 352 Or. at 785-786 ("Yet another facet of the multiple viewing problem is the phenomenon of unconscious transference.</w:t>
      </w:r>
      <w:r w:rsidR="00BD3160" w:rsidRPr="004662F0">
        <w:rPr>
          <w:rFonts w:ascii="Courier New" w:hAnsi="Courier New" w:cs="Courier New"/>
          <w:sz w:val="24"/>
          <w:szCs w:val="24"/>
        </w:rPr>
        <w:t xml:space="preserve">  </w:t>
      </w:r>
      <w:r w:rsidR="001A68F6" w:rsidRPr="004662F0">
        <w:rPr>
          <w:rFonts w:ascii="Courier New" w:hAnsi="Courier New" w:cs="Courier New"/>
          <w:sz w:val="24"/>
          <w:szCs w:val="24"/>
        </w:rPr>
        <w:t>Studies have found that witnesses who, prior to an identification procedure, have incidentally but innocently encountered a suspect may unconsciously transfer the familiar suspect to the role of criminal perpetrator in their memory")</w:t>
      </w:r>
      <w:r w:rsidRPr="004662F0">
        <w:rPr>
          <w:rFonts w:ascii="Courier New" w:hAnsi="Courier New" w:cs="Courier New"/>
          <w:sz w:val="24"/>
          <w:szCs w:val="24"/>
        </w:rPr>
        <w:t>.</w:t>
      </w:r>
      <w:r w:rsidR="00BD3160" w:rsidRPr="004662F0">
        <w:rPr>
          <w:rFonts w:ascii="Courier New" w:hAnsi="Courier New" w:cs="Courier New"/>
          <w:sz w:val="24"/>
          <w:szCs w:val="24"/>
        </w:rPr>
        <w:t xml:space="preserve">  </w:t>
      </w:r>
      <w:r w:rsidRPr="004662F0">
        <w:rPr>
          <w:rFonts w:ascii="Courier New" w:hAnsi="Courier New" w:cs="Courier New"/>
          <w:sz w:val="24"/>
          <w:szCs w:val="24"/>
        </w:rPr>
        <w:t xml:space="preserve">See also </w:t>
      </w:r>
      <w:proofErr w:type="spellStart"/>
      <w:r w:rsidRPr="004662F0">
        <w:rPr>
          <w:rFonts w:ascii="Courier New" w:hAnsi="Courier New" w:cs="Courier New"/>
          <w:sz w:val="24"/>
          <w:szCs w:val="24"/>
        </w:rPr>
        <w:t>Deffenbacher</w:t>
      </w:r>
      <w:proofErr w:type="spellEnd"/>
      <w:r w:rsidRPr="004662F0">
        <w:rPr>
          <w:rFonts w:ascii="Courier New" w:hAnsi="Courier New" w:cs="Courier New"/>
          <w:sz w:val="24"/>
          <w:szCs w:val="24"/>
        </w:rPr>
        <w:t xml:space="preserve">, Bornstein, &amp; Penrod, </w:t>
      </w:r>
      <w:r w:rsidRPr="004662F0">
        <w:rPr>
          <w:rFonts w:ascii="Courier New" w:hAnsi="Courier New" w:cs="Courier New"/>
          <w:sz w:val="24"/>
          <w:szCs w:val="24"/>
          <w:u w:val="single"/>
        </w:rPr>
        <w:t>supra</w:t>
      </w:r>
      <w:r w:rsidRPr="004662F0">
        <w:rPr>
          <w:rFonts w:ascii="Courier New" w:hAnsi="Courier New" w:cs="Courier New"/>
          <w:sz w:val="24"/>
          <w:szCs w:val="24"/>
        </w:rPr>
        <w:t xml:space="preserve"> at 301, 304-305 (although negative impact of unconscious transference was less pronounced than that of mugshot exposure, both types of errors considered "products of the same basic transference design"); Ross</w:t>
      </w:r>
      <w:r w:rsidR="001A68F6" w:rsidRPr="004662F0">
        <w:rPr>
          <w:rFonts w:ascii="Courier New" w:hAnsi="Courier New" w:cs="Courier New"/>
          <w:sz w:val="24"/>
          <w:szCs w:val="24"/>
        </w:rPr>
        <w:t xml:space="preserve"> et al.</w:t>
      </w:r>
      <w:r w:rsidRPr="004662F0">
        <w:rPr>
          <w:rFonts w:ascii="Courier New" w:hAnsi="Courier New" w:cs="Courier New"/>
          <w:sz w:val="24"/>
          <w:szCs w:val="24"/>
        </w:rPr>
        <w:t xml:space="preserve">, Unconscious Transference and Mistaken Identity: </w:t>
      </w:r>
      <w:r w:rsidR="00AD393E" w:rsidRPr="004662F0">
        <w:rPr>
          <w:rFonts w:ascii="Courier New" w:hAnsi="Courier New" w:cs="Courier New"/>
          <w:sz w:val="24"/>
          <w:szCs w:val="24"/>
        </w:rPr>
        <w:t xml:space="preserve"> </w:t>
      </w:r>
      <w:r w:rsidRPr="004662F0">
        <w:rPr>
          <w:rFonts w:ascii="Courier New" w:hAnsi="Courier New" w:cs="Courier New"/>
          <w:sz w:val="24"/>
          <w:szCs w:val="24"/>
        </w:rPr>
        <w:t>When a Witness Misidentifies a Familiar but Innocent Person,</w:t>
      </w:r>
      <w:r w:rsidRPr="004662F0">
        <w:rPr>
          <w:rFonts w:ascii="Courier New" w:hAnsi="Courier New" w:cs="Courier New"/>
          <w:i/>
          <w:iCs/>
          <w:sz w:val="24"/>
          <w:szCs w:val="24"/>
        </w:rPr>
        <w:t> </w:t>
      </w:r>
      <w:r w:rsidRPr="004662F0">
        <w:rPr>
          <w:rFonts w:ascii="Courier New" w:hAnsi="Courier New" w:cs="Courier New"/>
          <w:sz w:val="24"/>
          <w:szCs w:val="24"/>
        </w:rPr>
        <w:t>79 J. Applied</w:t>
      </w:r>
      <w:r w:rsidRPr="004662F0">
        <w:rPr>
          <w:rFonts w:ascii="Courier New" w:hAnsi="Courier New" w:cs="Courier New"/>
          <w:i/>
          <w:iCs/>
          <w:sz w:val="24"/>
          <w:szCs w:val="24"/>
        </w:rPr>
        <w:t> </w:t>
      </w:r>
      <w:r w:rsidRPr="004662F0">
        <w:rPr>
          <w:rFonts w:ascii="Courier New" w:hAnsi="Courier New" w:cs="Courier New"/>
          <w:sz w:val="24"/>
          <w:szCs w:val="24"/>
        </w:rPr>
        <w:t>Psych. 918, 923 (1994) (witnesses in experiment who viewed bystander in staged robbery "were nearly three times more likely to misidentify the bystander than were control subjects" who did not view bystander).</w:t>
      </w:r>
    </w:p>
    <w:p w14:paraId="597D1312" w14:textId="72F19D66" w:rsidR="00D133FE" w:rsidRPr="004662F0" w:rsidRDefault="00D133FE">
      <w:pPr>
        <w:pStyle w:val="FootnoteText"/>
        <w:rPr>
          <w:rFonts w:ascii="Courier New" w:hAnsi="Courier New" w:cs="Courier New"/>
          <w:sz w:val="24"/>
          <w:szCs w:val="24"/>
        </w:rPr>
      </w:pPr>
    </w:p>
  </w:footnote>
  <w:footnote w:id="40">
    <w:p w14:paraId="0FADE54C" w14:textId="1663CCF2" w:rsidR="004F62AD" w:rsidRPr="00CC3E72" w:rsidRDefault="004F62AD" w:rsidP="008A3C6A">
      <w:pPr>
        <w:spacing w:after="100" w:afterAutospacing="1" w:line="240" w:lineRule="auto"/>
        <w:ind w:firstLine="720"/>
        <w:rPr>
          <w:rFonts w:ascii="Courier New" w:eastAsia="Times New Roman" w:hAnsi="Courier New" w:cs="Courier New"/>
          <w:sz w:val="28"/>
          <w:szCs w:val="28"/>
        </w:rPr>
      </w:pPr>
      <w:r w:rsidRPr="004662F0">
        <w:rPr>
          <w:rStyle w:val="FootnoteReference"/>
          <w:rFonts w:ascii="Courier New" w:hAnsi="Courier New" w:cs="Courier New"/>
        </w:rPr>
        <w:footnoteRef/>
      </w:r>
      <w:r w:rsidRPr="004662F0">
        <w:rPr>
          <w:rFonts w:ascii="Courier New" w:hAnsi="Courier New" w:cs="Courier New"/>
        </w:rPr>
        <w:t xml:space="preserve"> </w:t>
      </w:r>
      <w:r w:rsidRPr="004662F0">
        <w:rPr>
          <w:rFonts w:ascii="Courier New" w:eastAsia="Times New Roman" w:hAnsi="Courier New" w:cs="Courier New"/>
          <w:sz w:val="24"/>
          <w:szCs w:val="24"/>
        </w:rPr>
        <w:t xml:space="preserve">The trial judge may take judicial notice of police protocols regarding eyewitness identification that have been established or recommended by the Supreme Judicial </w:t>
      </w:r>
      <w:proofErr w:type="gramStart"/>
      <w:r w:rsidRPr="004662F0">
        <w:rPr>
          <w:rFonts w:ascii="Courier New" w:eastAsia="Times New Roman" w:hAnsi="Courier New" w:cs="Courier New"/>
          <w:sz w:val="24"/>
          <w:szCs w:val="24"/>
        </w:rPr>
        <w:t>Court, and</w:t>
      </w:r>
      <w:proofErr w:type="gramEnd"/>
      <w:r w:rsidRPr="004662F0">
        <w:rPr>
          <w:rFonts w:ascii="Courier New" w:eastAsia="Times New Roman" w:hAnsi="Courier New" w:cs="Courier New"/>
          <w:sz w:val="24"/>
          <w:szCs w:val="24"/>
        </w:rPr>
        <w:t xml:space="preserve"> include in the instruction those established or recommended protocols that are relevant to the evidence in the case.  See </w:t>
      </w:r>
      <w:hyperlink r:id="rId7" w:history="1">
        <w:r w:rsidRPr="004662F0">
          <w:rPr>
            <w:rFonts w:ascii="Courier New" w:eastAsia="Times New Roman" w:hAnsi="Courier New" w:cs="Courier New"/>
            <w:sz w:val="24"/>
            <w:szCs w:val="24"/>
            <w:u w:val="single"/>
          </w:rPr>
          <w:t>Commonwealth</w:t>
        </w:r>
        <w:r w:rsidRPr="004662F0">
          <w:rPr>
            <w:rFonts w:ascii="Courier New" w:eastAsia="Times New Roman" w:hAnsi="Courier New" w:cs="Courier New"/>
            <w:sz w:val="24"/>
            <w:szCs w:val="24"/>
          </w:rPr>
          <w:t xml:space="preserve"> v. </w:t>
        </w:r>
        <w:r w:rsidRPr="004662F0">
          <w:rPr>
            <w:rFonts w:ascii="Courier New" w:eastAsia="Times New Roman" w:hAnsi="Courier New" w:cs="Courier New"/>
            <w:sz w:val="24"/>
            <w:szCs w:val="24"/>
            <w:u w:val="single"/>
          </w:rPr>
          <w:t>Walker</w:t>
        </w:r>
      </w:hyperlink>
      <w:r w:rsidRPr="004662F0">
        <w:rPr>
          <w:rFonts w:ascii="Courier New" w:eastAsia="Times New Roman" w:hAnsi="Courier New" w:cs="Courier New"/>
          <w:sz w:val="24"/>
          <w:szCs w:val="24"/>
        </w:rPr>
        <w:t>, 460 Mass. 590, 604 (2011) ("Unless there are exigent or extraordinary circumstances, the police should not show an eyewitness a photographic array . . . that contains fewer than five fillers for every suspect photograph . . . . We expect police to follow our guidance to avoid this needless risk"); </w:t>
      </w:r>
      <w:r w:rsidR="0075189E" w:rsidRPr="004662F0">
        <w:rPr>
          <w:rFonts w:ascii="Courier New" w:eastAsia="Times New Roman" w:hAnsi="Courier New" w:cs="Courier New"/>
          <w:sz w:val="24"/>
          <w:szCs w:val="24"/>
          <w:u w:val="single"/>
        </w:rPr>
        <w:t>Silva-Santiago</w:t>
      </w:r>
      <w:r w:rsidRPr="004662F0">
        <w:rPr>
          <w:rFonts w:ascii="Courier New" w:eastAsia="Times New Roman" w:hAnsi="Courier New" w:cs="Courier New"/>
          <w:sz w:val="24"/>
          <w:szCs w:val="24"/>
        </w:rPr>
        <w:t xml:space="preserve">, 453 Mass. </w:t>
      </w:r>
      <w:r w:rsidR="0075189E" w:rsidRPr="004662F0">
        <w:rPr>
          <w:rFonts w:ascii="Courier New" w:eastAsia="Times New Roman" w:hAnsi="Courier New" w:cs="Courier New"/>
          <w:sz w:val="24"/>
          <w:szCs w:val="24"/>
        </w:rPr>
        <w:t>at</w:t>
      </w:r>
      <w:r w:rsidRPr="004662F0">
        <w:rPr>
          <w:rFonts w:ascii="Courier New" w:eastAsia="Times New Roman" w:hAnsi="Courier New" w:cs="Courier New"/>
          <w:sz w:val="24"/>
          <w:szCs w:val="24"/>
        </w:rPr>
        <w:t xml:space="preserve"> 797-798 ("What is practicable in nearly all circumstances is a protocol to be employed before a photographic array is provided to an eyewitness, making clear to the eyewitness, at a minimum that:  he will be asked to view a set of photographs; the alleged wrongdoer may or may not be in the photographs depicted in the array; it is just as important to clear a person from suspicion as to identify a person as the wrongdoer; individuals depicted in the photographs may not appear exactly as they did on the date of the incident because features such as weight and head and facial hair are subject to change; regardless of whether an identification is made, the investigation will continue; and the procedure requires the administrator to ask the witness to state, in his or her own words, how certain he or she is of any identification"); </w:t>
      </w:r>
      <w:r w:rsidRPr="004662F0">
        <w:rPr>
          <w:rFonts w:ascii="Courier New" w:eastAsia="Times New Roman" w:hAnsi="Courier New" w:cs="Courier New"/>
          <w:sz w:val="24"/>
          <w:szCs w:val="24"/>
          <w:u w:val="single"/>
        </w:rPr>
        <w:t>id</w:t>
      </w:r>
      <w:r w:rsidRPr="004662F0">
        <w:rPr>
          <w:rFonts w:ascii="Courier New" w:eastAsia="Times New Roman" w:hAnsi="Courier New" w:cs="Courier New"/>
          <w:sz w:val="24"/>
          <w:szCs w:val="24"/>
        </w:rPr>
        <w:t>. at 798 ("We decline at this time to hold that the absence of any protocol or comparable warnings to the eyewitnesses requires that the identifications be found inadmissible, but we expect such protocols to be used in the future"</w:t>
      </w:r>
      <w:proofErr w:type="gramStart"/>
      <w:r w:rsidRPr="004662F0">
        <w:rPr>
          <w:rFonts w:ascii="Courier New" w:eastAsia="Times New Roman" w:hAnsi="Courier New" w:cs="Courier New"/>
          <w:sz w:val="24"/>
          <w:szCs w:val="24"/>
        </w:rPr>
        <w:t>);</w:t>
      </w:r>
      <w:proofErr w:type="gramEnd"/>
      <w:r w:rsidRPr="004662F0">
        <w:rPr>
          <w:rFonts w:ascii="Courier New" w:eastAsia="Times New Roman" w:hAnsi="Courier New" w:cs="Courier New"/>
          <w:sz w:val="24"/>
          <w:szCs w:val="24"/>
        </w:rPr>
        <w:t xml:space="preserve"> </w:t>
      </w:r>
      <w:r w:rsidRPr="004662F0">
        <w:rPr>
          <w:rFonts w:ascii="Courier New" w:eastAsia="Times New Roman" w:hAnsi="Courier New" w:cs="Courier New"/>
          <w:sz w:val="24"/>
          <w:szCs w:val="24"/>
          <w:u w:val="single"/>
        </w:rPr>
        <w:t>id</w:t>
      </w:r>
      <w:r w:rsidRPr="004662F0">
        <w:rPr>
          <w:rFonts w:ascii="Courier New" w:eastAsia="Times New Roman" w:hAnsi="Courier New" w:cs="Courier New"/>
          <w:sz w:val="24"/>
          <w:szCs w:val="24"/>
        </w:rPr>
        <w:t xml:space="preserve">. at 797 ("We have yet to conclude that an identification procedure is unnecessarily suggestive unless it is administered by a law enforcement officer who does not know the identity of the suspect [double-blind procedure], recognizing that it may not be practicable in all situations.  At the same time, we acknowledge that it is the better practice [compared to a non-blind procedure] because it eliminates the risk of conscious or unconscious suggestion").  If the Legislature were to establish police protocols by statute, the judge should instruct the jury that they may consider protocols </w:t>
      </w:r>
      <w:r w:rsidRPr="00CC3E72">
        <w:rPr>
          <w:rFonts w:ascii="Courier New" w:eastAsia="Times New Roman" w:hAnsi="Courier New" w:cs="Courier New"/>
          <w:sz w:val="24"/>
          <w:szCs w:val="24"/>
        </w:rPr>
        <w:t>established by the Legislature.  The judge also may take judicial notice of those protocols and include them in the instruction.</w:t>
      </w:r>
    </w:p>
    <w:p w14:paraId="3CA7CA4A" w14:textId="1D423DAC" w:rsidR="004F62AD" w:rsidRDefault="004F62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508D" w14:textId="77777777" w:rsidR="008E019C" w:rsidRDefault="008E0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75A8" w14:textId="77777777" w:rsidR="008E019C" w:rsidRDefault="008E0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3B40" w14:textId="77777777" w:rsidR="008E019C" w:rsidRDefault="008E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15C9"/>
    <w:multiLevelType w:val="hybridMultilevel"/>
    <w:tmpl w:val="3654C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464EE"/>
    <w:multiLevelType w:val="hybridMultilevel"/>
    <w:tmpl w:val="AA366F6C"/>
    <w:lvl w:ilvl="0" w:tplc="0F7209DC">
      <w:start w:val="1"/>
      <w:numFmt w:val="decimal"/>
      <w:lvlText w:val="%1."/>
      <w:lvlJc w:val="left"/>
      <w:pPr>
        <w:ind w:left="720" w:hanging="360"/>
      </w:pPr>
      <w:rPr>
        <w:rFonts w:eastAsia="Times New Roman" w:hint="default"/>
        <w:b w:val="0"/>
        <w:color w:val="14141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F06A9"/>
    <w:multiLevelType w:val="hybridMultilevel"/>
    <w:tmpl w:val="820C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37FA0"/>
    <w:multiLevelType w:val="hybridMultilevel"/>
    <w:tmpl w:val="6374D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234D2"/>
    <w:multiLevelType w:val="hybridMultilevel"/>
    <w:tmpl w:val="A502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A7327"/>
    <w:multiLevelType w:val="hybridMultilevel"/>
    <w:tmpl w:val="CEB47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214A41"/>
    <w:multiLevelType w:val="hybridMultilevel"/>
    <w:tmpl w:val="80BC2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2D21F3"/>
    <w:multiLevelType w:val="hybridMultilevel"/>
    <w:tmpl w:val="16029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8293B"/>
    <w:multiLevelType w:val="hybridMultilevel"/>
    <w:tmpl w:val="F03E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92D2A"/>
    <w:multiLevelType w:val="hybridMultilevel"/>
    <w:tmpl w:val="C176873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 w15:restartNumberingAfterBreak="0">
    <w:nsid w:val="75300969"/>
    <w:multiLevelType w:val="hybridMultilevel"/>
    <w:tmpl w:val="54C8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24314"/>
    <w:multiLevelType w:val="hybridMultilevel"/>
    <w:tmpl w:val="053A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831595">
    <w:abstractNumId w:val="10"/>
  </w:num>
  <w:num w:numId="2" w16cid:durableId="640111627">
    <w:abstractNumId w:val="5"/>
  </w:num>
  <w:num w:numId="3" w16cid:durableId="1512573562">
    <w:abstractNumId w:val="2"/>
  </w:num>
  <w:num w:numId="4" w16cid:durableId="1900437966">
    <w:abstractNumId w:val="9"/>
  </w:num>
  <w:num w:numId="5" w16cid:durableId="1861775231">
    <w:abstractNumId w:val="3"/>
  </w:num>
  <w:num w:numId="6" w16cid:durableId="478964463">
    <w:abstractNumId w:val="0"/>
  </w:num>
  <w:num w:numId="7" w16cid:durableId="1464079781">
    <w:abstractNumId w:val="4"/>
  </w:num>
  <w:num w:numId="8" w16cid:durableId="1974827169">
    <w:abstractNumId w:val="8"/>
  </w:num>
  <w:num w:numId="9" w16cid:durableId="1749450718">
    <w:abstractNumId w:val="1"/>
  </w:num>
  <w:num w:numId="10" w16cid:durableId="1084037212">
    <w:abstractNumId w:val="6"/>
  </w:num>
  <w:num w:numId="11" w16cid:durableId="1718123815">
    <w:abstractNumId w:val="7"/>
  </w:num>
  <w:num w:numId="12" w16cid:durableId="1469473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FE"/>
    <w:rsid w:val="00001F4C"/>
    <w:rsid w:val="00002FD4"/>
    <w:rsid w:val="00003BBD"/>
    <w:rsid w:val="0000456B"/>
    <w:rsid w:val="0000619C"/>
    <w:rsid w:val="0000635C"/>
    <w:rsid w:val="0001013C"/>
    <w:rsid w:val="000111FF"/>
    <w:rsid w:val="00013527"/>
    <w:rsid w:val="000135C4"/>
    <w:rsid w:val="00015B91"/>
    <w:rsid w:val="00016DEF"/>
    <w:rsid w:val="00017BB0"/>
    <w:rsid w:val="00017DEC"/>
    <w:rsid w:val="0002098E"/>
    <w:rsid w:val="0002138A"/>
    <w:rsid w:val="000245C9"/>
    <w:rsid w:val="00024681"/>
    <w:rsid w:val="000252DA"/>
    <w:rsid w:val="00025652"/>
    <w:rsid w:val="000257FB"/>
    <w:rsid w:val="00025BE3"/>
    <w:rsid w:val="00026C6A"/>
    <w:rsid w:val="0003015F"/>
    <w:rsid w:val="000309E3"/>
    <w:rsid w:val="00030E93"/>
    <w:rsid w:val="0003139C"/>
    <w:rsid w:val="00031B2B"/>
    <w:rsid w:val="00034B32"/>
    <w:rsid w:val="000352BC"/>
    <w:rsid w:val="00040BA3"/>
    <w:rsid w:val="00043548"/>
    <w:rsid w:val="000444FE"/>
    <w:rsid w:val="000469E4"/>
    <w:rsid w:val="00050BFF"/>
    <w:rsid w:val="000524AC"/>
    <w:rsid w:val="00052EFB"/>
    <w:rsid w:val="00053A7D"/>
    <w:rsid w:val="0005423A"/>
    <w:rsid w:val="0005541C"/>
    <w:rsid w:val="0005543B"/>
    <w:rsid w:val="00056ACA"/>
    <w:rsid w:val="00056EA3"/>
    <w:rsid w:val="00057511"/>
    <w:rsid w:val="00057862"/>
    <w:rsid w:val="00057D9F"/>
    <w:rsid w:val="000602E7"/>
    <w:rsid w:val="00061522"/>
    <w:rsid w:val="0006447D"/>
    <w:rsid w:val="000661FA"/>
    <w:rsid w:val="0006651F"/>
    <w:rsid w:val="00066693"/>
    <w:rsid w:val="000709B5"/>
    <w:rsid w:val="00071645"/>
    <w:rsid w:val="00072414"/>
    <w:rsid w:val="00073513"/>
    <w:rsid w:val="000737B6"/>
    <w:rsid w:val="000748EC"/>
    <w:rsid w:val="00074A13"/>
    <w:rsid w:val="00084DB8"/>
    <w:rsid w:val="000857BE"/>
    <w:rsid w:val="00087632"/>
    <w:rsid w:val="000901DC"/>
    <w:rsid w:val="00090728"/>
    <w:rsid w:val="00090AEE"/>
    <w:rsid w:val="0009585C"/>
    <w:rsid w:val="000A2176"/>
    <w:rsid w:val="000A2C48"/>
    <w:rsid w:val="000A3173"/>
    <w:rsid w:val="000A340D"/>
    <w:rsid w:val="000A3569"/>
    <w:rsid w:val="000A6F6A"/>
    <w:rsid w:val="000B149B"/>
    <w:rsid w:val="000B2FCE"/>
    <w:rsid w:val="000B40B3"/>
    <w:rsid w:val="000B42C6"/>
    <w:rsid w:val="000B4BA8"/>
    <w:rsid w:val="000B5E81"/>
    <w:rsid w:val="000B67F0"/>
    <w:rsid w:val="000B6B07"/>
    <w:rsid w:val="000B6C33"/>
    <w:rsid w:val="000B6ED1"/>
    <w:rsid w:val="000C0CFB"/>
    <w:rsid w:val="000D11BC"/>
    <w:rsid w:val="000D23BD"/>
    <w:rsid w:val="000D3FBC"/>
    <w:rsid w:val="000D5A42"/>
    <w:rsid w:val="000D63DA"/>
    <w:rsid w:val="000D6AD9"/>
    <w:rsid w:val="000E0070"/>
    <w:rsid w:val="000E0B0E"/>
    <w:rsid w:val="000E1D6B"/>
    <w:rsid w:val="000E2759"/>
    <w:rsid w:val="000E4275"/>
    <w:rsid w:val="000E4C47"/>
    <w:rsid w:val="000F289F"/>
    <w:rsid w:val="000F48D1"/>
    <w:rsid w:val="001010F2"/>
    <w:rsid w:val="001018E5"/>
    <w:rsid w:val="00101AC4"/>
    <w:rsid w:val="00102674"/>
    <w:rsid w:val="0010616B"/>
    <w:rsid w:val="00106986"/>
    <w:rsid w:val="001111B8"/>
    <w:rsid w:val="00111C35"/>
    <w:rsid w:val="00112254"/>
    <w:rsid w:val="00112845"/>
    <w:rsid w:val="00114FFC"/>
    <w:rsid w:val="001162F9"/>
    <w:rsid w:val="0011673F"/>
    <w:rsid w:val="0011779B"/>
    <w:rsid w:val="001200E6"/>
    <w:rsid w:val="00120EA6"/>
    <w:rsid w:val="001216A5"/>
    <w:rsid w:val="00121C88"/>
    <w:rsid w:val="00125B07"/>
    <w:rsid w:val="00125CC0"/>
    <w:rsid w:val="001272D4"/>
    <w:rsid w:val="0012788F"/>
    <w:rsid w:val="00127EC7"/>
    <w:rsid w:val="00132BE8"/>
    <w:rsid w:val="00132D61"/>
    <w:rsid w:val="0013330C"/>
    <w:rsid w:val="00133649"/>
    <w:rsid w:val="00133D3F"/>
    <w:rsid w:val="00133EE7"/>
    <w:rsid w:val="001352E6"/>
    <w:rsid w:val="00136040"/>
    <w:rsid w:val="0013613F"/>
    <w:rsid w:val="00136D8C"/>
    <w:rsid w:val="0013729E"/>
    <w:rsid w:val="0014073C"/>
    <w:rsid w:val="00141B27"/>
    <w:rsid w:val="001427C4"/>
    <w:rsid w:val="00142B1F"/>
    <w:rsid w:val="001435F9"/>
    <w:rsid w:val="00145701"/>
    <w:rsid w:val="00153345"/>
    <w:rsid w:val="001536C6"/>
    <w:rsid w:val="001601D6"/>
    <w:rsid w:val="001603B6"/>
    <w:rsid w:val="00161669"/>
    <w:rsid w:val="00162110"/>
    <w:rsid w:val="00162384"/>
    <w:rsid w:val="00162726"/>
    <w:rsid w:val="00164AE6"/>
    <w:rsid w:val="00166397"/>
    <w:rsid w:val="00167C1B"/>
    <w:rsid w:val="00172E3C"/>
    <w:rsid w:val="00173B8D"/>
    <w:rsid w:val="00174065"/>
    <w:rsid w:val="00177223"/>
    <w:rsid w:val="0018065B"/>
    <w:rsid w:val="00180C91"/>
    <w:rsid w:val="00184487"/>
    <w:rsid w:val="001852A3"/>
    <w:rsid w:val="00187D57"/>
    <w:rsid w:val="00190801"/>
    <w:rsid w:val="00197C43"/>
    <w:rsid w:val="00197F6F"/>
    <w:rsid w:val="001A01BD"/>
    <w:rsid w:val="001A25D2"/>
    <w:rsid w:val="001A39AE"/>
    <w:rsid w:val="001A3E7C"/>
    <w:rsid w:val="001A68F6"/>
    <w:rsid w:val="001B0EF4"/>
    <w:rsid w:val="001B191D"/>
    <w:rsid w:val="001B1E25"/>
    <w:rsid w:val="001B4AF5"/>
    <w:rsid w:val="001B54E8"/>
    <w:rsid w:val="001B7C7A"/>
    <w:rsid w:val="001C0965"/>
    <w:rsid w:val="001C1050"/>
    <w:rsid w:val="001C1D3F"/>
    <w:rsid w:val="001C2571"/>
    <w:rsid w:val="001C2A32"/>
    <w:rsid w:val="001C306E"/>
    <w:rsid w:val="001C428C"/>
    <w:rsid w:val="001C59AF"/>
    <w:rsid w:val="001C70EE"/>
    <w:rsid w:val="001D0CCB"/>
    <w:rsid w:val="001D0D11"/>
    <w:rsid w:val="001D1191"/>
    <w:rsid w:val="001D26FB"/>
    <w:rsid w:val="001D4090"/>
    <w:rsid w:val="001D4570"/>
    <w:rsid w:val="001D47BB"/>
    <w:rsid w:val="001D4D34"/>
    <w:rsid w:val="001D675E"/>
    <w:rsid w:val="001D6D82"/>
    <w:rsid w:val="001E1C08"/>
    <w:rsid w:val="001E3D6B"/>
    <w:rsid w:val="001E43CF"/>
    <w:rsid w:val="001E538E"/>
    <w:rsid w:val="001F1911"/>
    <w:rsid w:val="001F2518"/>
    <w:rsid w:val="001F3B32"/>
    <w:rsid w:val="001F3D1D"/>
    <w:rsid w:val="001F4084"/>
    <w:rsid w:val="001F63FE"/>
    <w:rsid w:val="001F692F"/>
    <w:rsid w:val="001F6B51"/>
    <w:rsid w:val="001F6E1D"/>
    <w:rsid w:val="001F7C16"/>
    <w:rsid w:val="001F7DB2"/>
    <w:rsid w:val="00202128"/>
    <w:rsid w:val="002028EE"/>
    <w:rsid w:val="002040DD"/>
    <w:rsid w:val="00204B1C"/>
    <w:rsid w:val="00205B83"/>
    <w:rsid w:val="00207F35"/>
    <w:rsid w:val="00211F07"/>
    <w:rsid w:val="002124F1"/>
    <w:rsid w:val="00212EBF"/>
    <w:rsid w:val="0021519B"/>
    <w:rsid w:val="00216CD8"/>
    <w:rsid w:val="00217992"/>
    <w:rsid w:val="00220227"/>
    <w:rsid w:val="0022138C"/>
    <w:rsid w:val="002214C2"/>
    <w:rsid w:val="00223D31"/>
    <w:rsid w:val="00225997"/>
    <w:rsid w:val="00226AE6"/>
    <w:rsid w:val="002301B3"/>
    <w:rsid w:val="00230AB1"/>
    <w:rsid w:val="00230B82"/>
    <w:rsid w:val="00233758"/>
    <w:rsid w:val="00240C1A"/>
    <w:rsid w:val="00240C21"/>
    <w:rsid w:val="00242140"/>
    <w:rsid w:val="00244FC4"/>
    <w:rsid w:val="002519A9"/>
    <w:rsid w:val="00253B01"/>
    <w:rsid w:val="00255C28"/>
    <w:rsid w:val="002569BE"/>
    <w:rsid w:val="002649D9"/>
    <w:rsid w:val="002671F3"/>
    <w:rsid w:val="00267BBF"/>
    <w:rsid w:val="002705C9"/>
    <w:rsid w:val="00271FC1"/>
    <w:rsid w:val="0027365E"/>
    <w:rsid w:val="002744B0"/>
    <w:rsid w:val="00274F09"/>
    <w:rsid w:val="00276F5D"/>
    <w:rsid w:val="00277C6E"/>
    <w:rsid w:val="0028009A"/>
    <w:rsid w:val="0028172B"/>
    <w:rsid w:val="00283278"/>
    <w:rsid w:val="002846AB"/>
    <w:rsid w:val="002870C4"/>
    <w:rsid w:val="002873CD"/>
    <w:rsid w:val="00291B4E"/>
    <w:rsid w:val="0029242C"/>
    <w:rsid w:val="00293132"/>
    <w:rsid w:val="0029417B"/>
    <w:rsid w:val="00294942"/>
    <w:rsid w:val="00295135"/>
    <w:rsid w:val="002968C8"/>
    <w:rsid w:val="0029768C"/>
    <w:rsid w:val="002A0CE5"/>
    <w:rsid w:val="002A1267"/>
    <w:rsid w:val="002A3520"/>
    <w:rsid w:val="002A4A12"/>
    <w:rsid w:val="002A4EA5"/>
    <w:rsid w:val="002A693D"/>
    <w:rsid w:val="002A6B9C"/>
    <w:rsid w:val="002A6C2A"/>
    <w:rsid w:val="002B0059"/>
    <w:rsid w:val="002B08CE"/>
    <w:rsid w:val="002B12CA"/>
    <w:rsid w:val="002B2D10"/>
    <w:rsid w:val="002B4610"/>
    <w:rsid w:val="002B54B7"/>
    <w:rsid w:val="002B68CC"/>
    <w:rsid w:val="002C0539"/>
    <w:rsid w:val="002C26E2"/>
    <w:rsid w:val="002C2EA0"/>
    <w:rsid w:val="002C31DB"/>
    <w:rsid w:val="002C428F"/>
    <w:rsid w:val="002C43D1"/>
    <w:rsid w:val="002C61BD"/>
    <w:rsid w:val="002C6556"/>
    <w:rsid w:val="002C78A5"/>
    <w:rsid w:val="002C7BBE"/>
    <w:rsid w:val="002D0CA7"/>
    <w:rsid w:val="002D2242"/>
    <w:rsid w:val="002D6ECA"/>
    <w:rsid w:val="002D721E"/>
    <w:rsid w:val="002D7A37"/>
    <w:rsid w:val="002E0E6F"/>
    <w:rsid w:val="002E212E"/>
    <w:rsid w:val="002E24CF"/>
    <w:rsid w:val="002E36F0"/>
    <w:rsid w:val="002E3710"/>
    <w:rsid w:val="002E5EBC"/>
    <w:rsid w:val="002E7577"/>
    <w:rsid w:val="002E7627"/>
    <w:rsid w:val="002F379E"/>
    <w:rsid w:val="002F3988"/>
    <w:rsid w:val="002F47A0"/>
    <w:rsid w:val="002F5395"/>
    <w:rsid w:val="002F5D27"/>
    <w:rsid w:val="002F6008"/>
    <w:rsid w:val="002F7EF1"/>
    <w:rsid w:val="00303163"/>
    <w:rsid w:val="00304F6F"/>
    <w:rsid w:val="00305C90"/>
    <w:rsid w:val="00307E09"/>
    <w:rsid w:val="0031019A"/>
    <w:rsid w:val="00310EBE"/>
    <w:rsid w:val="003111B8"/>
    <w:rsid w:val="00312DE5"/>
    <w:rsid w:val="00313111"/>
    <w:rsid w:val="003169AA"/>
    <w:rsid w:val="00320981"/>
    <w:rsid w:val="00320999"/>
    <w:rsid w:val="003247A5"/>
    <w:rsid w:val="00325DE1"/>
    <w:rsid w:val="00326038"/>
    <w:rsid w:val="00327C91"/>
    <w:rsid w:val="00327D4B"/>
    <w:rsid w:val="00330C31"/>
    <w:rsid w:val="0033211E"/>
    <w:rsid w:val="00335C68"/>
    <w:rsid w:val="0033621E"/>
    <w:rsid w:val="0033726C"/>
    <w:rsid w:val="00337C81"/>
    <w:rsid w:val="00342D3F"/>
    <w:rsid w:val="00343A72"/>
    <w:rsid w:val="00344566"/>
    <w:rsid w:val="00345C8D"/>
    <w:rsid w:val="00352976"/>
    <w:rsid w:val="00353FE9"/>
    <w:rsid w:val="00354177"/>
    <w:rsid w:val="003543F8"/>
    <w:rsid w:val="00354FDD"/>
    <w:rsid w:val="0035587C"/>
    <w:rsid w:val="00355EDD"/>
    <w:rsid w:val="003573F4"/>
    <w:rsid w:val="003605AC"/>
    <w:rsid w:val="00360F62"/>
    <w:rsid w:val="00362A5F"/>
    <w:rsid w:val="00363E5E"/>
    <w:rsid w:val="00364B8F"/>
    <w:rsid w:val="00365C9E"/>
    <w:rsid w:val="00365CF0"/>
    <w:rsid w:val="00365FF2"/>
    <w:rsid w:val="00366220"/>
    <w:rsid w:val="003667B2"/>
    <w:rsid w:val="0036681D"/>
    <w:rsid w:val="00366A6D"/>
    <w:rsid w:val="0037108B"/>
    <w:rsid w:val="00371495"/>
    <w:rsid w:val="00371F93"/>
    <w:rsid w:val="00373FF7"/>
    <w:rsid w:val="00374255"/>
    <w:rsid w:val="00375F49"/>
    <w:rsid w:val="00381827"/>
    <w:rsid w:val="00381920"/>
    <w:rsid w:val="00382DC1"/>
    <w:rsid w:val="00383041"/>
    <w:rsid w:val="00383EDA"/>
    <w:rsid w:val="00385A50"/>
    <w:rsid w:val="00387123"/>
    <w:rsid w:val="00387770"/>
    <w:rsid w:val="003917BA"/>
    <w:rsid w:val="00392353"/>
    <w:rsid w:val="00392F88"/>
    <w:rsid w:val="00393E7D"/>
    <w:rsid w:val="00393FDC"/>
    <w:rsid w:val="0039416B"/>
    <w:rsid w:val="003946CD"/>
    <w:rsid w:val="00394D13"/>
    <w:rsid w:val="00395BDB"/>
    <w:rsid w:val="003974B5"/>
    <w:rsid w:val="003A175D"/>
    <w:rsid w:val="003A175F"/>
    <w:rsid w:val="003A1B51"/>
    <w:rsid w:val="003A2691"/>
    <w:rsid w:val="003A2905"/>
    <w:rsid w:val="003A40B1"/>
    <w:rsid w:val="003A68D6"/>
    <w:rsid w:val="003A72CF"/>
    <w:rsid w:val="003B1557"/>
    <w:rsid w:val="003B3021"/>
    <w:rsid w:val="003B327D"/>
    <w:rsid w:val="003B65BD"/>
    <w:rsid w:val="003B7227"/>
    <w:rsid w:val="003B7308"/>
    <w:rsid w:val="003B766A"/>
    <w:rsid w:val="003B76FA"/>
    <w:rsid w:val="003C0330"/>
    <w:rsid w:val="003C0E33"/>
    <w:rsid w:val="003C0F71"/>
    <w:rsid w:val="003C1973"/>
    <w:rsid w:val="003C2BB5"/>
    <w:rsid w:val="003C4EC9"/>
    <w:rsid w:val="003C527F"/>
    <w:rsid w:val="003C62E1"/>
    <w:rsid w:val="003C7335"/>
    <w:rsid w:val="003D1BB1"/>
    <w:rsid w:val="003D25E3"/>
    <w:rsid w:val="003D2C5E"/>
    <w:rsid w:val="003D3AE1"/>
    <w:rsid w:val="003D3D38"/>
    <w:rsid w:val="003D3F51"/>
    <w:rsid w:val="003D5E8D"/>
    <w:rsid w:val="003E04EF"/>
    <w:rsid w:val="003E53DF"/>
    <w:rsid w:val="003E62E7"/>
    <w:rsid w:val="003E6EB5"/>
    <w:rsid w:val="003F61DD"/>
    <w:rsid w:val="0040183E"/>
    <w:rsid w:val="00401ED0"/>
    <w:rsid w:val="00402501"/>
    <w:rsid w:val="004031A1"/>
    <w:rsid w:val="00403C69"/>
    <w:rsid w:val="00404E34"/>
    <w:rsid w:val="00405966"/>
    <w:rsid w:val="0040733C"/>
    <w:rsid w:val="004108B3"/>
    <w:rsid w:val="00410A35"/>
    <w:rsid w:val="00411803"/>
    <w:rsid w:val="00413125"/>
    <w:rsid w:val="00414A67"/>
    <w:rsid w:val="00415380"/>
    <w:rsid w:val="004155F7"/>
    <w:rsid w:val="00415F80"/>
    <w:rsid w:val="0041691B"/>
    <w:rsid w:val="004173AD"/>
    <w:rsid w:val="00420176"/>
    <w:rsid w:val="00420589"/>
    <w:rsid w:val="00420CF9"/>
    <w:rsid w:val="00423EF1"/>
    <w:rsid w:val="00425760"/>
    <w:rsid w:val="00426605"/>
    <w:rsid w:val="004266EE"/>
    <w:rsid w:val="004330B8"/>
    <w:rsid w:val="0043519B"/>
    <w:rsid w:val="00436010"/>
    <w:rsid w:val="00440CC2"/>
    <w:rsid w:val="004427EC"/>
    <w:rsid w:val="00443AA0"/>
    <w:rsid w:val="004471C3"/>
    <w:rsid w:val="004471DF"/>
    <w:rsid w:val="0045218B"/>
    <w:rsid w:val="004553A8"/>
    <w:rsid w:val="00456415"/>
    <w:rsid w:val="00457466"/>
    <w:rsid w:val="004576A0"/>
    <w:rsid w:val="00461A0F"/>
    <w:rsid w:val="004636D3"/>
    <w:rsid w:val="0046409B"/>
    <w:rsid w:val="00464157"/>
    <w:rsid w:val="00465D5F"/>
    <w:rsid w:val="004662F0"/>
    <w:rsid w:val="00466EED"/>
    <w:rsid w:val="004671C6"/>
    <w:rsid w:val="00473811"/>
    <w:rsid w:val="004738CA"/>
    <w:rsid w:val="00474B5B"/>
    <w:rsid w:val="00475166"/>
    <w:rsid w:val="00476B83"/>
    <w:rsid w:val="00477CA3"/>
    <w:rsid w:val="00480D66"/>
    <w:rsid w:val="004818A0"/>
    <w:rsid w:val="00481CF4"/>
    <w:rsid w:val="004829D1"/>
    <w:rsid w:val="004842E4"/>
    <w:rsid w:val="00486F7C"/>
    <w:rsid w:val="00486FEB"/>
    <w:rsid w:val="00487C65"/>
    <w:rsid w:val="00487FA5"/>
    <w:rsid w:val="004917A3"/>
    <w:rsid w:val="00492B38"/>
    <w:rsid w:val="00492D78"/>
    <w:rsid w:val="0049308A"/>
    <w:rsid w:val="0049568C"/>
    <w:rsid w:val="004958CB"/>
    <w:rsid w:val="00495C3F"/>
    <w:rsid w:val="004A1EEF"/>
    <w:rsid w:val="004A5570"/>
    <w:rsid w:val="004A6A50"/>
    <w:rsid w:val="004A70C0"/>
    <w:rsid w:val="004B06B6"/>
    <w:rsid w:val="004B0828"/>
    <w:rsid w:val="004B2385"/>
    <w:rsid w:val="004B464B"/>
    <w:rsid w:val="004B55FC"/>
    <w:rsid w:val="004B71F4"/>
    <w:rsid w:val="004B727F"/>
    <w:rsid w:val="004C1BDE"/>
    <w:rsid w:val="004C2E80"/>
    <w:rsid w:val="004C33CC"/>
    <w:rsid w:val="004C3900"/>
    <w:rsid w:val="004C4025"/>
    <w:rsid w:val="004C476A"/>
    <w:rsid w:val="004C48EF"/>
    <w:rsid w:val="004C4F94"/>
    <w:rsid w:val="004C675F"/>
    <w:rsid w:val="004D2694"/>
    <w:rsid w:val="004D37E9"/>
    <w:rsid w:val="004D408E"/>
    <w:rsid w:val="004D5CD7"/>
    <w:rsid w:val="004D7329"/>
    <w:rsid w:val="004D7BCE"/>
    <w:rsid w:val="004D7CA8"/>
    <w:rsid w:val="004E193B"/>
    <w:rsid w:val="004E2172"/>
    <w:rsid w:val="004E39E3"/>
    <w:rsid w:val="004E473D"/>
    <w:rsid w:val="004E57FD"/>
    <w:rsid w:val="004E6E98"/>
    <w:rsid w:val="004F01F5"/>
    <w:rsid w:val="004F069C"/>
    <w:rsid w:val="004F119B"/>
    <w:rsid w:val="004F30EF"/>
    <w:rsid w:val="004F48EF"/>
    <w:rsid w:val="004F62AD"/>
    <w:rsid w:val="005007DB"/>
    <w:rsid w:val="005022DF"/>
    <w:rsid w:val="005036BF"/>
    <w:rsid w:val="00503C77"/>
    <w:rsid w:val="005070BD"/>
    <w:rsid w:val="0050716A"/>
    <w:rsid w:val="00507D5D"/>
    <w:rsid w:val="00510682"/>
    <w:rsid w:val="00510FE8"/>
    <w:rsid w:val="00511987"/>
    <w:rsid w:val="00513058"/>
    <w:rsid w:val="00514693"/>
    <w:rsid w:val="00516C1A"/>
    <w:rsid w:val="00516EB7"/>
    <w:rsid w:val="005175DB"/>
    <w:rsid w:val="00517BDF"/>
    <w:rsid w:val="00520044"/>
    <w:rsid w:val="005201BB"/>
    <w:rsid w:val="00520877"/>
    <w:rsid w:val="00520A07"/>
    <w:rsid w:val="00520EE0"/>
    <w:rsid w:val="005228A7"/>
    <w:rsid w:val="00523C55"/>
    <w:rsid w:val="00523F0A"/>
    <w:rsid w:val="00523F9B"/>
    <w:rsid w:val="00525BDC"/>
    <w:rsid w:val="0052655C"/>
    <w:rsid w:val="0052721F"/>
    <w:rsid w:val="00527D68"/>
    <w:rsid w:val="00533915"/>
    <w:rsid w:val="00533E55"/>
    <w:rsid w:val="0053501A"/>
    <w:rsid w:val="005357D3"/>
    <w:rsid w:val="0054004A"/>
    <w:rsid w:val="005407ED"/>
    <w:rsid w:val="00542152"/>
    <w:rsid w:val="00542F85"/>
    <w:rsid w:val="00543F7F"/>
    <w:rsid w:val="0054529F"/>
    <w:rsid w:val="00546494"/>
    <w:rsid w:val="005479F7"/>
    <w:rsid w:val="005513D9"/>
    <w:rsid w:val="0055563A"/>
    <w:rsid w:val="005557CB"/>
    <w:rsid w:val="00555CC3"/>
    <w:rsid w:val="00557646"/>
    <w:rsid w:val="00557958"/>
    <w:rsid w:val="005610C8"/>
    <w:rsid w:val="005624D2"/>
    <w:rsid w:val="00562E5F"/>
    <w:rsid w:val="005635FE"/>
    <w:rsid w:val="00563608"/>
    <w:rsid w:val="00564432"/>
    <w:rsid w:val="005700A4"/>
    <w:rsid w:val="00576438"/>
    <w:rsid w:val="00576B83"/>
    <w:rsid w:val="005806B6"/>
    <w:rsid w:val="005809DD"/>
    <w:rsid w:val="0058160C"/>
    <w:rsid w:val="0058328F"/>
    <w:rsid w:val="00585824"/>
    <w:rsid w:val="00586691"/>
    <w:rsid w:val="005871C7"/>
    <w:rsid w:val="00587348"/>
    <w:rsid w:val="005906C0"/>
    <w:rsid w:val="005915C2"/>
    <w:rsid w:val="0059335D"/>
    <w:rsid w:val="005956C8"/>
    <w:rsid w:val="0059669B"/>
    <w:rsid w:val="00596849"/>
    <w:rsid w:val="0059743F"/>
    <w:rsid w:val="005A231E"/>
    <w:rsid w:val="005A4538"/>
    <w:rsid w:val="005A5602"/>
    <w:rsid w:val="005A57A4"/>
    <w:rsid w:val="005A62CD"/>
    <w:rsid w:val="005B0539"/>
    <w:rsid w:val="005B08EC"/>
    <w:rsid w:val="005B0A4F"/>
    <w:rsid w:val="005B1083"/>
    <w:rsid w:val="005B1217"/>
    <w:rsid w:val="005B1E04"/>
    <w:rsid w:val="005B39C6"/>
    <w:rsid w:val="005B464A"/>
    <w:rsid w:val="005C104C"/>
    <w:rsid w:val="005C3B0E"/>
    <w:rsid w:val="005C5D78"/>
    <w:rsid w:val="005C70E6"/>
    <w:rsid w:val="005C78BA"/>
    <w:rsid w:val="005C7D2D"/>
    <w:rsid w:val="005C7EBB"/>
    <w:rsid w:val="005D0D12"/>
    <w:rsid w:val="005D1A38"/>
    <w:rsid w:val="005D1A43"/>
    <w:rsid w:val="005D4667"/>
    <w:rsid w:val="005D4B28"/>
    <w:rsid w:val="005D4B97"/>
    <w:rsid w:val="005D65CC"/>
    <w:rsid w:val="005D78F1"/>
    <w:rsid w:val="005E0853"/>
    <w:rsid w:val="005E153B"/>
    <w:rsid w:val="005E2A83"/>
    <w:rsid w:val="005E3AC7"/>
    <w:rsid w:val="005E4403"/>
    <w:rsid w:val="005E7926"/>
    <w:rsid w:val="005F06A0"/>
    <w:rsid w:val="005F2549"/>
    <w:rsid w:val="005F3D5E"/>
    <w:rsid w:val="005F70CE"/>
    <w:rsid w:val="005F70E0"/>
    <w:rsid w:val="005F7796"/>
    <w:rsid w:val="006001EF"/>
    <w:rsid w:val="006005B6"/>
    <w:rsid w:val="00600F21"/>
    <w:rsid w:val="006038E8"/>
    <w:rsid w:val="0060492F"/>
    <w:rsid w:val="00605FD0"/>
    <w:rsid w:val="0060686A"/>
    <w:rsid w:val="00607193"/>
    <w:rsid w:val="00614AD9"/>
    <w:rsid w:val="00614D66"/>
    <w:rsid w:val="006158DE"/>
    <w:rsid w:val="00616944"/>
    <w:rsid w:val="00617AFE"/>
    <w:rsid w:val="006225FA"/>
    <w:rsid w:val="0062379A"/>
    <w:rsid w:val="00626A68"/>
    <w:rsid w:val="00627A6F"/>
    <w:rsid w:val="00630861"/>
    <w:rsid w:val="00630B2D"/>
    <w:rsid w:val="00634072"/>
    <w:rsid w:val="00634F8D"/>
    <w:rsid w:val="006364B1"/>
    <w:rsid w:val="00636E88"/>
    <w:rsid w:val="006429B8"/>
    <w:rsid w:val="00642C7C"/>
    <w:rsid w:val="00644EBC"/>
    <w:rsid w:val="00645DA7"/>
    <w:rsid w:val="006466DE"/>
    <w:rsid w:val="00646724"/>
    <w:rsid w:val="006505EE"/>
    <w:rsid w:val="00650FAA"/>
    <w:rsid w:val="00653D5C"/>
    <w:rsid w:val="00663415"/>
    <w:rsid w:val="0066371B"/>
    <w:rsid w:val="00664B07"/>
    <w:rsid w:val="0066506E"/>
    <w:rsid w:val="006652CC"/>
    <w:rsid w:val="006663C0"/>
    <w:rsid w:val="0066784B"/>
    <w:rsid w:val="006702D0"/>
    <w:rsid w:val="00670892"/>
    <w:rsid w:val="00672CBA"/>
    <w:rsid w:val="00673CC8"/>
    <w:rsid w:val="00676182"/>
    <w:rsid w:val="00677A56"/>
    <w:rsid w:val="006800F5"/>
    <w:rsid w:val="00682D5C"/>
    <w:rsid w:val="00685CBC"/>
    <w:rsid w:val="00685E81"/>
    <w:rsid w:val="006862D7"/>
    <w:rsid w:val="00693FEE"/>
    <w:rsid w:val="00694974"/>
    <w:rsid w:val="006973BC"/>
    <w:rsid w:val="00697CC5"/>
    <w:rsid w:val="006A210A"/>
    <w:rsid w:val="006A327F"/>
    <w:rsid w:val="006A366E"/>
    <w:rsid w:val="006A3958"/>
    <w:rsid w:val="006A434E"/>
    <w:rsid w:val="006A7B8B"/>
    <w:rsid w:val="006A7D44"/>
    <w:rsid w:val="006B335A"/>
    <w:rsid w:val="006B4337"/>
    <w:rsid w:val="006B5C84"/>
    <w:rsid w:val="006B6065"/>
    <w:rsid w:val="006C0237"/>
    <w:rsid w:val="006C0803"/>
    <w:rsid w:val="006C0FF2"/>
    <w:rsid w:val="006C15AD"/>
    <w:rsid w:val="006D2A43"/>
    <w:rsid w:val="006D2F8C"/>
    <w:rsid w:val="006D56BC"/>
    <w:rsid w:val="006D6033"/>
    <w:rsid w:val="006D60FC"/>
    <w:rsid w:val="006D6A24"/>
    <w:rsid w:val="006D6DD0"/>
    <w:rsid w:val="006E1988"/>
    <w:rsid w:val="006E266E"/>
    <w:rsid w:val="006E4CEF"/>
    <w:rsid w:val="006E5B5E"/>
    <w:rsid w:val="006E6106"/>
    <w:rsid w:val="006E6D5C"/>
    <w:rsid w:val="006E6F0A"/>
    <w:rsid w:val="006F0D07"/>
    <w:rsid w:val="006F391C"/>
    <w:rsid w:val="006F6D90"/>
    <w:rsid w:val="006F7B37"/>
    <w:rsid w:val="006F7FB4"/>
    <w:rsid w:val="00700B33"/>
    <w:rsid w:val="00705234"/>
    <w:rsid w:val="00705A9F"/>
    <w:rsid w:val="0070684F"/>
    <w:rsid w:val="00711FDD"/>
    <w:rsid w:val="0071271D"/>
    <w:rsid w:val="0071400B"/>
    <w:rsid w:val="007140AE"/>
    <w:rsid w:val="00714137"/>
    <w:rsid w:val="0071610A"/>
    <w:rsid w:val="00716480"/>
    <w:rsid w:val="00717CC5"/>
    <w:rsid w:val="00721966"/>
    <w:rsid w:val="00724CCB"/>
    <w:rsid w:val="00726848"/>
    <w:rsid w:val="007304DC"/>
    <w:rsid w:val="0073143E"/>
    <w:rsid w:val="00742AA0"/>
    <w:rsid w:val="00742BC6"/>
    <w:rsid w:val="00742C8F"/>
    <w:rsid w:val="00743006"/>
    <w:rsid w:val="00744476"/>
    <w:rsid w:val="00746319"/>
    <w:rsid w:val="00750A08"/>
    <w:rsid w:val="0075189E"/>
    <w:rsid w:val="00751B97"/>
    <w:rsid w:val="0075233C"/>
    <w:rsid w:val="00753F8A"/>
    <w:rsid w:val="00754891"/>
    <w:rsid w:val="007550C9"/>
    <w:rsid w:val="00760A10"/>
    <w:rsid w:val="00761FEF"/>
    <w:rsid w:val="0077126C"/>
    <w:rsid w:val="00771948"/>
    <w:rsid w:val="00772264"/>
    <w:rsid w:val="0077361B"/>
    <w:rsid w:val="00773CDF"/>
    <w:rsid w:val="007750A5"/>
    <w:rsid w:val="00777373"/>
    <w:rsid w:val="00777843"/>
    <w:rsid w:val="00777F12"/>
    <w:rsid w:val="00780219"/>
    <w:rsid w:val="00781796"/>
    <w:rsid w:val="00782019"/>
    <w:rsid w:val="007830A6"/>
    <w:rsid w:val="0078548F"/>
    <w:rsid w:val="007868A4"/>
    <w:rsid w:val="007876BC"/>
    <w:rsid w:val="007879EA"/>
    <w:rsid w:val="00790621"/>
    <w:rsid w:val="00793262"/>
    <w:rsid w:val="007939AB"/>
    <w:rsid w:val="00797972"/>
    <w:rsid w:val="007979AA"/>
    <w:rsid w:val="007A0C1B"/>
    <w:rsid w:val="007A1687"/>
    <w:rsid w:val="007A222D"/>
    <w:rsid w:val="007A23D6"/>
    <w:rsid w:val="007A29D6"/>
    <w:rsid w:val="007A2D84"/>
    <w:rsid w:val="007A3F00"/>
    <w:rsid w:val="007A55F6"/>
    <w:rsid w:val="007B2513"/>
    <w:rsid w:val="007B25D4"/>
    <w:rsid w:val="007B30B9"/>
    <w:rsid w:val="007B33D3"/>
    <w:rsid w:val="007B3DCA"/>
    <w:rsid w:val="007B434F"/>
    <w:rsid w:val="007B518A"/>
    <w:rsid w:val="007B7D2F"/>
    <w:rsid w:val="007C2433"/>
    <w:rsid w:val="007C3B0B"/>
    <w:rsid w:val="007C3D9C"/>
    <w:rsid w:val="007C3F71"/>
    <w:rsid w:val="007C4E1C"/>
    <w:rsid w:val="007C5944"/>
    <w:rsid w:val="007D0C5E"/>
    <w:rsid w:val="007D28A6"/>
    <w:rsid w:val="007D346A"/>
    <w:rsid w:val="007D6731"/>
    <w:rsid w:val="007E0E05"/>
    <w:rsid w:val="007E103C"/>
    <w:rsid w:val="007E1604"/>
    <w:rsid w:val="007E3209"/>
    <w:rsid w:val="007E396A"/>
    <w:rsid w:val="007E4D54"/>
    <w:rsid w:val="007E57E7"/>
    <w:rsid w:val="007E747E"/>
    <w:rsid w:val="007F1C60"/>
    <w:rsid w:val="007F2FC1"/>
    <w:rsid w:val="007F37C6"/>
    <w:rsid w:val="007F4863"/>
    <w:rsid w:val="007F499D"/>
    <w:rsid w:val="007F4B67"/>
    <w:rsid w:val="007F5F8D"/>
    <w:rsid w:val="007F6576"/>
    <w:rsid w:val="0080009B"/>
    <w:rsid w:val="00801649"/>
    <w:rsid w:val="008053FA"/>
    <w:rsid w:val="00806FBE"/>
    <w:rsid w:val="008107B6"/>
    <w:rsid w:val="00810B81"/>
    <w:rsid w:val="008125E4"/>
    <w:rsid w:val="008157D3"/>
    <w:rsid w:val="0081648F"/>
    <w:rsid w:val="00820A28"/>
    <w:rsid w:val="00822E09"/>
    <w:rsid w:val="00825025"/>
    <w:rsid w:val="00830E2C"/>
    <w:rsid w:val="00831083"/>
    <w:rsid w:val="008313A5"/>
    <w:rsid w:val="00832D2F"/>
    <w:rsid w:val="008335C4"/>
    <w:rsid w:val="00835965"/>
    <w:rsid w:val="00835A3A"/>
    <w:rsid w:val="008378FD"/>
    <w:rsid w:val="0084017E"/>
    <w:rsid w:val="00840D91"/>
    <w:rsid w:val="0084178B"/>
    <w:rsid w:val="0084317C"/>
    <w:rsid w:val="00843E4B"/>
    <w:rsid w:val="008464DE"/>
    <w:rsid w:val="008468EB"/>
    <w:rsid w:val="00846989"/>
    <w:rsid w:val="00847776"/>
    <w:rsid w:val="00847ECD"/>
    <w:rsid w:val="00851AFE"/>
    <w:rsid w:val="00851D4D"/>
    <w:rsid w:val="00851F3C"/>
    <w:rsid w:val="00861377"/>
    <w:rsid w:val="00861471"/>
    <w:rsid w:val="00862429"/>
    <w:rsid w:val="00863280"/>
    <w:rsid w:val="00863C60"/>
    <w:rsid w:val="00863E4F"/>
    <w:rsid w:val="008659AF"/>
    <w:rsid w:val="00865EBC"/>
    <w:rsid w:val="00865F75"/>
    <w:rsid w:val="00866B86"/>
    <w:rsid w:val="00867E21"/>
    <w:rsid w:val="00871066"/>
    <w:rsid w:val="0087158C"/>
    <w:rsid w:val="00872EC4"/>
    <w:rsid w:val="00882859"/>
    <w:rsid w:val="00884ACD"/>
    <w:rsid w:val="00885A1D"/>
    <w:rsid w:val="00892C49"/>
    <w:rsid w:val="00893BBF"/>
    <w:rsid w:val="00895039"/>
    <w:rsid w:val="00896E06"/>
    <w:rsid w:val="008970DC"/>
    <w:rsid w:val="008A1818"/>
    <w:rsid w:val="008A1D4D"/>
    <w:rsid w:val="008A2A45"/>
    <w:rsid w:val="008A3A61"/>
    <w:rsid w:val="008A3C6A"/>
    <w:rsid w:val="008A3D04"/>
    <w:rsid w:val="008A4495"/>
    <w:rsid w:val="008A5361"/>
    <w:rsid w:val="008A591D"/>
    <w:rsid w:val="008A6049"/>
    <w:rsid w:val="008A6405"/>
    <w:rsid w:val="008A70DB"/>
    <w:rsid w:val="008B03AE"/>
    <w:rsid w:val="008B1541"/>
    <w:rsid w:val="008B219D"/>
    <w:rsid w:val="008B55BF"/>
    <w:rsid w:val="008B5F15"/>
    <w:rsid w:val="008C0A1B"/>
    <w:rsid w:val="008C0E55"/>
    <w:rsid w:val="008C1AEE"/>
    <w:rsid w:val="008C6798"/>
    <w:rsid w:val="008D2F1C"/>
    <w:rsid w:val="008D323E"/>
    <w:rsid w:val="008D3D68"/>
    <w:rsid w:val="008D4101"/>
    <w:rsid w:val="008D41A9"/>
    <w:rsid w:val="008D71D5"/>
    <w:rsid w:val="008D7893"/>
    <w:rsid w:val="008E019C"/>
    <w:rsid w:val="008E030F"/>
    <w:rsid w:val="008E06A0"/>
    <w:rsid w:val="008E1329"/>
    <w:rsid w:val="008E47D4"/>
    <w:rsid w:val="008E57BC"/>
    <w:rsid w:val="008E5DA3"/>
    <w:rsid w:val="008E6AF4"/>
    <w:rsid w:val="008E75D5"/>
    <w:rsid w:val="008F0A89"/>
    <w:rsid w:val="008F0E8B"/>
    <w:rsid w:val="008F1554"/>
    <w:rsid w:val="008F275D"/>
    <w:rsid w:val="008F27B5"/>
    <w:rsid w:val="008F35DE"/>
    <w:rsid w:val="008F3E94"/>
    <w:rsid w:val="008F682E"/>
    <w:rsid w:val="008F6AF7"/>
    <w:rsid w:val="0090078D"/>
    <w:rsid w:val="0090134F"/>
    <w:rsid w:val="009040F0"/>
    <w:rsid w:val="00904566"/>
    <w:rsid w:val="0090625A"/>
    <w:rsid w:val="00906949"/>
    <w:rsid w:val="00906B08"/>
    <w:rsid w:val="00907C2D"/>
    <w:rsid w:val="00910758"/>
    <w:rsid w:val="0091093F"/>
    <w:rsid w:val="00911357"/>
    <w:rsid w:val="00911DDE"/>
    <w:rsid w:val="009141CE"/>
    <w:rsid w:val="00914BD9"/>
    <w:rsid w:val="009160E7"/>
    <w:rsid w:val="009219E9"/>
    <w:rsid w:val="00922E95"/>
    <w:rsid w:val="00923023"/>
    <w:rsid w:val="00923395"/>
    <w:rsid w:val="009240C2"/>
    <w:rsid w:val="009253B4"/>
    <w:rsid w:val="009260EF"/>
    <w:rsid w:val="0092787D"/>
    <w:rsid w:val="00927B0F"/>
    <w:rsid w:val="00930B05"/>
    <w:rsid w:val="00931D95"/>
    <w:rsid w:val="009403BB"/>
    <w:rsid w:val="009406AB"/>
    <w:rsid w:val="00941525"/>
    <w:rsid w:val="00943097"/>
    <w:rsid w:val="00944D42"/>
    <w:rsid w:val="00944D6B"/>
    <w:rsid w:val="00945009"/>
    <w:rsid w:val="009502D6"/>
    <w:rsid w:val="009504CA"/>
    <w:rsid w:val="009505CC"/>
    <w:rsid w:val="00950960"/>
    <w:rsid w:val="00951156"/>
    <w:rsid w:val="00951567"/>
    <w:rsid w:val="00951758"/>
    <w:rsid w:val="00951D8A"/>
    <w:rsid w:val="0095328D"/>
    <w:rsid w:val="00956BC6"/>
    <w:rsid w:val="00956E77"/>
    <w:rsid w:val="0096275B"/>
    <w:rsid w:val="00963934"/>
    <w:rsid w:val="00964E37"/>
    <w:rsid w:val="0096566D"/>
    <w:rsid w:val="0096608A"/>
    <w:rsid w:val="009664C9"/>
    <w:rsid w:val="00966E6D"/>
    <w:rsid w:val="009672F6"/>
    <w:rsid w:val="00967A3E"/>
    <w:rsid w:val="009707EC"/>
    <w:rsid w:val="00972BA8"/>
    <w:rsid w:val="00973AE9"/>
    <w:rsid w:val="00974A59"/>
    <w:rsid w:val="00974B67"/>
    <w:rsid w:val="00974C12"/>
    <w:rsid w:val="00975156"/>
    <w:rsid w:val="00975509"/>
    <w:rsid w:val="00975619"/>
    <w:rsid w:val="0097716E"/>
    <w:rsid w:val="00977DBD"/>
    <w:rsid w:val="00981582"/>
    <w:rsid w:val="0098378F"/>
    <w:rsid w:val="0098557C"/>
    <w:rsid w:val="009865A6"/>
    <w:rsid w:val="0098771A"/>
    <w:rsid w:val="0099235D"/>
    <w:rsid w:val="009938F6"/>
    <w:rsid w:val="009967CA"/>
    <w:rsid w:val="00996F7E"/>
    <w:rsid w:val="00997BC0"/>
    <w:rsid w:val="009A1D51"/>
    <w:rsid w:val="009A3E52"/>
    <w:rsid w:val="009A6305"/>
    <w:rsid w:val="009A692A"/>
    <w:rsid w:val="009A760C"/>
    <w:rsid w:val="009B0B8B"/>
    <w:rsid w:val="009B1EFC"/>
    <w:rsid w:val="009B2F1F"/>
    <w:rsid w:val="009B37C6"/>
    <w:rsid w:val="009B544D"/>
    <w:rsid w:val="009B619B"/>
    <w:rsid w:val="009B6BCF"/>
    <w:rsid w:val="009B73CB"/>
    <w:rsid w:val="009B7970"/>
    <w:rsid w:val="009C2FE7"/>
    <w:rsid w:val="009C3BC0"/>
    <w:rsid w:val="009C66DD"/>
    <w:rsid w:val="009C719A"/>
    <w:rsid w:val="009C73EB"/>
    <w:rsid w:val="009C7903"/>
    <w:rsid w:val="009D157F"/>
    <w:rsid w:val="009D69EA"/>
    <w:rsid w:val="009D72FE"/>
    <w:rsid w:val="009D7AB7"/>
    <w:rsid w:val="009E0927"/>
    <w:rsid w:val="009E52BD"/>
    <w:rsid w:val="009E5F65"/>
    <w:rsid w:val="009E7789"/>
    <w:rsid w:val="009F0EC0"/>
    <w:rsid w:val="009F1671"/>
    <w:rsid w:val="009F2555"/>
    <w:rsid w:val="009F2F03"/>
    <w:rsid w:val="009F452C"/>
    <w:rsid w:val="009F5324"/>
    <w:rsid w:val="00A00189"/>
    <w:rsid w:val="00A02509"/>
    <w:rsid w:val="00A0330F"/>
    <w:rsid w:val="00A040ED"/>
    <w:rsid w:val="00A10FED"/>
    <w:rsid w:val="00A116A7"/>
    <w:rsid w:val="00A126BB"/>
    <w:rsid w:val="00A13255"/>
    <w:rsid w:val="00A140C6"/>
    <w:rsid w:val="00A144A4"/>
    <w:rsid w:val="00A158DA"/>
    <w:rsid w:val="00A16027"/>
    <w:rsid w:val="00A16D26"/>
    <w:rsid w:val="00A17981"/>
    <w:rsid w:val="00A17FA7"/>
    <w:rsid w:val="00A23952"/>
    <w:rsid w:val="00A25C98"/>
    <w:rsid w:val="00A26068"/>
    <w:rsid w:val="00A305C5"/>
    <w:rsid w:val="00A307EF"/>
    <w:rsid w:val="00A317EE"/>
    <w:rsid w:val="00A31A2C"/>
    <w:rsid w:val="00A34585"/>
    <w:rsid w:val="00A34AE2"/>
    <w:rsid w:val="00A3531B"/>
    <w:rsid w:val="00A35B93"/>
    <w:rsid w:val="00A4084E"/>
    <w:rsid w:val="00A40DB6"/>
    <w:rsid w:val="00A458FF"/>
    <w:rsid w:val="00A45F86"/>
    <w:rsid w:val="00A46225"/>
    <w:rsid w:val="00A46E6A"/>
    <w:rsid w:val="00A52F5C"/>
    <w:rsid w:val="00A6070C"/>
    <w:rsid w:val="00A618C5"/>
    <w:rsid w:val="00A63DCD"/>
    <w:rsid w:val="00A648C9"/>
    <w:rsid w:val="00A67E1A"/>
    <w:rsid w:val="00A71168"/>
    <w:rsid w:val="00A7126D"/>
    <w:rsid w:val="00A723E5"/>
    <w:rsid w:val="00A7509A"/>
    <w:rsid w:val="00A80D4E"/>
    <w:rsid w:val="00A81B08"/>
    <w:rsid w:val="00A8510E"/>
    <w:rsid w:val="00A852CC"/>
    <w:rsid w:val="00A85C8F"/>
    <w:rsid w:val="00A862D9"/>
    <w:rsid w:val="00A87709"/>
    <w:rsid w:val="00A92E00"/>
    <w:rsid w:val="00A92F4D"/>
    <w:rsid w:val="00A9337B"/>
    <w:rsid w:val="00A93549"/>
    <w:rsid w:val="00A9464E"/>
    <w:rsid w:val="00A96897"/>
    <w:rsid w:val="00A97236"/>
    <w:rsid w:val="00A97BCD"/>
    <w:rsid w:val="00AA1B18"/>
    <w:rsid w:val="00AA3EFC"/>
    <w:rsid w:val="00AA7227"/>
    <w:rsid w:val="00AA7EDB"/>
    <w:rsid w:val="00AB0138"/>
    <w:rsid w:val="00AB038A"/>
    <w:rsid w:val="00AB0CED"/>
    <w:rsid w:val="00AB21D5"/>
    <w:rsid w:val="00AB2BBD"/>
    <w:rsid w:val="00AB32E0"/>
    <w:rsid w:val="00AB3887"/>
    <w:rsid w:val="00AB44D8"/>
    <w:rsid w:val="00AB4DA1"/>
    <w:rsid w:val="00AB7714"/>
    <w:rsid w:val="00AC189D"/>
    <w:rsid w:val="00AC3EFA"/>
    <w:rsid w:val="00AC4571"/>
    <w:rsid w:val="00AC6CE1"/>
    <w:rsid w:val="00AC6F84"/>
    <w:rsid w:val="00AD09D4"/>
    <w:rsid w:val="00AD0E4D"/>
    <w:rsid w:val="00AD1001"/>
    <w:rsid w:val="00AD1A2B"/>
    <w:rsid w:val="00AD1BEB"/>
    <w:rsid w:val="00AD36F8"/>
    <w:rsid w:val="00AD393E"/>
    <w:rsid w:val="00AD4529"/>
    <w:rsid w:val="00AD70E7"/>
    <w:rsid w:val="00AD7447"/>
    <w:rsid w:val="00AD7962"/>
    <w:rsid w:val="00AE2A11"/>
    <w:rsid w:val="00AE32C0"/>
    <w:rsid w:val="00AE4122"/>
    <w:rsid w:val="00AE521D"/>
    <w:rsid w:val="00AE5E0D"/>
    <w:rsid w:val="00AE72BB"/>
    <w:rsid w:val="00AE7EBB"/>
    <w:rsid w:val="00AF0CE3"/>
    <w:rsid w:val="00AF15A0"/>
    <w:rsid w:val="00AF4D11"/>
    <w:rsid w:val="00AF61ED"/>
    <w:rsid w:val="00AF6577"/>
    <w:rsid w:val="00AF75DA"/>
    <w:rsid w:val="00AF7AB2"/>
    <w:rsid w:val="00B002F7"/>
    <w:rsid w:val="00B01433"/>
    <w:rsid w:val="00B01448"/>
    <w:rsid w:val="00B03059"/>
    <w:rsid w:val="00B0329F"/>
    <w:rsid w:val="00B04EF4"/>
    <w:rsid w:val="00B055A1"/>
    <w:rsid w:val="00B06542"/>
    <w:rsid w:val="00B11BE0"/>
    <w:rsid w:val="00B13179"/>
    <w:rsid w:val="00B1487B"/>
    <w:rsid w:val="00B2154D"/>
    <w:rsid w:val="00B22CC5"/>
    <w:rsid w:val="00B241C1"/>
    <w:rsid w:val="00B25ED4"/>
    <w:rsid w:val="00B27040"/>
    <w:rsid w:val="00B279A8"/>
    <w:rsid w:val="00B30E84"/>
    <w:rsid w:val="00B33DCB"/>
    <w:rsid w:val="00B35A84"/>
    <w:rsid w:val="00B35D1A"/>
    <w:rsid w:val="00B36F26"/>
    <w:rsid w:val="00B37565"/>
    <w:rsid w:val="00B407DE"/>
    <w:rsid w:val="00B41E83"/>
    <w:rsid w:val="00B4385E"/>
    <w:rsid w:val="00B43E5A"/>
    <w:rsid w:val="00B4512E"/>
    <w:rsid w:val="00B45C01"/>
    <w:rsid w:val="00B46D99"/>
    <w:rsid w:val="00B47800"/>
    <w:rsid w:val="00B4780F"/>
    <w:rsid w:val="00B51DBE"/>
    <w:rsid w:val="00B526CE"/>
    <w:rsid w:val="00B52825"/>
    <w:rsid w:val="00B53F4C"/>
    <w:rsid w:val="00B54187"/>
    <w:rsid w:val="00B55819"/>
    <w:rsid w:val="00B6052A"/>
    <w:rsid w:val="00B61452"/>
    <w:rsid w:val="00B61812"/>
    <w:rsid w:val="00B632E1"/>
    <w:rsid w:val="00B66332"/>
    <w:rsid w:val="00B70AD3"/>
    <w:rsid w:val="00B717A3"/>
    <w:rsid w:val="00B729A4"/>
    <w:rsid w:val="00B742CB"/>
    <w:rsid w:val="00B75D81"/>
    <w:rsid w:val="00B75DA8"/>
    <w:rsid w:val="00B85D67"/>
    <w:rsid w:val="00B91BD0"/>
    <w:rsid w:val="00B93481"/>
    <w:rsid w:val="00B94E1E"/>
    <w:rsid w:val="00B9647B"/>
    <w:rsid w:val="00B967F9"/>
    <w:rsid w:val="00BA1466"/>
    <w:rsid w:val="00BA1506"/>
    <w:rsid w:val="00BA4348"/>
    <w:rsid w:val="00BA48F9"/>
    <w:rsid w:val="00BA4BC9"/>
    <w:rsid w:val="00BA50F4"/>
    <w:rsid w:val="00BA560E"/>
    <w:rsid w:val="00BA6F26"/>
    <w:rsid w:val="00BB0712"/>
    <w:rsid w:val="00BB1448"/>
    <w:rsid w:val="00BB1D85"/>
    <w:rsid w:val="00BB26BD"/>
    <w:rsid w:val="00BB457A"/>
    <w:rsid w:val="00BB4C1E"/>
    <w:rsid w:val="00BB53BC"/>
    <w:rsid w:val="00BB7744"/>
    <w:rsid w:val="00BC0AED"/>
    <w:rsid w:val="00BC0F3D"/>
    <w:rsid w:val="00BC148A"/>
    <w:rsid w:val="00BC25B9"/>
    <w:rsid w:val="00BC36CE"/>
    <w:rsid w:val="00BC44EA"/>
    <w:rsid w:val="00BC503A"/>
    <w:rsid w:val="00BC5B27"/>
    <w:rsid w:val="00BC65D8"/>
    <w:rsid w:val="00BC694F"/>
    <w:rsid w:val="00BC7DB2"/>
    <w:rsid w:val="00BC7E99"/>
    <w:rsid w:val="00BD3087"/>
    <w:rsid w:val="00BD3160"/>
    <w:rsid w:val="00BD3664"/>
    <w:rsid w:val="00BD6AE8"/>
    <w:rsid w:val="00BD72BB"/>
    <w:rsid w:val="00BD7880"/>
    <w:rsid w:val="00BE091D"/>
    <w:rsid w:val="00BE0E7C"/>
    <w:rsid w:val="00BE154C"/>
    <w:rsid w:val="00BE19A8"/>
    <w:rsid w:val="00BE6014"/>
    <w:rsid w:val="00BE62BF"/>
    <w:rsid w:val="00BE667B"/>
    <w:rsid w:val="00BE6A48"/>
    <w:rsid w:val="00BE7972"/>
    <w:rsid w:val="00BF0427"/>
    <w:rsid w:val="00BF1A2B"/>
    <w:rsid w:val="00BF1B1D"/>
    <w:rsid w:val="00BF2882"/>
    <w:rsid w:val="00BF40B9"/>
    <w:rsid w:val="00BF72C2"/>
    <w:rsid w:val="00C0227A"/>
    <w:rsid w:val="00C022BB"/>
    <w:rsid w:val="00C024DD"/>
    <w:rsid w:val="00C02760"/>
    <w:rsid w:val="00C02EDE"/>
    <w:rsid w:val="00C0347C"/>
    <w:rsid w:val="00C03A34"/>
    <w:rsid w:val="00C0669E"/>
    <w:rsid w:val="00C10394"/>
    <w:rsid w:val="00C10F49"/>
    <w:rsid w:val="00C13435"/>
    <w:rsid w:val="00C13573"/>
    <w:rsid w:val="00C17D2F"/>
    <w:rsid w:val="00C20192"/>
    <w:rsid w:val="00C209E5"/>
    <w:rsid w:val="00C20B02"/>
    <w:rsid w:val="00C22117"/>
    <w:rsid w:val="00C227AD"/>
    <w:rsid w:val="00C266E0"/>
    <w:rsid w:val="00C27F3D"/>
    <w:rsid w:val="00C30022"/>
    <w:rsid w:val="00C30196"/>
    <w:rsid w:val="00C327AF"/>
    <w:rsid w:val="00C3337F"/>
    <w:rsid w:val="00C33683"/>
    <w:rsid w:val="00C350D1"/>
    <w:rsid w:val="00C37922"/>
    <w:rsid w:val="00C4058E"/>
    <w:rsid w:val="00C41F09"/>
    <w:rsid w:val="00C42D75"/>
    <w:rsid w:val="00C46AD0"/>
    <w:rsid w:val="00C47952"/>
    <w:rsid w:val="00C52D4A"/>
    <w:rsid w:val="00C52E95"/>
    <w:rsid w:val="00C55DAC"/>
    <w:rsid w:val="00C57F2B"/>
    <w:rsid w:val="00C60426"/>
    <w:rsid w:val="00C6094B"/>
    <w:rsid w:val="00C61878"/>
    <w:rsid w:val="00C6190E"/>
    <w:rsid w:val="00C61A36"/>
    <w:rsid w:val="00C6203C"/>
    <w:rsid w:val="00C628F3"/>
    <w:rsid w:val="00C63D02"/>
    <w:rsid w:val="00C63D2D"/>
    <w:rsid w:val="00C63F4A"/>
    <w:rsid w:val="00C64196"/>
    <w:rsid w:val="00C64EE2"/>
    <w:rsid w:val="00C653DA"/>
    <w:rsid w:val="00C65943"/>
    <w:rsid w:val="00C70829"/>
    <w:rsid w:val="00C7218E"/>
    <w:rsid w:val="00C734B4"/>
    <w:rsid w:val="00C74AB9"/>
    <w:rsid w:val="00C74BEA"/>
    <w:rsid w:val="00C75DA9"/>
    <w:rsid w:val="00C762E8"/>
    <w:rsid w:val="00C822CB"/>
    <w:rsid w:val="00C8294B"/>
    <w:rsid w:val="00C82CA1"/>
    <w:rsid w:val="00C848BE"/>
    <w:rsid w:val="00C84D13"/>
    <w:rsid w:val="00C8694D"/>
    <w:rsid w:val="00C876B6"/>
    <w:rsid w:val="00C93584"/>
    <w:rsid w:val="00C95AF9"/>
    <w:rsid w:val="00C95BAC"/>
    <w:rsid w:val="00C97765"/>
    <w:rsid w:val="00C97DC1"/>
    <w:rsid w:val="00CA0BD2"/>
    <w:rsid w:val="00CA1B57"/>
    <w:rsid w:val="00CA1CB8"/>
    <w:rsid w:val="00CA4F6A"/>
    <w:rsid w:val="00CA6714"/>
    <w:rsid w:val="00CA69EB"/>
    <w:rsid w:val="00CA70BB"/>
    <w:rsid w:val="00CA7473"/>
    <w:rsid w:val="00CA76EB"/>
    <w:rsid w:val="00CB08BD"/>
    <w:rsid w:val="00CB0A3D"/>
    <w:rsid w:val="00CB1204"/>
    <w:rsid w:val="00CB182F"/>
    <w:rsid w:val="00CB68B0"/>
    <w:rsid w:val="00CC36E0"/>
    <w:rsid w:val="00CC3E72"/>
    <w:rsid w:val="00CC7355"/>
    <w:rsid w:val="00CD17E7"/>
    <w:rsid w:val="00CD1D09"/>
    <w:rsid w:val="00CD26E6"/>
    <w:rsid w:val="00CD3D9F"/>
    <w:rsid w:val="00CD3F8B"/>
    <w:rsid w:val="00CD4657"/>
    <w:rsid w:val="00CD59D4"/>
    <w:rsid w:val="00CE38F4"/>
    <w:rsid w:val="00CE3F39"/>
    <w:rsid w:val="00CE4842"/>
    <w:rsid w:val="00CE621B"/>
    <w:rsid w:val="00CE6305"/>
    <w:rsid w:val="00CE7ECB"/>
    <w:rsid w:val="00CF0B86"/>
    <w:rsid w:val="00CF0D66"/>
    <w:rsid w:val="00CF1A59"/>
    <w:rsid w:val="00CF3E00"/>
    <w:rsid w:val="00CF4A46"/>
    <w:rsid w:val="00CF6DD9"/>
    <w:rsid w:val="00D01152"/>
    <w:rsid w:val="00D03264"/>
    <w:rsid w:val="00D0417D"/>
    <w:rsid w:val="00D0610D"/>
    <w:rsid w:val="00D06447"/>
    <w:rsid w:val="00D065F5"/>
    <w:rsid w:val="00D071D2"/>
    <w:rsid w:val="00D11E3C"/>
    <w:rsid w:val="00D11F3A"/>
    <w:rsid w:val="00D132F5"/>
    <w:rsid w:val="00D133FE"/>
    <w:rsid w:val="00D1473B"/>
    <w:rsid w:val="00D15630"/>
    <w:rsid w:val="00D16405"/>
    <w:rsid w:val="00D1741F"/>
    <w:rsid w:val="00D17F33"/>
    <w:rsid w:val="00D226F1"/>
    <w:rsid w:val="00D22B12"/>
    <w:rsid w:val="00D32286"/>
    <w:rsid w:val="00D32DDE"/>
    <w:rsid w:val="00D33253"/>
    <w:rsid w:val="00D349D7"/>
    <w:rsid w:val="00D36183"/>
    <w:rsid w:val="00D40B9E"/>
    <w:rsid w:val="00D41396"/>
    <w:rsid w:val="00D42CDE"/>
    <w:rsid w:val="00D42FF0"/>
    <w:rsid w:val="00D45935"/>
    <w:rsid w:val="00D459C8"/>
    <w:rsid w:val="00D46C60"/>
    <w:rsid w:val="00D500B8"/>
    <w:rsid w:val="00D51D99"/>
    <w:rsid w:val="00D54157"/>
    <w:rsid w:val="00D5441C"/>
    <w:rsid w:val="00D60DD0"/>
    <w:rsid w:val="00D626CA"/>
    <w:rsid w:val="00D63880"/>
    <w:rsid w:val="00D66BC2"/>
    <w:rsid w:val="00D6742A"/>
    <w:rsid w:val="00D70D18"/>
    <w:rsid w:val="00D71B94"/>
    <w:rsid w:val="00D72698"/>
    <w:rsid w:val="00D74B8E"/>
    <w:rsid w:val="00D76A9B"/>
    <w:rsid w:val="00D77F11"/>
    <w:rsid w:val="00D83AA5"/>
    <w:rsid w:val="00D83D91"/>
    <w:rsid w:val="00D85821"/>
    <w:rsid w:val="00D8678D"/>
    <w:rsid w:val="00D9003B"/>
    <w:rsid w:val="00D9080A"/>
    <w:rsid w:val="00D94474"/>
    <w:rsid w:val="00DA4286"/>
    <w:rsid w:val="00DA46FD"/>
    <w:rsid w:val="00DA61DD"/>
    <w:rsid w:val="00DA66A9"/>
    <w:rsid w:val="00DB3752"/>
    <w:rsid w:val="00DB6FFB"/>
    <w:rsid w:val="00DC1381"/>
    <w:rsid w:val="00DC41C1"/>
    <w:rsid w:val="00DC5943"/>
    <w:rsid w:val="00DD07FE"/>
    <w:rsid w:val="00DD0F05"/>
    <w:rsid w:val="00DD1351"/>
    <w:rsid w:val="00DD4EEE"/>
    <w:rsid w:val="00DD58BA"/>
    <w:rsid w:val="00DD613B"/>
    <w:rsid w:val="00DD6175"/>
    <w:rsid w:val="00DD6406"/>
    <w:rsid w:val="00DD68F6"/>
    <w:rsid w:val="00DD752E"/>
    <w:rsid w:val="00DE0EEC"/>
    <w:rsid w:val="00DE19E9"/>
    <w:rsid w:val="00DE47A0"/>
    <w:rsid w:val="00DE554A"/>
    <w:rsid w:val="00DE7E85"/>
    <w:rsid w:val="00DF09F4"/>
    <w:rsid w:val="00DF215B"/>
    <w:rsid w:val="00DF253E"/>
    <w:rsid w:val="00DF26B2"/>
    <w:rsid w:val="00DF29DE"/>
    <w:rsid w:val="00DF2D35"/>
    <w:rsid w:val="00DF3310"/>
    <w:rsid w:val="00DF3F32"/>
    <w:rsid w:val="00DF4B17"/>
    <w:rsid w:val="00DF4D24"/>
    <w:rsid w:val="00DF56E9"/>
    <w:rsid w:val="00E0105C"/>
    <w:rsid w:val="00E0399C"/>
    <w:rsid w:val="00E0426D"/>
    <w:rsid w:val="00E04285"/>
    <w:rsid w:val="00E053C9"/>
    <w:rsid w:val="00E060B5"/>
    <w:rsid w:val="00E06484"/>
    <w:rsid w:val="00E069DD"/>
    <w:rsid w:val="00E07434"/>
    <w:rsid w:val="00E07E9C"/>
    <w:rsid w:val="00E10A7F"/>
    <w:rsid w:val="00E11A2E"/>
    <w:rsid w:val="00E124DF"/>
    <w:rsid w:val="00E13219"/>
    <w:rsid w:val="00E14FB1"/>
    <w:rsid w:val="00E15C4C"/>
    <w:rsid w:val="00E1685C"/>
    <w:rsid w:val="00E20E43"/>
    <w:rsid w:val="00E2200F"/>
    <w:rsid w:val="00E2209D"/>
    <w:rsid w:val="00E220C0"/>
    <w:rsid w:val="00E22ECD"/>
    <w:rsid w:val="00E2344B"/>
    <w:rsid w:val="00E242D2"/>
    <w:rsid w:val="00E24B24"/>
    <w:rsid w:val="00E315FC"/>
    <w:rsid w:val="00E32224"/>
    <w:rsid w:val="00E33C8C"/>
    <w:rsid w:val="00E33D06"/>
    <w:rsid w:val="00E3437C"/>
    <w:rsid w:val="00E355F0"/>
    <w:rsid w:val="00E3662C"/>
    <w:rsid w:val="00E41127"/>
    <w:rsid w:val="00E41E82"/>
    <w:rsid w:val="00E429CD"/>
    <w:rsid w:val="00E42D08"/>
    <w:rsid w:val="00E43701"/>
    <w:rsid w:val="00E44484"/>
    <w:rsid w:val="00E45F89"/>
    <w:rsid w:val="00E47F4D"/>
    <w:rsid w:val="00E512BB"/>
    <w:rsid w:val="00E53A8E"/>
    <w:rsid w:val="00E53EA8"/>
    <w:rsid w:val="00E577B9"/>
    <w:rsid w:val="00E60697"/>
    <w:rsid w:val="00E61F60"/>
    <w:rsid w:val="00E6248D"/>
    <w:rsid w:val="00E63AB3"/>
    <w:rsid w:val="00E64E54"/>
    <w:rsid w:val="00E64FE9"/>
    <w:rsid w:val="00E65C7F"/>
    <w:rsid w:val="00E66FFD"/>
    <w:rsid w:val="00E6721C"/>
    <w:rsid w:val="00E67DFD"/>
    <w:rsid w:val="00E70143"/>
    <w:rsid w:val="00E70C3A"/>
    <w:rsid w:val="00E72D0B"/>
    <w:rsid w:val="00E760C6"/>
    <w:rsid w:val="00E76559"/>
    <w:rsid w:val="00E76D40"/>
    <w:rsid w:val="00E77860"/>
    <w:rsid w:val="00E82616"/>
    <w:rsid w:val="00E82F67"/>
    <w:rsid w:val="00E833E8"/>
    <w:rsid w:val="00E84F31"/>
    <w:rsid w:val="00E8628E"/>
    <w:rsid w:val="00E86DCF"/>
    <w:rsid w:val="00E90CD2"/>
    <w:rsid w:val="00E918DC"/>
    <w:rsid w:val="00E91F17"/>
    <w:rsid w:val="00E92EE4"/>
    <w:rsid w:val="00E92F3A"/>
    <w:rsid w:val="00E93ECA"/>
    <w:rsid w:val="00E94195"/>
    <w:rsid w:val="00E9776F"/>
    <w:rsid w:val="00EA36BF"/>
    <w:rsid w:val="00EA519D"/>
    <w:rsid w:val="00EB00C3"/>
    <w:rsid w:val="00EB21BF"/>
    <w:rsid w:val="00EB30B9"/>
    <w:rsid w:val="00EB3345"/>
    <w:rsid w:val="00EB4141"/>
    <w:rsid w:val="00EB66BB"/>
    <w:rsid w:val="00EC0E49"/>
    <w:rsid w:val="00EC3888"/>
    <w:rsid w:val="00EC4E56"/>
    <w:rsid w:val="00EC5D82"/>
    <w:rsid w:val="00EC641E"/>
    <w:rsid w:val="00ED3168"/>
    <w:rsid w:val="00ED6F0F"/>
    <w:rsid w:val="00EE007D"/>
    <w:rsid w:val="00EE01AD"/>
    <w:rsid w:val="00EE3052"/>
    <w:rsid w:val="00EE5C15"/>
    <w:rsid w:val="00EE6941"/>
    <w:rsid w:val="00EF3939"/>
    <w:rsid w:val="00EF530D"/>
    <w:rsid w:val="00EF6460"/>
    <w:rsid w:val="00EF721E"/>
    <w:rsid w:val="00EF7221"/>
    <w:rsid w:val="00EF79BE"/>
    <w:rsid w:val="00F01F98"/>
    <w:rsid w:val="00F0266F"/>
    <w:rsid w:val="00F02DEC"/>
    <w:rsid w:val="00F032AF"/>
    <w:rsid w:val="00F03353"/>
    <w:rsid w:val="00F04FAB"/>
    <w:rsid w:val="00F06E5B"/>
    <w:rsid w:val="00F15634"/>
    <w:rsid w:val="00F174D7"/>
    <w:rsid w:val="00F21068"/>
    <w:rsid w:val="00F2226E"/>
    <w:rsid w:val="00F2276E"/>
    <w:rsid w:val="00F25104"/>
    <w:rsid w:val="00F255FA"/>
    <w:rsid w:val="00F27666"/>
    <w:rsid w:val="00F3013C"/>
    <w:rsid w:val="00F30735"/>
    <w:rsid w:val="00F31340"/>
    <w:rsid w:val="00F340E9"/>
    <w:rsid w:val="00F34F84"/>
    <w:rsid w:val="00F4072C"/>
    <w:rsid w:val="00F40F57"/>
    <w:rsid w:val="00F4100E"/>
    <w:rsid w:val="00F41CCF"/>
    <w:rsid w:val="00F41FD1"/>
    <w:rsid w:val="00F452BC"/>
    <w:rsid w:val="00F45D79"/>
    <w:rsid w:val="00F465B3"/>
    <w:rsid w:val="00F46BCF"/>
    <w:rsid w:val="00F5052E"/>
    <w:rsid w:val="00F56287"/>
    <w:rsid w:val="00F57163"/>
    <w:rsid w:val="00F57D60"/>
    <w:rsid w:val="00F60853"/>
    <w:rsid w:val="00F60FC6"/>
    <w:rsid w:val="00F6177E"/>
    <w:rsid w:val="00F67B61"/>
    <w:rsid w:val="00F7028D"/>
    <w:rsid w:val="00F704D1"/>
    <w:rsid w:val="00F7174D"/>
    <w:rsid w:val="00F721BC"/>
    <w:rsid w:val="00F730A8"/>
    <w:rsid w:val="00F74AC9"/>
    <w:rsid w:val="00F75139"/>
    <w:rsid w:val="00F83C5E"/>
    <w:rsid w:val="00F84832"/>
    <w:rsid w:val="00F84F6C"/>
    <w:rsid w:val="00F8693A"/>
    <w:rsid w:val="00F8747A"/>
    <w:rsid w:val="00F87B21"/>
    <w:rsid w:val="00F90AC7"/>
    <w:rsid w:val="00F90B6F"/>
    <w:rsid w:val="00F921BA"/>
    <w:rsid w:val="00F937AE"/>
    <w:rsid w:val="00F937FE"/>
    <w:rsid w:val="00F94768"/>
    <w:rsid w:val="00F94C50"/>
    <w:rsid w:val="00F97136"/>
    <w:rsid w:val="00F973F9"/>
    <w:rsid w:val="00F97E93"/>
    <w:rsid w:val="00FA738A"/>
    <w:rsid w:val="00FA7CFD"/>
    <w:rsid w:val="00FB1800"/>
    <w:rsid w:val="00FB189D"/>
    <w:rsid w:val="00FB2861"/>
    <w:rsid w:val="00FB2EC2"/>
    <w:rsid w:val="00FB7075"/>
    <w:rsid w:val="00FB70D8"/>
    <w:rsid w:val="00FC4089"/>
    <w:rsid w:val="00FC5263"/>
    <w:rsid w:val="00FC5E07"/>
    <w:rsid w:val="00FC7CAD"/>
    <w:rsid w:val="00FD01D8"/>
    <w:rsid w:val="00FD294F"/>
    <w:rsid w:val="00FD333E"/>
    <w:rsid w:val="00FD6474"/>
    <w:rsid w:val="00FD6D51"/>
    <w:rsid w:val="00FE0C72"/>
    <w:rsid w:val="00FE22A3"/>
    <w:rsid w:val="00FE3A47"/>
    <w:rsid w:val="00FE4D8A"/>
    <w:rsid w:val="00FE6B0A"/>
    <w:rsid w:val="00FE7200"/>
    <w:rsid w:val="00FF0F5C"/>
    <w:rsid w:val="00FF28C9"/>
    <w:rsid w:val="00FF3B46"/>
    <w:rsid w:val="00FF4684"/>
    <w:rsid w:val="00FF55C5"/>
    <w:rsid w:val="00FF56B0"/>
    <w:rsid w:val="00FF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A37B9"/>
  <w15:chartTrackingRefBased/>
  <w15:docId w15:val="{1E4B66C0-E3F3-4301-99DD-82793E0A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D75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98E"/>
    <w:pPr>
      <w:ind w:left="720"/>
      <w:contextualSpacing/>
    </w:pPr>
  </w:style>
  <w:style w:type="paragraph" w:styleId="Revision">
    <w:name w:val="Revision"/>
    <w:hidden/>
    <w:uiPriority w:val="99"/>
    <w:semiHidden/>
    <w:rsid w:val="007D28A6"/>
    <w:pPr>
      <w:spacing w:after="0" w:line="240" w:lineRule="auto"/>
    </w:pPr>
  </w:style>
  <w:style w:type="character" w:styleId="CommentReference">
    <w:name w:val="annotation reference"/>
    <w:basedOn w:val="DefaultParagraphFont"/>
    <w:uiPriority w:val="99"/>
    <w:semiHidden/>
    <w:unhideWhenUsed/>
    <w:rsid w:val="007D28A6"/>
    <w:rPr>
      <w:sz w:val="16"/>
      <w:szCs w:val="16"/>
    </w:rPr>
  </w:style>
  <w:style w:type="paragraph" w:styleId="CommentText">
    <w:name w:val="annotation text"/>
    <w:basedOn w:val="Normal"/>
    <w:link w:val="CommentTextChar"/>
    <w:uiPriority w:val="99"/>
    <w:unhideWhenUsed/>
    <w:rsid w:val="007D28A6"/>
    <w:pPr>
      <w:spacing w:line="240" w:lineRule="auto"/>
    </w:pPr>
    <w:rPr>
      <w:sz w:val="20"/>
      <w:szCs w:val="20"/>
    </w:rPr>
  </w:style>
  <w:style w:type="character" w:customStyle="1" w:styleId="CommentTextChar">
    <w:name w:val="Comment Text Char"/>
    <w:basedOn w:val="DefaultParagraphFont"/>
    <w:link w:val="CommentText"/>
    <w:uiPriority w:val="99"/>
    <w:rsid w:val="007D28A6"/>
    <w:rPr>
      <w:sz w:val="20"/>
      <w:szCs w:val="20"/>
    </w:rPr>
  </w:style>
  <w:style w:type="paragraph" w:styleId="CommentSubject">
    <w:name w:val="annotation subject"/>
    <w:basedOn w:val="CommentText"/>
    <w:next w:val="CommentText"/>
    <w:link w:val="CommentSubjectChar"/>
    <w:uiPriority w:val="99"/>
    <w:semiHidden/>
    <w:unhideWhenUsed/>
    <w:rsid w:val="007D28A6"/>
    <w:rPr>
      <w:b/>
      <w:bCs/>
    </w:rPr>
  </w:style>
  <w:style w:type="character" w:customStyle="1" w:styleId="CommentSubjectChar">
    <w:name w:val="Comment Subject Char"/>
    <w:basedOn w:val="CommentTextChar"/>
    <w:link w:val="CommentSubject"/>
    <w:uiPriority w:val="99"/>
    <w:semiHidden/>
    <w:rsid w:val="007D28A6"/>
    <w:rPr>
      <w:b/>
      <w:bCs/>
      <w:sz w:val="20"/>
      <w:szCs w:val="20"/>
    </w:rPr>
  </w:style>
  <w:style w:type="character" w:styleId="Hyperlink">
    <w:name w:val="Hyperlink"/>
    <w:basedOn w:val="DefaultParagraphFont"/>
    <w:uiPriority w:val="99"/>
    <w:unhideWhenUsed/>
    <w:rsid w:val="00153345"/>
    <w:rPr>
      <w:color w:val="0000FF"/>
      <w:u w:val="single"/>
    </w:rPr>
  </w:style>
  <w:style w:type="character" w:styleId="UnresolvedMention">
    <w:name w:val="Unresolved Mention"/>
    <w:basedOn w:val="DefaultParagraphFont"/>
    <w:uiPriority w:val="99"/>
    <w:semiHidden/>
    <w:unhideWhenUsed/>
    <w:rsid w:val="004C48EF"/>
    <w:rPr>
      <w:color w:val="605E5C"/>
      <w:shd w:val="clear" w:color="auto" w:fill="E1DFDD"/>
    </w:rPr>
  </w:style>
  <w:style w:type="paragraph" w:styleId="FootnoteText">
    <w:name w:val="footnote text"/>
    <w:basedOn w:val="Normal"/>
    <w:link w:val="FootnoteTextChar"/>
    <w:semiHidden/>
    <w:unhideWhenUsed/>
    <w:rsid w:val="00CA69EB"/>
    <w:pPr>
      <w:spacing w:after="0" w:line="240" w:lineRule="auto"/>
    </w:pPr>
    <w:rPr>
      <w:sz w:val="20"/>
      <w:szCs w:val="20"/>
    </w:rPr>
  </w:style>
  <w:style w:type="character" w:customStyle="1" w:styleId="FootnoteTextChar">
    <w:name w:val="Footnote Text Char"/>
    <w:basedOn w:val="DefaultParagraphFont"/>
    <w:link w:val="FootnoteText"/>
    <w:semiHidden/>
    <w:rsid w:val="00CA69EB"/>
    <w:rPr>
      <w:sz w:val="20"/>
      <w:szCs w:val="20"/>
    </w:rPr>
  </w:style>
  <w:style w:type="character" w:styleId="FootnoteReference">
    <w:name w:val="footnote reference"/>
    <w:basedOn w:val="DefaultParagraphFont"/>
    <w:uiPriority w:val="99"/>
    <w:semiHidden/>
    <w:unhideWhenUsed/>
    <w:rsid w:val="00CA69EB"/>
    <w:rPr>
      <w:vertAlign w:val="superscript"/>
    </w:rPr>
  </w:style>
  <w:style w:type="paragraph" w:styleId="NormalWeb">
    <w:name w:val="Normal (Web)"/>
    <w:basedOn w:val="Normal"/>
    <w:uiPriority w:val="99"/>
    <w:unhideWhenUsed/>
    <w:rsid w:val="00761FEF"/>
    <w:rPr>
      <w:rFonts w:ascii="Times New Roman" w:hAnsi="Times New Roman" w:cs="Times New Roman"/>
      <w:sz w:val="24"/>
      <w:szCs w:val="24"/>
    </w:rPr>
  </w:style>
  <w:style w:type="character" w:styleId="Emphasis">
    <w:name w:val="Emphasis"/>
    <w:basedOn w:val="DefaultParagraphFont"/>
    <w:uiPriority w:val="20"/>
    <w:qFormat/>
    <w:rsid w:val="002C7BBE"/>
    <w:rPr>
      <w:i/>
      <w:iCs/>
    </w:rPr>
  </w:style>
  <w:style w:type="character" w:styleId="FollowedHyperlink">
    <w:name w:val="FollowedHyperlink"/>
    <w:basedOn w:val="DefaultParagraphFont"/>
    <w:uiPriority w:val="99"/>
    <w:semiHidden/>
    <w:unhideWhenUsed/>
    <w:rsid w:val="00E3662C"/>
    <w:rPr>
      <w:color w:val="954F72" w:themeColor="followedHyperlink"/>
      <w:u w:val="single"/>
    </w:rPr>
  </w:style>
  <w:style w:type="paragraph" w:styleId="Header">
    <w:name w:val="header"/>
    <w:basedOn w:val="Normal"/>
    <w:link w:val="HeaderChar"/>
    <w:uiPriority w:val="99"/>
    <w:unhideWhenUsed/>
    <w:rsid w:val="00E4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84"/>
  </w:style>
  <w:style w:type="paragraph" w:styleId="Footer">
    <w:name w:val="footer"/>
    <w:basedOn w:val="Normal"/>
    <w:link w:val="FooterChar"/>
    <w:uiPriority w:val="99"/>
    <w:unhideWhenUsed/>
    <w:rsid w:val="00E44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84"/>
  </w:style>
  <w:style w:type="character" w:customStyle="1" w:styleId="footnoteref">
    <w:name w:val="footnote ref"/>
    <w:rsid w:val="00F721BC"/>
    <w:rPr>
      <w:sz w:val="10"/>
      <w:vertAlign w:val="superscript"/>
    </w:rPr>
  </w:style>
  <w:style w:type="paragraph" w:customStyle="1" w:styleId="Style6">
    <w:name w:val="Style6"/>
    <w:basedOn w:val="Normal"/>
    <w:qFormat/>
    <w:rsid w:val="00F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DD752E"/>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2F47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7A0"/>
    <w:rPr>
      <w:sz w:val="20"/>
      <w:szCs w:val="20"/>
    </w:rPr>
  </w:style>
  <w:style w:type="character" w:styleId="EndnoteReference">
    <w:name w:val="endnote reference"/>
    <w:basedOn w:val="DefaultParagraphFont"/>
    <w:uiPriority w:val="99"/>
    <w:semiHidden/>
    <w:unhideWhenUsed/>
    <w:rsid w:val="002F4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5208">
      <w:bodyDiv w:val="1"/>
      <w:marLeft w:val="0"/>
      <w:marRight w:val="0"/>
      <w:marTop w:val="0"/>
      <w:marBottom w:val="0"/>
      <w:divBdr>
        <w:top w:val="none" w:sz="0" w:space="0" w:color="auto"/>
        <w:left w:val="none" w:sz="0" w:space="0" w:color="auto"/>
        <w:bottom w:val="none" w:sz="0" w:space="0" w:color="auto"/>
        <w:right w:val="none" w:sz="0" w:space="0" w:color="auto"/>
      </w:divBdr>
    </w:div>
    <w:div w:id="496119160">
      <w:bodyDiv w:val="1"/>
      <w:marLeft w:val="0"/>
      <w:marRight w:val="0"/>
      <w:marTop w:val="0"/>
      <w:marBottom w:val="0"/>
      <w:divBdr>
        <w:top w:val="none" w:sz="0" w:space="0" w:color="auto"/>
        <w:left w:val="none" w:sz="0" w:space="0" w:color="auto"/>
        <w:bottom w:val="none" w:sz="0" w:space="0" w:color="auto"/>
        <w:right w:val="none" w:sz="0" w:space="0" w:color="auto"/>
      </w:divBdr>
    </w:div>
    <w:div w:id="549926052">
      <w:bodyDiv w:val="1"/>
      <w:marLeft w:val="0"/>
      <w:marRight w:val="0"/>
      <w:marTop w:val="0"/>
      <w:marBottom w:val="0"/>
      <w:divBdr>
        <w:top w:val="none" w:sz="0" w:space="0" w:color="auto"/>
        <w:left w:val="none" w:sz="0" w:space="0" w:color="auto"/>
        <w:bottom w:val="none" w:sz="0" w:space="0" w:color="auto"/>
        <w:right w:val="none" w:sz="0" w:space="0" w:color="auto"/>
      </w:divBdr>
    </w:div>
    <w:div w:id="552233285">
      <w:bodyDiv w:val="1"/>
      <w:marLeft w:val="0"/>
      <w:marRight w:val="0"/>
      <w:marTop w:val="0"/>
      <w:marBottom w:val="0"/>
      <w:divBdr>
        <w:top w:val="none" w:sz="0" w:space="0" w:color="auto"/>
        <w:left w:val="none" w:sz="0" w:space="0" w:color="auto"/>
        <w:bottom w:val="none" w:sz="0" w:space="0" w:color="auto"/>
        <w:right w:val="none" w:sz="0" w:space="0" w:color="auto"/>
      </w:divBdr>
    </w:div>
    <w:div w:id="559827088">
      <w:bodyDiv w:val="1"/>
      <w:marLeft w:val="0"/>
      <w:marRight w:val="0"/>
      <w:marTop w:val="0"/>
      <w:marBottom w:val="0"/>
      <w:divBdr>
        <w:top w:val="none" w:sz="0" w:space="0" w:color="auto"/>
        <w:left w:val="none" w:sz="0" w:space="0" w:color="auto"/>
        <w:bottom w:val="none" w:sz="0" w:space="0" w:color="auto"/>
        <w:right w:val="none" w:sz="0" w:space="0" w:color="auto"/>
      </w:divBdr>
      <w:divsChild>
        <w:div w:id="1951662993">
          <w:marLeft w:val="0"/>
          <w:marRight w:val="0"/>
          <w:marTop w:val="0"/>
          <w:marBottom w:val="0"/>
          <w:divBdr>
            <w:top w:val="none" w:sz="0" w:space="0" w:color="auto"/>
            <w:left w:val="none" w:sz="0" w:space="0" w:color="auto"/>
            <w:bottom w:val="none" w:sz="0" w:space="0" w:color="auto"/>
            <w:right w:val="none" w:sz="0" w:space="0" w:color="auto"/>
          </w:divBdr>
        </w:div>
      </w:divsChild>
    </w:div>
    <w:div w:id="619607636">
      <w:bodyDiv w:val="1"/>
      <w:marLeft w:val="0"/>
      <w:marRight w:val="0"/>
      <w:marTop w:val="0"/>
      <w:marBottom w:val="0"/>
      <w:divBdr>
        <w:top w:val="none" w:sz="0" w:space="0" w:color="auto"/>
        <w:left w:val="none" w:sz="0" w:space="0" w:color="auto"/>
        <w:bottom w:val="none" w:sz="0" w:space="0" w:color="auto"/>
        <w:right w:val="none" w:sz="0" w:space="0" w:color="auto"/>
      </w:divBdr>
    </w:div>
    <w:div w:id="645857908">
      <w:bodyDiv w:val="1"/>
      <w:marLeft w:val="0"/>
      <w:marRight w:val="0"/>
      <w:marTop w:val="0"/>
      <w:marBottom w:val="0"/>
      <w:divBdr>
        <w:top w:val="none" w:sz="0" w:space="0" w:color="auto"/>
        <w:left w:val="none" w:sz="0" w:space="0" w:color="auto"/>
        <w:bottom w:val="none" w:sz="0" w:space="0" w:color="auto"/>
        <w:right w:val="none" w:sz="0" w:space="0" w:color="auto"/>
      </w:divBdr>
    </w:div>
    <w:div w:id="667752698">
      <w:bodyDiv w:val="1"/>
      <w:marLeft w:val="0"/>
      <w:marRight w:val="0"/>
      <w:marTop w:val="0"/>
      <w:marBottom w:val="0"/>
      <w:divBdr>
        <w:top w:val="none" w:sz="0" w:space="0" w:color="auto"/>
        <w:left w:val="none" w:sz="0" w:space="0" w:color="auto"/>
        <w:bottom w:val="none" w:sz="0" w:space="0" w:color="auto"/>
        <w:right w:val="none" w:sz="0" w:space="0" w:color="auto"/>
      </w:divBdr>
      <w:divsChild>
        <w:div w:id="2008165944">
          <w:marLeft w:val="0"/>
          <w:marRight w:val="0"/>
          <w:marTop w:val="0"/>
          <w:marBottom w:val="0"/>
          <w:divBdr>
            <w:top w:val="none" w:sz="0" w:space="0" w:color="auto"/>
            <w:left w:val="none" w:sz="0" w:space="0" w:color="auto"/>
            <w:bottom w:val="none" w:sz="0" w:space="0" w:color="auto"/>
            <w:right w:val="none" w:sz="0" w:space="0" w:color="auto"/>
          </w:divBdr>
        </w:div>
      </w:divsChild>
    </w:div>
    <w:div w:id="754667656">
      <w:bodyDiv w:val="1"/>
      <w:marLeft w:val="0"/>
      <w:marRight w:val="0"/>
      <w:marTop w:val="0"/>
      <w:marBottom w:val="0"/>
      <w:divBdr>
        <w:top w:val="none" w:sz="0" w:space="0" w:color="auto"/>
        <w:left w:val="none" w:sz="0" w:space="0" w:color="auto"/>
        <w:bottom w:val="none" w:sz="0" w:space="0" w:color="auto"/>
        <w:right w:val="none" w:sz="0" w:space="0" w:color="auto"/>
      </w:divBdr>
      <w:divsChild>
        <w:div w:id="2111968065">
          <w:marLeft w:val="0"/>
          <w:marRight w:val="0"/>
          <w:marTop w:val="0"/>
          <w:marBottom w:val="0"/>
          <w:divBdr>
            <w:top w:val="none" w:sz="0" w:space="0" w:color="3D3D3D"/>
            <w:left w:val="none" w:sz="0" w:space="0" w:color="3D3D3D"/>
            <w:bottom w:val="none" w:sz="0" w:space="0" w:color="3D3D3D"/>
            <w:right w:val="none" w:sz="0" w:space="0" w:color="3D3D3D"/>
          </w:divBdr>
        </w:div>
      </w:divsChild>
    </w:div>
    <w:div w:id="800852073">
      <w:bodyDiv w:val="1"/>
      <w:marLeft w:val="0"/>
      <w:marRight w:val="0"/>
      <w:marTop w:val="0"/>
      <w:marBottom w:val="0"/>
      <w:divBdr>
        <w:top w:val="none" w:sz="0" w:space="0" w:color="auto"/>
        <w:left w:val="none" w:sz="0" w:space="0" w:color="auto"/>
        <w:bottom w:val="none" w:sz="0" w:space="0" w:color="auto"/>
        <w:right w:val="none" w:sz="0" w:space="0" w:color="auto"/>
      </w:divBdr>
    </w:div>
    <w:div w:id="909344605">
      <w:bodyDiv w:val="1"/>
      <w:marLeft w:val="0"/>
      <w:marRight w:val="0"/>
      <w:marTop w:val="0"/>
      <w:marBottom w:val="0"/>
      <w:divBdr>
        <w:top w:val="none" w:sz="0" w:space="0" w:color="auto"/>
        <w:left w:val="none" w:sz="0" w:space="0" w:color="auto"/>
        <w:bottom w:val="none" w:sz="0" w:space="0" w:color="auto"/>
        <w:right w:val="none" w:sz="0" w:space="0" w:color="auto"/>
      </w:divBdr>
      <w:divsChild>
        <w:div w:id="48112569">
          <w:marLeft w:val="0"/>
          <w:marRight w:val="0"/>
          <w:marTop w:val="0"/>
          <w:marBottom w:val="0"/>
          <w:divBdr>
            <w:top w:val="none" w:sz="0" w:space="0" w:color="auto"/>
            <w:left w:val="none" w:sz="0" w:space="0" w:color="auto"/>
            <w:bottom w:val="none" w:sz="0" w:space="0" w:color="auto"/>
            <w:right w:val="none" w:sz="0" w:space="0" w:color="auto"/>
          </w:divBdr>
        </w:div>
      </w:divsChild>
    </w:div>
    <w:div w:id="940181286">
      <w:bodyDiv w:val="1"/>
      <w:marLeft w:val="0"/>
      <w:marRight w:val="0"/>
      <w:marTop w:val="0"/>
      <w:marBottom w:val="0"/>
      <w:divBdr>
        <w:top w:val="none" w:sz="0" w:space="0" w:color="auto"/>
        <w:left w:val="none" w:sz="0" w:space="0" w:color="auto"/>
        <w:bottom w:val="none" w:sz="0" w:space="0" w:color="auto"/>
        <w:right w:val="none" w:sz="0" w:space="0" w:color="auto"/>
      </w:divBdr>
      <w:divsChild>
        <w:div w:id="658340914">
          <w:marLeft w:val="0"/>
          <w:marRight w:val="0"/>
          <w:marTop w:val="0"/>
          <w:marBottom w:val="0"/>
          <w:divBdr>
            <w:top w:val="none" w:sz="0" w:space="0" w:color="auto"/>
            <w:left w:val="none" w:sz="0" w:space="0" w:color="auto"/>
            <w:bottom w:val="none" w:sz="0" w:space="0" w:color="auto"/>
            <w:right w:val="none" w:sz="0" w:space="0" w:color="auto"/>
          </w:divBdr>
        </w:div>
      </w:divsChild>
    </w:div>
    <w:div w:id="1065681657">
      <w:bodyDiv w:val="1"/>
      <w:marLeft w:val="0"/>
      <w:marRight w:val="0"/>
      <w:marTop w:val="0"/>
      <w:marBottom w:val="0"/>
      <w:divBdr>
        <w:top w:val="none" w:sz="0" w:space="0" w:color="auto"/>
        <w:left w:val="none" w:sz="0" w:space="0" w:color="auto"/>
        <w:bottom w:val="none" w:sz="0" w:space="0" w:color="auto"/>
        <w:right w:val="none" w:sz="0" w:space="0" w:color="auto"/>
      </w:divBdr>
    </w:div>
    <w:div w:id="1137457113">
      <w:bodyDiv w:val="1"/>
      <w:marLeft w:val="0"/>
      <w:marRight w:val="0"/>
      <w:marTop w:val="0"/>
      <w:marBottom w:val="0"/>
      <w:divBdr>
        <w:top w:val="none" w:sz="0" w:space="0" w:color="auto"/>
        <w:left w:val="none" w:sz="0" w:space="0" w:color="auto"/>
        <w:bottom w:val="none" w:sz="0" w:space="0" w:color="auto"/>
        <w:right w:val="none" w:sz="0" w:space="0" w:color="auto"/>
      </w:divBdr>
    </w:div>
    <w:div w:id="121677270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77">
          <w:marLeft w:val="0"/>
          <w:marRight w:val="0"/>
          <w:marTop w:val="0"/>
          <w:marBottom w:val="0"/>
          <w:divBdr>
            <w:top w:val="none" w:sz="0" w:space="0" w:color="auto"/>
            <w:left w:val="none" w:sz="0" w:space="0" w:color="auto"/>
            <w:bottom w:val="none" w:sz="0" w:space="0" w:color="auto"/>
            <w:right w:val="none" w:sz="0" w:space="0" w:color="auto"/>
          </w:divBdr>
        </w:div>
      </w:divsChild>
    </w:div>
    <w:div w:id="1296134912">
      <w:bodyDiv w:val="1"/>
      <w:marLeft w:val="0"/>
      <w:marRight w:val="0"/>
      <w:marTop w:val="0"/>
      <w:marBottom w:val="0"/>
      <w:divBdr>
        <w:top w:val="none" w:sz="0" w:space="0" w:color="auto"/>
        <w:left w:val="none" w:sz="0" w:space="0" w:color="auto"/>
        <w:bottom w:val="none" w:sz="0" w:space="0" w:color="auto"/>
        <w:right w:val="none" w:sz="0" w:space="0" w:color="auto"/>
      </w:divBdr>
    </w:div>
    <w:div w:id="1311594328">
      <w:bodyDiv w:val="1"/>
      <w:marLeft w:val="0"/>
      <w:marRight w:val="0"/>
      <w:marTop w:val="0"/>
      <w:marBottom w:val="0"/>
      <w:divBdr>
        <w:top w:val="none" w:sz="0" w:space="0" w:color="auto"/>
        <w:left w:val="none" w:sz="0" w:space="0" w:color="auto"/>
        <w:bottom w:val="none" w:sz="0" w:space="0" w:color="auto"/>
        <w:right w:val="none" w:sz="0" w:space="0" w:color="auto"/>
      </w:divBdr>
    </w:div>
    <w:div w:id="1323581234">
      <w:bodyDiv w:val="1"/>
      <w:marLeft w:val="0"/>
      <w:marRight w:val="0"/>
      <w:marTop w:val="0"/>
      <w:marBottom w:val="0"/>
      <w:divBdr>
        <w:top w:val="none" w:sz="0" w:space="0" w:color="auto"/>
        <w:left w:val="none" w:sz="0" w:space="0" w:color="auto"/>
        <w:bottom w:val="none" w:sz="0" w:space="0" w:color="auto"/>
        <w:right w:val="none" w:sz="0" w:space="0" w:color="auto"/>
      </w:divBdr>
      <w:divsChild>
        <w:div w:id="1130712562">
          <w:marLeft w:val="0"/>
          <w:marRight w:val="0"/>
          <w:marTop w:val="0"/>
          <w:marBottom w:val="0"/>
          <w:divBdr>
            <w:top w:val="none" w:sz="0" w:space="0" w:color="3D3D3D"/>
            <w:left w:val="none" w:sz="0" w:space="0" w:color="3D3D3D"/>
            <w:bottom w:val="none" w:sz="0" w:space="0" w:color="3D3D3D"/>
            <w:right w:val="none" w:sz="0" w:space="0" w:color="3D3D3D"/>
          </w:divBdr>
        </w:div>
      </w:divsChild>
    </w:div>
    <w:div w:id="1331760825">
      <w:bodyDiv w:val="1"/>
      <w:marLeft w:val="0"/>
      <w:marRight w:val="0"/>
      <w:marTop w:val="0"/>
      <w:marBottom w:val="0"/>
      <w:divBdr>
        <w:top w:val="none" w:sz="0" w:space="0" w:color="auto"/>
        <w:left w:val="none" w:sz="0" w:space="0" w:color="auto"/>
        <w:bottom w:val="none" w:sz="0" w:space="0" w:color="auto"/>
        <w:right w:val="none" w:sz="0" w:space="0" w:color="auto"/>
      </w:divBdr>
      <w:divsChild>
        <w:div w:id="1125464257">
          <w:marLeft w:val="0"/>
          <w:marRight w:val="0"/>
          <w:marTop w:val="0"/>
          <w:marBottom w:val="0"/>
          <w:divBdr>
            <w:top w:val="none" w:sz="0" w:space="0" w:color="auto"/>
            <w:left w:val="none" w:sz="0" w:space="0" w:color="auto"/>
            <w:bottom w:val="none" w:sz="0" w:space="0" w:color="auto"/>
            <w:right w:val="none" w:sz="0" w:space="0" w:color="auto"/>
          </w:divBdr>
        </w:div>
      </w:divsChild>
    </w:div>
    <w:div w:id="1525749744">
      <w:bodyDiv w:val="1"/>
      <w:marLeft w:val="0"/>
      <w:marRight w:val="0"/>
      <w:marTop w:val="0"/>
      <w:marBottom w:val="0"/>
      <w:divBdr>
        <w:top w:val="none" w:sz="0" w:space="0" w:color="auto"/>
        <w:left w:val="none" w:sz="0" w:space="0" w:color="auto"/>
        <w:bottom w:val="none" w:sz="0" w:space="0" w:color="auto"/>
        <w:right w:val="none" w:sz="0" w:space="0" w:color="auto"/>
      </w:divBdr>
    </w:div>
    <w:div w:id="1591155150">
      <w:bodyDiv w:val="1"/>
      <w:marLeft w:val="0"/>
      <w:marRight w:val="0"/>
      <w:marTop w:val="0"/>
      <w:marBottom w:val="0"/>
      <w:divBdr>
        <w:top w:val="none" w:sz="0" w:space="0" w:color="auto"/>
        <w:left w:val="none" w:sz="0" w:space="0" w:color="auto"/>
        <w:bottom w:val="none" w:sz="0" w:space="0" w:color="auto"/>
        <w:right w:val="none" w:sz="0" w:space="0" w:color="auto"/>
      </w:divBdr>
    </w:div>
    <w:div w:id="1595286123">
      <w:bodyDiv w:val="1"/>
      <w:marLeft w:val="0"/>
      <w:marRight w:val="0"/>
      <w:marTop w:val="0"/>
      <w:marBottom w:val="0"/>
      <w:divBdr>
        <w:top w:val="none" w:sz="0" w:space="0" w:color="auto"/>
        <w:left w:val="none" w:sz="0" w:space="0" w:color="auto"/>
        <w:bottom w:val="none" w:sz="0" w:space="0" w:color="auto"/>
        <w:right w:val="none" w:sz="0" w:space="0" w:color="auto"/>
      </w:divBdr>
    </w:div>
    <w:div w:id="1706635831">
      <w:bodyDiv w:val="1"/>
      <w:marLeft w:val="0"/>
      <w:marRight w:val="0"/>
      <w:marTop w:val="0"/>
      <w:marBottom w:val="0"/>
      <w:divBdr>
        <w:top w:val="none" w:sz="0" w:space="0" w:color="auto"/>
        <w:left w:val="none" w:sz="0" w:space="0" w:color="auto"/>
        <w:bottom w:val="none" w:sz="0" w:space="0" w:color="auto"/>
        <w:right w:val="none" w:sz="0" w:space="0" w:color="auto"/>
      </w:divBdr>
    </w:div>
    <w:div w:id="1708870686">
      <w:bodyDiv w:val="1"/>
      <w:marLeft w:val="0"/>
      <w:marRight w:val="0"/>
      <w:marTop w:val="0"/>
      <w:marBottom w:val="0"/>
      <w:divBdr>
        <w:top w:val="none" w:sz="0" w:space="0" w:color="auto"/>
        <w:left w:val="none" w:sz="0" w:space="0" w:color="auto"/>
        <w:bottom w:val="none" w:sz="0" w:space="0" w:color="auto"/>
        <w:right w:val="none" w:sz="0" w:space="0" w:color="auto"/>
      </w:divBdr>
    </w:div>
    <w:div w:id="1860583900">
      <w:bodyDiv w:val="1"/>
      <w:marLeft w:val="0"/>
      <w:marRight w:val="0"/>
      <w:marTop w:val="0"/>
      <w:marBottom w:val="0"/>
      <w:divBdr>
        <w:top w:val="none" w:sz="0" w:space="0" w:color="auto"/>
        <w:left w:val="none" w:sz="0" w:space="0" w:color="auto"/>
        <w:bottom w:val="none" w:sz="0" w:space="0" w:color="auto"/>
        <w:right w:val="none" w:sz="0" w:space="0" w:color="auto"/>
      </w:divBdr>
    </w:div>
    <w:div w:id="1914897158">
      <w:bodyDiv w:val="1"/>
      <w:marLeft w:val="0"/>
      <w:marRight w:val="0"/>
      <w:marTop w:val="0"/>
      <w:marBottom w:val="0"/>
      <w:divBdr>
        <w:top w:val="none" w:sz="0" w:space="0" w:color="auto"/>
        <w:left w:val="none" w:sz="0" w:space="0" w:color="auto"/>
        <w:bottom w:val="none" w:sz="0" w:space="0" w:color="auto"/>
        <w:right w:val="none" w:sz="0" w:space="0" w:color="auto"/>
      </w:divBdr>
    </w:div>
    <w:div w:id="1946842880">
      <w:bodyDiv w:val="1"/>
      <w:marLeft w:val="0"/>
      <w:marRight w:val="0"/>
      <w:marTop w:val="0"/>
      <w:marBottom w:val="0"/>
      <w:divBdr>
        <w:top w:val="none" w:sz="0" w:space="0" w:color="auto"/>
        <w:left w:val="none" w:sz="0" w:space="0" w:color="auto"/>
        <w:bottom w:val="none" w:sz="0" w:space="0" w:color="auto"/>
        <w:right w:val="none" w:sz="0" w:space="0" w:color="auto"/>
      </w:divBdr>
    </w:div>
    <w:div w:id="2025546531">
      <w:bodyDiv w:val="1"/>
      <w:marLeft w:val="0"/>
      <w:marRight w:val="0"/>
      <w:marTop w:val="0"/>
      <w:marBottom w:val="0"/>
      <w:divBdr>
        <w:top w:val="none" w:sz="0" w:space="0" w:color="auto"/>
        <w:left w:val="none" w:sz="0" w:space="0" w:color="auto"/>
        <w:bottom w:val="none" w:sz="0" w:space="0" w:color="auto"/>
        <w:right w:val="none" w:sz="0" w:space="0" w:color="auto"/>
      </w:divBdr>
    </w:div>
    <w:div w:id="2035423539">
      <w:bodyDiv w:val="1"/>
      <w:marLeft w:val="0"/>
      <w:marRight w:val="0"/>
      <w:marTop w:val="0"/>
      <w:marBottom w:val="0"/>
      <w:divBdr>
        <w:top w:val="none" w:sz="0" w:space="0" w:color="auto"/>
        <w:left w:val="none" w:sz="0" w:space="0" w:color="auto"/>
        <w:bottom w:val="none" w:sz="0" w:space="0" w:color="auto"/>
        <w:right w:val="none" w:sz="0" w:space="0" w:color="auto"/>
      </w:divBdr>
    </w:div>
    <w:div w:id="2054694985">
      <w:bodyDiv w:val="1"/>
      <w:marLeft w:val="0"/>
      <w:marRight w:val="0"/>
      <w:marTop w:val="0"/>
      <w:marBottom w:val="0"/>
      <w:divBdr>
        <w:top w:val="none" w:sz="0" w:space="0" w:color="auto"/>
        <w:left w:val="none" w:sz="0" w:space="0" w:color="auto"/>
        <w:bottom w:val="none" w:sz="0" w:space="0" w:color="auto"/>
        <w:right w:val="none" w:sz="0" w:space="0" w:color="auto"/>
      </w:divBdr>
    </w:div>
    <w:div w:id="2085640556">
      <w:bodyDiv w:val="1"/>
      <w:marLeft w:val="0"/>
      <w:marRight w:val="0"/>
      <w:marTop w:val="0"/>
      <w:marBottom w:val="0"/>
      <w:divBdr>
        <w:top w:val="none" w:sz="0" w:space="0" w:color="auto"/>
        <w:left w:val="none" w:sz="0" w:space="0" w:color="auto"/>
        <w:bottom w:val="none" w:sz="0" w:space="0" w:color="auto"/>
        <w:right w:val="none" w:sz="0" w:space="0" w:color="auto"/>
      </w:divBdr>
    </w:div>
    <w:div w:id="214396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case?case=1659557292350648780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nocenceproject.org/what-wrongful-convictions-teach-us-about-racial-inequality/" TargetMode="External"/><Relationship Id="rId7" Type="http://schemas.openxmlformats.org/officeDocument/2006/relationships/hyperlink" Target="http://masscases.com/cases/sjc/460/460mass590.html" TargetMode="External"/><Relationship Id="rId2" Type="http://schemas.openxmlformats.org/officeDocument/2006/relationships/hyperlink" Target="https://www.mass.gov/doc/supreme-judicial-court-study-group-on-eyewitness-evidence-report-and-recommendations-to-the/download" TargetMode="External"/><Relationship Id="rId1" Type="http://schemas.openxmlformats.org/officeDocument/2006/relationships/hyperlink" Target="https://www.mass.gov/doc/supreme-judicial-court-study-group-on-eyewitness-evidence-report-and-recommendations-to-the/download" TargetMode="External"/><Relationship Id="rId6" Type="http://schemas.openxmlformats.org/officeDocument/2006/relationships/hyperlink" Target="http://masscases.com/cases/sjc/399/399mass201.html" TargetMode="External"/><Relationship Id="rId5" Type="http://schemas.openxmlformats.org/officeDocument/2006/relationships/hyperlink" Target="http://masscases.com/cases/sjc/447/447mass274.html" TargetMode="External"/><Relationship Id="rId4" Type="http://schemas.openxmlformats.org/officeDocument/2006/relationships/hyperlink" Target="http://masscases.com/cases/sjc/470/470mass2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FBAA1-2A0C-4D9D-AAB0-561EAF0A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 Wilkins</dc:creator>
  <cp:keywords/>
  <dc:description/>
  <cp:lastModifiedBy>Timothy E Maguire</cp:lastModifiedBy>
  <cp:revision>11</cp:revision>
  <cp:lastPrinted>2025-11-07T12:22:00Z</cp:lastPrinted>
  <dcterms:created xsi:type="dcterms:W3CDTF">2026-02-17T19:49:00Z</dcterms:created>
  <dcterms:modified xsi:type="dcterms:W3CDTF">2026-02-17T20:21:00Z</dcterms:modified>
</cp:coreProperties>
</file>