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4F270" w14:textId="77777777" w:rsidR="002F001B" w:rsidRDefault="002F001B" w:rsidP="002F001B">
      <w:pPr>
        <w:framePr w:w="6926" w:hSpace="187" w:wrap="notBeside" w:vAnchor="page" w:hAnchor="page" w:x="2881" w:y="419"/>
        <w:contextualSpacing/>
        <w:jc w:val="center"/>
        <w:rPr>
          <w:rFonts w:ascii="Arial" w:hAnsi="Arial"/>
          <w:sz w:val="36"/>
        </w:rPr>
      </w:pPr>
      <w:bookmarkStart w:id="0" w:name="_GoBack"/>
      <w:bookmarkEnd w:id="0"/>
      <w:r>
        <w:rPr>
          <w:rFonts w:ascii="Arial" w:hAnsi="Arial"/>
          <w:sz w:val="36"/>
        </w:rPr>
        <w:t>The Commonwealth of Massachusetts</w:t>
      </w:r>
    </w:p>
    <w:p w14:paraId="46D59D16" w14:textId="77777777" w:rsidR="002F001B" w:rsidRDefault="002F001B" w:rsidP="002F001B">
      <w:pPr>
        <w:pStyle w:val="ExecOffice"/>
        <w:framePr w:w="6926" w:wrap="notBeside" w:vAnchor="page" w:x="2881" w:y="419"/>
        <w:contextualSpacing/>
      </w:pPr>
      <w:r>
        <w:t>Executive Office of Health and Human Services</w:t>
      </w:r>
    </w:p>
    <w:p w14:paraId="0BF82C23" w14:textId="77777777" w:rsidR="002F001B" w:rsidRDefault="002F001B" w:rsidP="002F001B">
      <w:pPr>
        <w:pStyle w:val="ExecOffice"/>
        <w:framePr w:w="6926" w:wrap="notBeside" w:vAnchor="page" w:x="2881" w:y="419"/>
      </w:pPr>
      <w:r>
        <w:t>Department of Public Health</w:t>
      </w:r>
    </w:p>
    <w:p w14:paraId="4AC1F7B5" w14:textId="77777777" w:rsidR="002F001B" w:rsidRDefault="002F001B" w:rsidP="002F001B">
      <w:pPr>
        <w:pStyle w:val="ExecOffice"/>
        <w:framePr w:w="6926" w:wrap="notBeside" w:vAnchor="page" w:x="2881" w:y="419"/>
      </w:pPr>
      <w:r>
        <w:t>Office of Emergency Medical Services</w:t>
      </w:r>
    </w:p>
    <w:p w14:paraId="0E48AF0D" w14:textId="77777777" w:rsidR="002F001B" w:rsidRDefault="00F05564" w:rsidP="002F001B">
      <w:pPr>
        <w:pStyle w:val="ExecOffice"/>
        <w:framePr w:w="6926" w:wrap="notBeside" w:vAnchor="page" w:x="2881" w:y="419"/>
      </w:pPr>
      <w:r>
        <w:rPr>
          <w:noProof/>
        </w:rPr>
        <mc:AlternateContent>
          <mc:Choice Requires="wps">
            <w:drawing>
              <wp:anchor distT="0" distB="0" distL="114300" distR="114300" simplePos="0" relativeHeight="251661312" behindDoc="1" locked="0" layoutInCell="1" allowOverlap="1" wp14:anchorId="0A905DFE" wp14:editId="5F7293CA">
                <wp:simplePos x="0" y="0"/>
                <wp:positionH relativeFrom="column">
                  <wp:posOffset>4044950</wp:posOffset>
                </wp:positionH>
                <wp:positionV relativeFrom="page">
                  <wp:posOffset>1261110</wp:posOffset>
                </wp:positionV>
                <wp:extent cx="1572260" cy="1170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70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0A423" w14:textId="77777777" w:rsidR="00C42D78" w:rsidRDefault="00C42D78" w:rsidP="00687FBD">
                            <w:pPr>
                              <w:pStyle w:val="Governor"/>
                              <w:spacing w:after="0"/>
                              <w:rPr>
                                <w:sz w:val="16"/>
                              </w:rPr>
                            </w:pPr>
                          </w:p>
                          <w:p w14:paraId="37B59D7E" w14:textId="77777777" w:rsidR="00C42D78" w:rsidRPr="003A7AFC" w:rsidRDefault="00C42D78" w:rsidP="00687FBD">
                            <w:pPr>
                              <w:pStyle w:val="Weld"/>
                            </w:pPr>
                            <w:r>
                              <w:t>MARYLOU SUDDERS</w:t>
                            </w:r>
                          </w:p>
                          <w:p w14:paraId="4D67CF40" w14:textId="77777777" w:rsidR="00C42D78" w:rsidRDefault="00C42D78" w:rsidP="00687FBD">
                            <w:pPr>
                              <w:pStyle w:val="Governor"/>
                            </w:pPr>
                            <w:r>
                              <w:t>Secretary</w:t>
                            </w:r>
                          </w:p>
                          <w:p w14:paraId="2286BA58" w14:textId="77777777" w:rsidR="00C42D78" w:rsidRDefault="00C42D78" w:rsidP="00687FBD">
                            <w:pPr>
                              <w:pStyle w:val="Governor"/>
                              <w:spacing w:after="0"/>
                              <w:rPr>
                                <w:sz w:val="16"/>
                                <w:szCs w:val="16"/>
                              </w:rPr>
                            </w:pPr>
                            <w:r>
                              <w:rPr>
                                <w:sz w:val="16"/>
                                <w:szCs w:val="16"/>
                              </w:rPr>
                              <w:t>MONICA BHAREL, MD, MPH</w:t>
                            </w:r>
                          </w:p>
                          <w:p w14:paraId="25A7919F" w14:textId="77777777" w:rsidR="00C42D78" w:rsidRDefault="00C42D78" w:rsidP="00687FBD">
                            <w:pPr>
                              <w:pStyle w:val="Governor"/>
                              <w:spacing w:after="0"/>
                              <w:rPr>
                                <w:szCs w:val="14"/>
                              </w:rPr>
                            </w:pPr>
                            <w:r w:rsidRPr="00FC6B42">
                              <w:rPr>
                                <w:szCs w:val="14"/>
                              </w:rPr>
                              <w:t>Commissioner</w:t>
                            </w:r>
                          </w:p>
                          <w:p w14:paraId="288A3776" w14:textId="77777777" w:rsidR="00C42D78" w:rsidRDefault="00C42D78" w:rsidP="00687FBD">
                            <w:pPr>
                              <w:jc w:val="center"/>
                              <w:rPr>
                                <w:rFonts w:ascii="Arial" w:hAnsi="Arial" w:cs="Arial"/>
                                <w:b/>
                                <w:sz w:val="14"/>
                                <w:szCs w:val="14"/>
                              </w:rPr>
                            </w:pPr>
                          </w:p>
                          <w:p w14:paraId="597E7445" w14:textId="77777777" w:rsidR="00C42D78" w:rsidRPr="004813AC" w:rsidRDefault="00C42D78" w:rsidP="00687FB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14:paraId="633F6311" w14:textId="77777777" w:rsidR="00C42D78" w:rsidRPr="004813AC" w:rsidRDefault="00C42D78" w:rsidP="00687FBD">
                            <w:pPr>
                              <w:jc w:val="center"/>
                              <w:rPr>
                                <w:rFonts w:ascii="Arial" w:hAnsi="Arial" w:cs="Arial"/>
                                <w:b/>
                                <w:sz w:val="14"/>
                                <w:szCs w:val="14"/>
                                <w:lang w:val="fr-FR"/>
                              </w:rPr>
                            </w:pPr>
                            <w:r w:rsidRPr="004813AC">
                              <w:rPr>
                                <w:rFonts w:ascii="Arial" w:hAnsi="Arial" w:cs="Arial"/>
                                <w:b/>
                                <w:sz w:val="14"/>
                                <w:szCs w:val="14"/>
                                <w:lang w:val="fr-FR"/>
                              </w:rPr>
                              <w:t>www.mass.gov/dph</w:t>
                            </w:r>
                          </w:p>
                          <w:p w14:paraId="11C86183" w14:textId="77777777" w:rsidR="00C42D78" w:rsidRPr="00FC6B42" w:rsidRDefault="00C42D78" w:rsidP="00687FBD">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905DFE" id="_x0000_t202" coordsize="21600,21600" o:spt="202" path="m,l,21600r21600,l21600,xe">
                <v:stroke joinstyle="miter"/>
                <v:path gradientshapeok="t" o:connecttype="rect"/>
              </v:shapetype>
              <v:shape id="Text Box 1" o:spid="_x0000_s1026" type="#_x0000_t202" style="position:absolute;left:0;text-align:left;margin-left:318.5pt;margin-top:99.3pt;width:123.8pt;height:9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" stroked="f">
                <v:textbox>
                  <w:txbxContent>
                    <w:p w14:paraId="3350A423" w14:textId="77777777" w:rsidR="00C42D78" w:rsidRDefault="00C42D78" w:rsidP="00687FBD">
                      <w:pPr>
                        <w:pStyle w:val="Governor"/>
                        <w:spacing w:after="0"/>
                        <w:rPr>
                          <w:sz w:val="16"/>
                        </w:rPr>
                      </w:pPr>
                    </w:p>
                    <w:p w14:paraId="37B59D7E" w14:textId="77777777" w:rsidR="00C42D78" w:rsidRPr="003A7AFC" w:rsidRDefault="00C42D78" w:rsidP="00687FBD">
                      <w:pPr>
                        <w:pStyle w:val="Weld"/>
                      </w:pPr>
                      <w:r>
                        <w:t>MARYLOU SUDDERS</w:t>
                      </w:r>
                    </w:p>
                    <w:p w14:paraId="4D67CF40" w14:textId="77777777" w:rsidR="00C42D78" w:rsidRDefault="00C42D78" w:rsidP="00687FBD">
                      <w:pPr>
                        <w:pStyle w:val="Governor"/>
                      </w:pPr>
                      <w:r>
                        <w:t>Secretary</w:t>
                      </w:r>
                    </w:p>
                    <w:p w14:paraId="2286BA58" w14:textId="77777777" w:rsidR="00C42D78" w:rsidRDefault="00C42D78" w:rsidP="00687FBD">
                      <w:pPr>
                        <w:pStyle w:val="Governor"/>
                        <w:spacing w:after="0"/>
                        <w:rPr>
                          <w:sz w:val="16"/>
                          <w:szCs w:val="16"/>
                        </w:rPr>
                      </w:pPr>
                      <w:r>
                        <w:rPr>
                          <w:sz w:val="16"/>
                          <w:szCs w:val="16"/>
                        </w:rPr>
                        <w:t>MONICA BHAREL, MD, MPH</w:t>
                      </w:r>
                    </w:p>
                    <w:p w14:paraId="25A7919F" w14:textId="77777777" w:rsidR="00C42D78" w:rsidRDefault="00C42D78" w:rsidP="00687FBD">
                      <w:pPr>
                        <w:pStyle w:val="Governor"/>
                        <w:spacing w:after="0"/>
                        <w:rPr>
                          <w:szCs w:val="14"/>
                        </w:rPr>
                      </w:pPr>
                      <w:r w:rsidRPr="00FC6B42">
                        <w:rPr>
                          <w:szCs w:val="14"/>
                        </w:rPr>
                        <w:t>Commissioner</w:t>
                      </w:r>
                    </w:p>
                    <w:p w14:paraId="288A3776" w14:textId="77777777" w:rsidR="00C42D78" w:rsidRDefault="00C42D78" w:rsidP="00687FBD">
                      <w:pPr>
                        <w:jc w:val="center"/>
                        <w:rPr>
                          <w:rFonts w:ascii="Arial" w:hAnsi="Arial" w:cs="Arial"/>
                          <w:b/>
                          <w:sz w:val="14"/>
                          <w:szCs w:val="14"/>
                        </w:rPr>
                      </w:pPr>
                    </w:p>
                    <w:p w14:paraId="597E7445" w14:textId="77777777" w:rsidR="00C42D78" w:rsidRPr="004813AC" w:rsidRDefault="00C42D78" w:rsidP="00687FB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14:paraId="633F6311" w14:textId="77777777" w:rsidR="00C42D78" w:rsidRPr="004813AC" w:rsidRDefault="00C42D78" w:rsidP="00687FBD">
                      <w:pPr>
                        <w:jc w:val="center"/>
                        <w:rPr>
                          <w:rFonts w:ascii="Arial" w:hAnsi="Arial" w:cs="Arial"/>
                          <w:b/>
                          <w:sz w:val="14"/>
                          <w:szCs w:val="14"/>
                          <w:lang w:val="fr-FR"/>
                        </w:rPr>
                      </w:pPr>
                      <w:r w:rsidRPr="004813AC">
                        <w:rPr>
                          <w:rFonts w:ascii="Arial" w:hAnsi="Arial" w:cs="Arial"/>
                          <w:b/>
                          <w:sz w:val="14"/>
                          <w:szCs w:val="14"/>
                          <w:lang w:val="fr-FR"/>
                        </w:rPr>
                        <w:t>www.mass.gov/dph</w:t>
                      </w:r>
                    </w:p>
                    <w:p w14:paraId="11C86183" w14:textId="77777777" w:rsidR="00C42D78" w:rsidRPr="00FC6B42" w:rsidRDefault="00C42D78" w:rsidP="00687FBD">
                      <w:pPr>
                        <w:jc w:val="center"/>
                        <w:rPr>
                          <w:rFonts w:ascii="Arial Rounded MT Bold" w:hAnsi="Arial Rounded MT Bold"/>
                          <w:sz w:val="14"/>
                          <w:szCs w:val="14"/>
                        </w:rPr>
                      </w:pPr>
                    </w:p>
                  </w:txbxContent>
                </v:textbox>
                <w10:wrap anchory="page"/>
              </v:shape>
            </w:pict>
          </mc:Fallback>
        </mc:AlternateContent>
      </w:r>
      <w:r w:rsidR="00CC129B">
        <w:rPr>
          <w:noProof/>
        </w:rPr>
        <w:t>67 Forest Street, Marlborough, MA 0</w:t>
      </w:r>
      <w:r w:rsidR="00D9741C">
        <w:rPr>
          <w:noProof/>
        </w:rPr>
        <w:t>1752</w:t>
      </w:r>
    </w:p>
    <w:p w14:paraId="15704677" w14:textId="77777777" w:rsidR="002F001B" w:rsidRDefault="002F001B" w:rsidP="00117CFD">
      <w:pPr>
        <w:rPr>
          <w:rFonts w:ascii="Arial" w:hAnsi="Arial" w:cs="Arial"/>
          <w:sz w:val="20"/>
        </w:rPr>
      </w:pPr>
    </w:p>
    <w:p w14:paraId="0F4BF450" w14:textId="77777777" w:rsidR="002F001B" w:rsidRDefault="002F001B" w:rsidP="00117CFD">
      <w:pPr>
        <w:rPr>
          <w:rFonts w:ascii="Arial" w:hAnsi="Arial" w:cs="Arial"/>
          <w:sz w:val="20"/>
        </w:rPr>
      </w:pPr>
    </w:p>
    <w:p w14:paraId="6FE85390" w14:textId="77777777" w:rsidR="00675176" w:rsidRDefault="00675176" w:rsidP="00E83588">
      <w:pPr>
        <w:rPr>
          <w:sz w:val="23"/>
          <w:szCs w:val="23"/>
        </w:rPr>
      </w:pPr>
    </w:p>
    <w:p w14:paraId="3EDAA57C" w14:textId="68E7B0CB" w:rsidR="004F4FF8" w:rsidRDefault="00D31CF2" w:rsidP="004F4FF8">
      <w:pPr>
        <w:widowControl w:val="0"/>
        <w:autoSpaceDE w:val="0"/>
        <w:autoSpaceDN w:val="0"/>
        <w:adjustRightInd w:val="0"/>
        <w:spacing w:line="200" w:lineRule="exact"/>
        <w:jc w:val="center"/>
        <w:rPr>
          <w:b/>
          <w:color w:val="000000"/>
          <w:szCs w:val="24"/>
          <w:u w:val="single"/>
        </w:rPr>
      </w:pPr>
      <w:r>
        <w:rPr>
          <w:noProof/>
        </w:rPr>
        <w:drawing>
          <wp:anchor distT="0" distB="0" distL="114300" distR="114300" simplePos="0" relativeHeight="251666432" behindDoc="1" locked="0" layoutInCell="1" allowOverlap="1" wp14:anchorId="7D230A66" wp14:editId="4452E6C3">
            <wp:simplePos x="0" y="0"/>
            <wp:positionH relativeFrom="page">
              <wp:posOffset>637540</wp:posOffset>
            </wp:positionH>
            <wp:positionV relativeFrom="page">
              <wp:posOffset>236220</wp:posOffset>
            </wp:positionV>
            <wp:extent cx="960120" cy="1151890"/>
            <wp:effectExtent l="0" t="0" r="0" b="0"/>
            <wp:wrapTight wrapText="bothSides">
              <wp:wrapPolygon edited="0">
                <wp:start x="0" y="0"/>
                <wp:lineTo x="0" y="21076"/>
                <wp:lineTo x="21000" y="21076"/>
                <wp:lineTo x="210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pic:spPr>
                </pic:pic>
              </a:graphicData>
            </a:graphic>
          </wp:anchor>
        </w:drawing>
      </w:r>
      <w:r>
        <w:rPr>
          <w:noProof/>
        </w:rPr>
        <mc:AlternateContent>
          <mc:Choice Requires="wps">
            <w:drawing>
              <wp:anchor distT="0" distB="0" distL="114300" distR="114300" simplePos="0" relativeHeight="251665408" behindDoc="0" locked="0" layoutInCell="1" allowOverlap="1" wp14:anchorId="3B6B9C7C" wp14:editId="2A5F0C20">
                <wp:simplePos x="0" y="0"/>
                <wp:positionH relativeFrom="column">
                  <wp:posOffset>-585470</wp:posOffset>
                </wp:positionH>
                <wp:positionV relativeFrom="page">
                  <wp:posOffset>1270635</wp:posOffset>
                </wp:positionV>
                <wp:extent cx="1572895" cy="802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noFill/>
                        <a:ln>
                          <a:noFill/>
                        </a:ln>
                      </wps:spPr>
                      <wps:txbx>
                        <w:txbxContent>
                          <w:p w14:paraId="38A44828" w14:textId="77777777" w:rsidR="00D31CF2" w:rsidRDefault="00D31CF2" w:rsidP="00687FBD">
                            <w:pPr>
                              <w:pStyle w:val="Governor"/>
                              <w:spacing w:after="0"/>
                              <w:rPr>
                                <w:sz w:val="16"/>
                              </w:rPr>
                            </w:pPr>
                          </w:p>
                          <w:p w14:paraId="117104A5" w14:textId="77777777" w:rsidR="00D31CF2" w:rsidRDefault="00D31CF2" w:rsidP="00687FBD">
                            <w:pPr>
                              <w:pStyle w:val="Governor"/>
                              <w:spacing w:after="0"/>
                              <w:rPr>
                                <w:sz w:val="16"/>
                              </w:rPr>
                            </w:pPr>
                            <w:r>
                              <w:rPr>
                                <w:sz w:val="16"/>
                              </w:rPr>
                              <w:t>CHARLES D. BAKER</w:t>
                            </w:r>
                          </w:p>
                          <w:p w14:paraId="37CBE6D0" w14:textId="77777777" w:rsidR="00D31CF2" w:rsidRDefault="00D31CF2" w:rsidP="00687FBD">
                            <w:pPr>
                              <w:pStyle w:val="Governor"/>
                            </w:pPr>
                            <w:r>
                              <w:t>Governor</w:t>
                            </w:r>
                          </w:p>
                          <w:p w14:paraId="24628E3C" w14:textId="77777777" w:rsidR="00D31CF2" w:rsidRDefault="00D31CF2" w:rsidP="00687FBD">
                            <w:pPr>
                              <w:pStyle w:val="Governor"/>
                              <w:spacing w:after="0"/>
                              <w:rPr>
                                <w:sz w:val="16"/>
                              </w:rPr>
                            </w:pPr>
                            <w:r>
                              <w:rPr>
                                <w:sz w:val="16"/>
                              </w:rPr>
                              <w:t>KARYN E. POLITO</w:t>
                            </w:r>
                          </w:p>
                          <w:p w14:paraId="73F75103" w14:textId="77777777" w:rsidR="00D31CF2" w:rsidRDefault="00D31CF2" w:rsidP="00687FBD">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6B9C7C" id="Text Box 4" o:spid="_x0000_s1028" type="#_x0000_t202" style="position:absolute;left:0;text-align:left;margin-left:-46.1pt;margin-top:100.05pt;width:123.85pt;height:63.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" filled="f" stroked="f">
                <v:textbox style="mso-fit-shape-to-text:t">
                  <w:txbxContent>
                    <w:p w14:paraId="38A44828" w14:textId="77777777" w:rsidR="00D31CF2" w:rsidRDefault="00D31CF2" w:rsidP="00687FBD">
                      <w:pPr>
                        <w:pStyle w:val="Governor"/>
                        <w:spacing w:after="0"/>
                        <w:rPr>
                          <w:sz w:val="16"/>
                        </w:rPr>
                      </w:pPr>
                    </w:p>
                    <w:p w14:paraId="117104A5" w14:textId="77777777" w:rsidR="00D31CF2" w:rsidRDefault="00D31CF2" w:rsidP="00687FBD">
                      <w:pPr>
                        <w:pStyle w:val="Governor"/>
                        <w:spacing w:after="0"/>
                        <w:rPr>
                          <w:sz w:val="16"/>
                        </w:rPr>
                      </w:pPr>
                      <w:r>
                        <w:rPr>
                          <w:sz w:val="16"/>
                        </w:rPr>
                        <w:t>CHARLES D. BAKER</w:t>
                      </w:r>
                    </w:p>
                    <w:p w14:paraId="37CBE6D0" w14:textId="77777777" w:rsidR="00D31CF2" w:rsidRDefault="00D31CF2" w:rsidP="00687FBD">
                      <w:pPr>
                        <w:pStyle w:val="Governor"/>
                      </w:pPr>
                      <w:r>
                        <w:t>Governor</w:t>
                      </w:r>
                    </w:p>
                    <w:p w14:paraId="24628E3C" w14:textId="77777777" w:rsidR="00D31CF2" w:rsidRDefault="00D31CF2" w:rsidP="00687FBD">
                      <w:pPr>
                        <w:pStyle w:val="Governor"/>
                        <w:spacing w:after="0"/>
                        <w:rPr>
                          <w:sz w:val="16"/>
                        </w:rPr>
                      </w:pPr>
                      <w:r>
                        <w:rPr>
                          <w:sz w:val="16"/>
                        </w:rPr>
                        <w:t>KARYN E. POLITO</w:t>
                      </w:r>
                    </w:p>
                    <w:p w14:paraId="73F75103" w14:textId="77777777" w:rsidR="00D31CF2" w:rsidRDefault="00D31CF2" w:rsidP="00687FBD">
                      <w:pPr>
                        <w:pStyle w:val="Governor"/>
                      </w:pPr>
                      <w:r>
                        <w:t>Lieutenant Governor</w:t>
                      </w:r>
                    </w:p>
                  </w:txbxContent>
                </v:textbox>
                <w10:wrap anchory="page"/>
              </v:shape>
            </w:pict>
          </mc:Fallback>
        </mc:AlternateContent>
      </w:r>
      <w:r>
        <w:rPr>
          <w:b/>
          <w:color w:val="000000"/>
          <w:szCs w:val="24"/>
          <w:u w:val="single"/>
        </w:rPr>
        <w:t>MEMORANDUM</w:t>
      </w:r>
      <w:r w:rsidR="00016925">
        <w:rPr>
          <w:b/>
          <w:color w:val="000000"/>
          <w:szCs w:val="24"/>
          <w:u w:val="single"/>
        </w:rPr>
        <w:t xml:space="preserve"> </w:t>
      </w:r>
    </w:p>
    <w:p w14:paraId="6F4B82D9" w14:textId="77777777" w:rsidR="00D31CF2" w:rsidRDefault="00D31CF2" w:rsidP="00897B3F">
      <w:pPr>
        <w:widowControl w:val="0"/>
        <w:tabs>
          <w:tab w:val="left" w:pos="2400"/>
        </w:tabs>
        <w:autoSpaceDE w:val="0"/>
        <w:autoSpaceDN w:val="0"/>
        <w:adjustRightInd w:val="0"/>
        <w:ind w:right="-20"/>
        <w:jc w:val="both"/>
        <w:rPr>
          <w:b/>
          <w:color w:val="000000"/>
          <w:szCs w:val="24"/>
        </w:rPr>
      </w:pPr>
    </w:p>
    <w:p w14:paraId="152FCAB2" w14:textId="4E3E2DEA" w:rsidR="00897B3F" w:rsidRDefault="00D31CF2" w:rsidP="00897B3F">
      <w:pPr>
        <w:widowControl w:val="0"/>
        <w:tabs>
          <w:tab w:val="left" w:pos="2400"/>
        </w:tabs>
        <w:autoSpaceDE w:val="0"/>
        <w:autoSpaceDN w:val="0"/>
        <w:adjustRightInd w:val="0"/>
        <w:ind w:right="-20"/>
        <w:jc w:val="both"/>
        <w:rPr>
          <w:color w:val="000000"/>
          <w:szCs w:val="24"/>
        </w:rPr>
      </w:pPr>
      <w:r>
        <w:rPr>
          <w:b/>
          <w:color w:val="000000"/>
          <w:szCs w:val="24"/>
        </w:rPr>
        <w:t xml:space="preserve">To:      </w:t>
      </w:r>
      <w:r w:rsidR="00897B3F" w:rsidRPr="00F6634D">
        <w:rPr>
          <w:color w:val="000000"/>
          <w:szCs w:val="24"/>
        </w:rPr>
        <w:t>Chief Examiners</w:t>
      </w:r>
      <w:r>
        <w:rPr>
          <w:color w:val="000000"/>
          <w:szCs w:val="24"/>
        </w:rPr>
        <w:t xml:space="preserve"> and MA-accredited EMS Training Institutions</w:t>
      </w:r>
    </w:p>
    <w:p w14:paraId="778AA287" w14:textId="63F9B940" w:rsidR="00D31CF2" w:rsidRDefault="00D31CF2" w:rsidP="00897B3F">
      <w:pPr>
        <w:widowControl w:val="0"/>
        <w:tabs>
          <w:tab w:val="left" w:pos="2400"/>
        </w:tabs>
        <w:autoSpaceDE w:val="0"/>
        <w:autoSpaceDN w:val="0"/>
        <w:adjustRightInd w:val="0"/>
        <w:ind w:right="-20"/>
        <w:jc w:val="both"/>
        <w:rPr>
          <w:color w:val="000000"/>
          <w:szCs w:val="24"/>
        </w:rPr>
      </w:pPr>
      <w:r>
        <w:rPr>
          <w:b/>
          <w:color w:val="000000"/>
          <w:szCs w:val="24"/>
        </w:rPr>
        <w:t>From:</w:t>
      </w:r>
      <w:r>
        <w:rPr>
          <w:color w:val="000000"/>
          <w:szCs w:val="24"/>
        </w:rPr>
        <w:t xml:space="preserve"> W. Scott Cluett, III, Director</w:t>
      </w:r>
    </w:p>
    <w:p w14:paraId="7E44CB66" w14:textId="18B684AA" w:rsidR="00D31CF2" w:rsidRDefault="00D31CF2" w:rsidP="00897B3F">
      <w:pPr>
        <w:widowControl w:val="0"/>
        <w:tabs>
          <w:tab w:val="left" w:pos="2400"/>
        </w:tabs>
        <w:autoSpaceDE w:val="0"/>
        <w:autoSpaceDN w:val="0"/>
        <w:adjustRightInd w:val="0"/>
        <w:ind w:right="-20"/>
        <w:jc w:val="both"/>
        <w:rPr>
          <w:color w:val="000000"/>
          <w:szCs w:val="24"/>
        </w:rPr>
      </w:pPr>
      <w:r w:rsidRPr="00F6634D">
        <w:rPr>
          <w:b/>
          <w:color w:val="000000"/>
          <w:szCs w:val="24"/>
        </w:rPr>
        <w:t xml:space="preserve">Date: </w:t>
      </w:r>
      <w:r>
        <w:rPr>
          <w:b/>
          <w:color w:val="000000"/>
          <w:szCs w:val="24"/>
        </w:rPr>
        <w:t xml:space="preserve">  </w:t>
      </w:r>
      <w:r w:rsidR="00BD3882">
        <w:rPr>
          <w:color w:val="000000"/>
          <w:szCs w:val="24"/>
        </w:rPr>
        <w:t xml:space="preserve">May </w:t>
      </w:r>
      <w:r w:rsidR="006B01B2">
        <w:rPr>
          <w:color w:val="000000"/>
          <w:szCs w:val="24"/>
        </w:rPr>
        <w:t>23</w:t>
      </w:r>
      <w:r>
        <w:rPr>
          <w:color w:val="000000"/>
          <w:szCs w:val="24"/>
        </w:rPr>
        <w:t>, 2020</w:t>
      </w:r>
    </w:p>
    <w:p w14:paraId="75B6FCEA" w14:textId="66B47D0C" w:rsidR="00D31CF2" w:rsidRDefault="00D31CF2" w:rsidP="00897B3F">
      <w:pPr>
        <w:widowControl w:val="0"/>
        <w:tabs>
          <w:tab w:val="left" w:pos="2400"/>
        </w:tabs>
        <w:autoSpaceDE w:val="0"/>
        <w:autoSpaceDN w:val="0"/>
        <w:adjustRightInd w:val="0"/>
        <w:ind w:right="-20"/>
        <w:jc w:val="both"/>
        <w:rPr>
          <w:color w:val="000000"/>
          <w:szCs w:val="24"/>
        </w:rPr>
      </w:pPr>
      <w:r w:rsidRPr="00F6634D">
        <w:rPr>
          <w:b/>
          <w:color w:val="000000"/>
          <w:szCs w:val="24"/>
        </w:rPr>
        <w:t>Re:</w:t>
      </w:r>
      <w:r>
        <w:rPr>
          <w:color w:val="000000"/>
          <w:szCs w:val="24"/>
        </w:rPr>
        <w:t xml:space="preserve">     </w:t>
      </w:r>
      <w:r w:rsidR="00F6634D">
        <w:rPr>
          <w:color w:val="000000"/>
          <w:szCs w:val="24"/>
        </w:rPr>
        <w:t xml:space="preserve">  </w:t>
      </w:r>
      <w:r>
        <w:rPr>
          <w:color w:val="000000"/>
          <w:szCs w:val="24"/>
        </w:rPr>
        <w:t>Modification to EMT Psychomotor Exam Processes During COVID-19 State of Emergency</w:t>
      </w:r>
    </w:p>
    <w:p w14:paraId="13E7A024" w14:textId="06747AC4" w:rsidR="00D31CF2" w:rsidRPr="00F6634D" w:rsidRDefault="00D31CF2" w:rsidP="00897B3F">
      <w:pPr>
        <w:widowControl w:val="0"/>
        <w:tabs>
          <w:tab w:val="left" w:pos="2400"/>
        </w:tabs>
        <w:autoSpaceDE w:val="0"/>
        <w:autoSpaceDN w:val="0"/>
        <w:adjustRightInd w:val="0"/>
        <w:ind w:right="-20"/>
        <w:jc w:val="both"/>
        <w:rPr>
          <w:color w:val="000000"/>
          <w:szCs w:val="24"/>
        </w:rPr>
      </w:pPr>
      <w:r>
        <w:rPr>
          <w:color w:val="000000"/>
          <w:szCs w:val="24"/>
        </w:rPr>
        <w:t>______________________________________________________________________________</w:t>
      </w:r>
    </w:p>
    <w:p w14:paraId="657FCB94" w14:textId="7E702E87" w:rsidR="00897B3F" w:rsidRDefault="00897B3F" w:rsidP="00897B3F">
      <w:pPr>
        <w:widowControl w:val="0"/>
        <w:tabs>
          <w:tab w:val="left" w:pos="2400"/>
        </w:tabs>
        <w:autoSpaceDE w:val="0"/>
        <w:autoSpaceDN w:val="0"/>
        <w:adjustRightInd w:val="0"/>
        <w:ind w:right="-20"/>
        <w:jc w:val="both"/>
        <w:rPr>
          <w:color w:val="000000"/>
          <w:szCs w:val="24"/>
        </w:rPr>
      </w:pPr>
      <w:r w:rsidRPr="00F6634D">
        <w:rPr>
          <w:color w:val="000000"/>
          <w:szCs w:val="24"/>
        </w:rPr>
        <w:t xml:space="preserve">The Massachusetts Department of Public Health (Department) continues to work with federal, state and local partners on the outbreak of novel Coronavirus 2019 (COVID-19), caused by the virus SARS-CoV-2, and we continue to appreciate the essential role you have in responding to this evolving situation.  </w:t>
      </w:r>
      <w:r w:rsidR="00D31CF2">
        <w:rPr>
          <w:color w:val="000000"/>
          <w:szCs w:val="24"/>
        </w:rPr>
        <w:t xml:space="preserve">As the </w:t>
      </w:r>
      <w:r w:rsidRPr="00F6634D">
        <w:rPr>
          <w:color w:val="000000"/>
          <w:szCs w:val="24"/>
        </w:rPr>
        <w:t xml:space="preserve">Department and its Office of Emergency Medical Services (OEMS) </w:t>
      </w:r>
      <w:r w:rsidR="00D31CF2">
        <w:rPr>
          <w:color w:val="000000"/>
          <w:szCs w:val="24"/>
        </w:rPr>
        <w:t xml:space="preserve">prepares for lifting of the suspension of all psychomotor exams, it </w:t>
      </w:r>
      <w:r w:rsidRPr="00F6634D">
        <w:rPr>
          <w:color w:val="000000"/>
          <w:szCs w:val="24"/>
        </w:rPr>
        <w:t>appreciate</w:t>
      </w:r>
      <w:r w:rsidR="00D31CF2">
        <w:rPr>
          <w:color w:val="000000"/>
          <w:szCs w:val="24"/>
        </w:rPr>
        <w:t>s</w:t>
      </w:r>
      <w:r w:rsidRPr="00F6634D">
        <w:rPr>
          <w:color w:val="000000"/>
          <w:szCs w:val="24"/>
        </w:rPr>
        <w:t xml:space="preserve"> </w:t>
      </w:r>
      <w:r w:rsidR="00D31CF2">
        <w:rPr>
          <w:color w:val="000000"/>
          <w:szCs w:val="24"/>
        </w:rPr>
        <w:t>its Chief Examiners’ input</w:t>
      </w:r>
      <w:r w:rsidRPr="00F6634D">
        <w:rPr>
          <w:color w:val="000000"/>
          <w:szCs w:val="24"/>
        </w:rPr>
        <w:t xml:space="preserve"> about how to hold psychomotor exams safely for all participants</w:t>
      </w:r>
      <w:r w:rsidR="00D31CF2">
        <w:rPr>
          <w:color w:val="000000"/>
          <w:szCs w:val="24"/>
        </w:rPr>
        <w:t>, which helped inform Advisory 20-0</w:t>
      </w:r>
      <w:r w:rsidR="00BD3882">
        <w:rPr>
          <w:color w:val="000000"/>
          <w:szCs w:val="24"/>
        </w:rPr>
        <w:t>5</w:t>
      </w:r>
      <w:r w:rsidR="00D31CF2">
        <w:rPr>
          <w:color w:val="000000"/>
          <w:szCs w:val="24"/>
        </w:rPr>
        <w:t>-01 and this Memorandum</w:t>
      </w:r>
      <w:r w:rsidRPr="00F6634D">
        <w:rPr>
          <w:color w:val="000000"/>
          <w:szCs w:val="24"/>
        </w:rPr>
        <w:t>.</w:t>
      </w:r>
    </w:p>
    <w:p w14:paraId="309E8418" w14:textId="4C3E68CE" w:rsidR="00D31CF2" w:rsidRDefault="00D31CF2" w:rsidP="00897B3F">
      <w:pPr>
        <w:widowControl w:val="0"/>
        <w:tabs>
          <w:tab w:val="left" w:pos="2400"/>
        </w:tabs>
        <w:autoSpaceDE w:val="0"/>
        <w:autoSpaceDN w:val="0"/>
        <w:adjustRightInd w:val="0"/>
        <w:ind w:right="-20"/>
        <w:jc w:val="both"/>
        <w:rPr>
          <w:color w:val="000000"/>
          <w:szCs w:val="24"/>
        </w:rPr>
      </w:pPr>
    </w:p>
    <w:p w14:paraId="114789BF" w14:textId="11777FE5" w:rsidR="00D31CF2" w:rsidRPr="00F6634D" w:rsidRDefault="00D31CF2" w:rsidP="00897B3F">
      <w:pPr>
        <w:widowControl w:val="0"/>
        <w:tabs>
          <w:tab w:val="left" w:pos="2400"/>
        </w:tabs>
        <w:autoSpaceDE w:val="0"/>
        <w:autoSpaceDN w:val="0"/>
        <w:adjustRightInd w:val="0"/>
        <w:ind w:right="-20"/>
        <w:jc w:val="both"/>
        <w:rPr>
          <w:color w:val="000000"/>
          <w:szCs w:val="24"/>
        </w:rPr>
      </w:pPr>
      <w:r>
        <w:rPr>
          <w:color w:val="000000"/>
          <w:szCs w:val="24"/>
        </w:rPr>
        <w:t>For psychomotor exams held during the COVID-19 State of Emergency, the following conditions apply:</w:t>
      </w:r>
    </w:p>
    <w:p w14:paraId="72B1E074" w14:textId="23FB61E0" w:rsidR="00897B3F" w:rsidRPr="00F6634D" w:rsidRDefault="00D31CF2" w:rsidP="00897B3F">
      <w:pPr>
        <w:widowControl w:val="0"/>
        <w:numPr>
          <w:ilvl w:val="0"/>
          <w:numId w:val="19"/>
        </w:numPr>
        <w:tabs>
          <w:tab w:val="left" w:pos="2400"/>
        </w:tabs>
        <w:autoSpaceDE w:val="0"/>
        <w:autoSpaceDN w:val="0"/>
        <w:adjustRightInd w:val="0"/>
        <w:ind w:right="-20"/>
        <w:jc w:val="both"/>
        <w:rPr>
          <w:color w:val="000000"/>
          <w:szCs w:val="24"/>
        </w:rPr>
      </w:pPr>
      <w:r>
        <w:rPr>
          <w:color w:val="000000"/>
          <w:szCs w:val="24"/>
        </w:rPr>
        <w:t>All exams must be conducted in accordance with</w:t>
      </w:r>
      <w:r w:rsidR="00897B3F" w:rsidRPr="00F6634D">
        <w:rPr>
          <w:color w:val="000000"/>
          <w:szCs w:val="24"/>
        </w:rPr>
        <w:t xml:space="preserve"> Advisory 20-</w:t>
      </w:r>
      <w:r w:rsidR="00AA7BC8">
        <w:rPr>
          <w:color w:val="000000"/>
          <w:szCs w:val="24"/>
        </w:rPr>
        <w:t>0</w:t>
      </w:r>
      <w:r w:rsidR="00BD3882">
        <w:rPr>
          <w:color w:val="000000"/>
          <w:szCs w:val="24"/>
        </w:rPr>
        <w:t>5</w:t>
      </w:r>
      <w:r w:rsidR="00897B3F" w:rsidRPr="00F6634D">
        <w:rPr>
          <w:color w:val="000000"/>
          <w:szCs w:val="24"/>
        </w:rPr>
        <w:t xml:space="preserve">-01 </w:t>
      </w:r>
    </w:p>
    <w:p w14:paraId="2CFCAD5D" w14:textId="59CD5377" w:rsidR="00897B3F" w:rsidRPr="00F6634D" w:rsidRDefault="00897B3F" w:rsidP="00897B3F">
      <w:pPr>
        <w:widowControl w:val="0"/>
        <w:numPr>
          <w:ilvl w:val="0"/>
          <w:numId w:val="19"/>
        </w:numPr>
        <w:tabs>
          <w:tab w:val="left" w:pos="2400"/>
        </w:tabs>
        <w:autoSpaceDE w:val="0"/>
        <w:autoSpaceDN w:val="0"/>
        <w:adjustRightInd w:val="0"/>
        <w:ind w:right="-20"/>
        <w:jc w:val="both"/>
        <w:rPr>
          <w:color w:val="000000"/>
          <w:szCs w:val="24"/>
        </w:rPr>
      </w:pPr>
      <w:r w:rsidRPr="00F6634D">
        <w:rPr>
          <w:color w:val="000000"/>
          <w:szCs w:val="24"/>
        </w:rPr>
        <w:t xml:space="preserve">Prior to exam confirmation, the Chief Examiner (CE) and OEMS must review and approve the </w:t>
      </w:r>
      <w:r w:rsidR="00D31CF2">
        <w:rPr>
          <w:color w:val="000000"/>
          <w:szCs w:val="24"/>
        </w:rPr>
        <w:t>Department-accredited EMS training institution’s (ATI)</w:t>
      </w:r>
      <w:r w:rsidRPr="00F6634D">
        <w:rPr>
          <w:color w:val="000000"/>
          <w:szCs w:val="24"/>
        </w:rPr>
        <w:t xml:space="preserve"> plan for compliance with social distancing and personal protective equipment (PPE). For review, consideration should include:</w:t>
      </w:r>
    </w:p>
    <w:p w14:paraId="74939FED" w14:textId="77777777" w:rsidR="00897B3F" w:rsidRPr="00F6634D" w:rsidRDefault="00897B3F" w:rsidP="00897B3F">
      <w:pPr>
        <w:widowControl w:val="0"/>
        <w:numPr>
          <w:ilvl w:val="1"/>
          <w:numId w:val="19"/>
        </w:numPr>
        <w:tabs>
          <w:tab w:val="left" w:pos="2400"/>
        </w:tabs>
        <w:autoSpaceDE w:val="0"/>
        <w:autoSpaceDN w:val="0"/>
        <w:adjustRightInd w:val="0"/>
        <w:ind w:right="-20"/>
        <w:jc w:val="both"/>
        <w:rPr>
          <w:color w:val="000000"/>
          <w:szCs w:val="24"/>
        </w:rPr>
      </w:pPr>
      <w:r w:rsidRPr="00F6634D">
        <w:rPr>
          <w:color w:val="000000"/>
          <w:szCs w:val="24"/>
        </w:rPr>
        <w:t>Layout, size, entrances/exits and configuration of candidate holding area, exam stations, and examiner holding areas</w:t>
      </w:r>
    </w:p>
    <w:p w14:paraId="5E6B2A73" w14:textId="77777777" w:rsidR="00897B3F" w:rsidRPr="00F6634D" w:rsidRDefault="00897B3F" w:rsidP="00897B3F">
      <w:pPr>
        <w:widowControl w:val="0"/>
        <w:numPr>
          <w:ilvl w:val="1"/>
          <w:numId w:val="19"/>
        </w:numPr>
        <w:tabs>
          <w:tab w:val="left" w:pos="2400"/>
        </w:tabs>
        <w:autoSpaceDE w:val="0"/>
        <w:autoSpaceDN w:val="0"/>
        <w:adjustRightInd w:val="0"/>
        <w:ind w:right="-20"/>
        <w:jc w:val="both"/>
        <w:rPr>
          <w:color w:val="000000"/>
          <w:szCs w:val="24"/>
        </w:rPr>
      </w:pPr>
      <w:r w:rsidRPr="00F6634D">
        <w:rPr>
          <w:color w:val="000000"/>
          <w:szCs w:val="24"/>
        </w:rPr>
        <w:t>Limitations on number of candidates who may be tested at a given time, based on site size and layout</w:t>
      </w:r>
    </w:p>
    <w:p w14:paraId="50487896" w14:textId="77777777" w:rsidR="00897B3F" w:rsidRPr="00F6634D" w:rsidRDefault="00897B3F" w:rsidP="00897B3F">
      <w:pPr>
        <w:widowControl w:val="0"/>
        <w:numPr>
          <w:ilvl w:val="1"/>
          <w:numId w:val="19"/>
        </w:numPr>
        <w:tabs>
          <w:tab w:val="left" w:pos="2400"/>
        </w:tabs>
        <w:autoSpaceDE w:val="0"/>
        <w:autoSpaceDN w:val="0"/>
        <w:adjustRightInd w:val="0"/>
        <w:ind w:right="-20"/>
        <w:jc w:val="both"/>
        <w:rPr>
          <w:color w:val="000000"/>
          <w:szCs w:val="24"/>
        </w:rPr>
      </w:pPr>
      <w:r w:rsidRPr="00F6634D">
        <w:rPr>
          <w:color w:val="000000"/>
          <w:szCs w:val="24"/>
        </w:rPr>
        <w:t>Consideration for separate entrances to maintain social distancing</w:t>
      </w:r>
    </w:p>
    <w:p w14:paraId="0746E12C" w14:textId="77777777" w:rsidR="00897B3F" w:rsidRPr="00F6634D" w:rsidRDefault="00897B3F" w:rsidP="00897B3F">
      <w:pPr>
        <w:widowControl w:val="0"/>
        <w:numPr>
          <w:ilvl w:val="0"/>
          <w:numId w:val="19"/>
        </w:numPr>
        <w:tabs>
          <w:tab w:val="left" w:pos="2400"/>
        </w:tabs>
        <w:autoSpaceDE w:val="0"/>
        <w:autoSpaceDN w:val="0"/>
        <w:adjustRightInd w:val="0"/>
        <w:ind w:right="-20"/>
        <w:jc w:val="both"/>
        <w:rPr>
          <w:color w:val="000000"/>
          <w:szCs w:val="24"/>
        </w:rPr>
      </w:pPr>
      <w:r w:rsidRPr="00F6634D">
        <w:rPr>
          <w:color w:val="000000"/>
          <w:szCs w:val="24"/>
        </w:rPr>
        <w:t>Contact tracing/documentation</w:t>
      </w:r>
    </w:p>
    <w:p w14:paraId="4538FDD2" w14:textId="35D3F51C" w:rsidR="00897B3F" w:rsidRDefault="00897B3F" w:rsidP="00897B3F">
      <w:pPr>
        <w:widowControl w:val="0"/>
        <w:numPr>
          <w:ilvl w:val="1"/>
          <w:numId w:val="19"/>
        </w:numPr>
        <w:tabs>
          <w:tab w:val="left" w:pos="2400"/>
        </w:tabs>
        <w:autoSpaceDE w:val="0"/>
        <w:autoSpaceDN w:val="0"/>
        <w:adjustRightInd w:val="0"/>
        <w:ind w:right="-20"/>
        <w:jc w:val="both"/>
        <w:rPr>
          <w:color w:val="000000"/>
          <w:szCs w:val="24"/>
        </w:rPr>
      </w:pPr>
      <w:r w:rsidRPr="00F6634D">
        <w:rPr>
          <w:color w:val="000000"/>
          <w:szCs w:val="24"/>
        </w:rPr>
        <w:t xml:space="preserve">Identify volunteer patients with numbers on sign-in sheet and shirt labels, and maintain documentation regarding which candidates came in contact with which patients and Examiners, in the event contact tracing is required. </w:t>
      </w:r>
    </w:p>
    <w:p w14:paraId="1F6EF8EF" w14:textId="45FCA382" w:rsidR="007B72E2" w:rsidRPr="00F6634D" w:rsidRDefault="007B72E2" w:rsidP="00897B3F">
      <w:pPr>
        <w:widowControl w:val="0"/>
        <w:numPr>
          <w:ilvl w:val="1"/>
          <w:numId w:val="19"/>
        </w:numPr>
        <w:tabs>
          <w:tab w:val="left" w:pos="2400"/>
        </w:tabs>
        <w:autoSpaceDE w:val="0"/>
        <w:autoSpaceDN w:val="0"/>
        <w:adjustRightInd w:val="0"/>
        <w:ind w:right="-20"/>
        <w:jc w:val="both"/>
        <w:rPr>
          <w:color w:val="000000"/>
          <w:szCs w:val="24"/>
        </w:rPr>
      </w:pPr>
      <w:r>
        <w:rPr>
          <w:color w:val="000000"/>
          <w:szCs w:val="24"/>
        </w:rPr>
        <w:t xml:space="preserve">ATIs will provide documentation of symptom checks, and CEs submit to the Department for retention. </w:t>
      </w:r>
    </w:p>
    <w:p w14:paraId="366E3AE7" w14:textId="77777777" w:rsidR="00897B3F" w:rsidRPr="00F6634D" w:rsidRDefault="00897B3F" w:rsidP="00897B3F">
      <w:pPr>
        <w:widowControl w:val="0"/>
        <w:numPr>
          <w:ilvl w:val="0"/>
          <w:numId w:val="19"/>
        </w:numPr>
        <w:tabs>
          <w:tab w:val="left" w:pos="2400"/>
        </w:tabs>
        <w:autoSpaceDE w:val="0"/>
        <w:autoSpaceDN w:val="0"/>
        <w:adjustRightInd w:val="0"/>
        <w:ind w:right="-20"/>
        <w:jc w:val="both"/>
        <w:rPr>
          <w:color w:val="000000"/>
          <w:szCs w:val="24"/>
        </w:rPr>
      </w:pPr>
      <w:r w:rsidRPr="00F6634D">
        <w:rPr>
          <w:color w:val="000000"/>
          <w:szCs w:val="24"/>
        </w:rPr>
        <w:t>Additional considerations may include:</w:t>
      </w:r>
    </w:p>
    <w:p w14:paraId="3DD6930C" w14:textId="77777777" w:rsidR="00897B3F" w:rsidRPr="00F6634D" w:rsidRDefault="00897B3F" w:rsidP="00897B3F">
      <w:pPr>
        <w:widowControl w:val="0"/>
        <w:numPr>
          <w:ilvl w:val="1"/>
          <w:numId w:val="19"/>
        </w:numPr>
        <w:tabs>
          <w:tab w:val="left" w:pos="2400"/>
        </w:tabs>
        <w:autoSpaceDE w:val="0"/>
        <w:autoSpaceDN w:val="0"/>
        <w:adjustRightInd w:val="0"/>
        <w:ind w:right="-20"/>
        <w:jc w:val="both"/>
        <w:rPr>
          <w:color w:val="000000"/>
          <w:szCs w:val="24"/>
        </w:rPr>
      </w:pPr>
      <w:r w:rsidRPr="00F6634D">
        <w:rPr>
          <w:color w:val="000000"/>
          <w:szCs w:val="24"/>
        </w:rPr>
        <w:t>Briefing/orientation of Examiners</w:t>
      </w:r>
    </w:p>
    <w:p w14:paraId="6BD4191C" w14:textId="77777777" w:rsidR="00897B3F" w:rsidRPr="00F6634D" w:rsidRDefault="00897B3F" w:rsidP="00897B3F">
      <w:pPr>
        <w:widowControl w:val="0"/>
        <w:numPr>
          <w:ilvl w:val="2"/>
          <w:numId w:val="19"/>
        </w:numPr>
        <w:tabs>
          <w:tab w:val="left" w:pos="2400"/>
        </w:tabs>
        <w:autoSpaceDE w:val="0"/>
        <w:autoSpaceDN w:val="0"/>
        <w:adjustRightInd w:val="0"/>
        <w:ind w:right="-20"/>
        <w:jc w:val="both"/>
        <w:rPr>
          <w:color w:val="000000"/>
          <w:szCs w:val="24"/>
        </w:rPr>
      </w:pPr>
      <w:r w:rsidRPr="00F6634D">
        <w:rPr>
          <w:color w:val="000000"/>
          <w:szCs w:val="24"/>
        </w:rPr>
        <w:t>Symptom monitoring</w:t>
      </w:r>
    </w:p>
    <w:p w14:paraId="42D43AA3" w14:textId="3507E907" w:rsidR="00897B3F" w:rsidRPr="00F6634D" w:rsidRDefault="00992302" w:rsidP="00897B3F">
      <w:pPr>
        <w:widowControl w:val="0"/>
        <w:numPr>
          <w:ilvl w:val="2"/>
          <w:numId w:val="19"/>
        </w:numPr>
        <w:tabs>
          <w:tab w:val="left" w:pos="2400"/>
        </w:tabs>
        <w:autoSpaceDE w:val="0"/>
        <w:autoSpaceDN w:val="0"/>
        <w:adjustRightInd w:val="0"/>
        <w:ind w:right="-20"/>
        <w:jc w:val="both"/>
        <w:rPr>
          <w:color w:val="000000"/>
          <w:szCs w:val="24"/>
        </w:rPr>
      </w:pPr>
      <w:r>
        <w:rPr>
          <w:color w:val="000000"/>
          <w:szCs w:val="24"/>
        </w:rPr>
        <w:t>T</w:t>
      </w:r>
      <w:r w:rsidR="00897B3F" w:rsidRPr="00F6634D">
        <w:rPr>
          <w:color w:val="000000"/>
          <w:szCs w:val="24"/>
        </w:rPr>
        <w:t>raining on use of PPE (however responsibility lies with exam sponsor)</w:t>
      </w:r>
    </w:p>
    <w:p w14:paraId="62DA559B" w14:textId="30ADFCF7" w:rsidR="00897B3F" w:rsidRPr="00F6634D" w:rsidRDefault="00897B3F" w:rsidP="00897B3F">
      <w:pPr>
        <w:widowControl w:val="0"/>
        <w:numPr>
          <w:ilvl w:val="2"/>
          <w:numId w:val="19"/>
        </w:numPr>
        <w:tabs>
          <w:tab w:val="left" w:pos="2400"/>
        </w:tabs>
        <w:autoSpaceDE w:val="0"/>
        <w:autoSpaceDN w:val="0"/>
        <w:adjustRightInd w:val="0"/>
        <w:ind w:right="-20"/>
        <w:jc w:val="both"/>
        <w:rPr>
          <w:color w:val="000000"/>
          <w:szCs w:val="24"/>
        </w:rPr>
      </w:pPr>
      <w:r w:rsidRPr="00F6634D">
        <w:rPr>
          <w:color w:val="000000"/>
          <w:szCs w:val="24"/>
        </w:rPr>
        <w:t xml:space="preserve">Asking Examiners to enforce candidate use of proper PPE, including </w:t>
      </w:r>
      <w:r w:rsidR="00BD3882">
        <w:rPr>
          <w:color w:val="000000"/>
          <w:szCs w:val="24"/>
        </w:rPr>
        <w:t xml:space="preserve">surgical </w:t>
      </w:r>
      <w:r w:rsidRPr="00F6634D">
        <w:rPr>
          <w:color w:val="000000"/>
          <w:szCs w:val="24"/>
        </w:rPr>
        <w:t xml:space="preserve">masks at all times, glove use at start of station, doffing (and hand hygiene) before departing station. </w:t>
      </w:r>
    </w:p>
    <w:p w14:paraId="6D1305B4" w14:textId="77777777" w:rsidR="00897B3F" w:rsidRPr="00F6634D" w:rsidRDefault="00897B3F" w:rsidP="00897B3F">
      <w:pPr>
        <w:widowControl w:val="0"/>
        <w:numPr>
          <w:ilvl w:val="2"/>
          <w:numId w:val="19"/>
        </w:numPr>
        <w:tabs>
          <w:tab w:val="left" w:pos="2400"/>
        </w:tabs>
        <w:autoSpaceDE w:val="0"/>
        <w:autoSpaceDN w:val="0"/>
        <w:adjustRightInd w:val="0"/>
        <w:ind w:right="-20"/>
        <w:jc w:val="both"/>
        <w:rPr>
          <w:color w:val="000000"/>
          <w:szCs w:val="24"/>
        </w:rPr>
      </w:pPr>
      <w:r w:rsidRPr="00F6634D">
        <w:rPr>
          <w:color w:val="000000"/>
          <w:szCs w:val="24"/>
        </w:rPr>
        <w:lastRenderedPageBreak/>
        <w:t>If Examiner must come in contact with patient or equipment (for example, to test strap tightness), Examiner must wear gloves.</w:t>
      </w:r>
    </w:p>
    <w:p w14:paraId="0DCEC7E6" w14:textId="77777777" w:rsidR="00897B3F" w:rsidRPr="00F6634D" w:rsidRDefault="00897B3F" w:rsidP="00897B3F">
      <w:pPr>
        <w:widowControl w:val="0"/>
        <w:numPr>
          <w:ilvl w:val="2"/>
          <w:numId w:val="19"/>
        </w:numPr>
        <w:tabs>
          <w:tab w:val="left" w:pos="2400"/>
        </w:tabs>
        <w:autoSpaceDE w:val="0"/>
        <w:autoSpaceDN w:val="0"/>
        <w:adjustRightInd w:val="0"/>
        <w:ind w:right="-20"/>
        <w:jc w:val="both"/>
        <w:rPr>
          <w:color w:val="000000"/>
          <w:szCs w:val="24"/>
        </w:rPr>
      </w:pPr>
      <w:r w:rsidRPr="00F6634D">
        <w:rPr>
          <w:color w:val="000000"/>
          <w:szCs w:val="24"/>
        </w:rPr>
        <w:t xml:space="preserve">Examiners shall document candidate number, examiner number and patient number on each skill sheet. </w:t>
      </w:r>
    </w:p>
    <w:p w14:paraId="50D77F9F" w14:textId="77777777" w:rsidR="00897B3F" w:rsidRPr="00F6634D" w:rsidRDefault="00897B3F" w:rsidP="00897B3F">
      <w:pPr>
        <w:widowControl w:val="0"/>
        <w:numPr>
          <w:ilvl w:val="1"/>
          <w:numId w:val="19"/>
        </w:numPr>
        <w:tabs>
          <w:tab w:val="left" w:pos="2400"/>
        </w:tabs>
        <w:autoSpaceDE w:val="0"/>
        <w:autoSpaceDN w:val="0"/>
        <w:adjustRightInd w:val="0"/>
        <w:ind w:right="-20"/>
        <w:jc w:val="both"/>
        <w:rPr>
          <w:color w:val="000000"/>
          <w:szCs w:val="24"/>
        </w:rPr>
      </w:pPr>
      <w:r w:rsidRPr="00F6634D">
        <w:rPr>
          <w:color w:val="000000"/>
          <w:szCs w:val="24"/>
        </w:rPr>
        <w:t>Candidate orientation</w:t>
      </w:r>
    </w:p>
    <w:p w14:paraId="7647D205" w14:textId="77777777" w:rsidR="00897B3F" w:rsidRPr="00F6634D" w:rsidRDefault="00897B3F" w:rsidP="00897B3F">
      <w:pPr>
        <w:widowControl w:val="0"/>
        <w:numPr>
          <w:ilvl w:val="2"/>
          <w:numId w:val="19"/>
        </w:numPr>
        <w:tabs>
          <w:tab w:val="left" w:pos="2400"/>
        </w:tabs>
        <w:autoSpaceDE w:val="0"/>
        <w:autoSpaceDN w:val="0"/>
        <w:adjustRightInd w:val="0"/>
        <w:ind w:right="-20"/>
        <w:jc w:val="both"/>
        <w:rPr>
          <w:color w:val="000000"/>
          <w:szCs w:val="24"/>
        </w:rPr>
      </w:pPr>
      <w:r w:rsidRPr="00F6634D">
        <w:rPr>
          <w:color w:val="000000"/>
          <w:szCs w:val="24"/>
        </w:rPr>
        <w:t>Include reminder that if candidates feel ill, have had fever, or other symptoms, they are excluded from participating.</w:t>
      </w:r>
    </w:p>
    <w:p w14:paraId="3C511329" w14:textId="77777777" w:rsidR="00897B3F" w:rsidRPr="00F6634D" w:rsidRDefault="00897B3F" w:rsidP="00897B3F">
      <w:pPr>
        <w:widowControl w:val="0"/>
        <w:numPr>
          <w:ilvl w:val="2"/>
          <w:numId w:val="19"/>
        </w:numPr>
        <w:tabs>
          <w:tab w:val="left" w:pos="2400"/>
        </w:tabs>
        <w:autoSpaceDE w:val="0"/>
        <w:autoSpaceDN w:val="0"/>
        <w:adjustRightInd w:val="0"/>
        <w:ind w:right="-20"/>
        <w:jc w:val="both"/>
        <w:rPr>
          <w:color w:val="000000"/>
          <w:szCs w:val="24"/>
        </w:rPr>
      </w:pPr>
      <w:r w:rsidRPr="00F6634D">
        <w:rPr>
          <w:color w:val="000000"/>
          <w:szCs w:val="24"/>
        </w:rPr>
        <w:t>Requirement that masks remain in place at all times when on premises, proper use of gloves in stations</w:t>
      </w:r>
    </w:p>
    <w:p w14:paraId="0D58E3CA" w14:textId="77777777" w:rsidR="00897B3F" w:rsidRPr="00F6634D" w:rsidRDefault="00897B3F" w:rsidP="00897B3F">
      <w:pPr>
        <w:widowControl w:val="0"/>
        <w:numPr>
          <w:ilvl w:val="2"/>
          <w:numId w:val="19"/>
        </w:numPr>
        <w:tabs>
          <w:tab w:val="left" w:pos="2400"/>
        </w:tabs>
        <w:autoSpaceDE w:val="0"/>
        <w:autoSpaceDN w:val="0"/>
        <w:adjustRightInd w:val="0"/>
        <w:ind w:right="-20"/>
        <w:jc w:val="both"/>
        <w:rPr>
          <w:color w:val="000000"/>
          <w:szCs w:val="24"/>
        </w:rPr>
      </w:pPr>
      <w:r w:rsidRPr="00F6634D">
        <w:rPr>
          <w:color w:val="000000"/>
          <w:szCs w:val="24"/>
        </w:rPr>
        <w:t>Consider no lending/sharing pens—each candidate must have their own (or disposable pens)</w:t>
      </w:r>
    </w:p>
    <w:p w14:paraId="26277255" w14:textId="77777777" w:rsidR="00897B3F" w:rsidRPr="00F6634D" w:rsidRDefault="00897B3F" w:rsidP="00897B3F">
      <w:pPr>
        <w:widowControl w:val="0"/>
        <w:numPr>
          <w:ilvl w:val="2"/>
          <w:numId w:val="19"/>
        </w:numPr>
        <w:tabs>
          <w:tab w:val="left" w:pos="2400"/>
        </w:tabs>
        <w:autoSpaceDE w:val="0"/>
        <w:autoSpaceDN w:val="0"/>
        <w:adjustRightInd w:val="0"/>
        <w:ind w:right="-20"/>
        <w:jc w:val="both"/>
        <w:rPr>
          <w:color w:val="000000"/>
          <w:szCs w:val="24"/>
        </w:rPr>
      </w:pPr>
      <w:r w:rsidRPr="00F6634D">
        <w:rPr>
          <w:color w:val="000000"/>
          <w:szCs w:val="24"/>
        </w:rPr>
        <w:t>Candidates present identification one-at-a-time, and do not gather around CE/Clerk</w:t>
      </w:r>
    </w:p>
    <w:p w14:paraId="5259F853" w14:textId="77777777" w:rsidR="00897B3F" w:rsidRPr="00F6634D" w:rsidRDefault="00897B3F" w:rsidP="00897B3F">
      <w:pPr>
        <w:widowControl w:val="0"/>
        <w:numPr>
          <w:ilvl w:val="1"/>
          <w:numId w:val="19"/>
        </w:numPr>
        <w:tabs>
          <w:tab w:val="left" w:pos="2400"/>
        </w:tabs>
        <w:autoSpaceDE w:val="0"/>
        <w:autoSpaceDN w:val="0"/>
        <w:adjustRightInd w:val="0"/>
        <w:ind w:right="-20"/>
        <w:jc w:val="both"/>
        <w:rPr>
          <w:color w:val="000000"/>
          <w:szCs w:val="24"/>
        </w:rPr>
      </w:pPr>
      <w:r w:rsidRPr="00F6634D">
        <w:rPr>
          <w:color w:val="000000"/>
          <w:szCs w:val="24"/>
        </w:rPr>
        <w:t xml:space="preserve">Modifications to station cards—consider replacing with post-it notes for exam station assignment. </w:t>
      </w:r>
    </w:p>
    <w:p w14:paraId="60987300" w14:textId="77777777" w:rsidR="00897B3F" w:rsidRPr="00F6634D" w:rsidRDefault="00897B3F" w:rsidP="00897B3F">
      <w:pPr>
        <w:widowControl w:val="0"/>
        <w:numPr>
          <w:ilvl w:val="2"/>
          <w:numId w:val="19"/>
        </w:numPr>
        <w:tabs>
          <w:tab w:val="left" w:pos="2400"/>
        </w:tabs>
        <w:autoSpaceDE w:val="0"/>
        <w:autoSpaceDN w:val="0"/>
        <w:adjustRightInd w:val="0"/>
        <w:ind w:right="-20"/>
        <w:jc w:val="both"/>
        <w:rPr>
          <w:color w:val="000000"/>
          <w:szCs w:val="24"/>
        </w:rPr>
      </w:pPr>
      <w:r w:rsidRPr="00F6634D">
        <w:rPr>
          <w:color w:val="000000"/>
          <w:szCs w:val="24"/>
        </w:rPr>
        <w:t>Alternatively, wipe down laminated cards between use (candidates)</w:t>
      </w:r>
    </w:p>
    <w:p w14:paraId="5380A196" w14:textId="77777777" w:rsidR="00897B3F" w:rsidRPr="00F6634D" w:rsidRDefault="00897B3F" w:rsidP="00897B3F">
      <w:pPr>
        <w:widowControl w:val="0"/>
        <w:numPr>
          <w:ilvl w:val="0"/>
          <w:numId w:val="19"/>
        </w:numPr>
        <w:tabs>
          <w:tab w:val="left" w:pos="2400"/>
        </w:tabs>
        <w:autoSpaceDE w:val="0"/>
        <w:autoSpaceDN w:val="0"/>
        <w:adjustRightInd w:val="0"/>
        <w:ind w:right="-20"/>
        <w:jc w:val="both"/>
        <w:rPr>
          <w:color w:val="000000"/>
          <w:szCs w:val="24"/>
        </w:rPr>
      </w:pPr>
      <w:r w:rsidRPr="00F6634D">
        <w:rPr>
          <w:color w:val="000000"/>
          <w:szCs w:val="24"/>
        </w:rPr>
        <w:t>Recommendation that food not be served, or if available, all single-serving</w:t>
      </w:r>
    </w:p>
    <w:p w14:paraId="08C3E87D" w14:textId="60539B8F" w:rsidR="00897B3F" w:rsidRPr="00F6634D" w:rsidRDefault="00897B3F" w:rsidP="00897B3F">
      <w:pPr>
        <w:widowControl w:val="0"/>
        <w:numPr>
          <w:ilvl w:val="0"/>
          <w:numId w:val="19"/>
        </w:numPr>
        <w:tabs>
          <w:tab w:val="left" w:pos="2400"/>
        </w:tabs>
        <w:autoSpaceDE w:val="0"/>
        <w:autoSpaceDN w:val="0"/>
        <w:adjustRightInd w:val="0"/>
        <w:ind w:right="-20"/>
        <w:jc w:val="both"/>
        <w:rPr>
          <w:color w:val="000000"/>
          <w:szCs w:val="24"/>
        </w:rPr>
      </w:pPr>
      <w:r w:rsidRPr="00F6634D">
        <w:rPr>
          <w:color w:val="000000"/>
          <w:szCs w:val="24"/>
        </w:rPr>
        <w:t>Examiner evaluations may be deferred, to limit contact</w:t>
      </w:r>
      <w:r w:rsidR="00D31CF2">
        <w:rPr>
          <w:color w:val="000000"/>
          <w:szCs w:val="24"/>
        </w:rPr>
        <w:t>. H</w:t>
      </w:r>
      <w:r w:rsidR="00F6634D">
        <w:rPr>
          <w:color w:val="000000"/>
          <w:szCs w:val="24"/>
        </w:rPr>
        <w:t xml:space="preserve">owever, </w:t>
      </w:r>
      <w:r w:rsidRPr="00F6634D">
        <w:rPr>
          <w:color w:val="000000"/>
          <w:szCs w:val="24"/>
        </w:rPr>
        <w:t>CEs are still expected to visit/monitor stations and</w:t>
      </w:r>
      <w:r w:rsidR="00D31CF2">
        <w:rPr>
          <w:color w:val="000000"/>
          <w:szCs w:val="24"/>
        </w:rPr>
        <w:t xml:space="preserve"> ensure</w:t>
      </w:r>
      <w:r w:rsidRPr="00F6634D">
        <w:rPr>
          <w:color w:val="000000"/>
          <w:szCs w:val="24"/>
        </w:rPr>
        <w:t xml:space="preserve"> exam integrity. </w:t>
      </w:r>
    </w:p>
    <w:p w14:paraId="71E25F11" w14:textId="77777777" w:rsidR="00D31CF2" w:rsidRDefault="00D31CF2" w:rsidP="00897B3F">
      <w:pPr>
        <w:widowControl w:val="0"/>
        <w:tabs>
          <w:tab w:val="left" w:pos="2400"/>
        </w:tabs>
        <w:autoSpaceDE w:val="0"/>
        <w:autoSpaceDN w:val="0"/>
        <w:adjustRightInd w:val="0"/>
        <w:ind w:right="-20"/>
        <w:jc w:val="both"/>
        <w:rPr>
          <w:color w:val="000000"/>
          <w:szCs w:val="24"/>
        </w:rPr>
      </w:pPr>
    </w:p>
    <w:p w14:paraId="5EBAB396" w14:textId="561E7AFF" w:rsidR="00897B3F" w:rsidRPr="00F6634D" w:rsidRDefault="00D31CF2" w:rsidP="00897B3F">
      <w:pPr>
        <w:widowControl w:val="0"/>
        <w:tabs>
          <w:tab w:val="left" w:pos="2400"/>
        </w:tabs>
        <w:autoSpaceDE w:val="0"/>
        <w:autoSpaceDN w:val="0"/>
        <w:adjustRightInd w:val="0"/>
        <w:ind w:right="-20"/>
        <w:jc w:val="both"/>
        <w:rPr>
          <w:color w:val="000000"/>
          <w:szCs w:val="24"/>
        </w:rPr>
      </w:pPr>
      <w:r>
        <w:rPr>
          <w:color w:val="000000"/>
          <w:szCs w:val="24"/>
        </w:rPr>
        <w:t>In addition, s</w:t>
      </w:r>
      <w:r w:rsidR="00897B3F" w:rsidRPr="00F6634D">
        <w:rPr>
          <w:color w:val="000000"/>
          <w:szCs w:val="24"/>
        </w:rPr>
        <w:t xml:space="preserve">pecific </w:t>
      </w:r>
      <w:r>
        <w:rPr>
          <w:color w:val="000000"/>
          <w:szCs w:val="24"/>
        </w:rPr>
        <w:t xml:space="preserve">modifications to the format of the psychomotor </w:t>
      </w:r>
      <w:r w:rsidR="00897B3F" w:rsidRPr="00F6634D">
        <w:rPr>
          <w:color w:val="000000"/>
          <w:szCs w:val="24"/>
        </w:rPr>
        <w:t xml:space="preserve">exam </w:t>
      </w:r>
      <w:r>
        <w:rPr>
          <w:color w:val="000000"/>
          <w:szCs w:val="24"/>
        </w:rPr>
        <w:t>shall</w:t>
      </w:r>
      <w:r w:rsidRPr="00F6634D">
        <w:rPr>
          <w:color w:val="000000"/>
          <w:szCs w:val="24"/>
        </w:rPr>
        <w:t xml:space="preserve"> </w:t>
      </w:r>
      <w:r w:rsidR="00897B3F" w:rsidRPr="00F6634D">
        <w:rPr>
          <w:color w:val="000000"/>
          <w:szCs w:val="24"/>
        </w:rPr>
        <w:t>include</w:t>
      </w:r>
      <w:r>
        <w:rPr>
          <w:color w:val="000000"/>
          <w:szCs w:val="24"/>
        </w:rPr>
        <w:t xml:space="preserve"> the following</w:t>
      </w:r>
      <w:r w:rsidR="00897B3F" w:rsidRPr="00F6634D">
        <w:rPr>
          <w:color w:val="000000"/>
          <w:szCs w:val="24"/>
        </w:rPr>
        <w:t>:</w:t>
      </w:r>
    </w:p>
    <w:p w14:paraId="3B8879D4" w14:textId="77777777" w:rsidR="00897B3F" w:rsidRPr="00F6634D" w:rsidRDefault="00897B3F" w:rsidP="00897B3F">
      <w:pPr>
        <w:widowControl w:val="0"/>
        <w:numPr>
          <w:ilvl w:val="0"/>
          <w:numId w:val="20"/>
        </w:numPr>
        <w:tabs>
          <w:tab w:val="left" w:pos="2400"/>
        </w:tabs>
        <w:autoSpaceDE w:val="0"/>
        <w:autoSpaceDN w:val="0"/>
        <w:adjustRightInd w:val="0"/>
        <w:ind w:right="-20"/>
        <w:jc w:val="both"/>
        <w:rPr>
          <w:color w:val="000000"/>
          <w:szCs w:val="24"/>
        </w:rPr>
      </w:pPr>
      <w:r w:rsidRPr="00F6634D">
        <w:rPr>
          <w:color w:val="000000"/>
          <w:szCs w:val="24"/>
        </w:rPr>
        <w:t xml:space="preserve">Station 1 (CPR) – 2 rescuer testing maintained. </w:t>
      </w:r>
    </w:p>
    <w:p w14:paraId="7DB688E9" w14:textId="77777777" w:rsidR="00897B3F" w:rsidRPr="00F6634D" w:rsidRDefault="00897B3F" w:rsidP="00897B3F">
      <w:pPr>
        <w:widowControl w:val="0"/>
        <w:numPr>
          <w:ilvl w:val="1"/>
          <w:numId w:val="20"/>
        </w:numPr>
        <w:tabs>
          <w:tab w:val="left" w:pos="2400"/>
        </w:tabs>
        <w:autoSpaceDE w:val="0"/>
        <w:autoSpaceDN w:val="0"/>
        <w:adjustRightInd w:val="0"/>
        <w:ind w:right="-20"/>
        <w:jc w:val="both"/>
        <w:rPr>
          <w:color w:val="000000"/>
          <w:szCs w:val="24"/>
        </w:rPr>
      </w:pPr>
      <w:r w:rsidRPr="00F6634D">
        <w:rPr>
          <w:color w:val="000000"/>
          <w:szCs w:val="24"/>
        </w:rPr>
        <w:t xml:space="preserve">Candidates must wear mask and gloves during station and doff gloves at conclusion of evaluation. </w:t>
      </w:r>
    </w:p>
    <w:p w14:paraId="5EAF5D1C" w14:textId="77777777" w:rsidR="00897B3F" w:rsidRPr="00F6634D" w:rsidRDefault="00897B3F" w:rsidP="00897B3F">
      <w:pPr>
        <w:widowControl w:val="0"/>
        <w:numPr>
          <w:ilvl w:val="1"/>
          <w:numId w:val="20"/>
        </w:numPr>
        <w:tabs>
          <w:tab w:val="left" w:pos="2400"/>
        </w:tabs>
        <w:autoSpaceDE w:val="0"/>
        <w:autoSpaceDN w:val="0"/>
        <w:adjustRightInd w:val="0"/>
        <w:ind w:right="-20"/>
        <w:jc w:val="both"/>
        <w:rPr>
          <w:color w:val="000000"/>
          <w:szCs w:val="24"/>
        </w:rPr>
      </w:pPr>
      <w:r w:rsidRPr="00F6634D">
        <w:rPr>
          <w:color w:val="000000"/>
          <w:szCs w:val="24"/>
        </w:rPr>
        <w:t xml:space="preserve">Mannequin and equipment decontamination supplies must be available in each station, and cleaning performed at beginning and end of exam. </w:t>
      </w:r>
    </w:p>
    <w:p w14:paraId="0893EECA" w14:textId="6A617714" w:rsidR="00897B3F" w:rsidRPr="00F6634D" w:rsidRDefault="00897B3F" w:rsidP="00897B3F">
      <w:pPr>
        <w:widowControl w:val="0"/>
        <w:numPr>
          <w:ilvl w:val="0"/>
          <w:numId w:val="20"/>
        </w:numPr>
        <w:tabs>
          <w:tab w:val="left" w:pos="2400"/>
        </w:tabs>
        <w:autoSpaceDE w:val="0"/>
        <w:autoSpaceDN w:val="0"/>
        <w:adjustRightInd w:val="0"/>
        <w:ind w:right="-20"/>
        <w:jc w:val="both"/>
        <w:rPr>
          <w:color w:val="000000"/>
          <w:szCs w:val="24"/>
        </w:rPr>
      </w:pPr>
      <w:r w:rsidRPr="00F6634D">
        <w:rPr>
          <w:color w:val="000000"/>
          <w:szCs w:val="24"/>
        </w:rPr>
        <w:t xml:space="preserve">Station 2 (Splinting) – </w:t>
      </w:r>
      <w:r w:rsidR="00992302">
        <w:rPr>
          <w:color w:val="000000"/>
          <w:szCs w:val="24"/>
        </w:rPr>
        <w:t>require</w:t>
      </w:r>
      <w:r w:rsidR="00992302" w:rsidRPr="00F6634D">
        <w:rPr>
          <w:color w:val="000000"/>
          <w:szCs w:val="24"/>
        </w:rPr>
        <w:t xml:space="preserve"> </w:t>
      </w:r>
      <w:r w:rsidRPr="00F6634D">
        <w:rPr>
          <w:color w:val="000000"/>
          <w:szCs w:val="24"/>
        </w:rPr>
        <w:t>use of one (or two) dedicated volunteer patient</w:t>
      </w:r>
      <w:r w:rsidR="00992302">
        <w:rPr>
          <w:color w:val="000000"/>
          <w:szCs w:val="24"/>
        </w:rPr>
        <w:t>s</w:t>
      </w:r>
      <w:r w:rsidRPr="00F6634D">
        <w:rPr>
          <w:color w:val="000000"/>
          <w:szCs w:val="24"/>
        </w:rPr>
        <w:t xml:space="preserve"> (to limit exposure)</w:t>
      </w:r>
    </w:p>
    <w:p w14:paraId="2E3C7946" w14:textId="77777777" w:rsidR="00897B3F" w:rsidRPr="00F6634D" w:rsidRDefault="00897B3F" w:rsidP="00897B3F">
      <w:pPr>
        <w:widowControl w:val="0"/>
        <w:numPr>
          <w:ilvl w:val="1"/>
          <w:numId w:val="20"/>
        </w:numPr>
        <w:tabs>
          <w:tab w:val="left" w:pos="2400"/>
        </w:tabs>
        <w:autoSpaceDE w:val="0"/>
        <w:autoSpaceDN w:val="0"/>
        <w:adjustRightInd w:val="0"/>
        <w:ind w:right="-20"/>
        <w:jc w:val="both"/>
        <w:rPr>
          <w:color w:val="000000"/>
          <w:szCs w:val="24"/>
        </w:rPr>
      </w:pPr>
      <w:r w:rsidRPr="00F6634D">
        <w:rPr>
          <w:color w:val="000000"/>
          <w:szCs w:val="24"/>
        </w:rPr>
        <w:t xml:space="preserve">Candidates must wear mask and clean gloves during station, and doff gloves at conclusion of evaluation. </w:t>
      </w:r>
    </w:p>
    <w:p w14:paraId="61054D9E" w14:textId="77777777" w:rsidR="00897B3F" w:rsidRPr="00F6634D" w:rsidRDefault="00897B3F" w:rsidP="00897B3F">
      <w:pPr>
        <w:widowControl w:val="0"/>
        <w:numPr>
          <w:ilvl w:val="1"/>
          <w:numId w:val="20"/>
        </w:numPr>
        <w:tabs>
          <w:tab w:val="left" w:pos="2400"/>
        </w:tabs>
        <w:autoSpaceDE w:val="0"/>
        <w:autoSpaceDN w:val="0"/>
        <w:adjustRightInd w:val="0"/>
        <w:ind w:right="-20"/>
        <w:jc w:val="both"/>
        <w:rPr>
          <w:color w:val="000000"/>
          <w:szCs w:val="24"/>
        </w:rPr>
      </w:pPr>
      <w:r w:rsidRPr="00F6634D">
        <w:rPr>
          <w:color w:val="000000"/>
          <w:szCs w:val="24"/>
        </w:rPr>
        <w:t>Equipment decontamination supplies must be available, and cleaning performed at the beginning and end of exam, and any time patient is changed. Consider requiring additional equipment to allow for sufficient agent drying time.</w:t>
      </w:r>
    </w:p>
    <w:p w14:paraId="237F826A" w14:textId="77777777" w:rsidR="00897B3F" w:rsidRPr="00F6634D" w:rsidRDefault="00897B3F" w:rsidP="00897B3F">
      <w:pPr>
        <w:widowControl w:val="0"/>
        <w:numPr>
          <w:ilvl w:val="1"/>
          <w:numId w:val="20"/>
        </w:numPr>
        <w:tabs>
          <w:tab w:val="left" w:pos="2400"/>
        </w:tabs>
        <w:autoSpaceDE w:val="0"/>
        <w:autoSpaceDN w:val="0"/>
        <w:adjustRightInd w:val="0"/>
        <w:ind w:right="-20"/>
        <w:jc w:val="both"/>
        <w:rPr>
          <w:color w:val="000000"/>
          <w:szCs w:val="24"/>
        </w:rPr>
      </w:pPr>
      <w:r w:rsidRPr="00F6634D">
        <w:rPr>
          <w:color w:val="000000"/>
          <w:szCs w:val="24"/>
        </w:rPr>
        <w:t xml:space="preserve">Consider modification to skill selection cards. Candidates can either point or laminated cards can be decontaminated. </w:t>
      </w:r>
    </w:p>
    <w:p w14:paraId="6DBAD214" w14:textId="4EBE3204" w:rsidR="00897B3F" w:rsidRPr="00F6634D" w:rsidRDefault="00897B3F" w:rsidP="00897B3F">
      <w:pPr>
        <w:widowControl w:val="0"/>
        <w:numPr>
          <w:ilvl w:val="0"/>
          <w:numId w:val="20"/>
        </w:numPr>
        <w:tabs>
          <w:tab w:val="left" w:pos="2400"/>
        </w:tabs>
        <w:autoSpaceDE w:val="0"/>
        <w:autoSpaceDN w:val="0"/>
        <w:adjustRightInd w:val="0"/>
        <w:ind w:right="-20"/>
        <w:jc w:val="both"/>
        <w:rPr>
          <w:color w:val="000000"/>
          <w:szCs w:val="24"/>
        </w:rPr>
      </w:pPr>
      <w:r w:rsidRPr="00F6634D">
        <w:rPr>
          <w:color w:val="000000"/>
          <w:szCs w:val="24"/>
        </w:rPr>
        <w:t>Station 3 (Assessment) –</w:t>
      </w:r>
      <w:r w:rsidR="00D44913">
        <w:rPr>
          <w:color w:val="000000"/>
          <w:szCs w:val="24"/>
        </w:rPr>
        <w:t xml:space="preserve"> p</w:t>
      </w:r>
      <w:r w:rsidR="00D31CF2">
        <w:rPr>
          <w:color w:val="000000"/>
          <w:szCs w:val="24"/>
        </w:rPr>
        <w:t>er Advisory 20-0</w:t>
      </w:r>
      <w:r w:rsidR="00BD3882">
        <w:rPr>
          <w:color w:val="000000"/>
          <w:szCs w:val="24"/>
        </w:rPr>
        <w:t>5</w:t>
      </w:r>
      <w:r w:rsidR="00D31CF2">
        <w:rPr>
          <w:color w:val="000000"/>
          <w:szCs w:val="24"/>
        </w:rPr>
        <w:t>-01, a</w:t>
      </w:r>
      <w:r w:rsidRPr="00F6634D">
        <w:rPr>
          <w:color w:val="000000"/>
          <w:szCs w:val="24"/>
        </w:rPr>
        <w:t xml:space="preserve"> full body mannequin</w:t>
      </w:r>
      <w:r w:rsidR="00D31CF2">
        <w:rPr>
          <w:color w:val="000000"/>
          <w:szCs w:val="24"/>
        </w:rPr>
        <w:t xml:space="preserve"> shall be substituted</w:t>
      </w:r>
      <w:r w:rsidRPr="00F6634D">
        <w:rPr>
          <w:color w:val="000000"/>
          <w:szCs w:val="24"/>
        </w:rPr>
        <w:t xml:space="preserve"> in place of volunteer patient (to limit exposure). </w:t>
      </w:r>
      <w:r w:rsidR="00D44913">
        <w:rPr>
          <w:color w:val="000000"/>
          <w:szCs w:val="24"/>
        </w:rPr>
        <w:t xml:space="preserve">The </w:t>
      </w:r>
      <w:r w:rsidRPr="00F6634D">
        <w:rPr>
          <w:color w:val="000000"/>
          <w:szCs w:val="24"/>
        </w:rPr>
        <w:t>mannequin</w:t>
      </w:r>
      <w:r w:rsidR="00D44913">
        <w:rPr>
          <w:color w:val="000000"/>
          <w:szCs w:val="24"/>
        </w:rPr>
        <w:t xml:space="preserve"> may be seated</w:t>
      </w:r>
      <w:r w:rsidRPr="00F6634D">
        <w:rPr>
          <w:color w:val="000000"/>
          <w:szCs w:val="24"/>
        </w:rPr>
        <w:t xml:space="preserve"> in </w:t>
      </w:r>
      <w:r w:rsidR="00D44913">
        <w:rPr>
          <w:color w:val="000000"/>
          <w:szCs w:val="24"/>
        </w:rPr>
        <w:t xml:space="preserve">a </w:t>
      </w:r>
      <w:r w:rsidRPr="00F6634D">
        <w:rPr>
          <w:color w:val="000000"/>
          <w:szCs w:val="24"/>
        </w:rPr>
        <w:t xml:space="preserve">chair for medical assessment. </w:t>
      </w:r>
    </w:p>
    <w:p w14:paraId="331A4499" w14:textId="77777777" w:rsidR="00897B3F" w:rsidRPr="00F6634D" w:rsidRDefault="00897B3F" w:rsidP="00897B3F">
      <w:pPr>
        <w:widowControl w:val="0"/>
        <w:numPr>
          <w:ilvl w:val="1"/>
          <w:numId w:val="20"/>
        </w:numPr>
        <w:tabs>
          <w:tab w:val="left" w:pos="2400"/>
        </w:tabs>
        <w:autoSpaceDE w:val="0"/>
        <w:autoSpaceDN w:val="0"/>
        <w:adjustRightInd w:val="0"/>
        <w:ind w:right="-20"/>
        <w:jc w:val="both"/>
        <w:rPr>
          <w:color w:val="000000"/>
          <w:szCs w:val="24"/>
        </w:rPr>
      </w:pPr>
      <w:r w:rsidRPr="00F6634D">
        <w:rPr>
          <w:color w:val="000000"/>
          <w:szCs w:val="24"/>
        </w:rPr>
        <w:t xml:space="preserve">Candidates must wear mask and clean gloves during station, and doff gloves at conclusion of evaluation. </w:t>
      </w:r>
    </w:p>
    <w:p w14:paraId="11C67AD3" w14:textId="77777777" w:rsidR="00897B3F" w:rsidRPr="00F6634D" w:rsidRDefault="00897B3F" w:rsidP="00897B3F">
      <w:pPr>
        <w:widowControl w:val="0"/>
        <w:numPr>
          <w:ilvl w:val="1"/>
          <w:numId w:val="20"/>
        </w:numPr>
        <w:tabs>
          <w:tab w:val="left" w:pos="2400"/>
        </w:tabs>
        <w:autoSpaceDE w:val="0"/>
        <w:autoSpaceDN w:val="0"/>
        <w:adjustRightInd w:val="0"/>
        <w:ind w:right="-20"/>
        <w:jc w:val="both"/>
        <w:rPr>
          <w:color w:val="000000"/>
          <w:szCs w:val="24"/>
        </w:rPr>
      </w:pPr>
      <w:r w:rsidRPr="00F6634D">
        <w:rPr>
          <w:color w:val="000000"/>
          <w:szCs w:val="24"/>
        </w:rPr>
        <w:t xml:space="preserve">Mannequin decontamination supplies must be available in each station, and cleaning performed at beginning and end of exam </w:t>
      </w:r>
    </w:p>
    <w:p w14:paraId="0662B0F2" w14:textId="0C9B9760" w:rsidR="00897B3F" w:rsidRPr="00F6634D" w:rsidRDefault="00897B3F" w:rsidP="00897B3F">
      <w:pPr>
        <w:widowControl w:val="0"/>
        <w:numPr>
          <w:ilvl w:val="0"/>
          <w:numId w:val="20"/>
        </w:numPr>
        <w:tabs>
          <w:tab w:val="left" w:pos="2400"/>
        </w:tabs>
        <w:autoSpaceDE w:val="0"/>
        <w:autoSpaceDN w:val="0"/>
        <w:adjustRightInd w:val="0"/>
        <w:ind w:right="-20"/>
        <w:jc w:val="both"/>
        <w:rPr>
          <w:color w:val="000000"/>
          <w:szCs w:val="24"/>
        </w:rPr>
      </w:pPr>
      <w:r w:rsidRPr="00F6634D">
        <w:rPr>
          <w:color w:val="000000"/>
          <w:szCs w:val="24"/>
        </w:rPr>
        <w:t xml:space="preserve">Station 4 (Immobilization) – </w:t>
      </w:r>
      <w:r w:rsidR="00992302">
        <w:rPr>
          <w:color w:val="000000"/>
          <w:szCs w:val="24"/>
        </w:rPr>
        <w:t>require the</w:t>
      </w:r>
      <w:r w:rsidR="00992302" w:rsidRPr="00F6634D">
        <w:rPr>
          <w:color w:val="000000"/>
          <w:szCs w:val="24"/>
        </w:rPr>
        <w:t xml:space="preserve"> </w:t>
      </w:r>
      <w:r w:rsidRPr="00F6634D">
        <w:rPr>
          <w:color w:val="000000"/>
          <w:szCs w:val="24"/>
        </w:rPr>
        <w:t xml:space="preserve">use of </w:t>
      </w:r>
      <w:r w:rsidR="00992302">
        <w:rPr>
          <w:color w:val="000000"/>
          <w:szCs w:val="24"/>
        </w:rPr>
        <w:t xml:space="preserve">one (or two) </w:t>
      </w:r>
      <w:r w:rsidRPr="00F6634D">
        <w:rPr>
          <w:color w:val="000000"/>
          <w:szCs w:val="24"/>
        </w:rPr>
        <w:t>dedicated volunteer patient</w:t>
      </w:r>
      <w:r w:rsidR="00992302">
        <w:rPr>
          <w:color w:val="000000"/>
          <w:szCs w:val="24"/>
        </w:rPr>
        <w:t>s</w:t>
      </w:r>
      <w:r w:rsidRPr="00F6634D">
        <w:rPr>
          <w:color w:val="000000"/>
          <w:szCs w:val="24"/>
        </w:rPr>
        <w:t xml:space="preserve"> (to limit exposure)</w:t>
      </w:r>
    </w:p>
    <w:p w14:paraId="132AE18C" w14:textId="77777777" w:rsidR="00897B3F" w:rsidRPr="00F6634D" w:rsidRDefault="00897B3F" w:rsidP="00897B3F">
      <w:pPr>
        <w:widowControl w:val="0"/>
        <w:numPr>
          <w:ilvl w:val="1"/>
          <w:numId w:val="20"/>
        </w:numPr>
        <w:tabs>
          <w:tab w:val="left" w:pos="2400"/>
        </w:tabs>
        <w:autoSpaceDE w:val="0"/>
        <w:autoSpaceDN w:val="0"/>
        <w:adjustRightInd w:val="0"/>
        <w:ind w:right="-20"/>
        <w:jc w:val="both"/>
        <w:rPr>
          <w:color w:val="000000"/>
          <w:szCs w:val="24"/>
        </w:rPr>
      </w:pPr>
      <w:r w:rsidRPr="00F6634D">
        <w:rPr>
          <w:color w:val="000000"/>
          <w:szCs w:val="24"/>
        </w:rPr>
        <w:t xml:space="preserve">Candidates must wear mask and clean gloves during station, and doff gloves at conclusion of evaluation. </w:t>
      </w:r>
    </w:p>
    <w:p w14:paraId="6F1B8316" w14:textId="77777777" w:rsidR="00897B3F" w:rsidRPr="00F6634D" w:rsidRDefault="00897B3F" w:rsidP="00897B3F">
      <w:pPr>
        <w:widowControl w:val="0"/>
        <w:numPr>
          <w:ilvl w:val="1"/>
          <w:numId w:val="20"/>
        </w:numPr>
        <w:tabs>
          <w:tab w:val="left" w:pos="2400"/>
        </w:tabs>
        <w:autoSpaceDE w:val="0"/>
        <w:autoSpaceDN w:val="0"/>
        <w:adjustRightInd w:val="0"/>
        <w:ind w:right="-20"/>
        <w:jc w:val="both"/>
        <w:rPr>
          <w:color w:val="000000"/>
          <w:szCs w:val="24"/>
        </w:rPr>
      </w:pPr>
      <w:r w:rsidRPr="00F6634D">
        <w:rPr>
          <w:color w:val="000000"/>
          <w:szCs w:val="24"/>
        </w:rPr>
        <w:lastRenderedPageBreak/>
        <w:t xml:space="preserve">Equipment decontamination supplies must be available, and cleaning performed at the beginning and end of exam, and any time patient is changed. Consider requiring additional equipment to allow for sufficient agent drying time. </w:t>
      </w:r>
    </w:p>
    <w:p w14:paraId="787062EF" w14:textId="68998D73" w:rsidR="00322CFC" w:rsidRDefault="00322CFC" w:rsidP="00322CFC">
      <w:pPr>
        <w:widowControl w:val="0"/>
        <w:autoSpaceDE w:val="0"/>
        <w:autoSpaceDN w:val="0"/>
        <w:adjustRightInd w:val="0"/>
        <w:spacing w:before="29"/>
        <w:ind w:right="67"/>
        <w:rPr>
          <w:color w:val="000000"/>
          <w:szCs w:val="24"/>
        </w:rPr>
      </w:pPr>
    </w:p>
    <w:p w14:paraId="609CAA48" w14:textId="3116CCA0" w:rsidR="005A7412" w:rsidRPr="005A7412" w:rsidRDefault="005A7412" w:rsidP="005A7412">
      <w:pPr>
        <w:widowControl w:val="0"/>
        <w:autoSpaceDE w:val="0"/>
        <w:autoSpaceDN w:val="0"/>
        <w:adjustRightInd w:val="0"/>
        <w:spacing w:before="29"/>
        <w:ind w:right="67"/>
        <w:rPr>
          <w:color w:val="000000"/>
          <w:szCs w:val="24"/>
        </w:rPr>
      </w:pPr>
      <w:r w:rsidRPr="005A7412">
        <w:rPr>
          <w:color w:val="000000"/>
          <w:szCs w:val="24"/>
        </w:rPr>
        <w:t xml:space="preserve">Thank you all for your patience and flexibility. For any questions, please contact </w:t>
      </w:r>
      <w:r>
        <w:rPr>
          <w:color w:val="000000"/>
          <w:szCs w:val="24"/>
        </w:rPr>
        <w:t>Susan Lewis</w:t>
      </w:r>
      <w:r w:rsidRPr="005A7412">
        <w:rPr>
          <w:color w:val="000000"/>
          <w:szCs w:val="24"/>
        </w:rPr>
        <w:t xml:space="preserve">, NRP/IC, </w:t>
      </w:r>
      <w:r>
        <w:rPr>
          <w:color w:val="000000"/>
          <w:szCs w:val="24"/>
        </w:rPr>
        <w:t>Deputy Director</w:t>
      </w:r>
      <w:r w:rsidRPr="005A7412">
        <w:rPr>
          <w:color w:val="000000"/>
          <w:szCs w:val="24"/>
        </w:rPr>
        <w:t xml:space="preserve">, at </w:t>
      </w:r>
      <w:hyperlink r:id="rId9" w:history="1">
        <w:r w:rsidR="0070338A" w:rsidRPr="00E06668">
          <w:rPr>
            <w:rStyle w:val="Hyperlink"/>
            <w:szCs w:val="24"/>
          </w:rPr>
          <w:t>Susan.K.Lewis@mass.gov</w:t>
        </w:r>
      </w:hyperlink>
      <w:r w:rsidRPr="005A7412">
        <w:rPr>
          <w:color w:val="000000"/>
          <w:szCs w:val="24"/>
        </w:rPr>
        <w:t>.</w:t>
      </w:r>
    </w:p>
    <w:p w14:paraId="65D470EF" w14:textId="612842EF" w:rsidR="005A7412" w:rsidRPr="00322CFC" w:rsidRDefault="005A7412" w:rsidP="005A7412">
      <w:pPr>
        <w:widowControl w:val="0"/>
        <w:autoSpaceDE w:val="0"/>
        <w:autoSpaceDN w:val="0"/>
        <w:adjustRightInd w:val="0"/>
        <w:spacing w:before="29"/>
        <w:ind w:right="67"/>
        <w:rPr>
          <w:color w:val="000000"/>
          <w:szCs w:val="24"/>
        </w:rPr>
      </w:pPr>
    </w:p>
    <w:sectPr w:rsidR="005A7412" w:rsidRPr="00322CFC" w:rsidSect="002F001B">
      <w:headerReference w:type="first" r:id="rId10"/>
      <w:pgSz w:w="12240" w:h="15840"/>
      <w:pgMar w:top="1170" w:right="1440" w:bottom="1440" w:left="1440" w:header="12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C9F41" w14:textId="77777777" w:rsidR="006106AE" w:rsidRDefault="006106AE" w:rsidP="00004D66">
      <w:r>
        <w:separator/>
      </w:r>
    </w:p>
  </w:endnote>
  <w:endnote w:type="continuationSeparator" w:id="0">
    <w:p w14:paraId="7A3D2A43" w14:textId="77777777" w:rsidR="006106AE" w:rsidRDefault="006106AE" w:rsidP="0000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DFC5B" w14:textId="77777777" w:rsidR="006106AE" w:rsidRDefault="006106AE" w:rsidP="00004D66">
      <w:r>
        <w:separator/>
      </w:r>
    </w:p>
  </w:footnote>
  <w:footnote w:type="continuationSeparator" w:id="0">
    <w:p w14:paraId="3F3775D0" w14:textId="77777777" w:rsidR="006106AE" w:rsidRDefault="006106AE" w:rsidP="0000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6554" w14:textId="77777777" w:rsidR="00C42D78" w:rsidRDefault="00C42D78" w:rsidP="009F340D">
    <w:pPr>
      <w:tabs>
        <w:tab w:val="left" w:pos="2920"/>
      </w:tabs>
    </w:pPr>
    <w:r>
      <w:tab/>
    </w:r>
  </w:p>
  <w:p w14:paraId="7393300A" w14:textId="77777777" w:rsidR="00C42D78" w:rsidRPr="009908FF" w:rsidRDefault="00C42D78" w:rsidP="009F340D"/>
  <w:p w14:paraId="70A6D861" w14:textId="77777777" w:rsidR="00C42D78" w:rsidRPr="00E4513C" w:rsidRDefault="00C42D78" w:rsidP="009F340D">
    <w:pPr>
      <w:pStyle w:val="Header"/>
    </w:pPr>
  </w:p>
  <w:p w14:paraId="4BC7FF0B" w14:textId="77777777" w:rsidR="00C42D78" w:rsidRDefault="00C42D78" w:rsidP="009F340D">
    <w:pPr>
      <w:pStyle w:val="Header"/>
    </w:pPr>
  </w:p>
  <w:p w14:paraId="529021EF" w14:textId="77777777" w:rsidR="00C42D78" w:rsidRDefault="00C42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5700"/>
    <w:multiLevelType w:val="hybridMultilevel"/>
    <w:tmpl w:val="D0527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60DEC"/>
    <w:multiLevelType w:val="hybridMultilevel"/>
    <w:tmpl w:val="B84CD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ED5022"/>
    <w:multiLevelType w:val="hybridMultilevel"/>
    <w:tmpl w:val="E7BE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3DFE"/>
    <w:multiLevelType w:val="hybridMultilevel"/>
    <w:tmpl w:val="629A3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96683"/>
    <w:multiLevelType w:val="hybridMultilevel"/>
    <w:tmpl w:val="3710F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D1524"/>
    <w:multiLevelType w:val="hybridMultilevel"/>
    <w:tmpl w:val="DBA27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4858CD"/>
    <w:multiLevelType w:val="hybridMultilevel"/>
    <w:tmpl w:val="37680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135A8"/>
    <w:multiLevelType w:val="hybridMultilevel"/>
    <w:tmpl w:val="AA4E00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425A3FE7"/>
    <w:multiLevelType w:val="hybridMultilevel"/>
    <w:tmpl w:val="FE54930A"/>
    <w:lvl w:ilvl="0" w:tplc="159EB064">
      <w:start w:val="67"/>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45845"/>
    <w:multiLevelType w:val="hybridMultilevel"/>
    <w:tmpl w:val="0CCEB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AF6663"/>
    <w:multiLevelType w:val="hybridMultilevel"/>
    <w:tmpl w:val="5712A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37A37"/>
    <w:multiLevelType w:val="hybridMultilevel"/>
    <w:tmpl w:val="E2D6A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A75C9"/>
    <w:multiLevelType w:val="hybridMultilevel"/>
    <w:tmpl w:val="D65C2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CC54D1"/>
    <w:multiLevelType w:val="hybridMultilevel"/>
    <w:tmpl w:val="3A2E7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F2AF7"/>
    <w:multiLevelType w:val="hybridMultilevel"/>
    <w:tmpl w:val="047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A0EA4"/>
    <w:multiLevelType w:val="hybridMultilevel"/>
    <w:tmpl w:val="BB148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2B7352"/>
    <w:multiLevelType w:val="hybridMultilevel"/>
    <w:tmpl w:val="DBA27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5E48D8"/>
    <w:multiLevelType w:val="hybridMultilevel"/>
    <w:tmpl w:val="94C4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21504"/>
    <w:multiLevelType w:val="hybridMultilevel"/>
    <w:tmpl w:val="9EE89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4"/>
  </w:num>
  <w:num w:numId="10">
    <w:abstractNumId w:val="7"/>
  </w:num>
  <w:num w:numId="11">
    <w:abstractNumId w:val="2"/>
  </w:num>
  <w:num w:numId="12">
    <w:abstractNumId w:val="6"/>
  </w:num>
  <w:num w:numId="13">
    <w:abstractNumId w:val="13"/>
  </w:num>
  <w:num w:numId="14">
    <w:abstractNumId w:val="8"/>
  </w:num>
  <w:num w:numId="15">
    <w:abstractNumId w:val="9"/>
  </w:num>
  <w:num w:numId="16">
    <w:abstractNumId w:val="17"/>
  </w:num>
  <w:num w:numId="17">
    <w:abstractNumId w:val="3"/>
  </w:num>
  <w:num w:numId="18">
    <w:abstractNumId w:val="14"/>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66"/>
    <w:rsid w:val="00004D66"/>
    <w:rsid w:val="00005903"/>
    <w:rsid w:val="00007AA5"/>
    <w:rsid w:val="00016925"/>
    <w:rsid w:val="000259FA"/>
    <w:rsid w:val="00041452"/>
    <w:rsid w:val="00041E0C"/>
    <w:rsid w:val="00050E8A"/>
    <w:rsid w:val="00064E96"/>
    <w:rsid w:val="00071C0B"/>
    <w:rsid w:val="00080111"/>
    <w:rsid w:val="00082B72"/>
    <w:rsid w:val="00085E5B"/>
    <w:rsid w:val="000A1B83"/>
    <w:rsid w:val="000B3AFA"/>
    <w:rsid w:val="000B79AE"/>
    <w:rsid w:val="000C6604"/>
    <w:rsid w:val="000F4CB8"/>
    <w:rsid w:val="00100662"/>
    <w:rsid w:val="0010114C"/>
    <w:rsid w:val="00106BEF"/>
    <w:rsid w:val="00114B11"/>
    <w:rsid w:val="00115015"/>
    <w:rsid w:val="00117CFD"/>
    <w:rsid w:val="00122FD9"/>
    <w:rsid w:val="00126D4C"/>
    <w:rsid w:val="001315B3"/>
    <w:rsid w:val="00132F0D"/>
    <w:rsid w:val="00141438"/>
    <w:rsid w:val="00144DF9"/>
    <w:rsid w:val="00147F2A"/>
    <w:rsid w:val="00160AE7"/>
    <w:rsid w:val="00165482"/>
    <w:rsid w:val="001846E9"/>
    <w:rsid w:val="001F1FB6"/>
    <w:rsid w:val="001F362C"/>
    <w:rsid w:val="001F7955"/>
    <w:rsid w:val="0020168B"/>
    <w:rsid w:val="0023387C"/>
    <w:rsid w:val="0023565E"/>
    <w:rsid w:val="00247125"/>
    <w:rsid w:val="00250A88"/>
    <w:rsid w:val="00253A50"/>
    <w:rsid w:val="002751D6"/>
    <w:rsid w:val="002903DF"/>
    <w:rsid w:val="00296A07"/>
    <w:rsid w:val="002A0250"/>
    <w:rsid w:val="002A3D17"/>
    <w:rsid w:val="002A3DE3"/>
    <w:rsid w:val="002B0CDE"/>
    <w:rsid w:val="002B191F"/>
    <w:rsid w:val="002B4044"/>
    <w:rsid w:val="002B6539"/>
    <w:rsid w:val="002B66A0"/>
    <w:rsid w:val="002E0AFD"/>
    <w:rsid w:val="002E2220"/>
    <w:rsid w:val="002F001B"/>
    <w:rsid w:val="002F39EF"/>
    <w:rsid w:val="002F48B4"/>
    <w:rsid w:val="0030032C"/>
    <w:rsid w:val="0031727D"/>
    <w:rsid w:val="00317641"/>
    <w:rsid w:val="00322CFC"/>
    <w:rsid w:val="00336295"/>
    <w:rsid w:val="00351E28"/>
    <w:rsid w:val="00365DFB"/>
    <w:rsid w:val="003738EF"/>
    <w:rsid w:val="00393CC5"/>
    <w:rsid w:val="003D4E82"/>
    <w:rsid w:val="003E59B5"/>
    <w:rsid w:val="003E5AFB"/>
    <w:rsid w:val="003E6C9A"/>
    <w:rsid w:val="00400599"/>
    <w:rsid w:val="0040331C"/>
    <w:rsid w:val="00404885"/>
    <w:rsid w:val="00405EAE"/>
    <w:rsid w:val="004108CC"/>
    <w:rsid w:val="004115CD"/>
    <w:rsid w:val="00422D13"/>
    <w:rsid w:val="00427DE8"/>
    <w:rsid w:val="00434067"/>
    <w:rsid w:val="00457029"/>
    <w:rsid w:val="00462CAE"/>
    <w:rsid w:val="00482184"/>
    <w:rsid w:val="004A7AFB"/>
    <w:rsid w:val="004C0299"/>
    <w:rsid w:val="004D5AE4"/>
    <w:rsid w:val="004F4FF8"/>
    <w:rsid w:val="004F68DD"/>
    <w:rsid w:val="00533F43"/>
    <w:rsid w:val="005341F1"/>
    <w:rsid w:val="005553F7"/>
    <w:rsid w:val="00566058"/>
    <w:rsid w:val="005771C1"/>
    <w:rsid w:val="00584DE7"/>
    <w:rsid w:val="00585991"/>
    <w:rsid w:val="00586F2C"/>
    <w:rsid w:val="0059344F"/>
    <w:rsid w:val="005A0900"/>
    <w:rsid w:val="005A57F9"/>
    <w:rsid w:val="005A7412"/>
    <w:rsid w:val="005B0775"/>
    <w:rsid w:val="005B6A0F"/>
    <w:rsid w:val="005E275A"/>
    <w:rsid w:val="005F5BD8"/>
    <w:rsid w:val="006106AE"/>
    <w:rsid w:val="00610E2F"/>
    <w:rsid w:val="00643CB9"/>
    <w:rsid w:val="00657530"/>
    <w:rsid w:val="0066635E"/>
    <w:rsid w:val="00675176"/>
    <w:rsid w:val="00681D63"/>
    <w:rsid w:val="00686901"/>
    <w:rsid w:val="00687FBD"/>
    <w:rsid w:val="0069074F"/>
    <w:rsid w:val="00693874"/>
    <w:rsid w:val="006A30FE"/>
    <w:rsid w:val="006A6EEC"/>
    <w:rsid w:val="006B01B2"/>
    <w:rsid w:val="006B0252"/>
    <w:rsid w:val="006C4366"/>
    <w:rsid w:val="006D0585"/>
    <w:rsid w:val="006E317D"/>
    <w:rsid w:val="006E65C1"/>
    <w:rsid w:val="006F1D37"/>
    <w:rsid w:val="00702B73"/>
    <w:rsid w:val="0070338A"/>
    <w:rsid w:val="007078D2"/>
    <w:rsid w:val="00713530"/>
    <w:rsid w:val="00715486"/>
    <w:rsid w:val="0071683C"/>
    <w:rsid w:val="0071743E"/>
    <w:rsid w:val="0071763F"/>
    <w:rsid w:val="00724998"/>
    <w:rsid w:val="00726A38"/>
    <w:rsid w:val="00734F35"/>
    <w:rsid w:val="0075228D"/>
    <w:rsid w:val="007529F4"/>
    <w:rsid w:val="00771392"/>
    <w:rsid w:val="00775FD0"/>
    <w:rsid w:val="007769F7"/>
    <w:rsid w:val="00784851"/>
    <w:rsid w:val="0078768A"/>
    <w:rsid w:val="007A08B2"/>
    <w:rsid w:val="007A4549"/>
    <w:rsid w:val="007A4DB2"/>
    <w:rsid w:val="007A641B"/>
    <w:rsid w:val="007B72E2"/>
    <w:rsid w:val="007C67EB"/>
    <w:rsid w:val="007D106A"/>
    <w:rsid w:val="007D5ECF"/>
    <w:rsid w:val="007D6B48"/>
    <w:rsid w:val="007E1712"/>
    <w:rsid w:val="007F4E32"/>
    <w:rsid w:val="00804B1C"/>
    <w:rsid w:val="00824C96"/>
    <w:rsid w:val="00833734"/>
    <w:rsid w:val="0083381A"/>
    <w:rsid w:val="00837B43"/>
    <w:rsid w:val="00842466"/>
    <w:rsid w:val="00861284"/>
    <w:rsid w:val="0086352F"/>
    <w:rsid w:val="00865487"/>
    <w:rsid w:val="008665A0"/>
    <w:rsid w:val="00867103"/>
    <w:rsid w:val="00871DE6"/>
    <w:rsid w:val="00880695"/>
    <w:rsid w:val="00897B3F"/>
    <w:rsid w:val="008B18E7"/>
    <w:rsid w:val="008B2184"/>
    <w:rsid w:val="008B523C"/>
    <w:rsid w:val="008C2227"/>
    <w:rsid w:val="008D5404"/>
    <w:rsid w:val="008E7010"/>
    <w:rsid w:val="008F57D5"/>
    <w:rsid w:val="00907782"/>
    <w:rsid w:val="00913F69"/>
    <w:rsid w:val="00920892"/>
    <w:rsid w:val="00923C5D"/>
    <w:rsid w:val="00926501"/>
    <w:rsid w:val="00940F5C"/>
    <w:rsid w:val="00941FE0"/>
    <w:rsid w:val="00946C58"/>
    <w:rsid w:val="00961D4E"/>
    <w:rsid w:val="0097344B"/>
    <w:rsid w:val="00991D9C"/>
    <w:rsid w:val="00992302"/>
    <w:rsid w:val="00996931"/>
    <w:rsid w:val="009B4E2B"/>
    <w:rsid w:val="009C1D40"/>
    <w:rsid w:val="009D7068"/>
    <w:rsid w:val="009E3A7A"/>
    <w:rsid w:val="009E6AE7"/>
    <w:rsid w:val="009F340D"/>
    <w:rsid w:val="00A12909"/>
    <w:rsid w:val="00A33C14"/>
    <w:rsid w:val="00A358CD"/>
    <w:rsid w:val="00A51348"/>
    <w:rsid w:val="00A56E44"/>
    <w:rsid w:val="00A6055B"/>
    <w:rsid w:val="00A620AE"/>
    <w:rsid w:val="00A85989"/>
    <w:rsid w:val="00A93FD1"/>
    <w:rsid w:val="00A94ECF"/>
    <w:rsid w:val="00AA35BB"/>
    <w:rsid w:val="00AA7BC8"/>
    <w:rsid w:val="00AB0217"/>
    <w:rsid w:val="00AB65C1"/>
    <w:rsid w:val="00AC2069"/>
    <w:rsid w:val="00AC2C59"/>
    <w:rsid w:val="00AC52BE"/>
    <w:rsid w:val="00AE3D67"/>
    <w:rsid w:val="00AE5C41"/>
    <w:rsid w:val="00B04D44"/>
    <w:rsid w:val="00B07F7E"/>
    <w:rsid w:val="00B11016"/>
    <w:rsid w:val="00B279AB"/>
    <w:rsid w:val="00B27A14"/>
    <w:rsid w:val="00B31DD3"/>
    <w:rsid w:val="00B45310"/>
    <w:rsid w:val="00B50256"/>
    <w:rsid w:val="00B82AA9"/>
    <w:rsid w:val="00B87CD6"/>
    <w:rsid w:val="00BB4718"/>
    <w:rsid w:val="00BB5326"/>
    <w:rsid w:val="00BC12C7"/>
    <w:rsid w:val="00BD3882"/>
    <w:rsid w:val="00BE4CA1"/>
    <w:rsid w:val="00BF5FC4"/>
    <w:rsid w:val="00C033C1"/>
    <w:rsid w:val="00C06029"/>
    <w:rsid w:val="00C07D37"/>
    <w:rsid w:val="00C201D9"/>
    <w:rsid w:val="00C227D8"/>
    <w:rsid w:val="00C31072"/>
    <w:rsid w:val="00C33707"/>
    <w:rsid w:val="00C42D78"/>
    <w:rsid w:val="00C575D0"/>
    <w:rsid w:val="00C57F5B"/>
    <w:rsid w:val="00C729E9"/>
    <w:rsid w:val="00C779B6"/>
    <w:rsid w:val="00C820F5"/>
    <w:rsid w:val="00C85218"/>
    <w:rsid w:val="00C872E2"/>
    <w:rsid w:val="00C97D31"/>
    <w:rsid w:val="00CA4DB4"/>
    <w:rsid w:val="00CA6827"/>
    <w:rsid w:val="00CC129B"/>
    <w:rsid w:val="00CC3344"/>
    <w:rsid w:val="00CC4547"/>
    <w:rsid w:val="00CD05E9"/>
    <w:rsid w:val="00CE3EF0"/>
    <w:rsid w:val="00CF48F1"/>
    <w:rsid w:val="00D25F1C"/>
    <w:rsid w:val="00D30C92"/>
    <w:rsid w:val="00D31CF2"/>
    <w:rsid w:val="00D44913"/>
    <w:rsid w:val="00D46192"/>
    <w:rsid w:val="00D50880"/>
    <w:rsid w:val="00D55485"/>
    <w:rsid w:val="00D55915"/>
    <w:rsid w:val="00D625DA"/>
    <w:rsid w:val="00D76040"/>
    <w:rsid w:val="00D7657E"/>
    <w:rsid w:val="00D8457D"/>
    <w:rsid w:val="00D9741C"/>
    <w:rsid w:val="00DA4D1A"/>
    <w:rsid w:val="00DB67B0"/>
    <w:rsid w:val="00DC16C0"/>
    <w:rsid w:val="00DC5039"/>
    <w:rsid w:val="00DD1C11"/>
    <w:rsid w:val="00DE0393"/>
    <w:rsid w:val="00DF5754"/>
    <w:rsid w:val="00DF7865"/>
    <w:rsid w:val="00E01BF1"/>
    <w:rsid w:val="00E023BE"/>
    <w:rsid w:val="00E20AD1"/>
    <w:rsid w:val="00E2299F"/>
    <w:rsid w:val="00E41F3C"/>
    <w:rsid w:val="00E460AF"/>
    <w:rsid w:val="00E46FC8"/>
    <w:rsid w:val="00E83588"/>
    <w:rsid w:val="00E90FA5"/>
    <w:rsid w:val="00E915E3"/>
    <w:rsid w:val="00E96166"/>
    <w:rsid w:val="00E970EA"/>
    <w:rsid w:val="00EA0D6C"/>
    <w:rsid w:val="00EC01BC"/>
    <w:rsid w:val="00EC1865"/>
    <w:rsid w:val="00EC465B"/>
    <w:rsid w:val="00ED49BC"/>
    <w:rsid w:val="00F05564"/>
    <w:rsid w:val="00F31C03"/>
    <w:rsid w:val="00F328DB"/>
    <w:rsid w:val="00F36173"/>
    <w:rsid w:val="00F548B2"/>
    <w:rsid w:val="00F61ABD"/>
    <w:rsid w:val="00F64B7D"/>
    <w:rsid w:val="00F6634D"/>
    <w:rsid w:val="00F664DF"/>
    <w:rsid w:val="00F773B7"/>
    <w:rsid w:val="00F8720C"/>
    <w:rsid w:val="00F978D8"/>
    <w:rsid w:val="00FB2F75"/>
    <w:rsid w:val="00FB4E42"/>
    <w:rsid w:val="00FC175E"/>
    <w:rsid w:val="00FE2F51"/>
    <w:rsid w:val="00FE4101"/>
    <w:rsid w:val="00FF4AAB"/>
    <w:rsid w:val="00FF62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7612C"/>
  <w15:docId w15:val="{31F618D8-FA4C-4534-886D-5E2235D1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29E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4D66"/>
    <w:pPr>
      <w:tabs>
        <w:tab w:val="center" w:pos="4680"/>
        <w:tab w:val="right" w:pos="9360"/>
      </w:tabs>
    </w:pPr>
  </w:style>
  <w:style w:type="character" w:customStyle="1" w:styleId="HeaderChar">
    <w:name w:val="Header Char"/>
    <w:basedOn w:val="DefaultParagraphFont"/>
    <w:link w:val="Header"/>
    <w:rsid w:val="00004D66"/>
  </w:style>
  <w:style w:type="paragraph" w:styleId="Footer">
    <w:name w:val="footer"/>
    <w:basedOn w:val="Normal"/>
    <w:link w:val="FooterChar"/>
    <w:uiPriority w:val="99"/>
    <w:unhideWhenUsed/>
    <w:rsid w:val="00004D66"/>
    <w:pPr>
      <w:tabs>
        <w:tab w:val="center" w:pos="4680"/>
        <w:tab w:val="right" w:pos="9360"/>
      </w:tabs>
    </w:pPr>
  </w:style>
  <w:style w:type="character" w:customStyle="1" w:styleId="FooterChar">
    <w:name w:val="Footer Char"/>
    <w:basedOn w:val="DefaultParagraphFont"/>
    <w:link w:val="Footer"/>
    <w:uiPriority w:val="99"/>
    <w:rsid w:val="00004D66"/>
  </w:style>
  <w:style w:type="paragraph" w:customStyle="1" w:styleId="ExecOffice">
    <w:name w:val="Exec Office"/>
    <w:basedOn w:val="Normal"/>
    <w:rsid w:val="00004D66"/>
    <w:pPr>
      <w:framePr w:w="6927" w:hSpace="187" w:wrap="notBeside" w:vAnchor="text" w:hAnchor="page" w:x="3594" w:y="1"/>
      <w:jc w:val="center"/>
    </w:pPr>
    <w:rPr>
      <w:rFonts w:ascii="Arial" w:hAnsi="Arial"/>
      <w:sz w:val="28"/>
    </w:rPr>
  </w:style>
  <w:style w:type="paragraph" w:customStyle="1" w:styleId="Weld">
    <w:name w:val="Weld"/>
    <w:basedOn w:val="Normal"/>
    <w:rsid w:val="00004D6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04D66"/>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004D66"/>
    <w:rPr>
      <w:rFonts w:ascii="Tahoma" w:hAnsi="Tahoma" w:cs="Tahoma"/>
      <w:sz w:val="16"/>
      <w:szCs w:val="16"/>
    </w:rPr>
  </w:style>
  <w:style w:type="character" w:customStyle="1" w:styleId="BalloonTextChar">
    <w:name w:val="Balloon Text Char"/>
    <w:basedOn w:val="DefaultParagraphFont"/>
    <w:link w:val="BalloonText"/>
    <w:uiPriority w:val="99"/>
    <w:semiHidden/>
    <w:rsid w:val="00004D66"/>
    <w:rPr>
      <w:rFonts w:ascii="Tahoma" w:hAnsi="Tahoma" w:cs="Tahoma"/>
      <w:sz w:val="16"/>
      <w:szCs w:val="16"/>
    </w:rPr>
  </w:style>
  <w:style w:type="character" w:styleId="Hyperlink">
    <w:name w:val="Hyperlink"/>
    <w:rsid w:val="00C729E9"/>
    <w:rPr>
      <w:color w:val="0000FF"/>
      <w:u w:val="single"/>
    </w:rPr>
  </w:style>
  <w:style w:type="paragraph" w:styleId="BodyText">
    <w:name w:val="Body Text"/>
    <w:basedOn w:val="Normal"/>
    <w:link w:val="BodyTextChar"/>
    <w:unhideWhenUsed/>
    <w:rsid w:val="0083381A"/>
    <w:rPr>
      <w:lang w:val="x-none" w:eastAsia="x-none"/>
    </w:rPr>
  </w:style>
  <w:style w:type="character" w:customStyle="1" w:styleId="BodyTextChar">
    <w:name w:val="Body Text Char"/>
    <w:basedOn w:val="DefaultParagraphFont"/>
    <w:link w:val="BodyText"/>
    <w:rsid w:val="0083381A"/>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semiHidden/>
    <w:unhideWhenUsed/>
    <w:rsid w:val="00923C5D"/>
    <w:rPr>
      <w:sz w:val="16"/>
      <w:szCs w:val="16"/>
    </w:rPr>
  </w:style>
  <w:style w:type="paragraph" w:styleId="CommentText">
    <w:name w:val="annotation text"/>
    <w:basedOn w:val="Normal"/>
    <w:link w:val="CommentTextChar"/>
    <w:uiPriority w:val="99"/>
    <w:semiHidden/>
    <w:unhideWhenUsed/>
    <w:rsid w:val="00923C5D"/>
    <w:rPr>
      <w:sz w:val="20"/>
    </w:rPr>
  </w:style>
  <w:style w:type="character" w:customStyle="1" w:styleId="CommentTextChar">
    <w:name w:val="Comment Text Char"/>
    <w:basedOn w:val="DefaultParagraphFont"/>
    <w:link w:val="CommentText"/>
    <w:uiPriority w:val="99"/>
    <w:semiHidden/>
    <w:rsid w:val="00923C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3C5D"/>
    <w:rPr>
      <w:b/>
      <w:bCs/>
    </w:rPr>
  </w:style>
  <w:style w:type="character" w:customStyle="1" w:styleId="CommentSubjectChar">
    <w:name w:val="Comment Subject Char"/>
    <w:basedOn w:val="CommentTextChar"/>
    <w:link w:val="CommentSubject"/>
    <w:uiPriority w:val="99"/>
    <w:semiHidden/>
    <w:rsid w:val="00923C5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96931"/>
    <w:rPr>
      <w:color w:val="800080" w:themeColor="followedHyperlink"/>
      <w:u w:val="single"/>
    </w:rPr>
  </w:style>
  <w:style w:type="paragraph" w:styleId="FootnoteText">
    <w:name w:val="footnote text"/>
    <w:basedOn w:val="Normal"/>
    <w:link w:val="FootnoteTextChar"/>
    <w:uiPriority w:val="99"/>
    <w:semiHidden/>
    <w:unhideWhenUsed/>
    <w:rsid w:val="002B4044"/>
    <w:rPr>
      <w:sz w:val="20"/>
    </w:rPr>
  </w:style>
  <w:style w:type="character" w:customStyle="1" w:styleId="FootnoteTextChar">
    <w:name w:val="Footnote Text Char"/>
    <w:basedOn w:val="DefaultParagraphFont"/>
    <w:link w:val="FootnoteText"/>
    <w:uiPriority w:val="99"/>
    <w:semiHidden/>
    <w:rsid w:val="002B404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B4044"/>
    <w:rPr>
      <w:vertAlign w:val="superscript"/>
    </w:rPr>
  </w:style>
  <w:style w:type="paragraph" w:styleId="ListParagraph">
    <w:name w:val="List Paragraph"/>
    <w:basedOn w:val="Normal"/>
    <w:uiPriority w:val="34"/>
    <w:qFormat/>
    <w:rsid w:val="00462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4115">
      <w:bodyDiv w:val="1"/>
      <w:marLeft w:val="0"/>
      <w:marRight w:val="0"/>
      <w:marTop w:val="0"/>
      <w:marBottom w:val="0"/>
      <w:divBdr>
        <w:top w:val="none" w:sz="0" w:space="0" w:color="auto"/>
        <w:left w:val="none" w:sz="0" w:space="0" w:color="auto"/>
        <w:bottom w:val="none" w:sz="0" w:space="0" w:color="auto"/>
        <w:right w:val="none" w:sz="0" w:space="0" w:color="auto"/>
      </w:divBdr>
      <w:divsChild>
        <w:div w:id="1265112786">
          <w:marLeft w:val="0"/>
          <w:marRight w:val="0"/>
          <w:marTop w:val="675"/>
          <w:marBottom w:val="0"/>
          <w:divBdr>
            <w:top w:val="none" w:sz="0" w:space="0" w:color="auto"/>
            <w:left w:val="none" w:sz="0" w:space="0" w:color="auto"/>
            <w:bottom w:val="none" w:sz="0" w:space="0" w:color="auto"/>
            <w:right w:val="none" w:sz="0" w:space="0" w:color="auto"/>
          </w:divBdr>
          <w:divsChild>
            <w:div w:id="16616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2138">
      <w:bodyDiv w:val="1"/>
      <w:marLeft w:val="0"/>
      <w:marRight w:val="0"/>
      <w:marTop w:val="0"/>
      <w:marBottom w:val="0"/>
      <w:divBdr>
        <w:top w:val="none" w:sz="0" w:space="0" w:color="auto"/>
        <w:left w:val="none" w:sz="0" w:space="0" w:color="auto"/>
        <w:bottom w:val="none" w:sz="0" w:space="0" w:color="auto"/>
        <w:right w:val="none" w:sz="0" w:space="0" w:color="auto"/>
      </w:divBdr>
    </w:div>
    <w:div w:id="599139808">
      <w:bodyDiv w:val="1"/>
      <w:marLeft w:val="0"/>
      <w:marRight w:val="0"/>
      <w:marTop w:val="0"/>
      <w:marBottom w:val="0"/>
      <w:divBdr>
        <w:top w:val="none" w:sz="0" w:space="0" w:color="auto"/>
        <w:left w:val="none" w:sz="0" w:space="0" w:color="auto"/>
        <w:bottom w:val="none" w:sz="0" w:space="0" w:color="auto"/>
        <w:right w:val="none" w:sz="0" w:space="0" w:color="auto"/>
      </w:divBdr>
    </w:div>
    <w:div w:id="625157982">
      <w:bodyDiv w:val="1"/>
      <w:marLeft w:val="0"/>
      <w:marRight w:val="0"/>
      <w:marTop w:val="0"/>
      <w:marBottom w:val="0"/>
      <w:divBdr>
        <w:top w:val="none" w:sz="0" w:space="0" w:color="auto"/>
        <w:left w:val="none" w:sz="0" w:space="0" w:color="auto"/>
        <w:bottom w:val="none" w:sz="0" w:space="0" w:color="auto"/>
        <w:right w:val="none" w:sz="0" w:space="0" w:color="auto"/>
      </w:divBdr>
      <w:divsChild>
        <w:div w:id="401874056">
          <w:marLeft w:val="547"/>
          <w:marRight w:val="0"/>
          <w:marTop w:val="120"/>
          <w:marBottom w:val="0"/>
          <w:divBdr>
            <w:top w:val="none" w:sz="0" w:space="0" w:color="auto"/>
            <w:left w:val="none" w:sz="0" w:space="0" w:color="auto"/>
            <w:bottom w:val="none" w:sz="0" w:space="0" w:color="auto"/>
            <w:right w:val="none" w:sz="0" w:space="0" w:color="auto"/>
          </w:divBdr>
        </w:div>
        <w:div w:id="80612190">
          <w:marLeft w:val="547"/>
          <w:marRight w:val="0"/>
          <w:marTop w:val="120"/>
          <w:marBottom w:val="0"/>
          <w:divBdr>
            <w:top w:val="none" w:sz="0" w:space="0" w:color="auto"/>
            <w:left w:val="none" w:sz="0" w:space="0" w:color="auto"/>
            <w:bottom w:val="none" w:sz="0" w:space="0" w:color="auto"/>
            <w:right w:val="none" w:sz="0" w:space="0" w:color="auto"/>
          </w:divBdr>
        </w:div>
        <w:div w:id="1405294965">
          <w:marLeft w:val="547"/>
          <w:marRight w:val="0"/>
          <w:marTop w:val="120"/>
          <w:marBottom w:val="0"/>
          <w:divBdr>
            <w:top w:val="none" w:sz="0" w:space="0" w:color="auto"/>
            <w:left w:val="none" w:sz="0" w:space="0" w:color="auto"/>
            <w:bottom w:val="none" w:sz="0" w:space="0" w:color="auto"/>
            <w:right w:val="none" w:sz="0" w:space="0" w:color="auto"/>
          </w:divBdr>
        </w:div>
      </w:divsChild>
    </w:div>
    <w:div w:id="626813826">
      <w:bodyDiv w:val="1"/>
      <w:marLeft w:val="0"/>
      <w:marRight w:val="0"/>
      <w:marTop w:val="0"/>
      <w:marBottom w:val="0"/>
      <w:divBdr>
        <w:top w:val="none" w:sz="0" w:space="0" w:color="auto"/>
        <w:left w:val="none" w:sz="0" w:space="0" w:color="auto"/>
        <w:bottom w:val="none" w:sz="0" w:space="0" w:color="auto"/>
        <w:right w:val="none" w:sz="0" w:space="0" w:color="auto"/>
      </w:divBdr>
    </w:div>
    <w:div w:id="1047872488">
      <w:bodyDiv w:val="1"/>
      <w:marLeft w:val="0"/>
      <w:marRight w:val="0"/>
      <w:marTop w:val="0"/>
      <w:marBottom w:val="0"/>
      <w:divBdr>
        <w:top w:val="none" w:sz="0" w:space="0" w:color="auto"/>
        <w:left w:val="none" w:sz="0" w:space="0" w:color="auto"/>
        <w:bottom w:val="none" w:sz="0" w:space="0" w:color="auto"/>
        <w:right w:val="none" w:sz="0" w:space="0" w:color="auto"/>
      </w:divBdr>
    </w:div>
    <w:div w:id="1472794755">
      <w:bodyDiv w:val="1"/>
      <w:marLeft w:val="0"/>
      <w:marRight w:val="0"/>
      <w:marTop w:val="0"/>
      <w:marBottom w:val="0"/>
      <w:divBdr>
        <w:top w:val="none" w:sz="0" w:space="0" w:color="auto"/>
        <w:left w:val="none" w:sz="0" w:space="0" w:color="auto"/>
        <w:bottom w:val="none" w:sz="0" w:space="0" w:color="auto"/>
        <w:right w:val="none" w:sz="0" w:space="0" w:color="auto"/>
      </w:divBdr>
    </w:div>
    <w:div w:id="1535271850">
      <w:bodyDiv w:val="1"/>
      <w:marLeft w:val="0"/>
      <w:marRight w:val="0"/>
      <w:marTop w:val="0"/>
      <w:marBottom w:val="0"/>
      <w:divBdr>
        <w:top w:val="none" w:sz="0" w:space="0" w:color="auto"/>
        <w:left w:val="none" w:sz="0" w:space="0" w:color="auto"/>
        <w:bottom w:val="none" w:sz="0" w:space="0" w:color="auto"/>
        <w:right w:val="none" w:sz="0" w:space="0" w:color="auto"/>
      </w:divBdr>
    </w:div>
    <w:div w:id="19326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san.K.Lewi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DC5A-C02F-4402-B95E-BD9CF20F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Saxe, Daniel (DPH)</dc:creator>
  <cp:lastModifiedBy>Cameron, Silva (DPH)</cp:lastModifiedBy>
  <cp:revision>2</cp:revision>
  <cp:lastPrinted>2019-01-11T13:29:00Z</cp:lastPrinted>
  <dcterms:created xsi:type="dcterms:W3CDTF">2020-06-02T15:30:00Z</dcterms:created>
  <dcterms:modified xsi:type="dcterms:W3CDTF">2020-06-02T15:30:00Z</dcterms:modified>
</cp:coreProperties>
</file>