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196C24" w14:textId="56A3C91B" w:rsidR="00EA739E" w:rsidRPr="00FF5E47" w:rsidRDefault="00EA739E" w:rsidP="00AF29E7">
      <w:pPr>
        <w:pStyle w:val="Heading1"/>
      </w:pPr>
      <w:r w:rsidRPr="00FF5E47">
        <w:t>Tribunal de Sucesiones y Familia de Massachusetts</w:t>
      </w:r>
    </w:p>
    <w:p w14:paraId="6443DD27" w14:textId="0C5E7E21" w:rsidR="001851EE" w:rsidRPr="00FF5E47" w:rsidRDefault="00BA6243" w:rsidP="00AF29E7">
      <w:pPr>
        <w:pStyle w:val="Heading1"/>
      </w:pPr>
      <w:r w:rsidRPr="00FF5E47">
        <w:t>Módulo 02</w:t>
      </w:r>
      <w:r w:rsidR="00EA739E" w:rsidRPr="00FF5E47">
        <w:t>:</w:t>
      </w:r>
      <w:r w:rsidRPr="00FF5E47">
        <w:t xml:space="preserve"> Primeros pasos como tutor</w:t>
      </w:r>
    </w:p>
    <w:p w14:paraId="4D50928D" w14:textId="77777777" w:rsidR="00DC0735" w:rsidRPr="00FF5E47" w:rsidRDefault="00DC0735" w:rsidP="00E405C4">
      <w:pPr>
        <w:spacing w:line="240" w:lineRule="auto"/>
        <w:contextualSpacing/>
        <w:rPr>
          <w:rFonts w:ascii="Aptos" w:hAnsi="Aptos"/>
          <w:b/>
          <w:bCs/>
        </w:rPr>
      </w:pPr>
    </w:p>
    <w:p w14:paraId="5A49A047" w14:textId="77777777" w:rsidR="00DC0735" w:rsidRPr="00FF5E47" w:rsidRDefault="00DC0735" w:rsidP="00AF29E7">
      <w:pPr>
        <w:pStyle w:val="Heading2"/>
      </w:pPr>
      <w:r w:rsidRPr="00FF5E47">
        <w:t>BIENVENIDOS</w:t>
      </w:r>
    </w:p>
    <w:p w14:paraId="5596A6D9" w14:textId="77777777" w:rsidR="00DC0735" w:rsidRPr="00E405C4" w:rsidRDefault="00DC0735" w:rsidP="00E405C4">
      <w:pPr>
        <w:spacing w:before="160" w:after="0" w:line="240" w:lineRule="auto"/>
        <w:rPr>
          <w:rFonts w:ascii="Aptos" w:hAnsi="Aptos"/>
        </w:rPr>
      </w:pPr>
      <w:r w:rsidRPr="00E405C4">
        <w:rPr>
          <w:rFonts w:ascii="Aptos" w:hAnsi="Aptos"/>
        </w:rPr>
        <w:t>Bienvenido al programa de orientación para tutores y curadores de adultos del Tribunal de Sucesiones y Familia de Massachusetts.</w:t>
      </w:r>
    </w:p>
    <w:p w14:paraId="0F8BB19F" w14:textId="77777777" w:rsidR="00DC0735" w:rsidRPr="00E405C4" w:rsidRDefault="00DC0735" w:rsidP="00E405C4">
      <w:pPr>
        <w:spacing w:before="160" w:after="0" w:line="240" w:lineRule="auto"/>
        <w:rPr>
          <w:rFonts w:ascii="Aptos" w:hAnsi="Aptos"/>
        </w:rPr>
      </w:pPr>
      <w:r w:rsidRPr="00E405C4">
        <w:rPr>
          <w:rFonts w:ascii="Aptos" w:hAnsi="Aptos"/>
        </w:rPr>
        <w:t>En este módulo de capacitación, aprenderá:</w:t>
      </w:r>
    </w:p>
    <w:p w14:paraId="7D29CB9E" w14:textId="36FEC6D5" w:rsidR="00DC0735" w:rsidRPr="00FF5E47" w:rsidRDefault="00DC0735" w:rsidP="00FF5E47">
      <w:pPr>
        <w:pStyle w:val="ListParagraph"/>
        <w:numPr>
          <w:ilvl w:val="0"/>
          <w:numId w:val="16"/>
        </w:numPr>
        <w:spacing w:before="160" w:after="0" w:line="240" w:lineRule="auto"/>
        <w:rPr>
          <w:rFonts w:ascii="Aptos" w:hAnsi="Aptos"/>
        </w:rPr>
      </w:pPr>
      <w:r w:rsidRPr="00FF5E47">
        <w:rPr>
          <w:rFonts w:ascii="Aptos" w:hAnsi="Aptos"/>
        </w:rPr>
        <w:t>¿Qué es un tutor?;</w:t>
      </w:r>
    </w:p>
    <w:p w14:paraId="477568B4" w14:textId="543FDD73" w:rsidR="00DC0735" w:rsidRPr="00FF5E47" w:rsidRDefault="00DC0735" w:rsidP="00FF5E47">
      <w:pPr>
        <w:pStyle w:val="ListParagraph"/>
        <w:numPr>
          <w:ilvl w:val="0"/>
          <w:numId w:val="16"/>
        </w:numPr>
        <w:spacing w:before="160" w:after="0" w:line="240" w:lineRule="auto"/>
        <w:rPr>
          <w:rFonts w:ascii="Aptos" w:hAnsi="Aptos"/>
        </w:rPr>
      </w:pPr>
      <w:r w:rsidRPr="00FF5E47">
        <w:rPr>
          <w:rFonts w:ascii="Aptos" w:hAnsi="Aptos"/>
        </w:rPr>
        <w:t xml:space="preserve">La diferencia entre una tutela limitada y una ilimitada; </w:t>
      </w:r>
    </w:p>
    <w:p w14:paraId="7E3EA86A" w14:textId="4085BBEB" w:rsidR="00DC0735" w:rsidRPr="00FF5E47" w:rsidRDefault="00DC0735" w:rsidP="00FF5E47">
      <w:pPr>
        <w:pStyle w:val="ListParagraph"/>
        <w:numPr>
          <w:ilvl w:val="0"/>
          <w:numId w:val="16"/>
        </w:numPr>
        <w:spacing w:before="160" w:after="0" w:line="240" w:lineRule="auto"/>
        <w:rPr>
          <w:rFonts w:ascii="Aptos" w:hAnsi="Aptos"/>
        </w:rPr>
      </w:pPr>
      <w:r w:rsidRPr="00FF5E47">
        <w:rPr>
          <w:rFonts w:ascii="Aptos" w:hAnsi="Aptos"/>
        </w:rPr>
        <w:t xml:space="preserve">¿Qué hace un tutor?; </w:t>
      </w:r>
    </w:p>
    <w:p w14:paraId="44CFE158" w14:textId="33969B37" w:rsidR="00DC0735" w:rsidRPr="00FF5E47" w:rsidRDefault="00DC0735" w:rsidP="00FF5E47">
      <w:pPr>
        <w:pStyle w:val="ListParagraph"/>
        <w:numPr>
          <w:ilvl w:val="0"/>
          <w:numId w:val="16"/>
        </w:numPr>
        <w:spacing w:before="160" w:after="0" w:line="240" w:lineRule="auto"/>
        <w:rPr>
          <w:rFonts w:ascii="Aptos" w:hAnsi="Aptos"/>
        </w:rPr>
      </w:pPr>
      <w:r w:rsidRPr="00FF5E47">
        <w:rPr>
          <w:rFonts w:ascii="Aptos" w:hAnsi="Aptos"/>
        </w:rPr>
        <w:t xml:space="preserve">Qué hace que un tutor tenga tutor </w:t>
      </w:r>
    </w:p>
    <w:p w14:paraId="5D2DA049" w14:textId="77777777" w:rsidR="00E405C4" w:rsidRPr="00E405C4" w:rsidRDefault="00E405C4" w:rsidP="00E405C4">
      <w:pPr>
        <w:spacing w:before="160" w:after="0" w:line="240" w:lineRule="auto"/>
        <w:rPr>
          <w:rFonts w:ascii="Aptos" w:hAnsi="Aptos"/>
        </w:rPr>
      </w:pPr>
    </w:p>
    <w:p w14:paraId="7604CA1A" w14:textId="6809DB44" w:rsidR="00DC0735" w:rsidRPr="00FF5E47" w:rsidRDefault="00DC0735" w:rsidP="00AF29E7">
      <w:pPr>
        <w:pStyle w:val="Heading2"/>
      </w:pPr>
      <w:r w:rsidRPr="00FF5E47">
        <w:t>¿QUÉ ES UN TUTOR?</w:t>
      </w:r>
    </w:p>
    <w:p w14:paraId="30CA3F2F" w14:textId="77777777" w:rsidR="00DC0735" w:rsidRPr="00E405C4" w:rsidRDefault="00DC0735" w:rsidP="00E405C4">
      <w:pPr>
        <w:spacing w:before="160" w:after="0" w:line="240" w:lineRule="auto"/>
        <w:rPr>
          <w:rFonts w:ascii="Aptos" w:hAnsi="Aptos"/>
        </w:rPr>
      </w:pPr>
      <w:r w:rsidRPr="00E405C4">
        <w:rPr>
          <w:rFonts w:ascii="Aptos" w:hAnsi="Aptos"/>
        </w:rPr>
        <w:t>Un tutor es una persona nombrada por el Tribunal. Toma decisiones personales en nombre de un adulto que carece de capacidad para tomar sus propias decisiones personales.</w:t>
      </w:r>
    </w:p>
    <w:p w14:paraId="59E6ABBD" w14:textId="77777777" w:rsidR="00DC0735" w:rsidRPr="00E405C4" w:rsidRDefault="00DC0735" w:rsidP="00E405C4">
      <w:pPr>
        <w:spacing w:before="160" w:after="0" w:line="240" w:lineRule="auto"/>
        <w:rPr>
          <w:rFonts w:ascii="Aptos" w:hAnsi="Aptos"/>
        </w:rPr>
      </w:pPr>
      <w:r w:rsidRPr="00E405C4">
        <w:rPr>
          <w:rFonts w:ascii="Aptos" w:hAnsi="Aptos"/>
        </w:rPr>
        <w:t>Esto puede incluir decisiones relativas a la atención sanitaria, la vivienda y el bienestar general del adulto.</w:t>
      </w:r>
    </w:p>
    <w:p w14:paraId="24081C3A" w14:textId="77777777" w:rsidR="00E405C4" w:rsidRPr="00E405C4" w:rsidRDefault="00E405C4" w:rsidP="00E405C4">
      <w:pPr>
        <w:spacing w:before="160" w:after="0" w:line="240" w:lineRule="auto"/>
        <w:rPr>
          <w:rFonts w:ascii="Aptos" w:hAnsi="Aptos"/>
        </w:rPr>
      </w:pPr>
    </w:p>
    <w:p w14:paraId="01575E4F" w14:textId="2C8C78EE" w:rsidR="00DC0735" w:rsidRPr="00FF5E47" w:rsidRDefault="00DC0735" w:rsidP="00AF29E7">
      <w:pPr>
        <w:pStyle w:val="Heading2"/>
      </w:pPr>
      <w:r w:rsidRPr="00FF5E47">
        <w:t>LA DIFERENCIA ENTRE UNA TUTELA LIMITADA Y UNA ILIMITADA</w:t>
      </w:r>
    </w:p>
    <w:p w14:paraId="0FC9BEB7" w14:textId="77777777" w:rsidR="00DC0735" w:rsidRPr="00E405C4" w:rsidRDefault="00DC0735" w:rsidP="00E405C4">
      <w:pPr>
        <w:spacing w:before="160" w:after="0" w:line="240" w:lineRule="auto"/>
        <w:rPr>
          <w:rFonts w:ascii="Aptos" w:hAnsi="Aptos"/>
        </w:rPr>
      </w:pPr>
      <w:r w:rsidRPr="00E405C4">
        <w:rPr>
          <w:rFonts w:ascii="Aptos" w:hAnsi="Aptos"/>
        </w:rPr>
        <w:t>Al nombrar un tutor, el Tribunal debe adaptar la autoridad del tutor a las necesidades y circunstancias del adulto.</w:t>
      </w:r>
    </w:p>
    <w:p w14:paraId="49A626EE" w14:textId="77777777" w:rsidR="00DC0735" w:rsidRPr="00E405C4" w:rsidRDefault="00DC0735" w:rsidP="00E405C4">
      <w:pPr>
        <w:spacing w:before="160" w:after="0" w:line="240" w:lineRule="auto"/>
        <w:rPr>
          <w:rFonts w:ascii="Aptos" w:hAnsi="Aptos"/>
        </w:rPr>
      </w:pPr>
      <w:r w:rsidRPr="00E405C4">
        <w:rPr>
          <w:rFonts w:ascii="Aptos" w:hAnsi="Aptos"/>
        </w:rPr>
        <w:t xml:space="preserve">Esto se llama "tutela limitada".  La legislación de Massachusetts prefiere las tutelas limitadas. </w:t>
      </w:r>
    </w:p>
    <w:p w14:paraId="06306380" w14:textId="77777777" w:rsidR="00DC0735" w:rsidRPr="00E405C4" w:rsidRDefault="00DC0735" w:rsidP="00E405C4">
      <w:pPr>
        <w:spacing w:before="160" w:after="0" w:line="240" w:lineRule="auto"/>
        <w:rPr>
          <w:rFonts w:ascii="Aptos" w:hAnsi="Aptos"/>
        </w:rPr>
      </w:pPr>
      <w:r w:rsidRPr="00E405C4">
        <w:rPr>
          <w:rFonts w:ascii="Aptos" w:hAnsi="Aptos"/>
        </w:rPr>
        <w:t>El objetivo de una tutela limitada es maximizar la libertad y la autonomía del adulto al tiempo que se le protege de cualquier daño.</w:t>
      </w:r>
    </w:p>
    <w:p w14:paraId="0965D801" w14:textId="77777777" w:rsidR="00DC0735" w:rsidRPr="00E405C4" w:rsidRDefault="00DC0735" w:rsidP="00E405C4">
      <w:pPr>
        <w:spacing w:before="160" w:after="0" w:line="240" w:lineRule="auto"/>
        <w:rPr>
          <w:rFonts w:ascii="Aptos" w:hAnsi="Aptos"/>
        </w:rPr>
      </w:pPr>
      <w:r w:rsidRPr="00E405C4">
        <w:rPr>
          <w:rFonts w:ascii="Aptos" w:hAnsi="Aptos"/>
        </w:rPr>
        <w:t xml:space="preserve">En una tutela limitada, el tribunal autoriza al tutor a tomar únicamente las decisiones personales específicas que el adulto no puede tomar por sí mismo.  </w:t>
      </w:r>
    </w:p>
    <w:p w14:paraId="231C622D" w14:textId="77777777" w:rsidR="00DC0735" w:rsidRPr="00E405C4" w:rsidRDefault="00DC0735" w:rsidP="00E405C4">
      <w:pPr>
        <w:spacing w:before="160" w:after="0" w:line="240" w:lineRule="auto"/>
        <w:rPr>
          <w:rFonts w:ascii="Aptos" w:hAnsi="Aptos"/>
        </w:rPr>
      </w:pPr>
      <w:r w:rsidRPr="00E405C4">
        <w:rPr>
          <w:rFonts w:ascii="Aptos" w:hAnsi="Aptos"/>
        </w:rPr>
        <w:t xml:space="preserve">Por ejemplo, se puede autorizar a un tutor a tomar únicamente decisiones sobre tratamientos médicos, mientras que el adulto conserva el derecho a tomar todas las demás decisiones.  </w:t>
      </w:r>
    </w:p>
    <w:p w14:paraId="12EF1A96" w14:textId="77777777" w:rsidR="00DC0735" w:rsidRPr="00E405C4" w:rsidRDefault="00DC0735" w:rsidP="00E405C4">
      <w:pPr>
        <w:spacing w:before="160" w:after="0" w:line="240" w:lineRule="auto"/>
        <w:rPr>
          <w:rFonts w:ascii="Aptos" w:hAnsi="Aptos"/>
        </w:rPr>
      </w:pPr>
      <w:r w:rsidRPr="00E405C4">
        <w:rPr>
          <w:rFonts w:ascii="Aptos" w:hAnsi="Aptos"/>
        </w:rPr>
        <w:t xml:space="preserve">En una tutela ilimitada (también denominada tutela "plenaria" o "total"), el Tribunal generalmente retira al adulto toda responsabilidad y autoridad en la toma de decisiones personales. </w:t>
      </w:r>
    </w:p>
    <w:p w14:paraId="79DBB5D8" w14:textId="77777777" w:rsidR="00DC0735" w:rsidRPr="00E405C4" w:rsidRDefault="00DC0735" w:rsidP="00E405C4">
      <w:pPr>
        <w:spacing w:before="160" w:after="0" w:line="240" w:lineRule="auto"/>
        <w:rPr>
          <w:rFonts w:ascii="Aptos" w:hAnsi="Aptos"/>
        </w:rPr>
      </w:pPr>
      <w:r w:rsidRPr="00E405C4">
        <w:rPr>
          <w:rFonts w:ascii="Aptos" w:hAnsi="Aptos"/>
        </w:rPr>
        <w:t>Incluso cuando el Tribunal nombra a un tutor sin limitar su autoridad, el adulto conserva el derecho a votar, a practicar su religión y a visitar a su familia y amigos, a menos que el Decreto de tutela lo prohíba específicamente.</w:t>
      </w:r>
    </w:p>
    <w:p w14:paraId="7CDC1900" w14:textId="77777777" w:rsidR="00DC0735" w:rsidRPr="00E405C4" w:rsidRDefault="00DC0735" w:rsidP="00E405C4">
      <w:pPr>
        <w:spacing w:before="160" w:after="0" w:line="240" w:lineRule="auto"/>
        <w:rPr>
          <w:rFonts w:ascii="Aptos" w:hAnsi="Aptos"/>
        </w:rPr>
      </w:pPr>
      <w:r w:rsidRPr="00E405C4">
        <w:rPr>
          <w:rFonts w:ascii="Aptos" w:hAnsi="Aptos"/>
        </w:rPr>
        <w:t xml:space="preserve">Ya sea de forma limitada o ilimitada, el tutor debe, en la medida de lo posible, animar al adulto a </w:t>
      </w:r>
      <w:r w:rsidRPr="00E405C4">
        <w:rPr>
          <w:rFonts w:ascii="Aptos" w:hAnsi="Aptos"/>
        </w:rPr>
        <w:lastRenderedPageBreak/>
        <w:t xml:space="preserve">participar en las decisiones, a actuar por sí mismo y a desarrollar o recuperar la capacidad de gestionar sus asuntos personales.  </w:t>
      </w:r>
    </w:p>
    <w:p w14:paraId="22B806D1" w14:textId="77777777" w:rsidR="00DC0735" w:rsidRPr="00E405C4" w:rsidRDefault="00DC0735" w:rsidP="00E405C4">
      <w:pPr>
        <w:spacing w:before="160" w:after="0" w:line="240" w:lineRule="auto"/>
        <w:rPr>
          <w:rFonts w:ascii="Aptos" w:hAnsi="Aptos"/>
        </w:rPr>
      </w:pPr>
      <w:r w:rsidRPr="00E405C4">
        <w:rPr>
          <w:rFonts w:ascii="Aptos" w:hAnsi="Aptos"/>
        </w:rPr>
        <w:t xml:space="preserve">Los tutores deben tener en cuenta, en la medida en que se conozcan, "los deseos expresados y los valores personales" del adulto a la hora de tomar decisiones por él. Todo tutor debe "actuar en beneficio [del adulto]". Deben emplear "cuidado, diligencia y prudencia razonables".  </w:t>
      </w:r>
    </w:p>
    <w:p w14:paraId="4D443471" w14:textId="77777777" w:rsidR="00E405C4" w:rsidRPr="00E405C4" w:rsidRDefault="00E405C4" w:rsidP="00E405C4">
      <w:pPr>
        <w:spacing w:before="160" w:after="0" w:line="240" w:lineRule="auto"/>
        <w:rPr>
          <w:rFonts w:ascii="Aptos" w:hAnsi="Aptos"/>
        </w:rPr>
      </w:pPr>
    </w:p>
    <w:p w14:paraId="08EA5679" w14:textId="662FA7C6" w:rsidR="00DC0735" w:rsidRPr="00FF5E47" w:rsidRDefault="00DC0735" w:rsidP="00AF29E7">
      <w:pPr>
        <w:pStyle w:val="Heading2"/>
      </w:pPr>
      <w:r w:rsidRPr="00FF5E47">
        <w:t>¿QUÉ HACE UN TUTOR?</w:t>
      </w:r>
    </w:p>
    <w:p w14:paraId="21040B91" w14:textId="77777777" w:rsidR="00DC0735" w:rsidRPr="00E405C4" w:rsidRDefault="00DC0735" w:rsidP="00E405C4">
      <w:pPr>
        <w:spacing w:before="160" w:after="0" w:line="240" w:lineRule="auto"/>
        <w:rPr>
          <w:rFonts w:ascii="Aptos" w:hAnsi="Aptos"/>
        </w:rPr>
      </w:pPr>
      <w:r w:rsidRPr="00E405C4">
        <w:rPr>
          <w:rFonts w:ascii="Aptos" w:hAnsi="Aptos"/>
        </w:rPr>
        <w:t>Si le nombran tutor, el Tribunal dictará un Decreto.</w:t>
      </w:r>
    </w:p>
    <w:p w14:paraId="333C8894" w14:textId="77777777" w:rsidR="00DC0735" w:rsidRPr="00E405C4" w:rsidRDefault="00DC0735" w:rsidP="00E405C4">
      <w:pPr>
        <w:spacing w:before="160" w:after="0" w:line="240" w:lineRule="auto"/>
        <w:rPr>
          <w:rFonts w:ascii="Aptos" w:hAnsi="Aptos"/>
        </w:rPr>
      </w:pPr>
      <w:r w:rsidRPr="00E405C4">
        <w:rPr>
          <w:rFonts w:ascii="Aptos" w:hAnsi="Aptos"/>
        </w:rPr>
        <w:t>El Registro le expedirá entonces un documento llamado "Carta de curatela". Las Cartas de curatela prueban que el Tribunal le ha otorgado la autoridad para tomar determinadas decisiones por el adulto.</w:t>
      </w:r>
    </w:p>
    <w:p w14:paraId="34505382" w14:textId="77777777" w:rsidR="00DC0735" w:rsidRPr="00E405C4" w:rsidRDefault="00DC0735" w:rsidP="00E405C4">
      <w:pPr>
        <w:spacing w:before="160" w:after="0" w:line="240" w:lineRule="auto"/>
        <w:rPr>
          <w:rFonts w:ascii="Aptos" w:hAnsi="Aptos"/>
        </w:rPr>
      </w:pPr>
      <w:r w:rsidRPr="00E405C4">
        <w:rPr>
          <w:rFonts w:ascii="Aptos" w:hAnsi="Aptos"/>
        </w:rPr>
        <w:t>El Decreto y las Cartas describirán su autoridad e indicarán cualquier limitación a la misma.  Lea estos documentos para saber qué puede y qué no puede hacer como tutor. Conserve el Decreto y las Cartas originales en un lugar seguro.</w:t>
      </w:r>
    </w:p>
    <w:p w14:paraId="08A06F7B" w14:textId="77777777" w:rsidR="00DC0735" w:rsidRPr="00E405C4" w:rsidRDefault="00DC0735" w:rsidP="00E405C4">
      <w:pPr>
        <w:spacing w:before="160" w:after="0" w:line="240" w:lineRule="auto"/>
        <w:rPr>
          <w:rFonts w:ascii="Aptos" w:hAnsi="Aptos"/>
        </w:rPr>
      </w:pPr>
      <w:r w:rsidRPr="00E405C4">
        <w:rPr>
          <w:rFonts w:ascii="Aptos" w:hAnsi="Aptos"/>
        </w:rPr>
        <w:t xml:space="preserve">Si su autoridad no está limitada, incluye decisiones sobre el bienestar del adulto.  Esto cubre la vivienda, la atención médica, la educación, el empleo y sus necesidades cotidianas.  </w:t>
      </w:r>
    </w:p>
    <w:p w14:paraId="0DE17F94" w14:textId="77777777" w:rsidR="00DC0735" w:rsidRPr="00E405C4" w:rsidRDefault="00DC0735" w:rsidP="00E405C4">
      <w:pPr>
        <w:spacing w:before="160" w:after="0" w:line="240" w:lineRule="auto"/>
        <w:rPr>
          <w:rFonts w:ascii="Aptos" w:hAnsi="Aptos"/>
        </w:rPr>
      </w:pPr>
      <w:r w:rsidRPr="00E405C4">
        <w:rPr>
          <w:rFonts w:ascii="Aptos" w:hAnsi="Aptos"/>
        </w:rPr>
        <w:t xml:space="preserve">Cuando usted ejerce como tutor, la cantidad de tiempo que tiene que dedicar a la persona protegida depende de cuáles sean sus necesidades y su estado de salud. </w:t>
      </w:r>
    </w:p>
    <w:p w14:paraId="1EE80598" w14:textId="77777777" w:rsidR="00DC0735" w:rsidRPr="00E405C4" w:rsidRDefault="00DC0735" w:rsidP="00E405C4">
      <w:pPr>
        <w:spacing w:before="160" w:after="0" w:line="240" w:lineRule="auto"/>
        <w:rPr>
          <w:rFonts w:ascii="Aptos" w:hAnsi="Aptos"/>
        </w:rPr>
      </w:pPr>
      <w:r w:rsidRPr="00E405C4">
        <w:rPr>
          <w:rFonts w:ascii="Aptos" w:hAnsi="Aptos"/>
        </w:rPr>
        <w:t xml:space="preserve">También puede ser emocionalmente agotador porque supone un gran trabajo. </w:t>
      </w:r>
    </w:p>
    <w:p w14:paraId="462B4DDE" w14:textId="77777777" w:rsidR="00DC0735" w:rsidRPr="00E405C4" w:rsidRDefault="00DC0735" w:rsidP="00E405C4">
      <w:pPr>
        <w:spacing w:before="160" w:after="0" w:line="240" w:lineRule="auto"/>
        <w:rPr>
          <w:rFonts w:ascii="Aptos" w:hAnsi="Aptos"/>
        </w:rPr>
      </w:pPr>
      <w:r w:rsidRPr="00E405C4">
        <w:rPr>
          <w:rFonts w:ascii="Aptos" w:hAnsi="Aptos"/>
        </w:rPr>
        <w:t>Tomará decisiones médicas en nombre de una persona que ha perdido la capacidad de decidir por sí misma.</w:t>
      </w:r>
    </w:p>
    <w:p w14:paraId="06571997" w14:textId="77777777" w:rsidR="00DC0735" w:rsidRPr="00E405C4" w:rsidRDefault="00DC0735" w:rsidP="00E405C4">
      <w:pPr>
        <w:spacing w:before="160" w:after="0" w:line="240" w:lineRule="auto"/>
        <w:rPr>
          <w:rFonts w:ascii="Aptos" w:hAnsi="Aptos"/>
        </w:rPr>
      </w:pPr>
      <w:r w:rsidRPr="00E405C4">
        <w:rPr>
          <w:rFonts w:ascii="Aptos" w:hAnsi="Aptos"/>
        </w:rPr>
        <w:t>Puede parecer mucha presión, pero mi consejo es que siempre confíe en los expertos, hable con los médicos, haga tantas preguntas como necesite para saber que tiene suficiente información para tomar la mejor decisión para la persona protegida.</w:t>
      </w:r>
    </w:p>
    <w:p w14:paraId="567D6476" w14:textId="77777777" w:rsidR="00DC0735" w:rsidRPr="00E405C4" w:rsidRDefault="00DC0735" w:rsidP="00E405C4">
      <w:pPr>
        <w:spacing w:before="160" w:after="0" w:line="240" w:lineRule="auto"/>
        <w:rPr>
          <w:rFonts w:ascii="Aptos" w:hAnsi="Aptos"/>
        </w:rPr>
      </w:pPr>
      <w:r w:rsidRPr="00E405C4">
        <w:rPr>
          <w:rFonts w:ascii="Aptos" w:hAnsi="Aptos"/>
        </w:rPr>
        <w:t>Tanto si su autoridad como tutor es limitada como ilimitada, NO PUEDE hacer nada de lo siguiente a menos que el Tribunal le haya autorizado expresamente a ello:</w:t>
      </w:r>
    </w:p>
    <w:p w14:paraId="2383DBF6" w14:textId="3A3E7037" w:rsidR="00DC0735" w:rsidRPr="00FF5E47" w:rsidRDefault="00DC0735" w:rsidP="00FF5E47">
      <w:pPr>
        <w:pStyle w:val="ListParagraph"/>
        <w:numPr>
          <w:ilvl w:val="0"/>
          <w:numId w:val="14"/>
        </w:numPr>
        <w:spacing w:before="160" w:after="0" w:line="240" w:lineRule="auto"/>
        <w:ind w:right="704"/>
        <w:rPr>
          <w:rFonts w:ascii="Aptos" w:hAnsi="Aptos"/>
        </w:rPr>
      </w:pPr>
      <w:r w:rsidRPr="00FF5E47">
        <w:rPr>
          <w:rFonts w:ascii="Aptos" w:hAnsi="Aptos"/>
        </w:rPr>
        <w:t>ingresar al adulto en un centro de cuidados durante más de 60 días;</w:t>
      </w:r>
    </w:p>
    <w:p w14:paraId="149A1EB9" w14:textId="61C6A5C8" w:rsidR="00DC0735" w:rsidRPr="00FF5E47" w:rsidRDefault="00DC0735" w:rsidP="00FF5E47">
      <w:pPr>
        <w:pStyle w:val="ListParagraph"/>
        <w:numPr>
          <w:ilvl w:val="0"/>
          <w:numId w:val="14"/>
        </w:numPr>
        <w:spacing w:before="160" w:after="0" w:line="240" w:lineRule="auto"/>
        <w:ind w:right="704"/>
        <w:rPr>
          <w:rFonts w:ascii="Aptos" w:hAnsi="Aptos"/>
        </w:rPr>
      </w:pPr>
      <w:r w:rsidRPr="00FF5E47">
        <w:rPr>
          <w:rFonts w:ascii="Aptos" w:hAnsi="Aptos"/>
        </w:rPr>
        <w:t>tomar decisiones médicas si existe un poder de representación para la atención médica preexistente;</w:t>
      </w:r>
    </w:p>
    <w:p w14:paraId="77995514" w14:textId="7B26C2A0" w:rsidR="00DC0735" w:rsidRPr="00FF5E47" w:rsidRDefault="00DC0735" w:rsidP="00FF5E47">
      <w:pPr>
        <w:pStyle w:val="ListParagraph"/>
        <w:numPr>
          <w:ilvl w:val="0"/>
          <w:numId w:val="14"/>
        </w:numPr>
        <w:spacing w:before="160" w:after="0" w:line="240" w:lineRule="auto"/>
        <w:ind w:right="704"/>
        <w:rPr>
          <w:rFonts w:ascii="Aptos" w:hAnsi="Aptos"/>
        </w:rPr>
      </w:pPr>
      <w:r w:rsidRPr="00FF5E47">
        <w:rPr>
          <w:rFonts w:ascii="Aptos" w:hAnsi="Aptos"/>
        </w:rPr>
        <w:t>revocar el poder de representación para la atención médica preexistente del adulto;</w:t>
      </w:r>
    </w:p>
    <w:p w14:paraId="5061D11B" w14:textId="07DB4DE3" w:rsidR="00DC0735" w:rsidRPr="00FF5E47" w:rsidRDefault="00DC0735" w:rsidP="00FF5E47">
      <w:pPr>
        <w:pStyle w:val="ListParagraph"/>
        <w:numPr>
          <w:ilvl w:val="0"/>
          <w:numId w:val="14"/>
        </w:numPr>
        <w:spacing w:before="160" w:after="0" w:line="240" w:lineRule="auto"/>
        <w:ind w:right="704"/>
        <w:rPr>
          <w:rFonts w:ascii="Aptos" w:hAnsi="Aptos"/>
        </w:rPr>
      </w:pPr>
      <w:r w:rsidRPr="00FF5E47">
        <w:rPr>
          <w:rFonts w:ascii="Aptos" w:hAnsi="Aptos"/>
        </w:rPr>
        <w:t xml:space="preserve">solicitar prestaciones del seguro de enfermedad, incluido </w:t>
      </w:r>
      <w:proofErr w:type="spellStart"/>
      <w:r w:rsidRPr="00FF5E47">
        <w:rPr>
          <w:rFonts w:ascii="Aptos" w:hAnsi="Aptos"/>
        </w:rPr>
        <w:t>MassHealth</w:t>
      </w:r>
      <w:proofErr w:type="spellEnd"/>
      <w:r w:rsidRPr="00FF5E47">
        <w:rPr>
          <w:rFonts w:ascii="Aptos" w:hAnsi="Aptos"/>
        </w:rPr>
        <w:t>, en nombre del adulto;</w:t>
      </w:r>
    </w:p>
    <w:p w14:paraId="539FE7ED" w14:textId="349D39B8" w:rsidR="00DC0735" w:rsidRPr="00FF5E47" w:rsidRDefault="00DC0735" w:rsidP="00FF5E47">
      <w:pPr>
        <w:pStyle w:val="ListParagraph"/>
        <w:numPr>
          <w:ilvl w:val="0"/>
          <w:numId w:val="14"/>
        </w:numPr>
        <w:spacing w:before="160" w:after="0" w:line="240" w:lineRule="auto"/>
        <w:ind w:right="704"/>
        <w:rPr>
          <w:rFonts w:ascii="Aptos" w:hAnsi="Aptos"/>
        </w:rPr>
      </w:pPr>
      <w:r w:rsidRPr="00FF5E47">
        <w:rPr>
          <w:rFonts w:ascii="Aptos" w:hAnsi="Aptos"/>
        </w:rPr>
        <w:t xml:space="preserve">Obtener copias de extractos o cualquier otro registro de bancos, compañías de seguros u otras instituciones financieras que verifiquen los saldos y las transacciones de las cuentas a nombre del adulto, ya sea solo o </w:t>
      </w:r>
      <w:proofErr w:type="gramStart"/>
      <w:r w:rsidRPr="00FF5E47">
        <w:rPr>
          <w:rFonts w:ascii="Aptos" w:hAnsi="Aptos"/>
        </w:rPr>
        <w:t>conjuntamente con</w:t>
      </w:r>
      <w:proofErr w:type="gramEnd"/>
      <w:r w:rsidRPr="00FF5E47">
        <w:rPr>
          <w:rFonts w:ascii="Aptos" w:hAnsi="Aptos"/>
        </w:rPr>
        <w:t xml:space="preserve"> otra persona.</w:t>
      </w:r>
    </w:p>
    <w:p w14:paraId="38915740" w14:textId="56A2B6A7" w:rsidR="00DC0735" w:rsidRPr="00FF5E47" w:rsidRDefault="00DC0735" w:rsidP="00FF5E47">
      <w:pPr>
        <w:pStyle w:val="ListParagraph"/>
        <w:numPr>
          <w:ilvl w:val="0"/>
          <w:numId w:val="14"/>
        </w:numPr>
        <w:spacing w:before="160" w:after="0" w:line="240" w:lineRule="auto"/>
        <w:ind w:right="704"/>
        <w:rPr>
          <w:rFonts w:ascii="Aptos" w:hAnsi="Aptos"/>
        </w:rPr>
      </w:pPr>
      <w:r w:rsidRPr="00FF5E47">
        <w:rPr>
          <w:rFonts w:ascii="Aptos" w:hAnsi="Aptos"/>
        </w:rPr>
        <w:t>consentir un tratamiento que requiera un juicio sustitutivo, como el tratamiento con medicación antipsicótica, la retirada de la hidratación o nutrición artificial, la esterilización, la introducción de una orden de no reanimar, no intubar o sólo medidas de confort;</w:t>
      </w:r>
    </w:p>
    <w:p w14:paraId="3ACCF829" w14:textId="3E26B21B" w:rsidR="00DC0735" w:rsidRPr="00FF5E47" w:rsidRDefault="00DC0735" w:rsidP="00FF5E47">
      <w:pPr>
        <w:pStyle w:val="ListParagraph"/>
        <w:numPr>
          <w:ilvl w:val="0"/>
          <w:numId w:val="14"/>
        </w:numPr>
        <w:spacing w:before="160" w:after="0" w:line="240" w:lineRule="auto"/>
        <w:rPr>
          <w:rFonts w:ascii="Aptos" w:hAnsi="Aptos"/>
        </w:rPr>
      </w:pPr>
      <w:r w:rsidRPr="00FF5E47">
        <w:rPr>
          <w:rFonts w:ascii="Aptos" w:hAnsi="Aptos"/>
        </w:rPr>
        <w:t xml:space="preserve">Ejecutar órdenes médicas para el tratamiento de soporte vital </w:t>
      </w:r>
      <w:proofErr w:type="gramStart"/>
      <w:r w:rsidRPr="00FF5E47">
        <w:rPr>
          <w:rFonts w:ascii="Aptos" w:hAnsi="Aptos"/>
        </w:rPr>
        <w:t>o  MOLST</w:t>
      </w:r>
      <w:proofErr w:type="gramEnd"/>
      <w:r w:rsidRPr="00FF5E47">
        <w:rPr>
          <w:rFonts w:ascii="Aptos" w:hAnsi="Aptos"/>
        </w:rPr>
        <w:t xml:space="preserve"> o una orden médica portátil o POLST para el adulto.</w:t>
      </w:r>
    </w:p>
    <w:p w14:paraId="6459026D" w14:textId="77777777" w:rsidR="00DC0735" w:rsidRPr="00E405C4" w:rsidRDefault="00DC0735" w:rsidP="00E405C4">
      <w:pPr>
        <w:spacing w:before="160" w:after="0" w:line="240" w:lineRule="auto"/>
        <w:rPr>
          <w:rFonts w:ascii="Aptos" w:hAnsi="Aptos"/>
        </w:rPr>
      </w:pPr>
      <w:r w:rsidRPr="00E405C4">
        <w:rPr>
          <w:rFonts w:ascii="Aptos" w:hAnsi="Aptos"/>
        </w:rPr>
        <w:lastRenderedPageBreak/>
        <w:t xml:space="preserve">Si no está seguro de su autoridad después de obtener su Decreto y Cartas, póngase en contacto con la Oficina de Supervisión de Tutela y Curatela de Adultos en la Oficina Administrativa del Tribunal de Sucesiones y Familia. La OAGCO le ayudará a entender lo que el Tribunal le ha autorizado a hacer.  </w:t>
      </w:r>
    </w:p>
    <w:p w14:paraId="2FD58D32" w14:textId="77777777" w:rsidR="00E405C4" w:rsidRPr="00E405C4" w:rsidRDefault="00E405C4" w:rsidP="00E405C4">
      <w:pPr>
        <w:spacing w:before="160" w:after="0" w:line="240" w:lineRule="auto"/>
        <w:rPr>
          <w:rFonts w:ascii="Aptos" w:hAnsi="Aptos"/>
        </w:rPr>
      </w:pPr>
    </w:p>
    <w:p w14:paraId="45BEFF04" w14:textId="4C9CA0E7" w:rsidR="00DC0735" w:rsidRPr="00FF5E47" w:rsidRDefault="00DC0735" w:rsidP="00AF29E7">
      <w:pPr>
        <w:pStyle w:val="Heading2"/>
      </w:pPr>
      <w:r w:rsidRPr="00FF5E47">
        <w:t>QUÉ HACE QUE UN TUTOR TENGA ÉXITO</w:t>
      </w:r>
    </w:p>
    <w:p w14:paraId="4B4A1A1D" w14:textId="77777777" w:rsidR="00DC0735" w:rsidRPr="00E405C4" w:rsidRDefault="00DC0735" w:rsidP="00E405C4">
      <w:pPr>
        <w:spacing w:before="160" w:after="0" w:line="240" w:lineRule="auto"/>
        <w:rPr>
          <w:rFonts w:ascii="Aptos" w:hAnsi="Aptos"/>
        </w:rPr>
      </w:pPr>
      <w:r w:rsidRPr="00E405C4">
        <w:rPr>
          <w:rFonts w:ascii="Aptos" w:hAnsi="Aptos"/>
        </w:rPr>
        <w:t>Un buen tutor es alguien que se preocupa profundamente por la vida y por la realización de la vida de la persona a la que cuida, asegurándose de que tiene lo que necesita. Se atienden sus asuntos médicos. Su casa dispone de comida y ropa abundantes.</w:t>
      </w:r>
    </w:p>
    <w:p w14:paraId="74D8A652" w14:textId="77777777" w:rsidR="00DC0735" w:rsidRPr="00E405C4" w:rsidRDefault="00DC0735" w:rsidP="00E405C4">
      <w:pPr>
        <w:spacing w:before="160" w:after="0" w:line="240" w:lineRule="auto"/>
        <w:rPr>
          <w:rFonts w:ascii="Aptos" w:hAnsi="Aptos"/>
        </w:rPr>
      </w:pPr>
      <w:r w:rsidRPr="00E405C4">
        <w:rPr>
          <w:rFonts w:ascii="Aptos" w:hAnsi="Aptos"/>
        </w:rPr>
        <w:t>Como tutor, debe ser digno de confianza y fiable. Cumpla las promesas hechas al adulto.   Hable frecuentemente con el adulto para que participe en todas tus decisiones en la medida de lo posible. Tome decisiones rápidas.</w:t>
      </w:r>
    </w:p>
    <w:p w14:paraId="3671852F" w14:textId="77777777" w:rsidR="00DC0735" w:rsidRPr="00E405C4" w:rsidRDefault="00DC0735" w:rsidP="00E405C4">
      <w:pPr>
        <w:spacing w:before="160" w:after="0" w:line="240" w:lineRule="auto"/>
        <w:rPr>
          <w:rFonts w:ascii="Aptos" w:hAnsi="Aptos"/>
        </w:rPr>
      </w:pPr>
      <w:r w:rsidRPr="00E405C4">
        <w:rPr>
          <w:rFonts w:ascii="Aptos" w:hAnsi="Aptos"/>
        </w:rPr>
        <w:t>Debes ser un buen observador.  Compruebe cómo se encuentra el adulto. ¿Es adecuada su situación vital? Identifique los problemas que hay que resolver.</w:t>
      </w:r>
    </w:p>
    <w:p w14:paraId="3C0F3D68" w14:textId="77777777" w:rsidR="00DC0735" w:rsidRPr="00E405C4" w:rsidRDefault="00DC0735" w:rsidP="00E405C4">
      <w:pPr>
        <w:spacing w:before="160" w:after="0" w:line="240" w:lineRule="auto"/>
        <w:rPr>
          <w:rFonts w:ascii="Aptos" w:hAnsi="Aptos"/>
        </w:rPr>
      </w:pPr>
      <w:r w:rsidRPr="00E405C4">
        <w:rPr>
          <w:rFonts w:ascii="Aptos" w:hAnsi="Aptos"/>
        </w:rPr>
        <w:t xml:space="preserve">Busque recursos sociales que ayuden a satisfacer las necesidades de tratamiento, formación y educación del adulto.   </w:t>
      </w:r>
    </w:p>
    <w:p w14:paraId="2FB396C0" w14:textId="77777777" w:rsidR="00DC0735" w:rsidRPr="00E405C4" w:rsidRDefault="00DC0735" w:rsidP="00E405C4">
      <w:pPr>
        <w:spacing w:before="160" w:after="0" w:line="240" w:lineRule="auto"/>
        <w:rPr>
          <w:rFonts w:ascii="Aptos" w:hAnsi="Aptos"/>
        </w:rPr>
      </w:pPr>
      <w:r w:rsidRPr="00E405C4">
        <w:rPr>
          <w:rFonts w:ascii="Aptos" w:hAnsi="Aptos"/>
        </w:rPr>
        <w:t>Por encima de todo, debe tratar al adulto con dignidad y respetar sus valores.</w:t>
      </w:r>
    </w:p>
    <w:p w14:paraId="17AB00AB" w14:textId="77777777" w:rsidR="00DC0735" w:rsidRPr="00E405C4" w:rsidRDefault="00DC0735" w:rsidP="00E405C4">
      <w:pPr>
        <w:spacing w:before="160" w:after="0" w:line="240" w:lineRule="auto"/>
        <w:rPr>
          <w:rFonts w:ascii="Aptos" w:hAnsi="Aptos"/>
        </w:rPr>
      </w:pPr>
      <w:r w:rsidRPr="00E405C4">
        <w:rPr>
          <w:rFonts w:ascii="Aptos" w:hAnsi="Aptos"/>
        </w:rPr>
        <w:t>Esto incluye tomar decisiones por ellos en función de sus preferencias, estilo de vida y creencias, incluso aunque usted eligiera algo distinto para sí mismo.</w:t>
      </w:r>
    </w:p>
    <w:p w14:paraId="16456D73" w14:textId="77777777" w:rsidR="00DC0735" w:rsidRPr="00E405C4" w:rsidRDefault="00DC0735" w:rsidP="00E405C4">
      <w:pPr>
        <w:spacing w:before="160" w:after="0" w:line="240" w:lineRule="auto"/>
        <w:rPr>
          <w:rFonts w:ascii="Aptos" w:hAnsi="Aptos"/>
        </w:rPr>
      </w:pPr>
      <w:r w:rsidRPr="00E405C4">
        <w:rPr>
          <w:rFonts w:ascii="Aptos" w:hAnsi="Aptos"/>
        </w:rPr>
        <w:t>Defienda sus objetivos, necesidades y preferencias. Actúa siempre en beneficio del adulto.</w:t>
      </w:r>
    </w:p>
    <w:p w14:paraId="008499A4" w14:textId="77777777" w:rsidR="00DC0735" w:rsidRPr="00E405C4" w:rsidRDefault="00DC0735" w:rsidP="00E405C4">
      <w:pPr>
        <w:spacing w:before="160" w:after="0" w:line="240" w:lineRule="auto"/>
        <w:rPr>
          <w:rFonts w:ascii="Aptos" w:hAnsi="Aptos"/>
        </w:rPr>
      </w:pPr>
      <w:r w:rsidRPr="00E405C4">
        <w:rPr>
          <w:rFonts w:ascii="Aptos" w:hAnsi="Aptos"/>
        </w:rPr>
        <w:t xml:space="preserve">Mantenga la confidencialidad de toda la información sobre el adulto.  Compártala sólo si es necesario para garantizar servicios médicos o de otro tipo, o para obtener prestaciones estatales, regionales o federales.  </w:t>
      </w:r>
    </w:p>
    <w:p w14:paraId="7A06D947" w14:textId="77777777" w:rsidR="00DC0735" w:rsidRPr="00E405C4" w:rsidRDefault="00DC0735" w:rsidP="00E405C4">
      <w:pPr>
        <w:spacing w:before="160" w:after="0" w:line="240" w:lineRule="auto"/>
        <w:rPr>
          <w:rFonts w:ascii="Aptos" w:hAnsi="Aptos"/>
        </w:rPr>
      </w:pPr>
      <w:r w:rsidRPr="00E405C4">
        <w:rPr>
          <w:rFonts w:ascii="Aptos" w:hAnsi="Aptos"/>
        </w:rPr>
        <w:t xml:space="preserve">Sea organizado y lleve un buen registro de todas las decisiones y transacciones. Cumplimente el Informe anual sobre el Plan de Cuidados del Tutor y preséntelo ante el Tribunal a tiempo.  Solicite al Tribunal que modifique o ponga fin a la tutela si cambian las circunstancias del adulto.  </w:t>
      </w:r>
    </w:p>
    <w:p w14:paraId="5C889B9C" w14:textId="77777777" w:rsidR="00E405C4" w:rsidRPr="00E405C4" w:rsidRDefault="00E405C4" w:rsidP="00E405C4">
      <w:pPr>
        <w:spacing w:before="160" w:after="0" w:line="240" w:lineRule="auto"/>
        <w:rPr>
          <w:rFonts w:ascii="Aptos" w:hAnsi="Aptos"/>
        </w:rPr>
      </w:pPr>
    </w:p>
    <w:p w14:paraId="73CA7B8B" w14:textId="2E967162" w:rsidR="00DC0735" w:rsidRPr="00FF5E47" w:rsidRDefault="00DC0735" w:rsidP="00AF29E7">
      <w:pPr>
        <w:pStyle w:val="Heading2"/>
      </w:pPr>
      <w:r w:rsidRPr="00FF5E47">
        <w:t>RECURSOS</w:t>
      </w:r>
    </w:p>
    <w:p w14:paraId="39F26787" w14:textId="77777777" w:rsidR="00DC0735" w:rsidRPr="00E405C4" w:rsidRDefault="00DC0735" w:rsidP="00E405C4">
      <w:pPr>
        <w:spacing w:before="160" w:after="0" w:line="240" w:lineRule="auto"/>
        <w:rPr>
          <w:rFonts w:ascii="Aptos" w:hAnsi="Aptos"/>
        </w:rPr>
      </w:pPr>
      <w:r w:rsidRPr="00E405C4">
        <w:rPr>
          <w:rFonts w:ascii="Aptos" w:hAnsi="Aptos"/>
        </w:rPr>
        <w:t>Recuerde que hay recursos disponibles para ayudarle en su función de tutor o curador. Haga clic en los iconos para ver los distintos recursos disponibles.</w:t>
      </w:r>
    </w:p>
    <w:p w14:paraId="2A9D7466" w14:textId="5BC98016" w:rsidR="00DC0735" w:rsidRPr="00E405C4" w:rsidRDefault="00DC0735" w:rsidP="00E405C4">
      <w:pPr>
        <w:pStyle w:val="ListParagraph"/>
        <w:numPr>
          <w:ilvl w:val="0"/>
          <w:numId w:val="12"/>
        </w:numPr>
        <w:spacing w:before="160" w:after="0" w:line="240" w:lineRule="auto"/>
        <w:contextualSpacing w:val="0"/>
        <w:rPr>
          <w:rFonts w:ascii="Aptos" w:hAnsi="Aptos"/>
        </w:rPr>
      </w:pPr>
      <w:r w:rsidRPr="00E405C4">
        <w:rPr>
          <w:rFonts w:ascii="Aptos" w:hAnsi="Aptos"/>
        </w:rPr>
        <w:t xml:space="preserve">Tribunal: si tiene alguna duda, siempre puede pedir instrucciones al Tribunal. </w:t>
      </w:r>
    </w:p>
    <w:p w14:paraId="72C9F75D" w14:textId="1CD451F2" w:rsidR="00E405C4" w:rsidRPr="00E405C4" w:rsidRDefault="00DC0735" w:rsidP="00E405C4">
      <w:pPr>
        <w:pStyle w:val="ListParagraph"/>
        <w:numPr>
          <w:ilvl w:val="0"/>
          <w:numId w:val="12"/>
        </w:numPr>
        <w:spacing w:before="160" w:after="0" w:line="240" w:lineRule="auto"/>
        <w:contextualSpacing w:val="0"/>
        <w:rPr>
          <w:rFonts w:ascii="Aptos" w:hAnsi="Aptos"/>
        </w:rPr>
      </w:pPr>
      <w:r w:rsidRPr="00E405C4">
        <w:rPr>
          <w:rFonts w:ascii="Aptos" w:hAnsi="Aptos"/>
        </w:rPr>
        <w:t>OAGCO: también puede ponerse en contacto con la OAGCO, que son las siglas en inglés de la Oficina</w:t>
      </w:r>
      <w:r w:rsidR="00E405C4" w:rsidRPr="00E405C4">
        <w:rPr>
          <w:rFonts w:ascii="Aptos" w:hAnsi="Aptos"/>
        </w:rPr>
        <w:t xml:space="preserve"> de Supervisión de Tutelas y Curatelas de Adultos de la Oficina Administrativa del Tribunal de Sucesiones y Familia. </w:t>
      </w:r>
    </w:p>
    <w:p w14:paraId="73EE5112" w14:textId="5B66EE31" w:rsidR="00E405C4" w:rsidRPr="00E405C4" w:rsidRDefault="00E405C4" w:rsidP="00E405C4">
      <w:pPr>
        <w:pStyle w:val="ListParagraph"/>
        <w:numPr>
          <w:ilvl w:val="0"/>
          <w:numId w:val="12"/>
        </w:numPr>
        <w:spacing w:before="160" w:after="0" w:line="240" w:lineRule="auto"/>
        <w:contextualSpacing w:val="0"/>
        <w:rPr>
          <w:rFonts w:ascii="Aptos" w:hAnsi="Aptos"/>
        </w:rPr>
      </w:pPr>
      <w:r w:rsidRPr="00E405C4">
        <w:rPr>
          <w:rFonts w:ascii="Aptos" w:hAnsi="Aptos"/>
        </w:rPr>
        <w:t xml:space="preserve">Correo electrónico: estamos disponibles para ayudarle. Puede ponerse en contacto con nosotros por correo electrónico en OAGCO@jud.state.ma.us </w:t>
      </w:r>
    </w:p>
    <w:p w14:paraId="18A91FAB" w14:textId="77777777" w:rsidR="00E405C4" w:rsidRPr="00E405C4" w:rsidRDefault="00E405C4" w:rsidP="00E405C4">
      <w:pPr>
        <w:pStyle w:val="ListParagraph"/>
        <w:numPr>
          <w:ilvl w:val="0"/>
          <w:numId w:val="12"/>
        </w:numPr>
        <w:spacing w:before="160" w:after="0" w:line="240" w:lineRule="auto"/>
        <w:contextualSpacing w:val="0"/>
        <w:rPr>
          <w:rFonts w:ascii="Aptos" w:hAnsi="Aptos"/>
        </w:rPr>
      </w:pPr>
      <w:r w:rsidRPr="00E405C4">
        <w:rPr>
          <w:rFonts w:ascii="Aptos" w:hAnsi="Aptos"/>
        </w:rPr>
        <w:t xml:space="preserve">página web: puede visitarnos en </w:t>
      </w:r>
      <w:proofErr w:type="gramStart"/>
      <w:r w:rsidRPr="00E405C4">
        <w:rPr>
          <w:rFonts w:ascii="Aptos" w:hAnsi="Aptos"/>
        </w:rPr>
        <w:t>el página</w:t>
      </w:r>
      <w:proofErr w:type="gramEnd"/>
      <w:r w:rsidRPr="00E405C4">
        <w:rPr>
          <w:rFonts w:ascii="Aptos" w:hAnsi="Aptos"/>
        </w:rPr>
        <w:t xml:space="preserve"> web del Tribunal de Sucesiones y Familia en </w:t>
      </w:r>
      <w:r w:rsidRPr="00E405C4">
        <w:rPr>
          <w:rFonts w:ascii="Aptos" w:hAnsi="Aptos"/>
        </w:rPr>
        <w:lastRenderedPageBreak/>
        <w:t>mass.gov para obtener más información sobre la OAGCO y cómo puede ayudarle como tutor o curador.</w:t>
      </w:r>
    </w:p>
    <w:p w14:paraId="47FF8571" w14:textId="77777777" w:rsidR="00E405C4" w:rsidRPr="00E405C4" w:rsidRDefault="00E405C4" w:rsidP="00E405C4">
      <w:pPr>
        <w:spacing w:before="160" w:after="0" w:line="240" w:lineRule="auto"/>
        <w:rPr>
          <w:rFonts w:ascii="Aptos" w:hAnsi="Aptos"/>
        </w:rPr>
      </w:pPr>
    </w:p>
    <w:p w14:paraId="02ABF6F2" w14:textId="19E8904B" w:rsidR="00DC0735" w:rsidRPr="00E405C4" w:rsidRDefault="00E405C4" w:rsidP="00E405C4">
      <w:pPr>
        <w:spacing w:before="160" w:after="0" w:line="240" w:lineRule="auto"/>
        <w:rPr>
          <w:rFonts w:ascii="Aptos" w:hAnsi="Aptos"/>
          <w:i/>
          <w:iCs/>
        </w:rPr>
      </w:pPr>
      <w:r w:rsidRPr="00E405C4">
        <w:rPr>
          <w:rFonts w:ascii="Aptos" w:hAnsi="Aptos"/>
          <w:i/>
          <w:iCs/>
        </w:rPr>
        <w:t>“Gracias por convertirse en tutor o curador de un adulto que necesita su ayuda.”</w:t>
      </w:r>
    </w:p>
    <w:p w14:paraId="0E9193E0" w14:textId="77777777" w:rsidR="00F6352F" w:rsidRPr="00E405C4" w:rsidRDefault="00F6352F" w:rsidP="00E405C4">
      <w:pPr>
        <w:spacing w:before="160" w:after="0" w:line="240" w:lineRule="auto"/>
        <w:rPr>
          <w:rFonts w:ascii="Aptos" w:hAnsi="Aptos"/>
        </w:rPr>
      </w:pPr>
    </w:p>
    <w:p w14:paraId="67F7AB72" w14:textId="77777777" w:rsidR="008D07FC" w:rsidRPr="00E405C4" w:rsidRDefault="008D07FC" w:rsidP="00E405C4">
      <w:pPr>
        <w:spacing w:line="240" w:lineRule="auto"/>
        <w:ind w:left="90"/>
        <w:contextualSpacing/>
        <w:rPr>
          <w:rFonts w:ascii="Aptos" w:hAnsi="Aptos"/>
        </w:rPr>
      </w:pPr>
    </w:p>
    <w:p w14:paraId="32D62D15" w14:textId="77777777" w:rsidR="00611F60" w:rsidRPr="00E405C4" w:rsidRDefault="00611F60" w:rsidP="00E405C4">
      <w:pPr>
        <w:pStyle w:val="NoSpacing"/>
        <w:spacing w:after="160"/>
        <w:contextualSpacing/>
        <w:rPr>
          <w:rFonts w:ascii="Aptos" w:hAnsi="Aptos"/>
        </w:rPr>
      </w:pPr>
    </w:p>
    <w:p w14:paraId="1B71FAC2" w14:textId="77777777" w:rsidR="00611F60" w:rsidRPr="00E405C4" w:rsidRDefault="00611F60" w:rsidP="00E405C4">
      <w:pPr>
        <w:pStyle w:val="NoSpacing"/>
        <w:spacing w:after="160"/>
        <w:contextualSpacing/>
        <w:rPr>
          <w:rFonts w:ascii="Aptos" w:hAnsi="Aptos"/>
        </w:rPr>
      </w:pPr>
    </w:p>
    <w:p w14:paraId="5901E6D5" w14:textId="77777777" w:rsidR="00611F60" w:rsidRPr="00E405C4" w:rsidRDefault="00611F60" w:rsidP="00E405C4">
      <w:pPr>
        <w:pStyle w:val="NoSpacing"/>
        <w:spacing w:after="160"/>
        <w:contextualSpacing/>
        <w:rPr>
          <w:rFonts w:ascii="Aptos" w:hAnsi="Aptos"/>
        </w:rPr>
      </w:pPr>
    </w:p>
    <w:sectPr w:rsidR="00611F60" w:rsidRPr="00E405C4" w:rsidSect="00BB3F0D">
      <w:footerReference w:type="default" r:id="rId11"/>
      <w:headerReference w:type="first" r:id="rId12"/>
      <w:footerReference w:type="first" r:id="rId13"/>
      <w:pgSz w:w="12240" w:h="15840"/>
      <w:pgMar w:top="1080" w:right="1350" w:bottom="1350" w:left="1440" w:header="0" w:footer="20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964F7" w14:textId="77777777" w:rsidR="00B2627A" w:rsidRDefault="00B2627A">
      <w:pPr>
        <w:spacing w:after="0" w:line="240" w:lineRule="auto"/>
      </w:pPr>
      <w:r>
        <w:separator/>
      </w:r>
    </w:p>
  </w:endnote>
  <w:endnote w:type="continuationSeparator" w:id="0">
    <w:p w14:paraId="4E73E334" w14:textId="77777777" w:rsidR="00B2627A" w:rsidRDefault="00B2627A">
      <w:pPr>
        <w:spacing w:after="0" w:line="240" w:lineRule="auto"/>
      </w:pPr>
      <w:r>
        <w:continuationSeparator/>
      </w:r>
    </w:p>
  </w:endnote>
  <w:endnote w:type="continuationNotice" w:id="1">
    <w:p w14:paraId="05F0CDFB" w14:textId="77777777" w:rsidR="00B2627A" w:rsidRDefault="00B26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DD5F" w14:textId="69989DD5" w:rsidR="001851EE" w:rsidRPr="00361F62" w:rsidRDefault="001851EE" w:rsidP="00361F62">
    <w:pPr>
      <w:tabs>
        <w:tab w:val="center" w:pos="4680"/>
        <w:tab w:val="right" w:pos="9360"/>
      </w:tabs>
      <w:spacing w:after="720" w:line="240" w:lineRule="auto"/>
      <w:jc w:val="right"/>
      <w:rPr>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DD60" w14:textId="15CCB717" w:rsidR="001851EE" w:rsidRPr="00F15C19" w:rsidRDefault="001851EE" w:rsidP="00F15C19">
    <w:pPr>
      <w:tabs>
        <w:tab w:val="center" w:pos="4680"/>
        <w:tab w:val="right" w:pos="9360"/>
      </w:tabs>
      <w:spacing w:after="720" w:line="240" w:lineRule="auto"/>
      <w:jc w:val="right"/>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1D84" w14:textId="77777777" w:rsidR="00B2627A" w:rsidRDefault="00B2627A">
      <w:pPr>
        <w:spacing w:after="0" w:line="240" w:lineRule="auto"/>
      </w:pPr>
      <w:r>
        <w:separator/>
      </w:r>
    </w:p>
  </w:footnote>
  <w:footnote w:type="continuationSeparator" w:id="0">
    <w:p w14:paraId="7150CD11" w14:textId="77777777" w:rsidR="00B2627A" w:rsidRDefault="00B2627A">
      <w:pPr>
        <w:spacing w:after="0" w:line="240" w:lineRule="auto"/>
      </w:pPr>
      <w:r>
        <w:continuationSeparator/>
      </w:r>
    </w:p>
  </w:footnote>
  <w:footnote w:type="continuationNotice" w:id="1">
    <w:p w14:paraId="50CC11FD" w14:textId="77777777" w:rsidR="00B2627A" w:rsidRDefault="00B262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0C55" w14:textId="5D9E4799" w:rsidR="00486B5E" w:rsidRDefault="00486B5E">
    <w:pPr>
      <w:pStyle w:val="Header"/>
    </w:pPr>
  </w:p>
  <w:p w14:paraId="60E546F7" w14:textId="77777777" w:rsidR="00BA6243" w:rsidRPr="00474A81" w:rsidRDefault="00BA6243" w:rsidP="00BA6243">
    <w:pPr>
      <w:spacing w:line="240" w:lineRule="auto"/>
      <w:contextualSpacing/>
    </w:pPr>
    <w:r w:rsidRPr="00474A81">
      <w:t xml:space="preserve">Oficina </w:t>
    </w:r>
    <w:r>
      <w:t>d</w:t>
    </w:r>
    <w:r w:rsidRPr="00474A81">
      <w:t xml:space="preserve">e Supervisión </w:t>
    </w:r>
    <w:r>
      <w:t>d</w:t>
    </w:r>
    <w:r w:rsidRPr="00474A81">
      <w:t xml:space="preserve">e Tutelas </w:t>
    </w:r>
    <w:r>
      <w:t>y</w:t>
    </w:r>
    <w:r w:rsidRPr="00474A81">
      <w:t xml:space="preserve"> Curatelas</w:t>
    </w:r>
    <w:r>
      <w:t xml:space="preserve"> </w:t>
    </w:r>
    <w:r w:rsidRPr="00474A81">
      <w:t>de Adultos (O</w:t>
    </w:r>
    <w:r>
      <w:t>AGCO)</w:t>
    </w:r>
  </w:p>
  <w:p w14:paraId="61E46601" w14:textId="5F2ADF10" w:rsidR="00486B5E" w:rsidRDefault="00BA6243" w:rsidP="00BA6243">
    <w:pPr>
      <w:pStyle w:val="Header"/>
      <w:spacing w:after="160"/>
      <w:contextualSpacing/>
    </w:pPr>
    <w:r>
      <w:t>P</w:t>
    </w:r>
    <w:r w:rsidRPr="145943BC">
      <w:t xml:space="preserve">rograma de </w:t>
    </w:r>
    <w:r>
      <w:t>O</w:t>
    </w:r>
    <w:r w:rsidRPr="145943BC">
      <w:t>rientación del Tribunal de Sucesiones y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4426"/>
    <w:multiLevelType w:val="hybridMultilevel"/>
    <w:tmpl w:val="824E7DC0"/>
    <w:lvl w:ilvl="0" w:tplc="0409000F">
      <w:start w:val="1"/>
      <w:numFmt w:val="decimal"/>
      <w:lvlText w:val="%1."/>
      <w:lvlJc w:val="left"/>
      <w:pPr>
        <w:ind w:left="360" w:hanging="360"/>
      </w:pPr>
    </w:lvl>
    <w:lvl w:ilvl="1" w:tplc="D53E3B7E">
      <w:start w:val="3"/>
      <w:numFmt w:val="bullet"/>
      <w:lvlText w:val="•"/>
      <w:lvlJc w:val="left"/>
      <w:pPr>
        <w:ind w:left="1340" w:hanging="62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6250A9"/>
    <w:multiLevelType w:val="hybridMultilevel"/>
    <w:tmpl w:val="D9A6411A"/>
    <w:lvl w:ilvl="0" w:tplc="F7648140">
      <w:numFmt w:val="bullet"/>
      <w:lvlText w:val="•"/>
      <w:lvlJc w:val="left"/>
      <w:pPr>
        <w:ind w:left="720" w:hanging="630"/>
      </w:pPr>
      <w:rPr>
        <w:rFonts w:ascii="Aptos" w:eastAsia="Calibri" w:hAnsi="Aptos"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80A77E7"/>
    <w:multiLevelType w:val="hybridMultilevel"/>
    <w:tmpl w:val="2FCE71CA"/>
    <w:lvl w:ilvl="0" w:tplc="DEB8FAA0">
      <w:numFmt w:val="bullet"/>
      <w:lvlText w:val="•"/>
      <w:lvlJc w:val="left"/>
      <w:pPr>
        <w:ind w:left="249" w:hanging="36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85AF7"/>
    <w:multiLevelType w:val="hybridMultilevel"/>
    <w:tmpl w:val="E948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76F69"/>
    <w:multiLevelType w:val="multilevel"/>
    <w:tmpl w:val="B26A0DC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1B106BAB"/>
    <w:multiLevelType w:val="hybridMultilevel"/>
    <w:tmpl w:val="D9C037CC"/>
    <w:lvl w:ilvl="0" w:tplc="F4BC68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4C846C9"/>
    <w:multiLevelType w:val="hybridMultilevel"/>
    <w:tmpl w:val="AA58994E"/>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7" w15:restartNumberingAfterBreak="0">
    <w:nsid w:val="2DAB3A87"/>
    <w:multiLevelType w:val="hybridMultilevel"/>
    <w:tmpl w:val="FF94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836B7"/>
    <w:multiLevelType w:val="hybridMultilevel"/>
    <w:tmpl w:val="A24CD9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65C149E"/>
    <w:multiLevelType w:val="hybridMultilevel"/>
    <w:tmpl w:val="89C0F9F0"/>
    <w:lvl w:ilvl="0" w:tplc="DEB8FAA0">
      <w:numFmt w:val="bullet"/>
      <w:lvlText w:val="•"/>
      <w:lvlJc w:val="left"/>
      <w:pPr>
        <w:ind w:left="249" w:hanging="360"/>
      </w:pPr>
      <w:rPr>
        <w:rFonts w:ascii="Aptos" w:eastAsia="Calibri" w:hAnsi="Aptos" w:cs="Calibri" w:hint="default"/>
      </w:rPr>
    </w:lvl>
    <w:lvl w:ilvl="1" w:tplc="04090003">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10" w15:restartNumberingAfterBreak="0">
    <w:nsid w:val="38031C85"/>
    <w:multiLevelType w:val="hybridMultilevel"/>
    <w:tmpl w:val="C69C0714"/>
    <w:lvl w:ilvl="0" w:tplc="E67E11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8D45BAF"/>
    <w:multiLevelType w:val="hybridMultilevel"/>
    <w:tmpl w:val="078282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A1B2933"/>
    <w:multiLevelType w:val="hybridMultilevel"/>
    <w:tmpl w:val="BCEE6E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3" w15:restartNumberingAfterBreak="0">
    <w:nsid w:val="64D928DE"/>
    <w:multiLevelType w:val="hybridMultilevel"/>
    <w:tmpl w:val="07E8C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20E9A"/>
    <w:multiLevelType w:val="hybridMultilevel"/>
    <w:tmpl w:val="CCE0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603CF"/>
    <w:multiLevelType w:val="hybridMultilevel"/>
    <w:tmpl w:val="7CA6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282458">
    <w:abstractNumId w:val="4"/>
  </w:num>
  <w:num w:numId="2" w16cid:durableId="729156082">
    <w:abstractNumId w:val="14"/>
  </w:num>
  <w:num w:numId="3" w16cid:durableId="794518440">
    <w:abstractNumId w:val="3"/>
  </w:num>
  <w:num w:numId="4" w16cid:durableId="1246570082">
    <w:abstractNumId w:val="13"/>
  </w:num>
  <w:num w:numId="5" w16cid:durableId="546377947">
    <w:abstractNumId w:val="12"/>
  </w:num>
  <w:num w:numId="6" w16cid:durableId="539517407">
    <w:abstractNumId w:val="10"/>
  </w:num>
  <w:num w:numId="7" w16cid:durableId="585454564">
    <w:abstractNumId w:val="0"/>
  </w:num>
  <w:num w:numId="8" w16cid:durableId="1104421104">
    <w:abstractNumId w:val="6"/>
  </w:num>
  <w:num w:numId="9" w16cid:durableId="43993654">
    <w:abstractNumId w:val="8"/>
  </w:num>
  <w:num w:numId="10" w16cid:durableId="1378970710">
    <w:abstractNumId w:val="5"/>
  </w:num>
  <w:num w:numId="11" w16cid:durableId="1360352779">
    <w:abstractNumId w:val="11"/>
  </w:num>
  <w:num w:numId="12" w16cid:durableId="633482095">
    <w:abstractNumId w:val="15"/>
  </w:num>
  <w:num w:numId="13" w16cid:durableId="1996182250">
    <w:abstractNumId w:val="7"/>
  </w:num>
  <w:num w:numId="14" w16cid:durableId="693262207">
    <w:abstractNumId w:val="9"/>
  </w:num>
  <w:num w:numId="15" w16cid:durableId="1118792651">
    <w:abstractNumId w:val="2"/>
  </w:num>
  <w:num w:numId="16" w16cid:durableId="208294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yNDA1MjU1sTAwtjRV0lEKTi0uzszPAykwqQUAckAbUCwAAAA="/>
  </w:docVars>
  <w:rsids>
    <w:rsidRoot w:val="001851EE"/>
    <w:rsid w:val="00015C5D"/>
    <w:rsid w:val="00015E78"/>
    <w:rsid w:val="00020786"/>
    <w:rsid w:val="00024733"/>
    <w:rsid w:val="00025280"/>
    <w:rsid w:val="000411AD"/>
    <w:rsid w:val="000515B6"/>
    <w:rsid w:val="00055F7A"/>
    <w:rsid w:val="00057669"/>
    <w:rsid w:val="00060629"/>
    <w:rsid w:val="00065720"/>
    <w:rsid w:val="000741EB"/>
    <w:rsid w:val="00091273"/>
    <w:rsid w:val="00097632"/>
    <w:rsid w:val="000A62BA"/>
    <w:rsid w:val="000C4F3B"/>
    <w:rsid w:val="000C6B52"/>
    <w:rsid w:val="000D1623"/>
    <w:rsid w:val="000F5765"/>
    <w:rsid w:val="001017CF"/>
    <w:rsid w:val="00105A40"/>
    <w:rsid w:val="001155CB"/>
    <w:rsid w:val="0012439A"/>
    <w:rsid w:val="00130839"/>
    <w:rsid w:val="00132DD1"/>
    <w:rsid w:val="001356FD"/>
    <w:rsid w:val="00146D94"/>
    <w:rsid w:val="001477FF"/>
    <w:rsid w:val="00156243"/>
    <w:rsid w:val="0016439B"/>
    <w:rsid w:val="0018514B"/>
    <w:rsid w:val="001851EE"/>
    <w:rsid w:val="0019204E"/>
    <w:rsid w:val="001A78B0"/>
    <w:rsid w:val="001C6E7B"/>
    <w:rsid w:val="001F2ADA"/>
    <w:rsid w:val="001F7D6B"/>
    <w:rsid w:val="00213EE7"/>
    <w:rsid w:val="00215C8B"/>
    <w:rsid w:val="00222AB0"/>
    <w:rsid w:val="002331B2"/>
    <w:rsid w:val="00236C25"/>
    <w:rsid w:val="002525EC"/>
    <w:rsid w:val="00257070"/>
    <w:rsid w:val="0025765D"/>
    <w:rsid w:val="00261701"/>
    <w:rsid w:val="002643E0"/>
    <w:rsid w:val="002B4ACC"/>
    <w:rsid w:val="002B5925"/>
    <w:rsid w:val="002C19CF"/>
    <w:rsid w:val="002C78BF"/>
    <w:rsid w:val="002D1E69"/>
    <w:rsid w:val="002D5CCE"/>
    <w:rsid w:val="002F2369"/>
    <w:rsid w:val="002F436E"/>
    <w:rsid w:val="00302828"/>
    <w:rsid w:val="003046D6"/>
    <w:rsid w:val="00332340"/>
    <w:rsid w:val="00337A81"/>
    <w:rsid w:val="003477FC"/>
    <w:rsid w:val="00361F62"/>
    <w:rsid w:val="00363179"/>
    <w:rsid w:val="00385CAD"/>
    <w:rsid w:val="00392F14"/>
    <w:rsid w:val="003A2C4E"/>
    <w:rsid w:val="003B5E21"/>
    <w:rsid w:val="003B6EEC"/>
    <w:rsid w:val="003B786F"/>
    <w:rsid w:val="003D665C"/>
    <w:rsid w:val="003E3B33"/>
    <w:rsid w:val="00430C47"/>
    <w:rsid w:val="00441205"/>
    <w:rsid w:val="0044354E"/>
    <w:rsid w:val="004550FF"/>
    <w:rsid w:val="00455C5D"/>
    <w:rsid w:val="004604C2"/>
    <w:rsid w:val="0046289A"/>
    <w:rsid w:val="00467D8C"/>
    <w:rsid w:val="004739D7"/>
    <w:rsid w:val="00484520"/>
    <w:rsid w:val="00486B5E"/>
    <w:rsid w:val="00495AB9"/>
    <w:rsid w:val="004A3468"/>
    <w:rsid w:val="004C56D6"/>
    <w:rsid w:val="004D4569"/>
    <w:rsid w:val="004F150D"/>
    <w:rsid w:val="004F2E71"/>
    <w:rsid w:val="00545D3B"/>
    <w:rsid w:val="005460F8"/>
    <w:rsid w:val="00546A63"/>
    <w:rsid w:val="00570FDC"/>
    <w:rsid w:val="005712A0"/>
    <w:rsid w:val="00571B0D"/>
    <w:rsid w:val="0057251A"/>
    <w:rsid w:val="005A090C"/>
    <w:rsid w:val="005A0F3A"/>
    <w:rsid w:val="005A67B6"/>
    <w:rsid w:val="005B29FE"/>
    <w:rsid w:val="005B3482"/>
    <w:rsid w:val="005B59D0"/>
    <w:rsid w:val="005C2A6D"/>
    <w:rsid w:val="005C3174"/>
    <w:rsid w:val="005C67C1"/>
    <w:rsid w:val="005D589E"/>
    <w:rsid w:val="005E239B"/>
    <w:rsid w:val="005F40EE"/>
    <w:rsid w:val="006034A0"/>
    <w:rsid w:val="00605AF3"/>
    <w:rsid w:val="0060743B"/>
    <w:rsid w:val="00611F60"/>
    <w:rsid w:val="00614080"/>
    <w:rsid w:val="00631027"/>
    <w:rsid w:val="006405CF"/>
    <w:rsid w:val="00642B79"/>
    <w:rsid w:val="00651F91"/>
    <w:rsid w:val="006825F0"/>
    <w:rsid w:val="00693C67"/>
    <w:rsid w:val="006B0096"/>
    <w:rsid w:val="006B5C7C"/>
    <w:rsid w:val="006C6D4A"/>
    <w:rsid w:val="006D46A4"/>
    <w:rsid w:val="00714DEE"/>
    <w:rsid w:val="007261C4"/>
    <w:rsid w:val="00727596"/>
    <w:rsid w:val="00727599"/>
    <w:rsid w:val="007306F4"/>
    <w:rsid w:val="00732233"/>
    <w:rsid w:val="00734C1B"/>
    <w:rsid w:val="0073506F"/>
    <w:rsid w:val="00742DD8"/>
    <w:rsid w:val="007434C3"/>
    <w:rsid w:val="0074475B"/>
    <w:rsid w:val="007573C7"/>
    <w:rsid w:val="00780EFA"/>
    <w:rsid w:val="00781CB0"/>
    <w:rsid w:val="007B76A6"/>
    <w:rsid w:val="007C0693"/>
    <w:rsid w:val="007C2EAD"/>
    <w:rsid w:val="007C2F42"/>
    <w:rsid w:val="007C54E4"/>
    <w:rsid w:val="007C68AB"/>
    <w:rsid w:val="007E5BFC"/>
    <w:rsid w:val="007F62ED"/>
    <w:rsid w:val="007F7F8B"/>
    <w:rsid w:val="0080221C"/>
    <w:rsid w:val="008100C2"/>
    <w:rsid w:val="00811361"/>
    <w:rsid w:val="008250B5"/>
    <w:rsid w:val="00826805"/>
    <w:rsid w:val="00833FA8"/>
    <w:rsid w:val="0083565C"/>
    <w:rsid w:val="00837EFD"/>
    <w:rsid w:val="008417D4"/>
    <w:rsid w:val="008458A6"/>
    <w:rsid w:val="00854F32"/>
    <w:rsid w:val="0086338B"/>
    <w:rsid w:val="0086614E"/>
    <w:rsid w:val="00873C0E"/>
    <w:rsid w:val="008922A7"/>
    <w:rsid w:val="00895171"/>
    <w:rsid w:val="00897849"/>
    <w:rsid w:val="008A0E70"/>
    <w:rsid w:val="008A1F93"/>
    <w:rsid w:val="008A3344"/>
    <w:rsid w:val="008B1F44"/>
    <w:rsid w:val="008D07FC"/>
    <w:rsid w:val="008D0E66"/>
    <w:rsid w:val="008F4D69"/>
    <w:rsid w:val="00900E07"/>
    <w:rsid w:val="0094132D"/>
    <w:rsid w:val="00975F78"/>
    <w:rsid w:val="0098085B"/>
    <w:rsid w:val="009A43FE"/>
    <w:rsid w:val="009A606A"/>
    <w:rsid w:val="009C0126"/>
    <w:rsid w:val="009C10F9"/>
    <w:rsid w:val="009C58D8"/>
    <w:rsid w:val="009D2F82"/>
    <w:rsid w:val="009D3FD1"/>
    <w:rsid w:val="009D6AA3"/>
    <w:rsid w:val="009E0FB1"/>
    <w:rsid w:val="009E3299"/>
    <w:rsid w:val="009E4F6B"/>
    <w:rsid w:val="009F1573"/>
    <w:rsid w:val="00A1378B"/>
    <w:rsid w:val="00A260C3"/>
    <w:rsid w:val="00A32C11"/>
    <w:rsid w:val="00A34D05"/>
    <w:rsid w:val="00A37069"/>
    <w:rsid w:val="00A653B1"/>
    <w:rsid w:val="00A827C9"/>
    <w:rsid w:val="00A85133"/>
    <w:rsid w:val="00A90BCA"/>
    <w:rsid w:val="00AA4D76"/>
    <w:rsid w:val="00AB7609"/>
    <w:rsid w:val="00AF29E7"/>
    <w:rsid w:val="00AF4C4F"/>
    <w:rsid w:val="00AF4D1E"/>
    <w:rsid w:val="00AF6529"/>
    <w:rsid w:val="00B02AD3"/>
    <w:rsid w:val="00B06057"/>
    <w:rsid w:val="00B207A9"/>
    <w:rsid w:val="00B24B55"/>
    <w:rsid w:val="00B2627A"/>
    <w:rsid w:val="00B444E7"/>
    <w:rsid w:val="00B55C63"/>
    <w:rsid w:val="00B62231"/>
    <w:rsid w:val="00B77E26"/>
    <w:rsid w:val="00B844BE"/>
    <w:rsid w:val="00B85188"/>
    <w:rsid w:val="00B85CAA"/>
    <w:rsid w:val="00B8729A"/>
    <w:rsid w:val="00B9140D"/>
    <w:rsid w:val="00B91A79"/>
    <w:rsid w:val="00BA35F7"/>
    <w:rsid w:val="00BA462F"/>
    <w:rsid w:val="00BA6243"/>
    <w:rsid w:val="00BB3F0D"/>
    <w:rsid w:val="00BC247F"/>
    <w:rsid w:val="00BC34EA"/>
    <w:rsid w:val="00BD0FC2"/>
    <w:rsid w:val="00BE51C8"/>
    <w:rsid w:val="00BF4D77"/>
    <w:rsid w:val="00C179A8"/>
    <w:rsid w:val="00C17C85"/>
    <w:rsid w:val="00C24FED"/>
    <w:rsid w:val="00C464C7"/>
    <w:rsid w:val="00C50519"/>
    <w:rsid w:val="00C61DBB"/>
    <w:rsid w:val="00C71E66"/>
    <w:rsid w:val="00C72EB8"/>
    <w:rsid w:val="00C80014"/>
    <w:rsid w:val="00C8394A"/>
    <w:rsid w:val="00C94925"/>
    <w:rsid w:val="00CB475C"/>
    <w:rsid w:val="00CB6870"/>
    <w:rsid w:val="00CD0AB8"/>
    <w:rsid w:val="00CD2965"/>
    <w:rsid w:val="00CE20AA"/>
    <w:rsid w:val="00CF0157"/>
    <w:rsid w:val="00CF1622"/>
    <w:rsid w:val="00CF179A"/>
    <w:rsid w:val="00D0407A"/>
    <w:rsid w:val="00D04CC0"/>
    <w:rsid w:val="00D13D8D"/>
    <w:rsid w:val="00D243D7"/>
    <w:rsid w:val="00D247E9"/>
    <w:rsid w:val="00D367AE"/>
    <w:rsid w:val="00D57A08"/>
    <w:rsid w:val="00D834A4"/>
    <w:rsid w:val="00DB59E2"/>
    <w:rsid w:val="00DB6FF6"/>
    <w:rsid w:val="00DC0735"/>
    <w:rsid w:val="00DC3F64"/>
    <w:rsid w:val="00E00326"/>
    <w:rsid w:val="00E405C4"/>
    <w:rsid w:val="00E426CF"/>
    <w:rsid w:val="00E43287"/>
    <w:rsid w:val="00E670BF"/>
    <w:rsid w:val="00E72EA0"/>
    <w:rsid w:val="00E743EF"/>
    <w:rsid w:val="00E7712A"/>
    <w:rsid w:val="00EA2E79"/>
    <w:rsid w:val="00EA739E"/>
    <w:rsid w:val="00EA7EBA"/>
    <w:rsid w:val="00EC2B3B"/>
    <w:rsid w:val="00EC4FAD"/>
    <w:rsid w:val="00ED4988"/>
    <w:rsid w:val="00ED6206"/>
    <w:rsid w:val="00ED7997"/>
    <w:rsid w:val="00F002E6"/>
    <w:rsid w:val="00F15C19"/>
    <w:rsid w:val="00F61997"/>
    <w:rsid w:val="00F6352F"/>
    <w:rsid w:val="00F64A3C"/>
    <w:rsid w:val="00F71FA2"/>
    <w:rsid w:val="00F73880"/>
    <w:rsid w:val="00FC3EE0"/>
    <w:rsid w:val="00FC6FEB"/>
    <w:rsid w:val="00FC7225"/>
    <w:rsid w:val="00FD08D4"/>
    <w:rsid w:val="00FE69EC"/>
    <w:rsid w:val="00FF52C7"/>
    <w:rsid w:val="00FF5E47"/>
    <w:rsid w:val="0FD8DCF2"/>
    <w:rsid w:val="7ACCC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DD27"/>
  <w15:docId w15:val="{429AF4A0-3CBB-4506-A0AF-4F0BEE8F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MX"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F29E7"/>
    <w:pPr>
      <w:keepNext/>
      <w:keepLines/>
      <w:spacing w:before="480" w:after="120"/>
      <w:contextualSpacing/>
      <w:jc w:val="center"/>
      <w:outlineLvl w:val="0"/>
    </w:pPr>
    <w:rPr>
      <w:rFonts w:ascii="Aptos" w:hAnsi="Aptos"/>
      <w:b/>
      <w:szCs w:val="48"/>
    </w:rPr>
  </w:style>
  <w:style w:type="paragraph" w:styleId="Heading2">
    <w:name w:val="heading 2"/>
    <w:basedOn w:val="Normal"/>
    <w:next w:val="Normal"/>
    <w:uiPriority w:val="9"/>
    <w:unhideWhenUsed/>
    <w:qFormat/>
    <w:rsid w:val="00AF29E7"/>
    <w:pPr>
      <w:keepNext/>
      <w:keepLines/>
      <w:spacing w:before="360" w:after="80"/>
      <w:contextualSpacing/>
      <w:outlineLvl w:val="1"/>
    </w:pPr>
    <w:rPr>
      <w:rFonts w:ascii="Aptos" w:hAnsi="Aptos"/>
      <w:b/>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15" w:type="dxa"/>
      </w:tblCellMar>
    </w:tblPr>
  </w:style>
  <w:style w:type="paragraph" w:styleId="Header">
    <w:name w:val="header"/>
    <w:basedOn w:val="Normal"/>
    <w:link w:val="HeaderChar"/>
    <w:uiPriority w:val="99"/>
    <w:unhideWhenUsed/>
    <w:rsid w:val="009A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FE"/>
  </w:style>
  <w:style w:type="paragraph" w:styleId="Footer">
    <w:name w:val="footer"/>
    <w:basedOn w:val="Normal"/>
    <w:link w:val="FooterChar"/>
    <w:uiPriority w:val="99"/>
    <w:unhideWhenUsed/>
    <w:rsid w:val="009A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FE"/>
  </w:style>
  <w:style w:type="character" w:styleId="Emphasis">
    <w:name w:val="Emphasis"/>
    <w:basedOn w:val="DefaultParagraphFont"/>
    <w:uiPriority w:val="20"/>
    <w:qFormat/>
    <w:rsid w:val="00895171"/>
    <w:rPr>
      <w:i/>
      <w:iCs/>
    </w:rPr>
  </w:style>
  <w:style w:type="paragraph" w:customStyle="1" w:styleId="comment">
    <w:name w:val="comment"/>
    <w:basedOn w:val="Normal"/>
    <w:link w:val="commentChar"/>
    <w:qFormat/>
    <w:rsid w:val="00895171"/>
    <w:pPr>
      <w:widowControl/>
      <w:spacing w:line="240" w:lineRule="auto"/>
    </w:pPr>
    <w:rPr>
      <w:color w:val="4472C4"/>
    </w:rPr>
  </w:style>
  <w:style w:type="paragraph" w:customStyle="1" w:styleId="VO">
    <w:name w:val="VO"/>
    <w:basedOn w:val="Normal"/>
    <w:link w:val="VOChar"/>
    <w:qFormat/>
    <w:rsid w:val="001C6E7B"/>
    <w:pPr>
      <w:ind w:left="720"/>
    </w:pPr>
  </w:style>
  <w:style w:type="character" w:customStyle="1" w:styleId="commentChar">
    <w:name w:val="comment Char"/>
    <w:basedOn w:val="DefaultParagraphFont"/>
    <w:link w:val="comment"/>
    <w:rsid w:val="00895171"/>
    <w:rPr>
      <w:color w:val="4472C4"/>
    </w:rPr>
  </w:style>
  <w:style w:type="paragraph" w:styleId="NoSpacing">
    <w:name w:val="No Spacing"/>
    <w:uiPriority w:val="1"/>
    <w:qFormat/>
    <w:rsid w:val="00734C1B"/>
    <w:pPr>
      <w:spacing w:after="0" w:line="240" w:lineRule="auto"/>
    </w:pPr>
  </w:style>
  <w:style w:type="character" w:customStyle="1" w:styleId="VOChar">
    <w:name w:val="VO Char"/>
    <w:basedOn w:val="DefaultParagraphFont"/>
    <w:link w:val="VO"/>
    <w:rsid w:val="001C6E7B"/>
  </w:style>
  <w:style w:type="paragraph" w:styleId="BalloonText">
    <w:name w:val="Balloon Text"/>
    <w:basedOn w:val="Normal"/>
    <w:link w:val="BalloonTextChar"/>
    <w:uiPriority w:val="99"/>
    <w:semiHidden/>
    <w:unhideWhenUsed/>
    <w:rsid w:val="0078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B0"/>
    <w:rPr>
      <w:rFonts w:ascii="Segoe UI" w:hAnsi="Segoe UI" w:cs="Segoe UI"/>
      <w:sz w:val="18"/>
      <w:szCs w:val="18"/>
    </w:rPr>
  </w:style>
  <w:style w:type="table" w:styleId="TableGrid">
    <w:name w:val="Table Grid"/>
    <w:basedOn w:val="TableNormal"/>
    <w:uiPriority w:val="39"/>
    <w:rsid w:val="00C9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2340"/>
    <w:rPr>
      <w:b/>
      <w:bCs/>
    </w:rPr>
  </w:style>
  <w:style w:type="paragraph" w:styleId="ListParagraph">
    <w:name w:val="List Paragraph"/>
    <w:basedOn w:val="Normal"/>
    <w:uiPriority w:val="34"/>
    <w:qFormat/>
    <w:rsid w:val="00897849"/>
    <w:pPr>
      <w:ind w:left="720"/>
      <w:contextualSpacing/>
    </w:pPr>
  </w:style>
  <w:style w:type="character" w:styleId="LineNumber">
    <w:name w:val="line number"/>
    <w:basedOn w:val="DefaultParagraphFont"/>
    <w:uiPriority w:val="99"/>
    <w:semiHidden/>
    <w:unhideWhenUsed/>
    <w:rsid w:val="00486B5E"/>
  </w:style>
  <w:style w:type="character" w:styleId="Hyperlink">
    <w:name w:val="Hyperlink"/>
    <w:basedOn w:val="DefaultParagraphFont"/>
    <w:uiPriority w:val="99"/>
    <w:unhideWhenUsed/>
    <w:rsid w:val="00611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7357">
      <w:bodyDiv w:val="1"/>
      <w:marLeft w:val="0"/>
      <w:marRight w:val="0"/>
      <w:marTop w:val="0"/>
      <w:marBottom w:val="0"/>
      <w:divBdr>
        <w:top w:val="none" w:sz="0" w:space="0" w:color="auto"/>
        <w:left w:val="none" w:sz="0" w:space="0" w:color="auto"/>
        <w:bottom w:val="none" w:sz="0" w:space="0" w:color="auto"/>
        <w:right w:val="none" w:sz="0" w:space="0" w:color="auto"/>
      </w:divBdr>
      <w:divsChild>
        <w:div w:id="1221405394">
          <w:marLeft w:val="0"/>
          <w:marRight w:val="0"/>
          <w:marTop w:val="240"/>
          <w:marBottom w:val="240"/>
          <w:divBdr>
            <w:top w:val="none" w:sz="0" w:space="0" w:color="auto"/>
            <w:left w:val="none" w:sz="0" w:space="0" w:color="auto"/>
            <w:bottom w:val="none" w:sz="0" w:space="0" w:color="auto"/>
            <w:right w:val="none" w:sz="0" w:space="0" w:color="auto"/>
          </w:divBdr>
        </w:div>
        <w:div w:id="1219900054">
          <w:marLeft w:val="0"/>
          <w:marRight w:val="0"/>
          <w:marTop w:val="240"/>
          <w:marBottom w:val="240"/>
          <w:divBdr>
            <w:top w:val="none" w:sz="0" w:space="0" w:color="auto"/>
            <w:left w:val="none" w:sz="0" w:space="0" w:color="auto"/>
            <w:bottom w:val="none" w:sz="0" w:space="0" w:color="auto"/>
            <w:right w:val="none" w:sz="0" w:space="0" w:color="auto"/>
          </w:divBdr>
        </w:div>
        <w:div w:id="916287852">
          <w:marLeft w:val="0"/>
          <w:marRight w:val="0"/>
          <w:marTop w:val="240"/>
          <w:marBottom w:val="240"/>
          <w:divBdr>
            <w:top w:val="none" w:sz="0" w:space="0" w:color="auto"/>
            <w:left w:val="none" w:sz="0" w:space="0" w:color="auto"/>
            <w:bottom w:val="none" w:sz="0" w:space="0" w:color="auto"/>
            <w:right w:val="none" w:sz="0" w:space="0" w:color="auto"/>
          </w:divBdr>
        </w:div>
        <w:div w:id="1878463877">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 xmlns="fed2dc2b-ce78-449a-9c45-bb6607bc171f" xsi:nil="true"/>
    <lcf76f155ced4ddcb4097134ff3c332f xmlns="fed2dc2b-ce78-449a-9c45-bb6607bc171f">
      <Terms xmlns="http://schemas.microsoft.com/office/infopath/2007/PartnerControls"/>
    </lcf76f155ced4ddcb4097134ff3c332f>
    <TaxCatchAll xmlns="d797dc48-b6b8-47ee-a89e-6e758a4724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F683C6E5BA6F4CB4B65A7D29B67C0D" ma:contentTypeVersion="19" ma:contentTypeDescription="Create a new document." ma:contentTypeScope="" ma:versionID="2f9985a95cca99f2148c7a18994d6413">
  <xsd:schema xmlns:xsd="http://www.w3.org/2001/XMLSchema" xmlns:xs="http://www.w3.org/2001/XMLSchema" xmlns:p="http://schemas.microsoft.com/office/2006/metadata/properties" xmlns:ns2="d797dc48-b6b8-47ee-a89e-6e758a47240e" xmlns:ns3="fed2dc2b-ce78-449a-9c45-bb6607bc171f" targetNamespace="http://schemas.microsoft.com/office/2006/metadata/properties" ma:root="true" ma:fieldsID="fdd9e4180e6276cb8064e489214f33b5" ns2:_="" ns3:_="">
    <xsd:import namespace="d797dc48-b6b8-47ee-a89e-6e758a47240e"/>
    <xsd:import namespace="fed2dc2b-ce78-449a-9c45-bb6607bc17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Imag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7dc48-b6b8-47ee-a89e-6e758a4724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7c0ebd0-e46e-4125-a2cf-70ac4bf7357f}" ma:internalName="TaxCatchAll" ma:showField="CatchAllData" ma:web="d797dc48-b6b8-47ee-a89e-6e758a472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2dc2b-ce78-449a-9c45-bb6607bc171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2e1476-7d63-44d3-8138-37e7770f0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1343C-551E-4A5C-A688-65F3A4FE420B}">
  <ds:schemaRefs>
    <ds:schemaRef ds:uri="http://schemas.openxmlformats.org/officeDocument/2006/bibliography"/>
  </ds:schemaRefs>
</ds:datastoreItem>
</file>

<file path=customXml/itemProps2.xml><?xml version="1.0" encoding="utf-8"?>
<ds:datastoreItem xmlns:ds="http://schemas.openxmlformats.org/officeDocument/2006/customXml" ds:itemID="{8D2126FB-49CC-4437-B71C-40C00FEA8B84}">
  <ds:schemaRefs>
    <ds:schemaRef ds:uri="http://schemas.microsoft.com/office/2006/metadata/properties"/>
    <ds:schemaRef ds:uri="http://schemas.microsoft.com/office/infopath/2007/PartnerControls"/>
    <ds:schemaRef ds:uri="fed2dc2b-ce78-449a-9c45-bb6607bc171f"/>
    <ds:schemaRef ds:uri="d797dc48-b6b8-47ee-a89e-6e758a47240e"/>
  </ds:schemaRefs>
</ds:datastoreItem>
</file>

<file path=customXml/itemProps3.xml><?xml version="1.0" encoding="utf-8"?>
<ds:datastoreItem xmlns:ds="http://schemas.openxmlformats.org/officeDocument/2006/customXml" ds:itemID="{C62634AA-C29C-4EBB-B2CE-3BB0576D07E5}">
  <ds:schemaRefs>
    <ds:schemaRef ds:uri="http://schemas.microsoft.com/sharepoint/v3/contenttype/forms"/>
  </ds:schemaRefs>
</ds:datastoreItem>
</file>

<file path=customXml/itemProps4.xml><?xml version="1.0" encoding="utf-8"?>
<ds:datastoreItem xmlns:ds="http://schemas.openxmlformats.org/officeDocument/2006/customXml" ds:itemID="{D8F3D730-5CD3-4CBF-87E7-4253AFE7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7dc48-b6b8-47ee-a89e-6e758a47240e"/>
    <ds:schemaRef ds:uri="fed2dc2b-ce78-449a-9c45-bb6607bc1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Ringrose</dc:creator>
  <cp:lastModifiedBy>Karmen Chong</cp:lastModifiedBy>
  <cp:revision>3</cp:revision>
  <cp:lastPrinted>2018-08-08T15:18:00Z</cp:lastPrinted>
  <dcterms:created xsi:type="dcterms:W3CDTF">2025-03-04T14:55:00Z</dcterms:created>
  <dcterms:modified xsi:type="dcterms:W3CDTF">2025-03-04T15:05:00Z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0x01010089F683C6E5BA6F4CB4B65A7D29B67C0D</vt:lpwstr>
  </property>
  <property fmtid="{D5CDD505-2E9C-101B-9397-08002B2CF9AE}" pid="3" name="MediaServiceImageTags">
    <vt:lpwstr/>
  </property>
</Properties>
</file>