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4DC873" w14:textId="77777777" w:rsidR="00A851AA" w:rsidRPr="004A7D2A" w:rsidRDefault="00A851AA" w:rsidP="00C37CF8">
      <w:pPr>
        <w:pStyle w:val="Heading1"/>
      </w:pPr>
      <w:r w:rsidRPr="004A7D2A">
        <w:t xml:space="preserve">Tribunal de Sucesiones y Familia de Massachusetts </w:t>
      </w:r>
    </w:p>
    <w:p w14:paraId="22357A53" w14:textId="56215735" w:rsidR="00735E44" w:rsidRPr="004A7D2A" w:rsidRDefault="00A851AA" w:rsidP="004A7D2A">
      <w:pPr>
        <w:spacing w:line="240" w:lineRule="auto"/>
        <w:jc w:val="center"/>
        <w:rPr>
          <w:rFonts w:ascii="Aptos" w:hAnsi="Aptos"/>
          <w:b/>
          <w:bCs/>
        </w:rPr>
      </w:pPr>
      <w:r w:rsidRPr="004A7D2A">
        <w:rPr>
          <w:rFonts w:ascii="Aptos" w:hAnsi="Aptos"/>
          <w:b/>
          <w:bCs/>
        </w:rPr>
        <w:t>Módulo 08: Cómo presentar y distribuir informes de tutores y curadores</w:t>
      </w:r>
    </w:p>
    <w:p w14:paraId="3A08FEB7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</w:p>
    <w:p w14:paraId="7307269A" w14:textId="42E3D902" w:rsidR="00815D61" w:rsidRPr="004A7D2A" w:rsidRDefault="00815D61" w:rsidP="00C37CF8">
      <w:pPr>
        <w:pStyle w:val="Heading2"/>
      </w:pPr>
      <w:r w:rsidRPr="004A7D2A">
        <w:t>BIENVENIDOS</w:t>
      </w:r>
    </w:p>
    <w:p w14:paraId="7460D1BC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Bienvenido al programa de orientación para tutores y curadores de adultos del Tribunal de Sucesiones y Familia de Massachusetts.  </w:t>
      </w:r>
    </w:p>
    <w:p w14:paraId="415B19CD" w14:textId="77777777" w:rsidR="00815D61" w:rsidRPr="004A7D2A" w:rsidRDefault="00815D61" w:rsidP="004A7D2A">
      <w:pPr>
        <w:spacing w:line="240" w:lineRule="auto"/>
        <w:ind w:left="247" w:hanging="247"/>
        <w:rPr>
          <w:rFonts w:ascii="Aptos" w:hAnsi="Aptos"/>
        </w:rPr>
      </w:pPr>
      <w:r w:rsidRPr="004A7D2A">
        <w:rPr>
          <w:rFonts w:ascii="Aptos" w:hAnsi="Aptos"/>
        </w:rPr>
        <w:t>En este módulo de capacitación, aprenderá:</w:t>
      </w:r>
    </w:p>
    <w:p w14:paraId="5EF994BA" w14:textId="2A2BB548" w:rsidR="00815D61" w:rsidRPr="004A7D2A" w:rsidRDefault="00815D61" w:rsidP="004A7D2A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Cómo presentar informes sobre tutores y curadores; y </w:t>
      </w:r>
    </w:p>
    <w:p w14:paraId="27CB99CF" w14:textId="12101787" w:rsidR="00815D61" w:rsidRPr="004A7D2A" w:rsidRDefault="00815D61" w:rsidP="004A7D2A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Cómo distribuirlos.</w:t>
      </w:r>
    </w:p>
    <w:p w14:paraId="1A5B14AE" w14:textId="77777777" w:rsidR="004A7D2A" w:rsidRPr="004A7D2A" w:rsidRDefault="004A7D2A" w:rsidP="004A7D2A">
      <w:pPr>
        <w:spacing w:line="240" w:lineRule="auto"/>
        <w:rPr>
          <w:rFonts w:ascii="Aptos" w:hAnsi="Aptos"/>
          <w:b/>
          <w:bCs/>
        </w:rPr>
      </w:pPr>
    </w:p>
    <w:p w14:paraId="48D865CD" w14:textId="3FC8EDE4" w:rsidR="00815D61" w:rsidRPr="004A7D2A" w:rsidRDefault="00815D61" w:rsidP="00C37CF8">
      <w:pPr>
        <w:pStyle w:val="Heading2"/>
      </w:pPr>
      <w:r w:rsidRPr="004A7D2A">
        <w:t>INFORME SOBRE EL PLAN DE CUIDADOS DEL TUTOR (MPC 821)</w:t>
      </w:r>
    </w:p>
    <w:p w14:paraId="30C64DE1" w14:textId="77777777" w:rsidR="00815D61" w:rsidRPr="004A7D2A" w:rsidRDefault="00815D61" w:rsidP="00C37CF8">
      <w:pPr>
        <w:pStyle w:val="Heading3"/>
        <w:rPr>
          <w:i w:val="0"/>
        </w:rPr>
      </w:pPr>
      <w:r w:rsidRPr="004A7D2A">
        <w:t>Quién tiene derecho a una copia</w:t>
      </w:r>
    </w:p>
    <w:p w14:paraId="42A67380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Antes de presentar el Informe sobre el Plan de Cuidados del Tutor (MPC 821) cumplimentado, debe enviar una copia </w:t>
      </w:r>
      <w:proofErr w:type="gramStart"/>
      <w:r w:rsidRPr="004A7D2A">
        <w:rPr>
          <w:rFonts w:ascii="Aptos" w:hAnsi="Aptos"/>
        </w:rPr>
        <w:t>del mismo</w:t>
      </w:r>
      <w:proofErr w:type="gramEnd"/>
      <w:r w:rsidRPr="004A7D2A">
        <w:rPr>
          <w:rFonts w:ascii="Aptos" w:hAnsi="Aptos"/>
        </w:rPr>
        <w:t xml:space="preserve"> a todas las personas que tengan derecho a él.  Las personas con derecho a una copia del informe son:</w:t>
      </w:r>
    </w:p>
    <w:p w14:paraId="06A9C946" w14:textId="317E66F6" w:rsidR="00815D61" w:rsidRPr="004A7D2A" w:rsidRDefault="00815D61" w:rsidP="004A7D2A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El adulto. </w:t>
      </w:r>
    </w:p>
    <w:p w14:paraId="3A9B38C1" w14:textId="0932F801" w:rsidR="00815D61" w:rsidRPr="004A7D2A" w:rsidRDefault="00815D61" w:rsidP="004A7D2A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Cualquier abogado que represente al adulto; y</w:t>
      </w:r>
    </w:p>
    <w:p w14:paraId="6FDD1209" w14:textId="1C776C85" w:rsidR="00815D61" w:rsidRPr="004A7D2A" w:rsidRDefault="00815D61" w:rsidP="004A7D2A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Cualquier curador del adulto.</w:t>
      </w:r>
    </w:p>
    <w:p w14:paraId="0F09DFE1" w14:textId="77777777" w:rsidR="00815D61" w:rsidRPr="004A7D2A" w:rsidRDefault="00815D61" w:rsidP="00C37CF8">
      <w:pPr>
        <w:pStyle w:val="Heading3"/>
      </w:pPr>
      <w:r w:rsidRPr="004A7D2A">
        <w:t>Cómo enviar una copia</w:t>
      </w:r>
    </w:p>
    <w:p w14:paraId="08DE70EA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Envíe una copia del informe al adulto, ya sea entregándoselo en mano o enviándoselo por correo a su dirección actual indicada en la página 1 del informe.</w:t>
      </w:r>
    </w:p>
    <w:p w14:paraId="589E80FF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Envíe una copia del informe a cualquier abogado que represente al adulto, ya sea entregándoselo en mano, enviándoselo por correo a su dirección profesional principal o enviándoselo por correo electrónico a su dirección profesional principal.</w:t>
      </w:r>
    </w:p>
    <w:p w14:paraId="53C7951F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Envíe una copia del informe a cualquier curador del adulto, ya sea entregándoselo en mano o enviándolo por correo a la dirección que haya facilitado al Tribunal.  </w:t>
      </w:r>
    </w:p>
    <w:p w14:paraId="2AB0A1FA" w14:textId="77777777" w:rsidR="00815D61" w:rsidRPr="004A7D2A" w:rsidRDefault="00815D61" w:rsidP="00C37CF8">
      <w:pPr>
        <w:pStyle w:val="Heading3"/>
      </w:pPr>
      <w:r w:rsidRPr="004A7D2A">
        <w:t>Cómo presentar el informe</w:t>
      </w:r>
    </w:p>
    <w:p w14:paraId="5542B3E2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Después de haber enviado una copia del Informe sobre el Plan de Cuidados del Tutor a cada persona con derecho a ello y de haber cumplimentado el Certificado de Notificación, presente el informe original ante el Tribunal. Puede presentarla en persona, por correo o por vía electrónica. La presentación de este informe es gratuita.</w:t>
      </w:r>
    </w:p>
    <w:p w14:paraId="7AFBCA8D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lastRenderedPageBreak/>
        <w:t xml:space="preserve">Puede encontrar una lista de todas las Divisiones del Tribunal de Sucesiones y Familia y sus direcciones en la página web de dicho Tribunal en mass.gov. Allí también encontrará información sobre cómo presentar la declaración por vía electrónica.  </w:t>
      </w:r>
    </w:p>
    <w:p w14:paraId="21A16894" w14:textId="77777777" w:rsidR="004A7D2A" w:rsidRPr="004A7D2A" w:rsidRDefault="004A7D2A" w:rsidP="004A7D2A">
      <w:pPr>
        <w:spacing w:line="240" w:lineRule="auto"/>
        <w:rPr>
          <w:rFonts w:ascii="Aptos" w:hAnsi="Aptos"/>
        </w:rPr>
      </w:pPr>
    </w:p>
    <w:p w14:paraId="2896812E" w14:textId="7DD15EA8" w:rsidR="00815D61" w:rsidRPr="004A7D2A" w:rsidRDefault="00815D61" w:rsidP="00C37CF8">
      <w:pPr>
        <w:pStyle w:val="Heading2"/>
      </w:pPr>
      <w:r w:rsidRPr="004A7D2A">
        <w:t>INVENTARIO DEL CURADOR (MPC 854 O MPC 854a)</w:t>
      </w:r>
    </w:p>
    <w:p w14:paraId="30E6823A" w14:textId="77777777" w:rsidR="00815D61" w:rsidRPr="004A7D2A" w:rsidRDefault="00815D61" w:rsidP="00C37CF8">
      <w:pPr>
        <w:pStyle w:val="Heading3"/>
      </w:pPr>
      <w:r w:rsidRPr="004A7D2A">
        <w:t>Quién tiene derecho a una copia</w:t>
      </w:r>
    </w:p>
    <w:p w14:paraId="161EAD9C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Antes de presentar el Inventario (MPC 854 o MPC 854a), debe enviarse una copia </w:t>
      </w:r>
      <w:proofErr w:type="gramStart"/>
      <w:r w:rsidRPr="004A7D2A">
        <w:rPr>
          <w:rFonts w:ascii="Aptos" w:hAnsi="Aptos"/>
        </w:rPr>
        <w:t>del mismo</w:t>
      </w:r>
      <w:proofErr w:type="gramEnd"/>
      <w:r w:rsidRPr="004A7D2A">
        <w:rPr>
          <w:rFonts w:ascii="Aptos" w:hAnsi="Aptos"/>
        </w:rPr>
        <w:t xml:space="preserve"> a todas las personas que tengan derecho a él. Las personas con derecho a una copia del Inventario son:</w:t>
      </w:r>
    </w:p>
    <w:p w14:paraId="31F6F88A" w14:textId="4DEBECE4" w:rsidR="00815D61" w:rsidRPr="004A7D2A" w:rsidRDefault="00815D61" w:rsidP="004A7D2A">
      <w:pPr>
        <w:pStyle w:val="ListParagraph"/>
        <w:numPr>
          <w:ilvl w:val="0"/>
          <w:numId w:val="20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El adulto;</w:t>
      </w:r>
    </w:p>
    <w:p w14:paraId="6AA988D1" w14:textId="2F0D3286" w:rsidR="00815D61" w:rsidRPr="004A7D2A" w:rsidRDefault="00815D61" w:rsidP="004A7D2A">
      <w:pPr>
        <w:pStyle w:val="ListParagraph"/>
        <w:numPr>
          <w:ilvl w:val="0"/>
          <w:numId w:val="20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Cualquier abogado que represente al adulto; y </w:t>
      </w:r>
    </w:p>
    <w:p w14:paraId="04F2AD18" w14:textId="34C09421" w:rsidR="00815D61" w:rsidRPr="004A7D2A" w:rsidRDefault="00815D61" w:rsidP="004A7D2A">
      <w:pPr>
        <w:pStyle w:val="ListParagraph"/>
        <w:numPr>
          <w:ilvl w:val="0"/>
          <w:numId w:val="20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Cualquier tutor del adulto.</w:t>
      </w:r>
    </w:p>
    <w:p w14:paraId="6CE72C29" w14:textId="77777777" w:rsidR="00815D61" w:rsidRPr="004A7D2A" w:rsidRDefault="00815D61" w:rsidP="00C37CF8">
      <w:pPr>
        <w:pStyle w:val="Heading3"/>
      </w:pPr>
      <w:r w:rsidRPr="004A7D2A">
        <w:t>Cómo enviar una copia</w:t>
      </w:r>
    </w:p>
    <w:p w14:paraId="7B9614CE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Envíe una copia del Inventario al adulto, ya sea entregándoselo en mano, o enviándoselo por correo a su dirección actual.</w:t>
      </w:r>
    </w:p>
    <w:p w14:paraId="47A9230A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Envíe una copia del Inventario a cualquier abogado que represente al adulto, ya sea entregándoselo en mano, enviándoselo por correo a su dirección profesional principal o enviándoselo por correo electrónico a su dirección profesional principal.</w:t>
      </w:r>
    </w:p>
    <w:p w14:paraId="3EB20861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Envíe una copia del Inventario a cualquier tutor del adulto, ya sea entregándoselo en mano o enviándolo por correo a la dirección que haya facilitado al Tribunal.  </w:t>
      </w:r>
    </w:p>
    <w:p w14:paraId="4EF85198" w14:textId="77777777" w:rsidR="00815D61" w:rsidRPr="004A7D2A" w:rsidRDefault="00815D61" w:rsidP="00C37CF8">
      <w:pPr>
        <w:pStyle w:val="Heading3"/>
      </w:pPr>
      <w:r w:rsidRPr="004A7D2A">
        <w:t>Cómo presentar el Inventario</w:t>
      </w:r>
    </w:p>
    <w:p w14:paraId="275F24B0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Después de haber enviado una copia del Inventario a cada persona con derecho a ello, presente el Inventario original ante el Tribunal. Puede presentarla en persona, por correo o por vía electrónica. La presentación de este informe es gratuita.</w:t>
      </w:r>
    </w:p>
    <w:p w14:paraId="080F4012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Puede encontrar una lista de todas las Divisiones del Tribunal de Sucesiones y Familia y sus direcciones en la página web de dicho Tribunal en mass.gov. Allí también encontrará información sobre cómo presentar la declaración por vía electrónica.  </w:t>
      </w:r>
    </w:p>
    <w:p w14:paraId="36794A03" w14:textId="77777777" w:rsidR="004A7D2A" w:rsidRPr="004A7D2A" w:rsidRDefault="004A7D2A" w:rsidP="004A7D2A">
      <w:pPr>
        <w:spacing w:line="240" w:lineRule="auto"/>
        <w:rPr>
          <w:rFonts w:ascii="Aptos" w:hAnsi="Aptos"/>
          <w:b/>
          <w:bCs/>
        </w:rPr>
      </w:pPr>
    </w:p>
    <w:p w14:paraId="4C1994A2" w14:textId="0EB0FA26" w:rsidR="00815D61" w:rsidRPr="004A7D2A" w:rsidRDefault="00815D61" w:rsidP="00C37CF8">
      <w:pPr>
        <w:pStyle w:val="Heading2"/>
      </w:pPr>
      <w:r w:rsidRPr="004A7D2A">
        <w:t>CUENTA DEL CURADOR (MPC 853 O MPC 853a)</w:t>
      </w:r>
    </w:p>
    <w:p w14:paraId="0C67D722" w14:textId="77777777" w:rsidR="00815D61" w:rsidRPr="004A7D2A" w:rsidRDefault="00815D61" w:rsidP="00C37CF8">
      <w:pPr>
        <w:pStyle w:val="Heading3"/>
      </w:pPr>
      <w:r w:rsidRPr="004A7D2A">
        <w:t>Cómo presentar la Cuenta</w:t>
      </w:r>
    </w:p>
    <w:p w14:paraId="06B4E362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La Cuenta (MPC 853 o MPC 853a) y la Instancia adecuada para su concesión pueden presentarse ante el Tribunal en persona o por correo. </w:t>
      </w:r>
    </w:p>
    <w:p w14:paraId="6483EAA2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En este momento, ni la Cuenta ni la Instancia de su admisión pueden presentarse electrónicamente. La presentación de la Cuenta y de la Instancia conlleva el pago de una tasa. </w:t>
      </w:r>
    </w:p>
    <w:p w14:paraId="33CD465C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Encontrará más información sobre estas tasas en la página web del Tribunal de Familia y Sucesiones en mass.gov.</w:t>
      </w:r>
    </w:p>
    <w:p w14:paraId="6510F469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lastRenderedPageBreak/>
        <w:t xml:space="preserve">Puede encontrar una lista de todas las Divisiones del Tribunal de Sucesiones y Familia y sus direcciones en la página web de dicho Tribunal en mass.gov. Allí también encontrará información sobre cómo presentar la declaración por vía electrónica.  </w:t>
      </w:r>
    </w:p>
    <w:p w14:paraId="567D5ACD" w14:textId="77777777" w:rsidR="00815D61" w:rsidRPr="004A7D2A" w:rsidRDefault="00815D61" w:rsidP="00C37CF8">
      <w:pPr>
        <w:pStyle w:val="Heading3"/>
      </w:pPr>
      <w:r w:rsidRPr="004A7D2A">
        <w:t>Cómo enviar una copia</w:t>
      </w:r>
    </w:p>
    <w:p w14:paraId="22115193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La Cuenta y la Instancia para su aprobación se presentan ante el Tribunal antes de enviar copias a nadie. </w:t>
      </w:r>
    </w:p>
    <w:p w14:paraId="0D734BD9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Después de que presente la Cuenta y la Instancia para su autorización, el Tribunal le enviará una citación. </w:t>
      </w:r>
    </w:p>
    <w:p w14:paraId="1B317656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Una citación es una orden judicial que le indica cómo notificar la petición a las personas interesadas. Debe seguir las instrucciones de la citación. </w:t>
      </w:r>
    </w:p>
    <w:p w14:paraId="5395850D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La expedición de la citación conlleva el pago de una tasa adicional. Encontrará más información sobre la tasa de citación en la página web del Tribunal de Sucesiones y Familia en mass.gov.  </w:t>
      </w:r>
    </w:p>
    <w:p w14:paraId="2A1E2C53" w14:textId="77777777" w:rsidR="00815D61" w:rsidRPr="004A7D2A" w:rsidRDefault="00815D61" w:rsidP="00C37CF8">
      <w:pPr>
        <w:pStyle w:val="Heading3"/>
      </w:pPr>
      <w:r w:rsidRPr="004A7D2A">
        <w:t>Quién tiene derecho a una copia</w:t>
      </w:r>
    </w:p>
    <w:p w14:paraId="62973581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Debe enviarse una copia de la citación a todas las personas interesadas. Algunas personas siempre son personas interesadas en recibir una copia. Entre estas se incluyen:</w:t>
      </w:r>
    </w:p>
    <w:p w14:paraId="5DEC8F65" w14:textId="1E7B9E4B" w:rsidR="00815D61" w:rsidRPr="004A7D2A" w:rsidRDefault="00815D61" w:rsidP="004A7D2A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El adulto; </w:t>
      </w:r>
    </w:p>
    <w:p w14:paraId="5746075B" w14:textId="4BE5EE19" w:rsidR="00815D61" w:rsidRPr="004A7D2A" w:rsidRDefault="00815D61" w:rsidP="004A7D2A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Cualquier abogado que represente al adulto; </w:t>
      </w:r>
    </w:p>
    <w:p w14:paraId="34951CF4" w14:textId="3D577341" w:rsidR="00815D61" w:rsidRPr="004A7D2A" w:rsidRDefault="00815D61" w:rsidP="004A7D2A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El tutor del adulto, en su caso;</w:t>
      </w:r>
    </w:p>
    <w:p w14:paraId="57848FE3" w14:textId="4F5E69A1" w:rsidR="00815D61" w:rsidRPr="004A7D2A" w:rsidRDefault="00815D61" w:rsidP="004A7D2A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El cónyuge del adulto; y</w:t>
      </w:r>
    </w:p>
    <w:p w14:paraId="1390C9BD" w14:textId="3D076112" w:rsidR="00815D61" w:rsidRPr="004A7D2A" w:rsidRDefault="00815D61" w:rsidP="004A7D2A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>La Administración de Veteranos o el Departamento de Servicios de Desarrollo, si tienen alguna relación con el adulto.</w:t>
      </w:r>
    </w:p>
    <w:p w14:paraId="34981C12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Otras personas pueden estar interesadas si tienen un interés en el patrimonio del adulto.</w:t>
      </w:r>
    </w:p>
    <w:p w14:paraId="4A79B229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El Tribunal siempre puede ordenar una notificación adicional.   </w:t>
      </w:r>
    </w:p>
    <w:p w14:paraId="39B49DA5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Si el Tribunal nombra a un tutor ad </w:t>
      </w:r>
      <w:proofErr w:type="spellStart"/>
      <w:r w:rsidRPr="004A7D2A">
        <w:rPr>
          <w:rFonts w:ascii="Aptos" w:hAnsi="Aptos"/>
        </w:rPr>
        <w:t>litem</w:t>
      </w:r>
      <w:proofErr w:type="spellEnd"/>
      <w:r w:rsidRPr="004A7D2A">
        <w:rPr>
          <w:rFonts w:ascii="Aptos" w:hAnsi="Aptos"/>
        </w:rPr>
        <w:t xml:space="preserve"> para representar al adulto, también debe enviar una copia de la Cuenta, la Instancia y la citación al tutor ad </w:t>
      </w:r>
      <w:proofErr w:type="spellStart"/>
      <w:r w:rsidRPr="004A7D2A">
        <w:rPr>
          <w:rFonts w:ascii="Aptos" w:hAnsi="Aptos"/>
        </w:rPr>
        <w:t>litem</w:t>
      </w:r>
      <w:proofErr w:type="spellEnd"/>
      <w:r w:rsidRPr="004A7D2A">
        <w:rPr>
          <w:rFonts w:ascii="Aptos" w:hAnsi="Aptos"/>
        </w:rPr>
        <w:t>.</w:t>
      </w:r>
    </w:p>
    <w:p w14:paraId="6110991B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 xml:space="preserve">Una vez que haya notificado la Instancia y la Cuenta según lo ordenado en la citación, deberá cumplimentar la sección de devolución de la notificación en la segunda página. </w:t>
      </w:r>
    </w:p>
    <w:p w14:paraId="54CE9CAA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A continuación, devuelva la citación original cumplimentada al Tribunal. Puede presentarla en persona, por correo o por vía electrónica.</w:t>
      </w:r>
    </w:p>
    <w:p w14:paraId="65EA4D10" w14:textId="77777777" w:rsidR="004A7D2A" w:rsidRPr="004A7D2A" w:rsidRDefault="004A7D2A" w:rsidP="004A7D2A">
      <w:pPr>
        <w:spacing w:line="240" w:lineRule="auto"/>
        <w:rPr>
          <w:rFonts w:ascii="Aptos" w:hAnsi="Aptos"/>
          <w:b/>
          <w:bCs/>
        </w:rPr>
      </w:pPr>
    </w:p>
    <w:p w14:paraId="155D0944" w14:textId="64EFFDD9" w:rsidR="00815D61" w:rsidRPr="004A7D2A" w:rsidRDefault="00815D61" w:rsidP="00C37CF8">
      <w:pPr>
        <w:pStyle w:val="Heading2"/>
      </w:pPr>
      <w:r w:rsidRPr="004A7D2A">
        <w:t>RECURSOS</w:t>
      </w:r>
    </w:p>
    <w:p w14:paraId="2D393193" w14:textId="77777777" w:rsidR="00815D61" w:rsidRPr="004A7D2A" w:rsidRDefault="00815D61" w:rsidP="004A7D2A">
      <w:pPr>
        <w:spacing w:line="240" w:lineRule="auto"/>
        <w:rPr>
          <w:rFonts w:ascii="Aptos" w:hAnsi="Aptos"/>
        </w:rPr>
      </w:pPr>
      <w:r w:rsidRPr="004A7D2A">
        <w:rPr>
          <w:rFonts w:ascii="Aptos" w:hAnsi="Aptos"/>
        </w:rPr>
        <w:t>Recuerde que hay recursos disponibles para ayudarle en su función de tutor o curador. Haga clic en los iconos para ver los distintos recursos disponibles.</w:t>
      </w:r>
    </w:p>
    <w:p w14:paraId="693D2BBE" w14:textId="2427F154" w:rsidR="00815D61" w:rsidRPr="004A7D2A" w:rsidRDefault="00815D61" w:rsidP="004A7D2A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Tribunal: si tiene alguna duda, siempre puede pedir instrucciones al Tribunal. </w:t>
      </w:r>
    </w:p>
    <w:p w14:paraId="7EAEA894" w14:textId="330C6515" w:rsidR="00815D61" w:rsidRPr="004A7D2A" w:rsidRDefault="00815D61" w:rsidP="004A7D2A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OAGCO: también puede ponerse en contacto con la OAGCO, que son las siglas en inglés de </w:t>
      </w:r>
      <w:r w:rsidRPr="004A7D2A">
        <w:rPr>
          <w:rFonts w:ascii="Aptos" w:hAnsi="Aptos"/>
        </w:rPr>
        <w:lastRenderedPageBreak/>
        <w:t xml:space="preserve">la Oficina de Supervisión de Tutelas y Curatelas de Adultos de la Oficina Administrativa del Tribunal de Sucesiones y Familia. </w:t>
      </w:r>
    </w:p>
    <w:p w14:paraId="6DD77F2F" w14:textId="74E088E0" w:rsidR="00815D61" w:rsidRPr="004A7D2A" w:rsidRDefault="00815D61" w:rsidP="004A7D2A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ptos" w:hAnsi="Aptos"/>
        </w:rPr>
      </w:pPr>
      <w:r w:rsidRPr="004A7D2A">
        <w:rPr>
          <w:rFonts w:ascii="Aptos" w:hAnsi="Aptos"/>
        </w:rPr>
        <w:t xml:space="preserve">Correo electrónico: estamos disponibles para ayudarle. Puede ponerse en contacto con nosotros por correo electrónico en OAGCO@jud.state.ma.us </w:t>
      </w:r>
    </w:p>
    <w:p w14:paraId="7F37274E" w14:textId="4183D9F4" w:rsidR="00815D61" w:rsidRDefault="004A7D2A" w:rsidP="004A7D2A">
      <w:pPr>
        <w:pStyle w:val="ListParagraph"/>
        <w:numPr>
          <w:ilvl w:val="0"/>
          <w:numId w:val="15"/>
        </w:numPr>
        <w:contextualSpacing w:val="0"/>
        <w:rPr>
          <w:rFonts w:ascii="Aptos" w:hAnsi="Aptos"/>
        </w:rPr>
      </w:pPr>
      <w:r w:rsidRPr="004A7D2A">
        <w:rPr>
          <w:rFonts w:ascii="Aptos" w:hAnsi="Aptos"/>
        </w:rPr>
        <w:t>P</w:t>
      </w:r>
      <w:r w:rsidR="00815D61" w:rsidRPr="004A7D2A">
        <w:rPr>
          <w:rFonts w:ascii="Aptos" w:hAnsi="Aptos"/>
        </w:rPr>
        <w:t xml:space="preserve">ágina web: puede visitarnos en </w:t>
      </w:r>
      <w:proofErr w:type="gramStart"/>
      <w:r w:rsidR="00815D61" w:rsidRPr="004A7D2A">
        <w:rPr>
          <w:rFonts w:ascii="Aptos" w:hAnsi="Aptos"/>
        </w:rPr>
        <w:t>el página</w:t>
      </w:r>
      <w:proofErr w:type="gramEnd"/>
      <w:r w:rsidR="00815D61" w:rsidRPr="004A7D2A">
        <w:rPr>
          <w:rFonts w:ascii="Aptos" w:hAnsi="Aptos"/>
        </w:rPr>
        <w:t xml:space="preserve"> web del Tribunal de Sucesiones y Familia en mass.gov para obtener más información sobre la OAGCO y cómo puede ayudarle como tutor o curador.</w:t>
      </w:r>
    </w:p>
    <w:p w14:paraId="5707CDAE" w14:textId="77777777" w:rsidR="004A7D2A" w:rsidRPr="004A7D2A" w:rsidRDefault="004A7D2A" w:rsidP="004A7D2A">
      <w:pPr>
        <w:spacing w:line="240" w:lineRule="auto"/>
        <w:rPr>
          <w:rFonts w:ascii="Aptos" w:hAnsi="Aptos"/>
        </w:rPr>
      </w:pPr>
    </w:p>
    <w:p w14:paraId="764783FF" w14:textId="1677DE42" w:rsidR="00C55AB6" w:rsidRPr="004A7D2A" w:rsidRDefault="004A7D2A" w:rsidP="004A7D2A">
      <w:pPr>
        <w:spacing w:line="240" w:lineRule="auto"/>
        <w:rPr>
          <w:rFonts w:ascii="Aptos" w:hAnsi="Aptos"/>
          <w:i/>
          <w:iCs/>
        </w:rPr>
      </w:pPr>
      <w:r w:rsidRPr="004A7D2A">
        <w:rPr>
          <w:rFonts w:ascii="Aptos" w:hAnsi="Aptos"/>
          <w:i/>
          <w:iCs/>
        </w:rPr>
        <w:t>“</w:t>
      </w:r>
      <w:r w:rsidR="00815D61" w:rsidRPr="004A7D2A">
        <w:rPr>
          <w:rFonts w:ascii="Aptos" w:hAnsi="Aptos"/>
          <w:i/>
          <w:iCs/>
        </w:rPr>
        <w:t>Gracias por convertirse en tutor o curador de un adulto que necesita su ayuda.</w:t>
      </w:r>
      <w:r w:rsidRPr="004A7D2A">
        <w:rPr>
          <w:rFonts w:ascii="Aptos" w:hAnsi="Aptos"/>
          <w:i/>
          <w:iCs/>
        </w:rPr>
        <w:t>”</w:t>
      </w:r>
    </w:p>
    <w:p w14:paraId="79A930E4" w14:textId="77777777" w:rsidR="00C55AB6" w:rsidRPr="004A7D2A" w:rsidRDefault="00C55AB6" w:rsidP="004A7D2A">
      <w:pPr>
        <w:spacing w:line="240" w:lineRule="auto"/>
        <w:jc w:val="center"/>
        <w:rPr>
          <w:rFonts w:ascii="Aptos" w:hAnsi="Aptos"/>
        </w:rPr>
      </w:pPr>
    </w:p>
    <w:p w14:paraId="0E9193E0" w14:textId="77777777" w:rsidR="00F6352F" w:rsidRPr="00FD4702" w:rsidRDefault="00F6352F" w:rsidP="00F6352F"/>
    <w:p w14:paraId="67F7AB72" w14:textId="77777777" w:rsidR="008D07FC" w:rsidRPr="00FD4702" w:rsidRDefault="008D07FC" w:rsidP="008D07FC">
      <w:pPr>
        <w:ind w:left="90"/>
      </w:pPr>
    </w:p>
    <w:p w14:paraId="32D62D15" w14:textId="77777777" w:rsidR="00611F60" w:rsidRPr="00FD4702" w:rsidRDefault="00611F60" w:rsidP="00611F60">
      <w:pPr>
        <w:pStyle w:val="NoSpacing"/>
      </w:pPr>
    </w:p>
    <w:p w14:paraId="1B71FAC2" w14:textId="77777777" w:rsidR="00611F60" w:rsidRPr="00FD4702" w:rsidRDefault="00611F60" w:rsidP="00611F60">
      <w:pPr>
        <w:pStyle w:val="NoSpacing"/>
      </w:pPr>
    </w:p>
    <w:p w14:paraId="5901E6D5" w14:textId="77777777" w:rsidR="00611F60" w:rsidRPr="00FD4702" w:rsidRDefault="00611F60" w:rsidP="00611F60">
      <w:pPr>
        <w:pStyle w:val="NoSpacing"/>
      </w:pPr>
    </w:p>
    <w:sectPr w:rsidR="00611F60" w:rsidRPr="00FD4702" w:rsidSect="00735E44">
      <w:headerReference w:type="first" r:id="rId11"/>
      <w:footerReference w:type="first" r:id="rId12"/>
      <w:pgSz w:w="12240" w:h="15840"/>
      <w:pgMar w:top="1080" w:right="1350" w:bottom="135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44B6" w14:textId="77777777" w:rsidR="00901950" w:rsidRDefault="00901950">
      <w:pPr>
        <w:spacing w:after="0" w:line="240" w:lineRule="auto"/>
      </w:pPr>
      <w:r>
        <w:separator/>
      </w:r>
    </w:p>
  </w:endnote>
  <w:endnote w:type="continuationSeparator" w:id="0">
    <w:p w14:paraId="25672546" w14:textId="77777777" w:rsidR="00901950" w:rsidRDefault="00901950">
      <w:pPr>
        <w:spacing w:after="0" w:line="240" w:lineRule="auto"/>
      </w:pPr>
      <w:r>
        <w:continuationSeparator/>
      </w:r>
    </w:p>
  </w:endnote>
  <w:endnote w:type="continuationNotice" w:id="1">
    <w:p w14:paraId="085E7587" w14:textId="77777777" w:rsidR="00901950" w:rsidRDefault="00901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DD60" w14:textId="7F1EA395" w:rsidR="001851EE" w:rsidRDefault="001851EE" w:rsidP="00651F91">
    <w:pPr>
      <w:tabs>
        <w:tab w:val="right" w:pos="945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E8C7" w14:textId="77777777" w:rsidR="00901950" w:rsidRDefault="00901950">
      <w:pPr>
        <w:spacing w:after="0" w:line="240" w:lineRule="auto"/>
      </w:pPr>
      <w:r>
        <w:separator/>
      </w:r>
    </w:p>
  </w:footnote>
  <w:footnote w:type="continuationSeparator" w:id="0">
    <w:p w14:paraId="4A2A276D" w14:textId="77777777" w:rsidR="00901950" w:rsidRDefault="00901950">
      <w:pPr>
        <w:spacing w:after="0" w:line="240" w:lineRule="auto"/>
      </w:pPr>
      <w:r>
        <w:continuationSeparator/>
      </w:r>
    </w:p>
  </w:footnote>
  <w:footnote w:type="continuationNotice" w:id="1">
    <w:p w14:paraId="3F838A9B" w14:textId="77777777" w:rsidR="00901950" w:rsidRDefault="00901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4DD4" w14:textId="77777777" w:rsidR="00735E44" w:rsidRPr="00474A81" w:rsidRDefault="00735E44" w:rsidP="00735E44">
    <w:pPr>
      <w:spacing w:line="240" w:lineRule="auto"/>
      <w:contextualSpacing/>
    </w:pPr>
    <w:r w:rsidRPr="00474A81">
      <w:t xml:space="preserve">Oficina </w:t>
    </w:r>
    <w:r>
      <w:t>d</w:t>
    </w:r>
    <w:r w:rsidRPr="00474A81">
      <w:t xml:space="preserve">e Supervisión </w:t>
    </w:r>
    <w:r>
      <w:t>d</w:t>
    </w:r>
    <w:r w:rsidRPr="00474A81">
      <w:t xml:space="preserve">e Tutelas </w:t>
    </w:r>
    <w:r>
      <w:t>y</w:t>
    </w:r>
    <w:r w:rsidRPr="00474A81">
      <w:t xml:space="preserve"> Curatelas</w:t>
    </w:r>
    <w:r>
      <w:t xml:space="preserve"> </w:t>
    </w:r>
    <w:r w:rsidRPr="00474A81">
      <w:t>de Adultos (O</w:t>
    </w:r>
    <w:r>
      <w:t>AGCO)</w:t>
    </w:r>
  </w:p>
  <w:p w14:paraId="61E46601" w14:textId="0DCBD01F" w:rsidR="00486B5E" w:rsidRDefault="00735E44" w:rsidP="00735E44">
    <w:pPr>
      <w:pStyle w:val="Header"/>
      <w:spacing w:after="160"/>
      <w:contextualSpacing/>
    </w:pPr>
    <w:r>
      <w:t>P</w:t>
    </w:r>
    <w:r w:rsidRPr="145943BC">
      <w:t xml:space="preserve">rograma de </w:t>
    </w:r>
    <w:r>
      <w:t>O</w:t>
    </w:r>
    <w:r w:rsidRPr="145943BC">
      <w:t>rientación del Tribunal de Sucesiones y Familia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3F9"/>
    <w:multiLevelType w:val="hybridMultilevel"/>
    <w:tmpl w:val="5B9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06EC"/>
    <w:multiLevelType w:val="hybridMultilevel"/>
    <w:tmpl w:val="4314B19A"/>
    <w:lvl w:ilvl="0" w:tplc="FEDE23F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063F"/>
    <w:multiLevelType w:val="hybridMultilevel"/>
    <w:tmpl w:val="B750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4426"/>
    <w:multiLevelType w:val="hybridMultilevel"/>
    <w:tmpl w:val="824E7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53E3B7E">
      <w:start w:val="3"/>
      <w:numFmt w:val="bullet"/>
      <w:lvlText w:val="•"/>
      <w:lvlJc w:val="left"/>
      <w:pPr>
        <w:ind w:left="1340" w:hanging="62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F796F"/>
    <w:multiLevelType w:val="hybridMultilevel"/>
    <w:tmpl w:val="39DCFEA6"/>
    <w:lvl w:ilvl="0" w:tplc="C036792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6656F"/>
    <w:multiLevelType w:val="hybridMultilevel"/>
    <w:tmpl w:val="555078A2"/>
    <w:lvl w:ilvl="0" w:tplc="C036792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5AF7"/>
    <w:multiLevelType w:val="hybridMultilevel"/>
    <w:tmpl w:val="E948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6F69"/>
    <w:multiLevelType w:val="multilevel"/>
    <w:tmpl w:val="B26A0DC8"/>
    <w:lvl w:ilvl="0">
      <w:start w:val="1"/>
      <w:numFmt w:val="bullet"/>
      <w:lvlText w:val="-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8" w15:restartNumberingAfterBreak="0">
    <w:nsid w:val="1B106BAB"/>
    <w:multiLevelType w:val="hybridMultilevel"/>
    <w:tmpl w:val="D9C037CC"/>
    <w:lvl w:ilvl="0" w:tplc="F4BC68A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772FD2"/>
    <w:multiLevelType w:val="hybridMultilevel"/>
    <w:tmpl w:val="8980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97EE8"/>
    <w:multiLevelType w:val="hybridMultilevel"/>
    <w:tmpl w:val="BF98DACC"/>
    <w:lvl w:ilvl="0" w:tplc="C036792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46C9"/>
    <w:multiLevelType w:val="hybridMultilevel"/>
    <w:tmpl w:val="AA58994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01836B7"/>
    <w:multiLevelType w:val="hybridMultilevel"/>
    <w:tmpl w:val="A24CD9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7D48A7"/>
    <w:multiLevelType w:val="hybridMultilevel"/>
    <w:tmpl w:val="93BABFAE"/>
    <w:lvl w:ilvl="0" w:tplc="C036792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969F3"/>
    <w:multiLevelType w:val="hybridMultilevel"/>
    <w:tmpl w:val="BA2C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31C85"/>
    <w:multiLevelType w:val="hybridMultilevel"/>
    <w:tmpl w:val="C69C0714"/>
    <w:lvl w:ilvl="0" w:tplc="E67E119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8D45BAF"/>
    <w:multiLevelType w:val="hybridMultilevel"/>
    <w:tmpl w:val="07828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97D3576"/>
    <w:multiLevelType w:val="hybridMultilevel"/>
    <w:tmpl w:val="00AC2788"/>
    <w:lvl w:ilvl="0" w:tplc="C036792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E7F56"/>
    <w:multiLevelType w:val="hybridMultilevel"/>
    <w:tmpl w:val="A4A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A796F"/>
    <w:multiLevelType w:val="hybridMultilevel"/>
    <w:tmpl w:val="B4A4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B2933"/>
    <w:multiLevelType w:val="hybridMultilevel"/>
    <w:tmpl w:val="BCEE6E92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64D928DE"/>
    <w:multiLevelType w:val="hybridMultilevel"/>
    <w:tmpl w:val="07E8C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20E9A"/>
    <w:multiLevelType w:val="hybridMultilevel"/>
    <w:tmpl w:val="CCE0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02DDA"/>
    <w:multiLevelType w:val="hybridMultilevel"/>
    <w:tmpl w:val="7868BE68"/>
    <w:lvl w:ilvl="0" w:tplc="C036792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2458">
    <w:abstractNumId w:val="7"/>
  </w:num>
  <w:num w:numId="2" w16cid:durableId="729156082">
    <w:abstractNumId w:val="22"/>
  </w:num>
  <w:num w:numId="3" w16cid:durableId="794518440">
    <w:abstractNumId w:val="6"/>
  </w:num>
  <w:num w:numId="4" w16cid:durableId="1246570082">
    <w:abstractNumId w:val="21"/>
  </w:num>
  <w:num w:numId="5" w16cid:durableId="546377947">
    <w:abstractNumId w:val="20"/>
  </w:num>
  <w:num w:numId="6" w16cid:durableId="539517407">
    <w:abstractNumId w:val="15"/>
  </w:num>
  <w:num w:numId="7" w16cid:durableId="585454564">
    <w:abstractNumId w:val="3"/>
  </w:num>
  <w:num w:numId="8" w16cid:durableId="1104421104">
    <w:abstractNumId w:val="11"/>
  </w:num>
  <w:num w:numId="9" w16cid:durableId="43993654">
    <w:abstractNumId w:val="12"/>
  </w:num>
  <w:num w:numId="10" w16cid:durableId="1378970710">
    <w:abstractNumId w:val="8"/>
  </w:num>
  <w:num w:numId="11" w16cid:durableId="1360352779">
    <w:abstractNumId w:val="16"/>
  </w:num>
  <w:num w:numId="12" w16cid:durableId="1727413204">
    <w:abstractNumId w:val="0"/>
  </w:num>
  <w:num w:numId="13" w16cid:durableId="1135637236">
    <w:abstractNumId w:val="19"/>
  </w:num>
  <w:num w:numId="14" w16cid:durableId="1854026188">
    <w:abstractNumId w:val="9"/>
  </w:num>
  <w:num w:numId="15" w16cid:durableId="1550995791">
    <w:abstractNumId w:val="2"/>
  </w:num>
  <w:num w:numId="16" w16cid:durableId="2096323130">
    <w:abstractNumId w:val="14"/>
  </w:num>
  <w:num w:numId="17" w16cid:durableId="1450389902">
    <w:abstractNumId w:val="18"/>
  </w:num>
  <w:num w:numId="18" w16cid:durableId="1268149891">
    <w:abstractNumId w:val="4"/>
  </w:num>
  <w:num w:numId="19" w16cid:durableId="114520786">
    <w:abstractNumId w:val="10"/>
  </w:num>
  <w:num w:numId="20" w16cid:durableId="246694924">
    <w:abstractNumId w:val="13"/>
  </w:num>
  <w:num w:numId="21" w16cid:durableId="1713070957">
    <w:abstractNumId w:val="5"/>
  </w:num>
  <w:num w:numId="22" w16cid:durableId="881794162">
    <w:abstractNumId w:val="17"/>
  </w:num>
  <w:num w:numId="23" w16cid:durableId="1598058365">
    <w:abstractNumId w:val="23"/>
  </w:num>
  <w:num w:numId="24" w16cid:durableId="123739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yNDA1MjU1sTAwtjRV0lEKTi0uzszPAykwqQUAckAbUCwAAAA="/>
  </w:docVars>
  <w:rsids>
    <w:rsidRoot w:val="001851EE"/>
    <w:rsid w:val="000008C0"/>
    <w:rsid w:val="0001332A"/>
    <w:rsid w:val="00015C5D"/>
    <w:rsid w:val="00015E78"/>
    <w:rsid w:val="00020786"/>
    <w:rsid w:val="00025280"/>
    <w:rsid w:val="0003319A"/>
    <w:rsid w:val="000411AD"/>
    <w:rsid w:val="000515B6"/>
    <w:rsid w:val="00051C8B"/>
    <w:rsid w:val="000530F8"/>
    <w:rsid w:val="00055F7A"/>
    <w:rsid w:val="00057669"/>
    <w:rsid w:val="00060629"/>
    <w:rsid w:val="00065720"/>
    <w:rsid w:val="000701DA"/>
    <w:rsid w:val="00072A58"/>
    <w:rsid w:val="000741EB"/>
    <w:rsid w:val="00087F74"/>
    <w:rsid w:val="00091273"/>
    <w:rsid w:val="000A2CB8"/>
    <w:rsid w:val="000A4B99"/>
    <w:rsid w:val="000A62BA"/>
    <w:rsid w:val="000B1CBF"/>
    <w:rsid w:val="000C4F3B"/>
    <w:rsid w:val="000D1623"/>
    <w:rsid w:val="000D67CA"/>
    <w:rsid w:val="000F0E71"/>
    <w:rsid w:val="000F5765"/>
    <w:rsid w:val="000F5FB6"/>
    <w:rsid w:val="001017CF"/>
    <w:rsid w:val="001042BB"/>
    <w:rsid w:val="00105A40"/>
    <w:rsid w:val="00111A61"/>
    <w:rsid w:val="001155CB"/>
    <w:rsid w:val="0012439A"/>
    <w:rsid w:val="00130839"/>
    <w:rsid w:val="00132DD1"/>
    <w:rsid w:val="00133BE6"/>
    <w:rsid w:val="001356FD"/>
    <w:rsid w:val="00135D80"/>
    <w:rsid w:val="00146D94"/>
    <w:rsid w:val="00147778"/>
    <w:rsid w:val="00151811"/>
    <w:rsid w:val="00151A5D"/>
    <w:rsid w:val="00153477"/>
    <w:rsid w:val="00155F32"/>
    <w:rsid w:val="00156243"/>
    <w:rsid w:val="001617A3"/>
    <w:rsid w:val="0016439B"/>
    <w:rsid w:val="00181F3E"/>
    <w:rsid w:val="0018514B"/>
    <w:rsid w:val="001851EE"/>
    <w:rsid w:val="00186E86"/>
    <w:rsid w:val="001908F8"/>
    <w:rsid w:val="0019204E"/>
    <w:rsid w:val="00193B9C"/>
    <w:rsid w:val="001A094C"/>
    <w:rsid w:val="001A3931"/>
    <w:rsid w:val="001A626A"/>
    <w:rsid w:val="001A78B0"/>
    <w:rsid w:val="001B5DC6"/>
    <w:rsid w:val="001B604D"/>
    <w:rsid w:val="001C0D48"/>
    <w:rsid w:val="001C23E7"/>
    <w:rsid w:val="001C5127"/>
    <w:rsid w:val="001C6E7B"/>
    <w:rsid w:val="001E1797"/>
    <w:rsid w:val="001E705D"/>
    <w:rsid w:val="001F2ADA"/>
    <w:rsid w:val="001F7D6B"/>
    <w:rsid w:val="0020237F"/>
    <w:rsid w:val="00204F0F"/>
    <w:rsid w:val="002122E5"/>
    <w:rsid w:val="00213EE7"/>
    <w:rsid w:val="00215C8B"/>
    <w:rsid w:val="00222AB0"/>
    <w:rsid w:val="002251B5"/>
    <w:rsid w:val="00225A15"/>
    <w:rsid w:val="002331B2"/>
    <w:rsid w:val="00236C25"/>
    <w:rsid w:val="0024310F"/>
    <w:rsid w:val="002525EC"/>
    <w:rsid w:val="00254CC1"/>
    <w:rsid w:val="00257070"/>
    <w:rsid w:val="0025765D"/>
    <w:rsid w:val="00261701"/>
    <w:rsid w:val="002643E0"/>
    <w:rsid w:val="00277D3B"/>
    <w:rsid w:val="002968B7"/>
    <w:rsid w:val="002A3B07"/>
    <w:rsid w:val="002B4ACC"/>
    <w:rsid w:val="002B5925"/>
    <w:rsid w:val="002C19CF"/>
    <w:rsid w:val="002C47F2"/>
    <w:rsid w:val="002C4886"/>
    <w:rsid w:val="002D1E69"/>
    <w:rsid w:val="002D52A8"/>
    <w:rsid w:val="002E0D0E"/>
    <w:rsid w:val="002F2369"/>
    <w:rsid w:val="002F34D9"/>
    <w:rsid w:val="002F436E"/>
    <w:rsid w:val="003163A8"/>
    <w:rsid w:val="00320224"/>
    <w:rsid w:val="00322B01"/>
    <w:rsid w:val="00332340"/>
    <w:rsid w:val="00337A81"/>
    <w:rsid w:val="00337BD1"/>
    <w:rsid w:val="003477FC"/>
    <w:rsid w:val="003507B6"/>
    <w:rsid w:val="00361F62"/>
    <w:rsid w:val="003625A8"/>
    <w:rsid w:val="00363179"/>
    <w:rsid w:val="00385CAD"/>
    <w:rsid w:val="003A01FC"/>
    <w:rsid w:val="003A2C4E"/>
    <w:rsid w:val="003B5E21"/>
    <w:rsid w:val="003B6EEC"/>
    <w:rsid w:val="003B786F"/>
    <w:rsid w:val="003B7905"/>
    <w:rsid w:val="003C1973"/>
    <w:rsid w:val="003D665C"/>
    <w:rsid w:val="003E3B33"/>
    <w:rsid w:val="003E596E"/>
    <w:rsid w:val="003E70A1"/>
    <w:rsid w:val="003F0540"/>
    <w:rsid w:val="003F7479"/>
    <w:rsid w:val="004144A1"/>
    <w:rsid w:val="00417E53"/>
    <w:rsid w:val="00423106"/>
    <w:rsid w:val="00430C47"/>
    <w:rsid w:val="00441205"/>
    <w:rsid w:val="0044354E"/>
    <w:rsid w:val="00444D1D"/>
    <w:rsid w:val="004467D1"/>
    <w:rsid w:val="004550FF"/>
    <w:rsid w:val="00455C5D"/>
    <w:rsid w:val="004604C2"/>
    <w:rsid w:val="00462003"/>
    <w:rsid w:val="00463B45"/>
    <w:rsid w:val="00467D8C"/>
    <w:rsid w:val="004739D7"/>
    <w:rsid w:val="00486B5E"/>
    <w:rsid w:val="00495AB9"/>
    <w:rsid w:val="00496AFF"/>
    <w:rsid w:val="004A3468"/>
    <w:rsid w:val="004A412A"/>
    <w:rsid w:val="004A6E8E"/>
    <w:rsid w:val="004A7D2A"/>
    <w:rsid w:val="004C56D6"/>
    <w:rsid w:val="004D4569"/>
    <w:rsid w:val="004F150D"/>
    <w:rsid w:val="004F2E71"/>
    <w:rsid w:val="00500D98"/>
    <w:rsid w:val="00505289"/>
    <w:rsid w:val="00505D6A"/>
    <w:rsid w:val="005060EC"/>
    <w:rsid w:val="00515312"/>
    <w:rsid w:val="0052243A"/>
    <w:rsid w:val="005309E6"/>
    <w:rsid w:val="00531C54"/>
    <w:rsid w:val="0053252F"/>
    <w:rsid w:val="00532AB7"/>
    <w:rsid w:val="00545D3B"/>
    <w:rsid w:val="00546A63"/>
    <w:rsid w:val="005578D6"/>
    <w:rsid w:val="005645B7"/>
    <w:rsid w:val="005712A0"/>
    <w:rsid w:val="00571B0D"/>
    <w:rsid w:val="0057251A"/>
    <w:rsid w:val="00575855"/>
    <w:rsid w:val="00591E17"/>
    <w:rsid w:val="00593096"/>
    <w:rsid w:val="005A090C"/>
    <w:rsid w:val="005A0F3A"/>
    <w:rsid w:val="005A67B6"/>
    <w:rsid w:val="005A7A63"/>
    <w:rsid w:val="005B29FE"/>
    <w:rsid w:val="005B3482"/>
    <w:rsid w:val="005B59D0"/>
    <w:rsid w:val="005B7310"/>
    <w:rsid w:val="005C3174"/>
    <w:rsid w:val="005C67C1"/>
    <w:rsid w:val="005D589E"/>
    <w:rsid w:val="005E239B"/>
    <w:rsid w:val="005F47A9"/>
    <w:rsid w:val="006015D2"/>
    <w:rsid w:val="006034A0"/>
    <w:rsid w:val="00604A40"/>
    <w:rsid w:val="00605AF3"/>
    <w:rsid w:val="0060743B"/>
    <w:rsid w:val="00611F60"/>
    <w:rsid w:val="00614080"/>
    <w:rsid w:val="00631027"/>
    <w:rsid w:val="00633068"/>
    <w:rsid w:val="0063600A"/>
    <w:rsid w:val="006405CF"/>
    <w:rsid w:val="00642697"/>
    <w:rsid w:val="00642B79"/>
    <w:rsid w:val="006449DA"/>
    <w:rsid w:val="00651F91"/>
    <w:rsid w:val="006629D7"/>
    <w:rsid w:val="006635C5"/>
    <w:rsid w:val="00664305"/>
    <w:rsid w:val="006706A1"/>
    <w:rsid w:val="00670D5A"/>
    <w:rsid w:val="006809BA"/>
    <w:rsid w:val="006825F0"/>
    <w:rsid w:val="006853B7"/>
    <w:rsid w:val="00687CFB"/>
    <w:rsid w:val="006957A4"/>
    <w:rsid w:val="006A29B2"/>
    <w:rsid w:val="006A4C41"/>
    <w:rsid w:val="006B0096"/>
    <w:rsid w:val="006B5C7C"/>
    <w:rsid w:val="006C4185"/>
    <w:rsid w:val="006C6D4A"/>
    <w:rsid w:val="006D46A4"/>
    <w:rsid w:val="006D7C22"/>
    <w:rsid w:val="0070228F"/>
    <w:rsid w:val="00713BAC"/>
    <w:rsid w:val="00714DEE"/>
    <w:rsid w:val="00715F08"/>
    <w:rsid w:val="00723980"/>
    <w:rsid w:val="007261C4"/>
    <w:rsid w:val="00727596"/>
    <w:rsid w:val="00727599"/>
    <w:rsid w:val="007306F4"/>
    <w:rsid w:val="00732233"/>
    <w:rsid w:val="00734C1B"/>
    <w:rsid w:val="0073506F"/>
    <w:rsid w:val="00735095"/>
    <w:rsid w:val="00735E44"/>
    <w:rsid w:val="00742DD8"/>
    <w:rsid w:val="007434C3"/>
    <w:rsid w:val="0074475B"/>
    <w:rsid w:val="007508CE"/>
    <w:rsid w:val="00755D8E"/>
    <w:rsid w:val="007573C7"/>
    <w:rsid w:val="00772141"/>
    <w:rsid w:val="007774C5"/>
    <w:rsid w:val="00780EFA"/>
    <w:rsid w:val="00781CB0"/>
    <w:rsid w:val="00793953"/>
    <w:rsid w:val="007A51FD"/>
    <w:rsid w:val="007B76A6"/>
    <w:rsid w:val="007C0693"/>
    <w:rsid w:val="007C1E02"/>
    <w:rsid w:val="007C2EAD"/>
    <w:rsid w:val="007C2F42"/>
    <w:rsid w:val="007C54E4"/>
    <w:rsid w:val="007C68AB"/>
    <w:rsid w:val="007D02BD"/>
    <w:rsid w:val="007D3C8A"/>
    <w:rsid w:val="007E5BFC"/>
    <w:rsid w:val="007F62ED"/>
    <w:rsid w:val="007F7F8B"/>
    <w:rsid w:val="0080221C"/>
    <w:rsid w:val="008100C2"/>
    <w:rsid w:val="00813228"/>
    <w:rsid w:val="008147D1"/>
    <w:rsid w:val="00815D61"/>
    <w:rsid w:val="00815F7E"/>
    <w:rsid w:val="00826805"/>
    <w:rsid w:val="00833FA8"/>
    <w:rsid w:val="0083565C"/>
    <w:rsid w:val="008356F5"/>
    <w:rsid w:val="0083702C"/>
    <w:rsid w:val="00837EF0"/>
    <w:rsid w:val="00837EFD"/>
    <w:rsid w:val="008417D4"/>
    <w:rsid w:val="008431D6"/>
    <w:rsid w:val="00844F56"/>
    <w:rsid w:val="008458A6"/>
    <w:rsid w:val="008529F5"/>
    <w:rsid w:val="00854F32"/>
    <w:rsid w:val="0086338B"/>
    <w:rsid w:val="0086614E"/>
    <w:rsid w:val="00866819"/>
    <w:rsid w:val="0087024D"/>
    <w:rsid w:val="00884B1C"/>
    <w:rsid w:val="00886119"/>
    <w:rsid w:val="008922A7"/>
    <w:rsid w:val="00895171"/>
    <w:rsid w:val="00897849"/>
    <w:rsid w:val="008A0E70"/>
    <w:rsid w:val="008A1F93"/>
    <w:rsid w:val="008A3344"/>
    <w:rsid w:val="008A4736"/>
    <w:rsid w:val="008A56B4"/>
    <w:rsid w:val="008B3932"/>
    <w:rsid w:val="008B55A4"/>
    <w:rsid w:val="008B573D"/>
    <w:rsid w:val="008C3A0D"/>
    <w:rsid w:val="008C65B6"/>
    <w:rsid w:val="008D07FC"/>
    <w:rsid w:val="008D0E66"/>
    <w:rsid w:val="008E1F70"/>
    <w:rsid w:val="008F3755"/>
    <w:rsid w:val="008F4D69"/>
    <w:rsid w:val="008F7447"/>
    <w:rsid w:val="00900E07"/>
    <w:rsid w:val="00901950"/>
    <w:rsid w:val="00924B99"/>
    <w:rsid w:val="00937BC8"/>
    <w:rsid w:val="0094132D"/>
    <w:rsid w:val="00942126"/>
    <w:rsid w:val="00955707"/>
    <w:rsid w:val="009621A1"/>
    <w:rsid w:val="009660CB"/>
    <w:rsid w:val="00975F78"/>
    <w:rsid w:val="0098085B"/>
    <w:rsid w:val="00982BE6"/>
    <w:rsid w:val="00983BAE"/>
    <w:rsid w:val="00987EC1"/>
    <w:rsid w:val="00995CC6"/>
    <w:rsid w:val="009A43FE"/>
    <w:rsid w:val="009A606A"/>
    <w:rsid w:val="009A79FB"/>
    <w:rsid w:val="009B17A8"/>
    <w:rsid w:val="009B69FD"/>
    <w:rsid w:val="009C0126"/>
    <w:rsid w:val="009C0BE1"/>
    <w:rsid w:val="009C10F9"/>
    <w:rsid w:val="009C58D8"/>
    <w:rsid w:val="009D3FD1"/>
    <w:rsid w:val="009D6AA3"/>
    <w:rsid w:val="009D7FF4"/>
    <w:rsid w:val="009E0FB1"/>
    <w:rsid w:val="009E10D6"/>
    <w:rsid w:val="009E3299"/>
    <w:rsid w:val="009E4F6B"/>
    <w:rsid w:val="009F1573"/>
    <w:rsid w:val="00A12754"/>
    <w:rsid w:val="00A1378B"/>
    <w:rsid w:val="00A260C3"/>
    <w:rsid w:val="00A26790"/>
    <w:rsid w:val="00A32239"/>
    <w:rsid w:val="00A32C11"/>
    <w:rsid w:val="00A34D05"/>
    <w:rsid w:val="00A35C4F"/>
    <w:rsid w:val="00A36FF2"/>
    <w:rsid w:val="00A37069"/>
    <w:rsid w:val="00A37376"/>
    <w:rsid w:val="00A409C7"/>
    <w:rsid w:val="00A511FB"/>
    <w:rsid w:val="00A653B1"/>
    <w:rsid w:val="00A7007A"/>
    <w:rsid w:val="00A73A5C"/>
    <w:rsid w:val="00A80281"/>
    <w:rsid w:val="00A827C9"/>
    <w:rsid w:val="00A85133"/>
    <w:rsid w:val="00A851AA"/>
    <w:rsid w:val="00A86805"/>
    <w:rsid w:val="00A90BCA"/>
    <w:rsid w:val="00A92AED"/>
    <w:rsid w:val="00AB0B15"/>
    <w:rsid w:val="00AB0E1E"/>
    <w:rsid w:val="00AB39DE"/>
    <w:rsid w:val="00AB4EBA"/>
    <w:rsid w:val="00AB7609"/>
    <w:rsid w:val="00AD3F60"/>
    <w:rsid w:val="00AE5199"/>
    <w:rsid w:val="00AF3CA4"/>
    <w:rsid w:val="00AF4D1E"/>
    <w:rsid w:val="00AF4D28"/>
    <w:rsid w:val="00AF6529"/>
    <w:rsid w:val="00B02AD3"/>
    <w:rsid w:val="00B06057"/>
    <w:rsid w:val="00B207A9"/>
    <w:rsid w:val="00B20838"/>
    <w:rsid w:val="00B24B55"/>
    <w:rsid w:val="00B302D7"/>
    <w:rsid w:val="00B30AC6"/>
    <w:rsid w:val="00B31F5D"/>
    <w:rsid w:val="00B444E7"/>
    <w:rsid w:val="00B55C63"/>
    <w:rsid w:val="00B61760"/>
    <w:rsid w:val="00B62231"/>
    <w:rsid w:val="00B65324"/>
    <w:rsid w:val="00B740A4"/>
    <w:rsid w:val="00B844BE"/>
    <w:rsid w:val="00B85188"/>
    <w:rsid w:val="00B85CAA"/>
    <w:rsid w:val="00B8729A"/>
    <w:rsid w:val="00B9140D"/>
    <w:rsid w:val="00B91A79"/>
    <w:rsid w:val="00B96F6C"/>
    <w:rsid w:val="00BA35F7"/>
    <w:rsid w:val="00BA462F"/>
    <w:rsid w:val="00BB3F0D"/>
    <w:rsid w:val="00BB4BDA"/>
    <w:rsid w:val="00BC247F"/>
    <w:rsid w:val="00BC34EA"/>
    <w:rsid w:val="00BD0FC2"/>
    <w:rsid w:val="00BE000E"/>
    <w:rsid w:val="00BE0A14"/>
    <w:rsid w:val="00BE51C8"/>
    <w:rsid w:val="00BF33E4"/>
    <w:rsid w:val="00BF3D15"/>
    <w:rsid w:val="00BF4D77"/>
    <w:rsid w:val="00C055BE"/>
    <w:rsid w:val="00C05DBF"/>
    <w:rsid w:val="00C05E33"/>
    <w:rsid w:val="00C12811"/>
    <w:rsid w:val="00C17C85"/>
    <w:rsid w:val="00C24FED"/>
    <w:rsid w:val="00C257E8"/>
    <w:rsid w:val="00C25D62"/>
    <w:rsid w:val="00C26E28"/>
    <w:rsid w:val="00C31D7C"/>
    <w:rsid w:val="00C37CF8"/>
    <w:rsid w:val="00C42FF4"/>
    <w:rsid w:val="00C4443D"/>
    <w:rsid w:val="00C464C7"/>
    <w:rsid w:val="00C46D38"/>
    <w:rsid w:val="00C50519"/>
    <w:rsid w:val="00C55AB6"/>
    <w:rsid w:val="00C61DBB"/>
    <w:rsid w:val="00C635C5"/>
    <w:rsid w:val="00C71E66"/>
    <w:rsid w:val="00C72EB8"/>
    <w:rsid w:val="00C74608"/>
    <w:rsid w:val="00C80014"/>
    <w:rsid w:val="00C841D7"/>
    <w:rsid w:val="00C8754B"/>
    <w:rsid w:val="00C87FF7"/>
    <w:rsid w:val="00C912A9"/>
    <w:rsid w:val="00C94925"/>
    <w:rsid w:val="00CB475C"/>
    <w:rsid w:val="00CB6870"/>
    <w:rsid w:val="00CC092D"/>
    <w:rsid w:val="00CC52B0"/>
    <w:rsid w:val="00CD0AB8"/>
    <w:rsid w:val="00CD2965"/>
    <w:rsid w:val="00CD505D"/>
    <w:rsid w:val="00CE044F"/>
    <w:rsid w:val="00CE0888"/>
    <w:rsid w:val="00CE20AA"/>
    <w:rsid w:val="00CE4371"/>
    <w:rsid w:val="00CF0157"/>
    <w:rsid w:val="00CF1622"/>
    <w:rsid w:val="00D0407A"/>
    <w:rsid w:val="00D0432E"/>
    <w:rsid w:val="00D04CC0"/>
    <w:rsid w:val="00D07278"/>
    <w:rsid w:val="00D13D8D"/>
    <w:rsid w:val="00D243D7"/>
    <w:rsid w:val="00D247E9"/>
    <w:rsid w:val="00D25C83"/>
    <w:rsid w:val="00D25DF5"/>
    <w:rsid w:val="00D564B7"/>
    <w:rsid w:val="00D56D6D"/>
    <w:rsid w:val="00D57A08"/>
    <w:rsid w:val="00D65996"/>
    <w:rsid w:val="00D76B72"/>
    <w:rsid w:val="00D834A4"/>
    <w:rsid w:val="00D91768"/>
    <w:rsid w:val="00DA27A2"/>
    <w:rsid w:val="00DA2D57"/>
    <w:rsid w:val="00DB0F95"/>
    <w:rsid w:val="00DB54DC"/>
    <w:rsid w:val="00DB6FF6"/>
    <w:rsid w:val="00DC23BE"/>
    <w:rsid w:val="00DC3F64"/>
    <w:rsid w:val="00DC4686"/>
    <w:rsid w:val="00DD09AF"/>
    <w:rsid w:val="00DD451B"/>
    <w:rsid w:val="00DD4E81"/>
    <w:rsid w:val="00DE1AFD"/>
    <w:rsid w:val="00DE2918"/>
    <w:rsid w:val="00E00FDD"/>
    <w:rsid w:val="00E12910"/>
    <w:rsid w:val="00E26828"/>
    <w:rsid w:val="00E426CF"/>
    <w:rsid w:val="00E43287"/>
    <w:rsid w:val="00E6167E"/>
    <w:rsid w:val="00E6196C"/>
    <w:rsid w:val="00E72EA0"/>
    <w:rsid w:val="00E73C94"/>
    <w:rsid w:val="00E743EF"/>
    <w:rsid w:val="00E7712A"/>
    <w:rsid w:val="00E92B7A"/>
    <w:rsid w:val="00E92EA1"/>
    <w:rsid w:val="00EA2D43"/>
    <w:rsid w:val="00EA7EBA"/>
    <w:rsid w:val="00EB14E6"/>
    <w:rsid w:val="00EC2908"/>
    <w:rsid w:val="00EC2B3B"/>
    <w:rsid w:val="00EC43D8"/>
    <w:rsid w:val="00EC4FAD"/>
    <w:rsid w:val="00ED4988"/>
    <w:rsid w:val="00ED6206"/>
    <w:rsid w:val="00ED7997"/>
    <w:rsid w:val="00EE7B9F"/>
    <w:rsid w:val="00EF160F"/>
    <w:rsid w:val="00EF4434"/>
    <w:rsid w:val="00F002E6"/>
    <w:rsid w:val="00F03C2E"/>
    <w:rsid w:val="00F100AB"/>
    <w:rsid w:val="00F138C1"/>
    <w:rsid w:val="00F27AD6"/>
    <w:rsid w:val="00F27FC6"/>
    <w:rsid w:val="00F42503"/>
    <w:rsid w:val="00F519F8"/>
    <w:rsid w:val="00F6352F"/>
    <w:rsid w:val="00F64A3C"/>
    <w:rsid w:val="00F70004"/>
    <w:rsid w:val="00F71FA2"/>
    <w:rsid w:val="00F73880"/>
    <w:rsid w:val="00F74BA9"/>
    <w:rsid w:val="00F86A34"/>
    <w:rsid w:val="00F9146D"/>
    <w:rsid w:val="00F91930"/>
    <w:rsid w:val="00FA07C2"/>
    <w:rsid w:val="00FC2A31"/>
    <w:rsid w:val="00FC2E93"/>
    <w:rsid w:val="00FC6FEB"/>
    <w:rsid w:val="00FC7225"/>
    <w:rsid w:val="00FD08D4"/>
    <w:rsid w:val="00FD4182"/>
    <w:rsid w:val="00FD4702"/>
    <w:rsid w:val="00FD795C"/>
    <w:rsid w:val="00FE29BD"/>
    <w:rsid w:val="00FE4DBB"/>
    <w:rsid w:val="00FE64D6"/>
    <w:rsid w:val="00FE69EC"/>
    <w:rsid w:val="00FF0EC3"/>
    <w:rsid w:val="00FF3B9B"/>
    <w:rsid w:val="00FF52C7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3DD27"/>
  <w15:docId w15:val="{429AF4A0-3CBB-4506-A0AF-4F0BEE8F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MX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C37CF8"/>
    <w:pPr>
      <w:keepNext/>
      <w:keepLines/>
      <w:spacing w:before="480" w:after="120"/>
      <w:contextualSpacing/>
      <w:jc w:val="center"/>
      <w:outlineLvl w:val="0"/>
    </w:pPr>
    <w:rPr>
      <w:rFonts w:ascii="Aptos" w:hAnsi="Aptos"/>
      <w:b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C37CF8"/>
    <w:pPr>
      <w:keepNext/>
      <w:keepLines/>
      <w:spacing w:before="360" w:after="80"/>
      <w:contextualSpacing/>
      <w:outlineLvl w:val="1"/>
    </w:pPr>
    <w:rPr>
      <w:rFonts w:ascii="Aptos" w:hAnsi="Aptos"/>
      <w:b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C37CF8"/>
    <w:pPr>
      <w:keepNext/>
      <w:keepLines/>
      <w:spacing w:before="280" w:after="80"/>
      <w:contextualSpacing/>
      <w:outlineLvl w:val="2"/>
    </w:pPr>
    <w:rPr>
      <w:rFonts w:ascii="Aptos" w:hAnsi="Aptos"/>
      <w:i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44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3FE"/>
  </w:style>
  <w:style w:type="paragraph" w:styleId="Footer">
    <w:name w:val="footer"/>
    <w:basedOn w:val="Normal"/>
    <w:link w:val="FooterChar"/>
    <w:uiPriority w:val="99"/>
    <w:unhideWhenUsed/>
    <w:rsid w:val="009A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3FE"/>
  </w:style>
  <w:style w:type="character" w:styleId="Emphasis">
    <w:name w:val="Emphasis"/>
    <w:basedOn w:val="DefaultParagraphFont"/>
    <w:uiPriority w:val="20"/>
    <w:qFormat/>
    <w:rsid w:val="00895171"/>
    <w:rPr>
      <w:i/>
      <w:iCs/>
    </w:rPr>
  </w:style>
  <w:style w:type="paragraph" w:customStyle="1" w:styleId="comment">
    <w:name w:val="comment"/>
    <w:basedOn w:val="Normal"/>
    <w:link w:val="commentChar"/>
    <w:qFormat/>
    <w:rsid w:val="00895171"/>
    <w:pPr>
      <w:widowControl/>
      <w:spacing w:line="240" w:lineRule="auto"/>
    </w:pPr>
    <w:rPr>
      <w:color w:val="4472C4"/>
    </w:rPr>
  </w:style>
  <w:style w:type="paragraph" w:customStyle="1" w:styleId="VO">
    <w:name w:val="VO"/>
    <w:basedOn w:val="Normal"/>
    <w:link w:val="VOChar"/>
    <w:qFormat/>
    <w:rsid w:val="001C6E7B"/>
    <w:pPr>
      <w:ind w:left="720"/>
    </w:pPr>
  </w:style>
  <w:style w:type="character" w:customStyle="1" w:styleId="commentChar">
    <w:name w:val="comment Char"/>
    <w:basedOn w:val="DefaultParagraphFont"/>
    <w:link w:val="comment"/>
    <w:rsid w:val="00895171"/>
    <w:rPr>
      <w:color w:val="4472C4"/>
    </w:rPr>
  </w:style>
  <w:style w:type="paragraph" w:styleId="NoSpacing">
    <w:name w:val="No Spacing"/>
    <w:uiPriority w:val="1"/>
    <w:qFormat/>
    <w:rsid w:val="00734C1B"/>
    <w:pPr>
      <w:spacing w:after="0" w:line="240" w:lineRule="auto"/>
    </w:pPr>
  </w:style>
  <w:style w:type="character" w:customStyle="1" w:styleId="VOChar">
    <w:name w:val="VO Char"/>
    <w:basedOn w:val="DefaultParagraphFont"/>
    <w:link w:val="VO"/>
    <w:rsid w:val="001C6E7B"/>
  </w:style>
  <w:style w:type="paragraph" w:styleId="BalloonText">
    <w:name w:val="Balloon Text"/>
    <w:basedOn w:val="Normal"/>
    <w:link w:val="BalloonTextChar"/>
    <w:uiPriority w:val="99"/>
    <w:semiHidden/>
    <w:unhideWhenUsed/>
    <w:rsid w:val="0078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32340"/>
    <w:rPr>
      <w:b/>
      <w:bCs/>
    </w:rPr>
  </w:style>
  <w:style w:type="paragraph" w:styleId="ListParagraph">
    <w:name w:val="List Paragraph"/>
    <w:basedOn w:val="Normal"/>
    <w:uiPriority w:val="34"/>
    <w:qFormat/>
    <w:rsid w:val="0089784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86B5E"/>
  </w:style>
  <w:style w:type="character" w:styleId="Hyperlink">
    <w:name w:val="Hyperlink"/>
    <w:basedOn w:val="DefaultParagraphFont"/>
    <w:uiPriority w:val="99"/>
    <w:unhideWhenUsed/>
    <w:rsid w:val="00611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fed2dc2b-ce78-449a-9c45-bb6607bc171f" xsi:nil="true"/>
    <lcf76f155ced4ddcb4097134ff3c332f xmlns="fed2dc2b-ce78-449a-9c45-bb6607bc171f">
      <Terms xmlns="http://schemas.microsoft.com/office/infopath/2007/PartnerControls"/>
    </lcf76f155ced4ddcb4097134ff3c332f>
    <TaxCatchAll xmlns="d797dc48-b6b8-47ee-a89e-6e758a4724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683C6E5BA6F4CB4B65A7D29B67C0D" ma:contentTypeVersion="19" ma:contentTypeDescription="Create a new document." ma:contentTypeScope="" ma:versionID="2f9985a95cca99f2148c7a18994d6413">
  <xsd:schema xmlns:xsd="http://www.w3.org/2001/XMLSchema" xmlns:xs="http://www.w3.org/2001/XMLSchema" xmlns:p="http://schemas.microsoft.com/office/2006/metadata/properties" xmlns:ns2="d797dc48-b6b8-47ee-a89e-6e758a47240e" xmlns:ns3="fed2dc2b-ce78-449a-9c45-bb6607bc171f" targetNamespace="http://schemas.microsoft.com/office/2006/metadata/properties" ma:root="true" ma:fieldsID="fdd9e4180e6276cb8064e489214f33b5" ns2:_="" ns3:_="">
    <xsd:import namespace="d797dc48-b6b8-47ee-a89e-6e758a47240e"/>
    <xsd:import namespace="fed2dc2b-ce78-449a-9c45-bb6607bc17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dc48-b6b8-47ee-a89e-6e758a472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c0ebd0-e46e-4125-a2cf-70ac4bf7357f}" ma:internalName="TaxCatchAll" ma:showField="CatchAllData" ma:web="d797dc48-b6b8-47ee-a89e-6e758a472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dc2b-ce78-449a-9c45-bb6607bc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2e1476-7d63-44d3-8138-37e7770f0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634AA-C29C-4EBB-B2CE-3BB0576D0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126FB-49CC-4437-B71C-40C00FEA8B84}">
  <ds:schemaRefs>
    <ds:schemaRef ds:uri="http://schemas.microsoft.com/office/2006/metadata/properties"/>
    <ds:schemaRef ds:uri="http://schemas.microsoft.com/office/infopath/2007/PartnerControls"/>
    <ds:schemaRef ds:uri="fed2dc2b-ce78-449a-9c45-bb6607bc171f"/>
    <ds:schemaRef ds:uri="d797dc48-b6b8-47ee-a89e-6e758a47240e"/>
  </ds:schemaRefs>
</ds:datastoreItem>
</file>

<file path=customXml/itemProps3.xml><?xml version="1.0" encoding="utf-8"?>
<ds:datastoreItem xmlns:ds="http://schemas.openxmlformats.org/officeDocument/2006/customXml" ds:itemID="{23C1343C-551E-4A5C-A688-65F3A4FE4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F3D730-5CD3-4CBF-87E7-4253AFE73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7dc48-b6b8-47ee-a89e-6e758a47240e"/>
    <ds:schemaRef ds:uri="fed2dc2b-ce78-449a-9c45-bb6607bc1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Ringrose</dc:creator>
  <cp:lastModifiedBy>Karmen Chong</cp:lastModifiedBy>
  <cp:revision>2</cp:revision>
  <cp:lastPrinted>2018-08-08T15:18:00Z</cp:lastPrinted>
  <dcterms:created xsi:type="dcterms:W3CDTF">2025-03-04T16:01:00Z</dcterms:created>
  <dcterms:modified xsi:type="dcterms:W3CDTF">2025-03-04T16:01:00Z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0x01010089F683C6E5BA6F4CB4B65A7D29B67C0D</vt:lpwstr>
  </property>
  <property fmtid="{D5CDD505-2E9C-101B-9397-08002B2CF9AE}" pid="3" name="MediaServiceImageTags">
    <vt:lpwstr/>
  </property>
</Properties>
</file>