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6666E" w14:textId="049ABC50" w:rsidR="00F53319" w:rsidRPr="001458E5" w:rsidRDefault="00F53319" w:rsidP="001458E5">
      <w:pPr>
        <w:spacing w:after="0"/>
        <w:rPr>
          <w:sz w:val="22"/>
          <w:szCs w:val="22"/>
        </w:rPr>
      </w:pPr>
      <w:r w:rsidRPr="001458E5">
        <w:t>July 2</w:t>
      </w:r>
      <w:r w:rsidR="001458E5">
        <w:t>8</w:t>
      </w:r>
      <w:r w:rsidRPr="001458E5">
        <w:t>, 2026</w:t>
      </w:r>
    </w:p>
    <w:p w14:paraId="222E5E5B" w14:textId="77777777" w:rsidR="001458E5" w:rsidRPr="001458E5" w:rsidRDefault="001458E5" w:rsidP="001458E5">
      <w:pPr>
        <w:spacing w:after="0"/>
        <w:rPr>
          <w:sz w:val="22"/>
          <w:szCs w:val="22"/>
        </w:rPr>
      </w:pPr>
    </w:p>
    <w:p w14:paraId="6B9434E4" w14:textId="77777777" w:rsidR="00F53319" w:rsidRPr="001458E5" w:rsidRDefault="00F53319" w:rsidP="001458E5">
      <w:pPr>
        <w:spacing w:after="0"/>
        <w:rPr>
          <w:sz w:val="22"/>
          <w:szCs w:val="22"/>
        </w:rPr>
      </w:pPr>
      <w:r w:rsidRPr="001458E5">
        <w:rPr>
          <w:sz w:val="22"/>
          <w:szCs w:val="22"/>
        </w:rPr>
        <w:t>Department of Public Health</w:t>
      </w:r>
      <w:r w:rsidRPr="001458E5">
        <w:rPr>
          <w:sz w:val="22"/>
          <w:szCs w:val="22"/>
        </w:rPr>
        <w:br/>
        <w:t>250 Washington Street</w:t>
      </w:r>
      <w:r w:rsidRPr="001458E5">
        <w:rPr>
          <w:sz w:val="22"/>
          <w:szCs w:val="22"/>
        </w:rPr>
        <w:br/>
        <w:t>Boston, MA 02108</w:t>
      </w:r>
    </w:p>
    <w:p w14:paraId="137D6054" w14:textId="77777777" w:rsidR="001458E5" w:rsidRPr="001458E5" w:rsidRDefault="001458E5" w:rsidP="001458E5">
      <w:pPr>
        <w:spacing w:after="0"/>
        <w:rPr>
          <w:sz w:val="22"/>
          <w:szCs w:val="22"/>
        </w:rPr>
      </w:pPr>
    </w:p>
    <w:p w14:paraId="2FBE121B" w14:textId="77777777" w:rsidR="00F53319" w:rsidRPr="001458E5" w:rsidRDefault="00F53319" w:rsidP="001458E5">
      <w:pPr>
        <w:spacing w:after="0"/>
        <w:rPr>
          <w:sz w:val="22"/>
          <w:szCs w:val="22"/>
        </w:rPr>
      </w:pPr>
      <w:r w:rsidRPr="001458E5">
        <w:rPr>
          <w:sz w:val="22"/>
          <w:szCs w:val="22"/>
        </w:rPr>
        <w:t>Re: Public Hearing on Proposed Regulations Regarding Medical Debt Reporting</w:t>
      </w:r>
    </w:p>
    <w:p w14:paraId="32719C79" w14:textId="77777777" w:rsidR="001458E5" w:rsidRPr="001458E5" w:rsidRDefault="001458E5" w:rsidP="001458E5">
      <w:pPr>
        <w:spacing w:after="0"/>
        <w:rPr>
          <w:sz w:val="22"/>
          <w:szCs w:val="22"/>
        </w:rPr>
      </w:pPr>
    </w:p>
    <w:p w14:paraId="29C95247" w14:textId="4BE5300F" w:rsidR="00F53319" w:rsidRPr="001458E5" w:rsidRDefault="00F53319" w:rsidP="001458E5">
      <w:pPr>
        <w:spacing w:after="0"/>
        <w:rPr>
          <w:sz w:val="22"/>
          <w:szCs w:val="22"/>
        </w:rPr>
      </w:pPr>
      <w:r w:rsidRPr="001458E5">
        <w:rPr>
          <w:sz w:val="22"/>
          <w:szCs w:val="22"/>
        </w:rPr>
        <w:t>Dear Commissioner Goldstein:</w:t>
      </w:r>
    </w:p>
    <w:p w14:paraId="69F4DDFC" w14:textId="77777777" w:rsidR="001458E5" w:rsidRPr="001458E5" w:rsidRDefault="001458E5" w:rsidP="001458E5">
      <w:pPr>
        <w:spacing w:after="0"/>
        <w:rPr>
          <w:sz w:val="22"/>
          <w:szCs w:val="22"/>
        </w:rPr>
      </w:pPr>
    </w:p>
    <w:p w14:paraId="2B6637AD" w14:textId="77777777" w:rsidR="00F53319" w:rsidRPr="001458E5" w:rsidRDefault="00F53319" w:rsidP="001458E5">
      <w:pPr>
        <w:spacing w:after="0"/>
        <w:rPr>
          <w:sz w:val="22"/>
          <w:szCs w:val="22"/>
        </w:rPr>
      </w:pPr>
      <w:r w:rsidRPr="001458E5">
        <w:rPr>
          <w:sz w:val="22"/>
          <w:szCs w:val="22"/>
        </w:rPr>
        <w:t>Thank you for the opportunity to comment on the Department of Public Health's proposed regulations to prohibit licensed healthcare providers and facilities from reporting medical debt to consumer reporting agencies.</w:t>
      </w:r>
    </w:p>
    <w:p w14:paraId="5C598893" w14:textId="77777777" w:rsidR="001458E5" w:rsidRPr="001458E5" w:rsidRDefault="001458E5" w:rsidP="001458E5">
      <w:pPr>
        <w:spacing w:after="0"/>
        <w:rPr>
          <w:sz w:val="22"/>
          <w:szCs w:val="22"/>
        </w:rPr>
      </w:pPr>
    </w:p>
    <w:p w14:paraId="0B729F13" w14:textId="77777777" w:rsidR="00F53319" w:rsidRDefault="00F53319" w:rsidP="001458E5">
      <w:pPr>
        <w:spacing w:after="0"/>
        <w:rPr>
          <w:sz w:val="22"/>
          <w:szCs w:val="22"/>
        </w:rPr>
      </w:pPr>
      <w:r w:rsidRPr="001458E5">
        <w:rPr>
          <w:sz w:val="22"/>
          <w:szCs w:val="22"/>
        </w:rPr>
        <w:t>I strongly support these proposed regulations. Medical debt often arises from necessary healthcare, and patients should not have their creditworthiness harmed because they sought medical treatment.</w:t>
      </w:r>
    </w:p>
    <w:p w14:paraId="577E685C" w14:textId="77777777" w:rsidR="001458E5" w:rsidRPr="001458E5" w:rsidRDefault="001458E5" w:rsidP="001458E5">
      <w:pPr>
        <w:spacing w:after="0"/>
        <w:rPr>
          <w:sz w:val="22"/>
          <w:szCs w:val="22"/>
        </w:rPr>
      </w:pPr>
    </w:p>
    <w:p w14:paraId="474D4A5C" w14:textId="77777777" w:rsidR="00F53319" w:rsidRPr="001458E5" w:rsidRDefault="00F53319" w:rsidP="001458E5">
      <w:pPr>
        <w:spacing w:after="0"/>
        <w:rPr>
          <w:sz w:val="22"/>
          <w:szCs w:val="22"/>
        </w:rPr>
      </w:pPr>
      <w:r w:rsidRPr="001458E5">
        <w:rPr>
          <w:sz w:val="22"/>
          <w:szCs w:val="22"/>
        </w:rPr>
        <w:t>I also encourage the Department to consider the broader collection practices that patients may face before medical debt is referred to collections or reported to a credit bureau.</w:t>
      </w:r>
    </w:p>
    <w:p w14:paraId="38AA97E2" w14:textId="77777777" w:rsidR="001458E5" w:rsidRPr="001458E5" w:rsidRDefault="001458E5" w:rsidP="001458E5">
      <w:pPr>
        <w:spacing w:after="0"/>
        <w:rPr>
          <w:sz w:val="22"/>
          <w:szCs w:val="22"/>
        </w:rPr>
      </w:pPr>
    </w:p>
    <w:p w14:paraId="7B2A7692" w14:textId="77777777" w:rsidR="00F53319" w:rsidRPr="001458E5" w:rsidRDefault="00F53319" w:rsidP="001458E5">
      <w:pPr>
        <w:spacing w:after="0"/>
        <w:rPr>
          <w:sz w:val="22"/>
          <w:szCs w:val="22"/>
        </w:rPr>
      </w:pPr>
      <w:r w:rsidRPr="001458E5">
        <w:rPr>
          <w:sz w:val="22"/>
          <w:szCs w:val="22"/>
        </w:rPr>
        <w:t>Attached is a recent notice I received from a Massachusetts healthcare provider regarding a $60 medical bill. The notice states that if payment is not received within 15 days, the account may be assigned to an outside collection agency. It also states that a $25 "processing fee" will be added to the balance, but it does not explain the purpose of the fee or identify the authority under which it is being charged.</w:t>
      </w:r>
    </w:p>
    <w:p w14:paraId="043A6828" w14:textId="77777777" w:rsidR="001458E5" w:rsidRPr="001458E5" w:rsidRDefault="001458E5" w:rsidP="001458E5">
      <w:pPr>
        <w:spacing w:after="0"/>
        <w:rPr>
          <w:sz w:val="22"/>
          <w:szCs w:val="22"/>
        </w:rPr>
      </w:pPr>
    </w:p>
    <w:p w14:paraId="2713C65D" w14:textId="77777777" w:rsidR="00F53319" w:rsidRPr="001458E5" w:rsidRDefault="00F53319" w:rsidP="001458E5">
      <w:pPr>
        <w:spacing w:after="0"/>
        <w:rPr>
          <w:sz w:val="22"/>
          <w:szCs w:val="22"/>
        </w:rPr>
      </w:pPr>
      <w:r w:rsidRPr="001458E5">
        <w:rPr>
          <w:sz w:val="22"/>
          <w:szCs w:val="22"/>
        </w:rPr>
        <w:t xml:space="preserve">Whether or not this </w:t>
      </w:r>
      <w:proofErr w:type="gramStart"/>
      <w:r w:rsidRPr="001458E5">
        <w:rPr>
          <w:sz w:val="22"/>
          <w:szCs w:val="22"/>
        </w:rPr>
        <w:t>particular fee</w:t>
      </w:r>
      <w:proofErr w:type="gramEnd"/>
      <w:r w:rsidRPr="001458E5">
        <w:rPr>
          <w:sz w:val="22"/>
          <w:szCs w:val="22"/>
        </w:rPr>
        <w:t xml:space="preserve"> is permissible under existing law, it illustrates how quickly relatively small medical debts can become more burdensome for patients. For many Massachusetts residents, unexpected medical bills, collection activity, and additional fees can create financial hardship that extends well beyond the original cost of care.</w:t>
      </w:r>
    </w:p>
    <w:p w14:paraId="3ECDBD13" w14:textId="77777777" w:rsidR="001458E5" w:rsidRPr="001458E5" w:rsidRDefault="001458E5" w:rsidP="001458E5">
      <w:pPr>
        <w:spacing w:after="0"/>
        <w:rPr>
          <w:sz w:val="22"/>
          <w:szCs w:val="22"/>
        </w:rPr>
      </w:pPr>
    </w:p>
    <w:p w14:paraId="3CAD930F" w14:textId="77777777" w:rsidR="00F53319" w:rsidRPr="001458E5" w:rsidRDefault="00F53319" w:rsidP="001458E5">
      <w:pPr>
        <w:spacing w:after="0"/>
        <w:rPr>
          <w:sz w:val="22"/>
          <w:szCs w:val="22"/>
        </w:rPr>
      </w:pPr>
      <w:r w:rsidRPr="001458E5">
        <w:rPr>
          <w:sz w:val="22"/>
          <w:szCs w:val="22"/>
        </w:rPr>
        <w:t>I commend the Healey Administration and the Department for taking steps to protect patients from the long-term consequences of medical debt appearing on their credit reports. As the Department continues its work in this area, I encourage it to examine the full range of medical debt collection practices and consider whether additional consumer protections or guidance are warranted.</w:t>
      </w:r>
    </w:p>
    <w:p w14:paraId="789279C4" w14:textId="77777777" w:rsidR="001458E5" w:rsidRPr="001458E5" w:rsidRDefault="001458E5" w:rsidP="001458E5">
      <w:pPr>
        <w:spacing w:after="0"/>
        <w:rPr>
          <w:sz w:val="22"/>
          <w:szCs w:val="22"/>
        </w:rPr>
      </w:pPr>
    </w:p>
    <w:p w14:paraId="69EF85E8" w14:textId="77777777" w:rsidR="00F53319" w:rsidRPr="001458E5" w:rsidRDefault="00F53319" w:rsidP="001458E5">
      <w:pPr>
        <w:spacing w:after="0"/>
        <w:rPr>
          <w:sz w:val="22"/>
          <w:szCs w:val="22"/>
        </w:rPr>
      </w:pPr>
      <w:r w:rsidRPr="001458E5">
        <w:rPr>
          <w:sz w:val="22"/>
          <w:szCs w:val="22"/>
        </w:rPr>
        <w:t>Thank you for your consideration and for your efforts to protect Massachusetts patients.</w:t>
      </w:r>
    </w:p>
    <w:p w14:paraId="56D483D7" w14:textId="77777777" w:rsidR="001458E5" w:rsidRPr="001458E5" w:rsidRDefault="001458E5" w:rsidP="001458E5">
      <w:pPr>
        <w:spacing w:after="0"/>
        <w:rPr>
          <w:sz w:val="22"/>
          <w:szCs w:val="22"/>
        </w:rPr>
      </w:pPr>
    </w:p>
    <w:p w14:paraId="24F0FEDB" w14:textId="77777777" w:rsidR="00F53319" w:rsidRDefault="00F53319" w:rsidP="001458E5">
      <w:pPr>
        <w:spacing w:after="0"/>
        <w:rPr>
          <w:sz w:val="22"/>
          <w:szCs w:val="22"/>
        </w:rPr>
      </w:pPr>
      <w:r w:rsidRPr="001458E5">
        <w:rPr>
          <w:sz w:val="22"/>
          <w:szCs w:val="22"/>
        </w:rPr>
        <w:t>Sincerely,</w:t>
      </w:r>
    </w:p>
    <w:p w14:paraId="0853749B" w14:textId="77777777" w:rsidR="001458E5" w:rsidRPr="001458E5" w:rsidRDefault="001458E5" w:rsidP="001458E5">
      <w:pPr>
        <w:spacing w:after="0"/>
        <w:rPr>
          <w:sz w:val="22"/>
          <w:szCs w:val="22"/>
        </w:rPr>
      </w:pPr>
    </w:p>
    <w:p w14:paraId="4C6DEEC6" w14:textId="77777777" w:rsidR="00F53319" w:rsidRPr="001458E5" w:rsidRDefault="00F53319" w:rsidP="001458E5">
      <w:pPr>
        <w:spacing w:after="0"/>
        <w:rPr>
          <w:sz w:val="22"/>
          <w:szCs w:val="22"/>
        </w:rPr>
      </w:pPr>
      <w:r w:rsidRPr="001458E5">
        <w:rPr>
          <w:sz w:val="22"/>
          <w:szCs w:val="22"/>
        </w:rPr>
        <w:t>Molly Sullivan Donnelly</w:t>
      </w:r>
    </w:p>
    <w:p w14:paraId="21630B83" w14:textId="005813B5" w:rsidR="001458E5" w:rsidRPr="001458E5" w:rsidRDefault="001458E5" w:rsidP="001458E5">
      <w:pPr>
        <w:spacing w:after="0"/>
        <w:rPr>
          <w:sz w:val="22"/>
          <w:szCs w:val="22"/>
        </w:rPr>
      </w:pPr>
      <w:r w:rsidRPr="001458E5">
        <w:rPr>
          <w:sz w:val="22"/>
          <w:szCs w:val="22"/>
        </w:rPr>
        <w:t>371 Washington Street, Canton MA 02021</w:t>
      </w:r>
    </w:p>
    <w:p w14:paraId="7F0BB820" w14:textId="77777777" w:rsidR="001458E5" w:rsidRDefault="001458E5" w:rsidP="001458E5">
      <w:pPr>
        <w:spacing w:after="0"/>
        <w:rPr>
          <w:sz w:val="22"/>
          <w:szCs w:val="22"/>
        </w:rPr>
      </w:pPr>
    </w:p>
    <w:p w14:paraId="10C462EB" w14:textId="77777777" w:rsidR="009525B6" w:rsidRDefault="009525B6" w:rsidP="001458E5">
      <w:pPr>
        <w:spacing w:after="0"/>
        <w:rPr>
          <w:sz w:val="22"/>
          <w:szCs w:val="22"/>
        </w:rPr>
      </w:pPr>
    </w:p>
    <w:p w14:paraId="5D270724" w14:textId="77777777" w:rsidR="009525B6" w:rsidRPr="001458E5" w:rsidRDefault="009525B6" w:rsidP="001458E5">
      <w:pPr>
        <w:spacing w:after="0"/>
        <w:rPr>
          <w:sz w:val="22"/>
          <w:szCs w:val="22"/>
        </w:rPr>
      </w:pPr>
    </w:p>
    <w:p w14:paraId="306E0C41" w14:textId="77777777" w:rsidR="00F53319" w:rsidRPr="001458E5" w:rsidRDefault="00F53319" w:rsidP="001458E5">
      <w:pPr>
        <w:spacing w:after="0"/>
        <w:rPr>
          <w:sz w:val="22"/>
          <w:szCs w:val="22"/>
        </w:rPr>
      </w:pPr>
      <w:r w:rsidRPr="001458E5">
        <w:rPr>
          <w:sz w:val="22"/>
          <w:szCs w:val="22"/>
        </w:rPr>
        <w:t>Attachment: Final Notice from Newton Wellesley Dermatology Associates (personal information redacted)</w:t>
      </w:r>
    </w:p>
    <w:p w14:paraId="139979B0" w14:textId="77777777" w:rsidR="00AE33AF" w:rsidRDefault="00AE33AF"/>
    <w:p w14:paraId="5D0262C5" w14:textId="4F6468D5" w:rsidR="001458E5" w:rsidRDefault="001458E5">
      <w:r>
        <w:rPr>
          <w:noProof/>
        </w:rPr>
        <w:lastRenderedPageBreak/>
        <w:drawing>
          <wp:inline distT="0" distB="0" distL="0" distR="0" wp14:anchorId="5101F2AE" wp14:editId="2B83D574">
            <wp:extent cx="6858000" cy="9144000"/>
            <wp:effectExtent l="0" t="0" r="0" b="0"/>
            <wp:docPr id="141996996" name="Picture 4" descr="Scanned image of a inv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6996" name="Picture 4" descr="Scanned image of a invoice."/>
                    <pic:cNvPicPr/>
                  </pic:nvPicPr>
                  <pic:blipFill>
                    <a:blip r:embed="rId5">
                      <a:extLst>
                        <a:ext uri="{28A0092B-C50C-407E-A947-70E740481C1C}">
                          <a14:useLocalDpi xmlns:a14="http://schemas.microsoft.com/office/drawing/2010/main" val="0"/>
                        </a:ext>
                      </a:extLst>
                    </a:blip>
                    <a:stretch>
                      <a:fillRect/>
                    </a:stretch>
                  </pic:blipFill>
                  <pic:spPr>
                    <a:xfrm>
                      <a:off x="0" y="0"/>
                      <a:ext cx="6858000" cy="9144000"/>
                    </a:xfrm>
                    <a:prstGeom prst="rect">
                      <a:avLst/>
                    </a:prstGeom>
                  </pic:spPr>
                </pic:pic>
              </a:graphicData>
            </a:graphic>
          </wp:inline>
        </w:drawing>
      </w:r>
    </w:p>
    <w:sectPr w:rsidR="001458E5" w:rsidSect="001458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19"/>
    <w:rsid w:val="001458E5"/>
    <w:rsid w:val="004E4F1C"/>
    <w:rsid w:val="008521F4"/>
    <w:rsid w:val="009525B6"/>
    <w:rsid w:val="00A6734B"/>
    <w:rsid w:val="00AE33AF"/>
    <w:rsid w:val="00D41A3F"/>
    <w:rsid w:val="00E2669C"/>
    <w:rsid w:val="00EE6BDD"/>
    <w:rsid w:val="00F5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3123"/>
  <w15:chartTrackingRefBased/>
  <w15:docId w15:val="{BFAC271C-F1B1-434D-9F8D-033D2C7E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3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3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3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3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3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3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319"/>
    <w:rPr>
      <w:rFonts w:eastAsiaTheme="majorEastAsia" w:cstheme="majorBidi"/>
      <w:color w:val="272727" w:themeColor="text1" w:themeTint="D8"/>
    </w:rPr>
  </w:style>
  <w:style w:type="paragraph" w:styleId="Title">
    <w:name w:val="Title"/>
    <w:basedOn w:val="Normal"/>
    <w:next w:val="Normal"/>
    <w:link w:val="TitleChar"/>
    <w:uiPriority w:val="10"/>
    <w:qFormat/>
    <w:rsid w:val="00F53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319"/>
    <w:pPr>
      <w:spacing w:before="160"/>
      <w:jc w:val="center"/>
    </w:pPr>
    <w:rPr>
      <w:i/>
      <w:iCs/>
      <w:color w:val="404040" w:themeColor="text1" w:themeTint="BF"/>
    </w:rPr>
  </w:style>
  <w:style w:type="character" w:customStyle="1" w:styleId="QuoteChar">
    <w:name w:val="Quote Char"/>
    <w:basedOn w:val="DefaultParagraphFont"/>
    <w:link w:val="Quote"/>
    <w:uiPriority w:val="29"/>
    <w:rsid w:val="00F53319"/>
    <w:rPr>
      <w:i/>
      <w:iCs/>
      <w:color w:val="404040" w:themeColor="text1" w:themeTint="BF"/>
    </w:rPr>
  </w:style>
  <w:style w:type="paragraph" w:styleId="ListParagraph">
    <w:name w:val="List Paragraph"/>
    <w:basedOn w:val="Normal"/>
    <w:uiPriority w:val="34"/>
    <w:qFormat/>
    <w:rsid w:val="00F53319"/>
    <w:pPr>
      <w:ind w:left="720"/>
      <w:contextualSpacing/>
    </w:pPr>
  </w:style>
  <w:style w:type="character" w:styleId="IntenseEmphasis">
    <w:name w:val="Intense Emphasis"/>
    <w:basedOn w:val="DefaultParagraphFont"/>
    <w:uiPriority w:val="21"/>
    <w:qFormat/>
    <w:rsid w:val="00F53319"/>
    <w:rPr>
      <w:i/>
      <w:iCs/>
      <w:color w:val="0F4761" w:themeColor="accent1" w:themeShade="BF"/>
    </w:rPr>
  </w:style>
  <w:style w:type="paragraph" w:styleId="IntenseQuote">
    <w:name w:val="Intense Quote"/>
    <w:basedOn w:val="Normal"/>
    <w:next w:val="Normal"/>
    <w:link w:val="IntenseQuoteChar"/>
    <w:uiPriority w:val="30"/>
    <w:qFormat/>
    <w:rsid w:val="00F53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319"/>
    <w:rPr>
      <w:i/>
      <w:iCs/>
      <w:color w:val="0F4761" w:themeColor="accent1" w:themeShade="BF"/>
    </w:rPr>
  </w:style>
  <w:style w:type="character" w:styleId="IntenseReference">
    <w:name w:val="Intense Reference"/>
    <w:basedOn w:val="DefaultParagraphFont"/>
    <w:uiPriority w:val="32"/>
    <w:qFormat/>
    <w:rsid w:val="00F53319"/>
    <w:rPr>
      <w:b/>
      <w:bCs/>
      <w:smallCaps/>
      <w:color w:val="0F4761" w:themeColor="accent1" w:themeShade="BF"/>
      <w:spacing w:val="5"/>
    </w:rPr>
  </w:style>
  <w:style w:type="character" w:styleId="Hyperlink">
    <w:name w:val="Hyperlink"/>
    <w:basedOn w:val="DefaultParagraphFont"/>
    <w:uiPriority w:val="99"/>
    <w:unhideWhenUsed/>
    <w:rsid w:val="001458E5"/>
    <w:rPr>
      <w:color w:val="467886" w:themeColor="hyperlink"/>
      <w:u w:val="single"/>
    </w:rPr>
  </w:style>
  <w:style w:type="character" w:styleId="UnresolvedMention">
    <w:name w:val="Unresolved Mention"/>
    <w:basedOn w:val="DefaultParagraphFont"/>
    <w:uiPriority w:val="99"/>
    <w:semiHidden/>
    <w:unhideWhenUsed/>
    <w:rsid w:val="0014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D0F14-4844-4647-9707-1D954F1B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Sullivan</dc:creator>
  <cp:keywords/>
  <dc:description/>
  <cp:lastModifiedBy>Anderson, William (DPH)</cp:lastModifiedBy>
  <cp:revision>3</cp:revision>
  <cp:lastPrinted>2026-07-28T15:13:00Z</cp:lastPrinted>
  <dcterms:created xsi:type="dcterms:W3CDTF">2026-07-27T14:33:00Z</dcterms:created>
  <dcterms:modified xsi:type="dcterms:W3CDTF">2026-08-03T14:01:00Z</dcterms:modified>
</cp:coreProperties>
</file>