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E6C" w:rsidRPr="00A21EE3" w:rsidRDefault="00331D34" w:rsidP="00A21EE3">
      <w:pPr>
        <w:pStyle w:val="Heading1"/>
      </w:pPr>
      <w:bookmarkStart w:id="0" w:name="_GoBack"/>
      <w:bookmarkEnd w:id="0"/>
      <w:r w:rsidRPr="00A21EE3">
        <w:t xml:space="preserve">Massachusetts Level 4 and Level 5 School Monitoring Site Visit </w:t>
      </w:r>
      <w:r w:rsidR="003C08D1" w:rsidRPr="00A21EE3">
        <w:t xml:space="preserve">Procedural </w:t>
      </w:r>
      <w:r w:rsidRPr="00A21EE3">
        <w:t>PROTOCOL</w:t>
      </w:r>
    </w:p>
    <w:p w:rsidR="00616FFA" w:rsidRDefault="00D70F14" w:rsidP="00AB6753">
      <w:pPr>
        <w:pStyle w:val="TitlePageDate"/>
        <w:spacing w:before="1200" w:after="3960"/>
        <w:rPr>
          <w:rFonts w:ascii="Calibri" w:hAnsi="Calibri" w:cs="Calibri"/>
        </w:rPr>
      </w:pPr>
      <w:r>
        <w:rPr>
          <w:rFonts w:ascii="Calibri" w:hAnsi="Calibri" w:cs="Calibri"/>
        </w:rPr>
        <w:t>October</w:t>
      </w:r>
      <w:r w:rsidRPr="005339A4">
        <w:rPr>
          <w:rFonts w:ascii="Calibri" w:hAnsi="Calibri" w:cs="Calibri"/>
        </w:rPr>
        <w:t xml:space="preserve"> </w:t>
      </w:r>
      <w:r w:rsidR="00331D34" w:rsidRPr="005339A4">
        <w:rPr>
          <w:rFonts w:ascii="Calibri" w:hAnsi="Calibri" w:cs="Calibri"/>
        </w:rPr>
        <w:t>201</w:t>
      </w:r>
      <w:r w:rsidR="00E90E6C">
        <w:rPr>
          <w:rFonts w:ascii="Calibri" w:hAnsi="Calibri" w:cs="Calibri"/>
        </w:rPr>
        <w:t>6</w:t>
      </w:r>
    </w:p>
    <w:p w:rsidR="00FA6E52" w:rsidRDefault="00FA6E52" w:rsidP="00FA6E52">
      <w:pPr>
        <w:pStyle w:val="TitlePageText"/>
        <w:sectPr w:rsidR="00FA6E52" w:rsidSect="00894688">
          <w:footnotePr>
            <w:numRestart w:val="eachSect"/>
          </w:footnotePr>
          <w:pgSz w:w="12240" w:h="15840" w:code="1"/>
          <w:pgMar w:top="1440" w:right="1440" w:bottom="1440" w:left="1440" w:header="720" w:footer="720" w:gutter="0"/>
          <w:pgNumType w:fmt="lowerRoman" w:start="1"/>
          <w:cols w:space="720"/>
          <w:docGrid w:linePitch="360"/>
        </w:sectPr>
      </w:pPr>
    </w:p>
    <w:p w:rsidR="00FA6E52" w:rsidRDefault="00FA6E52" w:rsidP="00FA6E52">
      <w:pPr>
        <w:pStyle w:val="TitlePageText"/>
        <w:ind w:left="0"/>
        <w:rPr>
          <w:rFonts w:ascii="Arial" w:hAnsi="Arial" w:cs="Arial"/>
          <w:szCs w:val="20"/>
        </w:rPr>
      </w:pPr>
      <w:r w:rsidRPr="005339A4">
        <w:rPr>
          <w:rFonts w:ascii="Calibri" w:hAnsi="Calibri" w:cs="Calibri"/>
          <w:noProof/>
        </w:rPr>
        <w:lastRenderedPageBreak/>
        <w:drawing>
          <wp:inline distT="0" distB="0" distL="0" distR="0">
            <wp:extent cx="2640965" cy="840740"/>
            <wp:effectExtent l="0" t="0" r="6985" b="0"/>
            <wp:docPr id="14" name="Picture 0" descr="Logo: AIR 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_AIR_Logo LeftJus_RGB.pn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20436"/>
                    <a:stretch/>
                  </pic:blipFill>
                  <pic:spPr bwMode="auto">
                    <a:xfrm>
                      <a:off x="0" y="0"/>
                      <a:ext cx="2640965" cy="8407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A6E52" w:rsidRPr="00926F7C" w:rsidRDefault="00FA6E52" w:rsidP="00FA6E52">
      <w:pPr>
        <w:pStyle w:val="TitlePageText"/>
        <w:rPr>
          <w:rFonts w:ascii="Arial" w:hAnsi="Arial" w:cs="Arial"/>
          <w:szCs w:val="20"/>
        </w:rPr>
      </w:pPr>
      <w:r w:rsidRPr="00926F7C">
        <w:rPr>
          <w:rFonts w:ascii="Arial" w:hAnsi="Arial" w:cs="Arial"/>
          <w:szCs w:val="20"/>
        </w:rPr>
        <w:t>201 Jones Road</w:t>
      </w:r>
    </w:p>
    <w:p w:rsidR="00FA6E52" w:rsidRPr="00926F7C" w:rsidRDefault="00FA6E52" w:rsidP="00FA6E52">
      <w:pPr>
        <w:pStyle w:val="TitlePageText"/>
        <w:spacing w:after="120"/>
        <w:rPr>
          <w:rFonts w:ascii="Arial" w:hAnsi="Arial" w:cs="Arial"/>
          <w:szCs w:val="20"/>
        </w:rPr>
      </w:pPr>
      <w:r w:rsidRPr="00926F7C">
        <w:rPr>
          <w:rFonts w:ascii="Arial" w:hAnsi="Arial" w:cs="Arial"/>
          <w:szCs w:val="20"/>
        </w:rPr>
        <w:t>Waltham, Massachusetts</w:t>
      </w:r>
      <w:r w:rsidRPr="00926F7C">
        <w:rPr>
          <w:rFonts w:ascii="Arial" w:hAnsi="Arial" w:cs="Arial"/>
          <w:szCs w:val="20"/>
        </w:rPr>
        <w:br/>
        <w:t>781-373-7000 | TTY 877.334.3499</w:t>
      </w:r>
    </w:p>
    <w:p w:rsidR="00FA6E52" w:rsidRPr="00CF47EA" w:rsidRDefault="004270B8" w:rsidP="00FA6E52">
      <w:pPr>
        <w:pStyle w:val="TitlePageText"/>
        <w:spacing w:before="120"/>
        <w:rPr>
          <w:rFonts w:ascii="Arial" w:hAnsi="Arial" w:cs="Arial"/>
          <w:color w:val="000000" w:themeColor="text1"/>
          <w:szCs w:val="20"/>
        </w:rPr>
      </w:pPr>
      <w:hyperlink r:id="rId12" w:tooltip="American Institutes for Research" w:history="1">
        <w:r w:rsidR="00FA6E52" w:rsidRPr="00CF47EA">
          <w:rPr>
            <w:rStyle w:val="Hyperlink"/>
            <w:rFonts w:ascii="Arial" w:hAnsi="Arial" w:cs="Arial"/>
            <w:b/>
            <w:color w:val="000000" w:themeColor="text1"/>
            <w:u w:val="none"/>
          </w:rPr>
          <w:t>www.air.org</w:t>
        </w:r>
      </w:hyperlink>
    </w:p>
    <w:p w:rsidR="00FA6E52" w:rsidRDefault="00FA6E52" w:rsidP="00FA6E52">
      <w:pPr>
        <w:pStyle w:val="TitlePagePublicationNumber"/>
        <w:spacing w:before="0" w:after="720"/>
        <w:rPr>
          <w:rFonts w:ascii="Calibri" w:hAnsi="Calibri" w:cs="Calibri"/>
        </w:rPr>
        <w:sectPr w:rsidR="00FA6E52" w:rsidSect="00FA6E52">
          <w:type w:val="continuous"/>
          <w:pgSz w:w="12240" w:h="15840" w:code="1"/>
          <w:pgMar w:top="1440" w:right="1440" w:bottom="1440" w:left="1440" w:header="720" w:footer="720" w:gutter="0"/>
          <w:pgNumType w:fmt="lowerRoman" w:start="1"/>
          <w:cols w:num="2" w:space="720"/>
          <w:docGrid w:linePitch="360"/>
        </w:sectPr>
      </w:pPr>
      <w:r>
        <w:rPr>
          <w:rFonts w:ascii="Calibri" w:hAnsi="Calibri" w:cs="Calibri"/>
        </w:rPr>
        <w:br w:type="column"/>
      </w:r>
      <w:r w:rsidRPr="005339A4">
        <w:rPr>
          <w:rFonts w:ascii="Calibri" w:hAnsi="Calibri" w:cs="Calibri"/>
          <w:noProof/>
        </w:rPr>
        <w:lastRenderedPageBreak/>
        <w:drawing>
          <wp:inline distT="0" distB="0" distL="0" distR="0">
            <wp:extent cx="2175510" cy="850011"/>
            <wp:effectExtent l="0" t="0" r="0" b="7620"/>
            <wp:docPr id="15" name="Picture 15" descr="Logo: Massachusetts Department of Elementary and Second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 Logo.pn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176" b="14635"/>
                    <a:stretch/>
                  </pic:blipFill>
                  <pic:spPr bwMode="auto">
                    <a:xfrm>
                      <a:off x="0" y="0"/>
                      <a:ext cx="2175510" cy="8500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A6E52" w:rsidRPr="005339A4" w:rsidRDefault="00FA6E52" w:rsidP="00FA6E52">
      <w:pPr>
        <w:pStyle w:val="TitlePagePublicationNumber"/>
        <w:spacing w:after="720"/>
        <w:rPr>
          <w:rFonts w:ascii="Calibri" w:hAnsi="Calibri" w:cs="Calibri"/>
        </w:rPr>
      </w:pPr>
      <w:r>
        <w:rPr>
          <w:rFonts w:ascii="Calibri" w:hAnsi="Calibri" w:cs="Calibri"/>
        </w:rPr>
        <w:lastRenderedPageBreak/>
        <w:t>7694</w:t>
      </w:r>
      <w:r w:rsidRPr="005339A4">
        <w:rPr>
          <w:rFonts w:ascii="Calibri" w:hAnsi="Calibri" w:cs="Calibri"/>
        </w:rPr>
        <w:t>_</w:t>
      </w:r>
      <w:r w:rsidRPr="006B3DCE">
        <w:rPr>
          <w:rFonts w:ascii="Calibri" w:hAnsi="Calibri" w:cs="Calibri"/>
        </w:rPr>
        <w:t>10</w:t>
      </w:r>
      <w:r w:rsidRPr="005339A4">
        <w:rPr>
          <w:rFonts w:ascii="Calibri" w:hAnsi="Calibri" w:cs="Calibri"/>
        </w:rPr>
        <w:t>/</w:t>
      </w:r>
      <w:r>
        <w:rPr>
          <w:rFonts w:ascii="Calibri" w:hAnsi="Calibri" w:cs="Calibri"/>
        </w:rPr>
        <w:t>16</w:t>
      </w:r>
    </w:p>
    <w:p w:rsidR="00FA6E52" w:rsidRDefault="00FA6E52" w:rsidP="00FA6E52">
      <w:pPr>
        <w:spacing w:after="200" w:line="276" w:lineRule="auto"/>
        <w:rPr>
          <w:rFonts w:ascii="Calibri" w:eastAsia="Calibri" w:hAnsi="Calibri" w:cs="Calibri"/>
        </w:rPr>
        <w:sectPr w:rsidR="00FA6E52" w:rsidSect="00FA6E52">
          <w:type w:val="continuous"/>
          <w:pgSz w:w="12240" w:h="15840" w:code="1"/>
          <w:pgMar w:top="1440" w:right="1440" w:bottom="1440" w:left="1440" w:header="720" w:footer="720" w:gutter="0"/>
          <w:pgNumType w:fmt="lowerRoman" w:start="1"/>
          <w:cols w:space="720"/>
          <w:docGrid w:linePitch="360"/>
        </w:sectPr>
      </w:pPr>
    </w:p>
    <w:p w:rsidR="00616FFA" w:rsidRPr="005339A4" w:rsidRDefault="00616FFA" w:rsidP="00A21EE3">
      <w:pPr>
        <w:pStyle w:val="Heading2noTOC"/>
      </w:pPr>
      <w:r w:rsidRPr="005339A4">
        <w:lastRenderedPageBreak/>
        <w:t>Contents</w:t>
      </w:r>
    </w:p>
    <w:p w:rsidR="00616FFA" w:rsidRPr="005339A4" w:rsidRDefault="00616FFA" w:rsidP="00616FFA">
      <w:pPr>
        <w:spacing w:after="120"/>
        <w:jc w:val="right"/>
        <w:rPr>
          <w:rFonts w:ascii="Calibri" w:eastAsia="Times New Roman" w:hAnsi="Calibri" w:cs="Calibri"/>
          <w:b/>
          <w:bCs/>
          <w:szCs w:val="20"/>
        </w:rPr>
      </w:pPr>
      <w:r w:rsidRPr="005339A4">
        <w:rPr>
          <w:rFonts w:ascii="Calibri" w:eastAsia="Times New Roman" w:hAnsi="Calibri" w:cs="Calibri"/>
          <w:b/>
          <w:bCs/>
          <w:szCs w:val="20"/>
        </w:rPr>
        <w:t>Page</w:t>
      </w:r>
    </w:p>
    <w:p w:rsidR="00361F06" w:rsidRDefault="004270B8">
      <w:pPr>
        <w:pStyle w:val="TOC1"/>
        <w:rPr>
          <w:rFonts w:asciiTheme="minorHAnsi" w:eastAsiaTheme="minorEastAsia" w:hAnsiTheme="minorHAnsi" w:cstheme="minorBidi"/>
          <w:b w:val="0"/>
          <w:bCs w:val="0"/>
          <w:sz w:val="22"/>
          <w:szCs w:val="22"/>
          <w:lang w:eastAsia="zh-TW"/>
        </w:rPr>
      </w:pPr>
      <w:r w:rsidRPr="004270B8">
        <w:rPr>
          <w:rFonts w:cs="Calibri"/>
          <w:b w:val="0"/>
          <w:bCs w:val="0"/>
        </w:rPr>
        <w:fldChar w:fldCharType="begin"/>
      </w:r>
      <w:r w:rsidR="00361F06">
        <w:rPr>
          <w:rFonts w:cs="Calibri"/>
          <w:b w:val="0"/>
          <w:bCs w:val="0"/>
        </w:rPr>
        <w:instrText xml:space="preserve"> TOC \h \z \t "Heading 2,1,Heading 3,2" </w:instrText>
      </w:r>
      <w:r w:rsidRPr="004270B8">
        <w:rPr>
          <w:rFonts w:cs="Calibri"/>
          <w:b w:val="0"/>
          <w:bCs w:val="0"/>
        </w:rPr>
        <w:fldChar w:fldCharType="separate"/>
      </w:r>
      <w:hyperlink w:anchor="_Toc465416184" w:history="1">
        <w:r w:rsidR="00361F06" w:rsidRPr="00D4735F">
          <w:rPr>
            <w:rStyle w:val="Hyperlink"/>
          </w:rPr>
          <w:t>Introduction</w:t>
        </w:r>
        <w:r w:rsidR="00361F06">
          <w:rPr>
            <w:webHidden/>
          </w:rPr>
          <w:tab/>
        </w:r>
        <w:r>
          <w:rPr>
            <w:webHidden/>
          </w:rPr>
          <w:fldChar w:fldCharType="begin"/>
        </w:r>
        <w:r w:rsidR="00361F06">
          <w:rPr>
            <w:webHidden/>
          </w:rPr>
          <w:instrText xml:space="preserve"> PAGEREF _Toc465416184 \h </w:instrText>
        </w:r>
        <w:r>
          <w:rPr>
            <w:webHidden/>
          </w:rPr>
        </w:r>
        <w:r>
          <w:rPr>
            <w:webHidden/>
          </w:rPr>
          <w:fldChar w:fldCharType="separate"/>
        </w:r>
        <w:r w:rsidR="00361F06">
          <w:rPr>
            <w:webHidden/>
          </w:rPr>
          <w:t>1</w:t>
        </w:r>
        <w:r>
          <w:rPr>
            <w:webHidden/>
          </w:rPr>
          <w:fldChar w:fldCharType="end"/>
        </w:r>
      </w:hyperlink>
    </w:p>
    <w:p w:rsidR="00361F06" w:rsidRDefault="004270B8">
      <w:pPr>
        <w:pStyle w:val="TOC2"/>
        <w:rPr>
          <w:rFonts w:asciiTheme="minorHAnsi" w:eastAsiaTheme="minorEastAsia" w:hAnsiTheme="minorHAnsi" w:cstheme="minorBidi"/>
          <w:sz w:val="22"/>
          <w:szCs w:val="22"/>
          <w:lang w:eastAsia="zh-TW"/>
        </w:rPr>
      </w:pPr>
      <w:hyperlink w:anchor="_Toc465416185" w:history="1">
        <w:r w:rsidR="00361F06" w:rsidRPr="00D4735F">
          <w:rPr>
            <w:rStyle w:val="Hyperlink"/>
          </w:rPr>
          <w:t>Purpose</w:t>
        </w:r>
        <w:r w:rsidR="00361F06">
          <w:rPr>
            <w:webHidden/>
          </w:rPr>
          <w:tab/>
        </w:r>
        <w:r>
          <w:rPr>
            <w:webHidden/>
          </w:rPr>
          <w:fldChar w:fldCharType="begin"/>
        </w:r>
        <w:r w:rsidR="00361F06">
          <w:rPr>
            <w:webHidden/>
          </w:rPr>
          <w:instrText xml:space="preserve"> PAGEREF _Toc465416185 \h </w:instrText>
        </w:r>
        <w:r>
          <w:rPr>
            <w:webHidden/>
          </w:rPr>
        </w:r>
        <w:r>
          <w:rPr>
            <w:webHidden/>
          </w:rPr>
          <w:fldChar w:fldCharType="separate"/>
        </w:r>
        <w:r w:rsidR="00361F06">
          <w:rPr>
            <w:webHidden/>
          </w:rPr>
          <w:t>1</w:t>
        </w:r>
        <w:r>
          <w:rPr>
            <w:webHidden/>
          </w:rPr>
          <w:fldChar w:fldCharType="end"/>
        </w:r>
      </w:hyperlink>
    </w:p>
    <w:p w:rsidR="00361F06" w:rsidRDefault="004270B8">
      <w:pPr>
        <w:pStyle w:val="TOC1"/>
        <w:rPr>
          <w:rFonts w:asciiTheme="minorHAnsi" w:eastAsiaTheme="minorEastAsia" w:hAnsiTheme="minorHAnsi" w:cstheme="minorBidi"/>
          <w:b w:val="0"/>
          <w:bCs w:val="0"/>
          <w:sz w:val="22"/>
          <w:szCs w:val="22"/>
          <w:lang w:eastAsia="zh-TW"/>
        </w:rPr>
      </w:pPr>
      <w:hyperlink w:anchor="_Toc465416186" w:history="1">
        <w:r w:rsidR="00361F06" w:rsidRPr="00D4735F">
          <w:rPr>
            <w:rStyle w:val="Hyperlink"/>
          </w:rPr>
          <w:t>Turnaround Practices and Indicators: Evidence Collection Framework</w:t>
        </w:r>
        <w:r w:rsidR="00361F06">
          <w:rPr>
            <w:webHidden/>
          </w:rPr>
          <w:tab/>
        </w:r>
        <w:r>
          <w:rPr>
            <w:webHidden/>
          </w:rPr>
          <w:fldChar w:fldCharType="begin"/>
        </w:r>
        <w:r w:rsidR="00361F06">
          <w:rPr>
            <w:webHidden/>
          </w:rPr>
          <w:instrText xml:space="preserve"> PAGEREF _Toc465416186 \h </w:instrText>
        </w:r>
        <w:r>
          <w:rPr>
            <w:webHidden/>
          </w:rPr>
        </w:r>
        <w:r>
          <w:rPr>
            <w:webHidden/>
          </w:rPr>
          <w:fldChar w:fldCharType="separate"/>
        </w:r>
        <w:r w:rsidR="00361F06">
          <w:rPr>
            <w:webHidden/>
          </w:rPr>
          <w:t>2</w:t>
        </w:r>
        <w:r>
          <w:rPr>
            <w:webHidden/>
          </w:rPr>
          <w:fldChar w:fldCharType="end"/>
        </w:r>
      </w:hyperlink>
    </w:p>
    <w:p w:rsidR="00361F06" w:rsidRDefault="004270B8">
      <w:pPr>
        <w:pStyle w:val="TOC2"/>
        <w:rPr>
          <w:rFonts w:asciiTheme="minorHAnsi" w:eastAsiaTheme="minorEastAsia" w:hAnsiTheme="minorHAnsi" w:cstheme="minorBidi"/>
          <w:sz w:val="22"/>
          <w:szCs w:val="22"/>
          <w:lang w:eastAsia="zh-TW"/>
        </w:rPr>
      </w:pPr>
      <w:hyperlink w:anchor="_Toc465416187" w:history="1">
        <w:r w:rsidR="00361F06" w:rsidRPr="00D4735F">
          <w:rPr>
            <w:rStyle w:val="Hyperlink"/>
          </w:rPr>
          <w:t>Turnaround Practices and Coherent Implementation</w:t>
        </w:r>
        <w:r w:rsidR="00361F06">
          <w:rPr>
            <w:webHidden/>
          </w:rPr>
          <w:tab/>
        </w:r>
        <w:r>
          <w:rPr>
            <w:webHidden/>
          </w:rPr>
          <w:fldChar w:fldCharType="begin"/>
        </w:r>
        <w:r w:rsidR="00361F06">
          <w:rPr>
            <w:webHidden/>
          </w:rPr>
          <w:instrText xml:space="preserve"> PAGEREF _Toc465416187 \h </w:instrText>
        </w:r>
        <w:r>
          <w:rPr>
            <w:webHidden/>
          </w:rPr>
        </w:r>
        <w:r>
          <w:rPr>
            <w:webHidden/>
          </w:rPr>
          <w:fldChar w:fldCharType="separate"/>
        </w:r>
        <w:r w:rsidR="00361F06">
          <w:rPr>
            <w:webHidden/>
          </w:rPr>
          <w:t>2</w:t>
        </w:r>
        <w:r>
          <w:rPr>
            <w:webHidden/>
          </w:rPr>
          <w:fldChar w:fldCharType="end"/>
        </w:r>
      </w:hyperlink>
    </w:p>
    <w:p w:rsidR="00361F06" w:rsidRDefault="004270B8">
      <w:pPr>
        <w:pStyle w:val="TOC1"/>
        <w:rPr>
          <w:rFonts w:asciiTheme="minorHAnsi" w:eastAsiaTheme="minorEastAsia" w:hAnsiTheme="minorHAnsi" w:cstheme="minorBidi"/>
          <w:b w:val="0"/>
          <w:bCs w:val="0"/>
          <w:sz w:val="22"/>
          <w:szCs w:val="22"/>
          <w:lang w:eastAsia="zh-TW"/>
        </w:rPr>
      </w:pPr>
      <w:hyperlink w:anchor="_Toc465416188" w:history="1">
        <w:r w:rsidR="00361F06" w:rsidRPr="00D4735F">
          <w:rPr>
            <w:rStyle w:val="Hyperlink"/>
          </w:rPr>
          <w:t>Monitoring Site Visit Process—Key Components</w:t>
        </w:r>
        <w:r w:rsidR="00361F06">
          <w:rPr>
            <w:webHidden/>
          </w:rPr>
          <w:tab/>
        </w:r>
        <w:r>
          <w:rPr>
            <w:webHidden/>
          </w:rPr>
          <w:fldChar w:fldCharType="begin"/>
        </w:r>
        <w:r w:rsidR="00361F06">
          <w:rPr>
            <w:webHidden/>
          </w:rPr>
          <w:instrText xml:space="preserve"> PAGEREF _Toc465416188 \h </w:instrText>
        </w:r>
        <w:r>
          <w:rPr>
            <w:webHidden/>
          </w:rPr>
        </w:r>
        <w:r>
          <w:rPr>
            <w:webHidden/>
          </w:rPr>
          <w:fldChar w:fldCharType="separate"/>
        </w:r>
        <w:r w:rsidR="00361F06">
          <w:rPr>
            <w:webHidden/>
          </w:rPr>
          <w:t>4</w:t>
        </w:r>
        <w:r>
          <w:rPr>
            <w:webHidden/>
          </w:rPr>
          <w:fldChar w:fldCharType="end"/>
        </w:r>
      </w:hyperlink>
    </w:p>
    <w:p w:rsidR="00361F06" w:rsidRDefault="004270B8">
      <w:pPr>
        <w:pStyle w:val="TOC1"/>
        <w:rPr>
          <w:rFonts w:asciiTheme="minorHAnsi" w:eastAsiaTheme="minorEastAsia" w:hAnsiTheme="minorHAnsi" w:cstheme="minorBidi"/>
          <w:b w:val="0"/>
          <w:bCs w:val="0"/>
          <w:sz w:val="22"/>
          <w:szCs w:val="22"/>
          <w:lang w:eastAsia="zh-TW"/>
        </w:rPr>
      </w:pPr>
      <w:hyperlink w:anchor="_Toc465416189" w:history="1">
        <w:r w:rsidR="00361F06" w:rsidRPr="00D4735F">
          <w:rPr>
            <w:rStyle w:val="Hyperlink"/>
          </w:rPr>
          <w:t>Monitoring Site Visit Process Steps for Schools</w:t>
        </w:r>
        <w:r w:rsidR="00361F06">
          <w:rPr>
            <w:webHidden/>
          </w:rPr>
          <w:tab/>
        </w:r>
        <w:r>
          <w:rPr>
            <w:webHidden/>
          </w:rPr>
          <w:fldChar w:fldCharType="begin"/>
        </w:r>
        <w:r w:rsidR="00361F06">
          <w:rPr>
            <w:webHidden/>
          </w:rPr>
          <w:instrText xml:space="preserve"> PAGEREF _Toc465416189 \h </w:instrText>
        </w:r>
        <w:r>
          <w:rPr>
            <w:webHidden/>
          </w:rPr>
        </w:r>
        <w:r>
          <w:rPr>
            <w:webHidden/>
          </w:rPr>
          <w:fldChar w:fldCharType="separate"/>
        </w:r>
        <w:r w:rsidR="00361F06">
          <w:rPr>
            <w:webHidden/>
          </w:rPr>
          <w:t>7</w:t>
        </w:r>
        <w:r>
          <w:rPr>
            <w:webHidden/>
          </w:rPr>
          <w:fldChar w:fldCharType="end"/>
        </w:r>
      </w:hyperlink>
    </w:p>
    <w:p w:rsidR="00361F06" w:rsidRDefault="004270B8">
      <w:pPr>
        <w:pStyle w:val="TOC2"/>
        <w:rPr>
          <w:rFonts w:asciiTheme="minorHAnsi" w:eastAsiaTheme="minorEastAsia" w:hAnsiTheme="minorHAnsi" w:cstheme="minorBidi"/>
          <w:sz w:val="22"/>
          <w:szCs w:val="22"/>
          <w:lang w:eastAsia="zh-TW"/>
        </w:rPr>
      </w:pPr>
      <w:hyperlink w:anchor="_Toc465416190" w:history="1">
        <w:r w:rsidR="00361F06" w:rsidRPr="00D4735F">
          <w:rPr>
            <w:rStyle w:val="Hyperlink"/>
          </w:rPr>
          <w:t>Roles and Responsibilities</w:t>
        </w:r>
        <w:r w:rsidR="00361F06">
          <w:rPr>
            <w:webHidden/>
          </w:rPr>
          <w:tab/>
        </w:r>
        <w:r>
          <w:rPr>
            <w:webHidden/>
          </w:rPr>
          <w:fldChar w:fldCharType="begin"/>
        </w:r>
        <w:r w:rsidR="00361F06">
          <w:rPr>
            <w:webHidden/>
          </w:rPr>
          <w:instrText xml:space="preserve"> PAGEREF _Toc465416190 \h </w:instrText>
        </w:r>
        <w:r>
          <w:rPr>
            <w:webHidden/>
          </w:rPr>
        </w:r>
        <w:r>
          <w:rPr>
            <w:webHidden/>
          </w:rPr>
          <w:fldChar w:fldCharType="separate"/>
        </w:r>
        <w:r w:rsidR="00361F06">
          <w:rPr>
            <w:webHidden/>
          </w:rPr>
          <w:t>10</w:t>
        </w:r>
        <w:r>
          <w:rPr>
            <w:webHidden/>
          </w:rPr>
          <w:fldChar w:fldCharType="end"/>
        </w:r>
      </w:hyperlink>
    </w:p>
    <w:p w:rsidR="00361F06" w:rsidRDefault="004270B8">
      <w:pPr>
        <w:pStyle w:val="TOC2"/>
        <w:rPr>
          <w:rFonts w:asciiTheme="minorHAnsi" w:eastAsiaTheme="minorEastAsia" w:hAnsiTheme="minorHAnsi" w:cstheme="minorBidi"/>
          <w:sz w:val="22"/>
          <w:szCs w:val="22"/>
          <w:lang w:eastAsia="zh-TW"/>
        </w:rPr>
      </w:pPr>
      <w:hyperlink w:anchor="_Toc465416191" w:history="1">
        <w:r w:rsidR="00361F06" w:rsidRPr="00D4735F">
          <w:rPr>
            <w:rStyle w:val="Hyperlink"/>
          </w:rPr>
          <w:t>Confidentiality</w:t>
        </w:r>
        <w:r w:rsidR="00361F06">
          <w:rPr>
            <w:webHidden/>
          </w:rPr>
          <w:tab/>
        </w:r>
        <w:r>
          <w:rPr>
            <w:webHidden/>
          </w:rPr>
          <w:fldChar w:fldCharType="begin"/>
        </w:r>
        <w:r w:rsidR="00361F06">
          <w:rPr>
            <w:webHidden/>
          </w:rPr>
          <w:instrText xml:space="preserve"> PAGEREF _Toc465416191 \h </w:instrText>
        </w:r>
        <w:r>
          <w:rPr>
            <w:webHidden/>
          </w:rPr>
        </w:r>
        <w:r>
          <w:rPr>
            <w:webHidden/>
          </w:rPr>
          <w:fldChar w:fldCharType="separate"/>
        </w:r>
        <w:r w:rsidR="00361F06">
          <w:rPr>
            <w:webHidden/>
          </w:rPr>
          <w:t>12</w:t>
        </w:r>
        <w:r>
          <w:rPr>
            <w:webHidden/>
          </w:rPr>
          <w:fldChar w:fldCharType="end"/>
        </w:r>
      </w:hyperlink>
    </w:p>
    <w:p w:rsidR="00361F06" w:rsidRDefault="004270B8">
      <w:pPr>
        <w:pStyle w:val="TOC1"/>
        <w:rPr>
          <w:rFonts w:asciiTheme="minorHAnsi" w:eastAsiaTheme="minorEastAsia" w:hAnsiTheme="minorHAnsi" w:cstheme="minorBidi"/>
          <w:b w:val="0"/>
          <w:bCs w:val="0"/>
          <w:sz w:val="22"/>
          <w:szCs w:val="22"/>
          <w:lang w:eastAsia="zh-TW"/>
        </w:rPr>
      </w:pPr>
      <w:hyperlink w:anchor="_Toc465416192" w:history="1">
        <w:r w:rsidR="00361F06" w:rsidRPr="00D4735F">
          <w:rPr>
            <w:rStyle w:val="Hyperlink"/>
          </w:rPr>
          <w:t>Reporting</w:t>
        </w:r>
        <w:r w:rsidR="00361F06">
          <w:rPr>
            <w:webHidden/>
          </w:rPr>
          <w:tab/>
        </w:r>
        <w:r>
          <w:rPr>
            <w:webHidden/>
          </w:rPr>
          <w:fldChar w:fldCharType="begin"/>
        </w:r>
        <w:r w:rsidR="00361F06">
          <w:rPr>
            <w:webHidden/>
          </w:rPr>
          <w:instrText xml:space="preserve"> PAGEREF _Toc465416192 \h </w:instrText>
        </w:r>
        <w:r>
          <w:rPr>
            <w:webHidden/>
          </w:rPr>
        </w:r>
        <w:r>
          <w:rPr>
            <w:webHidden/>
          </w:rPr>
          <w:fldChar w:fldCharType="separate"/>
        </w:r>
        <w:r w:rsidR="00361F06">
          <w:rPr>
            <w:webHidden/>
          </w:rPr>
          <w:t>13</w:t>
        </w:r>
        <w:r>
          <w:rPr>
            <w:webHidden/>
          </w:rPr>
          <w:fldChar w:fldCharType="end"/>
        </w:r>
      </w:hyperlink>
    </w:p>
    <w:p w:rsidR="00361F06" w:rsidRDefault="004270B8">
      <w:pPr>
        <w:pStyle w:val="TOC2"/>
        <w:rPr>
          <w:rFonts w:asciiTheme="minorHAnsi" w:eastAsiaTheme="minorEastAsia" w:hAnsiTheme="minorHAnsi" w:cstheme="minorBidi"/>
          <w:sz w:val="22"/>
          <w:szCs w:val="22"/>
          <w:lang w:eastAsia="zh-TW"/>
        </w:rPr>
      </w:pPr>
      <w:hyperlink w:anchor="_Toc465416193" w:history="1">
        <w:r w:rsidR="00361F06" w:rsidRPr="00D4735F">
          <w:rPr>
            <w:rStyle w:val="Hyperlink"/>
          </w:rPr>
          <w:t>Schoolwide Instructional Observation Report</w:t>
        </w:r>
        <w:r w:rsidR="00361F06">
          <w:rPr>
            <w:webHidden/>
          </w:rPr>
          <w:tab/>
        </w:r>
        <w:r>
          <w:rPr>
            <w:webHidden/>
          </w:rPr>
          <w:fldChar w:fldCharType="begin"/>
        </w:r>
        <w:r w:rsidR="00361F06">
          <w:rPr>
            <w:webHidden/>
          </w:rPr>
          <w:instrText xml:space="preserve"> PAGEREF _Toc465416193 \h </w:instrText>
        </w:r>
        <w:r>
          <w:rPr>
            <w:webHidden/>
          </w:rPr>
        </w:r>
        <w:r>
          <w:rPr>
            <w:webHidden/>
          </w:rPr>
          <w:fldChar w:fldCharType="separate"/>
        </w:r>
        <w:r w:rsidR="00361F06">
          <w:rPr>
            <w:webHidden/>
          </w:rPr>
          <w:t>13</w:t>
        </w:r>
        <w:r>
          <w:rPr>
            <w:webHidden/>
          </w:rPr>
          <w:fldChar w:fldCharType="end"/>
        </w:r>
      </w:hyperlink>
    </w:p>
    <w:p w:rsidR="00361F06" w:rsidRDefault="004270B8">
      <w:pPr>
        <w:pStyle w:val="TOC2"/>
        <w:rPr>
          <w:rFonts w:asciiTheme="minorHAnsi" w:eastAsiaTheme="minorEastAsia" w:hAnsiTheme="minorHAnsi" w:cstheme="minorBidi"/>
          <w:sz w:val="22"/>
          <w:szCs w:val="22"/>
          <w:lang w:eastAsia="zh-TW"/>
        </w:rPr>
      </w:pPr>
      <w:hyperlink w:anchor="_Toc465416194" w:history="1">
        <w:r w:rsidR="00361F06" w:rsidRPr="00D4735F">
          <w:rPr>
            <w:rStyle w:val="Hyperlink"/>
          </w:rPr>
          <w:t>Annual Monitoring Site Visit Report</w:t>
        </w:r>
        <w:r w:rsidR="00361F06">
          <w:rPr>
            <w:webHidden/>
          </w:rPr>
          <w:tab/>
        </w:r>
        <w:r>
          <w:rPr>
            <w:webHidden/>
          </w:rPr>
          <w:fldChar w:fldCharType="begin"/>
        </w:r>
        <w:r w:rsidR="00361F06">
          <w:rPr>
            <w:webHidden/>
          </w:rPr>
          <w:instrText xml:space="preserve"> PAGEREF _Toc465416194 \h </w:instrText>
        </w:r>
        <w:r>
          <w:rPr>
            <w:webHidden/>
          </w:rPr>
        </w:r>
        <w:r>
          <w:rPr>
            <w:webHidden/>
          </w:rPr>
          <w:fldChar w:fldCharType="separate"/>
        </w:r>
        <w:r w:rsidR="00361F06">
          <w:rPr>
            <w:webHidden/>
          </w:rPr>
          <w:t>13</w:t>
        </w:r>
        <w:r>
          <w:rPr>
            <w:webHidden/>
          </w:rPr>
          <w:fldChar w:fldCharType="end"/>
        </w:r>
      </w:hyperlink>
    </w:p>
    <w:p w:rsidR="00361F06" w:rsidRDefault="004270B8">
      <w:pPr>
        <w:pStyle w:val="TOC1"/>
        <w:rPr>
          <w:rFonts w:asciiTheme="minorHAnsi" w:eastAsiaTheme="minorEastAsia" w:hAnsiTheme="minorHAnsi" w:cstheme="minorBidi"/>
          <w:b w:val="0"/>
          <w:bCs w:val="0"/>
          <w:sz w:val="22"/>
          <w:szCs w:val="22"/>
          <w:lang w:eastAsia="zh-TW"/>
        </w:rPr>
      </w:pPr>
      <w:hyperlink w:anchor="_Toc465416195" w:history="1">
        <w:r w:rsidR="00361F06" w:rsidRPr="00D4735F">
          <w:rPr>
            <w:rStyle w:val="Hyperlink"/>
          </w:rPr>
          <w:t>References</w:t>
        </w:r>
        <w:r w:rsidR="00361F06">
          <w:rPr>
            <w:webHidden/>
          </w:rPr>
          <w:tab/>
        </w:r>
        <w:r>
          <w:rPr>
            <w:webHidden/>
          </w:rPr>
          <w:fldChar w:fldCharType="begin"/>
        </w:r>
        <w:r w:rsidR="00361F06">
          <w:rPr>
            <w:webHidden/>
          </w:rPr>
          <w:instrText xml:space="preserve"> PAGEREF _Toc465416195 \h </w:instrText>
        </w:r>
        <w:r>
          <w:rPr>
            <w:webHidden/>
          </w:rPr>
        </w:r>
        <w:r>
          <w:rPr>
            <w:webHidden/>
          </w:rPr>
          <w:fldChar w:fldCharType="separate"/>
        </w:r>
        <w:r w:rsidR="00361F06">
          <w:rPr>
            <w:webHidden/>
          </w:rPr>
          <w:t>14</w:t>
        </w:r>
        <w:r>
          <w:rPr>
            <w:webHidden/>
          </w:rPr>
          <w:fldChar w:fldCharType="end"/>
        </w:r>
      </w:hyperlink>
    </w:p>
    <w:p w:rsidR="00361F06" w:rsidRDefault="004270B8">
      <w:pPr>
        <w:pStyle w:val="TOC1"/>
        <w:rPr>
          <w:rFonts w:asciiTheme="minorHAnsi" w:eastAsiaTheme="minorEastAsia" w:hAnsiTheme="minorHAnsi" w:cstheme="minorBidi"/>
          <w:b w:val="0"/>
          <w:bCs w:val="0"/>
          <w:sz w:val="22"/>
          <w:szCs w:val="22"/>
          <w:lang w:eastAsia="zh-TW"/>
        </w:rPr>
      </w:pPr>
      <w:hyperlink w:anchor="_Toc465416196" w:history="1">
        <w:r w:rsidR="00361F06" w:rsidRPr="00D4735F">
          <w:rPr>
            <w:rStyle w:val="Hyperlink"/>
          </w:rPr>
          <w:t>Appendix A. Turnaround Practices and Indicators</w:t>
        </w:r>
        <w:r w:rsidR="00361F06">
          <w:rPr>
            <w:webHidden/>
          </w:rPr>
          <w:tab/>
          <w:t>A–</w:t>
        </w:r>
        <w:r>
          <w:rPr>
            <w:webHidden/>
          </w:rPr>
          <w:fldChar w:fldCharType="begin"/>
        </w:r>
        <w:r w:rsidR="00361F06">
          <w:rPr>
            <w:webHidden/>
          </w:rPr>
          <w:instrText xml:space="preserve"> PAGEREF _Toc465416196 \h </w:instrText>
        </w:r>
        <w:r>
          <w:rPr>
            <w:webHidden/>
          </w:rPr>
        </w:r>
        <w:r>
          <w:rPr>
            <w:webHidden/>
          </w:rPr>
          <w:fldChar w:fldCharType="separate"/>
        </w:r>
        <w:r w:rsidR="00361F06">
          <w:rPr>
            <w:webHidden/>
          </w:rPr>
          <w:t>1</w:t>
        </w:r>
        <w:r>
          <w:rPr>
            <w:webHidden/>
          </w:rPr>
          <w:fldChar w:fldCharType="end"/>
        </w:r>
      </w:hyperlink>
    </w:p>
    <w:p w:rsidR="00361F06" w:rsidRDefault="004270B8">
      <w:pPr>
        <w:pStyle w:val="TOC1"/>
        <w:rPr>
          <w:rFonts w:asciiTheme="minorHAnsi" w:eastAsiaTheme="minorEastAsia" w:hAnsiTheme="minorHAnsi" w:cstheme="minorBidi"/>
          <w:b w:val="0"/>
          <w:bCs w:val="0"/>
          <w:sz w:val="22"/>
          <w:szCs w:val="22"/>
          <w:lang w:eastAsia="zh-TW"/>
        </w:rPr>
      </w:pPr>
      <w:hyperlink w:anchor="_Toc465416197" w:history="1">
        <w:r w:rsidR="00361F06" w:rsidRPr="00D4735F">
          <w:rPr>
            <w:rStyle w:val="Hyperlink"/>
          </w:rPr>
          <w:t>Appendix B. Monitoring Site Visit Instructional  Observation Day</w:t>
        </w:r>
        <w:r w:rsidR="00361F06">
          <w:rPr>
            <w:webHidden/>
          </w:rPr>
          <w:tab/>
          <w:t>B</w:t>
        </w:r>
        <w:r w:rsidR="00361F06" w:rsidRPr="00361F06">
          <w:rPr>
            <w:webHidden/>
          </w:rPr>
          <w:t>–</w:t>
        </w:r>
        <w:r>
          <w:rPr>
            <w:webHidden/>
          </w:rPr>
          <w:fldChar w:fldCharType="begin"/>
        </w:r>
        <w:r w:rsidR="00361F06">
          <w:rPr>
            <w:webHidden/>
          </w:rPr>
          <w:instrText xml:space="preserve"> PAGEREF _Toc465416197 \h </w:instrText>
        </w:r>
        <w:r>
          <w:rPr>
            <w:webHidden/>
          </w:rPr>
        </w:r>
        <w:r>
          <w:rPr>
            <w:webHidden/>
          </w:rPr>
          <w:fldChar w:fldCharType="separate"/>
        </w:r>
        <w:r w:rsidR="00361F06">
          <w:rPr>
            <w:webHidden/>
          </w:rPr>
          <w:t>1</w:t>
        </w:r>
        <w:r>
          <w:rPr>
            <w:webHidden/>
          </w:rPr>
          <w:fldChar w:fldCharType="end"/>
        </w:r>
      </w:hyperlink>
    </w:p>
    <w:p w:rsidR="00361F06" w:rsidRDefault="004270B8">
      <w:pPr>
        <w:pStyle w:val="TOC1"/>
        <w:rPr>
          <w:rFonts w:asciiTheme="minorHAnsi" w:eastAsiaTheme="minorEastAsia" w:hAnsiTheme="minorHAnsi" w:cstheme="minorBidi"/>
          <w:b w:val="0"/>
          <w:bCs w:val="0"/>
          <w:sz w:val="22"/>
          <w:szCs w:val="22"/>
          <w:lang w:eastAsia="zh-TW"/>
        </w:rPr>
      </w:pPr>
      <w:hyperlink w:anchor="_Toc465416198" w:history="1">
        <w:r w:rsidR="00361F06" w:rsidRPr="00D4735F">
          <w:rPr>
            <w:rStyle w:val="Hyperlink"/>
          </w:rPr>
          <w:t>Appendix C. Instructional Observations (Staff Information Sheet)</w:t>
        </w:r>
        <w:r w:rsidR="00361F06">
          <w:rPr>
            <w:webHidden/>
          </w:rPr>
          <w:tab/>
          <w:t>C</w:t>
        </w:r>
        <w:r w:rsidR="00361F06" w:rsidRPr="00361F06">
          <w:rPr>
            <w:webHidden/>
          </w:rPr>
          <w:t>–</w:t>
        </w:r>
        <w:r>
          <w:rPr>
            <w:webHidden/>
          </w:rPr>
          <w:fldChar w:fldCharType="begin"/>
        </w:r>
        <w:r w:rsidR="00361F06">
          <w:rPr>
            <w:webHidden/>
          </w:rPr>
          <w:instrText xml:space="preserve"> PAGEREF _Toc465416198 \h </w:instrText>
        </w:r>
        <w:r>
          <w:rPr>
            <w:webHidden/>
          </w:rPr>
        </w:r>
        <w:r>
          <w:rPr>
            <w:webHidden/>
          </w:rPr>
          <w:fldChar w:fldCharType="separate"/>
        </w:r>
        <w:r w:rsidR="00361F06">
          <w:rPr>
            <w:webHidden/>
          </w:rPr>
          <w:t>1</w:t>
        </w:r>
        <w:r>
          <w:rPr>
            <w:webHidden/>
          </w:rPr>
          <w:fldChar w:fldCharType="end"/>
        </w:r>
      </w:hyperlink>
    </w:p>
    <w:p w:rsidR="00361F06" w:rsidRDefault="004270B8">
      <w:pPr>
        <w:pStyle w:val="TOC1"/>
        <w:rPr>
          <w:rFonts w:asciiTheme="minorHAnsi" w:eastAsiaTheme="minorEastAsia" w:hAnsiTheme="minorHAnsi" w:cstheme="minorBidi"/>
          <w:b w:val="0"/>
          <w:bCs w:val="0"/>
          <w:sz w:val="22"/>
          <w:szCs w:val="22"/>
          <w:lang w:eastAsia="zh-TW"/>
        </w:rPr>
      </w:pPr>
      <w:hyperlink w:anchor="_Toc465416199" w:history="1">
        <w:r w:rsidR="00361F06" w:rsidRPr="00D4735F">
          <w:rPr>
            <w:rStyle w:val="Hyperlink"/>
          </w:rPr>
          <w:t>Appendix D. Overview of CLASS Observation</w:t>
        </w:r>
        <w:r w:rsidR="00361F06">
          <w:rPr>
            <w:webHidden/>
          </w:rPr>
          <w:tab/>
          <w:t>D</w:t>
        </w:r>
        <w:r w:rsidR="00361F06" w:rsidRPr="00361F06">
          <w:rPr>
            <w:webHidden/>
          </w:rPr>
          <w:t>–</w:t>
        </w:r>
        <w:r>
          <w:rPr>
            <w:webHidden/>
          </w:rPr>
          <w:fldChar w:fldCharType="begin"/>
        </w:r>
        <w:r w:rsidR="00361F06">
          <w:rPr>
            <w:webHidden/>
          </w:rPr>
          <w:instrText xml:space="preserve"> PAGEREF _Toc465416199 \h </w:instrText>
        </w:r>
        <w:r>
          <w:rPr>
            <w:webHidden/>
          </w:rPr>
        </w:r>
        <w:r>
          <w:rPr>
            <w:webHidden/>
          </w:rPr>
          <w:fldChar w:fldCharType="separate"/>
        </w:r>
        <w:r w:rsidR="00361F06">
          <w:rPr>
            <w:webHidden/>
          </w:rPr>
          <w:t>1</w:t>
        </w:r>
        <w:r>
          <w:rPr>
            <w:webHidden/>
          </w:rPr>
          <w:fldChar w:fldCharType="end"/>
        </w:r>
      </w:hyperlink>
    </w:p>
    <w:p w:rsidR="00361F06" w:rsidRDefault="004270B8">
      <w:pPr>
        <w:pStyle w:val="TOC1"/>
        <w:rPr>
          <w:rFonts w:asciiTheme="minorHAnsi" w:eastAsiaTheme="minorEastAsia" w:hAnsiTheme="minorHAnsi" w:cstheme="minorBidi"/>
          <w:b w:val="0"/>
          <w:bCs w:val="0"/>
          <w:sz w:val="22"/>
          <w:szCs w:val="22"/>
          <w:lang w:eastAsia="zh-TW"/>
        </w:rPr>
      </w:pPr>
      <w:hyperlink w:anchor="_Toc465416200" w:history="1">
        <w:r w:rsidR="00361F06" w:rsidRPr="00D4735F">
          <w:rPr>
            <w:rStyle w:val="Hyperlink"/>
          </w:rPr>
          <w:t>Appendix E. Instructional Staff Survey Overview</w:t>
        </w:r>
        <w:r w:rsidR="00361F06">
          <w:rPr>
            <w:webHidden/>
          </w:rPr>
          <w:tab/>
          <w:t>E</w:t>
        </w:r>
        <w:r w:rsidR="00361F06" w:rsidRPr="00361F06">
          <w:rPr>
            <w:webHidden/>
          </w:rPr>
          <w:t>–</w:t>
        </w:r>
        <w:r>
          <w:rPr>
            <w:webHidden/>
          </w:rPr>
          <w:fldChar w:fldCharType="begin"/>
        </w:r>
        <w:r w:rsidR="00361F06">
          <w:rPr>
            <w:webHidden/>
          </w:rPr>
          <w:instrText xml:space="preserve"> PAGEREF _Toc465416200 \h </w:instrText>
        </w:r>
        <w:r>
          <w:rPr>
            <w:webHidden/>
          </w:rPr>
        </w:r>
        <w:r>
          <w:rPr>
            <w:webHidden/>
          </w:rPr>
          <w:fldChar w:fldCharType="separate"/>
        </w:r>
        <w:r w:rsidR="00361F06">
          <w:rPr>
            <w:webHidden/>
          </w:rPr>
          <w:t>1</w:t>
        </w:r>
        <w:r>
          <w:rPr>
            <w:webHidden/>
          </w:rPr>
          <w:fldChar w:fldCharType="end"/>
        </w:r>
      </w:hyperlink>
    </w:p>
    <w:p w:rsidR="00361F06" w:rsidRDefault="004270B8">
      <w:pPr>
        <w:pStyle w:val="TOC1"/>
        <w:rPr>
          <w:rFonts w:asciiTheme="minorHAnsi" w:eastAsiaTheme="minorEastAsia" w:hAnsiTheme="minorHAnsi" w:cstheme="minorBidi"/>
          <w:b w:val="0"/>
          <w:bCs w:val="0"/>
          <w:sz w:val="22"/>
          <w:szCs w:val="22"/>
          <w:lang w:eastAsia="zh-TW"/>
        </w:rPr>
      </w:pPr>
      <w:hyperlink w:anchor="_Toc465416201" w:history="1">
        <w:r w:rsidR="00361F06" w:rsidRPr="00D4735F">
          <w:rPr>
            <w:rStyle w:val="Hyperlink"/>
          </w:rPr>
          <w:t>Appendix F. Monitoring Site Visit Interviews and Focus Groups Day</w:t>
        </w:r>
        <w:r w:rsidR="00361F06">
          <w:rPr>
            <w:webHidden/>
          </w:rPr>
          <w:tab/>
          <w:t>F</w:t>
        </w:r>
        <w:r w:rsidR="00361F06" w:rsidRPr="00361F06">
          <w:rPr>
            <w:webHidden/>
          </w:rPr>
          <w:t>–</w:t>
        </w:r>
        <w:r>
          <w:rPr>
            <w:webHidden/>
          </w:rPr>
          <w:fldChar w:fldCharType="begin"/>
        </w:r>
        <w:r w:rsidR="00361F06">
          <w:rPr>
            <w:webHidden/>
          </w:rPr>
          <w:instrText xml:space="preserve"> PAGEREF _Toc465416201 \h </w:instrText>
        </w:r>
        <w:r>
          <w:rPr>
            <w:webHidden/>
          </w:rPr>
        </w:r>
        <w:r>
          <w:rPr>
            <w:webHidden/>
          </w:rPr>
          <w:fldChar w:fldCharType="separate"/>
        </w:r>
        <w:r w:rsidR="00361F06">
          <w:rPr>
            <w:webHidden/>
          </w:rPr>
          <w:t>1</w:t>
        </w:r>
        <w:r>
          <w:rPr>
            <w:webHidden/>
          </w:rPr>
          <w:fldChar w:fldCharType="end"/>
        </w:r>
      </w:hyperlink>
    </w:p>
    <w:p w:rsidR="00361F06" w:rsidRDefault="004270B8">
      <w:pPr>
        <w:pStyle w:val="TOC1"/>
        <w:rPr>
          <w:rFonts w:asciiTheme="minorHAnsi" w:eastAsiaTheme="minorEastAsia" w:hAnsiTheme="minorHAnsi" w:cstheme="minorBidi"/>
          <w:b w:val="0"/>
          <w:bCs w:val="0"/>
          <w:sz w:val="22"/>
          <w:szCs w:val="22"/>
          <w:lang w:eastAsia="zh-TW"/>
        </w:rPr>
      </w:pPr>
      <w:hyperlink w:anchor="_Toc465416202" w:history="1">
        <w:r w:rsidR="00361F06" w:rsidRPr="00D4735F">
          <w:rPr>
            <w:rStyle w:val="Hyperlink"/>
          </w:rPr>
          <w:t>Appendix G. Student Focus Group Permission Slip</w:t>
        </w:r>
        <w:r w:rsidR="00361F06">
          <w:rPr>
            <w:webHidden/>
          </w:rPr>
          <w:tab/>
          <w:t>G</w:t>
        </w:r>
        <w:r w:rsidR="00361F06" w:rsidRPr="00361F06">
          <w:rPr>
            <w:webHidden/>
          </w:rPr>
          <w:t>–</w:t>
        </w:r>
        <w:r>
          <w:rPr>
            <w:webHidden/>
          </w:rPr>
          <w:fldChar w:fldCharType="begin"/>
        </w:r>
        <w:r w:rsidR="00361F06">
          <w:rPr>
            <w:webHidden/>
          </w:rPr>
          <w:instrText xml:space="preserve"> PAGEREF _Toc465416202 \h </w:instrText>
        </w:r>
        <w:r>
          <w:rPr>
            <w:webHidden/>
          </w:rPr>
        </w:r>
        <w:r>
          <w:rPr>
            <w:webHidden/>
          </w:rPr>
          <w:fldChar w:fldCharType="separate"/>
        </w:r>
        <w:r w:rsidR="00361F06">
          <w:rPr>
            <w:webHidden/>
          </w:rPr>
          <w:t>1</w:t>
        </w:r>
        <w:r>
          <w:rPr>
            <w:webHidden/>
          </w:rPr>
          <w:fldChar w:fldCharType="end"/>
        </w:r>
      </w:hyperlink>
    </w:p>
    <w:p w:rsidR="00361F06" w:rsidRDefault="004270B8">
      <w:pPr>
        <w:pStyle w:val="TOC1"/>
        <w:rPr>
          <w:rFonts w:asciiTheme="minorHAnsi" w:eastAsiaTheme="minorEastAsia" w:hAnsiTheme="minorHAnsi" w:cstheme="minorBidi"/>
          <w:b w:val="0"/>
          <w:bCs w:val="0"/>
          <w:sz w:val="22"/>
          <w:szCs w:val="22"/>
          <w:lang w:eastAsia="zh-TW"/>
        </w:rPr>
      </w:pPr>
      <w:hyperlink w:anchor="_Toc465416203" w:history="1">
        <w:r w:rsidR="00361F06" w:rsidRPr="00D4735F">
          <w:rPr>
            <w:rStyle w:val="Hyperlink"/>
          </w:rPr>
          <w:t>Appendix H. Monitoring Site Visit Checklist</w:t>
        </w:r>
        <w:r w:rsidR="00361F06">
          <w:rPr>
            <w:webHidden/>
          </w:rPr>
          <w:tab/>
          <w:t>H</w:t>
        </w:r>
        <w:r w:rsidR="00361F06" w:rsidRPr="00361F06">
          <w:rPr>
            <w:webHidden/>
          </w:rPr>
          <w:t>–</w:t>
        </w:r>
        <w:r>
          <w:rPr>
            <w:webHidden/>
          </w:rPr>
          <w:fldChar w:fldCharType="begin"/>
        </w:r>
        <w:r w:rsidR="00361F06">
          <w:rPr>
            <w:webHidden/>
          </w:rPr>
          <w:instrText xml:space="preserve"> PAGEREF _Toc465416203 \h </w:instrText>
        </w:r>
        <w:r>
          <w:rPr>
            <w:webHidden/>
          </w:rPr>
        </w:r>
        <w:r>
          <w:rPr>
            <w:webHidden/>
          </w:rPr>
          <w:fldChar w:fldCharType="separate"/>
        </w:r>
        <w:r w:rsidR="00361F06">
          <w:rPr>
            <w:webHidden/>
          </w:rPr>
          <w:t>1</w:t>
        </w:r>
        <w:r>
          <w:rPr>
            <w:webHidden/>
          </w:rPr>
          <w:fldChar w:fldCharType="end"/>
        </w:r>
      </w:hyperlink>
    </w:p>
    <w:p w:rsidR="00361F06" w:rsidRDefault="004270B8">
      <w:pPr>
        <w:pStyle w:val="TOC1"/>
        <w:rPr>
          <w:rFonts w:asciiTheme="minorHAnsi" w:eastAsiaTheme="minorEastAsia" w:hAnsiTheme="minorHAnsi" w:cstheme="minorBidi"/>
          <w:b w:val="0"/>
          <w:bCs w:val="0"/>
          <w:sz w:val="22"/>
          <w:szCs w:val="22"/>
          <w:lang w:eastAsia="zh-TW"/>
        </w:rPr>
      </w:pPr>
      <w:hyperlink w:anchor="_Toc465416204" w:history="1">
        <w:r w:rsidR="00361F06" w:rsidRPr="00D4735F">
          <w:rPr>
            <w:rStyle w:val="Hyperlink"/>
          </w:rPr>
          <w:t>Appendix I. Monitoring Site Visit Overview for Participants (School Staff Information Sheet)</w:t>
        </w:r>
        <w:r w:rsidR="00361F06">
          <w:rPr>
            <w:webHidden/>
          </w:rPr>
          <w:tab/>
          <w:t>I</w:t>
        </w:r>
        <w:r w:rsidR="00361F06" w:rsidRPr="00361F06">
          <w:rPr>
            <w:webHidden/>
          </w:rPr>
          <w:t>–</w:t>
        </w:r>
        <w:r>
          <w:rPr>
            <w:webHidden/>
          </w:rPr>
          <w:fldChar w:fldCharType="begin"/>
        </w:r>
        <w:r w:rsidR="00361F06">
          <w:rPr>
            <w:webHidden/>
          </w:rPr>
          <w:instrText xml:space="preserve"> PAGEREF _Toc465416204 \h </w:instrText>
        </w:r>
        <w:r>
          <w:rPr>
            <w:webHidden/>
          </w:rPr>
        </w:r>
        <w:r>
          <w:rPr>
            <w:webHidden/>
          </w:rPr>
          <w:fldChar w:fldCharType="separate"/>
        </w:r>
        <w:r w:rsidR="00361F06">
          <w:rPr>
            <w:webHidden/>
          </w:rPr>
          <w:t>1</w:t>
        </w:r>
        <w:r>
          <w:rPr>
            <w:webHidden/>
          </w:rPr>
          <w:fldChar w:fldCharType="end"/>
        </w:r>
      </w:hyperlink>
    </w:p>
    <w:p w:rsidR="00361F06" w:rsidRDefault="004270B8">
      <w:pPr>
        <w:pStyle w:val="TOC1"/>
        <w:rPr>
          <w:rFonts w:asciiTheme="minorHAnsi" w:eastAsiaTheme="minorEastAsia" w:hAnsiTheme="minorHAnsi" w:cstheme="minorBidi"/>
          <w:b w:val="0"/>
          <w:bCs w:val="0"/>
          <w:sz w:val="22"/>
          <w:szCs w:val="22"/>
          <w:lang w:eastAsia="zh-TW"/>
        </w:rPr>
      </w:pPr>
      <w:hyperlink w:anchor="_Toc465416205" w:history="1">
        <w:r w:rsidR="00361F06" w:rsidRPr="00D4735F">
          <w:rPr>
            <w:rStyle w:val="Hyperlink"/>
          </w:rPr>
          <w:t>Appendix J. Monitoring Site Visit Principal  Pre-Visit Questionnaire</w:t>
        </w:r>
        <w:r w:rsidR="00361F06">
          <w:rPr>
            <w:webHidden/>
          </w:rPr>
          <w:tab/>
          <w:t>J</w:t>
        </w:r>
        <w:r w:rsidR="00361F06" w:rsidRPr="00361F06">
          <w:rPr>
            <w:webHidden/>
          </w:rPr>
          <w:t>–</w:t>
        </w:r>
        <w:r>
          <w:rPr>
            <w:webHidden/>
          </w:rPr>
          <w:fldChar w:fldCharType="begin"/>
        </w:r>
        <w:r w:rsidR="00361F06">
          <w:rPr>
            <w:webHidden/>
          </w:rPr>
          <w:instrText xml:space="preserve"> PAGEREF _Toc465416205 \h </w:instrText>
        </w:r>
        <w:r>
          <w:rPr>
            <w:webHidden/>
          </w:rPr>
        </w:r>
        <w:r>
          <w:rPr>
            <w:webHidden/>
          </w:rPr>
          <w:fldChar w:fldCharType="separate"/>
        </w:r>
        <w:r w:rsidR="00361F06">
          <w:rPr>
            <w:webHidden/>
          </w:rPr>
          <w:t>1</w:t>
        </w:r>
        <w:r>
          <w:rPr>
            <w:webHidden/>
          </w:rPr>
          <w:fldChar w:fldCharType="end"/>
        </w:r>
      </w:hyperlink>
    </w:p>
    <w:p w:rsidR="00616FFA" w:rsidRPr="005339A4" w:rsidRDefault="004270B8" w:rsidP="00361F06">
      <w:pPr>
        <w:pStyle w:val="BodyText"/>
        <w:rPr>
          <w:rFonts w:ascii="Calibri" w:eastAsia="Calibri" w:hAnsi="Calibri" w:cs="Calibri"/>
          <w:sz w:val="20"/>
        </w:rPr>
        <w:sectPr w:rsidR="00616FFA" w:rsidRPr="005339A4" w:rsidSect="00894688">
          <w:footerReference w:type="default" r:id="rId14"/>
          <w:footnotePr>
            <w:numRestart w:val="eachSect"/>
          </w:footnotePr>
          <w:pgSz w:w="12240" w:h="15840" w:code="1"/>
          <w:pgMar w:top="1440" w:right="1440" w:bottom="1440" w:left="1440" w:header="720" w:footer="720" w:gutter="0"/>
          <w:pgNumType w:fmt="lowerRoman" w:start="1"/>
          <w:cols w:space="720"/>
          <w:docGrid w:linePitch="360"/>
        </w:sectPr>
      </w:pPr>
      <w:r>
        <w:rPr>
          <w:rFonts w:ascii="Calibri" w:hAnsi="Calibri" w:cs="Calibri"/>
          <w:b/>
          <w:bCs/>
          <w:noProof/>
        </w:rPr>
        <w:fldChar w:fldCharType="end"/>
      </w:r>
    </w:p>
    <w:p w:rsidR="003E47F7" w:rsidRPr="00A21EE3" w:rsidRDefault="003E47F7" w:rsidP="00A21EE3">
      <w:pPr>
        <w:pStyle w:val="Heading2"/>
      </w:pPr>
      <w:bookmarkStart w:id="1" w:name="_Toc410995591"/>
      <w:bookmarkStart w:id="2" w:name="_Toc465416184"/>
      <w:r w:rsidRPr="00A21EE3">
        <w:lastRenderedPageBreak/>
        <w:t>Introduction</w:t>
      </w:r>
      <w:bookmarkEnd w:id="1"/>
      <w:bookmarkEnd w:id="2"/>
    </w:p>
    <w:p w:rsidR="003E47F7" w:rsidRPr="005339A4" w:rsidRDefault="003E47F7" w:rsidP="003E47F7">
      <w:pPr>
        <w:pStyle w:val="BodyText"/>
        <w:rPr>
          <w:rFonts w:ascii="Calibri" w:hAnsi="Calibri" w:cs="Calibri"/>
        </w:rPr>
      </w:pPr>
      <w:r w:rsidRPr="005339A4">
        <w:rPr>
          <w:rFonts w:ascii="Calibri" w:hAnsi="Calibri" w:cs="Calibri"/>
        </w:rPr>
        <w:t xml:space="preserve">The Massachusetts Department of Elementary and Secondary Education (ESE) Monitoring Site Visits of Level 4 schools, Level 5 schools, and </w:t>
      </w:r>
      <w:r w:rsidR="00D3493E">
        <w:rPr>
          <w:rFonts w:ascii="Calibri" w:hAnsi="Calibri" w:cs="Calibri"/>
        </w:rPr>
        <w:t>participating Level 3</w:t>
      </w:r>
      <w:r w:rsidRPr="005339A4">
        <w:rPr>
          <w:rFonts w:ascii="Calibri" w:hAnsi="Calibri" w:cs="Calibri"/>
        </w:rPr>
        <w:t xml:space="preserve"> schools provide critical information and feedback on the progress districts and schools are making toward improving students’ outcomes. The </w:t>
      </w:r>
      <w:r w:rsidR="00D70F14">
        <w:rPr>
          <w:rFonts w:ascii="Calibri" w:hAnsi="Calibri" w:cs="Calibri"/>
        </w:rPr>
        <w:t>Monitoring Site Visit</w:t>
      </w:r>
      <w:r w:rsidR="00D70F14" w:rsidRPr="005339A4">
        <w:rPr>
          <w:rFonts w:ascii="Calibri" w:hAnsi="Calibri" w:cs="Calibri"/>
        </w:rPr>
        <w:t xml:space="preserve"> </w:t>
      </w:r>
      <w:r w:rsidRPr="005339A4">
        <w:rPr>
          <w:rFonts w:ascii="Calibri" w:hAnsi="Calibri" w:cs="Calibri"/>
        </w:rPr>
        <w:t>process uses baseline</w:t>
      </w:r>
      <w:r w:rsidR="008C34DB" w:rsidRPr="005339A4">
        <w:rPr>
          <w:rFonts w:ascii="Calibri" w:hAnsi="Calibri" w:cs="Calibri"/>
        </w:rPr>
        <w:t xml:space="preserve"> and benchmark</w:t>
      </w:r>
      <w:r w:rsidRPr="005339A4">
        <w:rPr>
          <w:rFonts w:ascii="Calibri" w:hAnsi="Calibri" w:cs="Calibri"/>
        </w:rPr>
        <w:t xml:space="preserve"> data collected through an initial visit and subsequent annual visits to assess progress toward schools’ improvement goals. The data are analyzed and findings are reported to schools, their districts, ESE</w:t>
      </w:r>
      <w:r w:rsidR="00D029B6" w:rsidRPr="005339A4">
        <w:rPr>
          <w:rFonts w:ascii="Calibri" w:hAnsi="Calibri" w:cs="Calibri"/>
        </w:rPr>
        <w:t>, and the public</w:t>
      </w:r>
      <w:r w:rsidR="0038713D">
        <w:rPr>
          <w:rFonts w:ascii="Calibri" w:hAnsi="Calibri" w:cs="Calibri"/>
        </w:rPr>
        <w:t xml:space="preserve"> once reports become available on the state’s website</w:t>
      </w:r>
      <w:r w:rsidRPr="005339A4">
        <w:rPr>
          <w:rFonts w:ascii="Calibri" w:hAnsi="Calibri" w:cs="Calibri"/>
        </w:rPr>
        <w:t xml:space="preserve">. These </w:t>
      </w:r>
      <w:r w:rsidR="00D029B6" w:rsidRPr="005339A4">
        <w:rPr>
          <w:rFonts w:ascii="Calibri" w:hAnsi="Calibri" w:cs="Calibri"/>
        </w:rPr>
        <w:t xml:space="preserve">annual </w:t>
      </w:r>
      <w:r w:rsidRPr="005339A4">
        <w:rPr>
          <w:rFonts w:ascii="Calibri" w:hAnsi="Calibri" w:cs="Calibri"/>
        </w:rPr>
        <w:t xml:space="preserve">reports provide schools and districts with an external review of the school </w:t>
      </w:r>
      <w:r w:rsidR="00FB0F24">
        <w:rPr>
          <w:rFonts w:ascii="Calibri" w:hAnsi="Calibri" w:cs="Calibri"/>
        </w:rPr>
        <w:t xml:space="preserve">as well as </w:t>
      </w:r>
      <w:r w:rsidRPr="005339A4">
        <w:rPr>
          <w:rFonts w:ascii="Calibri" w:hAnsi="Calibri" w:cs="Calibri"/>
        </w:rPr>
        <w:t xml:space="preserve">inform decisions about strategies and midcourse corrections in meeting school improvement goals. In addition, </w:t>
      </w:r>
      <w:r w:rsidR="00D70F14">
        <w:rPr>
          <w:rFonts w:ascii="Calibri" w:hAnsi="Calibri" w:cs="Calibri"/>
        </w:rPr>
        <w:t>Monitoring Site Visit</w:t>
      </w:r>
      <w:r w:rsidRPr="005339A4">
        <w:rPr>
          <w:rFonts w:ascii="Calibri" w:hAnsi="Calibri" w:cs="Calibri"/>
        </w:rPr>
        <w:t xml:space="preserve"> findings are part of the evidence base ESE uses to make decisions about supports and accountability</w:t>
      </w:r>
      <w:r w:rsidR="00A8291D" w:rsidRPr="005339A4">
        <w:rPr>
          <w:rFonts w:ascii="Calibri" w:hAnsi="Calibri" w:cs="Calibri"/>
        </w:rPr>
        <w:t xml:space="preserve"> </w:t>
      </w:r>
      <w:r w:rsidRPr="005339A4">
        <w:rPr>
          <w:rFonts w:ascii="Calibri" w:hAnsi="Calibri" w:cs="Calibri"/>
        </w:rPr>
        <w:t>for</w:t>
      </w:r>
      <w:r w:rsidR="00FB0F24">
        <w:rPr>
          <w:rFonts w:ascii="Calibri" w:hAnsi="Calibri" w:cs="Calibri"/>
        </w:rPr>
        <w:t xml:space="preserve"> </w:t>
      </w:r>
      <w:r w:rsidRPr="005339A4">
        <w:rPr>
          <w:rFonts w:ascii="Calibri" w:hAnsi="Calibri" w:cs="Calibri"/>
        </w:rPr>
        <w:t xml:space="preserve">schools and their districts. </w:t>
      </w:r>
    </w:p>
    <w:p w:rsidR="003E47F7" w:rsidRPr="00541C56" w:rsidRDefault="003E47F7" w:rsidP="00541C56">
      <w:pPr>
        <w:pStyle w:val="Heading3"/>
      </w:pPr>
      <w:bookmarkStart w:id="3" w:name="_Toc410995592"/>
      <w:bookmarkStart w:id="4" w:name="_Toc465416185"/>
      <w:r w:rsidRPr="00541C56">
        <w:t>Purpose</w:t>
      </w:r>
      <w:bookmarkEnd w:id="3"/>
      <w:bookmarkEnd w:id="4"/>
    </w:p>
    <w:p w:rsidR="003E47F7" w:rsidRPr="005339A4" w:rsidRDefault="003E47F7" w:rsidP="003E47F7">
      <w:pPr>
        <w:pStyle w:val="BodyText"/>
        <w:rPr>
          <w:rFonts w:ascii="Calibri" w:hAnsi="Calibri" w:cs="Calibri"/>
        </w:rPr>
      </w:pPr>
      <w:r w:rsidRPr="005339A4">
        <w:rPr>
          <w:rFonts w:ascii="Calibri" w:hAnsi="Calibri" w:cs="Calibri"/>
        </w:rPr>
        <w:t xml:space="preserve">The purpose of the </w:t>
      </w:r>
      <w:r w:rsidR="00D70F14">
        <w:rPr>
          <w:rFonts w:ascii="Calibri" w:hAnsi="Calibri" w:cs="Calibri"/>
        </w:rPr>
        <w:t>Monitoring Site Visit</w:t>
      </w:r>
      <w:r w:rsidRPr="005339A4">
        <w:rPr>
          <w:rFonts w:ascii="Calibri" w:hAnsi="Calibri" w:cs="Calibri"/>
        </w:rPr>
        <w:t xml:space="preserve"> is to provide </w:t>
      </w:r>
      <w:r w:rsidR="00D3493E">
        <w:rPr>
          <w:rFonts w:ascii="Calibri" w:hAnsi="Calibri" w:cs="Calibri"/>
        </w:rPr>
        <w:t xml:space="preserve">participating </w:t>
      </w:r>
      <w:r w:rsidRPr="005339A4">
        <w:rPr>
          <w:rFonts w:ascii="Calibri" w:hAnsi="Calibri" w:cs="Calibri"/>
        </w:rPr>
        <w:t xml:space="preserve">schools with formative feedback in support of turnaround efforts. The </w:t>
      </w:r>
      <w:r w:rsidR="00D70F14" w:rsidRPr="00D70F14">
        <w:rPr>
          <w:rFonts w:ascii="Calibri" w:hAnsi="Calibri" w:cs="Calibri"/>
        </w:rPr>
        <w:t>Monitoring Site Visit</w:t>
      </w:r>
      <w:r w:rsidRPr="005339A4">
        <w:rPr>
          <w:rFonts w:ascii="Calibri" w:hAnsi="Calibri" w:cs="Calibri"/>
        </w:rPr>
        <w:t xml:space="preserve"> is intended to help districts and schools understand the status of </w:t>
      </w:r>
      <w:r w:rsidR="0038713D">
        <w:rPr>
          <w:rFonts w:ascii="Calibri" w:hAnsi="Calibri" w:cs="Calibri"/>
        </w:rPr>
        <w:t>the</w:t>
      </w:r>
      <w:r w:rsidRPr="005339A4">
        <w:rPr>
          <w:rFonts w:ascii="Calibri" w:hAnsi="Calibri" w:cs="Calibri"/>
        </w:rPr>
        <w:t xml:space="preserve"> implementation</w:t>
      </w:r>
      <w:r w:rsidR="0038713D">
        <w:rPr>
          <w:rFonts w:ascii="Calibri" w:hAnsi="Calibri" w:cs="Calibri"/>
        </w:rPr>
        <w:t xml:space="preserve"> of their turnaround plans</w:t>
      </w:r>
      <w:r w:rsidRPr="005339A4">
        <w:rPr>
          <w:rFonts w:ascii="Calibri" w:hAnsi="Calibri" w:cs="Calibri"/>
        </w:rPr>
        <w:t>.</w:t>
      </w:r>
      <w:r w:rsidRPr="005339A4">
        <w:rPr>
          <w:rFonts w:ascii="Calibri" w:hAnsi="Calibri" w:cs="Calibri"/>
          <w:vertAlign w:val="superscript"/>
        </w:rPr>
        <w:t xml:space="preserve"> </w:t>
      </w:r>
      <w:r w:rsidRPr="005339A4">
        <w:rPr>
          <w:rFonts w:ascii="Calibri" w:hAnsi="Calibri" w:cs="Calibri"/>
        </w:rPr>
        <w:t xml:space="preserve">The </w:t>
      </w:r>
      <w:r w:rsidR="00D70F14" w:rsidRPr="00D70F14">
        <w:rPr>
          <w:rFonts w:ascii="Calibri" w:hAnsi="Calibri" w:cs="Calibri"/>
        </w:rPr>
        <w:t>Monitoring Site Visit</w:t>
      </w:r>
      <w:r w:rsidR="00D70F14">
        <w:rPr>
          <w:rFonts w:ascii="Calibri" w:hAnsi="Calibri" w:cs="Calibri"/>
        </w:rPr>
        <w:t>s</w:t>
      </w:r>
      <w:r w:rsidRPr="005339A4">
        <w:rPr>
          <w:rFonts w:ascii="Calibri" w:hAnsi="Calibri" w:cs="Calibri"/>
        </w:rPr>
        <w:t xml:space="preserve"> are designed to obtain information </w:t>
      </w:r>
      <w:r w:rsidR="00434B5A">
        <w:rPr>
          <w:rFonts w:ascii="Calibri" w:hAnsi="Calibri" w:cs="Calibri"/>
        </w:rPr>
        <w:t>about</w:t>
      </w:r>
      <w:r w:rsidRPr="005339A4">
        <w:rPr>
          <w:rFonts w:ascii="Calibri" w:hAnsi="Calibri" w:cs="Calibri"/>
        </w:rPr>
        <w:t xml:space="preserve"> each school’s progress across a common set of research questions and four turnaround practices based on research on Massachusetts schools,</w:t>
      </w:r>
      <w:r w:rsidRPr="005339A4">
        <w:rPr>
          <w:rStyle w:val="FootnoteReference"/>
          <w:rFonts w:ascii="Calibri" w:hAnsi="Calibri" w:cs="Calibri"/>
        </w:rPr>
        <w:footnoteReference w:id="1"/>
      </w:r>
      <w:r w:rsidRPr="005339A4">
        <w:rPr>
          <w:rFonts w:ascii="Calibri" w:hAnsi="Calibri" w:cs="Calibri"/>
        </w:rPr>
        <w:t xml:space="preserve"> along with specific questions related to each school’s individual turnaround plan.</w:t>
      </w:r>
      <w:r w:rsidRPr="005339A4">
        <w:rPr>
          <w:rFonts w:ascii="Calibri" w:hAnsi="Calibri" w:cs="Calibri"/>
          <w:vertAlign w:val="superscript"/>
        </w:rPr>
        <w:footnoteReference w:id="2"/>
      </w:r>
      <w:r w:rsidRPr="005339A4">
        <w:rPr>
          <w:rFonts w:ascii="Calibri" w:hAnsi="Calibri" w:cs="Calibri"/>
        </w:rPr>
        <w:t xml:space="preserve"> </w:t>
      </w:r>
    </w:p>
    <w:p w:rsidR="003E47F7" w:rsidRPr="005339A4" w:rsidRDefault="003E47F7" w:rsidP="00A21EE3">
      <w:pPr>
        <w:pStyle w:val="Heading2"/>
        <w:pageBreakBefore/>
      </w:pPr>
      <w:bookmarkStart w:id="5" w:name="_Toc410995594"/>
      <w:bookmarkStart w:id="6" w:name="_Toc465416186"/>
      <w:r w:rsidRPr="005339A4">
        <w:lastRenderedPageBreak/>
        <w:t>Turnaround Practices</w:t>
      </w:r>
      <w:r w:rsidR="007217C3" w:rsidRPr="005339A4">
        <w:t xml:space="preserve"> and Indicators</w:t>
      </w:r>
      <w:r w:rsidRPr="005339A4">
        <w:t>: Evidence Collection Framework</w:t>
      </w:r>
      <w:bookmarkEnd w:id="5"/>
      <w:bookmarkEnd w:id="6"/>
    </w:p>
    <w:p w:rsidR="003E47F7" w:rsidRPr="005339A4" w:rsidRDefault="003E47F7" w:rsidP="003E47F7">
      <w:pPr>
        <w:pStyle w:val="BodyText"/>
        <w:rPr>
          <w:rFonts w:ascii="Calibri" w:eastAsia="Calibri" w:hAnsi="Calibri" w:cs="Calibri"/>
        </w:rPr>
      </w:pPr>
      <w:r w:rsidRPr="005339A4">
        <w:rPr>
          <w:rFonts w:ascii="Calibri" w:eastAsia="Calibri" w:hAnsi="Calibri" w:cs="Calibri"/>
        </w:rPr>
        <w:t xml:space="preserve">The turnaround practices come from the latest research from the Institute for Strategic Leadership and Learning documented in </w:t>
      </w:r>
      <w:r w:rsidRPr="005339A4">
        <w:rPr>
          <w:rFonts w:ascii="Calibri" w:hAnsi="Calibri" w:cs="Calibri"/>
          <w:bCs/>
          <w:i/>
          <w:lang w:eastAsia="ja-JP"/>
        </w:rPr>
        <w:t xml:space="preserve">Turnaround Practices in Action: </w:t>
      </w:r>
      <w:proofErr w:type="gramStart"/>
      <w:r w:rsidRPr="005339A4">
        <w:rPr>
          <w:rFonts w:ascii="Calibri" w:hAnsi="Calibri" w:cs="Calibri"/>
          <w:bCs/>
          <w:i/>
          <w:lang w:eastAsia="ja-JP"/>
        </w:rPr>
        <w:t>A</w:t>
      </w:r>
      <w:proofErr w:type="gramEnd"/>
      <w:r w:rsidRPr="005339A4">
        <w:rPr>
          <w:rFonts w:ascii="Calibri" w:hAnsi="Calibri" w:cs="Calibri"/>
          <w:bCs/>
          <w:i/>
          <w:lang w:eastAsia="ja-JP"/>
        </w:rPr>
        <w:t xml:space="preserve"> Practice Guide and Policy Analysis</w:t>
      </w:r>
      <w:r w:rsidRPr="005339A4">
        <w:rPr>
          <w:rFonts w:ascii="Calibri" w:hAnsi="Calibri" w:cs="Calibri"/>
          <w:bCs/>
          <w:lang w:eastAsia="ja-JP"/>
        </w:rPr>
        <w:t xml:space="preserve"> (Lane, Unger, &amp; </w:t>
      </w:r>
      <w:proofErr w:type="spellStart"/>
      <w:r w:rsidRPr="005339A4">
        <w:rPr>
          <w:rFonts w:ascii="Calibri" w:hAnsi="Calibri" w:cs="Calibri"/>
          <w:bCs/>
          <w:lang w:eastAsia="ja-JP"/>
        </w:rPr>
        <w:t>Souvanna</w:t>
      </w:r>
      <w:proofErr w:type="spellEnd"/>
      <w:r w:rsidRPr="005339A4">
        <w:rPr>
          <w:rFonts w:ascii="Calibri" w:hAnsi="Calibri" w:cs="Calibri"/>
          <w:bCs/>
          <w:lang w:eastAsia="ja-JP"/>
        </w:rPr>
        <w:t xml:space="preserve">, 2014). This research shows that </w:t>
      </w:r>
      <w:r w:rsidRPr="005339A4">
        <w:rPr>
          <w:rFonts w:ascii="Calibri" w:eastAsia="Calibri" w:hAnsi="Calibri" w:cs="Calibri"/>
        </w:rPr>
        <w:t xml:space="preserve">Massachusetts schools that achieved dramatic improvements in academic and nonacademic student outcomes during the past three or more years have actively used the </w:t>
      </w:r>
      <w:r w:rsidRPr="0038713D">
        <w:rPr>
          <w:rFonts w:ascii="Calibri" w:eastAsia="Calibri" w:hAnsi="Calibri" w:cs="Calibri"/>
        </w:rPr>
        <w:t>authorities afforded to them through Level 4 accountability status, aligned funding to their needs, provided targeted instruction to students, and embedded district systems of sup</w:t>
      </w:r>
      <w:r w:rsidRPr="005339A4">
        <w:rPr>
          <w:rFonts w:ascii="Calibri" w:eastAsia="Calibri" w:hAnsi="Calibri" w:cs="Calibri"/>
        </w:rPr>
        <w:t xml:space="preserve">port and monitoring to maximize the impacts of these fundamental conditions. With those conditions in place, the schools focused their work in the following areas, which in turn </w:t>
      </w:r>
      <w:r w:rsidR="00B7614A" w:rsidRPr="005339A4">
        <w:rPr>
          <w:rFonts w:ascii="Calibri" w:eastAsia="Calibri" w:hAnsi="Calibri" w:cs="Calibri"/>
        </w:rPr>
        <w:t>ha</w:t>
      </w:r>
      <w:r w:rsidR="00B7614A">
        <w:rPr>
          <w:rFonts w:ascii="Calibri" w:eastAsia="Calibri" w:hAnsi="Calibri" w:cs="Calibri"/>
        </w:rPr>
        <w:t>ve</w:t>
      </w:r>
      <w:r w:rsidR="00B7614A" w:rsidRPr="005339A4">
        <w:rPr>
          <w:rFonts w:ascii="Calibri" w:eastAsia="Calibri" w:hAnsi="Calibri" w:cs="Calibri"/>
        </w:rPr>
        <w:t xml:space="preserve"> </w:t>
      </w:r>
      <w:r w:rsidRPr="005339A4">
        <w:rPr>
          <w:rFonts w:ascii="Calibri" w:eastAsia="Calibri" w:hAnsi="Calibri" w:cs="Calibri"/>
        </w:rPr>
        <w:t xml:space="preserve">shaped the new </w:t>
      </w:r>
      <w:r w:rsidR="00D70F14">
        <w:rPr>
          <w:rFonts w:ascii="Calibri" w:eastAsia="Calibri" w:hAnsi="Calibri" w:cs="Calibri"/>
        </w:rPr>
        <w:t>Monitoring Site Visit</w:t>
      </w:r>
      <w:r w:rsidRPr="005339A4">
        <w:rPr>
          <w:rFonts w:ascii="Calibri" w:eastAsia="Calibri" w:hAnsi="Calibri" w:cs="Calibri"/>
        </w:rPr>
        <w:t xml:space="preserve"> process: </w:t>
      </w:r>
    </w:p>
    <w:p w:rsidR="003E47F7" w:rsidRPr="005339A4" w:rsidRDefault="003E47F7" w:rsidP="001E5064">
      <w:pPr>
        <w:pStyle w:val="NumberedList"/>
        <w:rPr>
          <w:lang w:eastAsia="ja-JP"/>
        </w:rPr>
      </w:pPr>
      <w:r w:rsidRPr="005339A4">
        <w:rPr>
          <w:lang w:eastAsia="ja-JP"/>
        </w:rPr>
        <w:t>Leadership, shared responsibility, and professional collaboration</w:t>
      </w:r>
    </w:p>
    <w:p w:rsidR="003E47F7" w:rsidRPr="005339A4" w:rsidRDefault="003E47F7" w:rsidP="001E5064">
      <w:pPr>
        <w:pStyle w:val="NumberedList"/>
        <w:rPr>
          <w:lang w:eastAsia="ja-JP"/>
        </w:rPr>
      </w:pPr>
      <w:r w:rsidRPr="005339A4">
        <w:rPr>
          <w:lang w:eastAsia="ja-JP"/>
        </w:rPr>
        <w:t>Intentional practices for improving instruction</w:t>
      </w:r>
    </w:p>
    <w:p w:rsidR="003E47F7" w:rsidRPr="005339A4" w:rsidRDefault="003E47F7" w:rsidP="001E5064">
      <w:pPr>
        <w:pStyle w:val="NumberedList"/>
        <w:rPr>
          <w:lang w:eastAsia="ja-JP"/>
        </w:rPr>
      </w:pPr>
      <w:r w:rsidRPr="005339A4">
        <w:rPr>
          <w:lang w:eastAsia="ja-JP"/>
        </w:rPr>
        <w:t>Student-specific supports and instruction to all students</w:t>
      </w:r>
    </w:p>
    <w:p w:rsidR="003E47F7" w:rsidRPr="005339A4" w:rsidRDefault="003E47F7" w:rsidP="001E5064">
      <w:pPr>
        <w:pStyle w:val="NumberedList"/>
        <w:rPr>
          <w:lang w:eastAsia="ja-JP"/>
        </w:rPr>
      </w:pPr>
      <w:r w:rsidRPr="005339A4">
        <w:rPr>
          <w:lang w:eastAsia="ja-JP"/>
        </w:rPr>
        <w:t>School culture and climate</w:t>
      </w:r>
    </w:p>
    <w:p w:rsidR="00590B9B" w:rsidRPr="005339A4" w:rsidRDefault="00214D77" w:rsidP="003E47F7">
      <w:pPr>
        <w:pStyle w:val="BodyText"/>
        <w:rPr>
          <w:rFonts w:ascii="Calibri" w:hAnsi="Calibri" w:cs="Calibri"/>
        </w:rPr>
      </w:pPr>
      <w:r w:rsidRPr="005339A4">
        <w:rPr>
          <w:rFonts w:ascii="Calibri" w:hAnsi="Calibri" w:cs="Calibri"/>
        </w:rPr>
        <w:t>Members of the</w:t>
      </w:r>
      <w:r w:rsidR="003E47F7" w:rsidRPr="005339A4">
        <w:rPr>
          <w:rFonts w:ascii="Calibri" w:hAnsi="Calibri" w:cs="Calibri"/>
        </w:rPr>
        <w:t xml:space="preserve"> </w:t>
      </w:r>
      <w:r w:rsidR="00D70F14">
        <w:rPr>
          <w:rFonts w:ascii="Calibri" w:hAnsi="Calibri" w:cs="Calibri"/>
        </w:rPr>
        <w:t>Monitoring Site Visit</w:t>
      </w:r>
      <w:r w:rsidR="003E47F7" w:rsidRPr="005339A4">
        <w:rPr>
          <w:rFonts w:ascii="Calibri" w:hAnsi="Calibri" w:cs="Calibri"/>
        </w:rPr>
        <w:t xml:space="preserve"> </w:t>
      </w:r>
      <w:r w:rsidRPr="005339A4">
        <w:rPr>
          <w:rFonts w:ascii="Calibri" w:hAnsi="Calibri" w:cs="Calibri"/>
        </w:rPr>
        <w:t xml:space="preserve">team </w:t>
      </w:r>
      <w:r w:rsidR="003E47F7" w:rsidRPr="005339A4">
        <w:rPr>
          <w:rFonts w:ascii="Calibri" w:hAnsi="Calibri" w:cs="Calibri"/>
        </w:rPr>
        <w:t>will assess the school’s progress in each of the</w:t>
      </w:r>
      <w:r w:rsidR="007F7D16" w:rsidRPr="005339A4">
        <w:rPr>
          <w:rFonts w:ascii="Calibri" w:hAnsi="Calibri" w:cs="Calibri"/>
        </w:rPr>
        <w:t xml:space="preserve"> four</w:t>
      </w:r>
      <w:r w:rsidR="003E47F7" w:rsidRPr="005339A4">
        <w:rPr>
          <w:rFonts w:ascii="Calibri" w:hAnsi="Calibri" w:cs="Calibri"/>
        </w:rPr>
        <w:t xml:space="preserve"> turnaround practices using a set of indicators within each turnaround practice</w:t>
      </w:r>
      <w:r w:rsidRPr="005339A4">
        <w:rPr>
          <w:rFonts w:ascii="Calibri" w:hAnsi="Calibri" w:cs="Calibri"/>
        </w:rPr>
        <w:t>. Data to support these conclusions will include</w:t>
      </w:r>
      <w:r w:rsidR="003E47F7" w:rsidRPr="005339A4">
        <w:rPr>
          <w:rFonts w:ascii="Calibri" w:hAnsi="Calibri" w:cs="Calibri"/>
        </w:rPr>
        <w:t xml:space="preserve"> qualitative examples</w:t>
      </w:r>
      <w:r w:rsidRPr="005339A4">
        <w:rPr>
          <w:rFonts w:ascii="Calibri" w:hAnsi="Calibri" w:cs="Calibri"/>
        </w:rPr>
        <w:t xml:space="preserve"> from interviews,</w:t>
      </w:r>
      <w:r w:rsidR="007217C3" w:rsidRPr="005339A4">
        <w:rPr>
          <w:rFonts w:ascii="Calibri" w:hAnsi="Calibri" w:cs="Calibri"/>
        </w:rPr>
        <w:t xml:space="preserve"> classroom</w:t>
      </w:r>
      <w:r w:rsidRPr="005339A4">
        <w:rPr>
          <w:rFonts w:ascii="Calibri" w:hAnsi="Calibri" w:cs="Calibri"/>
        </w:rPr>
        <w:t xml:space="preserve"> observation scores, and </w:t>
      </w:r>
      <w:r w:rsidR="007217C3" w:rsidRPr="005339A4">
        <w:rPr>
          <w:rFonts w:ascii="Calibri" w:hAnsi="Calibri" w:cs="Calibri"/>
        </w:rPr>
        <w:t xml:space="preserve">instructional staff </w:t>
      </w:r>
      <w:r w:rsidRPr="005339A4">
        <w:rPr>
          <w:rFonts w:ascii="Calibri" w:hAnsi="Calibri" w:cs="Calibri"/>
        </w:rPr>
        <w:t>survey data</w:t>
      </w:r>
      <w:r w:rsidR="003E47F7" w:rsidRPr="005339A4">
        <w:rPr>
          <w:rFonts w:ascii="Calibri" w:hAnsi="Calibri" w:cs="Calibri"/>
        </w:rPr>
        <w:t xml:space="preserve">. The indicators are presented in a continuum on a 4-point scale ranging from </w:t>
      </w:r>
      <w:r w:rsidR="00F90039" w:rsidRPr="005339A4">
        <w:rPr>
          <w:rFonts w:ascii="Calibri" w:hAnsi="Calibri" w:cs="Calibri"/>
          <w:i/>
        </w:rPr>
        <w:t xml:space="preserve">limited </w:t>
      </w:r>
      <w:r w:rsidR="003E47F7" w:rsidRPr="005339A4">
        <w:rPr>
          <w:rFonts w:ascii="Calibri" w:hAnsi="Calibri" w:cs="Calibri"/>
          <w:i/>
        </w:rPr>
        <w:t>evidence</w:t>
      </w:r>
      <w:r w:rsidR="003E47F7" w:rsidRPr="005339A4">
        <w:rPr>
          <w:rFonts w:ascii="Calibri" w:hAnsi="Calibri" w:cs="Calibri"/>
        </w:rPr>
        <w:t xml:space="preserve"> to </w:t>
      </w:r>
      <w:r w:rsidR="003E47F7" w:rsidRPr="005339A4">
        <w:rPr>
          <w:rFonts w:ascii="Calibri" w:hAnsi="Calibri" w:cs="Calibri"/>
          <w:i/>
        </w:rPr>
        <w:t>sustaining</w:t>
      </w:r>
      <w:r w:rsidR="003E47F7" w:rsidRPr="005339A4">
        <w:rPr>
          <w:rFonts w:ascii="Calibri" w:hAnsi="Calibri" w:cs="Calibri"/>
        </w:rPr>
        <w:t xml:space="preserve">. The indicator continuum allows schools and districts to </w:t>
      </w:r>
      <w:r w:rsidR="0038713D">
        <w:rPr>
          <w:rFonts w:ascii="Calibri" w:hAnsi="Calibri" w:cs="Calibri"/>
        </w:rPr>
        <w:t>recognize current status and to clarify improvements still to be made</w:t>
      </w:r>
      <w:r w:rsidR="003E47F7" w:rsidRPr="005339A4">
        <w:rPr>
          <w:rFonts w:ascii="Calibri" w:hAnsi="Calibri" w:cs="Calibri"/>
        </w:rPr>
        <w:t xml:space="preserve">. </w:t>
      </w:r>
      <w:r w:rsidR="00BB2547">
        <w:rPr>
          <w:rFonts w:ascii="Calibri" w:hAnsi="Calibri" w:cs="Calibri"/>
        </w:rPr>
        <w:t xml:space="preserve">Overarching turnaround practices are rated on a </w:t>
      </w:r>
      <w:r w:rsidR="00754512">
        <w:rPr>
          <w:rFonts w:ascii="Calibri" w:hAnsi="Calibri" w:cs="Calibri"/>
        </w:rPr>
        <w:t>5</w:t>
      </w:r>
      <w:r w:rsidR="00BB2547">
        <w:rPr>
          <w:rFonts w:ascii="Calibri" w:hAnsi="Calibri" w:cs="Calibri"/>
        </w:rPr>
        <w:t xml:space="preserve">-point scale described below. </w:t>
      </w:r>
      <w:r w:rsidR="003E47F7" w:rsidRPr="005339A4">
        <w:rPr>
          <w:rFonts w:ascii="Calibri" w:hAnsi="Calibri" w:cs="Calibri"/>
        </w:rPr>
        <w:t xml:space="preserve">The </w:t>
      </w:r>
      <w:r w:rsidR="0038713D">
        <w:rPr>
          <w:rFonts w:ascii="Calibri" w:hAnsi="Calibri" w:cs="Calibri"/>
        </w:rPr>
        <w:t>Annual</w:t>
      </w:r>
      <w:r w:rsidR="003E47F7" w:rsidRPr="005339A4">
        <w:rPr>
          <w:rFonts w:ascii="Calibri" w:hAnsi="Calibri" w:cs="Calibri"/>
        </w:rPr>
        <w:t xml:space="preserve"> Monitoring </w:t>
      </w:r>
      <w:r w:rsidR="00F90039" w:rsidRPr="005339A4">
        <w:rPr>
          <w:rFonts w:ascii="Calibri" w:hAnsi="Calibri" w:cs="Calibri"/>
        </w:rPr>
        <w:t xml:space="preserve">Site Visit </w:t>
      </w:r>
      <w:r w:rsidR="003E47F7" w:rsidRPr="005339A4">
        <w:rPr>
          <w:rFonts w:ascii="Calibri" w:hAnsi="Calibri" w:cs="Calibri"/>
        </w:rPr>
        <w:t>Report will provide information about the school</w:t>
      </w:r>
      <w:r w:rsidR="00B7614A">
        <w:rPr>
          <w:rFonts w:ascii="Calibri" w:hAnsi="Calibri" w:cs="Calibri"/>
        </w:rPr>
        <w:t>’s</w:t>
      </w:r>
      <w:r w:rsidR="003E47F7" w:rsidRPr="005339A4">
        <w:rPr>
          <w:rFonts w:ascii="Calibri" w:hAnsi="Calibri" w:cs="Calibri"/>
        </w:rPr>
        <w:t xml:space="preserve"> </w:t>
      </w:r>
      <w:r w:rsidR="00B7614A">
        <w:rPr>
          <w:rFonts w:ascii="Calibri" w:hAnsi="Calibri" w:cs="Calibri"/>
        </w:rPr>
        <w:t xml:space="preserve">placement </w:t>
      </w:r>
      <w:r w:rsidR="003E47F7" w:rsidRPr="005339A4">
        <w:rPr>
          <w:rFonts w:ascii="Calibri" w:hAnsi="Calibri" w:cs="Calibri"/>
        </w:rPr>
        <w:t xml:space="preserve">on each indicator continuum as well as examples and evidence that support this finding. </w:t>
      </w:r>
    </w:p>
    <w:p w:rsidR="00590B9B" w:rsidRPr="00541C56" w:rsidRDefault="00590B9B" w:rsidP="00541C56">
      <w:pPr>
        <w:pStyle w:val="Heading3"/>
      </w:pPr>
      <w:bookmarkStart w:id="7" w:name="_Toc465416187"/>
      <w:r w:rsidRPr="00541C56">
        <w:t>Turnaround Practices and Coherent Implementation</w:t>
      </w:r>
      <w:bookmarkEnd w:id="7"/>
    </w:p>
    <w:p w:rsidR="003E47F7" w:rsidRPr="001E5064" w:rsidRDefault="00F90039" w:rsidP="003E47F7">
      <w:pPr>
        <w:pStyle w:val="BodyText"/>
        <w:rPr>
          <w:rFonts w:ascii="Calibri" w:hAnsi="Calibri" w:cs="Calibri"/>
          <w:spacing w:val="-2"/>
        </w:rPr>
      </w:pPr>
      <w:r w:rsidRPr="001E5064">
        <w:rPr>
          <w:rFonts w:ascii="Calibri" w:hAnsi="Calibri" w:cs="Calibri"/>
          <w:spacing w:val="-2"/>
        </w:rPr>
        <w:t xml:space="preserve">For </w:t>
      </w:r>
      <w:r w:rsidR="003E47F7" w:rsidRPr="001E5064">
        <w:rPr>
          <w:rFonts w:ascii="Calibri" w:hAnsi="Calibri" w:cs="Calibri"/>
          <w:spacing w:val="-2"/>
        </w:rPr>
        <w:t>each turnaround practice area, there will be a subsequent determination of the level of implementation at the school</w:t>
      </w:r>
      <w:r w:rsidR="00F622B0" w:rsidRPr="001E5064">
        <w:rPr>
          <w:rFonts w:ascii="Calibri" w:hAnsi="Calibri" w:cs="Calibri"/>
          <w:spacing w:val="-2"/>
        </w:rPr>
        <w:t xml:space="preserve"> based on the ratings of the constituent indicators. </w:t>
      </w:r>
      <w:r w:rsidR="00D3493E" w:rsidRPr="001E5064">
        <w:rPr>
          <w:rFonts w:ascii="Calibri" w:hAnsi="Calibri" w:cs="Calibri"/>
          <w:spacing w:val="-2"/>
        </w:rPr>
        <w:t>E</w:t>
      </w:r>
      <w:r w:rsidR="00F622B0" w:rsidRPr="001E5064">
        <w:rPr>
          <w:rFonts w:ascii="Calibri" w:hAnsi="Calibri" w:cs="Calibri"/>
          <w:spacing w:val="-2"/>
        </w:rPr>
        <w:t xml:space="preserve">ach turnaround practice will be rated on a </w:t>
      </w:r>
      <w:r w:rsidR="00D3493E" w:rsidRPr="001E5064">
        <w:rPr>
          <w:rFonts w:ascii="Calibri" w:hAnsi="Calibri" w:cs="Calibri"/>
          <w:spacing w:val="-2"/>
        </w:rPr>
        <w:t xml:space="preserve">5-point </w:t>
      </w:r>
      <w:r w:rsidR="00F622B0" w:rsidRPr="001E5064">
        <w:rPr>
          <w:rFonts w:ascii="Calibri" w:hAnsi="Calibri" w:cs="Calibri"/>
          <w:spacing w:val="-2"/>
        </w:rPr>
        <w:t>continuum from</w:t>
      </w:r>
      <w:r w:rsidR="007217C3" w:rsidRPr="001E5064">
        <w:rPr>
          <w:rFonts w:ascii="Calibri" w:hAnsi="Calibri" w:cs="Calibri"/>
          <w:spacing w:val="-2"/>
        </w:rPr>
        <w:t xml:space="preserve"> </w:t>
      </w:r>
      <w:r w:rsidRPr="001E5064">
        <w:rPr>
          <w:rFonts w:ascii="Calibri" w:hAnsi="Calibri" w:cs="Calibri"/>
          <w:i/>
          <w:spacing w:val="-2"/>
        </w:rPr>
        <w:t xml:space="preserve">limited </w:t>
      </w:r>
      <w:r w:rsidR="003E47F7" w:rsidRPr="001E5064">
        <w:rPr>
          <w:rFonts w:ascii="Calibri" w:hAnsi="Calibri" w:cs="Calibri"/>
          <w:i/>
          <w:spacing w:val="-2"/>
        </w:rPr>
        <w:t>evidence</w:t>
      </w:r>
      <w:r w:rsidR="003E47F7" w:rsidRPr="001E5064">
        <w:rPr>
          <w:rFonts w:ascii="Calibri" w:hAnsi="Calibri" w:cs="Calibri"/>
          <w:spacing w:val="-2"/>
        </w:rPr>
        <w:t xml:space="preserve"> to </w:t>
      </w:r>
      <w:r w:rsidR="003E47F7" w:rsidRPr="001E5064">
        <w:rPr>
          <w:rFonts w:ascii="Calibri" w:hAnsi="Calibri" w:cs="Calibri"/>
          <w:i/>
          <w:spacing w:val="-2"/>
        </w:rPr>
        <w:t>sustaining</w:t>
      </w:r>
      <w:r w:rsidR="003E47F7" w:rsidRPr="001E5064">
        <w:rPr>
          <w:rFonts w:ascii="Calibri" w:hAnsi="Calibri" w:cs="Calibri"/>
          <w:spacing w:val="-2"/>
        </w:rPr>
        <w:t>, with an added</w:t>
      </w:r>
      <w:r w:rsidR="00F622B0" w:rsidRPr="001E5064">
        <w:rPr>
          <w:rFonts w:ascii="Calibri" w:hAnsi="Calibri" w:cs="Calibri"/>
          <w:spacing w:val="-2"/>
        </w:rPr>
        <w:t xml:space="preserve"> fifth</w:t>
      </w:r>
      <w:r w:rsidR="003E47F7" w:rsidRPr="001E5064">
        <w:rPr>
          <w:rFonts w:ascii="Calibri" w:hAnsi="Calibri" w:cs="Calibri"/>
          <w:spacing w:val="-2"/>
        </w:rPr>
        <w:t xml:space="preserve"> level called </w:t>
      </w:r>
      <w:r w:rsidR="003E47F7" w:rsidRPr="001E5064">
        <w:rPr>
          <w:rFonts w:ascii="Calibri" w:hAnsi="Calibri" w:cs="Calibri"/>
          <w:i/>
          <w:spacing w:val="-2"/>
        </w:rPr>
        <w:t>coherent implementation.</w:t>
      </w:r>
      <w:r w:rsidR="003E47F7" w:rsidRPr="001E5064">
        <w:rPr>
          <w:rFonts w:ascii="Calibri" w:hAnsi="Calibri" w:cs="Calibri"/>
          <w:spacing w:val="-2"/>
        </w:rPr>
        <w:t xml:space="preserve"> </w:t>
      </w:r>
      <w:r w:rsidR="003E47F7" w:rsidRPr="001E5064">
        <w:rPr>
          <w:rFonts w:ascii="Calibri" w:hAnsi="Calibri" w:cs="Calibri"/>
          <w:i/>
          <w:spacing w:val="-2"/>
        </w:rPr>
        <w:t xml:space="preserve">Coherent implementation </w:t>
      </w:r>
      <w:r w:rsidR="003E47F7" w:rsidRPr="001E5064">
        <w:rPr>
          <w:rFonts w:ascii="Calibri" w:hAnsi="Calibri" w:cs="Calibri"/>
          <w:spacing w:val="-2"/>
        </w:rPr>
        <w:t xml:space="preserve">designations will be determined based on advanced, </w:t>
      </w:r>
      <w:r w:rsidR="00651445" w:rsidRPr="001E5064">
        <w:rPr>
          <w:rFonts w:ascii="Calibri" w:hAnsi="Calibri" w:cs="Calibri"/>
          <w:spacing w:val="-2"/>
        </w:rPr>
        <w:t>sustaining-</w:t>
      </w:r>
      <w:r w:rsidR="003E47F7" w:rsidRPr="001E5064">
        <w:rPr>
          <w:rFonts w:ascii="Calibri" w:hAnsi="Calibri" w:cs="Calibri"/>
          <w:spacing w:val="-2"/>
        </w:rPr>
        <w:t xml:space="preserve">level scores on </w:t>
      </w:r>
      <w:r w:rsidRPr="001E5064">
        <w:rPr>
          <w:rFonts w:ascii="Calibri" w:hAnsi="Calibri" w:cs="Calibri"/>
          <w:spacing w:val="-2"/>
        </w:rPr>
        <w:t xml:space="preserve">most or all </w:t>
      </w:r>
      <w:r w:rsidR="003E47F7" w:rsidRPr="001E5064">
        <w:rPr>
          <w:rFonts w:ascii="Calibri" w:hAnsi="Calibri" w:cs="Calibri"/>
          <w:spacing w:val="-2"/>
        </w:rPr>
        <w:t>of the indicators</w:t>
      </w:r>
      <w:r w:rsidR="00EB26B6" w:rsidRPr="001E5064">
        <w:rPr>
          <w:rFonts w:ascii="Calibri" w:hAnsi="Calibri" w:cs="Calibri"/>
          <w:spacing w:val="-2"/>
        </w:rPr>
        <w:t xml:space="preserve"> in that practice area</w:t>
      </w:r>
      <w:r w:rsidR="003E47F7" w:rsidRPr="001E5064">
        <w:rPr>
          <w:rFonts w:ascii="Calibri" w:hAnsi="Calibri" w:cs="Calibri"/>
          <w:spacing w:val="-2"/>
        </w:rPr>
        <w:t xml:space="preserve">. In addition, school-specific information and whole-school classroom observation reports will provide information to inform future planning. The reports from the </w:t>
      </w:r>
      <w:r w:rsidR="00D70F14" w:rsidRPr="001E5064">
        <w:rPr>
          <w:rFonts w:ascii="Calibri" w:hAnsi="Calibri" w:cs="Calibri"/>
          <w:spacing w:val="-2"/>
        </w:rPr>
        <w:t>Monitoring Site Visit</w:t>
      </w:r>
      <w:r w:rsidR="003E47F7" w:rsidRPr="001E5064">
        <w:rPr>
          <w:rFonts w:ascii="Calibri" w:hAnsi="Calibri" w:cs="Calibri"/>
          <w:spacing w:val="-2"/>
        </w:rPr>
        <w:t xml:space="preserve"> </w:t>
      </w:r>
      <w:r w:rsidR="00964F08" w:rsidRPr="001E5064">
        <w:rPr>
          <w:rFonts w:ascii="Calibri" w:hAnsi="Calibri" w:cs="Calibri"/>
          <w:spacing w:val="-2"/>
        </w:rPr>
        <w:t xml:space="preserve">also </w:t>
      </w:r>
      <w:r w:rsidR="003E47F7" w:rsidRPr="001E5064">
        <w:rPr>
          <w:rFonts w:ascii="Calibri" w:hAnsi="Calibri" w:cs="Calibri"/>
          <w:spacing w:val="-2"/>
        </w:rPr>
        <w:t xml:space="preserve">are used to support ESE’s recommendations to the Massachusetts Board of Education </w:t>
      </w:r>
      <w:r w:rsidR="003E47F7" w:rsidRPr="001E5064">
        <w:rPr>
          <w:rFonts w:ascii="Calibri" w:hAnsi="Calibri" w:cs="Calibri"/>
          <w:spacing w:val="-2"/>
        </w:rPr>
        <w:lastRenderedPageBreak/>
        <w:t xml:space="preserve">about </w:t>
      </w:r>
      <w:r w:rsidR="00D3493E" w:rsidRPr="001E5064">
        <w:rPr>
          <w:rFonts w:ascii="Calibri" w:hAnsi="Calibri" w:cs="Calibri"/>
          <w:spacing w:val="-2"/>
        </w:rPr>
        <w:t>participating</w:t>
      </w:r>
      <w:r w:rsidR="003E47F7" w:rsidRPr="001E5064">
        <w:rPr>
          <w:rFonts w:ascii="Calibri" w:hAnsi="Calibri" w:cs="Calibri"/>
          <w:spacing w:val="-2"/>
        </w:rPr>
        <w:t xml:space="preserve"> schools, as well as the continuation of </w:t>
      </w:r>
      <w:r w:rsidR="00964F08" w:rsidRPr="001E5064">
        <w:rPr>
          <w:rFonts w:ascii="Calibri" w:hAnsi="Calibri" w:cs="Calibri"/>
          <w:spacing w:val="-2"/>
        </w:rPr>
        <w:t xml:space="preserve">School Redesign Grants </w:t>
      </w:r>
      <w:r w:rsidR="003E47F7" w:rsidRPr="001E5064">
        <w:rPr>
          <w:rFonts w:ascii="Calibri" w:hAnsi="Calibri" w:cs="Calibri"/>
          <w:spacing w:val="-2"/>
        </w:rPr>
        <w:t>annually.</w:t>
      </w:r>
      <w:r w:rsidR="00D3493E" w:rsidRPr="001E5064">
        <w:rPr>
          <w:rStyle w:val="FootnoteReference"/>
          <w:rFonts w:ascii="Calibri" w:hAnsi="Calibri" w:cs="Calibri"/>
          <w:spacing w:val="-2"/>
        </w:rPr>
        <w:footnoteReference w:id="3"/>
      </w:r>
      <w:r w:rsidR="003E47F7" w:rsidRPr="001E5064">
        <w:rPr>
          <w:rFonts w:ascii="Calibri" w:hAnsi="Calibri" w:cs="Calibri"/>
          <w:spacing w:val="-2"/>
        </w:rPr>
        <w:t xml:space="preserve"> Figure 1 provides an example of two indicators and the 4-point continuum within Turnaround Practice 1 (</w:t>
      </w:r>
      <w:r w:rsidR="00964F08" w:rsidRPr="001E5064">
        <w:rPr>
          <w:rFonts w:ascii="Calibri" w:hAnsi="Calibri" w:cs="Calibri"/>
          <w:spacing w:val="-2"/>
        </w:rPr>
        <w:t>L</w:t>
      </w:r>
      <w:r w:rsidR="003E47F7" w:rsidRPr="001E5064">
        <w:rPr>
          <w:rFonts w:ascii="Calibri" w:hAnsi="Calibri" w:cs="Calibri"/>
          <w:spacing w:val="-2"/>
        </w:rPr>
        <w:t xml:space="preserve">eadership, </w:t>
      </w:r>
      <w:r w:rsidR="00964F08" w:rsidRPr="001E5064">
        <w:rPr>
          <w:rFonts w:ascii="Calibri" w:hAnsi="Calibri" w:cs="Calibri"/>
          <w:spacing w:val="-2"/>
        </w:rPr>
        <w:t>S</w:t>
      </w:r>
      <w:r w:rsidR="003E47F7" w:rsidRPr="001E5064">
        <w:rPr>
          <w:rFonts w:ascii="Calibri" w:hAnsi="Calibri" w:cs="Calibri"/>
          <w:spacing w:val="-2"/>
        </w:rPr>
        <w:t xml:space="preserve">hared </w:t>
      </w:r>
      <w:r w:rsidR="00964F08" w:rsidRPr="001E5064">
        <w:rPr>
          <w:rFonts w:ascii="Calibri" w:hAnsi="Calibri" w:cs="Calibri"/>
          <w:spacing w:val="-2"/>
        </w:rPr>
        <w:t>R</w:t>
      </w:r>
      <w:r w:rsidR="003E47F7" w:rsidRPr="001E5064">
        <w:rPr>
          <w:rFonts w:ascii="Calibri" w:hAnsi="Calibri" w:cs="Calibri"/>
          <w:spacing w:val="-2"/>
        </w:rPr>
        <w:t xml:space="preserve">esponsibility, and </w:t>
      </w:r>
      <w:r w:rsidR="00964F08" w:rsidRPr="001E5064">
        <w:rPr>
          <w:rFonts w:ascii="Calibri" w:hAnsi="Calibri" w:cs="Calibri"/>
          <w:spacing w:val="-2"/>
        </w:rPr>
        <w:t>P</w:t>
      </w:r>
      <w:r w:rsidR="003E47F7" w:rsidRPr="001E5064">
        <w:rPr>
          <w:rFonts w:ascii="Calibri" w:hAnsi="Calibri" w:cs="Calibri"/>
          <w:spacing w:val="-2"/>
        </w:rPr>
        <w:t xml:space="preserve">rofessional </w:t>
      </w:r>
      <w:r w:rsidR="00964F08" w:rsidRPr="001E5064">
        <w:rPr>
          <w:rFonts w:ascii="Calibri" w:hAnsi="Calibri" w:cs="Calibri"/>
          <w:spacing w:val="-2"/>
        </w:rPr>
        <w:t>C</w:t>
      </w:r>
      <w:r w:rsidR="003E47F7" w:rsidRPr="001E5064">
        <w:rPr>
          <w:rFonts w:ascii="Calibri" w:hAnsi="Calibri" w:cs="Calibri"/>
          <w:spacing w:val="-2"/>
        </w:rPr>
        <w:t>ollaboration). For a full list of the practices and indicators</w:t>
      </w:r>
      <w:r w:rsidR="007C6547" w:rsidRPr="001E5064">
        <w:rPr>
          <w:rFonts w:ascii="Calibri" w:hAnsi="Calibri" w:cs="Calibri"/>
          <w:spacing w:val="-2"/>
        </w:rPr>
        <w:t xml:space="preserve"> implementation continuum</w:t>
      </w:r>
      <w:r w:rsidR="003E47F7" w:rsidRPr="001E5064">
        <w:rPr>
          <w:rFonts w:ascii="Calibri" w:hAnsi="Calibri" w:cs="Calibri"/>
          <w:spacing w:val="-2"/>
        </w:rPr>
        <w:t xml:space="preserve">, see Appendix A. </w:t>
      </w:r>
    </w:p>
    <w:p w:rsidR="003E47F7" w:rsidRDefault="003E47F7" w:rsidP="003E47F7">
      <w:pPr>
        <w:pStyle w:val="TableTitle"/>
        <w:rPr>
          <w:rFonts w:ascii="Calibri" w:hAnsi="Calibri" w:cs="Calibri"/>
        </w:rPr>
      </w:pPr>
      <w:proofErr w:type="gramStart"/>
      <w:r w:rsidRPr="005339A4">
        <w:rPr>
          <w:rFonts w:ascii="Calibri" w:hAnsi="Calibri" w:cs="Calibri"/>
        </w:rPr>
        <w:t>Figure 1.</w:t>
      </w:r>
      <w:proofErr w:type="gramEnd"/>
      <w:r w:rsidRPr="005339A4">
        <w:rPr>
          <w:rFonts w:ascii="Calibri" w:hAnsi="Calibri" w:cs="Calibri"/>
        </w:rPr>
        <w:t xml:space="preserve"> Example of Indicators </w:t>
      </w:r>
      <w:proofErr w:type="gramStart"/>
      <w:r w:rsidR="00F7409E" w:rsidRPr="005339A4">
        <w:rPr>
          <w:rFonts w:ascii="Calibri" w:hAnsi="Calibri" w:cs="Calibri"/>
        </w:rPr>
        <w:t>W</w:t>
      </w:r>
      <w:r w:rsidRPr="005339A4">
        <w:rPr>
          <w:rFonts w:ascii="Calibri" w:hAnsi="Calibri" w:cs="Calibri"/>
        </w:rPr>
        <w:t>ithin</w:t>
      </w:r>
      <w:proofErr w:type="gramEnd"/>
      <w:r w:rsidRPr="005339A4">
        <w:rPr>
          <w:rFonts w:ascii="Calibri" w:hAnsi="Calibri" w:cs="Calibri"/>
        </w:rPr>
        <w:t xml:space="preserve"> Turnaround Practice</w:t>
      </w:r>
      <w:r w:rsidR="002D17CF" w:rsidRPr="005339A4">
        <w:rPr>
          <w:rFonts w:ascii="Calibri" w:hAnsi="Calibri" w:cs="Calibri"/>
        </w:rPr>
        <w:t xml:space="preserve"> 1: Leadership, Shared Responsibility, and Professional Collaboration</w:t>
      </w:r>
    </w:p>
    <w:p w:rsidR="00541C56" w:rsidRPr="009C5A4A" w:rsidRDefault="00541C56" w:rsidP="009C5A4A">
      <w:pPr>
        <w:pStyle w:val="TableBlueHeadRow"/>
        <w:ind w:firstLine="61"/>
      </w:pPr>
      <w:proofErr w:type="gramStart"/>
      <w:r w:rsidRPr="009C5A4A">
        <w:t>Turnaround Practice 1.</w:t>
      </w:r>
      <w:proofErr w:type="gramEnd"/>
      <w:r w:rsidRPr="009C5A4A">
        <w:t xml:space="preserve"> Leadership, Shared Responsibility, and Professional Collaboration</w:t>
      </w:r>
    </w:p>
    <w:tbl>
      <w:tblPr>
        <w:tblStyle w:val="TableGrid"/>
        <w:tblW w:w="9360" w:type="dxa"/>
        <w:jc w:val="center"/>
        <w:tblLayout w:type="fixed"/>
        <w:tblLook w:val="04A0"/>
      </w:tblPr>
      <w:tblGrid>
        <w:gridCol w:w="540"/>
        <w:gridCol w:w="1350"/>
        <w:gridCol w:w="1440"/>
        <w:gridCol w:w="2070"/>
        <w:gridCol w:w="1890"/>
        <w:gridCol w:w="2070"/>
      </w:tblGrid>
      <w:tr w:rsidR="00541C56" w:rsidRPr="00503988" w:rsidTr="00952857">
        <w:trPr>
          <w:cantSplit/>
          <w:tblHeader/>
          <w:jc w:val="center"/>
        </w:trPr>
        <w:tc>
          <w:tcPr>
            <w:tcW w:w="540" w:type="dxa"/>
            <w:shd w:val="clear" w:color="auto" w:fill="DAE3ED" w:themeFill="text2" w:themeFillTint="33"/>
            <w:tcMar>
              <w:left w:w="0" w:type="dxa"/>
              <w:right w:w="0" w:type="dxa"/>
            </w:tcMar>
            <w:vAlign w:val="center"/>
          </w:tcPr>
          <w:p w:rsidR="00541C56" w:rsidRPr="00817D7A" w:rsidRDefault="00541C56" w:rsidP="00952857">
            <w:pPr>
              <w:pStyle w:val="TurnaroundTableTextBold"/>
              <w:keepNext/>
              <w:spacing w:before="0" w:after="0"/>
              <w:jc w:val="center"/>
              <w:rPr>
                <w:color w:val="D8E2ED" w:themeColor="accent1" w:themeTint="33"/>
                <w:sz w:val="12"/>
                <w:szCs w:val="12"/>
              </w:rPr>
            </w:pPr>
            <w:r w:rsidRPr="00817D7A">
              <w:rPr>
                <w:color w:val="D8E2ED" w:themeColor="accent1" w:themeTint="33"/>
                <w:sz w:val="12"/>
                <w:szCs w:val="12"/>
              </w:rPr>
              <w:t>Item Number</w:t>
            </w:r>
          </w:p>
        </w:tc>
        <w:tc>
          <w:tcPr>
            <w:tcW w:w="1350" w:type="dxa"/>
            <w:shd w:val="clear" w:color="auto" w:fill="DAE3ED" w:themeFill="text2" w:themeFillTint="33"/>
            <w:vAlign w:val="center"/>
          </w:tcPr>
          <w:p w:rsidR="00541C56" w:rsidRPr="00503988" w:rsidRDefault="00541C56" w:rsidP="00AE7A12">
            <w:pPr>
              <w:pStyle w:val="TableColHeadingCenter"/>
              <w:spacing w:beforeLines="20" w:afterLines="20"/>
              <w:rPr>
                <w:rFonts w:ascii="Calibri" w:hAnsi="Calibri" w:cs="Calibri"/>
                <w:sz w:val="16"/>
                <w:szCs w:val="16"/>
              </w:rPr>
            </w:pPr>
            <w:r w:rsidRPr="00503988">
              <w:rPr>
                <w:rFonts w:ascii="Calibri" w:hAnsi="Calibri" w:cs="Calibri"/>
                <w:sz w:val="16"/>
                <w:szCs w:val="16"/>
              </w:rPr>
              <w:t>Indicators</w:t>
            </w:r>
          </w:p>
        </w:tc>
        <w:tc>
          <w:tcPr>
            <w:tcW w:w="1440" w:type="dxa"/>
            <w:shd w:val="clear" w:color="auto" w:fill="DAE3ED" w:themeFill="text2" w:themeFillTint="33"/>
            <w:vAlign w:val="center"/>
          </w:tcPr>
          <w:p w:rsidR="00541C56" w:rsidRPr="00503988" w:rsidRDefault="00541C56" w:rsidP="00AE7A12">
            <w:pPr>
              <w:pStyle w:val="TableColHeadingCenter"/>
              <w:spacing w:beforeLines="20" w:afterLines="20"/>
              <w:rPr>
                <w:rFonts w:ascii="Calibri" w:hAnsi="Calibri" w:cs="Calibri"/>
                <w:sz w:val="16"/>
                <w:szCs w:val="16"/>
              </w:rPr>
            </w:pPr>
            <w:r w:rsidRPr="00503988">
              <w:rPr>
                <w:rFonts w:ascii="Calibri" w:hAnsi="Calibri" w:cs="Calibri"/>
                <w:sz w:val="16"/>
                <w:szCs w:val="16"/>
              </w:rPr>
              <w:t>Limited Evidence</w:t>
            </w:r>
          </w:p>
        </w:tc>
        <w:tc>
          <w:tcPr>
            <w:tcW w:w="2070" w:type="dxa"/>
            <w:shd w:val="clear" w:color="auto" w:fill="DAE3ED" w:themeFill="text2" w:themeFillTint="33"/>
            <w:vAlign w:val="center"/>
          </w:tcPr>
          <w:p w:rsidR="00541C56" w:rsidRPr="00503988" w:rsidRDefault="00541C56" w:rsidP="00AE7A12">
            <w:pPr>
              <w:pStyle w:val="TableColHeadingCenter"/>
              <w:spacing w:beforeLines="20" w:afterLines="20"/>
              <w:rPr>
                <w:rFonts w:ascii="Calibri" w:hAnsi="Calibri" w:cs="Calibri"/>
                <w:sz w:val="16"/>
                <w:szCs w:val="16"/>
              </w:rPr>
            </w:pPr>
            <w:r w:rsidRPr="00503988">
              <w:rPr>
                <w:rFonts w:ascii="Calibri" w:hAnsi="Calibri" w:cs="Calibri"/>
                <w:sz w:val="16"/>
                <w:szCs w:val="16"/>
              </w:rPr>
              <w:t>Developing</w:t>
            </w:r>
          </w:p>
        </w:tc>
        <w:tc>
          <w:tcPr>
            <w:tcW w:w="1890" w:type="dxa"/>
            <w:shd w:val="clear" w:color="auto" w:fill="DAE3ED" w:themeFill="text2" w:themeFillTint="33"/>
            <w:vAlign w:val="center"/>
          </w:tcPr>
          <w:p w:rsidR="00541C56" w:rsidRPr="00503988" w:rsidRDefault="00541C56" w:rsidP="00AE7A12">
            <w:pPr>
              <w:pStyle w:val="TableColHeadingCenter"/>
              <w:spacing w:beforeLines="20" w:afterLines="20"/>
              <w:rPr>
                <w:rFonts w:ascii="Calibri" w:hAnsi="Calibri" w:cs="Calibri"/>
                <w:sz w:val="16"/>
                <w:szCs w:val="16"/>
              </w:rPr>
            </w:pPr>
            <w:r w:rsidRPr="00503988">
              <w:rPr>
                <w:rFonts w:ascii="Calibri" w:hAnsi="Calibri" w:cs="Calibri"/>
                <w:sz w:val="16"/>
                <w:szCs w:val="16"/>
              </w:rPr>
              <w:t>Providing</w:t>
            </w:r>
          </w:p>
        </w:tc>
        <w:tc>
          <w:tcPr>
            <w:tcW w:w="2070" w:type="dxa"/>
            <w:shd w:val="clear" w:color="auto" w:fill="DAE3ED" w:themeFill="text2" w:themeFillTint="33"/>
            <w:vAlign w:val="center"/>
          </w:tcPr>
          <w:p w:rsidR="00541C56" w:rsidRPr="00503988" w:rsidRDefault="00541C56" w:rsidP="00AE7A12">
            <w:pPr>
              <w:pStyle w:val="TableColHeadingCenter"/>
              <w:spacing w:beforeLines="20" w:afterLines="20"/>
              <w:rPr>
                <w:rFonts w:ascii="Calibri" w:hAnsi="Calibri" w:cs="Calibri"/>
                <w:sz w:val="16"/>
                <w:szCs w:val="16"/>
              </w:rPr>
            </w:pPr>
            <w:r w:rsidRPr="00503988">
              <w:rPr>
                <w:rFonts w:ascii="Calibri" w:hAnsi="Calibri" w:cs="Calibri"/>
                <w:sz w:val="16"/>
                <w:szCs w:val="16"/>
              </w:rPr>
              <w:t>Sustaining</w:t>
            </w:r>
          </w:p>
        </w:tc>
      </w:tr>
      <w:tr w:rsidR="00541C56" w:rsidRPr="00503988" w:rsidTr="00952857">
        <w:trPr>
          <w:cantSplit/>
          <w:jc w:val="center"/>
        </w:trPr>
        <w:tc>
          <w:tcPr>
            <w:tcW w:w="540" w:type="dxa"/>
            <w:shd w:val="clear" w:color="auto" w:fill="auto"/>
          </w:tcPr>
          <w:p w:rsidR="00541C56" w:rsidRPr="00503988" w:rsidRDefault="00541C56" w:rsidP="00AE7A12">
            <w:pPr>
              <w:pStyle w:val="BodyText"/>
              <w:spacing w:beforeLines="20" w:afterLines="20"/>
              <w:rPr>
                <w:rFonts w:ascii="Calibri" w:hAnsi="Calibri" w:cs="Calibri"/>
                <w:sz w:val="16"/>
                <w:szCs w:val="16"/>
              </w:rPr>
            </w:pPr>
            <w:r w:rsidRPr="00503988">
              <w:rPr>
                <w:rFonts w:ascii="Calibri" w:hAnsi="Calibri" w:cs="Calibri"/>
                <w:sz w:val="16"/>
                <w:szCs w:val="16"/>
              </w:rPr>
              <w:t>1.4</w:t>
            </w:r>
          </w:p>
        </w:tc>
        <w:tc>
          <w:tcPr>
            <w:tcW w:w="1350" w:type="dxa"/>
            <w:shd w:val="clear" w:color="auto" w:fill="auto"/>
          </w:tcPr>
          <w:p w:rsidR="00541C56" w:rsidRPr="00503988" w:rsidRDefault="00541C56" w:rsidP="00AE7A12">
            <w:pPr>
              <w:pStyle w:val="BodyText"/>
              <w:spacing w:beforeLines="20" w:afterLines="20"/>
              <w:rPr>
                <w:rFonts w:ascii="Calibri" w:hAnsi="Calibri" w:cs="Calibri"/>
                <w:sz w:val="16"/>
                <w:szCs w:val="16"/>
              </w:rPr>
            </w:pPr>
            <w:r w:rsidRPr="00503988">
              <w:rPr>
                <w:rFonts w:ascii="Calibri" w:hAnsi="Calibri" w:cs="Calibri"/>
                <w:sz w:val="16"/>
                <w:szCs w:val="16"/>
              </w:rPr>
              <w:t>Monitoring Implementation and School Progress</w:t>
            </w:r>
          </w:p>
        </w:tc>
        <w:tc>
          <w:tcPr>
            <w:tcW w:w="1440" w:type="dxa"/>
            <w:shd w:val="clear" w:color="auto" w:fill="auto"/>
          </w:tcPr>
          <w:p w:rsidR="00541C56" w:rsidRPr="00503988" w:rsidRDefault="00541C56" w:rsidP="00AE7A12">
            <w:pPr>
              <w:pStyle w:val="BodyText"/>
              <w:spacing w:beforeLines="20" w:afterLines="20"/>
              <w:rPr>
                <w:rFonts w:ascii="Calibri" w:hAnsi="Calibri" w:cs="Calibri"/>
                <w:sz w:val="16"/>
                <w:szCs w:val="16"/>
              </w:rPr>
            </w:pPr>
            <w:r w:rsidRPr="00503988">
              <w:rPr>
                <w:rFonts w:ascii="Calibri" w:hAnsi="Calibri" w:cs="Calibri"/>
                <w:sz w:val="16"/>
                <w:szCs w:val="16"/>
              </w:rPr>
              <w:t>School leaders rarely prioritize improvement initiatives for implementation nor are there processes or protocols in place for systemic implementation.</w:t>
            </w:r>
          </w:p>
        </w:tc>
        <w:tc>
          <w:tcPr>
            <w:tcW w:w="2070" w:type="dxa"/>
            <w:shd w:val="clear" w:color="auto" w:fill="auto"/>
          </w:tcPr>
          <w:p w:rsidR="00541C56" w:rsidRPr="00503988" w:rsidRDefault="00541C56" w:rsidP="00AE7A12">
            <w:pPr>
              <w:pStyle w:val="BodyText"/>
              <w:spacing w:beforeLines="20" w:afterLines="20"/>
              <w:rPr>
                <w:rFonts w:ascii="Calibri" w:hAnsi="Calibri" w:cs="Calibri"/>
                <w:sz w:val="16"/>
                <w:szCs w:val="16"/>
              </w:rPr>
            </w:pPr>
            <w:r w:rsidRPr="00503988">
              <w:rPr>
                <w:rFonts w:ascii="Calibri" w:hAnsi="Calibri" w:cs="Calibri"/>
                <w:sz w:val="16"/>
                <w:szCs w:val="16"/>
              </w:rPr>
              <w:t>School leaders prioritize improvement initiatives for implementation; however, processes and protocols for systemic implementation are emerging or not well defined.</w:t>
            </w:r>
          </w:p>
        </w:tc>
        <w:tc>
          <w:tcPr>
            <w:tcW w:w="1890" w:type="dxa"/>
            <w:shd w:val="clear" w:color="auto" w:fill="auto"/>
          </w:tcPr>
          <w:p w:rsidR="00541C56" w:rsidRPr="00503988" w:rsidRDefault="00541C56" w:rsidP="00AE7A12">
            <w:pPr>
              <w:pStyle w:val="BodyText"/>
              <w:spacing w:beforeLines="20" w:afterLines="20"/>
              <w:rPr>
                <w:rFonts w:ascii="Calibri" w:hAnsi="Calibri" w:cs="Calibri"/>
                <w:sz w:val="16"/>
                <w:szCs w:val="16"/>
              </w:rPr>
            </w:pPr>
            <w:r w:rsidRPr="00503988">
              <w:rPr>
                <w:rFonts w:ascii="Calibri" w:hAnsi="Calibri" w:cs="Calibri"/>
                <w:sz w:val="16"/>
                <w:szCs w:val="16"/>
              </w:rPr>
              <w:t>School leaders prioritize improvement initiatives; processes and protocols for systemic implementation are well defined. A majority of staff members are aware of the priorities, and some monitoring of these initiatives takes place.</w:t>
            </w:r>
          </w:p>
        </w:tc>
        <w:tc>
          <w:tcPr>
            <w:tcW w:w="2070" w:type="dxa"/>
            <w:shd w:val="clear" w:color="auto" w:fill="auto"/>
          </w:tcPr>
          <w:p w:rsidR="00541C56" w:rsidRPr="00503988" w:rsidRDefault="00541C56" w:rsidP="00AE7A12">
            <w:pPr>
              <w:pStyle w:val="BodyText"/>
              <w:spacing w:beforeLines="20" w:afterLines="20"/>
              <w:rPr>
                <w:rFonts w:ascii="Calibri" w:hAnsi="Calibri" w:cs="Calibri"/>
                <w:sz w:val="16"/>
                <w:szCs w:val="16"/>
              </w:rPr>
            </w:pPr>
            <w:r w:rsidRPr="00503988">
              <w:rPr>
                <w:rFonts w:ascii="Calibri" w:hAnsi="Calibri" w:cs="Calibri"/>
                <w:sz w:val="16"/>
                <w:szCs w:val="16"/>
              </w:rPr>
              <w:t>School leaders are actively engaged in monitoring implementation of turnaround efforts, use this information to prioritize initiatives and strategies, communicate progress and challenges and seek input from staff, and continuously and systematically monitor progress.</w:t>
            </w:r>
          </w:p>
        </w:tc>
      </w:tr>
      <w:tr w:rsidR="00541C56" w:rsidRPr="00503988" w:rsidTr="00952857">
        <w:trPr>
          <w:cantSplit/>
          <w:jc w:val="center"/>
        </w:trPr>
        <w:tc>
          <w:tcPr>
            <w:tcW w:w="540" w:type="dxa"/>
            <w:shd w:val="clear" w:color="auto" w:fill="auto"/>
          </w:tcPr>
          <w:p w:rsidR="00541C56" w:rsidRPr="00503988" w:rsidRDefault="00541C56" w:rsidP="00AE7A12">
            <w:pPr>
              <w:pStyle w:val="BodyText"/>
              <w:spacing w:beforeLines="20" w:afterLines="20"/>
              <w:rPr>
                <w:rFonts w:ascii="Calibri" w:hAnsi="Calibri" w:cs="Calibri"/>
                <w:sz w:val="16"/>
                <w:szCs w:val="16"/>
              </w:rPr>
            </w:pPr>
            <w:r w:rsidRPr="00503988">
              <w:rPr>
                <w:rFonts w:ascii="Calibri" w:hAnsi="Calibri" w:cs="Calibri"/>
                <w:sz w:val="16"/>
                <w:szCs w:val="16"/>
              </w:rPr>
              <w:t>1.5</w:t>
            </w:r>
            <w:r w:rsidRPr="00503988">
              <w:rPr>
                <w:rFonts w:ascii="Calibri" w:hAnsi="Calibri" w:cs="Calibri"/>
                <w:sz w:val="16"/>
                <w:szCs w:val="16"/>
                <w:vertAlign w:val="superscript"/>
              </w:rPr>
              <w:t>4</w:t>
            </w:r>
          </w:p>
        </w:tc>
        <w:tc>
          <w:tcPr>
            <w:tcW w:w="1350" w:type="dxa"/>
            <w:shd w:val="clear" w:color="auto" w:fill="auto"/>
          </w:tcPr>
          <w:p w:rsidR="00541C56" w:rsidRPr="00503988" w:rsidRDefault="00541C56" w:rsidP="00AE7A12">
            <w:pPr>
              <w:pStyle w:val="BodyText"/>
              <w:spacing w:beforeLines="20" w:afterLines="20"/>
              <w:rPr>
                <w:rFonts w:ascii="Calibri" w:hAnsi="Calibri" w:cs="Calibri"/>
                <w:sz w:val="16"/>
                <w:szCs w:val="16"/>
              </w:rPr>
            </w:pPr>
            <w:r w:rsidRPr="00503988">
              <w:rPr>
                <w:rFonts w:ascii="Calibri" w:hAnsi="Calibri" w:cs="Calibri"/>
                <w:sz w:val="16"/>
                <w:szCs w:val="16"/>
              </w:rPr>
              <w:t>Trusting Relationships</w:t>
            </w:r>
          </w:p>
        </w:tc>
        <w:tc>
          <w:tcPr>
            <w:tcW w:w="1440" w:type="dxa"/>
            <w:shd w:val="clear" w:color="auto" w:fill="auto"/>
          </w:tcPr>
          <w:p w:rsidR="00541C56" w:rsidRPr="00503988" w:rsidRDefault="00541C56" w:rsidP="00AE7A12">
            <w:pPr>
              <w:pStyle w:val="BodyText"/>
              <w:spacing w:beforeLines="20" w:afterLines="20"/>
              <w:rPr>
                <w:rFonts w:ascii="Calibri" w:hAnsi="Calibri" w:cs="Calibri"/>
                <w:sz w:val="16"/>
                <w:szCs w:val="16"/>
              </w:rPr>
            </w:pPr>
            <w:r w:rsidRPr="00503988">
              <w:rPr>
                <w:rFonts w:ascii="Calibri" w:hAnsi="Calibri" w:cs="Calibri"/>
                <w:sz w:val="16"/>
                <w:szCs w:val="16"/>
              </w:rPr>
              <w:t>Relationships between teachers and instructional supports (e.g., coaches) are not guided by trust; teachers feel coaching and instructional support is judgmental, and evidence of collaboration among staff is limited.</w:t>
            </w:r>
          </w:p>
        </w:tc>
        <w:tc>
          <w:tcPr>
            <w:tcW w:w="2070" w:type="dxa"/>
            <w:shd w:val="clear" w:color="auto" w:fill="auto"/>
          </w:tcPr>
          <w:p w:rsidR="00541C56" w:rsidRPr="00503988" w:rsidRDefault="00541C56" w:rsidP="00AE7A12">
            <w:pPr>
              <w:pStyle w:val="BodyText"/>
              <w:spacing w:beforeLines="20" w:afterLines="20"/>
              <w:rPr>
                <w:rFonts w:ascii="Calibri" w:hAnsi="Calibri" w:cs="Calibri"/>
                <w:sz w:val="16"/>
                <w:szCs w:val="16"/>
              </w:rPr>
            </w:pPr>
            <w:r w:rsidRPr="00503988">
              <w:rPr>
                <w:rFonts w:ascii="Calibri" w:hAnsi="Calibri" w:cs="Calibri"/>
                <w:sz w:val="16"/>
                <w:szCs w:val="16"/>
              </w:rPr>
              <w:t xml:space="preserve">Some relationships between teachers and instructional supports (e.g., coaches) are guided by trust, and some teachers feel instructional support is nonjudgmental, but this is inconsistent throughout the school. Some groups of teachers may collaborate with colleagues to share strategies, such as developing standards-based units, examining student work, analyzing student performance, and planning appropriate interventions. However, this is not consistent among all staff. </w:t>
            </w:r>
          </w:p>
        </w:tc>
        <w:tc>
          <w:tcPr>
            <w:tcW w:w="1890" w:type="dxa"/>
            <w:shd w:val="clear" w:color="auto" w:fill="auto"/>
          </w:tcPr>
          <w:p w:rsidR="00541C56" w:rsidRPr="00503988" w:rsidRDefault="00541C56" w:rsidP="00AE7A12">
            <w:pPr>
              <w:pStyle w:val="BodyText"/>
              <w:spacing w:beforeLines="20" w:afterLines="20"/>
              <w:rPr>
                <w:rFonts w:ascii="Calibri" w:hAnsi="Calibri" w:cs="Calibri"/>
                <w:sz w:val="16"/>
                <w:szCs w:val="16"/>
              </w:rPr>
            </w:pPr>
            <w:r w:rsidRPr="00503988">
              <w:rPr>
                <w:rFonts w:ascii="Calibri" w:hAnsi="Calibri" w:cs="Calibri"/>
                <w:sz w:val="16"/>
                <w:szCs w:val="16"/>
              </w:rPr>
              <w:t xml:space="preserve">Most relationships between teachers and instructional supports (e.g., coaches) are guided by trust, and most teachers feel that instructional support is nonjudgmental. There is evidence that most staff at least occasionally use collegial relationships to share strategies in such work as developing standards-based units, examining student work, analyzing student performance, and planning appropriate interventions. </w:t>
            </w:r>
          </w:p>
        </w:tc>
        <w:tc>
          <w:tcPr>
            <w:tcW w:w="2070" w:type="dxa"/>
            <w:shd w:val="clear" w:color="auto" w:fill="auto"/>
          </w:tcPr>
          <w:p w:rsidR="00541C56" w:rsidRPr="00503988" w:rsidRDefault="00541C56" w:rsidP="00AE7A12">
            <w:pPr>
              <w:pStyle w:val="BodyText"/>
              <w:spacing w:beforeLines="20" w:afterLines="20"/>
              <w:rPr>
                <w:rFonts w:ascii="Calibri" w:hAnsi="Calibri" w:cs="Calibri"/>
                <w:sz w:val="16"/>
                <w:szCs w:val="16"/>
              </w:rPr>
            </w:pPr>
            <w:r w:rsidRPr="00503988">
              <w:rPr>
                <w:rFonts w:ascii="Calibri" w:hAnsi="Calibri" w:cs="Calibri"/>
                <w:sz w:val="16"/>
                <w:szCs w:val="16"/>
              </w:rPr>
              <w:t>Most staff members share a relational, trust-focused culture with each other and their instructional supports (e.g., coaches) that is solution oriented and focused on improvement as exemplified by frequent collaboration in developing standards-based units, examining student work, analyzing student performance, and planning appropriate interventions. Educators regularly share their strengths and struggles, in the spirit of helping each other continually improve their practice.</w:t>
            </w:r>
          </w:p>
        </w:tc>
      </w:tr>
    </w:tbl>
    <w:p w:rsidR="003E47F7" w:rsidRPr="005339A4" w:rsidRDefault="00D70F14" w:rsidP="00A21EE3">
      <w:pPr>
        <w:pStyle w:val="Heading2"/>
        <w:pageBreakBefore/>
      </w:pPr>
      <w:bookmarkStart w:id="8" w:name="_Toc410995595"/>
      <w:bookmarkStart w:id="9" w:name="_Toc465416188"/>
      <w:r>
        <w:lastRenderedPageBreak/>
        <w:t>Monitoring Site Visit</w:t>
      </w:r>
      <w:r w:rsidR="003E47F7" w:rsidRPr="005339A4">
        <w:t xml:space="preserve"> Process</w:t>
      </w:r>
      <w:bookmarkEnd w:id="8"/>
      <w:r w:rsidR="003452DB">
        <w:t>—</w:t>
      </w:r>
      <w:r w:rsidR="00476C52">
        <w:t>Key Components</w:t>
      </w:r>
      <w:bookmarkEnd w:id="9"/>
    </w:p>
    <w:p w:rsidR="0038713D" w:rsidRDefault="003E47F7" w:rsidP="0038713D">
      <w:pPr>
        <w:pStyle w:val="BodyText"/>
        <w:rPr>
          <w:rFonts w:ascii="Calibri" w:hAnsi="Calibri" w:cs="Calibri"/>
        </w:rPr>
      </w:pPr>
      <w:r w:rsidRPr="005339A4">
        <w:rPr>
          <w:rFonts w:ascii="Calibri" w:hAnsi="Calibri" w:cs="Calibri"/>
        </w:rPr>
        <w:t xml:space="preserve">The </w:t>
      </w:r>
      <w:r w:rsidR="00D70F14">
        <w:rPr>
          <w:rFonts w:ascii="Calibri" w:hAnsi="Calibri" w:cs="Calibri"/>
        </w:rPr>
        <w:t>Monitoring Site Visit</w:t>
      </w:r>
      <w:r w:rsidRPr="005339A4">
        <w:rPr>
          <w:rFonts w:ascii="Calibri" w:hAnsi="Calibri" w:cs="Calibri"/>
        </w:rPr>
        <w:t xml:space="preserve"> process is designed to provide information </w:t>
      </w:r>
      <w:r w:rsidR="00964F08">
        <w:rPr>
          <w:rFonts w:ascii="Calibri" w:hAnsi="Calibri" w:cs="Calibri"/>
        </w:rPr>
        <w:t>about</w:t>
      </w:r>
      <w:r w:rsidRPr="005339A4">
        <w:rPr>
          <w:rFonts w:ascii="Calibri" w:hAnsi="Calibri" w:cs="Calibri"/>
        </w:rPr>
        <w:t xml:space="preserve"> a school’s progress in the four turnaround practice areas. ESE has contracted with American Institutes for Research (AIR) as a</w:t>
      </w:r>
      <w:r w:rsidR="008276B5" w:rsidRPr="005339A4">
        <w:rPr>
          <w:rFonts w:ascii="Calibri" w:hAnsi="Calibri" w:cs="Calibri"/>
        </w:rPr>
        <w:t>n independent</w:t>
      </w:r>
      <w:r w:rsidRPr="005339A4">
        <w:rPr>
          <w:rFonts w:ascii="Calibri" w:hAnsi="Calibri" w:cs="Calibri"/>
        </w:rPr>
        <w:t xml:space="preserve"> third party to conduct an</w:t>
      </w:r>
      <w:r w:rsidR="009E1659" w:rsidRPr="005339A4">
        <w:rPr>
          <w:rFonts w:ascii="Calibri" w:hAnsi="Calibri" w:cs="Calibri"/>
        </w:rPr>
        <w:t>nual</w:t>
      </w:r>
      <w:r w:rsidRPr="005339A4">
        <w:rPr>
          <w:rFonts w:ascii="Calibri" w:hAnsi="Calibri" w:cs="Calibri"/>
        </w:rPr>
        <w:t xml:space="preserve"> </w:t>
      </w:r>
      <w:r w:rsidR="00D70F14" w:rsidRPr="00D70F14">
        <w:rPr>
          <w:rFonts w:ascii="Calibri" w:hAnsi="Calibri" w:cs="Calibri"/>
        </w:rPr>
        <w:t>Monitoring Site Visit</w:t>
      </w:r>
      <w:r w:rsidR="00D70F14">
        <w:rPr>
          <w:rFonts w:ascii="Calibri" w:hAnsi="Calibri" w:cs="Calibri"/>
        </w:rPr>
        <w:t>s</w:t>
      </w:r>
      <w:r w:rsidRPr="005339A4">
        <w:rPr>
          <w:rFonts w:ascii="Calibri" w:hAnsi="Calibri" w:cs="Calibri"/>
        </w:rPr>
        <w:t xml:space="preserve"> at selected schools, analyze the data collected during the</w:t>
      </w:r>
      <w:r w:rsidR="009E1659" w:rsidRPr="005339A4">
        <w:rPr>
          <w:rFonts w:ascii="Calibri" w:hAnsi="Calibri" w:cs="Calibri"/>
        </w:rPr>
        <w:t>se visits</w:t>
      </w:r>
      <w:r w:rsidRPr="005339A4">
        <w:rPr>
          <w:rFonts w:ascii="Calibri" w:hAnsi="Calibri" w:cs="Calibri"/>
        </w:rPr>
        <w:t>, and develop reports to be disseminated to schools, districts, ESE</w:t>
      </w:r>
      <w:r w:rsidR="009E1659" w:rsidRPr="005339A4">
        <w:rPr>
          <w:rFonts w:ascii="Calibri" w:hAnsi="Calibri" w:cs="Calibri"/>
        </w:rPr>
        <w:t>, and the public</w:t>
      </w:r>
      <w:r w:rsidRPr="005339A4">
        <w:rPr>
          <w:rFonts w:ascii="Calibri" w:hAnsi="Calibri" w:cs="Calibri"/>
        </w:rPr>
        <w:t xml:space="preserve">. </w:t>
      </w:r>
      <w:r w:rsidR="0038713D">
        <w:rPr>
          <w:rFonts w:ascii="Calibri" w:hAnsi="Calibri" w:cs="Calibri"/>
        </w:rPr>
        <w:t xml:space="preserve">Communication from </w:t>
      </w:r>
      <w:r w:rsidR="0038713D" w:rsidRPr="005339A4">
        <w:rPr>
          <w:rFonts w:ascii="Calibri" w:hAnsi="Calibri" w:cs="Calibri"/>
        </w:rPr>
        <w:t xml:space="preserve">AIR </w:t>
      </w:r>
      <w:r w:rsidR="0038713D">
        <w:rPr>
          <w:rFonts w:ascii="Calibri" w:hAnsi="Calibri" w:cs="Calibri"/>
        </w:rPr>
        <w:t xml:space="preserve">is facilitated through an AIR site lead </w:t>
      </w:r>
      <w:r w:rsidR="0038713D" w:rsidRPr="005339A4">
        <w:rPr>
          <w:rFonts w:ascii="Calibri" w:hAnsi="Calibri" w:cs="Calibri"/>
        </w:rPr>
        <w:t>staff member</w:t>
      </w:r>
      <w:r w:rsidR="0038713D">
        <w:rPr>
          <w:rFonts w:ascii="Calibri" w:hAnsi="Calibri" w:cs="Calibri"/>
        </w:rPr>
        <w:t xml:space="preserve"> who will </w:t>
      </w:r>
      <w:r w:rsidR="0038713D" w:rsidRPr="005339A4">
        <w:rPr>
          <w:rFonts w:ascii="Calibri" w:hAnsi="Calibri" w:cs="Calibri"/>
        </w:rPr>
        <w:t xml:space="preserve">coordinate all </w:t>
      </w:r>
      <w:r w:rsidR="00D70F14">
        <w:rPr>
          <w:rFonts w:ascii="Calibri" w:hAnsi="Calibri" w:cs="Calibri"/>
        </w:rPr>
        <w:t>Monitoring Site Visit</w:t>
      </w:r>
      <w:r w:rsidR="0038713D" w:rsidRPr="005339A4">
        <w:rPr>
          <w:rFonts w:ascii="Calibri" w:hAnsi="Calibri" w:cs="Calibri"/>
        </w:rPr>
        <w:t xml:space="preserve"> activities. </w:t>
      </w:r>
    </w:p>
    <w:p w:rsidR="003E47F7" w:rsidRPr="005339A4" w:rsidRDefault="007217C3" w:rsidP="001E5064">
      <w:pPr>
        <w:pStyle w:val="Bullet1"/>
      </w:pPr>
      <w:r w:rsidRPr="005339A4">
        <w:rPr>
          <w:b/>
        </w:rPr>
        <w:t xml:space="preserve">Site </w:t>
      </w:r>
      <w:r w:rsidR="00F4364A">
        <w:rPr>
          <w:b/>
        </w:rPr>
        <w:t>L</w:t>
      </w:r>
      <w:r w:rsidRPr="005339A4">
        <w:rPr>
          <w:b/>
        </w:rPr>
        <w:t>ead</w:t>
      </w:r>
      <w:r w:rsidR="003E47F7" w:rsidRPr="005339A4">
        <w:rPr>
          <w:b/>
        </w:rPr>
        <w:t xml:space="preserve">. </w:t>
      </w:r>
      <w:r w:rsidR="0038713D" w:rsidRPr="0038713D">
        <w:t>As the</w:t>
      </w:r>
      <w:r w:rsidR="0038713D" w:rsidRPr="005339A4">
        <w:t xml:space="preserve"> primary contact for </w:t>
      </w:r>
      <w:r w:rsidR="0038713D">
        <w:t>a</w:t>
      </w:r>
      <w:r w:rsidR="0038713D" w:rsidRPr="005339A4">
        <w:t xml:space="preserve"> school</w:t>
      </w:r>
      <w:r w:rsidR="0038713D">
        <w:t>,</w:t>
      </w:r>
      <w:r w:rsidR="0038713D" w:rsidRPr="005339A4">
        <w:t xml:space="preserve"> the </w:t>
      </w:r>
      <w:r w:rsidR="0038713D">
        <w:t xml:space="preserve">AIR </w:t>
      </w:r>
      <w:r w:rsidR="0038713D" w:rsidRPr="005339A4">
        <w:t xml:space="preserve">site lead is available for questions before, during, and after the visit. To the extent possible, the </w:t>
      </w:r>
      <w:r w:rsidR="0038713D">
        <w:t>designated</w:t>
      </w:r>
      <w:r w:rsidR="0038713D" w:rsidRPr="005339A4">
        <w:t xml:space="preserve"> site lead will continue managing the </w:t>
      </w:r>
      <w:r w:rsidR="00D70F14">
        <w:t>Monitoring Site Visit</w:t>
      </w:r>
      <w:r w:rsidR="0038713D" w:rsidRPr="005339A4">
        <w:t xml:space="preserve"> for the school on an annual basis.</w:t>
      </w:r>
    </w:p>
    <w:p w:rsidR="003E47F7" w:rsidRPr="005339A4" w:rsidRDefault="003E47F7" w:rsidP="003E47F7">
      <w:pPr>
        <w:pStyle w:val="BodyText"/>
        <w:rPr>
          <w:rFonts w:ascii="Calibri" w:hAnsi="Calibri" w:cs="Calibri"/>
        </w:rPr>
      </w:pPr>
      <w:r w:rsidRPr="005339A4">
        <w:rPr>
          <w:rFonts w:ascii="Calibri" w:hAnsi="Calibri" w:cs="Calibri"/>
        </w:rPr>
        <w:t xml:space="preserve">A </w:t>
      </w:r>
      <w:r w:rsidR="00D70F14" w:rsidRPr="00D70F14">
        <w:rPr>
          <w:rFonts w:ascii="Calibri" w:hAnsi="Calibri" w:cs="Calibri"/>
        </w:rPr>
        <w:t>Monitoring Site Visit</w:t>
      </w:r>
      <w:r w:rsidR="00D70F14">
        <w:rPr>
          <w:rFonts w:ascii="Calibri" w:hAnsi="Calibri" w:cs="Calibri"/>
        </w:rPr>
        <w:t xml:space="preserve"> </w:t>
      </w:r>
      <w:r w:rsidR="00302D82" w:rsidRPr="005339A4">
        <w:rPr>
          <w:rFonts w:ascii="Calibri" w:hAnsi="Calibri" w:cs="Calibri"/>
        </w:rPr>
        <w:t>includes</w:t>
      </w:r>
      <w:r w:rsidR="00835860" w:rsidRPr="005339A4">
        <w:rPr>
          <w:rFonts w:ascii="Calibri" w:hAnsi="Calibri" w:cs="Calibri"/>
        </w:rPr>
        <w:t xml:space="preserve"> </w:t>
      </w:r>
      <w:r w:rsidR="002A4F60" w:rsidRPr="005339A4">
        <w:rPr>
          <w:rFonts w:ascii="Calibri" w:hAnsi="Calibri" w:cs="Calibri"/>
        </w:rPr>
        <w:t>three</w:t>
      </w:r>
      <w:r w:rsidR="00835860" w:rsidRPr="005339A4">
        <w:rPr>
          <w:rFonts w:ascii="Calibri" w:hAnsi="Calibri" w:cs="Calibri"/>
        </w:rPr>
        <w:t xml:space="preserve"> distinct phases</w:t>
      </w:r>
      <w:r w:rsidR="007217C3" w:rsidRPr="005339A4">
        <w:rPr>
          <w:rFonts w:ascii="Calibri" w:hAnsi="Calibri" w:cs="Calibri"/>
        </w:rPr>
        <w:t xml:space="preserve"> through which </w:t>
      </w:r>
      <w:r w:rsidR="009C6892">
        <w:rPr>
          <w:rFonts w:ascii="Calibri" w:hAnsi="Calibri" w:cs="Calibri"/>
        </w:rPr>
        <w:t xml:space="preserve">the </w:t>
      </w:r>
      <w:r w:rsidR="007217C3" w:rsidRPr="005339A4">
        <w:rPr>
          <w:rFonts w:ascii="Calibri" w:hAnsi="Calibri" w:cs="Calibri"/>
        </w:rPr>
        <w:t xml:space="preserve">site lead will support </w:t>
      </w:r>
      <w:r w:rsidR="009C6892">
        <w:rPr>
          <w:rFonts w:ascii="Calibri" w:hAnsi="Calibri" w:cs="Calibri"/>
        </w:rPr>
        <w:t xml:space="preserve">the </w:t>
      </w:r>
      <w:r w:rsidR="007217C3" w:rsidRPr="005339A4">
        <w:rPr>
          <w:rFonts w:ascii="Calibri" w:hAnsi="Calibri" w:cs="Calibri"/>
        </w:rPr>
        <w:t>school</w:t>
      </w:r>
      <w:r w:rsidR="00302D82" w:rsidRPr="005339A4">
        <w:rPr>
          <w:rFonts w:ascii="Calibri" w:hAnsi="Calibri" w:cs="Calibri"/>
        </w:rPr>
        <w:t xml:space="preserve">: </w:t>
      </w:r>
      <w:r w:rsidR="003452DB">
        <w:rPr>
          <w:rFonts w:ascii="Calibri" w:hAnsi="Calibri" w:cs="Calibri"/>
        </w:rPr>
        <w:t>(</w:t>
      </w:r>
      <w:r w:rsidR="00835860" w:rsidRPr="005339A4">
        <w:rPr>
          <w:rFonts w:ascii="Calibri" w:hAnsi="Calibri" w:cs="Calibri"/>
        </w:rPr>
        <w:t xml:space="preserve">1) </w:t>
      </w:r>
      <w:r w:rsidR="00D70F14">
        <w:rPr>
          <w:rFonts w:ascii="Calibri" w:hAnsi="Calibri" w:cs="Calibri"/>
        </w:rPr>
        <w:t>Monitoring Site Visit</w:t>
      </w:r>
      <w:r w:rsidR="006F46D8">
        <w:rPr>
          <w:rFonts w:ascii="Calibri" w:hAnsi="Calibri" w:cs="Calibri"/>
        </w:rPr>
        <w:t xml:space="preserve"> Preparation</w:t>
      </w:r>
      <w:r w:rsidR="00D3493E">
        <w:rPr>
          <w:rFonts w:ascii="Calibri" w:hAnsi="Calibri" w:cs="Calibri"/>
        </w:rPr>
        <w:t xml:space="preserve"> and Preliminary Data Collection</w:t>
      </w:r>
      <w:r w:rsidR="00302D82" w:rsidRPr="005339A4">
        <w:rPr>
          <w:rFonts w:ascii="Calibri" w:hAnsi="Calibri" w:cs="Calibri"/>
        </w:rPr>
        <w:t xml:space="preserve"> (scheduling, document requests, a principal phone interview, </w:t>
      </w:r>
      <w:r w:rsidR="009E1659" w:rsidRPr="005339A4">
        <w:rPr>
          <w:rFonts w:ascii="Calibri" w:hAnsi="Calibri" w:cs="Calibri"/>
        </w:rPr>
        <w:t xml:space="preserve">and </w:t>
      </w:r>
      <w:r w:rsidR="00302D82" w:rsidRPr="005339A4">
        <w:rPr>
          <w:rFonts w:ascii="Calibri" w:hAnsi="Calibri" w:cs="Calibri"/>
        </w:rPr>
        <w:t>a district</w:t>
      </w:r>
      <w:r w:rsidR="009E1659" w:rsidRPr="005339A4">
        <w:rPr>
          <w:rFonts w:ascii="Calibri" w:hAnsi="Calibri" w:cs="Calibri"/>
        </w:rPr>
        <w:t>-level</w:t>
      </w:r>
      <w:r w:rsidR="00302D82" w:rsidRPr="005339A4">
        <w:rPr>
          <w:rFonts w:ascii="Calibri" w:hAnsi="Calibri" w:cs="Calibri"/>
        </w:rPr>
        <w:t xml:space="preserve"> interview</w:t>
      </w:r>
      <w:r w:rsidR="00D3493E">
        <w:rPr>
          <w:rFonts w:ascii="Calibri" w:hAnsi="Calibri" w:cs="Calibri"/>
        </w:rPr>
        <w:t>, instructional staff survey administration</w:t>
      </w:r>
      <w:r w:rsidR="00302D82" w:rsidRPr="005339A4">
        <w:rPr>
          <w:rFonts w:ascii="Calibri" w:hAnsi="Calibri" w:cs="Calibri"/>
        </w:rPr>
        <w:t xml:space="preserve">); </w:t>
      </w:r>
      <w:r w:rsidR="003452DB">
        <w:rPr>
          <w:rFonts w:ascii="Calibri" w:hAnsi="Calibri" w:cs="Calibri"/>
        </w:rPr>
        <w:t>(</w:t>
      </w:r>
      <w:r w:rsidR="00835860" w:rsidRPr="005339A4">
        <w:rPr>
          <w:rFonts w:ascii="Calibri" w:hAnsi="Calibri" w:cs="Calibri"/>
        </w:rPr>
        <w:t xml:space="preserve">2) </w:t>
      </w:r>
      <w:r w:rsidR="002A4F60" w:rsidRPr="005339A4">
        <w:rPr>
          <w:rFonts w:ascii="Calibri" w:hAnsi="Calibri" w:cs="Calibri"/>
        </w:rPr>
        <w:t>On</w:t>
      </w:r>
      <w:r w:rsidR="005B07DA">
        <w:rPr>
          <w:rFonts w:ascii="Calibri" w:hAnsi="Calibri" w:cs="Calibri"/>
        </w:rPr>
        <w:t>-S</w:t>
      </w:r>
      <w:r w:rsidR="002A4F60" w:rsidRPr="005339A4">
        <w:rPr>
          <w:rFonts w:ascii="Calibri" w:hAnsi="Calibri" w:cs="Calibri"/>
        </w:rPr>
        <w:t>ite Data Collection</w:t>
      </w:r>
      <w:r w:rsidR="00835860" w:rsidRPr="005339A4">
        <w:rPr>
          <w:rFonts w:ascii="Calibri" w:hAnsi="Calibri" w:cs="Calibri"/>
        </w:rPr>
        <w:t xml:space="preserve">; and </w:t>
      </w:r>
      <w:r w:rsidR="003452DB">
        <w:rPr>
          <w:rFonts w:ascii="Calibri" w:hAnsi="Calibri" w:cs="Calibri"/>
        </w:rPr>
        <w:t>(</w:t>
      </w:r>
      <w:r w:rsidR="002A4F60" w:rsidRPr="005339A4">
        <w:rPr>
          <w:rFonts w:ascii="Calibri" w:hAnsi="Calibri" w:cs="Calibri"/>
        </w:rPr>
        <w:t>3</w:t>
      </w:r>
      <w:r w:rsidR="00835860" w:rsidRPr="005339A4">
        <w:rPr>
          <w:rFonts w:ascii="Calibri" w:hAnsi="Calibri" w:cs="Calibri"/>
        </w:rPr>
        <w:t>) Reporting.</w:t>
      </w:r>
      <w:r w:rsidR="006F46D8">
        <w:rPr>
          <w:rFonts w:ascii="Calibri" w:hAnsi="Calibri" w:cs="Calibri"/>
        </w:rPr>
        <w:t xml:space="preserve"> The following provides a brief overview of the components of each phase.</w:t>
      </w:r>
      <w:r w:rsidR="00FB0F24">
        <w:rPr>
          <w:rFonts w:ascii="Calibri" w:hAnsi="Calibri" w:cs="Calibri"/>
        </w:rPr>
        <w:t xml:space="preserve"> </w:t>
      </w:r>
      <w:r w:rsidR="006F46D8">
        <w:rPr>
          <w:rFonts w:ascii="Calibri" w:hAnsi="Calibri" w:cs="Calibri"/>
        </w:rPr>
        <w:t xml:space="preserve">The </w:t>
      </w:r>
      <w:r w:rsidR="00D70F14">
        <w:rPr>
          <w:rFonts w:ascii="Calibri" w:hAnsi="Calibri" w:cs="Calibri"/>
        </w:rPr>
        <w:t>Monitoring Site Visit</w:t>
      </w:r>
      <w:r w:rsidR="006F46D8">
        <w:rPr>
          <w:rFonts w:ascii="Calibri" w:hAnsi="Calibri" w:cs="Calibri"/>
        </w:rPr>
        <w:t xml:space="preserve"> Process Steps for Schools </w:t>
      </w:r>
      <w:r w:rsidR="005B07DA">
        <w:rPr>
          <w:rFonts w:ascii="Calibri" w:hAnsi="Calibri" w:cs="Calibri"/>
        </w:rPr>
        <w:t xml:space="preserve">in Detail section of this protocol </w:t>
      </w:r>
      <w:r w:rsidR="006F46D8">
        <w:rPr>
          <w:rFonts w:ascii="Calibri" w:hAnsi="Calibri" w:cs="Calibri"/>
        </w:rPr>
        <w:t>provides detailed information</w:t>
      </w:r>
      <w:r w:rsidR="003452DB">
        <w:rPr>
          <w:rFonts w:ascii="Calibri" w:hAnsi="Calibri" w:cs="Calibri"/>
        </w:rPr>
        <w:t>,</w:t>
      </w:r>
      <w:r w:rsidR="006F46D8">
        <w:rPr>
          <w:rFonts w:ascii="Calibri" w:hAnsi="Calibri" w:cs="Calibri"/>
        </w:rPr>
        <w:t xml:space="preserve"> and Appendix H provides a school checklist detailing responsibilities of the principal or designee.</w:t>
      </w:r>
    </w:p>
    <w:p w:rsidR="00302D82" w:rsidRPr="006F46D8" w:rsidRDefault="00835860" w:rsidP="002E3B38">
      <w:pPr>
        <w:pStyle w:val="BodyText"/>
      </w:pPr>
      <w:r w:rsidRPr="005339A4">
        <w:rPr>
          <w:b/>
        </w:rPr>
        <w:t>Phase 1</w:t>
      </w:r>
      <w:r w:rsidR="005644B9">
        <w:rPr>
          <w:b/>
        </w:rPr>
        <w:t>:</w:t>
      </w:r>
      <w:r w:rsidRPr="005339A4">
        <w:rPr>
          <w:b/>
        </w:rPr>
        <w:t xml:space="preserve"> </w:t>
      </w:r>
      <w:r w:rsidR="00D70F14">
        <w:rPr>
          <w:b/>
        </w:rPr>
        <w:t>Monitoring Site Visit</w:t>
      </w:r>
      <w:r w:rsidR="006F46D8">
        <w:rPr>
          <w:b/>
        </w:rPr>
        <w:t xml:space="preserve"> Preparation</w:t>
      </w:r>
      <w:r w:rsidR="00D3493E">
        <w:rPr>
          <w:b/>
        </w:rPr>
        <w:t xml:space="preserve"> and Preliminary Data Collection</w:t>
      </w:r>
      <w:r w:rsidR="006F46D8">
        <w:rPr>
          <w:b/>
        </w:rPr>
        <w:t xml:space="preserve">. </w:t>
      </w:r>
      <w:r w:rsidR="0038713D" w:rsidRPr="001E5064">
        <w:rPr>
          <w:spacing w:val="-2"/>
        </w:rPr>
        <w:t>The preparation</w:t>
      </w:r>
      <w:r w:rsidR="00D3493E" w:rsidRPr="001E5064">
        <w:rPr>
          <w:spacing w:val="-2"/>
        </w:rPr>
        <w:t xml:space="preserve"> and preliminary data collection</w:t>
      </w:r>
      <w:r w:rsidR="0038713D" w:rsidRPr="001E5064">
        <w:rPr>
          <w:spacing w:val="-2"/>
        </w:rPr>
        <w:t xml:space="preserve"> phase for the </w:t>
      </w:r>
      <w:r w:rsidR="00D70F14" w:rsidRPr="001E5064">
        <w:rPr>
          <w:spacing w:val="-2"/>
        </w:rPr>
        <w:t>Monitoring Site Visit</w:t>
      </w:r>
      <w:r w:rsidR="0038713D" w:rsidRPr="001E5064">
        <w:rPr>
          <w:spacing w:val="-2"/>
        </w:rPr>
        <w:t xml:space="preserve"> helps with establishing a relationship between the principal or designee and the site lead and collecting necessary information about the school.</w:t>
      </w:r>
      <w:r w:rsidR="00D70F14" w:rsidRPr="001E5064">
        <w:rPr>
          <w:spacing w:val="-2"/>
        </w:rPr>
        <w:t xml:space="preserve"> </w:t>
      </w:r>
      <w:r w:rsidR="000D5FA2" w:rsidRPr="001E5064">
        <w:rPr>
          <w:spacing w:val="-2"/>
        </w:rPr>
        <w:t>Principal and district interviews</w:t>
      </w:r>
      <w:r w:rsidR="00D3493E" w:rsidRPr="001E5064">
        <w:rPr>
          <w:spacing w:val="-2"/>
        </w:rPr>
        <w:t>, as well as the online instructional staff survey</w:t>
      </w:r>
      <w:r w:rsidR="000D5FA2" w:rsidRPr="001E5064">
        <w:rPr>
          <w:spacing w:val="-2"/>
        </w:rPr>
        <w:t xml:space="preserve"> are part of this phase, allowing site visitors to understand the specific context of the school</w:t>
      </w:r>
      <w:r w:rsidR="00D3493E" w:rsidRPr="001E5064">
        <w:rPr>
          <w:spacing w:val="-2"/>
        </w:rPr>
        <w:t xml:space="preserve"> prior to on</w:t>
      </w:r>
      <w:r w:rsidR="003E5A02" w:rsidRPr="001E5064">
        <w:rPr>
          <w:spacing w:val="-2"/>
        </w:rPr>
        <w:t>-</w:t>
      </w:r>
      <w:r w:rsidR="00D3493E" w:rsidRPr="001E5064">
        <w:rPr>
          <w:spacing w:val="-2"/>
        </w:rPr>
        <w:t>site data collection</w:t>
      </w:r>
      <w:r w:rsidR="000D5FA2" w:rsidRPr="001E5064">
        <w:rPr>
          <w:spacing w:val="-2"/>
        </w:rPr>
        <w:t xml:space="preserve">. </w:t>
      </w:r>
      <w:r w:rsidR="0038713D" w:rsidRPr="001E5064">
        <w:rPr>
          <w:spacing w:val="-2"/>
        </w:rPr>
        <w:t xml:space="preserve">The following activities occur during Phase 1 </w:t>
      </w:r>
      <w:r w:rsidR="00D70F14" w:rsidRPr="001E5064">
        <w:rPr>
          <w:spacing w:val="-2"/>
        </w:rPr>
        <w:t>Monitoring Site Visit</w:t>
      </w:r>
      <w:r w:rsidR="00D3493E" w:rsidRPr="001E5064">
        <w:rPr>
          <w:spacing w:val="-2"/>
        </w:rPr>
        <w:t xml:space="preserve"> Preparation and Preliminary Data Collection</w:t>
      </w:r>
      <w:r w:rsidR="006F46D8" w:rsidRPr="001E5064">
        <w:rPr>
          <w:spacing w:val="-2"/>
        </w:rPr>
        <w:t>.</w:t>
      </w:r>
    </w:p>
    <w:p w:rsidR="00517846" w:rsidRPr="005339A4" w:rsidRDefault="00835860" w:rsidP="001E5064">
      <w:pPr>
        <w:pStyle w:val="Bullet1"/>
      </w:pPr>
      <w:r w:rsidRPr="005339A4">
        <w:rPr>
          <w:i/>
        </w:rPr>
        <w:t>Scheduling</w:t>
      </w:r>
      <w:r w:rsidR="003E5A02">
        <w:rPr>
          <w:i/>
        </w:rPr>
        <w:t>.</w:t>
      </w:r>
      <w:r w:rsidR="000D27A2" w:rsidRPr="005339A4">
        <w:rPr>
          <w:i/>
        </w:rPr>
        <w:t xml:space="preserve"> </w:t>
      </w:r>
      <w:r w:rsidR="00F64725">
        <w:t>The p</w:t>
      </w:r>
      <w:r w:rsidR="000D27A2" w:rsidRPr="005339A4">
        <w:t xml:space="preserve">rincipal and </w:t>
      </w:r>
      <w:r w:rsidR="00F64725">
        <w:t xml:space="preserve">the </w:t>
      </w:r>
      <w:r w:rsidR="000D27A2" w:rsidRPr="005339A4">
        <w:t>site lead will plan the</w:t>
      </w:r>
      <w:r w:rsidR="006F46D8">
        <w:t xml:space="preserve"> on</w:t>
      </w:r>
      <w:r w:rsidR="00F64725">
        <w:t>-</w:t>
      </w:r>
      <w:r w:rsidR="006F46D8">
        <w:t>site data collection</w:t>
      </w:r>
      <w:r w:rsidR="005644B9">
        <w:t>,</w:t>
      </w:r>
      <w:r w:rsidR="006F46D8">
        <w:t xml:space="preserve"> including scheduling dates for the two days of data collection and determining the best way to administer the staff survey and </w:t>
      </w:r>
      <w:r w:rsidR="000024C4">
        <w:t xml:space="preserve">to </w:t>
      </w:r>
      <w:r w:rsidR="006F46D8">
        <w:t>schedule interviews and focus groups with staff.</w:t>
      </w:r>
    </w:p>
    <w:p w:rsidR="006F46D8" w:rsidRDefault="006F46D8" w:rsidP="001E5064">
      <w:pPr>
        <w:pStyle w:val="Bullet1"/>
      </w:pPr>
      <w:r w:rsidRPr="006F46D8">
        <w:rPr>
          <w:i/>
        </w:rPr>
        <w:t>Principal Questionnaire</w:t>
      </w:r>
      <w:r w:rsidR="003E5A02">
        <w:rPr>
          <w:i/>
        </w:rPr>
        <w:t>.</w:t>
      </w:r>
      <w:r w:rsidR="00F9123B" w:rsidRPr="006F46D8">
        <w:rPr>
          <w:i/>
        </w:rPr>
        <w:t xml:space="preserve"> </w:t>
      </w:r>
      <w:r w:rsidRPr="006F46D8">
        <w:t xml:space="preserve">The principal questionnaire asks for some basic information that is helpful to have prior to the </w:t>
      </w:r>
      <w:r w:rsidR="00D70F14">
        <w:t>Monitoring Site Visit</w:t>
      </w:r>
      <w:r w:rsidRPr="006F46D8">
        <w:t xml:space="preserve"> on</w:t>
      </w:r>
      <w:r w:rsidR="000024C4">
        <w:t>-</w:t>
      </w:r>
      <w:r w:rsidRPr="006F46D8">
        <w:t>site data collection.</w:t>
      </w:r>
      <w:r w:rsidR="00FB0F24">
        <w:t xml:space="preserve"> </w:t>
      </w:r>
      <w:r w:rsidRPr="006F46D8">
        <w:t xml:space="preserve">This </w:t>
      </w:r>
      <w:r w:rsidR="005644B9">
        <w:t xml:space="preserve">questionnaire </w:t>
      </w:r>
      <w:r w:rsidRPr="006F46D8">
        <w:t xml:space="preserve">may be completed electronically or over the phone with </w:t>
      </w:r>
      <w:r w:rsidR="009C6892">
        <w:t xml:space="preserve">the </w:t>
      </w:r>
      <w:r w:rsidRPr="006F46D8">
        <w:t>site lead</w:t>
      </w:r>
      <w:r>
        <w:t>.</w:t>
      </w:r>
      <w:r w:rsidR="00FB0F24">
        <w:t xml:space="preserve"> </w:t>
      </w:r>
      <w:r>
        <w:t xml:space="preserve">See Appendix </w:t>
      </w:r>
      <w:r w:rsidR="0038713D">
        <w:t>J</w:t>
      </w:r>
      <w:r>
        <w:t xml:space="preserve"> for the questionnaire</w:t>
      </w:r>
      <w:r w:rsidRPr="006F46D8">
        <w:t>.</w:t>
      </w:r>
    </w:p>
    <w:p w:rsidR="006F46D8" w:rsidRPr="003E5A02" w:rsidRDefault="006F46D8" w:rsidP="001E5064">
      <w:pPr>
        <w:pStyle w:val="Bullet1"/>
      </w:pPr>
      <w:r w:rsidRPr="003E5A02">
        <w:rPr>
          <w:i/>
        </w:rPr>
        <w:t>Document Requests</w:t>
      </w:r>
      <w:r w:rsidR="003E5A02" w:rsidRPr="003E5A02">
        <w:rPr>
          <w:i/>
        </w:rPr>
        <w:t>.</w:t>
      </w:r>
      <w:r w:rsidRPr="006F46D8">
        <w:rPr>
          <w:i/>
        </w:rPr>
        <w:t xml:space="preserve"> </w:t>
      </w:r>
      <w:r w:rsidR="00F64725" w:rsidRPr="003E5A02">
        <w:t>Before the on-site data collection, t</w:t>
      </w:r>
      <w:r w:rsidRPr="003E5A02">
        <w:t xml:space="preserve">he </w:t>
      </w:r>
      <w:r w:rsidR="0038713D" w:rsidRPr="003E5A02">
        <w:t>principal</w:t>
      </w:r>
      <w:r w:rsidRPr="003E5A02">
        <w:t xml:space="preserve"> must provide the following documents: </w:t>
      </w:r>
      <w:r w:rsidR="004C0DAE" w:rsidRPr="003E5A02">
        <w:t>a master schedule, daily schedule</w:t>
      </w:r>
      <w:r w:rsidR="000024C4" w:rsidRPr="003E5A02">
        <w:t>s</w:t>
      </w:r>
      <w:r w:rsidR="004C0DAE" w:rsidRPr="003E5A02">
        <w:t xml:space="preserve">, </w:t>
      </w:r>
      <w:r w:rsidRPr="003E5A02">
        <w:t>floor maps</w:t>
      </w:r>
      <w:r w:rsidR="004C0DAE" w:rsidRPr="003E5A02">
        <w:t xml:space="preserve">, and </w:t>
      </w:r>
      <w:r w:rsidRPr="003E5A02">
        <w:t>staff lists (including staff e</w:t>
      </w:r>
      <w:r w:rsidR="005644B9" w:rsidRPr="003E5A02">
        <w:t>-</w:t>
      </w:r>
      <w:r w:rsidRPr="003E5A02">
        <w:t>mail addresses).</w:t>
      </w:r>
      <w:r w:rsidR="00FB0F24" w:rsidRPr="003E5A02">
        <w:t xml:space="preserve"> </w:t>
      </w:r>
      <w:r w:rsidR="004C0DAE" w:rsidRPr="003E5A02">
        <w:t xml:space="preserve">As an option, </w:t>
      </w:r>
      <w:r w:rsidR="000024C4" w:rsidRPr="003E5A02">
        <w:t xml:space="preserve">the </w:t>
      </w:r>
      <w:r w:rsidR="004C0DAE" w:rsidRPr="003E5A02">
        <w:t xml:space="preserve">principal </w:t>
      </w:r>
      <w:r w:rsidR="00F64725" w:rsidRPr="003E5A02">
        <w:t xml:space="preserve">may </w:t>
      </w:r>
      <w:r w:rsidRPr="003E5A02">
        <w:t xml:space="preserve">provide additional documents that </w:t>
      </w:r>
      <w:r w:rsidR="000024C4" w:rsidRPr="003E5A02">
        <w:t xml:space="preserve">supply </w:t>
      </w:r>
      <w:r w:rsidRPr="003E5A02">
        <w:t xml:space="preserve">context for current or planned school improvement work. Please note that the site lead already has copies of the school’s turnaround plans and previous years’ </w:t>
      </w:r>
      <w:r w:rsidR="00D70F14" w:rsidRPr="003E5A02">
        <w:t>Monitoring Site Visit</w:t>
      </w:r>
      <w:r w:rsidRPr="003E5A02">
        <w:t>s</w:t>
      </w:r>
      <w:r w:rsidR="003E5A02" w:rsidRPr="003E5A02">
        <w:t xml:space="preserve"> Reports</w:t>
      </w:r>
      <w:r w:rsidRPr="003E5A02">
        <w:t>.</w:t>
      </w:r>
    </w:p>
    <w:p w:rsidR="00F9123B" w:rsidRPr="005339A4" w:rsidRDefault="00F9123B" w:rsidP="001E5064">
      <w:pPr>
        <w:pStyle w:val="Bullet1"/>
      </w:pPr>
      <w:r w:rsidRPr="005339A4">
        <w:rPr>
          <w:i/>
        </w:rPr>
        <w:lastRenderedPageBreak/>
        <w:t>Principal Phone Interview</w:t>
      </w:r>
      <w:r w:rsidR="003E5A02">
        <w:t>.</w:t>
      </w:r>
      <w:r w:rsidRPr="005339A4">
        <w:t xml:space="preserve"> P</w:t>
      </w:r>
      <w:r w:rsidR="004C0DAE">
        <w:t>rior to the on</w:t>
      </w:r>
      <w:r w:rsidR="000024C4">
        <w:t>-</w:t>
      </w:r>
      <w:r w:rsidR="004C0DAE">
        <w:t>site data collection</w:t>
      </w:r>
      <w:r w:rsidR="009C6892">
        <w:t>,</w:t>
      </w:r>
      <w:r w:rsidR="004C0DAE">
        <w:t xml:space="preserve"> the principal participates in a phone interview with the site lead.</w:t>
      </w:r>
      <w:r w:rsidR="00FB0F24">
        <w:t xml:space="preserve"> </w:t>
      </w:r>
      <w:r w:rsidR="009C6892">
        <w:t xml:space="preserve">This interview will ensure </w:t>
      </w:r>
      <w:r w:rsidR="004C0DAE">
        <w:t>that the site visitors are prepared and understand the context of the school prior to the visit.</w:t>
      </w:r>
    </w:p>
    <w:p w:rsidR="00ED7E7F" w:rsidRDefault="00D70F14" w:rsidP="001E5064">
      <w:pPr>
        <w:pStyle w:val="Bullet1"/>
      </w:pPr>
      <w:r>
        <w:rPr>
          <w:i/>
        </w:rPr>
        <w:t>Monitoring Site Visit</w:t>
      </w:r>
      <w:r w:rsidR="00ED7E7F" w:rsidRPr="005339A4">
        <w:rPr>
          <w:i/>
        </w:rPr>
        <w:t xml:space="preserve"> District Interview</w:t>
      </w:r>
      <w:r w:rsidR="003E5A02">
        <w:t>.</w:t>
      </w:r>
      <w:r w:rsidR="002813C0" w:rsidRPr="005339A4">
        <w:t xml:space="preserve"> </w:t>
      </w:r>
      <w:r w:rsidR="004C0DAE">
        <w:t>Prior to the on</w:t>
      </w:r>
      <w:r w:rsidR="008A30D6">
        <w:t>-</w:t>
      </w:r>
      <w:r w:rsidR="004C0DAE">
        <w:t>site data collection</w:t>
      </w:r>
      <w:r w:rsidR="009C6892">
        <w:t>,</w:t>
      </w:r>
      <w:r w:rsidR="004C0DAE">
        <w:t xml:space="preserve"> the district </w:t>
      </w:r>
      <w:r w:rsidR="004C0DAE" w:rsidRPr="005339A4">
        <w:t xml:space="preserve">representative (e.g., </w:t>
      </w:r>
      <w:r w:rsidR="004C0DAE">
        <w:t>superintendent, assistant superintendent</w:t>
      </w:r>
      <w:r w:rsidR="004C0DAE" w:rsidRPr="005339A4">
        <w:t>)</w:t>
      </w:r>
      <w:r w:rsidR="004C0DAE">
        <w:t xml:space="preserve"> and the site lead will participate in a</w:t>
      </w:r>
      <w:r w:rsidR="00D45AD2">
        <w:t xml:space="preserve"> </w:t>
      </w:r>
      <w:r w:rsidR="0036779E">
        <w:t>one-h</w:t>
      </w:r>
      <w:r w:rsidR="00F622B0" w:rsidRPr="005339A4">
        <w:t xml:space="preserve">our </w:t>
      </w:r>
      <w:r w:rsidR="002813C0" w:rsidRPr="005339A4">
        <w:t>interview</w:t>
      </w:r>
      <w:r w:rsidR="004C0DAE">
        <w:t>.</w:t>
      </w:r>
      <w:r w:rsidR="004C0DAE">
        <w:rPr>
          <w:rStyle w:val="FootnoteReference"/>
        </w:rPr>
        <w:footnoteReference w:id="4"/>
      </w:r>
      <w:r w:rsidR="004C0DAE">
        <w:t xml:space="preserve"> </w:t>
      </w:r>
    </w:p>
    <w:p w:rsidR="00E90E6C" w:rsidRPr="00AB1283" w:rsidRDefault="00D3493E" w:rsidP="001E5064">
      <w:pPr>
        <w:pStyle w:val="Bullet1"/>
      </w:pPr>
      <w:r w:rsidRPr="00AB1283">
        <w:rPr>
          <w:i/>
        </w:rPr>
        <w:t>Instructional Staff S</w:t>
      </w:r>
      <w:r w:rsidR="00E90E6C" w:rsidRPr="00AB1283">
        <w:rPr>
          <w:i/>
        </w:rPr>
        <w:t>urvey</w:t>
      </w:r>
      <w:r w:rsidR="003E5A02">
        <w:rPr>
          <w:i/>
        </w:rPr>
        <w:t>.</w:t>
      </w:r>
      <w:r w:rsidR="00E90E6C" w:rsidRPr="00AB1283">
        <w:t xml:space="preserve"> </w:t>
      </w:r>
      <w:r w:rsidR="003E5A02">
        <w:t xml:space="preserve">The survey </w:t>
      </w:r>
      <w:r w:rsidR="00E90E6C" w:rsidRPr="00AB1283">
        <w:t xml:space="preserve">is an electronic instrument and will be administered by e-mail at least a week prior to the </w:t>
      </w:r>
      <w:r w:rsidR="003F7426">
        <w:t>first day of on</w:t>
      </w:r>
      <w:r w:rsidR="003E5A02">
        <w:t>-</w:t>
      </w:r>
      <w:r w:rsidR="003F7426">
        <w:t>site data collection</w:t>
      </w:r>
      <w:r w:rsidR="00E90E6C" w:rsidRPr="00AB1283">
        <w:t xml:space="preserve">. The survey takes less than 15 minutes for each participant </w:t>
      </w:r>
      <w:r w:rsidR="003E5A02">
        <w:t xml:space="preserve">to </w:t>
      </w:r>
      <w:r w:rsidR="00E90E6C" w:rsidRPr="00AB1283">
        <w:t xml:space="preserve">complete. </w:t>
      </w:r>
      <w:proofErr w:type="gramStart"/>
      <w:r w:rsidR="00E90E6C" w:rsidRPr="00AB1283">
        <w:t>Staff</w:t>
      </w:r>
      <w:proofErr w:type="gramEnd"/>
      <w:r w:rsidR="00E90E6C" w:rsidRPr="00AB1283">
        <w:t xml:space="preserve"> who need to participate include all teachers, coordinators, counselors, instructional coaches, and paraprofessionals. These data ensure that a majority of the staff have a voice in specific indicators related to the </w:t>
      </w:r>
      <w:r w:rsidR="00D70F14">
        <w:t>Monitoring Site Visit</w:t>
      </w:r>
      <w:r w:rsidR="00E90E6C" w:rsidRPr="00AB1283">
        <w:t>.</w:t>
      </w:r>
      <w:r w:rsidR="00D70F14">
        <w:t xml:space="preserve"> </w:t>
      </w:r>
      <w:r w:rsidR="00E90E6C" w:rsidRPr="00AB1283">
        <w:t xml:space="preserve">Information from the survey responses </w:t>
      </w:r>
      <w:r w:rsidR="000A5C88">
        <w:t>start</w:t>
      </w:r>
      <w:r w:rsidR="00E90E6C" w:rsidRPr="00AB1283">
        <w:t xml:space="preserve"> the turnaround practice and indicator ratings and will be reported as part of the </w:t>
      </w:r>
      <w:r w:rsidR="00D70F14">
        <w:t>Monitoring Site Visit</w:t>
      </w:r>
      <w:r w:rsidR="00E90E6C" w:rsidRPr="00AB1283">
        <w:t xml:space="preserve"> Report. </w:t>
      </w:r>
    </w:p>
    <w:p w:rsidR="002A4F60" w:rsidRPr="004C0DAE" w:rsidRDefault="00835860" w:rsidP="002E3B38">
      <w:pPr>
        <w:pStyle w:val="BodyText"/>
      </w:pPr>
      <w:r w:rsidRPr="005339A4">
        <w:rPr>
          <w:b/>
        </w:rPr>
        <w:t>Phase 2</w:t>
      </w:r>
      <w:r w:rsidR="009C6892">
        <w:rPr>
          <w:b/>
        </w:rPr>
        <w:t>:</w:t>
      </w:r>
      <w:r w:rsidRPr="005339A4">
        <w:rPr>
          <w:b/>
        </w:rPr>
        <w:t xml:space="preserve"> </w:t>
      </w:r>
      <w:r w:rsidR="002A4F60" w:rsidRPr="005339A4">
        <w:rPr>
          <w:b/>
        </w:rPr>
        <w:t>On</w:t>
      </w:r>
      <w:r w:rsidR="00470A4F">
        <w:rPr>
          <w:b/>
        </w:rPr>
        <w:t>-S</w:t>
      </w:r>
      <w:r w:rsidR="002A4F60" w:rsidRPr="005339A4">
        <w:rPr>
          <w:b/>
        </w:rPr>
        <w:t>ite Data Collection</w:t>
      </w:r>
      <w:r w:rsidR="004C0DAE">
        <w:rPr>
          <w:b/>
        </w:rPr>
        <w:t>.</w:t>
      </w:r>
      <w:r w:rsidR="00FB0F24">
        <w:rPr>
          <w:b/>
        </w:rPr>
        <w:t xml:space="preserve"> </w:t>
      </w:r>
      <w:r w:rsidR="004C0DAE">
        <w:t>On</w:t>
      </w:r>
      <w:r w:rsidR="00470A4F">
        <w:t>-</w:t>
      </w:r>
      <w:r w:rsidR="004C0DAE">
        <w:t>site data collection includes classroom observations, interviews</w:t>
      </w:r>
      <w:r w:rsidR="009C6892">
        <w:t>,</w:t>
      </w:r>
      <w:r w:rsidR="004C0DAE">
        <w:t xml:space="preserve"> and focus groups.</w:t>
      </w:r>
      <w:r w:rsidR="00470A4F" w:rsidRPr="00470A4F">
        <w:t xml:space="preserve"> </w:t>
      </w:r>
      <w:r w:rsidR="00470A4F">
        <w:t xml:space="preserve">Phase 2 takes place </w:t>
      </w:r>
      <w:r w:rsidR="005A5A4A">
        <w:t xml:space="preserve">throughout </w:t>
      </w:r>
      <w:r w:rsidR="00470A4F">
        <w:t>two days</w:t>
      </w:r>
      <w:r w:rsidR="004C0DAE">
        <w:t>.</w:t>
      </w:r>
      <w:r w:rsidR="004C0DAE">
        <w:rPr>
          <w:rStyle w:val="FootnoteReference"/>
          <w:rFonts w:ascii="Calibri" w:hAnsi="Calibri" w:cs="Calibri"/>
        </w:rPr>
        <w:footnoteReference w:id="5"/>
      </w:r>
      <w:r w:rsidR="003762C2">
        <w:t xml:space="preserve"> In each case, site visitors do not provide individual feedback or immediate feedback to the school staff.</w:t>
      </w:r>
      <w:r w:rsidR="00FB0F24">
        <w:t xml:space="preserve"> </w:t>
      </w:r>
      <w:r w:rsidR="003762C2">
        <w:t xml:space="preserve">The data are reviewed and analyzed prior to finalizing the two reports: the </w:t>
      </w:r>
      <w:proofErr w:type="spellStart"/>
      <w:r w:rsidR="003762C2">
        <w:t>Schoolwide</w:t>
      </w:r>
      <w:proofErr w:type="spellEnd"/>
      <w:r w:rsidR="003762C2">
        <w:t xml:space="preserve"> Instru</w:t>
      </w:r>
      <w:r w:rsidR="009C6892">
        <w:t>c</w:t>
      </w:r>
      <w:r w:rsidR="003762C2">
        <w:t xml:space="preserve">tional Observation Report (one week after </w:t>
      </w:r>
      <w:r w:rsidR="00D70F14">
        <w:t>Monitoring Site Visit</w:t>
      </w:r>
      <w:r w:rsidR="006A56F4">
        <w:t xml:space="preserve"> </w:t>
      </w:r>
      <w:r w:rsidR="00D3493E">
        <w:t>Instructional Observation Day</w:t>
      </w:r>
      <w:r w:rsidR="003762C2">
        <w:t xml:space="preserve">) and the </w:t>
      </w:r>
      <w:r w:rsidR="00D70F14">
        <w:t>Monitoring Site Visit</w:t>
      </w:r>
      <w:r w:rsidR="003762C2">
        <w:t xml:space="preserve"> </w:t>
      </w:r>
      <w:r w:rsidR="002E43CD">
        <w:t>R</w:t>
      </w:r>
      <w:r w:rsidR="003762C2">
        <w:t xml:space="preserve">eport (one month after </w:t>
      </w:r>
      <w:r w:rsidR="00D70F14">
        <w:t>Monitoring Site Visit</w:t>
      </w:r>
      <w:r w:rsidR="003762C2">
        <w:t xml:space="preserve"> </w:t>
      </w:r>
      <w:r w:rsidR="00D3493E">
        <w:t>Interviews and Focus Groups Day</w:t>
      </w:r>
      <w:r w:rsidR="003762C2">
        <w:t>).</w:t>
      </w:r>
    </w:p>
    <w:p w:rsidR="008C34DB" w:rsidRPr="005339A4" w:rsidRDefault="00D70F14" w:rsidP="001E5064">
      <w:pPr>
        <w:pStyle w:val="NumberedList"/>
        <w:numPr>
          <w:ilvl w:val="0"/>
          <w:numId w:val="40"/>
        </w:numPr>
      </w:pPr>
      <w:r w:rsidRPr="001E5064">
        <w:rPr>
          <w:b/>
        </w:rPr>
        <w:t>Monitoring Site Visit</w:t>
      </w:r>
      <w:r w:rsidR="002A4F60" w:rsidRPr="001E5064">
        <w:rPr>
          <w:b/>
        </w:rPr>
        <w:t xml:space="preserve"> </w:t>
      </w:r>
      <w:r w:rsidR="00D3493E" w:rsidRPr="001E5064">
        <w:rPr>
          <w:b/>
        </w:rPr>
        <w:t>Instructional Observation Day</w:t>
      </w:r>
      <w:r w:rsidR="008C34DB" w:rsidRPr="001E5064">
        <w:rPr>
          <w:i/>
        </w:rPr>
        <w:t>.</w:t>
      </w:r>
      <w:r w:rsidR="008C34DB" w:rsidRPr="00902F72">
        <w:rPr>
          <w:rStyle w:val="FootnoteReference"/>
          <w:rFonts w:ascii="Calibri" w:hAnsi="Calibri" w:cs="Calibri"/>
        </w:rPr>
        <w:footnoteReference w:id="6"/>
      </w:r>
      <w:r w:rsidR="00FB0F24">
        <w:t xml:space="preserve"> </w:t>
      </w:r>
      <w:r w:rsidR="008C34DB" w:rsidRPr="005339A4">
        <w:t xml:space="preserve">During the first day of the </w:t>
      </w:r>
      <w:r>
        <w:t>Monitoring Site Visit</w:t>
      </w:r>
      <w:r w:rsidR="008C34DB" w:rsidRPr="005339A4">
        <w:t xml:space="preserve">, site visitors will conduct classroom observations in a sample of classrooms </w:t>
      </w:r>
      <w:r w:rsidR="00BA4C09">
        <w:t>using</w:t>
      </w:r>
      <w:r w:rsidR="004C0DAE">
        <w:t xml:space="preserve"> </w:t>
      </w:r>
      <w:r w:rsidR="008C34DB" w:rsidRPr="005339A4">
        <w:t xml:space="preserve">the </w:t>
      </w:r>
      <w:r w:rsidR="000D5FA2">
        <w:t>Classroom Assessment Scoring System (</w:t>
      </w:r>
      <w:r w:rsidR="008C34DB" w:rsidRPr="005339A4">
        <w:t>CLASS</w:t>
      </w:r>
      <w:r w:rsidR="000D5FA2">
        <w:t>)</w:t>
      </w:r>
      <w:r w:rsidR="008C34DB" w:rsidRPr="005339A4">
        <w:t xml:space="preserve"> observation tool</w:t>
      </w:r>
      <w:r w:rsidR="000D5FA2">
        <w:t xml:space="preserve">, a research-based instrument published by </w:t>
      </w:r>
      <w:proofErr w:type="spellStart"/>
      <w:r w:rsidR="000D5FA2">
        <w:t>Teachstone</w:t>
      </w:r>
      <w:proofErr w:type="spellEnd"/>
      <w:r w:rsidR="008C34DB" w:rsidRPr="005339A4">
        <w:t>.</w:t>
      </w:r>
      <w:r w:rsidR="00FB0F24">
        <w:t xml:space="preserve"> </w:t>
      </w:r>
      <w:r w:rsidR="008C34DB" w:rsidRPr="005339A4">
        <w:t>Two or three CLASS-certified observers</w:t>
      </w:r>
      <w:r w:rsidR="000D5FA2">
        <w:t>, all of whom are AIR staff,</w:t>
      </w:r>
      <w:r w:rsidR="008C34DB" w:rsidRPr="005339A4">
        <w:t xml:space="preserve"> conduct brief observations in a representative sample of classrooms throughout the school day.</w:t>
      </w:r>
      <w:r w:rsidR="00630AE8">
        <w:rPr>
          <w:rStyle w:val="FootnoteReference"/>
          <w:rFonts w:ascii="Calibri" w:hAnsi="Calibri" w:cs="Calibri"/>
        </w:rPr>
        <w:footnoteReference w:id="7"/>
      </w:r>
      <w:r w:rsidR="008C34DB" w:rsidRPr="005339A4">
        <w:t xml:space="preserve"> Each classroom observation takes approximately 20 minutes</w:t>
      </w:r>
      <w:r w:rsidR="006A56F4">
        <w:t>;</w:t>
      </w:r>
      <w:r w:rsidR="008C34DB" w:rsidRPr="005339A4">
        <w:t xml:space="preserve"> observers are trained to be as unobtrusive as possible during the observation</w:t>
      </w:r>
      <w:r w:rsidR="004C0DAE">
        <w:t xml:space="preserve"> and do not provide individual feedback</w:t>
      </w:r>
      <w:r w:rsidR="008C34DB" w:rsidRPr="005339A4">
        <w:t>.</w:t>
      </w:r>
      <w:r w:rsidR="004C0DAE">
        <w:rPr>
          <w:rStyle w:val="FootnoteReference"/>
          <w:rFonts w:ascii="Calibri" w:hAnsi="Calibri" w:cs="Calibri"/>
        </w:rPr>
        <w:footnoteReference w:id="8"/>
      </w:r>
      <w:r w:rsidR="008C34DB" w:rsidRPr="005339A4">
        <w:t xml:space="preserve"> Findings from the observations </w:t>
      </w:r>
      <w:r w:rsidR="004C0DAE">
        <w:t>are</w:t>
      </w:r>
      <w:r w:rsidR="008C34DB" w:rsidRPr="005339A4">
        <w:t xml:space="preserve"> provided to the school</w:t>
      </w:r>
      <w:r w:rsidR="004C0DAE">
        <w:t xml:space="preserve"> principal and district contact</w:t>
      </w:r>
      <w:r w:rsidR="00F747F8">
        <w:t xml:space="preserve"> or </w:t>
      </w:r>
      <w:r w:rsidR="004C0DAE">
        <w:t>receiver</w:t>
      </w:r>
      <w:r w:rsidR="00F747F8">
        <w:t>,</w:t>
      </w:r>
      <w:r w:rsidR="008C34DB" w:rsidRPr="005339A4">
        <w:t xml:space="preserve"> within one week </w:t>
      </w:r>
      <w:r w:rsidR="004C0DAE">
        <w:t xml:space="preserve">of </w:t>
      </w:r>
      <w:r w:rsidR="00F747F8">
        <w:t xml:space="preserve">the </w:t>
      </w:r>
      <w:r>
        <w:t>Monitoring Site Visit</w:t>
      </w:r>
      <w:r w:rsidR="004C0DAE">
        <w:t xml:space="preserve"> </w:t>
      </w:r>
      <w:r w:rsidR="003F7426">
        <w:t>Instructional Observation Day</w:t>
      </w:r>
      <w:r w:rsidR="00F747F8">
        <w:t>,</w:t>
      </w:r>
      <w:r w:rsidR="003F7426">
        <w:t xml:space="preserve"> </w:t>
      </w:r>
      <w:r w:rsidR="004C0DAE">
        <w:t xml:space="preserve">in the </w:t>
      </w:r>
      <w:proofErr w:type="spellStart"/>
      <w:r w:rsidR="004C0DAE">
        <w:t>Schoolwide</w:t>
      </w:r>
      <w:proofErr w:type="spellEnd"/>
      <w:r w:rsidR="004C0DAE">
        <w:t xml:space="preserve"> Instructional Observation Report</w:t>
      </w:r>
      <w:r w:rsidR="008C34DB" w:rsidRPr="005339A4">
        <w:t>.</w:t>
      </w:r>
      <w:r w:rsidR="00FB0F24">
        <w:t xml:space="preserve"> </w:t>
      </w:r>
    </w:p>
    <w:p w:rsidR="003E47F7" w:rsidRPr="005339A4" w:rsidRDefault="00D70F14" w:rsidP="001E5064">
      <w:pPr>
        <w:pStyle w:val="NumberedList"/>
      </w:pPr>
      <w:r>
        <w:rPr>
          <w:b/>
        </w:rPr>
        <w:lastRenderedPageBreak/>
        <w:t>Monitoring Site Visit</w:t>
      </w:r>
      <w:r w:rsidR="00835860" w:rsidRPr="005339A4">
        <w:rPr>
          <w:b/>
        </w:rPr>
        <w:t xml:space="preserve"> Interviews and Focus Groups</w:t>
      </w:r>
      <w:r w:rsidR="00D3493E">
        <w:rPr>
          <w:b/>
        </w:rPr>
        <w:t xml:space="preserve"> Day</w:t>
      </w:r>
      <w:r w:rsidR="003E47F7" w:rsidRPr="005339A4">
        <w:rPr>
          <w:b/>
        </w:rPr>
        <w:t>.</w:t>
      </w:r>
      <w:r w:rsidR="003E47F7" w:rsidRPr="005339A4">
        <w:rPr>
          <w:rStyle w:val="FootnoteReference"/>
          <w:rFonts w:ascii="Calibri" w:hAnsi="Calibri" w:cs="Calibri"/>
          <w:b/>
        </w:rPr>
        <w:footnoteReference w:id="9"/>
      </w:r>
      <w:r w:rsidR="003E47F7" w:rsidRPr="005339A4">
        <w:rPr>
          <w:b/>
        </w:rPr>
        <w:t xml:space="preserve"> </w:t>
      </w:r>
      <w:r w:rsidR="00630AE8" w:rsidRPr="001E5064">
        <w:t>Together</w:t>
      </w:r>
      <w:r w:rsidR="002D0BE4" w:rsidRPr="001E5064">
        <w:t>,</w:t>
      </w:r>
      <w:r w:rsidR="00630AE8" w:rsidRPr="001E5064">
        <w:t xml:space="preserve"> the principal and t</w:t>
      </w:r>
      <w:r w:rsidR="00ED7E7F" w:rsidRPr="001E5064">
        <w:t xml:space="preserve">he site lead </w:t>
      </w:r>
      <w:r w:rsidR="00630AE8" w:rsidRPr="001E5064">
        <w:t xml:space="preserve">develop the </w:t>
      </w:r>
      <w:r w:rsidR="00ED7E7F" w:rsidRPr="001E5064">
        <w:t>schedule for</w:t>
      </w:r>
      <w:r w:rsidR="00630AE8" w:rsidRPr="001E5064">
        <w:t xml:space="preserve"> staff interviews and focus groups</w:t>
      </w:r>
      <w:r w:rsidR="00ED7E7F" w:rsidRPr="001E5064">
        <w:t>.</w:t>
      </w:r>
      <w:r w:rsidR="00FB0F24" w:rsidRPr="001E5064">
        <w:t xml:space="preserve"> </w:t>
      </w:r>
      <w:r w:rsidR="00ED7E7F" w:rsidRPr="001E5064">
        <w:t>T</w:t>
      </w:r>
      <w:r w:rsidR="003E47F7" w:rsidRPr="001E5064">
        <w:t xml:space="preserve">he </w:t>
      </w:r>
      <w:r w:rsidR="007217C3" w:rsidRPr="001E5064">
        <w:t>site lead</w:t>
      </w:r>
      <w:r w:rsidR="003E47F7" w:rsidRPr="001E5064">
        <w:t xml:space="preserve"> and one or two </w:t>
      </w:r>
      <w:r w:rsidR="003561DA" w:rsidRPr="001E5064">
        <w:t xml:space="preserve">additional </w:t>
      </w:r>
      <w:r w:rsidR="00ED7E7F" w:rsidRPr="001E5064">
        <w:t>site visitors</w:t>
      </w:r>
      <w:r w:rsidR="003561DA" w:rsidRPr="001E5064">
        <w:t xml:space="preserve"> (</w:t>
      </w:r>
      <w:r w:rsidR="00ED7E7F" w:rsidRPr="001E5064">
        <w:t>depend</w:t>
      </w:r>
      <w:r w:rsidR="003561DA" w:rsidRPr="001E5064">
        <w:t>ing</w:t>
      </w:r>
      <w:r w:rsidR="00ED7E7F" w:rsidRPr="001E5064">
        <w:t xml:space="preserve"> on the size of the school</w:t>
      </w:r>
      <w:r w:rsidR="003561DA" w:rsidRPr="001E5064">
        <w:t>)</w:t>
      </w:r>
      <w:r w:rsidR="00ED7E7F" w:rsidRPr="001E5064">
        <w:t xml:space="preserve"> conduct these interviews and focus groups</w:t>
      </w:r>
      <w:r w:rsidR="003E47F7" w:rsidRPr="001E5064">
        <w:t>. Each inter</w:t>
      </w:r>
      <w:r w:rsidR="003762C2" w:rsidRPr="001E5064">
        <w:t>view and focus group takes</w:t>
      </w:r>
      <w:r w:rsidR="003E47F7" w:rsidRPr="001E5064">
        <w:t xml:space="preserve"> approximately 45</w:t>
      </w:r>
      <w:r w:rsidR="00F162CA">
        <w:t> </w:t>
      </w:r>
      <w:r w:rsidR="003E47F7" w:rsidRPr="001E5064">
        <w:t>minutes.</w:t>
      </w:r>
      <w:r w:rsidR="003762C2" w:rsidRPr="001E5064">
        <w:rPr>
          <w:rStyle w:val="FootnoteReference"/>
          <w:rFonts w:cs="Calibri"/>
          <w:spacing w:val="-2"/>
        </w:rPr>
        <w:footnoteReference w:id="10"/>
      </w:r>
      <w:r w:rsidR="003E47F7" w:rsidRPr="001E5064">
        <w:t xml:space="preserve"> </w:t>
      </w:r>
      <w:r w:rsidR="003762C2" w:rsidRPr="001E5064">
        <w:t>Typically</w:t>
      </w:r>
      <w:r w:rsidR="005930CE" w:rsidRPr="001E5064">
        <w:t>,</w:t>
      </w:r>
      <w:r w:rsidR="003762C2" w:rsidRPr="001E5064">
        <w:t xml:space="preserve"> </w:t>
      </w:r>
      <w:r w:rsidR="00654230" w:rsidRPr="001E5064">
        <w:t xml:space="preserve">the Interviews and Focus Group Day </w:t>
      </w:r>
      <w:r w:rsidR="00ED7E7F" w:rsidRPr="001E5064">
        <w:t>closes</w:t>
      </w:r>
      <w:r w:rsidR="003E47F7" w:rsidRPr="001E5064">
        <w:t xml:space="preserve"> with a brief (approximately </w:t>
      </w:r>
      <w:r w:rsidR="000532FB" w:rsidRPr="001E5064">
        <w:t>15- to 30-minute</w:t>
      </w:r>
      <w:r w:rsidR="003E47F7" w:rsidRPr="001E5064">
        <w:t>) session with the principal</w:t>
      </w:r>
      <w:r w:rsidR="003762C2" w:rsidRPr="001E5064">
        <w:t xml:space="preserve"> to follow up and ask questions about any outstanding items</w:t>
      </w:r>
      <w:r w:rsidR="003E47F7" w:rsidRPr="001E5064">
        <w:t>.</w:t>
      </w:r>
      <w:r w:rsidR="0079234E" w:rsidRPr="001E5064">
        <w:t xml:space="preserve"> Appendix F</w:t>
      </w:r>
      <w:r w:rsidR="003E47F7" w:rsidRPr="001E5064">
        <w:t xml:space="preserve"> provides a sample </w:t>
      </w:r>
      <w:r w:rsidRPr="001E5064">
        <w:t>Monitoring Site Visit</w:t>
      </w:r>
      <w:r w:rsidR="00894688" w:rsidRPr="001E5064">
        <w:t xml:space="preserve"> </w:t>
      </w:r>
      <w:r w:rsidR="00654230" w:rsidRPr="001E5064">
        <w:t>Interviews and Focus Group</w:t>
      </w:r>
      <w:r w:rsidR="00D105A7">
        <w:t>s</w:t>
      </w:r>
      <w:r w:rsidR="00654230" w:rsidRPr="001E5064">
        <w:t xml:space="preserve"> Day</w:t>
      </w:r>
      <w:r w:rsidRPr="001E5064">
        <w:t xml:space="preserve"> </w:t>
      </w:r>
      <w:r w:rsidR="003E47F7" w:rsidRPr="001E5064">
        <w:t>schedule.</w:t>
      </w:r>
      <w:r w:rsidR="008276B5" w:rsidRPr="001E5064">
        <w:t xml:space="preserve"> </w:t>
      </w:r>
    </w:p>
    <w:p w:rsidR="007217C3" w:rsidRPr="005339A4" w:rsidRDefault="00835860" w:rsidP="001E5064">
      <w:pPr>
        <w:pStyle w:val="Bullet1"/>
        <w:numPr>
          <w:ilvl w:val="0"/>
          <w:numId w:val="0"/>
        </w:numPr>
      </w:pPr>
      <w:bookmarkStart w:id="10" w:name="_Toc410995596"/>
      <w:r w:rsidRPr="005339A4">
        <w:rPr>
          <w:b/>
        </w:rPr>
        <w:t xml:space="preserve">Phase </w:t>
      </w:r>
      <w:r w:rsidR="00966F51" w:rsidRPr="005339A4">
        <w:rPr>
          <w:b/>
        </w:rPr>
        <w:t>3</w:t>
      </w:r>
      <w:r w:rsidR="0035269F" w:rsidRPr="005339A4">
        <w:rPr>
          <w:b/>
        </w:rPr>
        <w:t>:</w:t>
      </w:r>
      <w:r w:rsidRPr="005339A4">
        <w:rPr>
          <w:b/>
        </w:rPr>
        <w:t xml:space="preserve"> Reporting</w:t>
      </w:r>
      <w:r w:rsidR="003762C2">
        <w:rPr>
          <w:b/>
        </w:rPr>
        <w:t xml:space="preserve">. </w:t>
      </w:r>
      <w:r w:rsidR="002A4F60" w:rsidRPr="005339A4">
        <w:t xml:space="preserve">After the </w:t>
      </w:r>
      <w:r w:rsidR="00D70F14">
        <w:t>Monitoring Site Visit</w:t>
      </w:r>
      <w:r w:rsidR="002A4F60" w:rsidRPr="005339A4">
        <w:t xml:space="preserve"> on</w:t>
      </w:r>
      <w:r w:rsidR="00A64D05">
        <w:t>-</w:t>
      </w:r>
      <w:r w:rsidR="002A4F60" w:rsidRPr="005339A4">
        <w:t>site data collection, each school and</w:t>
      </w:r>
      <w:r w:rsidR="002A4F60" w:rsidRPr="001E5064">
        <w:rPr>
          <w:rStyle w:val="BodyTextChar"/>
        </w:rPr>
        <w:t xml:space="preserve"> </w:t>
      </w:r>
      <w:r w:rsidR="000532FB">
        <w:t xml:space="preserve">its </w:t>
      </w:r>
      <w:r w:rsidR="002A4F60" w:rsidRPr="005339A4">
        <w:t>district or receiver will be provided with two reports.</w:t>
      </w:r>
      <w:r w:rsidR="00FB0F24">
        <w:t xml:space="preserve"> </w:t>
      </w:r>
    </w:p>
    <w:p w:rsidR="007217C3" w:rsidRPr="005339A4" w:rsidRDefault="007217C3" w:rsidP="001E5064">
      <w:pPr>
        <w:pStyle w:val="NumberedList"/>
        <w:numPr>
          <w:ilvl w:val="0"/>
          <w:numId w:val="41"/>
        </w:numPr>
      </w:pPr>
      <w:proofErr w:type="spellStart"/>
      <w:r w:rsidRPr="001E5064">
        <w:rPr>
          <w:i/>
        </w:rPr>
        <w:t>Schoolwide</w:t>
      </w:r>
      <w:proofErr w:type="spellEnd"/>
      <w:r w:rsidRPr="001E5064">
        <w:rPr>
          <w:i/>
        </w:rPr>
        <w:t xml:space="preserve"> Instructional Observation Report</w:t>
      </w:r>
      <w:r w:rsidRPr="005339A4">
        <w:t xml:space="preserve">. </w:t>
      </w:r>
      <w:r w:rsidR="002A4F60" w:rsidRPr="005339A4">
        <w:t>The first report provides aggregate data on the classroom observation</w:t>
      </w:r>
      <w:r w:rsidR="00663DF7">
        <w:t>s</w:t>
      </w:r>
      <w:r w:rsidR="002A4F60" w:rsidRPr="005339A4">
        <w:t xml:space="preserve"> along with guidance </w:t>
      </w:r>
      <w:r w:rsidR="000532FB">
        <w:t xml:space="preserve">on </w:t>
      </w:r>
      <w:r w:rsidR="002A4F60" w:rsidRPr="005339A4">
        <w:t>how to interpret these results.</w:t>
      </w:r>
      <w:r w:rsidR="00FB0F24">
        <w:t xml:space="preserve"> </w:t>
      </w:r>
      <w:r w:rsidR="00663DF7">
        <w:t xml:space="preserve">The </w:t>
      </w:r>
      <w:proofErr w:type="spellStart"/>
      <w:r w:rsidR="005930CE">
        <w:t>Schoolwide</w:t>
      </w:r>
      <w:proofErr w:type="spellEnd"/>
      <w:r w:rsidR="005930CE">
        <w:t xml:space="preserve"> Instructional Observation Report</w:t>
      </w:r>
      <w:r w:rsidR="00663DF7">
        <w:t xml:space="preserve"> </w:t>
      </w:r>
      <w:r w:rsidR="002A4F60" w:rsidRPr="005339A4">
        <w:t xml:space="preserve">is available to schools within one week from the date </w:t>
      </w:r>
      <w:r w:rsidR="000532FB">
        <w:t xml:space="preserve">on </w:t>
      </w:r>
      <w:r w:rsidR="002A4F60" w:rsidRPr="005339A4">
        <w:t xml:space="preserve">which the </w:t>
      </w:r>
      <w:r w:rsidR="00D70F14">
        <w:t>Monitoring Site Visit</w:t>
      </w:r>
      <w:r w:rsidR="000D5FA2">
        <w:t xml:space="preserve"> </w:t>
      </w:r>
      <w:r w:rsidR="00D3493E">
        <w:t>Instructional Observation Day</w:t>
      </w:r>
      <w:r w:rsidR="000D5FA2">
        <w:t xml:space="preserve"> </w:t>
      </w:r>
      <w:r w:rsidR="005930CE">
        <w:t>occurred</w:t>
      </w:r>
      <w:r w:rsidR="002A4F60" w:rsidRPr="005339A4">
        <w:t>.</w:t>
      </w:r>
      <w:r w:rsidR="00FB0F24">
        <w:t xml:space="preserve"> </w:t>
      </w:r>
    </w:p>
    <w:p w:rsidR="00835860" w:rsidRPr="005339A4" w:rsidRDefault="007217C3" w:rsidP="001E5064">
      <w:pPr>
        <w:pStyle w:val="NumberedList"/>
      </w:pPr>
      <w:r w:rsidRPr="005339A4">
        <w:rPr>
          <w:i/>
        </w:rPr>
        <w:t>Annual M</w:t>
      </w:r>
      <w:r w:rsidR="002E43CD">
        <w:rPr>
          <w:i/>
        </w:rPr>
        <w:t xml:space="preserve">onitoring </w:t>
      </w:r>
      <w:r w:rsidRPr="005339A4">
        <w:rPr>
          <w:i/>
        </w:rPr>
        <w:t>S</w:t>
      </w:r>
      <w:r w:rsidR="002E43CD">
        <w:rPr>
          <w:i/>
        </w:rPr>
        <w:t xml:space="preserve">ite </w:t>
      </w:r>
      <w:r w:rsidRPr="005339A4">
        <w:rPr>
          <w:i/>
        </w:rPr>
        <w:t>V</w:t>
      </w:r>
      <w:r w:rsidR="002E43CD">
        <w:rPr>
          <w:i/>
        </w:rPr>
        <w:t>isit</w:t>
      </w:r>
      <w:r w:rsidRPr="005339A4">
        <w:rPr>
          <w:i/>
        </w:rPr>
        <w:t xml:space="preserve"> Report</w:t>
      </w:r>
      <w:r w:rsidRPr="005339A4">
        <w:t xml:space="preserve">. </w:t>
      </w:r>
      <w:r w:rsidR="002A4F60" w:rsidRPr="005339A4">
        <w:t xml:space="preserve">The second report </w:t>
      </w:r>
      <w:r w:rsidR="002E7998" w:rsidRPr="005339A4">
        <w:t xml:space="preserve">provides information </w:t>
      </w:r>
      <w:r w:rsidR="005930CE">
        <w:t>about</w:t>
      </w:r>
      <w:r w:rsidR="002E7998" w:rsidRPr="005339A4">
        <w:t xml:space="preserve"> the status of the school with regard to the four turnaround practices and indicators</w:t>
      </w:r>
      <w:r w:rsidR="005930CE">
        <w:t>,</w:t>
      </w:r>
      <w:r w:rsidR="002E7998" w:rsidRPr="005339A4">
        <w:t xml:space="preserve"> as determined through the qualitative and quantitative analyses of all the collected data (including classroom observations, </w:t>
      </w:r>
      <w:r w:rsidR="00F9123B" w:rsidRPr="005339A4">
        <w:t>instructional staff survey</w:t>
      </w:r>
      <w:r w:rsidR="002E7998" w:rsidRPr="005339A4">
        <w:t xml:space="preserve"> results, interviews, focus groups</w:t>
      </w:r>
      <w:r w:rsidR="00C17F32">
        <w:t>,</w:t>
      </w:r>
      <w:r w:rsidR="000D5FA2">
        <w:t xml:space="preserve"> and document reviews</w:t>
      </w:r>
      <w:r w:rsidR="002E7998" w:rsidRPr="005339A4">
        <w:t>)</w:t>
      </w:r>
      <w:r w:rsidR="00476C52">
        <w:t xml:space="preserve">. This </w:t>
      </w:r>
      <w:r w:rsidR="00C17F32">
        <w:t xml:space="preserve">report </w:t>
      </w:r>
      <w:r w:rsidR="00476C52">
        <w:t xml:space="preserve">is provided to the school within one month of </w:t>
      </w:r>
      <w:r w:rsidR="005930CE">
        <w:t xml:space="preserve">the </w:t>
      </w:r>
      <w:r w:rsidR="00720AB1">
        <w:t>final Phase 2 data collection date</w:t>
      </w:r>
      <w:r w:rsidR="00476C52">
        <w:t>. The principal and district representative review the first draft for factual correctness and then provide feedback before the report is finalized and sent to ESE.</w:t>
      </w:r>
    </w:p>
    <w:p w:rsidR="003E47F7" w:rsidRPr="005339A4" w:rsidRDefault="00D70F14" w:rsidP="00A21EE3">
      <w:pPr>
        <w:pStyle w:val="Heading2"/>
        <w:pageBreakBefore/>
      </w:pPr>
      <w:bookmarkStart w:id="11" w:name="_Toc465416189"/>
      <w:r>
        <w:lastRenderedPageBreak/>
        <w:t>Monitoring Site Visit</w:t>
      </w:r>
      <w:r w:rsidR="003E47F7" w:rsidRPr="005339A4">
        <w:t xml:space="preserve"> Process Steps</w:t>
      </w:r>
      <w:bookmarkEnd w:id="10"/>
      <w:r w:rsidR="004133AA" w:rsidRPr="005339A4">
        <w:t xml:space="preserve"> for Schools</w:t>
      </w:r>
      <w:bookmarkEnd w:id="11"/>
    </w:p>
    <w:p w:rsidR="003E47F7" w:rsidRPr="005339A4" w:rsidRDefault="00476C52" w:rsidP="003E47F7">
      <w:pPr>
        <w:pStyle w:val="BodyText"/>
        <w:rPr>
          <w:rFonts w:ascii="Calibri" w:hAnsi="Calibri" w:cs="Calibri"/>
        </w:rPr>
      </w:pPr>
      <w:r>
        <w:rPr>
          <w:rFonts w:ascii="Calibri" w:hAnsi="Calibri" w:cs="Calibri"/>
        </w:rPr>
        <w:t>Principals, district representative</w:t>
      </w:r>
      <w:r w:rsidR="008A753A" w:rsidRPr="005339A4">
        <w:rPr>
          <w:rFonts w:ascii="Calibri" w:hAnsi="Calibri" w:cs="Calibri"/>
        </w:rPr>
        <w:t>s, and receivers</w:t>
      </w:r>
      <w:r w:rsidR="00D12365" w:rsidRPr="005339A4">
        <w:rPr>
          <w:rFonts w:ascii="Calibri" w:hAnsi="Calibri" w:cs="Calibri"/>
        </w:rPr>
        <w:t xml:space="preserve"> </w:t>
      </w:r>
      <w:r w:rsidR="00C17F32">
        <w:rPr>
          <w:rFonts w:ascii="Calibri" w:hAnsi="Calibri" w:cs="Calibri"/>
        </w:rPr>
        <w:t xml:space="preserve">all </w:t>
      </w:r>
      <w:r w:rsidR="008A753A" w:rsidRPr="005339A4">
        <w:rPr>
          <w:rFonts w:ascii="Calibri" w:hAnsi="Calibri" w:cs="Calibri"/>
        </w:rPr>
        <w:t xml:space="preserve">have roles to play </w:t>
      </w:r>
      <w:r w:rsidR="00D12365" w:rsidRPr="005339A4">
        <w:rPr>
          <w:rFonts w:ascii="Calibri" w:hAnsi="Calibri" w:cs="Calibri"/>
        </w:rPr>
        <w:t xml:space="preserve">in the </w:t>
      </w:r>
      <w:r w:rsidR="00D70F14">
        <w:rPr>
          <w:rFonts w:ascii="Calibri" w:hAnsi="Calibri" w:cs="Calibri"/>
        </w:rPr>
        <w:t>Monitoring Site Visit</w:t>
      </w:r>
      <w:r w:rsidR="003E47F7" w:rsidRPr="005339A4">
        <w:rPr>
          <w:rFonts w:ascii="Calibri" w:hAnsi="Calibri" w:cs="Calibri"/>
        </w:rPr>
        <w:t xml:space="preserve">. The </w:t>
      </w:r>
      <w:r w:rsidR="007217C3" w:rsidRPr="005339A4">
        <w:rPr>
          <w:rFonts w:ascii="Calibri" w:hAnsi="Calibri" w:cs="Calibri"/>
        </w:rPr>
        <w:t>site lead</w:t>
      </w:r>
      <w:r w:rsidR="003E47F7" w:rsidRPr="005339A4">
        <w:rPr>
          <w:rFonts w:ascii="Calibri" w:hAnsi="Calibri" w:cs="Calibri"/>
        </w:rPr>
        <w:t xml:space="preserve"> will be the</w:t>
      </w:r>
      <w:r w:rsidR="00D12365" w:rsidRPr="005339A4">
        <w:rPr>
          <w:rFonts w:ascii="Calibri" w:hAnsi="Calibri" w:cs="Calibri"/>
        </w:rPr>
        <w:t xml:space="preserve"> district and</w:t>
      </w:r>
      <w:r w:rsidR="003E47F7" w:rsidRPr="005339A4">
        <w:rPr>
          <w:rFonts w:ascii="Calibri" w:hAnsi="Calibri" w:cs="Calibri"/>
        </w:rPr>
        <w:t xml:space="preserve"> school’s </w:t>
      </w:r>
      <w:r w:rsidR="00D12365" w:rsidRPr="005339A4">
        <w:rPr>
          <w:rFonts w:ascii="Calibri" w:hAnsi="Calibri" w:cs="Calibri"/>
        </w:rPr>
        <w:t xml:space="preserve">primary </w:t>
      </w:r>
      <w:r w:rsidR="004133AA" w:rsidRPr="005339A4">
        <w:rPr>
          <w:rFonts w:ascii="Calibri" w:hAnsi="Calibri" w:cs="Calibri"/>
        </w:rPr>
        <w:t>contact, assisting school leaders</w:t>
      </w:r>
      <w:r w:rsidR="00D12365" w:rsidRPr="005339A4">
        <w:rPr>
          <w:rFonts w:ascii="Calibri" w:hAnsi="Calibri" w:cs="Calibri"/>
        </w:rPr>
        <w:t xml:space="preserve"> and district </w:t>
      </w:r>
      <w:r w:rsidR="00C17F32">
        <w:rPr>
          <w:rFonts w:ascii="Calibri" w:hAnsi="Calibri" w:cs="Calibri"/>
        </w:rPr>
        <w:t xml:space="preserve">representatives </w:t>
      </w:r>
      <w:r w:rsidR="004133AA" w:rsidRPr="005339A4">
        <w:rPr>
          <w:rFonts w:ascii="Calibri" w:hAnsi="Calibri" w:cs="Calibri"/>
        </w:rPr>
        <w:t>through the</w:t>
      </w:r>
      <w:r w:rsidR="003E47F7" w:rsidRPr="005339A4">
        <w:rPr>
          <w:rFonts w:ascii="Calibri" w:hAnsi="Calibri" w:cs="Calibri"/>
        </w:rPr>
        <w:t xml:space="preserve"> </w:t>
      </w:r>
      <w:r w:rsidR="00D70F14">
        <w:rPr>
          <w:rFonts w:ascii="Calibri" w:hAnsi="Calibri" w:cs="Calibri"/>
        </w:rPr>
        <w:t>Monitoring Site Visit</w:t>
      </w:r>
      <w:r w:rsidR="003E47F7" w:rsidRPr="005339A4">
        <w:rPr>
          <w:rFonts w:ascii="Calibri" w:hAnsi="Calibri" w:cs="Calibri"/>
        </w:rPr>
        <w:t xml:space="preserve"> process. </w:t>
      </w:r>
      <w:r w:rsidR="00D12365" w:rsidRPr="005339A4">
        <w:rPr>
          <w:rFonts w:ascii="Calibri" w:hAnsi="Calibri" w:cs="Calibri"/>
        </w:rPr>
        <w:t xml:space="preserve">The following provides a detailed overview of each of the three phases of the process. </w:t>
      </w:r>
      <w:r w:rsidR="00C17F32">
        <w:rPr>
          <w:rFonts w:ascii="Calibri" w:hAnsi="Calibri" w:cs="Calibri"/>
        </w:rPr>
        <w:t xml:space="preserve">These </w:t>
      </w:r>
      <w:r w:rsidR="00D45AD2">
        <w:rPr>
          <w:rFonts w:ascii="Calibri" w:hAnsi="Calibri" w:cs="Calibri"/>
        </w:rPr>
        <w:t xml:space="preserve">duties </w:t>
      </w:r>
      <w:r w:rsidR="00C17F32">
        <w:rPr>
          <w:rFonts w:ascii="Calibri" w:hAnsi="Calibri" w:cs="Calibri"/>
        </w:rPr>
        <w:t xml:space="preserve">are summarized in Figure 2, </w:t>
      </w:r>
      <w:r w:rsidR="00D45AD2">
        <w:rPr>
          <w:rFonts w:ascii="Calibri" w:hAnsi="Calibri" w:cs="Calibri"/>
        </w:rPr>
        <w:t xml:space="preserve">and a checklist is provided in Appendix H. </w:t>
      </w:r>
    </w:p>
    <w:p w:rsidR="002A4F60" w:rsidRPr="00CD1D20" w:rsidRDefault="002A4F60" w:rsidP="00CD1D20">
      <w:pPr>
        <w:pStyle w:val="BodyText"/>
        <w:spacing w:before="120"/>
        <w:rPr>
          <w:b/>
        </w:rPr>
      </w:pPr>
      <w:r w:rsidRPr="00CD1D20">
        <w:rPr>
          <w:b/>
        </w:rPr>
        <w:t>Phase 1</w:t>
      </w:r>
      <w:r w:rsidR="00647B43" w:rsidRPr="00CD1D20">
        <w:rPr>
          <w:b/>
        </w:rPr>
        <w:t>:</w:t>
      </w:r>
      <w:r w:rsidR="00D12365" w:rsidRPr="00CD1D20">
        <w:rPr>
          <w:b/>
        </w:rPr>
        <w:t xml:space="preserve"> </w:t>
      </w:r>
      <w:r w:rsidR="00D70F14" w:rsidRPr="00CD1D20">
        <w:rPr>
          <w:b/>
        </w:rPr>
        <w:t>Monitoring Site Visit</w:t>
      </w:r>
      <w:r w:rsidR="00D3493E" w:rsidRPr="00CD1D20">
        <w:rPr>
          <w:b/>
        </w:rPr>
        <w:t xml:space="preserve"> Preparation and Preliminary Data Collection</w:t>
      </w:r>
    </w:p>
    <w:p w:rsidR="003E47F7" w:rsidRPr="00CD1D20" w:rsidRDefault="003E47F7" w:rsidP="00F162CA">
      <w:pPr>
        <w:pStyle w:val="Numberedlistlevel2"/>
        <w:rPr>
          <w:b/>
        </w:rPr>
      </w:pPr>
      <w:r w:rsidRPr="00902F72">
        <w:rPr>
          <w:b/>
        </w:rPr>
        <w:t xml:space="preserve">Scheduling the </w:t>
      </w:r>
      <w:r w:rsidR="00D70F14">
        <w:rPr>
          <w:b/>
        </w:rPr>
        <w:t>Monitoring Site Visit</w:t>
      </w:r>
    </w:p>
    <w:p w:rsidR="00D12365" w:rsidRPr="002F5906" w:rsidRDefault="003E47F7" w:rsidP="00F162CA">
      <w:pPr>
        <w:pStyle w:val="Bullet3"/>
        <w:tabs>
          <w:tab w:val="clear" w:pos="1710"/>
        </w:tabs>
        <w:ind w:left="1440"/>
      </w:pPr>
      <w:r w:rsidRPr="002F5906">
        <w:rPr>
          <w:b/>
        </w:rPr>
        <w:t xml:space="preserve">Introductory </w:t>
      </w:r>
      <w:r w:rsidR="005C125F">
        <w:rPr>
          <w:b/>
        </w:rPr>
        <w:t>P</w:t>
      </w:r>
      <w:r w:rsidRPr="002F5906">
        <w:rPr>
          <w:b/>
        </w:rPr>
        <w:t xml:space="preserve">hone </w:t>
      </w:r>
      <w:r w:rsidR="005C125F">
        <w:rPr>
          <w:b/>
        </w:rPr>
        <w:t>M</w:t>
      </w:r>
      <w:r w:rsidRPr="002F5906">
        <w:rPr>
          <w:b/>
        </w:rPr>
        <w:t>eeting.</w:t>
      </w:r>
      <w:r w:rsidRPr="002F5906">
        <w:t xml:space="preserve"> The </w:t>
      </w:r>
      <w:r w:rsidR="000D5FA2">
        <w:t xml:space="preserve">AIR site lead will schedule an initial phone call with the </w:t>
      </w:r>
      <w:r w:rsidR="004133AA" w:rsidRPr="002F5906">
        <w:t>school</w:t>
      </w:r>
      <w:r w:rsidR="000D5FA2">
        <w:t>’s</w:t>
      </w:r>
      <w:r w:rsidR="004133AA" w:rsidRPr="002F5906">
        <w:t xml:space="preserve"> principal </w:t>
      </w:r>
      <w:r w:rsidR="00D03EA9" w:rsidRPr="002F5906">
        <w:t>(</w:t>
      </w:r>
      <w:r w:rsidR="004133AA" w:rsidRPr="002F5906">
        <w:t xml:space="preserve">or </w:t>
      </w:r>
      <w:r w:rsidR="00275B7B" w:rsidRPr="002F5906">
        <w:t>designee</w:t>
      </w:r>
      <w:r w:rsidR="00D03EA9" w:rsidRPr="002F5906">
        <w:t>)</w:t>
      </w:r>
      <w:r w:rsidR="004133AA" w:rsidRPr="002F5906">
        <w:t xml:space="preserve">. During this call, the </w:t>
      </w:r>
      <w:r w:rsidR="00275B7B" w:rsidRPr="002F5906">
        <w:t>school principal</w:t>
      </w:r>
      <w:r w:rsidR="004133AA" w:rsidRPr="002F5906">
        <w:t xml:space="preserve"> a</w:t>
      </w:r>
      <w:r w:rsidR="00D12365" w:rsidRPr="002F5906">
        <w:t>nd</w:t>
      </w:r>
      <w:r w:rsidR="004133AA" w:rsidRPr="002F5906">
        <w:t xml:space="preserve"> the AIR site lead </w:t>
      </w:r>
      <w:r w:rsidRPr="002F5906">
        <w:t xml:space="preserve">will </w:t>
      </w:r>
      <w:r w:rsidR="00D03EA9" w:rsidRPr="002F5906">
        <w:t>discuss</w:t>
      </w:r>
      <w:r w:rsidRPr="002F5906">
        <w:t xml:space="preserve"> the </w:t>
      </w:r>
      <w:r w:rsidR="00D70F14">
        <w:t>Monitoring Site Visit</w:t>
      </w:r>
      <w:r w:rsidR="00D12365" w:rsidRPr="002F5906">
        <w:t xml:space="preserve"> </w:t>
      </w:r>
      <w:r w:rsidRPr="002F5906">
        <w:t>and share information about preparation for the visit.</w:t>
      </w:r>
      <w:r w:rsidR="00C70FF3" w:rsidRPr="002F5906">
        <w:t xml:space="preserve"> </w:t>
      </w:r>
      <w:r w:rsidR="00275B7B" w:rsidRPr="002F5906">
        <w:t xml:space="preserve">The principal </w:t>
      </w:r>
      <w:r w:rsidR="00D03EA9" w:rsidRPr="002F5906">
        <w:t>(</w:t>
      </w:r>
      <w:r w:rsidR="00275B7B" w:rsidRPr="002F5906">
        <w:t>or designee</w:t>
      </w:r>
      <w:r w:rsidR="00D03EA9" w:rsidRPr="002F5906">
        <w:t>)</w:t>
      </w:r>
      <w:r w:rsidR="00275B7B" w:rsidRPr="002F5906">
        <w:t xml:space="preserve"> can</w:t>
      </w:r>
      <w:r w:rsidR="00084B7B" w:rsidRPr="002F5906">
        <w:t xml:space="preserve"> use this time to ask any questions about the process. </w:t>
      </w:r>
      <w:r w:rsidR="000D5FA2">
        <w:t>T</w:t>
      </w:r>
      <w:r w:rsidR="00084B7B" w:rsidRPr="002F5906">
        <w:t xml:space="preserve">he site lead and the </w:t>
      </w:r>
      <w:r w:rsidR="00275B7B" w:rsidRPr="002F5906">
        <w:t xml:space="preserve">principal </w:t>
      </w:r>
      <w:r w:rsidR="00D03EA9" w:rsidRPr="002F5906">
        <w:t>(</w:t>
      </w:r>
      <w:r w:rsidR="00275B7B" w:rsidRPr="002F5906">
        <w:t>or designee</w:t>
      </w:r>
      <w:r w:rsidR="00D03EA9" w:rsidRPr="002F5906">
        <w:t>)</w:t>
      </w:r>
      <w:r w:rsidR="00084B7B" w:rsidRPr="002F5906">
        <w:t xml:space="preserve"> </w:t>
      </w:r>
      <w:r w:rsidR="00D12365" w:rsidRPr="002F5906">
        <w:t xml:space="preserve">schedule dates and times for both </w:t>
      </w:r>
      <w:r w:rsidR="003E5A02">
        <w:t>on-site</w:t>
      </w:r>
      <w:r w:rsidR="00720AB1">
        <w:t xml:space="preserve"> data collection </w:t>
      </w:r>
      <w:r w:rsidR="00D70F14">
        <w:t>Monitoring Site Visit</w:t>
      </w:r>
      <w:r w:rsidR="00D12365" w:rsidRPr="002F5906">
        <w:t xml:space="preserve"> days.</w:t>
      </w:r>
      <w:r w:rsidR="00FB0F24" w:rsidRPr="002F5906">
        <w:t xml:space="preserve"> </w:t>
      </w:r>
      <w:r w:rsidR="00D12365" w:rsidRPr="002F5906">
        <w:t>In addition, the site lead and school contact will</w:t>
      </w:r>
      <w:r w:rsidR="00084B7B" w:rsidRPr="002F5906">
        <w:t xml:space="preserve"> discuss </w:t>
      </w:r>
      <w:r w:rsidR="00D12365" w:rsidRPr="002F5906">
        <w:t>detail</w:t>
      </w:r>
      <w:r w:rsidR="00647B43" w:rsidRPr="002F5906">
        <w:t>s</w:t>
      </w:r>
      <w:r w:rsidR="00D12365" w:rsidRPr="002F5906">
        <w:t xml:space="preserve"> about the visit</w:t>
      </w:r>
      <w:r w:rsidR="00DB6A39" w:rsidRPr="002F5906">
        <w:t>,</w:t>
      </w:r>
      <w:r w:rsidR="00D12365" w:rsidRPr="002F5906">
        <w:t xml:space="preserve"> including</w:t>
      </w:r>
      <w:r w:rsidR="00647B43" w:rsidRPr="002F5906">
        <w:t xml:space="preserve"> the following</w:t>
      </w:r>
      <w:r w:rsidR="00D12365" w:rsidRPr="002F5906">
        <w:t>:</w:t>
      </w:r>
    </w:p>
    <w:p w:rsidR="00D12365" w:rsidRPr="002F5906" w:rsidRDefault="00720AB1" w:rsidP="00F162CA">
      <w:pPr>
        <w:pStyle w:val="Bullet4"/>
      </w:pPr>
      <w:r>
        <w:rPr>
          <w:b/>
        </w:rPr>
        <w:t xml:space="preserve">Instructional Staff </w:t>
      </w:r>
      <w:r w:rsidR="00275B7B" w:rsidRPr="00902F72">
        <w:rPr>
          <w:b/>
        </w:rPr>
        <w:t xml:space="preserve">Survey </w:t>
      </w:r>
      <w:r w:rsidR="005C125F">
        <w:rPr>
          <w:b/>
        </w:rPr>
        <w:t>A</w:t>
      </w:r>
      <w:r w:rsidR="00275B7B" w:rsidRPr="00902F72">
        <w:rPr>
          <w:b/>
        </w:rPr>
        <w:t>dministration.</w:t>
      </w:r>
      <w:r w:rsidR="00275B7B" w:rsidRPr="002F5906">
        <w:t xml:space="preserve"> </w:t>
      </w:r>
      <w:r w:rsidR="00E90E6C" w:rsidRPr="003D2453">
        <w:rPr>
          <w:spacing w:val="-5"/>
        </w:rPr>
        <w:t>Discuss collection of e</w:t>
      </w:r>
      <w:r w:rsidR="005C125F">
        <w:rPr>
          <w:spacing w:val="-5"/>
        </w:rPr>
        <w:t>-</w:t>
      </w:r>
      <w:r w:rsidR="00E90E6C" w:rsidRPr="003D2453">
        <w:rPr>
          <w:spacing w:val="-5"/>
        </w:rPr>
        <w:t>mail addresses and best date</w:t>
      </w:r>
      <w:r w:rsidR="000D5FA2" w:rsidRPr="003D2453">
        <w:rPr>
          <w:spacing w:val="-5"/>
        </w:rPr>
        <w:t xml:space="preserve"> for administering the electronic survey.</w:t>
      </w:r>
      <w:r w:rsidR="00E90E6C" w:rsidRPr="003D2453">
        <w:rPr>
          <w:spacing w:val="-5"/>
        </w:rPr>
        <w:t xml:space="preserve"> Discuss with the principal how he</w:t>
      </w:r>
      <w:r w:rsidR="005C125F">
        <w:rPr>
          <w:spacing w:val="-5"/>
        </w:rPr>
        <w:t xml:space="preserve"> or </w:t>
      </w:r>
      <w:r w:rsidR="00E90E6C" w:rsidRPr="003D2453">
        <w:rPr>
          <w:spacing w:val="-5"/>
        </w:rPr>
        <w:t xml:space="preserve">she will inform staff about the survey. </w:t>
      </w:r>
      <w:r w:rsidRPr="003D2453">
        <w:rPr>
          <w:spacing w:val="-5"/>
        </w:rPr>
        <w:t>Provide documents to explain the survey to staff and provide follow-up and updates on response rates.</w:t>
      </w:r>
    </w:p>
    <w:p w:rsidR="00275B7B" w:rsidRPr="002F5906" w:rsidRDefault="00275B7B" w:rsidP="00F162CA">
      <w:pPr>
        <w:pStyle w:val="Bullet4"/>
      </w:pPr>
      <w:r w:rsidRPr="002F5906">
        <w:rPr>
          <w:b/>
        </w:rPr>
        <w:t xml:space="preserve">Document </w:t>
      </w:r>
      <w:r w:rsidR="005C125F">
        <w:rPr>
          <w:b/>
        </w:rPr>
        <w:t>R</w:t>
      </w:r>
      <w:r w:rsidRPr="002F5906">
        <w:rPr>
          <w:b/>
        </w:rPr>
        <w:t>equest.</w:t>
      </w:r>
      <w:r w:rsidRPr="002F5906">
        <w:t xml:space="preserve"> </w:t>
      </w:r>
      <w:r w:rsidR="002D7C6B" w:rsidRPr="002F5906">
        <w:t xml:space="preserve">The site lead </w:t>
      </w:r>
      <w:r w:rsidR="00084B7B" w:rsidRPr="002F5906">
        <w:t>will request documents, including</w:t>
      </w:r>
      <w:r w:rsidR="00DB6A39" w:rsidRPr="002F5906">
        <w:t xml:space="preserve"> the following</w:t>
      </w:r>
      <w:r w:rsidR="00C91B89" w:rsidRPr="002F5906">
        <w:t xml:space="preserve"> (schools may submit additional optional documents)</w:t>
      </w:r>
      <w:r w:rsidRPr="002F5906">
        <w:t>:</w:t>
      </w:r>
    </w:p>
    <w:p w:rsidR="00275B7B" w:rsidRPr="005339A4" w:rsidRDefault="005C125F" w:rsidP="00F162CA">
      <w:pPr>
        <w:pStyle w:val="Bullet5"/>
      </w:pPr>
      <w:r>
        <w:t>S</w:t>
      </w:r>
      <w:r w:rsidR="00084B7B" w:rsidRPr="005339A4">
        <w:t>taff lists</w:t>
      </w:r>
      <w:r w:rsidR="00E90E6C">
        <w:t>, with e</w:t>
      </w:r>
      <w:r>
        <w:t>-</w:t>
      </w:r>
      <w:r w:rsidR="00E90E6C">
        <w:t xml:space="preserve">mail addresses (for </w:t>
      </w:r>
      <w:r w:rsidR="00BA4C09">
        <w:t xml:space="preserve">staff </w:t>
      </w:r>
      <w:r w:rsidR="00E90E6C">
        <w:t>survey)</w:t>
      </w:r>
      <w:r w:rsidR="00084B7B" w:rsidRPr="005339A4">
        <w:t xml:space="preserve"> </w:t>
      </w:r>
    </w:p>
    <w:p w:rsidR="00275B7B" w:rsidRPr="005339A4" w:rsidRDefault="005C125F" w:rsidP="00F162CA">
      <w:pPr>
        <w:pStyle w:val="Bullet5"/>
      </w:pPr>
      <w:r>
        <w:t>S</w:t>
      </w:r>
      <w:r w:rsidR="00084B7B" w:rsidRPr="005339A4">
        <w:t xml:space="preserve">chool schedules </w:t>
      </w:r>
    </w:p>
    <w:p w:rsidR="00275B7B" w:rsidRPr="005339A4" w:rsidRDefault="005C125F" w:rsidP="00F162CA">
      <w:pPr>
        <w:pStyle w:val="Bullet5"/>
      </w:pPr>
      <w:r>
        <w:t>S</w:t>
      </w:r>
      <w:r w:rsidR="00275B7B" w:rsidRPr="005339A4">
        <w:t xml:space="preserve">chool </w:t>
      </w:r>
      <w:r w:rsidR="00084B7B" w:rsidRPr="005339A4">
        <w:t>map</w:t>
      </w:r>
    </w:p>
    <w:p w:rsidR="00275B7B" w:rsidRDefault="005C125F" w:rsidP="00F162CA">
      <w:pPr>
        <w:pStyle w:val="Bullet5"/>
      </w:pPr>
      <w:r>
        <w:t>P</w:t>
      </w:r>
      <w:r w:rsidR="00275B7B" w:rsidRPr="005339A4">
        <w:t>rincipal</w:t>
      </w:r>
      <w:r w:rsidR="00084B7B" w:rsidRPr="005339A4">
        <w:t xml:space="preserve"> questionnaire</w:t>
      </w:r>
    </w:p>
    <w:p w:rsidR="00C05244" w:rsidRDefault="005C125F" w:rsidP="00F162CA">
      <w:pPr>
        <w:pStyle w:val="Bullet5"/>
      </w:pPr>
      <w:r>
        <w:t>A</w:t>
      </w:r>
      <w:r w:rsidR="00C05244">
        <w:t>dditional documents</w:t>
      </w:r>
      <w:r w:rsidR="006D09C0">
        <w:t>, at school’s discretion</w:t>
      </w:r>
      <w:r w:rsidR="00C05244">
        <w:t xml:space="preserve"> </w:t>
      </w:r>
      <w:r w:rsidR="006D09C0">
        <w:t>(e.g., leadership team agenda, minutes; professional development calendars)</w:t>
      </w:r>
      <w:r w:rsidR="00C05244">
        <w:t xml:space="preserve"> </w:t>
      </w:r>
    </w:p>
    <w:p w:rsidR="00275B7B" w:rsidRPr="005339A4" w:rsidRDefault="00C70FF3" w:rsidP="00F162CA">
      <w:pPr>
        <w:pStyle w:val="Numberedlistlevel2"/>
      </w:pPr>
      <w:r w:rsidRPr="005339A4">
        <w:rPr>
          <w:b/>
        </w:rPr>
        <w:t>Principal</w:t>
      </w:r>
      <w:r w:rsidR="00275B7B" w:rsidRPr="005339A4">
        <w:rPr>
          <w:b/>
        </w:rPr>
        <w:t xml:space="preserve"> </w:t>
      </w:r>
      <w:r w:rsidR="005C125F">
        <w:rPr>
          <w:b/>
        </w:rPr>
        <w:t>I</w:t>
      </w:r>
      <w:r w:rsidR="00275B7B" w:rsidRPr="005339A4">
        <w:rPr>
          <w:b/>
        </w:rPr>
        <w:t>nterview.</w:t>
      </w:r>
      <w:r w:rsidR="00275B7B" w:rsidRPr="005339A4">
        <w:t xml:space="preserve"> </w:t>
      </w:r>
      <w:r w:rsidR="00275B7B" w:rsidRPr="00F162CA">
        <w:rPr>
          <w:spacing w:val="-2"/>
        </w:rPr>
        <w:t xml:space="preserve">The </w:t>
      </w:r>
      <w:r w:rsidR="000D5FA2" w:rsidRPr="00F162CA">
        <w:rPr>
          <w:spacing w:val="-2"/>
        </w:rPr>
        <w:t xml:space="preserve">one-hour </w:t>
      </w:r>
      <w:r w:rsidR="00275B7B" w:rsidRPr="00F162CA">
        <w:rPr>
          <w:spacing w:val="-2"/>
        </w:rPr>
        <w:t xml:space="preserve">principal interview will be conducted by phone </w:t>
      </w:r>
      <w:r w:rsidRPr="00F162CA">
        <w:rPr>
          <w:spacing w:val="-2"/>
        </w:rPr>
        <w:t xml:space="preserve">in advance of the </w:t>
      </w:r>
      <w:r w:rsidR="00D70F14" w:rsidRPr="00F162CA">
        <w:rPr>
          <w:spacing w:val="-2"/>
        </w:rPr>
        <w:t>Monitoring Site Visit</w:t>
      </w:r>
      <w:r w:rsidR="00720AB1" w:rsidRPr="00F162CA">
        <w:rPr>
          <w:spacing w:val="-2"/>
        </w:rPr>
        <w:t xml:space="preserve"> </w:t>
      </w:r>
      <w:r w:rsidR="003E5A02" w:rsidRPr="00F162CA">
        <w:rPr>
          <w:spacing w:val="-2"/>
        </w:rPr>
        <w:t>on-site</w:t>
      </w:r>
      <w:r w:rsidR="00720AB1" w:rsidRPr="00F162CA">
        <w:rPr>
          <w:spacing w:val="-2"/>
        </w:rPr>
        <w:t xml:space="preserve"> data collection</w:t>
      </w:r>
      <w:r w:rsidR="00DB6A39" w:rsidRPr="00F162CA">
        <w:rPr>
          <w:spacing w:val="-2"/>
        </w:rPr>
        <w:t>.</w:t>
      </w:r>
      <w:r w:rsidRPr="00F162CA">
        <w:rPr>
          <w:spacing w:val="-2"/>
        </w:rPr>
        <w:t xml:space="preserve"> </w:t>
      </w:r>
      <w:r w:rsidR="00C91B89" w:rsidRPr="00F162CA">
        <w:rPr>
          <w:spacing w:val="-2"/>
        </w:rPr>
        <w:t xml:space="preserve">This phone interview </w:t>
      </w:r>
      <w:r w:rsidR="00275B7B" w:rsidRPr="00F162CA">
        <w:rPr>
          <w:spacing w:val="-2"/>
        </w:rPr>
        <w:t>may</w:t>
      </w:r>
      <w:r w:rsidRPr="00F162CA">
        <w:rPr>
          <w:spacing w:val="-2"/>
        </w:rPr>
        <w:t xml:space="preserve"> coincide with the introductory phone call</w:t>
      </w:r>
      <w:r w:rsidR="00275B7B" w:rsidRPr="00F162CA">
        <w:rPr>
          <w:spacing w:val="-2"/>
        </w:rPr>
        <w:t xml:space="preserve"> (if convenient)</w:t>
      </w:r>
      <w:r w:rsidR="00084B7B" w:rsidRPr="00F162CA">
        <w:rPr>
          <w:spacing w:val="-2"/>
        </w:rPr>
        <w:t xml:space="preserve"> or </w:t>
      </w:r>
      <w:r w:rsidR="00DB6A39" w:rsidRPr="00F162CA">
        <w:rPr>
          <w:spacing w:val="-2"/>
        </w:rPr>
        <w:t xml:space="preserve">be made at </w:t>
      </w:r>
      <w:r w:rsidR="00084B7B" w:rsidRPr="00F162CA">
        <w:rPr>
          <w:spacing w:val="-2"/>
        </w:rPr>
        <w:t>a</w:t>
      </w:r>
      <w:r w:rsidR="00275B7B" w:rsidRPr="00F162CA">
        <w:rPr>
          <w:spacing w:val="-2"/>
        </w:rPr>
        <w:t xml:space="preserve"> later</w:t>
      </w:r>
      <w:r w:rsidR="00084B7B" w:rsidRPr="00F162CA">
        <w:rPr>
          <w:spacing w:val="-2"/>
        </w:rPr>
        <w:t xml:space="preserve"> date, at least one week </w:t>
      </w:r>
      <w:r w:rsidR="00C91B89" w:rsidRPr="00F162CA">
        <w:rPr>
          <w:spacing w:val="-2"/>
        </w:rPr>
        <w:t xml:space="preserve">before </w:t>
      </w:r>
      <w:r w:rsidR="00084B7B" w:rsidRPr="00F162CA">
        <w:rPr>
          <w:spacing w:val="-2"/>
        </w:rPr>
        <w:t xml:space="preserve">the </w:t>
      </w:r>
      <w:r w:rsidR="00720AB1" w:rsidRPr="00F162CA">
        <w:rPr>
          <w:spacing w:val="-2"/>
        </w:rPr>
        <w:t xml:space="preserve">interviews and focus groups </w:t>
      </w:r>
      <w:r w:rsidR="003E5A02" w:rsidRPr="00F162CA">
        <w:rPr>
          <w:spacing w:val="-2"/>
        </w:rPr>
        <w:t>on-site</w:t>
      </w:r>
      <w:r w:rsidR="00720AB1" w:rsidRPr="00F162CA">
        <w:rPr>
          <w:spacing w:val="-2"/>
        </w:rPr>
        <w:t xml:space="preserve"> data collection</w:t>
      </w:r>
      <w:r w:rsidR="004039FE" w:rsidRPr="00F162CA">
        <w:rPr>
          <w:spacing w:val="-2"/>
        </w:rPr>
        <w:t>.</w:t>
      </w:r>
      <w:r w:rsidR="000D5FA2" w:rsidRPr="00F162CA">
        <w:rPr>
          <w:spacing w:val="-2"/>
        </w:rPr>
        <w:t xml:space="preserve"> Topics will include the school’s progress on the four turnaround practices as well as the principal’s background and context of the school’s current turnaround efforts. </w:t>
      </w:r>
    </w:p>
    <w:p w:rsidR="003E47F7" w:rsidRDefault="00275B7B" w:rsidP="00F162CA">
      <w:pPr>
        <w:pStyle w:val="Numberedlistlevel2"/>
      </w:pPr>
      <w:r w:rsidRPr="005339A4">
        <w:rPr>
          <w:b/>
        </w:rPr>
        <w:t>District</w:t>
      </w:r>
      <w:r w:rsidR="005C125F">
        <w:rPr>
          <w:b/>
        </w:rPr>
        <w:t xml:space="preserve"> or L</w:t>
      </w:r>
      <w:r w:rsidRPr="005339A4">
        <w:rPr>
          <w:b/>
        </w:rPr>
        <w:t xml:space="preserve">ead </w:t>
      </w:r>
      <w:r w:rsidR="005C125F">
        <w:rPr>
          <w:b/>
        </w:rPr>
        <w:t>P</w:t>
      </w:r>
      <w:r w:rsidRPr="005339A4">
        <w:rPr>
          <w:b/>
        </w:rPr>
        <w:t xml:space="preserve">artner </w:t>
      </w:r>
      <w:r w:rsidR="005C125F">
        <w:rPr>
          <w:b/>
        </w:rPr>
        <w:t>I</w:t>
      </w:r>
      <w:r w:rsidRPr="005339A4">
        <w:rPr>
          <w:b/>
        </w:rPr>
        <w:t>nterview.</w:t>
      </w:r>
      <w:r w:rsidR="00084B7B" w:rsidRPr="005339A4">
        <w:t xml:space="preserve"> </w:t>
      </w:r>
      <w:r w:rsidR="005C125F">
        <w:t>The d</w:t>
      </w:r>
      <w:r w:rsidR="000D5FA2">
        <w:t>istrict representative</w:t>
      </w:r>
      <w:r w:rsidR="00084B7B" w:rsidRPr="005339A4">
        <w:t xml:space="preserve"> will be interviewed </w:t>
      </w:r>
      <w:r w:rsidR="000D5FA2">
        <w:t xml:space="preserve">for one hour by phone </w:t>
      </w:r>
      <w:r w:rsidR="00084B7B" w:rsidRPr="005339A4">
        <w:t xml:space="preserve">in advance of the </w:t>
      </w:r>
      <w:r w:rsidR="00D70F14">
        <w:t>Monitoring Site Visit</w:t>
      </w:r>
      <w:r w:rsidRPr="005339A4">
        <w:t xml:space="preserve"> as well</w:t>
      </w:r>
      <w:r w:rsidR="00084B7B" w:rsidRPr="005339A4">
        <w:t xml:space="preserve">. </w:t>
      </w:r>
      <w:r w:rsidR="000D5FA2">
        <w:t xml:space="preserve">Topics will include the school’s progress on the four turnaround practices as well as the district context </w:t>
      </w:r>
      <w:r w:rsidR="000D5FA2">
        <w:lastRenderedPageBreak/>
        <w:t xml:space="preserve">for the school’s current turnaround efforts. </w:t>
      </w:r>
      <w:r w:rsidR="000D5FA2" w:rsidRPr="005339A4">
        <w:t xml:space="preserve">If the school is </w:t>
      </w:r>
      <w:r w:rsidR="000D5FA2">
        <w:t xml:space="preserve">working with a lead partner, </w:t>
      </w:r>
      <w:r w:rsidR="000D5FA2" w:rsidRPr="005339A4">
        <w:t xml:space="preserve">this interview will be conducted prior to </w:t>
      </w:r>
      <w:r w:rsidR="003E5A02">
        <w:t>on-site</w:t>
      </w:r>
      <w:r w:rsidR="00720AB1">
        <w:t xml:space="preserve"> data collection</w:t>
      </w:r>
      <w:r w:rsidR="000D5FA2" w:rsidRPr="005339A4">
        <w:t>.</w:t>
      </w:r>
    </w:p>
    <w:p w:rsidR="00E90E6C" w:rsidRPr="00AB1283" w:rsidRDefault="00E90E6C" w:rsidP="00F162CA">
      <w:pPr>
        <w:pStyle w:val="Numberedlistlevel2"/>
      </w:pPr>
      <w:r w:rsidRPr="00AB1283">
        <w:rPr>
          <w:b/>
        </w:rPr>
        <w:t xml:space="preserve">Instructional </w:t>
      </w:r>
      <w:r w:rsidR="005C125F">
        <w:rPr>
          <w:b/>
        </w:rPr>
        <w:t>S</w:t>
      </w:r>
      <w:r w:rsidRPr="00AB1283">
        <w:rPr>
          <w:b/>
        </w:rPr>
        <w:t xml:space="preserve">taff </w:t>
      </w:r>
      <w:r w:rsidR="005C125F">
        <w:rPr>
          <w:b/>
        </w:rPr>
        <w:t>S</w:t>
      </w:r>
      <w:r w:rsidRPr="00AB1283">
        <w:rPr>
          <w:b/>
        </w:rPr>
        <w:t>urvey.</w:t>
      </w:r>
      <w:r w:rsidRPr="00AB1283">
        <w:t xml:space="preserve"> </w:t>
      </w:r>
      <w:r w:rsidRPr="002E3B38">
        <w:rPr>
          <w:spacing w:val="-4"/>
        </w:rPr>
        <w:t xml:space="preserve">The </w:t>
      </w:r>
      <w:r w:rsidR="00720AB1" w:rsidRPr="002E3B38">
        <w:rPr>
          <w:spacing w:val="-4"/>
        </w:rPr>
        <w:t xml:space="preserve">instructional staff </w:t>
      </w:r>
      <w:r w:rsidRPr="00AB1283">
        <w:t>su</w:t>
      </w:r>
      <w:r w:rsidRPr="002E3B38">
        <w:rPr>
          <w:spacing w:val="-4"/>
        </w:rPr>
        <w:t>rvey will be administered by e-mail</w:t>
      </w:r>
      <w:r w:rsidRPr="00AB1283">
        <w:t xml:space="preserve"> prior to the visit. These data </w:t>
      </w:r>
      <w:r w:rsidRPr="00AB1283">
        <w:rPr>
          <w:i/>
        </w:rPr>
        <w:t>must be collected before</w:t>
      </w:r>
      <w:r w:rsidRPr="00AB1283">
        <w:t xml:space="preserve"> the </w:t>
      </w:r>
      <w:r w:rsidR="00D70F14">
        <w:t>Monitoring Site Visit</w:t>
      </w:r>
      <w:r w:rsidR="00720AB1">
        <w:t xml:space="preserve"> interviews and focus groups day</w:t>
      </w:r>
      <w:r w:rsidR="00BA4C09" w:rsidRPr="00AB1283">
        <w:t>.</w:t>
      </w:r>
      <w:r w:rsidRPr="00AB1283">
        <w:t xml:space="preserve"> All instructional staff will participate in the survey, which takes less than 15 minutes. For responses to be usable, the response rate must exceed 80 percent. The site lead will request the principal’s assistance if the response rate is lower than this minimum threshold.</w:t>
      </w:r>
    </w:p>
    <w:p w:rsidR="003E47F7" w:rsidRPr="00902F72" w:rsidRDefault="003E47F7" w:rsidP="00F162CA">
      <w:pPr>
        <w:pStyle w:val="Numberedlistlevel2"/>
      </w:pPr>
      <w:r w:rsidRPr="002F5906">
        <w:rPr>
          <w:b/>
        </w:rPr>
        <w:t xml:space="preserve">Schedule </w:t>
      </w:r>
      <w:r w:rsidR="009D0297">
        <w:rPr>
          <w:b/>
        </w:rPr>
        <w:t>C</w:t>
      </w:r>
      <w:r w:rsidRPr="002F5906">
        <w:rPr>
          <w:b/>
        </w:rPr>
        <w:t xml:space="preserve">onfirmation. </w:t>
      </w:r>
      <w:r w:rsidRPr="002F5906">
        <w:t xml:space="preserve">The </w:t>
      </w:r>
      <w:r w:rsidR="007217C3" w:rsidRPr="002F5906">
        <w:t>site lead</w:t>
      </w:r>
      <w:r w:rsidRPr="002F5906">
        <w:t xml:space="preserve"> will confirm the dates and times for both days of the</w:t>
      </w:r>
      <w:r w:rsidR="00D70F14">
        <w:t xml:space="preserve"> Monitoring Site Visit</w:t>
      </w:r>
      <w:r w:rsidR="00720AB1">
        <w:t xml:space="preserve"> </w:t>
      </w:r>
      <w:r w:rsidR="003E5A02">
        <w:t>on-site</w:t>
      </w:r>
      <w:r w:rsidR="00720AB1">
        <w:t xml:space="preserve"> data collection</w:t>
      </w:r>
      <w:r w:rsidRPr="002F5906">
        <w:t xml:space="preserve">. </w:t>
      </w:r>
      <w:r w:rsidR="00275B7B" w:rsidRPr="002F5906">
        <w:t>The</w:t>
      </w:r>
      <w:r w:rsidR="00720AB1">
        <w:t xml:space="preserve"> </w:t>
      </w:r>
      <w:r w:rsidR="003E5A02">
        <w:t>on-site</w:t>
      </w:r>
      <w:r w:rsidR="00720AB1">
        <w:t xml:space="preserve"> data collection consists of two days.</w:t>
      </w:r>
      <w:r w:rsidR="00D70F14">
        <w:t xml:space="preserve"> </w:t>
      </w:r>
      <w:r w:rsidR="00720AB1">
        <w:t xml:space="preserve">There is a </w:t>
      </w:r>
      <w:r w:rsidR="00D70F14">
        <w:t>Monitoring Site Visit</w:t>
      </w:r>
      <w:r w:rsidR="00720AB1">
        <w:t xml:space="preserve"> Instructional Observation day, which</w:t>
      </w:r>
      <w:r w:rsidR="00275B7B" w:rsidRPr="002F5906">
        <w:t xml:space="preserve"> includes classroom observations </w:t>
      </w:r>
      <w:r w:rsidR="00720AB1">
        <w:t>conducted by certified observers</w:t>
      </w:r>
      <w:r w:rsidR="00275B7B" w:rsidRPr="002F5906">
        <w:t>.</w:t>
      </w:r>
      <w:r w:rsidR="00FB0F24" w:rsidRPr="002F5906">
        <w:t xml:space="preserve"> </w:t>
      </w:r>
      <w:r w:rsidR="00720AB1">
        <w:t xml:space="preserve">The </w:t>
      </w:r>
      <w:r w:rsidR="00D70F14">
        <w:t>Monitoring Site Visit</w:t>
      </w:r>
      <w:r w:rsidR="00720AB1">
        <w:t xml:space="preserve"> Interviews and Focus Groups day includes a predetermined schedule of interviews and focus groups with staff and partners (if applicable)</w:t>
      </w:r>
      <w:r w:rsidRPr="002F5906">
        <w:t xml:space="preserve">. As noted earlier, the two days do </w:t>
      </w:r>
      <w:r w:rsidRPr="00902F72">
        <w:rPr>
          <w:i/>
        </w:rPr>
        <w:t>not</w:t>
      </w:r>
      <w:r w:rsidRPr="00902F72">
        <w:t xml:space="preserve"> </w:t>
      </w:r>
      <w:r w:rsidRPr="002F5906">
        <w:t>need to be</w:t>
      </w:r>
      <w:r w:rsidR="00C91B89" w:rsidRPr="002F5906">
        <w:t xml:space="preserve"> consecutive</w:t>
      </w:r>
      <w:r w:rsidRPr="002F5906">
        <w:t xml:space="preserve">. If it is easier for the school to </w:t>
      </w:r>
      <w:r w:rsidR="004039FE" w:rsidRPr="002F5906">
        <w:t xml:space="preserve">schedule nonconsecutive days, </w:t>
      </w:r>
      <w:r w:rsidRPr="002F5906">
        <w:t xml:space="preserve">then the </w:t>
      </w:r>
      <w:r w:rsidR="007217C3" w:rsidRPr="002F5906">
        <w:t>site lead</w:t>
      </w:r>
      <w:r w:rsidRPr="002F5906">
        <w:t xml:space="preserve"> will make every effort to accommodate this request. </w:t>
      </w:r>
      <w:r w:rsidR="006D09C0" w:rsidRPr="00AB1283">
        <w:rPr>
          <w:i/>
        </w:rPr>
        <w:t>Note:</w:t>
      </w:r>
      <w:r w:rsidR="006D09C0">
        <w:t xml:space="preserve"> In the event of inclement weather (e.g., snow storm) and the potential of school cancellation, the site lead will contact the school principal the day prior to the </w:t>
      </w:r>
      <w:r w:rsidR="00D70F14">
        <w:t>Monitoring Site Visit</w:t>
      </w:r>
      <w:r w:rsidR="00720AB1">
        <w:t xml:space="preserve"> </w:t>
      </w:r>
      <w:r w:rsidR="003E5A02">
        <w:t>on-site</w:t>
      </w:r>
      <w:r w:rsidR="00720AB1">
        <w:t xml:space="preserve"> data collection day </w:t>
      </w:r>
      <w:r w:rsidR="006D09C0">
        <w:t xml:space="preserve">to make a decision about whether to reschedule the </w:t>
      </w:r>
      <w:r w:rsidR="00D70F14">
        <w:t>Monitoring Site Visit</w:t>
      </w:r>
      <w:r w:rsidR="006D09C0">
        <w:t>.</w:t>
      </w:r>
    </w:p>
    <w:p w:rsidR="005E7D28" w:rsidRPr="002F5906" w:rsidRDefault="00EA5741" w:rsidP="00F162CA">
      <w:pPr>
        <w:pStyle w:val="Numberedlistlevel2"/>
      </w:pPr>
      <w:r w:rsidRPr="002F5906">
        <w:rPr>
          <w:b/>
        </w:rPr>
        <w:t xml:space="preserve">Preparing for </w:t>
      </w:r>
      <w:r w:rsidR="00D70F14">
        <w:rPr>
          <w:b/>
        </w:rPr>
        <w:t>Monitoring Site Visit</w:t>
      </w:r>
      <w:r w:rsidR="00720AB1">
        <w:rPr>
          <w:b/>
        </w:rPr>
        <w:t xml:space="preserve"> Instructional Observation Day</w:t>
      </w:r>
      <w:r w:rsidRPr="002F5906">
        <w:rPr>
          <w:b/>
        </w:rPr>
        <w:t xml:space="preserve">. </w:t>
      </w:r>
      <w:r w:rsidR="00F24D34" w:rsidRPr="002F5906">
        <w:t xml:space="preserve">To prepare for </w:t>
      </w:r>
      <w:r w:rsidR="00720AB1">
        <w:t xml:space="preserve">the </w:t>
      </w:r>
      <w:r w:rsidR="00D70F14">
        <w:t>Monitoring Site Visit</w:t>
      </w:r>
      <w:r w:rsidR="00720AB1">
        <w:t xml:space="preserve"> Instructional Observation Day</w:t>
      </w:r>
      <w:r w:rsidR="00F24D34" w:rsidRPr="002F5906">
        <w:t xml:space="preserve">, </w:t>
      </w:r>
      <w:r w:rsidR="007563F0" w:rsidRPr="002F5906">
        <w:t xml:space="preserve">the </w:t>
      </w:r>
      <w:r w:rsidR="005E7D28" w:rsidRPr="002F5906">
        <w:t>school principal must</w:t>
      </w:r>
      <w:r w:rsidR="00F24D34" w:rsidRPr="002F5906">
        <w:t xml:space="preserve"> do the following</w:t>
      </w:r>
      <w:r w:rsidR="005E7D28" w:rsidRPr="002F5906">
        <w:t>:</w:t>
      </w:r>
    </w:p>
    <w:p w:rsidR="005E7D28" w:rsidRDefault="005E7D28" w:rsidP="00F8443E">
      <w:pPr>
        <w:pStyle w:val="Bullet3"/>
        <w:tabs>
          <w:tab w:val="clear" w:pos="1710"/>
        </w:tabs>
        <w:spacing w:before="0"/>
        <w:ind w:left="1440"/>
      </w:pPr>
      <w:r w:rsidRPr="002F5906">
        <w:t>N</w:t>
      </w:r>
      <w:r w:rsidR="007563F0" w:rsidRPr="002F5906">
        <w:t xml:space="preserve">otify teachers of the </w:t>
      </w:r>
      <w:r w:rsidR="00720AB1">
        <w:t xml:space="preserve">visit </w:t>
      </w:r>
      <w:r w:rsidR="007563F0" w:rsidRPr="002F5906">
        <w:t>and its purpos</w:t>
      </w:r>
      <w:r w:rsidR="003D6252" w:rsidRPr="002F5906">
        <w:t xml:space="preserve">e </w:t>
      </w:r>
      <w:r w:rsidR="00F24D34" w:rsidRPr="002F5906">
        <w:t>(s</w:t>
      </w:r>
      <w:r w:rsidR="003D6252" w:rsidRPr="002F5906">
        <w:t xml:space="preserve">ee </w:t>
      </w:r>
      <w:r w:rsidR="009F4B06" w:rsidRPr="002F5906">
        <w:t xml:space="preserve">Appendix B </w:t>
      </w:r>
      <w:r w:rsidR="003D6252" w:rsidRPr="002F5906">
        <w:t>for an overview of the observation</w:t>
      </w:r>
      <w:r w:rsidR="00F24D34" w:rsidRPr="002F5906">
        <w:t>s)</w:t>
      </w:r>
      <w:r w:rsidR="003D6252" w:rsidRPr="002F5906">
        <w:t xml:space="preserve"> </w:t>
      </w:r>
    </w:p>
    <w:p w:rsidR="005E7D28" w:rsidRPr="002F5906" w:rsidRDefault="005E7D28" w:rsidP="00F8443E">
      <w:pPr>
        <w:pStyle w:val="Bullet3"/>
        <w:ind w:left="1440"/>
      </w:pPr>
      <w:r w:rsidRPr="002F5906">
        <w:t>C</w:t>
      </w:r>
      <w:r w:rsidR="007563F0" w:rsidRPr="002F5906">
        <w:t xml:space="preserve">ommunicate any check-in </w:t>
      </w:r>
      <w:r w:rsidR="00F64725" w:rsidRPr="002F5906">
        <w:t>or</w:t>
      </w:r>
      <w:r w:rsidR="00F24D34" w:rsidRPr="002F5906">
        <w:t xml:space="preserve"> </w:t>
      </w:r>
      <w:r w:rsidR="007563F0" w:rsidRPr="002F5906">
        <w:t xml:space="preserve">parking procedures to the site lead </w:t>
      </w:r>
    </w:p>
    <w:p w:rsidR="00644247" w:rsidRPr="00F162CA" w:rsidRDefault="00644247" w:rsidP="00F162CA">
      <w:pPr>
        <w:pStyle w:val="Numberedlistlevel2"/>
        <w:rPr>
          <w:b/>
          <w:spacing w:val="-2"/>
        </w:rPr>
      </w:pPr>
      <w:r w:rsidRPr="00F162CA">
        <w:rPr>
          <w:b/>
          <w:spacing w:val="-2"/>
        </w:rPr>
        <w:t xml:space="preserve">Finalizing the </w:t>
      </w:r>
      <w:r w:rsidR="00D70F14" w:rsidRPr="00F162CA">
        <w:rPr>
          <w:b/>
          <w:spacing w:val="-2"/>
        </w:rPr>
        <w:t>Monitoring Site Visit</w:t>
      </w:r>
      <w:r w:rsidR="00720AB1" w:rsidRPr="00F162CA">
        <w:rPr>
          <w:b/>
          <w:spacing w:val="-2"/>
        </w:rPr>
        <w:t xml:space="preserve"> </w:t>
      </w:r>
      <w:r w:rsidRPr="00F162CA">
        <w:rPr>
          <w:b/>
          <w:spacing w:val="-2"/>
        </w:rPr>
        <w:t>Interviews and Focus Groups</w:t>
      </w:r>
      <w:r w:rsidR="00720AB1" w:rsidRPr="00F162CA">
        <w:rPr>
          <w:b/>
          <w:spacing w:val="-2"/>
        </w:rPr>
        <w:t xml:space="preserve"> Day</w:t>
      </w:r>
      <w:r w:rsidRPr="00F162CA">
        <w:rPr>
          <w:b/>
          <w:spacing w:val="-2"/>
        </w:rPr>
        <w:t xml:space="preserve"> </w:t>
      </w:r>
      <w:r w:rsidR="009D0297">
        <w:rPr>
          <w:b/>
          <w:spacing w:val="-2"/>
        </w:rPr>
        <w:t>S</w:t>
      </w:r>
      <w:r w:rsidRPr="00F162CA">
        <w:rPr>
          <w:b/>
          <w:spacing w:val="-2"/>
        </w:rPr>
        <w:t xml:space="preserve">chedule. </w:t>
      </w:r>
      <w:r w:rsidRPr="00F162CA">
        <w:rPr>
          <w:spacing w:val="-2"/>
        </w:rPr>
        <w:t xml:space="preserve">Following the initial phone conversation and any subsequent communications, the site lead will e-mail a draft </w:t>
      </w:r>
      <w:r w:rsidR="00D70F14" w:rsidRPr="00F162CA">
        <w:rPr>
          <w:spacing w:val="-2"/>
        </w:rPr>
        <w:t>Monitoring Site Visit</w:t>
      </w:r>
      <w:r w:rsidR="008F4B2D" w:rsidRPr="00F162CA">
        <w:rPr>
          <w:spacing w:val="-2"/>
        </w:rPr>
        <w:t xml:space="preserve"> </w:t>
      </w:r>
      <w:r w:rsidRPr="00F162CA">
        <w:rPr>
          <w:spacing w:val="-2"/>
        </w:rPr>
        <w:t xml:space="preserve">Interviews and Focus Groups </w:t>
      </w:r>
      <w:r w:rsidR="00720AB1" w:rsidRPr="00F162CA">
        <w:rPr>
          <w:spacing w:val="-2"/>
        </w:rPr>
        <w:t xml:space="preserve">Day </w:t>
      </w:r>
      <w:r w:rsidRPr="00F162CA">
        <w:rPr>
          <w:spacing w:val="-2"/>
        </w:rPr>
        <w:t xml:space="preserve">schedule to the principal (or designee), including the names of participants to be interviewed and time slots. The school leader may then offer feedback, including changing when participants meet with the </w:t>
      </w:r>
      <w:r w:rsidR="00D70F14" w:rsidRPr="00F162CA">
        <w:rPr>
          <w:spacing w:val="-2"/>
        </w:rPr>
        <w:t>Monitoring Site Visit</w:t>
      </w:r>
      <w:r w:rsidRPr="00F162CA">
        <w:rPr>
          <w:spacing w:val="-2"/>
        </w:rPr>
        <w:t xml:space="preserve"> team or proposing additional participants for interviews and focus groups. The site lead will confirm the schedule with the principal once all of the requirements of the </w:t>
      </w:r>
      <w:r w:rsidR="00D70F14" w:rsidRPr="00F162CA">
        <w:rPr>
          <w:spacing w:val="-2"/>
        </w:rPr>
        <w:t>Monitoring Site Visit</w:t>
      </w:r>
      <w:r w:rsidRPr="00F162CA">
        <w:rPr>
          <w:spacing w:val="-2"/>
        </w:rPr>
        <w:t xml:space="preserve"> are met.</w:t>
      </w:r>
    </w:p>
    <w:p w:rsidR="005E7D28" w:rsidRPr="00644247" w:rsidRDefault="00EA5741" w:rsidP="00F162CA">
      <w:pPr>
        <w:pStyle w:val="Numberedlistlevel2"/>
        <w:rPr>
          <w:b/>
        </w:rPr>
      </w:pPr>
      <w:r w:rsidRPr="00644247">
        <w:rPr>
          <w:b/>
        </w:rPr>
        <w:t xml:space="preserve">Preparing for </w:t>
      </w:r>
      <w:r w:rsidR="00D70F14">
        <w:rPr>
          <w:b/>
        </w:rPr>
        <w:t>Monitoring Site Visit</w:t>
      </w:r>
      <w:r w:rsidR="00720AB1">
        <w:rPr>
          <w:b/>
        </w:rPr>
        <w:t xml:space="preserve"> </w:t>
      </w:r>
      <w:r w:rsidR="005E7D28" w:rsidRPr="00644247">
        <w:rPr>
          <w:b/>
        </w:rPr>
        <w:t>I</w:t>
      </w:r>
      <w:r w:rsidR="007563F0" w:rsidRPr="00644247">
        <w:rPr>
          <w:b/>
        </w:rPr>
        <w:t>nterview</w:t>
      </w:r>
      <w:r w:rsidR="005E7D28" w:rsidRPr="00644247">
        <w:rPr>
          <w:b/>
        </w:rPr>
        <w:t>s</w:t>
      </w:r>
      <w:r w:rsidR="007563F0" w:rsidRPr="00644247">
        <w:rPr>
          <w:b/>
        </w:rPr>
        <w:t xml:space="preserve"> and </w:t>
      </w:r>
      <w:r w:rsidR="00F24D34" w:rsidRPr="00644247">
        <w:rPr>
          <w:b/>
        </w:rPr>
        <w:t>F</w:t>
      </w:r>
      <w:r w:rsidR="007563F0" w:rsidRPr="00644247">
        <w:rPr>
          <w:b/>
        </w:rPr>
        <w:t xml:space="preserve">ocus </w:t>
      </w:r>
      <w:r w:rsidR="00F24D34" w:rsidRPr="00644247">
        <w:rPr>
          <w:b/>
        </w:rPr>
        <w:t>G</w:t>
      </w:r>
      <w:r w:rsidR="007563F0" w:rsidRPr="00644247">
        <w:rPr>
          <w:b/>
        </w:rPr>
        <w:t>roup</w:t>
      </w:r>
      <w:r w:rsidR="005E7D28" w:rsidRPr="00644247">
        <w:rPr>
          <w:b/>
        </w:rPr>
        <w:t>s</w:t>
      </w:r>
      <w:r w:rsidR="00720AB1">
        <w:rPr>
          <w:b/>
        </w:rPr>
        <w:t xml:space="preserve"> Day</w:t>
      </w:r>
      <w:r w:rsidR="00F24D34" w:rsidRPr="00644247">
        <w:rPr>
          <w:b/>
        </w:rPr>
        <w:t>.</w:t>
      </w:r>
      <w:r w:rsidR="007563F0" w:rsidRPr="00644247">
        <w:rPr>
          <w:b/>
        </w:rPr>
        <w:t xml:space="preserve"> </w:t>
      </w:r>
      <w:r w:rsidR="00F24D34" w:rsidRPr="00644247">
        <w:t xml:space="preserve">To prepare for </w:t>
      </w:r>
      <w:r w:rsidR="00D70F14">
        <w:t>Monitoring Site Visit</w:t>
      </w:r>
      <w:r w:rsidR="00720AB1">
        <w:t xml:space="preserve"> Interviews and Focus Groups Day</w:t>
      </w:r>
      <w:r w:rsidR="00F24D34" w:rsidRPr="00644247">
        <w:t xml:space="preserve">, </w:t>
      </w:r>
      <w:r w:rsidR="005E7D28" w:rsidRPr="00644247">
        <w:t>the school principal must</w:t>
      </w:r>
      <w:r w:rsidR="00F24D34" w:rsidRPr="00644247">
        <w:t xml:space="preserve"> do the following</w:t>
      </w:r>
      <w:r w:rsidRPr="00644247">
        <w:t>:</w:t>
      </w:r>
      <w:r w:rsidR="003D6252" w:rsidRPr="00644247">
        <w:rPr>
          <w:b/>
        </w:rPr>
        <w:t xml:space="preserve"> </w:t>
      </w:r>
    </w:p>
    <w:p w:rsidR="003D6252" w:rsidRPr="002F5906" w:rsidRDefault="003D6252" w:rsidP="00F8443E">
      <w:pPr>
        <w:pStyle w:val="Bullet3"/>
        <w:spacing w:before="0"/>
        <w:ind w:left="1440"/>
      </w:pPr>
      <w:r w:rsidRPr="002F5906">
        <w:t>Confirm the schedule of interviews and focus groups</w:t>
      </w:r>
    </w:p>
    <w:p w:rsidR="005E7D28" w:rsidRPr="002F5906" w:rsidRDefault="005E7D28" w:rsidP="00F8443E">
      <w:pPr>
        <w:pStyle w:val="Bullet3"/>
        <w:ind w:left="1440"/>
      </w:pPr>
      <w:r w:rsidRPr="002F5906">
        <w:t>E</w:t>
      </w:r>
      <w:r w:rsidR="007563F0" w:rsidRPr="002F5906">
        <w:t xml:space="preserve">nsure that all </w:t>
      </w:r>
      <w:r w:rsidRPr="002F5906">
        <w:t>staff who are scheduled for an interview or focus group</w:t>
      </w:r>
      <w:r w:rsidR="007563F0" w:rsidRPr="002F5906">
        <w:t xml:space="preserve"> are available on </w:t>
      </w:r>
      <w:r w:rsidR="00720AB1">
        <w:t>the scheduled date</w:t>
      </w:r>
      <w:r w:rsidRPr="002F5906">
        <w:t xml:space="preserve"> at the designated time</w:t>
      </w:r>
    </w:p>
    <w:p w:rsidR="005E7D28" w:rsidRPr="002F5906" w:rsidRDefault="005E7D28" w:rsidP="00F8443E">
      <w:pPr>
        <w:pStyle w:val="Bullet3"/>
        <w:ind w:left="1440"/>
      </w:pPr>
      <w:r w:rsidRPr="002F5906">
        <w:t xml:space="preserve">Designate two </w:t>
      </w:r>
      <w:r w:rsidR="007563F0" w:rsidRPr="002F5906">
        <w:t xml:space="preserve">rooms </w:t>
      </w:r>
      <w:r w:rsidRPr="002F5906">
        <w:t>for the site lead and site visitor to conduct</w:t>
      </w:r>
      <w:r w:rsidR="007563F0" w:rsidRPr="002F5906">
        <w:t xml:space="preserve"> interviews</w:t>
      </w:r>
      <w:r w:rsidRPr="002F5906">
        <w:t xml:space="preserve"> and focus groups</w:t>
      </w:r>
      <w:r w:rsidR="00720AB1">
        <w:t xml:space="preserve"> </w:t>
      </w:r>
    </w:p>
    <w:p w:rsidR="005E7D28" w:rsidRPr="002F5906" w:rsidRDefault="005E7D28" w:rsidP="00F8443E">
      <w:pPr>
        <w:pStyle w:val="Bullet3"/>
        <w:ind w:left="1440"/>
      </w:pPr>
      <w:r w:rsidRPr="002F5906">
        <w:lastRenderedPageBreak/>
        <w:t xml:space="preserve">Communicate any check-in </w:t>
      </w:r>
      <w:r w:rsidR="009A0668" w:rsidRPr="002F5906">
        <w:t xml:space="preserve">or </w:t>
      </w:r>
      <w:r w:rsidRPr="002F5906">
        <w:t xml:space="preserve">parking procedures to the site lead </w:t>
      </w:r>
    </w:p>
    <w:p w:rsidR="003E47F7" w:rsidRPr="003D2453" w:rsidRDefault="007375BA" w:rsidP="003D2453">
      <w:pPr>
        <w:pStyle w:val="BodyText"/>
        <w:keepNext/>
        <w:rPr>
          <w:b/>
        </w:rPr>
      </w:pPr>
      <w:r w:rsidRPr="003D2453">
        <w:rPr>
          <w:b/>
        </w:rPr>
        <w:t xml:space="preserve">Phase 2: </w:t>
      </w:r>
      <w:r w:rsidR="003F4648" w:rsidRPr="003D2453">
        <w:rPr>
          <w:b/>
        </w:rPr>
        <w:t>On</w:t>
      </w:r>
      <w:r w:rsidR="00F64725" w:rsidRPr="003D2453">
        <w:rPr>
          <w:b/>
        </w:rPr>
        <w:t>-S</w:t>
      </w:r>
      <w:r w:rsidR="003F4648" w:rsidRPr="003D2453">
        <w:rPr>
          <w:b/>
        </w:rPr>
        <w:t>ite Data Collection</w:t>
      </w:r>
    </w:p>
    <w:p w:rsidR="003D6252" w:rsidRPr="002F5906" w:rsidRDefault="00D70F14" w:rsidP="00CD1D20">
      <w:pPr>
        <w:pStyle w:val="Bullet2"/>
        <w:numPr>
          <w:ilvl w:val="0"/>
          <w:numId w:val="44"/>
        </w:numPr>
        <w:tabs>
          <w:tab w:val="clear" w:pos="1440"/>
          <w:tab w:val="num" w:pos="1080"/>
        </w:tabs>
        <w:ind w:left="1080"/>
      </w:pPr>
      <w:r w:rsidRPr="00CD1D20">
        <w:rPr>
          <w:b/>
        </w:rPr>
        <w:t>Monitoring Site Visit</w:t>
      </w:r>
      <w:r w:rsidR="003D6252" w:rsidRPr="00CD1D20">
        <w:rPr>
          <w:b/>
        </w:rPr>
        <w:t xml:space="preserve"> </w:t>
      </w:r>
      <w:r w:rsidR="00720AB1" w:rsidRPr="00CD1D20">
        <w:rPr>
          <w:b/>
        </w:rPr>
        <w:t xml:space="preserve">Instructional </w:t>
      </w:r>
      <w:r w:rsidR="00874DF4" w:rsidRPr="00CD1D20">
        <w:rPr>
          <w:b/>
        </w:rPr>
        <w:t>O</w:t>
      </w:r>
      <w:r w:rsidR="003D6252" w:rsidRPr="00CD1D20">
        <w:rPr>
          <w:b/>
        </w:rPr>
        <w:t>bservation</w:t>
      </w:r>
      <w:r w:rsidR="00720AB1" w:rsidRPr="00CD1D20">
        <w:rPr>
          <w:b/>
        </w:rPr>
        <w:t xml:space="preserve"> Day</w:t>
      </w:r>
      <w:r w:rsidR="00A32F63" w:rsidRPr="00CD1D20">
        <w:rPr>
          <w:b/>
        </w:rPr>
        <w:t>.</w:t>
      </w:r>
      <w:r w:rsidR="00A32F63" w:rsidRPr="002F5906">
        <w:t xml:space="preserve"> </w:t>
      </w:r>
      <w:r w:rsidR="003D6252" w:rsidRPr="002F5906">
        <w:t>A team of two to three</w:t>
      </w:r>
      <w:r w:rsidR="00A32F63" w:rsidRPr="002F5906">
        <w:t xml:space="preserve"> certified observers </w:t>
      </w:r>
      <w:r w:rsidR="009A0668" w:rsidRPr="002F5906">
        <w:t xml:space="preserve">(depending on the size of the school) </w:t>
      </w:r>
      <w:r w:rsidR="00A32F63" w:rsidRPr="002F5906">
        <w:t>will develop a schedule for observations based on the master schedule and daily schedule provided by the school</w:t>
      </w:r>
      <w:r w:rsidR="003D6252" w:rsidRPr="002F5906">
        <w:t xml:space="preserve"> prior to the visit</w:t>
      </w:r>
      <w:r w:rsidR="00A32F63" w:rsidRPr="002F5906">
        <w:t>. Each observation will take approximately 20 minutes, and observers are trained to be as unobtrusive as possible during the observations.</w:t>
      </w:r>
      <w:r w:rsidR="003D6252" w:rsidRPr="002F5906">
        <w:t xml:space="preserve"> A sample of classrooms will be observed, and thus every teacher will not be observed during this visit.</w:t>
      </w:r>
      <w:r w:rsidR="00FB0F24" w:rsidRPr="002F5906">
        <w:t xml:space="preserve"> </w:t>
      </w:r>
      <w:r w:rsidR="003D6252" w:rsidRPr="002F5906">
        <w:t xml:space="preserve">It is important to note that data and ratings from </w:t>
      </w:r>
      <w:r w:rsidR="000F1FE3" w:rsidRPr="002F5906">
        <w:t>individual</w:t>
      </w:r>
      <w:r w:rsidR="00A32F63" w:rsidRPr="002F5906">
        <w:t xml:space="preserve"> observations are kept confidential. Only the observation team has access to individual observation forms, and data from the observations are purposely designed to be reported in aggregate only. </w:t>
      </w:r>
    </w:p>
    <w:p w:rsidR="003E47F7" w:rsidRPr="002F5906" w:rsidRDefault="00D70F14" w:rsidP="003D2453">
      <w:pPr>
        <w:pStyle w:val="Numberedlistlevel2"/>
      </w:pPr>
      <w:r>
        <w:rPr>
          <w:b/>
        </w:rPr>
        <w:t>Monitoring Site Visit</w:t>
      </w:r>
      <w:r w:rsidR="00894688" w:rsidRPr="002F5906">
        <w:rPr>
          <w:b/>
        </w:rPr>
        <w:t xml:space="preserve"> Interviews and </w:t>
      </w:r>
      <w:r w:rsidR="0043730E" w:rsidRPr="002F5906">
        <w:rPr>
          <w:b/>
        </w:rPr>
        <w:t>F</w:t>
      </w:r>
      <w:r w:rsidR="00894688" w:rsidRPr="002F5906">
        <w:rPr>
          <w:b/>
        </w:rPr>
        <w:t xml:space="preserve">ocus </w:t>
      </w:r>
      <w:r w:rsidR="0043730E" w:rsidRPr="002F5906">
        <w:rPr>
          <w:b/>
        </w:rPr>
        <w:t>G</w:t>
      </w:r>
      <w:r w:rsidR="00894688" w:rsidRPr="002F5906">
        <w:rPr>
          <w:b/>
        </w:rPr>
        <w:t>roups</w:t>
      </w:r>
      <w:r w:rsidR="00720AB1">
        <w:rPr>
          <w:b/>
        </w:rPr>
        <w:t xml:space="preserve"> Day</w:t>
      </w:r>
      <w:r w:rsidR="003E47F7" w:rsidRPr="002F5906">
        <w:rPr>
          <w:b/>
        </w:rPr>
        <w:t xml:space="preserve">. </w:t>
      </w:r>
      <w:r w:rsidR="003E47F7" w:rsidRPr="002F5906">
        <w:t xml:space="preserve">The </w:t>
      </w:r>
      <w:r w:rsidR="007217C3" w:rsidRPr="002F5906">
        <w:t>site lead</w:t>
      </w:r>
      <w:r w:rsidR="003E47F7" w:rsidRPr="002F5906">
        <w:t xml:space="preserve"> and one or two additional team members</w:t>
      </w:r>
      <w:r w:rsidR="00A64A65" w:rsidRPr="002F5906">
        <w:t xml:space="preserve"> (depending on the size of the school)</w:t>
      </w:r>
      <w:r w:rsidR="003E47F7" w:rsidRPr="002F5906">
        <w:t xml:space="preserve"> conduct</w:t>
      </w:r>
      <w:r w:rsidR="003F4648" w:rsidRPr="002F5906">
        <w:t xml:space="preserve"> on</w:t>
      </w:r>
      <w:r w:rsidR="0043730E" w:rsidRPr="002F5906">
        <w:t>-</w:t>
      </w:r>
      <w:r w:rsidR="003F4648" w:rsidRPr="002F5906">
        <w:t>site</w:t>
      </w:r>
      <w:r w:rsidR="003E47F7" w:rsidRPr="002F5906">
        <w:t xml:space="preserve"> interviews and focus groups with individuals, such as school leaders</w:t>
      </w:r>
      <w:r w:rsidR="003F4648" w:rsidRPr="002F5906">
        <w:t>, administrators, teachers</w:t>
      </w:r>
      <w:r w:rsidR="003E47F7" w:rsidRPr="002F5906">
        <w:t>, and students (in middle</w:t>
      </w:r>
      <w:r w:rsidR="002850BF">
        <w:t xml:space="preserve"> schools</w:t>
      </w:r>
      <w:r w:rsidR="003E47F7" w:rsidRPr="002F5906">
        <w:t xml:space="preserve"> and high schools only)</w:t>
      </w:r>
      <w:r w:rsidR="0043730E" w:rsidRPr="002F5906">
        <w:t>,</w:t>
      </w:r>
      <w:r w:rsidR="003F4648" w:rsidRPr="002F5906">
        <w:rPr>
          <w:rStyle w:val="FootnoteReference"/>
        </w:rPr>
        <w:t xml:space="preserve"> </w:t>
      </w:r>
      <w:r w:rsidR="003F4648" w:rsidRPr="002F5906">
        <w:rPr>
          <w:rStyle w:val="FootnoteReference"/>
        </w:rPr>
        <w:footnoteReference w:id="11"/>
      </w:r>
      <w:r w:rsidR="003E47F7" w:rsidRPr="002F5906">
        <w:t xml:space="preserve"> as well as district staff members and external partners. </w:t>
      </w:r>
      <w:r w:rsidR="0036779E" w:rsidRPr="002F5906">
        <w:t xml:space="preserve">For student focus groups, we seek </w:t>
      </w:r>
      <w:r w:rsidR="0043730E" w:rsidRPr="002F5906">
        <w:t xml:space="preserve">six to eight </w:t>
      </w:r>
      <w:r w:rsidR="0036779E" w:rsidRPr="002F5906">
        <w:t>students who represent a cross-section of the student body (</w:t>
      </w:r>
      <w:r w:rsidR="0043730E" w:rsidRPr="002F5906">
        <w:t xml:space="preserve">i.e., </w:t>
      </w:r>
      <w:r w:rsidR="0036779E" w:rsidRPr="002F5906">
        <w:t xml:space="preserve">all grades are represented). All </w:t>
      </w:r>
      <w:r w:rsidR="003F7426">
        <w:t xml:space="preserve">student </w:t>
      </w:r>
      <w:r w:rsidR="0036779E" w:rsidRPr="002F5906">
        <w:t xml:space="preserve">participants in a student focus group must have a signed parent permission form to participate (included in Appendix G). </w:t>
      </w:r>
      <w:r w:rsidR="003E47F7" w:rsidRPr="002F5906">
        <w:t xml:space="preserve">During the interviews and focus groups, the site visit team members will need </w:t>
      </w:r>
      <w:r w:rsidR="00A64A65" w:rsidRPr="002F5906">
        <w:t>two</w:t>
      </w:r>
      <w:r w:rsidR="003E47F7" w:rsidRPr="002F5906">
        <w:t xml:space="preserve"> room</w:t>
      </w:r>
      <w:r w:rsidR="00A64A65" w:rsidRPr="002F5906">
        <w:t>s</w:t>
      </w:r>
      <w:r w:rsidR="003F4648" w:rsidRPr="002F5906">
        <w:t xml:space="preserve"> to accommodate simultaneous interviews.</w:t>
      </w:r>
      <w:r w:rsidR="00FB0F24" w:rsidRPr="002F5906">
        <w:t xml:space="preserve"> </w:t>
      </w:r>
      <w:r w:rsidR="003F4648" w:rsidRPr="002F5906">
        <w:t>E</w:t>
      </w:r>
      <w:r w:rsidR="00A64A65" w:rsidRPr="002F5906">
        <w:t xml:space="preserve">ach </w:t>
      </w:r>
      <w:r w:rsidR="003F4648" w:rsidRPr="002F5906">
        <w:t>room must have a</w:t>
      </w:r>
      <w:r w:rsidR="003E47F7" w:rsidRPr="002F5906">
        <w:t xml:space="preserve"> door for privacy. Note that it is not necessary for the school to provide the same room</w:t>
      </w:r>
      <w:r w:rsidR="00A64A65" w:rsidRPr="002F5906">
        <w:t>s</w:t>
      </w:r>
      <w:r w:rsidR="003E47F7" w:rsidRPr="002F5906">
        <w:t xml:space="preserve"> throughout the day</w:t>
      </w:r>
      <w:r w:rsidR="002E43CD" w:rsidRPr="002F5906">
        <w:t>;</w:t>
      </w:r>
      <w:r w:rsidR="003F4648" w:rsidRPr="002F5906">
        <w:t xml:space="preserve"> site visitors can move as needed</w:t>
      </w:r>
      <w:r w:rsidR="003E47F7" w:rsidRPr="002F5906">
        <w:t>.</w:t>
      </w:r>
      <w:r w:rsidR="00FB0F24" w:rsidRPr="002F5906">
        <w:t xml:space="preserve"> </w:t>
      </w:r>
    </w:p>
    <w:p w:rsidR="003E47F7" w:rsidRPr="003D2453" w:rsidRDefault="00A32F63" w:rsidP="003D2453">
      <w:pPr>
        <w:pStyle w:val="BodyText"/>
        <w:rPr>
          <w:b/>
        </w:rPr>
      </w:pPr>
      <w:r w:rsidRPr="003D2453">
        <w:rPr>
          <w:b/>
        </w:rPr>
        <w:t xml:space="preserve">Phase 3: </w:t>
      </w:r>
      <w:r w:rsidR="00A21EE3">
        <w:rPr>
          <w:b/>
        </w:rPr>
        <w:t>Reporting</w:t>
      </w:r>
    </w:p>
    <w:p w:rsidR="003E47F7" w:rsidRPr="00AB1283" w:rsidRDefault="003F4648" w:rsidP="00CD1D20">
      <w:pPr>
        <w:pStyle w:val="Bullet2"/>
        <w:numPr>
          <w:ilvl w:val="0"/>
          <w:numId w:val="45"/>
        </w:numPr>
        <w:tabs>
          <w:tab w:val="clear" w:pos="1440"/>
          <w:tab w:val="num" w:pos="1080"/>
        </w:tabs>
        <w:ind w:left="1080" w:right="-180"/>
      </w:pPr>
      <w:proofErr w:type="spellStart"/>
      <w:r w:rsidRPr="00CD1D20">
        <w:rPr>
          <w:b/>
        </w:rPr>
        <w:t>Schoolwide</w:t>
      </w:r>
      <w:proofErr w:type="spellEnd"/>
      <w:r w:rsidR="003E47F7" w:rsidRPr="00CD1D20">
        <w:rPr>
          <w:b/>
        </w:rPr>
        <w:t xml:space="preserve"> </w:t>
      </w:r>
      <w:r w:rsidRPr="00CD1D20">
        <w:rPr>
          <w:b/>
        </w:rPr>
        <w:t>Instructional Observation Report</w:t>
      </w:r>
      <w:r w:rsidR="003E47F7" w:rsidRPr="00CD1D20">
        <w:rPr>
          <w:b/>
        </w:rPr>
        <w:t>.</w:t>
      </w:r>
      <w:r w:rsidR="003E47F7" w:rsidRPr="00AB1283">
        <w:t xml:space="preserve"> </w:t>
      </w:r>
      <w:r w:rsidR="003E47F7" w:rsidRPr="003D2453">
        <w:t>T</w:t>
      </w:r>
      <w:r w:rsidRPr="003D2453">
        <w:t xml:space="preserve">he </w:t>
      </w:r>
      <w:proofErr w:type="spellStart"/>
      <w:r w:rsidRPr="003D2453">
        <w:t>Schoolwide</w:t>
      </w:r>
      <w:proofErr w:type="spellEnd"/>
      <w:r w:rsidRPr="003D2453">
        <w:t xml:space="preserve"> Instructional Observation Report offers</w:t>
      </w:r>
      <w:r w:rsidR="003E47F7" w:rsidRPr="003D2453">
        <w:t xml:space="preserve"> school leaders, district leaders, and ESE </w:t>
      </w:r>
      <w:r w:rsidRPr="003D2453">
        <w:t xml:space="preserve">an aggregate account of the classroom observations conducted during </w:t>
      </w:r>
      <w:r w:rsidR="00D70F14" w:rsidRPr="003D2453">
        <w:t>Monitoring Site Visit</w:t>
      </w:r>
      <w:r w:rsidR="003F7426" w:rsidRPr="003D2453">
        <w:t xml:space="preserve"> Instructional Observation Day</w:t>
      </w:r>
      <w:r w:rsidRPr="003D2453">
        <w:t xml:space="preserve">. </w:t>
      </w:r>
      <w:r w:rsidR="005339A4" w:rsidRPr="003D2453">
        <w:t xml:space="preserve">The </w:t>
      </w:r>
      <w:proofErr w:type="spellStart"/>
      <w:r w:rsidR="00E81019" w:rsidRPr="003D2453">
        <w:t>Schoolwide</w:t>
      </w:r>
      <w:proofErr w:type="spellEnd"/>
      <w:r w:rsidR="00E81019" w:rsidRPr="003D2453">
        <w:t xml:space="preserve"> Instructional Observation Report </w:t>
      </w:r>
      <w:r w:rsidR="005339A4" w:rsidRPr="003D2453">
        <w:t xml:space="preserve">is designed </w:t>
      </w:r>
      <w:r w:rsidR="002E43CD" w:rsidRPr="003D2453">
        <w:t xml:space="preserve">specifically </w:t>
      </w:r>
      <w:r w:rsidR="005339A4" w:rsidRPr="003D2453">
        <w:t>to provide usable and customized feedback for school leaders to use with their staff.</w:t>
      </w:r>
      <w:r w:rsidR="00FB0F24" w:rsidRPr="003D2453">
        <w:t xml:space="preserve"> </w:t>
      </w:r>
      <w:r w:rsidR="005339A4" w:rsidRPr="003D2453">
        <w:t xml:space="preserve">The </w:t>
      </w:r>
      <w:proofErr w:type="spellStart"/>
      <w:r w:rsidR="00E81019" w:rsidRPr="003D2453">
        <w:t>Schoolwide</w:t>
      </w:r>
      <w:proofErr w:type="spellEnd"/>
      <w:r w:rsidR="00E81019" w:rsidRPr="003D2453">
        <w:t xml:space="preserve"> Instructional Observation Report</w:t>
      </w:r>
      <w:r w:rsidR="00E81019" w:rsidRPr="003D2453" w:rsidDel="00E81019">
        <w:t xml:space="preserve"> </w:t>
      </w:r>
      <w:r w:rsidR="005339A4" w:rsidRPr="003D2453">
        <w:t>will be sent to the school within one week of the day on which the classroom observations occurred.</w:t>
      </w:r>
    </w:p>
    <w:p w:rsidR="003E47F7" w:rsidRPr="002F5906" w:rsidRDefault="005339A4" w:rsidP="003D2453">
      <w:pPr>
        <w:pStyle w:val="Numberedlistlevel2"/>
      </w:pPr>
      <w:r w:rsidRPr="002F5906">
        <w:rPr>
          <w:b/>
        </w:rPr>
        <w:t>Annual Monitoring Site Visit Report</w:t>
      </w:r>
      <w:r w:rsidR="003E47F7" w:rsidRPr="002F5906">
        <w:rPr>
          <w:b/>
        </w:rPr>
        <w:t>.</w:t>
      </w:r>
      <w:r w:rsidR="003E47F7" w:rsidRPr="002F5906">
        <w:t xml:space="preserve"> Th</w:t>
      </w:r>
      <w:r w:rsidRPr="002F5906">
        <w:t>e Annual Monitoring Site Visit Report (</w:t>
      </w:r>
      <w:r w:rsidR="00D70F14">
        <w:t>Monitoring Site Visit</w:t>
      </w:r>
      <w:r w:rsidRPr="002F5906">
        <w:t xml:space="preserve"> </w:t>
      </w:r>
      <w:r w:rsidR="002E43CD" w:rsidRPr="002F5906">
        <w:t>R</w:t>
      </w:r>
      <w:r w:rsidRPr="002F5906">
        <w:t>eport)</w:t>
      </w:r>
      <w:r w:rsidR="00FB0F24" w:rsidRPr="002F5906">
        <w:t xml:space="preserve"> </w:t>
      </w:r>
      <w:r w:rsidRPr="002F5906">
        <w:t>documents</w:t>
      </w:r>
      <w:r w:rsidR="003E47F7" w:rsidRPr="002F5906">
        <w:t xml:space="preserve"> the findings </w:t>
      </w:r>
      <w:r w:rsidR="00C810EC" w:rsidRPr="002F5906">
        <w:t xml:space="preserve">from all data sources, including </w:t>
      </w:r>
      <w:r w:rsidR="003E47F7" w:rsidRPr="002F5906">
        <w:t>the</w:t>
      </w:r>
      <w:r w:rsidRPr="002F5906">
        <w:t xml:space="preserve"> classroom observations </w:t>
      </w:r>
      <w:r w:rsidR="002E43CD" w:rsidRPr="002F5906">
        <w:t xml:space="preserve">and </w:t>
      </w:r>
      <w:r w:rsidRPr="002F5906">
        <w:t>instructional staff survey responses</w:t>
      </w:r>
      <w:r w:rsidR="009A0668" w:rsidRPr="002F5906">
        <w:t xml:space="preserve"> as well as</w:t>
      </w:r>
      <w:r w:rsidR="003E47F7" w:rsidRPr="002F5906">
        <w:t xml:space="preserve"> interviews and focus groups</w:t>
      </w:r>
      <w:r w:rsidRPr="002F5906">
        <w:t>.</w:t>
      </w:r>
      <w:r w:rsidR="00FB0F24" w:rsidRPr="002F5906">
        <w:t xml:space="preserve"> </w:t>
      </w:r>
      <w:r w:rsidRPr="002F5906">
        <w:t xml:space="preserve">The </w:t>
      </w:r>
      <w:r w:rsidR="00D70F14">
        <w:t>Monitoring Site Visit</w:t>
      </w:r>
      <w:r w:rsidRPr="002F5906">
        <w:t xml:space="preserve"> Report focuses</w:t>
      </w:r>
      <w:r w:rsidR="003E47F7" w:rsidRPr="002F5906">
        <w:t xml:space="preserve"> on </w:t>
      </w:r>
      <w:r w:rsidR="00C810EC" w:rsidRPr="002F5906">
        <w:t xml:space="preserve">school progress </w:t>
      </w:r>
      <w:r w:rsidRPr="002F5906">
        <w:t>in</w:t>
      </w:r>
      <w:r w:rsidR="00C810EC" w:rsidRPr="002F5906">
        <w:t xml:space="preserve"> the four turnaround practices and their component indicators. </w:t>
      </w:r>
      <w:r w:rsidRPr="002F5906">
        <w:t xml:space="preserve">This report is provided to school leaders within one month of </w:t>
      </w:r>
      <w:r w:rsidR="003F7426">
        <w:t xml:space="preserve">the last </w:t>
      </w:r>
      <w:r w:rsidR="003E5A02">
        <w:t>on-site</w:t>
      </w:r>
      <w:r w:rsidR="003F7426">
        <w:t xml:space="preserve"> data </w:t>
      </w:r>
      <w:r w:rsidR="003F7426">
        <w:lastRenderedPageBreak/>
        <w:t>collection day</w:t>
      </w:r>
      <w:r w:rsidRPr="002F5906">
        <w:t>.</w:t>
      </w:r>
      <w:r w:rsidR="00FB0F24" w:rsidRPr="002F5906">
        <w:t xml:space="preserve"> </w:t>
      </w:r>
      <w:r w:rsidR="00155860" w:rsidRPr="002F5906">
        <w:t xml:space="preserve">The principal </w:t>
      </w:r>
      <w:r w:rsidR="00C810EC" w:rsidRPr="002F5906">
        <w:t xml:space="preserve">and </w:t>
      </w:r>
      <w:r w:rsidR="00476C52" w:rsidRPr="002F5906">
        <w:t>district representatives</w:t>
      </w:r>
      <w:r w:rsidR="00C810EC" w:rsidRPr="002F5906">
        <w:t xml:space="preserve"> </w:t>
      </w:r>
      <w:r w:rsidR="009A0668" w:rsidRPr="002F5906">
        <w:t>then</w:t>
      </w:r>
      <w:r w:rsidR="00C810EC" w:rsidRPr="002F5906">
        <w:t xml:space="preserve"> have one week to review </w:t>
      </w:r>
      <w:r w:rsidRPr="002F5906">
        <w:t>the initial draft of the</w:t>
      </w:r>
      <w:r w:rsidR="00C810EC" w:rsidRPr="002F5906">
        <w:t xml:space="preserve"> </w:t>
      </w:r>
      <w:r w:rsidR="00D70F14">
        <w:t>Monitoring Site Visit</w:t>
      </w:r>
      <w:r w:rsidR="00C810EC" w:rsidRPr="002F5906">
        <w:t xml:space="preserve"> </w:t>
      </w:r>
      <w:r w:rsidR="00155860" w:rsidRPr="002F5906">
        <w:t>R</w:t>
      </w:r>
      <w:r w:rsidR="00C810EC" w:rsidRPr="002F5906">
        <w:t xml:space="preserve">eport </w:t>
      </w:r>
      <w:r w:rsidRPr="002F5906">
        <w:t>for factual correctness</w:t>
      </w:r>
      <w:r w:rsidR="009A0668" w:rsidRPr="002F5906">
        <w:t xml:space="preserve"> and to communicate </w:t>
      </w:r>
      <w:r w:rsidR="00532B7F" w:rsidRPr="002F5906">
        <w:t xml:space="preserve">with </w:t>
      </w:r>
      <w:r w:rsidR="004C4962" w:rsidRPr="002F5906">
        <w:t xml:space="preserve">the </w:t>
      </w:r>
      <w:r w:rsidR="00532B7F" w:rsidRPr="002F5906">
        <w:t>site lead</w:t>
      </w:r>
      <w:r w:rsidRPr="002F5906">
        <w:t xml:space="preserve">. </w:t>
      </w:r>
      <w:r w:rsidR="004C4962" w:rsidRPr="002F5906">
        <w:t xml:space="preserve">After </w:t>
      </w:r>
      <w:r w:rsidRPr="002F5906">
        <w:t xml:space="preserve">the report </w:t>
      </w:r>
      <w:r w:rsidR="004C4962" w:rsidRPr="002F5906">
        <w:t xml:space="preserve">has been </w:t>
      </w:r>
      <w:r w:rsidRPr="002F5906">
        <w:t>reviewed by the school and district, AIR submits the final version to ESE</w:t>
      </w:r>
      <w:r w:rsidR="00C810EC" w:rsidRPr="002F5906">
        <w:t xml:space="preserve">. </w:t>
      </w:r>
    </w:p>
    <w:p w:rsidR="003E47F7" w:rsidRPr="002F5906" w:rsidRDefault="003E47F7" w:rsidP="00A21EE3">
      <w:pPr>
        <w:pStyle w:val="Heading3"/>
      </w:pPr>
      <w:bookmarkStart w:id="12" w:name="_Toc410995597"/>
      <w:bookmarkStart w:id="13" w:name="_Toc465416190"/>
      <w:r w:rsidRPr="002F5906">
        <w:t>Roles and Responsibilities</w:t>
      </w:r>
      <w:bookmarkEnd w:id="12"/>
      <w:bookmarkEnd w:id="13"/>
    </w:p>
    <w:p w:rsidR="003E47F7" w:rsidRPr="002F5906" w:rsidRDefault="002850BF" w:rsidP="003E47F7">
      <w:pPr>
        <w:pStyle w:val="BodyText"/>
        <w:rPr>
          <w:rFonts w:ascii="Calibri" w:hAnsi="Calibri" w:cs="Calibri"/>
        </w:rPr>
      </w:pPr>
      <w:r>
        <w:rPr>
          <w:rFonts w:ascii="Calibri" w:hAnsi="Calibri" w:cs="Calibri"/>
        </w:rPr>
        <w:t>T</w:t>
      </w:r>
      <w:r w:rsidR="003E47F7" w:rsidRPr="002F5906">
        <w:rPr>
          <w:rFonts w:ascii="Calibri" w:hAnsi="Calibri" w:cs="Calibri"/>
        </w:rPr>
        <w:t xml:space="preserve">o collect accurate information during the </w:t>
      </w:r>
      <w:r w:rsidR="00D70F14">
        <w:rPr>
          <w:rFonts w:ascii="Calibri" w:hAnsi="Calibri" w:cs="Calibri"/>
        </w:rPr>
        <w:t>Monitoring Site Visit</w:t>
      </w:r>
      <w:r w:rsidR="003E47F7" w:rsidRPr="002F5906">
        <w:rPr>
          <w:rFonts w:ascii="Calibri" w:hAnsi="Calibri" w:cs="Calibri"/>
        </w:rPr>
        <w:t xml:space="preserve">, it is critical that the visit is coordinated and seamless and that the </w:t>
      </w:r>
      <w:r w:rsidR="007217C3" w:rsidRPr="002F5906">
        <w:rPr>
          <w:rFonts w:ascii="Calibri" w:hAnsi="Calibri" w:cs="Calibri"/>
        </w:rPr>
        <w:t>site lead</w:t>
      </w:r>
      <w:r w:rsidR="003E47F7" w:rsidRPr="002F5906">
        <w:rPr>
          <w:rFonts w:ascii="Calibri" w:hAnsi="Calibri" w:cs="Calibri"/>
        </w:rPr>
        <w:t xml:space="preserve"> and team members are respectful and earnest about the pursuit of evidence on the school’s progress. </w:t>
      </w:r>
    </w:p>
    <w:p w:rsidR="003E47F7" w:rsidRPr="002F5906" w:rsidRDefault="003E47F7" w:rsidP="003E47F7">
      <w:pPr>
        <w:pStyle w:val="BodyText"/>
        <w:rPr>
          <w:rFonts w:ascii="Calibri" w:hAnsi="Calibri" w:cs="Calibri"/>
        </w:rPr>
      </w:pPr>
      <w:r w:rsidRPr="002F5906">
        <w:rPr>
          <w:rFonts w:ascii="Calibri" w:hAnsi="Calibri" w:cs="Calibri"/>
        </w:rPr>
        <w:t>To be clear about expectations for the school leader and staff members, partners, the site visit team, and ESE staff, Figure</w:t>
      </w:r>
      <w:r w:rsidR="00683C73" w:rsidRPr="002F5906">
        <w:rPr>
          <w:rFonts w:ascii="Calibri" w:hAnsi="Calibri" w:cs="Calibri"/>
        </w:rPr>
        <w:t>s</w:t>
      </w:r>
      <w:r w:rsidRPr="002F5906">
        <w:rPr>
          <w:rFonts w:ascii="Calibri" w:hAnsi="Calibri" w:cs="Calibri"/>
        </w:rPr>
        <w:t xml:space="preserve"> 2</w:t>
      </w:r>
      <w:r w:rsidR="004C4962" w:rsidRPr="002F5906">
        <w:rPr>
          <w:rFonts w:ascii="Calibri" w:hAnsi="Calibri" w:cs="Calibri"/>
        </w:rPr>
        <w:t>–</w:t>
      </w:r>
      <w:r w:rsidR="00683C73" w:rsidRPr="002F5906">
        <w:rPr>
          <w:rFonts w:ascii="Calibri" w:hAnsi="Calibri" w:cs="Calibri"/>
        </w:rPr>
        <w:t>5 provide</w:t>
      </w:r>
      <w:r w:rsidRPr="002F5906">
        <w:rPr>
          <w:rFonts w:ascii="Calibri" w:hAnsi="Calibri" w:cs="Calibri"/>
        </w:rPr>
        <w:t xml:space="preserve"> an overview of the roles and responsibilities of each party during the </w:t>
      </w:r>
      <w:r w:rsidR="00D70F14">
        <w:rPr>
          <w:rFonts w:ascii="Calibri" w:hAnsi="Calibri" w:cs="Calibri"/>
        </w:rPr>
        <w:t>Monitoring Site Visit</w:t>
      </w:r>
      <w:r w:rsidRPr="002F5906">
        <w:rPr>
          <w:rFonts w:ascii="Calibri" w:hAnsi="Calibri" w:cs="Calibri"/>
        </w:rPr>
        <w:t xml:space="preserve"> process. </w:t>
      </w:r>
    </w:p>
    <w:p w:rsidR="003E47F7" w:rsidRDefault="003E47F7" w:rsidP="003D2453">
      <w:pPr>
        <w:pStyle w:val="TableTitle"/>
      </w:pPr>
      <w:proofErr w:type="gramStart"/>
      <w:r w:rsidRPr="005339A4">
        <w:t>Figure 2.</w:t>
      </w:r>
      <w:proofErr w:type="gramEnd"/>
      <w:r w:rsidRPr="005339A4">
        <w:t xml:space="preserve"> </w:t>
      </w:r>
      <w:r w:rsidR="00683C73">
        <w:t xml:space="preserve">School Leader </w:t>
      </w:r>
      <w:r w:rsidR="00647B43">
        <w:t>Monitoring Site Visit</w:t>
      </w:r>
      <w:r w:rsidRPr="005339A4">
        <w:t xml:space="preserve"> Roles and Responsibilities</w:t>
      </w:r>
    </w:p>
    <w:tbl>
      <w:tblPr>
        <w:tblStyle w:val="TableGrid"/>
        <w:tblW w:w="9360" w:type="dxa"/>
        <w:jc w:val="center"/>
        <w:tblLook w:val="04A0"/>
      </w:tblPr>
      <w:tblGrid>
        <w:gridCol w:w="9360"/>
      </w:tblGrid>
      <w:tr w:rsidR="00833F89" w:rsidRPr="005339A4" w:rsidTr="001D50CF">
        <w:trPr>
          <w:tblHeader/>
          <w:jc w:val="center"/>
        </w:trPr>
        <w:tc>
          <w:tcPr>
            <w:tcW w:w="9360" w:type="dxa"/>
            <w:shd w:val="clear" w:color="auto" w:fill="D8E2ED" w:themeFill="accent1" w:themeFillTint="33"/>
          </w:tcPr>
          <w:p w:rsidR="00833F89" w:rsidRPr="005339A4" w:rsidRDefault="00833F89" w:rsidP="00833F89">
            <w:pPr>
              <w:pStyle w:val="TableColHeadingLeft"/>
              <w:rPr>
                <w:rFonts w:ascii="Calibri" w:hAnsi="Calibri" w:cs="Calibri"/>
              </w:rPr>
            </w:pPr>
            <w:r w:rsidRPr="005339A4">
              <w:rPr>
                <w:rFonts w:ascii="Calibri" w:hAnsi="Calibri" w:cs="Calibri"/>
              </w:rPr>
              <w:t>School Leaders</w:t>
            </w:r>
          </w:p>
        </w:tc>
      </w:tr>
      <w:tr w:rsidR="00833F89" w:rsidRPr="005339A4" w:rsidTr="001D50CF">
        <w:trPr>
          <w:jc w:val="center"/>
        </w:trPr>
        <w:tc>
          <w:tcPr>
            <w:tcW w:w="9360" w:type="dxa"/>
          </w:tcPr>
          <w:p w:rsidR="00833F89" w:rsidRPr="005339A4" w:rsidRDefault="00833F89" w:rsidP="00D70F14">
            <w:pPr>
              <w:pStyle w:val="TableBullet1"/>
              <w:numPr>
                <w:ilvl w:val="0"/>
                <w:numId w:val="0"/>
              </w:numPr>
              <w:jc w:val="center"/>
              <w:rPr>
                <w:rFonts w:ascii="Calibri" w:hAnsi="Calibri" w:cs="Calibri"/>
                <w:b/>
              </w:rPr>
            </w:pPr>
            <w:r w:rsidRPr="005339A4">
              <w:rPr>
                <w:rFonts w:ascii="Calibri" w:hAnsi="Calibri" w:cs="Calibri"/>
                <w:b/>
              </w:rPr>
              <w:t xml:space="preserve">PHASE 1. </w:t>
            </w:r>
            <w:r w:rsidR="00D70F14">
              <w:rPr>
                <w:rFonts w:ascii="Calibri" w:hAnsi="Calibri" w:cs="Calibri"/>
                <w:b/>
              </w:rPr>
              <w:t xml:space="preserve">MONITORING SITE VISIT </w:t>
            </w:r>
            <w:r w:rsidR="00D3493E">
              <w:rPr>
                <w:rFonts w:ascii="Calibri" w:hAnsi="Calibri" w:cs="Calibri"/>
                <w:b/>
              </w:rPr>
              <w:t>PREPARATION AND PRELIMINARY DATA COLLECTION</w:t>
            </w:r>
          </w:p>
        </w:tc>
      </w:tr>
      <w:tr w:rsidR="00833F89" w:rsidRPr="005339A4" w:rsidTr="001D50CF">
        <w:trPr>
          <w:jc w:val="center"/>
        </w:trPr>
        <w:tc>
          <w:tcPr>
            <w:tcW w:w="9360" w:type="dxa"/>
          </w:tcPr>
          <w:p w:rsidR="00833F89" w:rsidRPr="005339A4" w:rsidRDefault="00833F89" w:rsidP="007E3E96">
            <w:pPr>
              <w:pStyle w:val="TableBullet1"/>
              <w:spacing w:before="30" w:after="30"/>
              <w:rPr>
                <w:rFonts w:ascii="Calibri" w:hAnsi="Calibri" w:cs="Calibri"/>
              </w:rPr>
            </w:pPr>
            <w:r w:rsidRPr="005339A4">
              <w:rPr>
                <w:rFonts w:ascii="Calibri" w:hAnsi="Calibri" w:cs="Calibri"/>
              </w:rPr>
              <w:t xml:space="preserve">Understand the intent of the </w:t>
            </w:r>
            <w:r w:rsidR="00D70F14">
              <w:rPr>
                <w:rFonts w:ascii="Calibri" w:hAnsi="Calibri" w:cs="Calibri"/>
              </w:rPr>
              <w:t>Monitoring Site Visit</w:t>
            </w:r>
            <w:r w:rsidRPr="005339A4">
              <w:rPr>
                <w:rFonts w:ascii="Calibri" w:hAnsi="Calibri" w:cs="Calibri"/>
              </w:rPr>
              <w:t xml:space="preserve"> is to provide feedback on the school’s progress.</w:t>
            </w:r>
          </w:p>
        </w:tc>
      </w:tr>
      <w:tr w:rsidR="00833F89" w:rsidRPr="005339A4" w:rsidTr="001D50CF">
        <w:trPr>
          <w:jc w:val="center"/>
        </w:trPr>
        <w:tc>
          <w:tcPr>
            <w:tcW w:w="9360" w:type="dxa"/>
          </w:tcPr>
          <w:p w:rsidR="00833F89" w:rsidRPr="005339A4" w:rsidRDefault="00833F89" w:rsidP="007E3E96">
            <w:pPr>
              <w:pStyle w:val="TableBullet1"/>
              <w:spacing w:before="30" w:after="30"/>
              <w:rPr>
                <w:rFonts w:ascii="Calibri" w:hAnsi="Calibri" w:cs="Calibri"/>
              </w:rPr>
            </w:pPr>
            <w:r w:rsidRPr="005339A4">
              <w:rPr>
                <w:rFonts w:ascii="Calibri" w:hAnsi="Calibri" w:cs="Calibri"/>
              </w:rPr>
              <w:t xml:space="preserve">Serve as the point of contact for the </w:t>
            </w:r>
            <w:r w:rsidR="00D70F14">
              <w:rPr>
                <w:rFonts w:ascii="Calibri" w:hAnsi="Calibri" w:cs="Calibri"/>
              </w:rPr>
              <w:t>Monitoring Site Visit</w:t>
            </w:r>
            <w:r w:rsidRPr="005339A4">
              <w:rPr>
                <w:rFonts w:ascii="Calibri" w:hAnsi="Calibri" w:cs="Calibri"/>
              </w:rPr>
              <w:t xml:space="preserve"> (or appoint a designee to do so).</w:t>
            </w:r>
          </w:p>
        </w:tc>
      </w:tr>
      <w:tr w:rsidR="00833F89" w:rsidRPr="005339A4" w:rsidTr="001D50CF">
        <w:trPr>
          <w:jc w:val="center"/>
        </w:trPr>
        <w:tc>
          <w:tcPr>
            <w:tcW w:w="9360" w:type="dxa"/>
          </w:tcPr>
          <w:p w:rsidR="00833F89" w:rsidRPr="005339A4" w:rsidRDefault="00833F89" w:rsidP="007E3E96">
            <w:pPr>
              <w:pStyle w:val="TableBullet1"/>
              <w:spacing w:before="30" w:after="30"/>
              <w:rPr>
                <w:rFonts w:ascii="Calibri" w:hAnsi="Calibri" w:cs="Calibri"/>
              </w:rPr>
            </w:pPr>
            <w:r w:rsidRPr="005339A4">
              <w:rPr>
                <w:rFonts w:ascii="Calibri" w:hAnsi="Calibri" w:cs="Calibri"/>
              </w:rPr>
              <w:t xml:space="preserve">Coordinate </w:t>
            </w:r>
            <w:r w:rsidR="00D70F14">
              <w:rPr>
                <w:rFonts w:ascii="Calibri" w:hAnsi="Calibri" w:cs="Calibri"/>
              </w:rPr>
              <w:t>Monitoring Site Visit</w:t>
            </w:r>
            <w:r w:rsidRPr="005339A4">
              <w:rPr>
                <w:rFonts w:ascii="Calibri" w:hAnsi="Calibri" w:cs="Calibri"/>
              </w:rPr>
              <w:t xml:space="preserve"> logistics with the site lead, including scheduling dates for the interviews and focus groups as well as the classroom observations in a timely fashion.</w:t>
            </w:r>
          </w:p>
        </w:tc>
      </w:tr>
      <w:tr w:rsidR="00833F89" w:rsidRPr="005339A4" w:rsidTr="001D50CF">
        <w:trPr>
          <w:jc w:val="center"/>
        </w:trPr>
        <w:tc>
          <w:tcPr>
            <w:tcW w:w="9360" w:type="dxa"/>
          </w:tcPr>
          <w:p w:rsidR="00833F89" w:rsidRPr="005339A4" w:rsidRDefault="00833F89" w:rsidP="007E3E96">
            <w:pPr>
              <w:pStyle w:val="TableBullet1"/>
              <w:spacing w:before="30" w:after="30"/>
              <w:rPr>
                <w:rFonts w:ascii="Calibri" w:hAnsi="Calibri" w:cs="Calibri"/>
              </w:rPr>
            </w:pPr>
            <w:r w:rsidRPr="005339A4">
              <w:rPr>
                <w:rFonts w:ascii="Calibri" w:hAnsi="Calibri" w:cs="Calibri"/>
              </w:rPr>
              <w:t xml:space="preserve">Complete the </w:t>
            </w:r>
            <w:r>
              <w:rPr>
                <w:rFonts w:ascii="Calibri" w:hAnsi="Calibri" w:cs="Calibri"/>
              </w:rPr>
              <w:t>s</w:t>
            </w:r>
            <w:r w:rsidRPr="005339A4">
              <w:rPr>
                <w:rFonts w:ascii="Calibri" w:hAnsi="Calibri" w:cs="Calibri"/>
              </w:rPr>
              <w:t>chool</w:t>
            </w:r>
            <w:r>
              <w:rPr>
                <w:rFonts w:ascii="Calibri" w:hAnsi="Calibri" w:cs="Calibri"/>
              </w:rPr>
              <w:t xml:space="preserve"> leader’s</w:t>
            </w:r>
            <w:r w:rsidRPr="005339A4">
              <w:rPr>
                <w:rFonts w:ascii="Calibri" w:hAnsi="Calibri" w:cs="Calibri"/>
              </w:rPr>
              <w:t xml:space="preserve"> questionnaire</w:t>
            </w:r>
            <w:r w:rsidR="00BA4C09">
              <w:rPr>
                <w:rFonts w:ascii="Calibri" w:hAnsi="Calibri" w:cs="Calibri"/>
              </w:rPr>
              <w:t xml:space="preserve"> (if new) or update last year’s questionnaire</w:t>
            </w:r>
            <w:r w:rsidRPr="005339A4">
              <w:rPr>
                <w:rFonts w:ascii="Calibri" w:hAnsi="Calibri" w:cs="Calibri"/>
              </w:rPr>
              <w:t xml:space="preserve"> (provided by site lead)</w:t>
            </w:r>
            <w:r w:rsidR="002850BF">
              <w:rPr>
                <w:rFonts w:ascii="Calibri" w:hAnsi="Calibri" w:cs="Calibri"/>
              </w:rPr>
              <w:t>.</w:t>
            </w:r>
          </w:p>
        </w:tc>
      </w:tr>
      <w:tr w:rsidR="00833F89" w:rsidRPr="005339A4" w:rsidTr="001D50CF">
        <w:trPr>
          <w:jc w:val="center"/>
        </w:trPr>
        <w:tc>
          <w:tcPr>
            <w:tcW w:w="9360" w:type="dxa"/>
          </w:tcPr>
          <w:p w:rsidR="00833F89" w:rsidRPr="005339A4" w:rsidRDefault="00833F89" w:rsidP="007E3E96">
            <w:pPr>
              <w:pStyle w:val="TableBullet1"/>
              <w:spacing w:before="30" w:after="30"/>
              <w:rPr>
                <w:rFonts w:ascii="Calibri" w:hAnsi="Calibri" w:cs="Calibri"/>
              </w:rPr>
            </w:pPr>
            <w:r w:rsidRPr="005339A4">
              <w:rPr>
                <w:rFonts w:ascii="Calibri" w:hAnsi="Calibri" w:cs="Calibri"/>
              </w:rPr>
              <w:t>Provide the following requested documents:</w:t>
            </w:r>
          </w:p>
          <w:p w:rsidR="00833F89" w:rsidRPr="005339A4" w:rsidRDefault="00833F89" w:rsidP="007E3E96">
            <w:pPr>
              <w:pStyle w:val="TableBullet2"/>
              <w:spacing w:before="30" w:after="30"/>
            </w:pPr>
            <w:r w:rsidRPr="005339A4">
              <w:t>Master schedule</w:t>
            </w:r>
          </w:p>
          <w:p w:rsidR="00833F89" w:rsidRPr="005339A4" w:rsidRDefault="00833F89" w:rsidP="007E3E96">
            <w:pPr>
              <w:pStyle w:val="TableBullet2"/>
              <w:spacing w:before="30" w:after="30"/>
            </w:pPr>
            <w:r w:rsidRPr="005339A4">
              <w:t>Daily school schedule</w:t>
            </w:r>
          </w:p>
          <w:p w:rsidR="00833F89" w:rsidRPr="005339A4" w:rsidRDefault="00833F89" w:rsidP="007E3E96">
            <w:pPr>
              <w:pStyle w:val="TableBullet2"/>
              <w:spacing w:before="30" w:after="30"/>
            </w:pPr>
            <w:r w:rsidRPr="005339A4">
              <w:t>School map</w:t>
            </w:r>
          </w:p>
          <w:p w:rsidR="00833F89" w:rsidRDefault="00833F89" w:rsidP="007E3E96">
            <w:pPr>
              <w:pStyle w:val="TableBullet2"/>
              <w:spacing w:before="30" w:after="30"/>
            </w:pPr>
            <w:r w:rsidRPr="005339A4">
              <w:t>Staff list (names, roles</w:t>
            </w:r>
            <w:r w:rsidR="002850BF">
              <w:t>,</w:t>
            </w:r>
            <w:r w:rsidRPr="005339A4">
              <w:t xml:space="preserve"> and e</w:t>
            </w:r>
            <w:r w:rsidR="002850BF">
              <w:t>-</w:t>
            </w:r>
            <w:r w:rsidRPr="005339A4">
              <w:t>mail addresses)</w:t>
            </w:r>
          </w:p>
          <w:p w:rsidR="00C05244" w:rsidRPr="005339A4" w:rsidRDefault="00C05244" w:rsidP="007E3E96">
            <w:pPr>
              <w:pStyle w:val="TableBullet2"/>
              <w:spacing w:before="30" w:after="30"/>
            </w:pPr>
            <w:r>
              <w:t>Optional documents the school wishe</w:t>
            </w:r>
            <w:r w:rsidR="002850BF">
              <w:t>s</w:t>
            </w:r>
            <w:r>
              <w:t xml:space="preserve"> to provide </w:t>
            </w:r>
          </w:p>
        </w:tc>
      </w:tr>
      <w:tr w:rsidR="00833F89" w:rsidRPr="005339A4" w:rsidTr="001D50CF">
        <w:trPr>
          <w:jc w:val="center"/>
        </w:trPr>
        <w:tc>
          <w:tcPr>
            <w:tcW w:w="9360" w:type="dxa"/>
          </w:tcPr>
          <w:p w:rsidR="00833F89" w:rsidRPr="005339A4" w:rsidRDefault="00833F89" w:rsidP="007E3E96">
            <w:pPr>
              <w:pStyle w:val="TableBullet1"/>
              <w:spacing w:before="30" w:after="30"/>
              <w:rPr>
                <w:rFonts w:ascii="Calibri" w:hAnsi="Calibri" w:cs="Calibri"/>
              </w:rPr>
            </w:pPr>
            <w:r w:rsidRPr="005339A4">
              <w:rPr>
                <w:rFonts w:ascii="Calibri" w:hAnsi="Calibri" w:cs="Calibri"/>
              </w:rPr>
              <w:t xml:space="preserve">Communicate the purpose and process for the </w:t>
            </w:r>
            <w:r w:rsidR="00D70F14">
              <w:rPr>
                <w:rFonts w:ascii="Calibri" w:hAnsi="Calibri" w:cs="Calibri"/>
              </w:rPr>
              <w:t>Monitoring Site Visit</w:t>
            </w:r>
            <w:r w:rsidRPr="005339A4">
              <w:rPr>
                <w:rFonts w:ascii="Calibri" w:hAnsi="Calibri" w:cs="Calibri"/>
              </w:rPr>
              <w:t xml:space="preserve"> to the faculty and staff members and share information provided by the site lead (see Confidentiality in the next section). </w:t>
            </w:r>
            <w:r>
              <w:rPr>
                <w:rFonts w:ascii="Calibri" w:hAnsi="Calibri" w:cs="Calibri"/>
              </w:rPr>
              <w:t xml:space="preserve">The summary document in Appendix I may be distributed to staff in advance of the visit. </w:t>
            </w:r>
          </w:p>
        </w:tc>
      </w:tr>
      <w:tr w:rsidR="00BA4C09" w:rsidRPr="005339A4" w:rsidTr="001D50CF">
        <w:trPr>
          <w:jc w:val="center"/>
        </w:trPr>
        <w:tc>
          <w:tcPr>
            <w:tcW w:w="9360" w:type="dxa"/>
          </w:tcPr>
          <w:p w:rsidR="00BA4C09" w:rsidRPr="005339A4" w:rsidRDefault="00BA4C09" w:rsidP="007E3E96">
            <w:pPr>
              <w:pStyle w:val="TableBullet1"/>
              <w:spacing w:before="30" w:after="30"/>
              <w:rPr>
                <w:rFonts w:ascii="Calibri" w:hAnsi="Calibri" w:cs="Calibri"/>
              </w:rPr>
            </w:pPr>
            <w:r>
              <w:rPr>
                <w:rFonts w:ascii="Calibri" w:hAnsi="Calibri" w:cs="Calibri"/>
              </w:rPr>
              <w:t>Facilitate administering the staff survey</w:t>
            </w:r>
            <w:r w:rsidR="002850BF">
              <w:rPr>
                <w:rFonts w:ascii="Calibri" w:hAnsi="Calibri" w:cs="Calibri"/>
              </w:rPr>
              <w:t>, which</w:t>
            </w:r>
            <w:r>
              <w:rPr>
                <w:rFonts w:ascii="Calibri" w:hAnsi="Calibri" w:cs="Calibri"/>
              </w:rPr>
              <w:t xml:space="preserve"> includes providing e</w:t>
            </w:r>
            <w:r w:rsidR="002850BF">
              <w:rPr>
                <w:rFonts w:ascii="Calibri" w:hAnsi="Calibri" w:cs="Calibri"/>
              </w:rPr>
              <w:t>-</w:t>
            </w:r>
            <w:r>
              <w:rPr>
                <w:rFonts w:ascii="Calibri" w:hAnsi="Calibri" w:cs="Calibri"/>
              </w:rPr>
              <w:t xml:space="preserve">mail addresses of staff and reminding staff to complete the survey. </w:t>
            </w:r>
          </w:p>
        </w:tc>
      </w:tr>
      <w:tr w:rsidR="00833F89" w:rsidRPr="005339A4" w:rsidTr="001D50CF">
        <w:trPr>
          <w:jc w:val="center"/>
        </w:trPr>
        <w:tc>
          <w:tcPr>
            <w:tcW w:w="9360" w:type="dxa"/>
          </w:tcPr>
          <w:p w:rsidR="00833F89" w:rsidRPr="005339A4" w:rsidRDefault="00833F89" w:rsidP="007E3E96">
            <w:pPr>
              <w:pStyle w:val="TableBullet1"/>
              <w:spacing w:before="30" w:after="30"/>
              <w:rPr>
                <w:rFonts w:ascii="Calibri" w:hAnsi="Calibri" w:cs="Calibri"/>
              </w:rPr>
            </w:pPr>
            <w:r w:rsidRPr="005339A4">
              <w:rPr>
                <w:rFonts w:ascii="Calibri" w:hAnsi="Calibri" w:cs="Calibri"/>
              </w:rPr>
              <w:t>Identify students and obtain parental permission for participation in a focus group (at the middle</w:t>
            </w:r>
            <w:r w:rsidR="002850BF">
              <w:rPr>
                <w:rFonts w:ascii="Calibri" w:hAnsi="Calibri" w:cs="Calibri"/>
              </w:rPr>
              <w:t xml:space="preserve"> school</w:t>
            </w:r>
            <w:r w:rsidRPr="005339A4">
              <w:rPr>
                <w:rFonts w:ascii="Calibri" w:hAnsi="Calibri" w:cs="Calibri"/>
              </w:rPr>
              <w:t xml:space="preserve"> and high school levels only).</w:t>
            </w:r>
          </w:p>
        </w:tc>
      </w:tr>
      <w:tr w:rsidR="003F7426" w:rsidRPr="005339A4" w:rsidTr="001D50CF">
        <w:trPr>
          <w:jc w:val="center"/>
        </w:trPr>
        <w:tc>
          <w:tcPr>
            <w:tcW w:w="9360" w:type="dxa"/>
          </w:tcPr>
          <w:p w:rsidR="003F7426" w:rsidRPr="005339A4" w:rsidRDefault="008121F5" w:rsidP="007E3E96">
            <w:pPr>
              <w:pStyle w:val="TableBullet1"/>
              <w:spacing w:before="30" w:after="30"/>
              <w:rPr>
                <w:rFonts w:ascii="Calibri" w:hAnsi="Calibri" w:cs="Calibri"/>
              </w:rPr>
            </w:pPr>
            <w:r>
              <w:rPr>
                <w:rFonts w:ascii="Calibri" w:hAnsi="Calibri" w:cs="Calibri"/>
              </w:rPr>
              <w:t>E</w:t>
            </w:r>
            <w:r w:rsidR="003F7426" w:rsidRPr="005339A4">
              <w:rPr>
                <w:rFonts w:ascii="Calibri" w:hAnsi="Calibri" w:cs="Calibri"/>
              </w:rPr>
              <w:t xml:space="preserve">ncourage staff to participate in the survey. </w:t>
            </w:r>
          </w:p>
        </w:tc>
      </w:tr>
      <w:tr w:rsidR="00833F89" w:rsidRPr="005339A4" w:rsidTr="001D50CF">
        <w:trPr>
          <w:jc w:val="center"/>
        </w:trPr>
        <w:tc>
          <w:tcPr>
            <w:tcW w:w="9360" w:type="dxa"/>
          </w:tcPr>
          <w:p w:rsidR="00833F89" w:rsidRPr="005339A4" w:rsidRDefault="00833F89" w:rsidP="00833F89">
            <w:pPr>
              <w:pStyle w:val="TableBullet1"/>
              <w:numPr>
                <w:ilvl w:val="0"/>
                <w:numId w:val="0"/>
              </w:numPr>
              <w:jc w:val="center"/>
              <w:rPr>
                <w:rFonts w:ascii="Calibri" w:hAnsi="Calibri" w:cs="Calibri"/>
                <w:b/>
              </w:rPr>
            </w:pPr>
            <w:r w:rsidRPr="005339A4">
              <w:rPr>
                <w:rFonts w:ascii="Calibri" w:hAnsi="Calibri" w:cs="Calibri"/>
                <w:b/>
              </w:rPr>
              <w:t xml:space="preserve">PHASE 2. </w:t>
            </w:r>
            <w:r w:rsidR="003E5A02">
              <w:rPr>
                <w:rFonts w:ascii="Calibri" w:hAnsi="Calibri" w:cs="Calibri"/>
                <w:b/>
              </w:rPr>
              <w:t>ON-SITE</w:t>
            </w:r>
            <w:r w:rsidRPr="005339A4">
              <w:rPr>
                <w:rFonts w:ascii="Calibri" w:hAnsi="Calibri" w:cs="Calibri"/>
                <w:b/>
              </w:rPr>
              <w:t xml:space="preserve"> DATA COLLECTION</w:t>
            </w:r>
          </w:p>
        </w:tc>
      </w:tr>
      <w:tr w:rsidR="00833F89" w:rsidRPr="005339A4" w:rsidTr="001D50CF">
        <w:trPr>
          <w:jc w:val="center"/>
        </w:trPr>
        <w:tc>
          <w:tcPr>
            <w:tcW w:w="9360" w:type="dxa"/>
          </w:tcPr>
          <w:p w:rsidR="00833F89" w:rsidRPr="005339A4" w:rsidRDefault="00833F89" w:rsidP="007E3E96">
            <w:pPr>
              <w:pStyle w:val="TableBullet1"/>
              <w:spacing w:after="30"/>
              <w:rPr>
                <w:rFonts w:ascii="Calibri" w:hAnsi="Calibri" w:cs="Calibri"/>
              </w:rPr>
            </w:pPr>
            <w:r w:rsidRPr="005339A4">
              <w:rPr>
                <w:rFonts w:ascii="Calibri" w:hAnsi="Calibri" w:cs="Calibri"/>
              </w:rPr>
              <w:t>Participate in the school leader pre</w:t>
            </w:r>
            <w:r w:rsidR="002850BF">
              <w:rPr>
                <w:rFonts w:ascii="Calibri" w:hAnsi="Calibri" w:cs="Calibri"/>
              </w:rPr>
              <w:t>-</w:t>
            </w:r>
            <w:r w:rsidRPr="005339A4">
              <w:rPr>
                <w:rFonts w:ascii="Calibri" w:hAnsi="Calibri" w:cs="Calibri"/>
              </w:rPr>
              <w:t>visit interview and end-of-visit interview.</w:t>
            </w:r>
          </w:p>
        </w:tc>
      </w:tr>
      <w:tr w:rsidR="00833F89" w:rsidRPr="005339A4" w:rsidTr="001D50CF">
        <w:trPr>
          <w:jc w:val="center"/>
        </w:trPr>
        <w:tc>
          <w:tcPr>
            <w:tcW w:w="9360" w:type="dxa"/>
          </w:tcPr>
          <w:p w:rsidR="00833F89" w:rsidRPr="005339A4" w:rsidRDefault="00833F89" w:rsidP="007E3E96">
            <w:pPr>
              <w:pStyle w:val="TableBullet1"/>
              <w:spacing w:after="30"/>
              <w:rPr>
                <w:rFonts w:ascii="Calibri" w:hAnsi="Calibri" w:cs="Calibri"/>
              </w:rPr>
            </w:pPr>
            <w:r w:rsidRPr="005339A4">
              <w:rPr>
                <w:rFonts w:ascii="Calibri" w:hAnsi="Calibri" w:cs="Calibri"/>
              </w:rPr>
              <w:t>Provide and designate space for administering the stakeholder interviews and focus groups (</w:t>
            </w:r>
            <w:r w:rsidR="00D70F14">
              <w:rPr>
                <w:rFonts w:ascii="Calibri" w:hAnsi="Calibri" w:cs="Calibri"/>
              </w:rPr>
              <w:t>Monitoring Site Visit</w:t>
            </w:r>
            <w:r w:rsidR="00654230">
              <w:rPr>
                <w:rFonts w:ascii="Calibri" w:hAnsi="Calibri" w:cs="Calibri"/>
              </w:rPr>
              <w:t xml:space="preserve"> Interviews and Focus Groups Day</w:t>
            </w:r>
            <w:r w:rsidRPr="005339A4">
              <w:rPr>
                <w:rFonts w:ascii="Calibri" w:hAnsi="Calibri" w:cs="Calibri"/>
              </w:rPr>
              <w:t>).</w:t>
            </w:r>
          </w:p>
        </w:tc>
      </w:tr>
      <w:tr w:rsidR="00833F89" w:rsidRPr="005339A4" w:rsidTr="001D50CF">
        <w:trPr>
          <w:jc w:val="center"/>
        </w:trPr>
        <w:tc>
          <w:tcPr>
            <w:tcW w:w="9360" w:type="dxa"/>
          </w:tcPr>
          <w:p w:rsidR="00833F89" w:rsidRPr="005339A4" w:rsidRDefault="00833F89" w:rsidP="007E3E96">
            <w:pPr>
              <w:pStyle w:val="TableBullet1"/>
              <w:spacing w:after="30"/>
              <w:rPr>
                <w:rFonts w:ascii="Calibri" w:hAnsi="Calibri" w:cs="Calibri"/>
              </w:rPr>
            </w:pPr>
            <w:r w:rsidRPr="005339A4">
              <w:rPr>
                <w:rFonts w:ascii="Calibri" w:hAnsi="Calibri" w:cs="Calibri"/>
              </w:rPr>
              <w:lastRenderedPageBreak/>
              <w:t>Provide access to classrooms for observers.</w:t>
            </w:r>
          </w:p>
        </w:tc>
      </w:tr>
      <w:tr w:rsidR="00833F89" w:rsidRPr="005339A4" w:rsidTr="001D50CF">
        <w:trPr>
          <w:jc w:val="center"/>
        </w:trPr>
        <w:tc>
          <w:tcPr>
            <w:tcW w:w="9360" w:type="dxa"/>
          </w:tcPr>
          <w:p w:rsidR="00833F89" w:rsidRPr="005339A4" w:rsidRDefault="00833F89" w:rsidP="007E3E96">
            <w:pPr>
              <w:pStyle w:val="TableBullet1"/>
              <w:spacing w:after="30"/>
              <w:rPr>
                <w:rFonts w:ascii="Calibri" w:hAnsi="Calibri" w:cs="Calibri"/>
              </w:rPr>
            </w:pPr>
            <w:r w:rsidRPr="005339A4">
              <w:rPr>
                <w:rFonts w:ascii="Calibri" w:hAnsi="Calibri" w:cs="Calibri"/>
              </w:rPr>
              <w:t>Actively participate in interviews and focus groups.</w:t>
            </w:r>
          </w:p>
        </w:tc>
      </w:tr>
      <w:tr w:rsidR="00833F89" w:rsidRPr="005339A4" w:rsidTr="001D50CF">
        <w:trPr>
          <w:jc w:val="center"/>
        </w:trPr>
        <w:tc>
          <w:tcPr>
            <w:tcW w:w="9360" w:type="dxa"/>
          </w:tcPr>
          <w:p w:rsidR="00833F89" w:rsidRPr="005339A4" w:rsidRDefault="00833F89" w:rsidP="00833F89">
            <w:pPr>
              <w:pStyle w:val="TableBullet1"/>
              <w:numPr>
                <w:ilvl w:val="0"/>
                <w:numId w:val="0"/>
              </w:numPr>
              <w:jc w:val="center"/>
              <w:rPr>
                <w:rFonts w:ascii="Calibri" w:hAnsi="Calibri" w:cs="Calibri"/>
                <w:b/>
              </w:rPr>
            </w:pPr>
            <w:r w:rsidRPr="005339A4">
              <w:rPr>
                <w:rFonts w:ascii="Calibri" w:hAnsi="Calibri" w:cs="Calibri"/>
                <w:b/>
              </w:rPr>
              <w:t>PHASE 3. REPORTING</w:t>
            </w:r>
          </w:p>
        </w:tc>
      </w:tr>
      <w:tr w:rsidR="00833F89" w:rsidRPr="005339A4" w:rsidTr="001D50CF">
        <w:trPr>
          <w:jc w:val="center"/>
        </w:trPr>
        <w:tc>
          <w:tcPr>
            <w:tcW w:w="9360" w:type="dxa"/>
          </w:tcPr>
          <w:p w:rsidR="00833F89" w:rsidRPr="005339A4" w:rsidRDefault="00833F89" w:rsidP="002850BF">
            <w:pPr>
              <w:pStyle w:val="TableBullet1"/>
              <w:rPr>
                <w:rFonts w:ascii="Calibri" w:hAnsi="Calibri" w:cs="Calibri"/>
              </w:rPr>
            </w:pPr>
            <w:r w:rsidRPr="005339A4">
              <w:rPr>
                <w:rFonts w:ascii="Calibri" w:hAnsi="Calibri" w:cs="Calibri"/>
              </w:rPr>
              <w:t xml:space="preserve">Review draft Annual </w:t>
            </w:r>
            <w:r w:rsidR="00D70F14">
              <w:rPr>
                <w:rFonts w:ascii="Calibri" w:hAnsi="Calibri" w:cs="Calibri"/>
              </w:rPr>
              <w:t>Monitoring Site Visit</w:t>
            </w:r>
            <w:r w:rsidRPr="005339A4">
              <w:rPr>
                <w:rFonts w:ascii="Calibri" w:hAnsi="Calibri" w:cs="Calibri"/>
              </w:rPr>
              <w:t xml:space="preserve"> Report with district liaison and other necessary staff</w:t>
            </w:r>
            <w:r w:rsidR="00C05244">
              <w:rPr>
                <w:rFonts w:ascii="Calibri" w:hAnsi="Calibri" w:cs="Calibri"/>
              </w:rPr>
              <w:t xml:space="preserve">. </w:t>
            </w:r>
            <w:r w:rsidR="00C05244" w:rsidRPr="005339A4">
              <w:rPr>
                <w:rFonts w:ascii="Calibri" w:hAnsi="Calibri" w:cs="Calibri"/>
              </w:rPr>
              <w:t xml:space="preserve">Provide feedback to site lead on </w:t>
            </w:r>
            <w:r w:rsidR="002850BF">
              <w:rPr>
                <w:rFonts w:ascii="Calibri" w:hAnsi="Calibri" w:cs="Calibri"/>
              </w:rPr>
              <w:t xml:space="preserve">draft </w:t>
            </w:r>
            <w:r w:rsidR="00C05244" w:rsidRPr="005339A4">
              <w:rPr>
                <w:rFonts w:ascii="Calibri" w:hAnsi="Calibri" w:cs="Calibri"/>
              </w:rPr>
              <w:t xml:space="preserve">Annual </w:t>
            </w:r>
            <w:r w:rsidR="00D70F14">
              <w:rPr>
                <w:rFonts w:ascii="Calibri" w:hAnsi="Calibri" w:cs="Calibri"/>
              </w:rPr>
              <w:t>Monitoring Site Visit</w:t>
            </w:r>
            <w:r w:rsidR="00C05244" w:rsidRPr="005339A4">
              <w:rPr>
                <w:rFonts w:ascii="Calibri" w:hAnsi="Calibri" w:cs="Calibri"/>
              </w:rPr>
              <w:t xml:space="preserve"> Report; schedule call with site lead</w:t>
            </w:r>
            <w:r w:rsidR="002850BF">
              <w:rPr>
                <w:rFonts w:ascii="Calibri" w:hAnsi="Calibri" w:cs="Calibri"/>
              </w:rPr>
              <w:t>,</w:t>
            </w:r>
            <w:r w:rsidR="00C05244" w:rsidRPr="005339A4">
              <w:rPr>
                <w:rFonts w:ascii="Calibri" w:hAnsi="Calibri" w:cs="Calibri"/>
              </w:rPr>
              <w:t xml:space="preserve"> if necessary</w:t>
            </w:r>
            <w:r w:rsidR="002850BF">
              <w:rPr>
                <w:rFonts w:ascii="Calibri" w:hAnsi="Calibri" w:cs="Calibri"/>
              </w:rPr>
              <w:t>,</w:t>
            </w:r>
            <w:r w:rsidR="00C05244" w:rsidRPr="005339A4">
              <w:rPr>
                <w:rFonts w:ascii="Calibri" w:hAnsi="Calibri" w:cs="Calibri"/>
              </w:rPr>
              <w:t xml:space="preserve"> to discuss questions or comments</w:t>
            </w:r>
          </w:p>
        </w:tc>
      </w:tr>
      <w:tr w:rsidR="00833F89" w:rsidRPr="005339A4" w:rsidTr="001D50CF">
        <w:trPr>
          <w:jc w:val="center"/>
        </w:trPr>
        <w:tc>
          <w:tcPr>
            <w:tcW w:w="9360" w:type="dxa"/>
          </w:tcPr>
          <w:p w:rsidR="00833F89" w:rsidRPr="005339A4" w:rsidRDefault="00833F89" w:rsidP="00C05244">
            <w:pPr>
              <w:pStyle w:val="TableBullet1"/>
              <w:rPr>
                <w:rFonts w:ascii="Calibri" w:hAnsi="Calibri" w:cs="Calibri"/>
              </w:rPr>
            </w:pPr>
            <w:r w:rsidRPr="005339A4">
              <w:rPr>
                <w:rFonts w:ascii="Calibri" w:hAnsi="Calibri" w:cs="Calibri"/>
              </w:rPr>
              <w:t xml:space="preserve">Review Observation Report with school </w:t>
            </w:r>
            <w:r w:rsidR="00C05244">
              <w:rPr>
                <w:rFonts w:ascii="Calibri" w:hAnsi="Calibri" w:cs="Calibri"/>
              </w:rPr>
              <w:t xml:space="preserve">staff. </w:t>
            </w:r>
          </w:p>
        </w:tc>
      </w:tr>
    </w:tbl>
    <w:p w:rsidR="00683C73" w:rsidRDefault="00683C73" w:rsidP="003D2453">
      <w:pPr>
        <w:pStyle w:val="TableTitle"/>
        <w:rPr>
          <w:b w:val="0"/>
          <w:bCs/>
        </w:rPr>
      </w:pPr>
      <w:proofErr w:type="gramStart"/>
      <w:r w:rsidRPr="005339A4">
        <w:t xml:space="preserve">Figure </w:t>
      </w:r>
      <w:r>
        <w:t>3</w:t>
      </w:r>
      <w:r w:rsidRPr="005339A4">
        <w:t>.</w:t>
      </w:r>
      <w:proofErr w:type="gramEnd"/>
      <w:r w:rsidRPr="005339A4">
        <w:t xml:space="preserve"> </w:t>
      </w:r>
      <w:r>
        <w:t xml:space="preserve">School Staff </w:t>
      </w:r>
      <w:r w:rsidRPr="005339A4">
        <w:t>M</w:t>
      </w:r>
      <w:r w:rsidR="00C2125F">
        <w:t xml:space="preserve">onitoring </w:t>
      </w:r>
      <w:r w:rsidRPr="005339A4">
        <w:t>S</w:t>
      </w:r>
      <w:r w:rsidR="00C2125F">
        <w:t xml:space="preserve">ite </w:t>
      </w:r>
      <w:r w:rsidRPr="005339A4">
        <w:t>V</w:t>
      </w:r>
      <w:r w:rsidR="00C2125F">
        <w:t>isit</w:t>
      </w:r>
      <w:r w:rsidRPr="005339A4">
        <w:t xml:space="preserve"> Roles and Responsibilities</w:t>
      </w:r>
    </w:p>
    <w:tbl>
      <w:tblPr>
        <w:tblStyle w:val="TableGrid"/>
        <w:tblW w:w="9360" w:type="dxa"/>
        <w:jc w:val="center"/>
        <w:tblLook w:val="04A0"/>
      </w:tblPr>
      <w:tblGrid>
        <w:gridCol w:w="9360"/>
      </w:tblGrid>
      <w:tr w:rsidR="00683C73" w:rsidRPr="00683C73" w:rsidTr="007E3E96">
        <w:trPr>
          <w:tblHeader/>
          <w:jc w:val="center"/>
        </w:trPr>
        <w:tc>
          <w:tcPr>
            <w:tcW w:w="9468" w:type="dxa"/>
            <w:shd w:val="clear" w:color="auto" w:fill="DAE3ED" w:themeFill="text2" w:themeFillTint="33"/>
          </w:tcPr>
          <w:p w:rsidR="00683C73" w:rsidRPr="005339A4" w:rsidRDefault="00683C73" w:rsidP="00AB6753">
            <w:pPr>
              <w:pStyle w:val="TableColHeadingLeft"/>
              <w:rPr>
                <w:rFonts w:ascii="Calibri" w:hAnsi="Calibri" w:cs="Calibri"/>
              </w:rPr>
            </w:pPr>
            <w:r w:rsidRPr="005339A4">
              <w:rPr>
                <w:rFonts w:ascii="Calibri" w:hAnsi="Calibri" w:cs="Calibri"/>
              </w:rPr>
              <w:t>School Staff Members</w:t>
            </w:r>
          </w:p>
        </w:tc>
      </w:tr>
      <w:tr w:rsidR="00683C73" w:rsidRPr="005339A4" w:rsidTr="003D2453">
        <w:trPr>
          <w:jc w:val="center"/>
        </w:trPr>
        <w:tc>
          <w:tcPr>
            <w:tcW w:w="9468" w:type="dxa"/>
          </w:tcPr>
          <w:p w:rsidR="00683C73" w:rsidRPr="005339A4" w:rsidRDefault="00683C73" w:rsidP="00AB6753">
            <w:pPr>
              <w:pStyle w:val="TableColHeadingLeft"/>
              <w:numPr>
                <w:ilvl w:val="0"/>
                <w:numId w:val="17"/>
              </w:numPr>
              <w:tabs>
                <w:tab w:val="left" w:pos="2460"/>
              </w:tabs>
              <w:ind w:left="342"/>
              <w:rPr>
                <w:rFonts w:ascii="Calibri" w:hAnsi="Calibri" w:cs="Calibri"/>
                <w:b w:val="0"/>
              </w:rPr>
            </w:pPr>
            <w:r w:rsidRPr="005339A4">
              <w:rPr>
                <w:rFonts w:ascii="Calibri" w:hAnsi="Calibri" w:cs="Calibri"/>
                <w:b w:val="0"/>
              </w:rPr>
              <w:t>Understand</w:t>
            </w:r>
            <w:r w:rsidR="00C2125F">
              <w:rPr>
                <w:rFonts w:ascii="Calibri" w:hAnsi="Calibri" w:cs="Calibri"/>
                <w:b w:val="0"/>
              </w:rPr>
              <w:t xml:space="preserve"> that</w:t>
            </w:r>
            <w:r w:rsidRPr="005339A4">
              <w:rPr>
                <w:rFonts w:ascii="Calibri" w:hAnsi="Calibri" w:cs="Calibri"/>
                <w:b w:val="0"/>
              </w:rPr>
              <w:t xml:space="preserve"> the intent of the </w:t>
            </w:r>
            <w:r w:rsidR="00D70F14">
              <w:rPr>
                <w:rFonts w:ascii="Calibri" w:hAnsi="Calibri" w:cs="Calibri"/>
                <w:b w:val="0"/>
              </w:rPr>
              <w:t>Monitoring Site Visit</w:t>
            </w:r>
            <w:r w:rsidRPr="005339A4">
              <w:rPr>
                <w:rFonts w:ascii="Calibri" w:hAnsi="Calibri" w:cs="Calibri"/>
                <w:b w:val="0"/>
              </w:rPr>
              <w:t xml:space="preserve"> is to provide feedback on the </w:t>
            </w:r>
            <w:r w:rsidR="002850BF">
              <w:rPr>
                <w:rFonts w:ascii="Calibri" w:hAnsi="Calibri" w:cs="Calibri"/>
                <w:b w:val="0"/>
              </w:rPr>
              <w:br/>
            </w:r>
            <w:r w:rsidRPr="005339A4">
              <w:rPr>
                <w:rFonts w:ascii="Calibri" w:hAnsi="Calibri" w:cs="Calibri"/>
                <w:b w:val="0"/>
              </w:rPr>
              <w:t>school’s progress.</w:t>
            </w:r>
          </w:p>
        </w:tc>
      </w:tr>
      <w:tr w:rsidR="00683C73" w:rsidRPr="005339A4" w:rsidTr="003D2453">
        <w:trPr>
          <w:jc w:val="center"/>
        </w:trPr>
        <w:tc>
          <w:tcPr>
            <w:tcW w:w="9468" w:type="dxa"/>
          </w:tcPr>
          <w:p w:rsidR="00683C73" w:rsidRPr="005339A4" w:rsidRDefault="00683C73" w:rsidP="003F7426">
            <w:pPr>
              <w:pStyle w:val="TableColHeadingLeft"/>
              <w:numPr>
                <w:ilvl w:val="0"/>
                <w:numId w:val="17"/>
              </w:numPr>
              <w:tabs>
                <w:tab w:val="left" w:pos="2460"/>
              </w:tabs>
              <w:ind w:left="342"/>
              <w:rPr>
                <w:rFonts w:ascii="Calibri" w:hAnsi="Calibri" w:cs="Calibri"/>
                <w:b w:val="0"/>
              </w:rPr>
            </w:pPr>
            <w:r w:rsidRPr="005339A4">
              <w:rPr>
                <w:rFonts w:ascii="Calibri" w:hAnsi="Calibri" w:cs="Calibri"/>
                <w:b w:val="0"/>
              </w:rPr>
              <w:t xml:space="preserve">Participate in the </w:t>
            </w:r>
            <w:proofErr w:type="spellStart"/>
            <w:r w:rsidRPr="005339A4">
              <w:rPr>
                <w:rFonts w:ascii="Calibri" w:hAnsi="Calibri" w:cs="Calibri"/>
                <w:b w:val="0"/>
              </w:rPr>
              <w:t>schoolwide</w:t>
            </w:r>
            <w:proofErr w:type="spellEnd"/>
            <w:r w:rsidRPr="005339A4">
              <w:rPr>
                <w:rFonts w:ascii="Calibri" w:hAnsi="Calibri" w:cs="Calibri"/>
                <w:b w:val="0"/>
              </w:rPr>
              <w:t xml:space="preserve"> staff survey (administered </w:t>
            </w:r>
            <w:r w:rsidR="003F7426">
              <w:rPr>
                <w:rFonts w:ascii="Calibri" w:hAnsi="Calibri" w:cs="Calibri"/>
                <w:b w:val="0"/>
              </w:rPr>
              <w:t xml:space="preserve">prior to the </w:t>
            </w:r>
            <w:r w:rsidR="003E5A02">
              <w:rPr>
                <w:rFonts w:ascii="Calibri" w:hAnsi="Calibri" w:cs="Calibri"/>
                <w:b w:val="0"/>
              </w:rPr>
              <w:t>on-site</w:t>
            </w:r>
            <w:r w:rsidR="003F7426">
              <w:rPr>
                <w:rFonts w:ascii="Calibri" w:hAnsi="Calibri" w:cs="Calibri"/>
                <w:b w:val="0"/>
              </w:rPr>
              <w:t xml:space="preserve"> data collection</w:t>
            </w:r>
            <w:r w:rsidRPr="005339A4">
              <w:rPr>
                <w:rFonts w:ascii="Calibri" w:hAnsi="Calibri" w:cs="Calibri"/>
                <w:b w:val="0"/>
              </w:rPr>
              <w:t xml:space="preserve">). </w:t>
            </w:r>
          </w:p>
        </w:tc>
      </w:tr>
      <w:tr w:rsidR="00683C73" w:rsidRPr="005339A4" w:rsidTr="003D2453">
        <w:trPr>
          <w:jc w:val="center"/>
        </w:trPr>
        <w:tc>
          <w:tcPr>
            <w:tcW w:w="9468" w:type="dxa"/>
          </w:tcPr>
          <w:p w:rsidR="00683C73" w:rsidRPr="005339A4" w:rsidRDefault="00683C73" w:rsidP="00AB6753">
            <w:pPr>
              <w:pStyle w:val="TableColHeadingLeft"/>
              <w:numPr>
                <w:ilvl w:val="0"/>
                <w:numId w:val="17"/>
              </w:numPr>
              <w:tabs>
                <w:tab w:val="left" w:pos="2460"/>
              </w:tabs>
              <w:ind w:left="342"/>
              <w:rPr>
                <w:rFonts w:ascii="Calibri" w:hAnsi="Calibri" w:cs="Calibri"/>
                <w:b w:val="0"/>
              </w:rPr>
            </w:pPr>
            <w:r w:rsidRPr="005339A4">
              <w:rPr>
                <w:rFonts w:ascii="Calibri" w:hAnsi="Calibri" w:cs="Calibri"/>
                <w:b w:val="0"/>
              </w:rPr>
              <w:t>Actively participate in interviews and focus groups.</w:t>
            </w:r>
          </w:p>
        </w:tc>
      </w:tr>
      <w:tr w:rsidR="00683C73" w:rsidRPr="005339A4" w:rsidTr="003D2453">
        <w:trPr>
          <w:jc w:val="center"/>
        </w:trPr>
        <w:tc>
          <w:tcPr>
            <w:tcW w:w="9468" w:type="dxa"/>
          </w:tcPr>
          <w:p w:rsidR="00683C73" w:rsidRPr="005339A4" w:rsidRDefault="00683C73" w:rsidP="00AB6753">
            <w:pPr>
              <w:pStyle w:val="TableColHeadingLeft"/>
              <w:numPr>
                <w:ilvl w:val="0"/>
                <w:numId w:val="17"/>
              </w:numPr>
              <w:tabs>
                <w:tab w:val="left" w:pos="2460"/>
              </w:tabs>
              <w:ind w:left="342"/>
              <w:rPr>
                <w:rFonts w:ascii="Calibri" w:hAnsi="Calibri" w:cs="Calibri"/>
                <w:b w:val="0"/>
              </w:rPr>
            </w:pPr>
            <w:r w:rsidRPr="005339A4">
              <w:rPr>
                <w:rFonts w:ascii="Calibri" w:hAnsi="Calibri" w:cs="Calibri"/>
                <w:b w:val="0"/>
              </w:rPr>
              <w:t>Allow AIR observers to observe classroom instruction</w:t>
            </w:r>
            <w:r w:rsidR="00C2125F">
              <w:rPr>
                <w:rFonts w:ascii="Calibri" w:hAnsi="Calibri" w:cs="Calibri"/>
                <w:b w:val="0"/>
              </w:rPr>
              <w:t>.</w:t>
            </w:r>
            <w:r w:rsidRPr="005339A4">
              <w:rPr>
                <w:rFonts w:ascii="Calibri" w:hAnsi="Calibri" w:cs="Calibri"/>
                <w:b w:val="0"/>
              </w:rPr>
              <w:t xml:space="preserve"> </w:t>
            </w:r>
          </w:p>
        </w:tc>
      </w:tr>
    </w:tbl>
    <w:p w:rsidR="00683C73" w:rsidRPr="00683C73" w:rsidRDefault="00683C73" w:rsidP="003D2453">
      <w:pPr>
        <w:pStyle w:val="TableTitle"/>
        <w:rPr>
          <w:b w:val="0"/>
          <w:bCs/>
        </w:rPr>
      </w:pPr>
      <w:proofErr w:type="gramStart"/>
      <w:r w:rsidRPr="005339A4">
        <w:t xml:space="preserve">Figure </w:t>
      </w:r>
      <w:r>
        <w:t>4</w:t>
      </w:r>
      <w:r w:rsidRPr="005339A4">
        <w:t>.</w:t>
      </w:r>
      <w:proofErr w:type="gramEnd"/>
      <w:r w:rsidRPr="005339A4">
        <w:t xml:space="preserve"> </w:t>
      </w:r>
      <w:r>
        <w:t xml:space="preserve">District Representatives and Receivers </w:t>
      </w:r>
      <w:r w:rsidRPr="005339A4">
        <w:t>M</w:t>
      </w:r>
      <w:r w:rsidR="00C2125F">
        <w:t xml:space="preserve">onitoring </w:t>
      </w:r>
      <w:r w:rsidRPr="005339A4">
        <w:t>S</w:t>
      </w:r>
      <w:r w:rsidR="00C2125F">
        <w:t xml:space="preserve">ite </w:t>
      </w:r>
      <w:r w:rsidRPr="005339A4">
        <w:t>V</w:t>
      </w:r>
      <w:r w:rsidR="00C2125F">
        <w:t>isit</w:t>
      </w:r>
      <w:r w:rsidRPr="005339A4">
        <w:t xml:space="preserve"> Roles and Responsibilities</w:t>
      </w:r>
    </w:p>
    <w:tbl>
      <w:tblPr>
        <w:tblStyle w:val="TableGrid"/>
        <w:tblW w:w="9360" w:type="dxa"/>
        <w:jc w:val="center"/>
        <w:tblLook w:val="04A0"/>
      </w:tblPr>
      <w:tblGrid>
        <w:gridCol w:w="9360"/>
      </w:tblGrid>
      <w:tr w:rsidR="00683C73" w:rsidRPr="00683C73" w:rsidTr="007E3E96">
        <w:trPr>
          <w:tblHeader/>
          <w:jc w:val="center"/>
        </w:trPr>
        <w:tc>
          <w:tcPr>
            <w:tcW w:w="9468" w:type="dxa"/>
            <w:shd w:val="clear" w:color="auto" w:fill="DAE3ED" w:themeFill="text2" w:themeFillTint="33"/>
          </w:tcPr>
          <w:p w:rsidR="00683C73" w:rsidRPr="005339A4" w:rsidRDefault="00683C73" w:rsidP="00AB6753">
            <w:pPr>
              <w:pStyle w:val="TableColHeadingLeft"/>
              <w:rPr>
                <w:rFonts w:ascii="Calibri" w:hAnsi="Calibri" w:cs="Calibri"/>
              </w:rPr>
            </w:pPr>
            <w:r w:rsidRPr="005339A4">
              <w:rPr>
                <w:rFonts w:ascii="Calibri" w:hAnsi="Calibri" w:cs="Calibri"/>
              </w:rPr>
              <w:t>District Leaders and Receivers</w:t>
            </w:r>
          </w:p>
        </w:tc>
      </w:tr>
      <w:tr w:rsidR="00683C73" w:rsidRPr="005339A4" w:rsidTr="003D2453">
        <w:trPr>
          <w:jc w:val="center"/>
        </w:trPr>
        <w:tc>
          <w:tcPr>
            <w:tcW w:w="9468" w:type="dxa"/>
          </w:tcPr>
          <w:p w:rsidR="00683C73" w:rsidRPr="005339A4" w:rsidRDefault="00683C73" w:rsidP="00AB6753">
            <w:pPr>
              <w:pStyle w:val="TableBullet1"/>
              <w:rPr>
                <w:rFonts w:ascii="Calibri" w:hAnsi="Calibri" w:cs="Calibri"/>
              </w:rPr>
            </w:pPr>
            <w:r w:rsidRPr="005339A4">
              <w:rPr>
                <w:rFonts w:ascii="Calibri" w:hAnsi="Calibri" w:cs="Calibri"/>
              </w:rPr>
              <w:t xml:space="preserve">Support and facilitate the </w:t>
            </w:r>
            <w:r w:rsidR="00D70F14">
              <w:rPr>
                <w:rFonts w:ascii="Calibri" w:hAnsi="Calibri" w:cs="Calibri"/>
              </w:rPr>
              <w:t>Monitoring Site Visit</w:t>
            </w:r>
            <w:r w:rsidRPr="005339A4">
              <w:rPr>
                <w:rFonts w:ascii="Calibri" w:hAnsi="Calibri" w:cs="Calibri"/>
              </w:rPr>
              <w:t xml:space="preserve"> through all phases.</w:t>
            </w:r>
          </w:p>
        </w:tc>
      </w:tr>
      <w:tr w:rsidR="00683C73" w:rsidRPr="005339A4" w:rsidTr="003D2453">
        <w:trPr>
          <w:jc w:val="center"/>
        </w:trPr>
        <w:tc>
          <w:tcPr>
            <w:tcW w:w="9468" w:type="dxa"/>
          </w:tcPr>
          <w:p w:rsidR="00683C73" w:rsidRPr="005339A4" w:rsidRDefault="00683C73" w:rsidP="00AB6753">
            <w:pPr>
              <w:pStyle w:val="TableBullet1"/>
              <w:rPr>
                <w:rFonts w:ascii="Calibri" w:hAnsi="Calibri" w:cs="Calibri"/>
              </w:rPr>
            </w:pPr>
            <w:r w:rsidRPr="005339A4">
              <w:rPr>
                <w:rFonts w:ascii="Calibri" w:hAnsi="Calibri" w:cs="Calibri"/>
              </w:rPr>
              <w:t>Communicate with school leaders and site lead.</w:t>
            </w:r>
          </w:p>
        </w:tc>
      </w:tr>
      <w:tr w:rsidR="00683C73" w:rsidRPr="005339A4" w:rsidTr="003D2453">
        <w:trPr>
          <w:jc w:val="center"/>
        </w:trPr>
        <w:tc>
          <w:tcPr>
            <w:tcW w:w="9468" w:type="dxa"/>
          </w:tcPr>
          <w:p w:rsidR="00683C73" w:rsidRPr="005339A4" w:rsidRDefault="00683C73" w:rsidP="00AB6753">
            <w:pPr>
              <w:pStyle w:val="TableBullet1"/>
              <w:rPr>
                <w:rFonts w:ascii="Calibri" w:hAnsi="Calibri" w:cs="Calibri"/>
              </w:rPr>
            </w:pPr>
            <w:r w:rsidRPr="005339A4">
              <w:rPr>
                <w:rFonts w:ascii="Calibri" w:hAnsi="Calibri" w:cs="Calibri"/>
              </w:rPr>
              <w:t xml:space="preserve">Participate in </w:t>
            </w:r>
            <w:r w:rsidR="00C43416">
              <w:rPr>
                <w:rFonts w:ascii="Calibri" w:hAnsi="Calibri" w:cs="Calibri"/>
              </w:rPr>
              <w:t xml:space="preserve">the </w:t>
            </w:r>
            <w:r w:rsidR="00D70F14">
              <w:rPr>
                <w:rFonts w:ascii="Calibri" w:hAnsi="Calibri" w:cs="Calibri"/>
              </w:rPr>
              <w:t>Monitoring Site Visit</w:t>
            </w:r>
            <w:r w:rsidRPr="005339A4">
              <w:rPr>
                <w:rFonts w:ascii="Calibri" w:hAnsi="Calibri" w:cs="Calibri"/>
              </w:rPr>
              <w:t xml:space="preserve"> process, including an interview.</w:t>
            </w:r>
          </w:p>
        </w:tc>
      </w:tr>
    </w:tbl>
    <w:p w:rsidR="00683C73" w:rsidRPr="00683C73" w:rsidRDefault="00683C73" w:rsidP="003D2453">
      <w:pPr>
        <w:pStyle w:val="TableTitle"/>
        <w:rPr>
          <w:b w:val="0"/>
          <w:bCs/>
        </w:rPr>
      </w:pPr>
      <w:proofErr w:type="gramStart"/>
      <w:r w:rsidRPr="005339A4">
        <w:t xml:space="preserve">Figure </w:t>
      </w:r>
      <w:r>
        <w:t>5</w:t>
      </w:r>
      <w:r w:rsidRPr="005339A4">
        <w:t>.</w:t>
      </w:r>
      <w:proofErr w:type="gramEnd"/>
      <w:r w:rsidRPr="005339A4">
        <w:t xml:space="preserve"> </w:t>
      </w:r>
      <w:r>
        <w:t xml:space="preserve">Site Lead and ESE </w:t>
      </w:r>
      <w:r w:rsidRPr="005339A4">
        <w:t>M</w:t>
      </w:r>
      <w:r w:rsidR="00C43416">
        <w:t xml:space="preserve">onitoring </w:t>
      </w:r>
      <w:r w:rsidRPr="005339A4">
        <w:t>S</w:t>
      </w:r>
      <w:r w:rsidR="00C43416">
        <w:t xml:space="preserve">ite </w:t>
      </w:r>
      <w:r w:rsidRPr="005339A4">
        <w:t>V</w:t>
      </w:r>
      <w:r w:rsidR="00C43416">
        <w:t>isit</w:t>
      </w:r>
      <w:r w:rsidRPr="005339A4">
        <w:t xml:space="preserve"> Roles and Responsibilities</w:t>
      </w:r>
    </w:p>
    <w:tbl>
      <w:tblPr>
        <w:tblStyle w:val="TableGrid"/>
        <w:tblW w:w="9360" w:type="dxa"/>
        <w:jc w:val="center"/>
        <w:tblLook w:val="04A0"/>
      </w:tblPr>
      <w:tblGrid>
        <w:gridCol w:w="9360"/>
      </w:tblGrid>
      <w:tr w:rsidR="00E77E2B" w:rsidRPr="005339A4" w:rsidTr="001D50CF">
        <w:trPr>
          <w:tblHeader/>
          <w:jc w:val="center"/>
        </w:trPr>
        <w:tc>
          <w:tcPr>
            <w:tcW w:w="9484" w:type="dxa"/>
            <w:shd w:val="clear" w:color="auto" w:fill="D8E2ED" w:themeFill="accent1" w:themeFillTint="33"/>
          </w:tcPr>
          <w:p w:rsidR="00E77E2B" w:rsidRPr="005339A4" w:rsidRDefault="007217C3" w:rsidP="00C43416">
            <w:pPr>
              <w:pStyle w:val="TableColHeadingLeft"/>
              <w:rPr>
                <w:rFonts w:ascii="Calibri" w:hAnsi="Calibri" w:cs="Calibri"/>
              </w:rPr>
            </w:pPr>
            <w:r w:rsidRPr="005339A4">
              <w:rPr>
                <w:rFonts w:ascii="Calibri" w:hAnsi="Calibri" w:cs="Calibri"/>
              </w:rPr>
              <w:t xml:space="preserve">Site </w:t>
            </w:r>
            <w:r w:rsidR="00C43416">
              <w:rPr>
                <w:rFonts w:ascii="Calibri" w:hAnsi="Calibri" w:cs="Calibri"/>
              </w:rPr>
              <w:t>L</w:t>
            </w:r>
            <w:r w:rsidRPr="005339A4">
              <w:rPr>
                <w:rFonts w:ascii="Calibri" w:hAnsi="Calibri" w:cs="Calibri"/>
              </w:rPr>
              <w:t>ead</w:t>
            </w:r>
            <w:r w:rsidR="00E77E2B" w:rsidRPr="005339A4">
              <w:rPr>
                <w:rFonts w:ascii="Calibri" w:hAnsi="Calibri" w:cs="Calibri"/>
              </w:rPr>
              <w:t xml:space="preserve"> (AIR)</w:t>
            </w:r>
          </w:p>
        </w:tc>
      </w:tr>
      <w:tr w:rsidR="00E77E2B" w:rsidRPr="005339A4" w:rsidTr="001D50CF">
        <w:trPr>
          <w:jc w:val="center"/>
        </w:trPr>
        <w:tc>
          <w:tcPr>
            <w:tcW w:w="9484" w:type="dxa"/>
          </w:tcPr>
          <w:p w:rsidR="00E77E2B" w:rsidRPr="005339A4" w:rsidRDefault="00E77E2B" w:rsidP="00C43416">
            <w:pPr>
              <w:pStyle w:val="TableBullet1"/>
              <w:rPr>
                <w:rFonts w:ascii="Calibri" w:hAnsi="Calibri" w:cs="Calibri"/>
              </w:rPr>
            </w:pPr>
            <w:r w:rsidRPr="005339A4">
              <w:rPr>
                <w:rFonts w:ascii="Calibri" w:hAnsi="Calibri" w:cs="Calibri"/>
              </w:rPr>
              <w:t>Serve</w:t>
            </w:r>
            <w:r w:rsidR="00155860">
              <w:rPr>
                <w:rFonts w:ascii="Calibri" w:hAnsi="Calibri" w:cs="Calibri"/>
              </w:rPr>
              <w:t>s</w:t>
            </w:r>
            <w:r w:rsidRPr="005339A4">
              <w:rPr>
                <w:rFonts w:ascii="Calibri" w:hAnsi="Calibri" w:cs="Calibri"/>
              </w:rPr>
              <w:t xml:space="preserve"> as primary contact for the school contact and </w:t>
            </w:r>
            <w:r w:rsidR="00C43416">
              <w:rPr>
                <w:rFonts w:ascii="Calibri" w:hAnsi="Calibri" w:cs="Calibri"/>
              </w:rPr>
              <w:t xml:space="preserve">the </w:t>
            </w:r>
            <w:r w:rsidRPr="005339A4">
              <w:rPr>
                <w:rFonts w:ascii="Calibri" w:hAnsi="Calibri" w:cs="Calibri"/>
              </w:rPr>
              <w:t>district leader or receiver.</w:t>
            </w:r>
          </w:p>
        </w:tc>
      </w:tr>
      <w:tr w:rsidR="00E77E2B" w:rsidRPr="005339A4" w:rsidTr="001D50CF">
        <w:trPr>
          <w:jc w:val="center"/>
        </w:trPr>
        <w:tc>
          <w:tcPr>
            <w:tcW w:w="9484" w:type="dxa"/>
          </w:tcPr>
          <w:p w:rsidR="00E77E2B" w:rsidRPr="005339A4" w:rsidRDefault="00E77E2B" w:rsidP="00E77E2B">
            <w:pPr>
              <w:pStyle w:val="TableBullet1"/>
              <w:rPr>
                <w:rFonts w:ascii="Calibri" w:hAnsi="Calibri" w:cs="Calibri"/>
              </w:rPr>
            </w:pPr>
            <w:r w:rsidRPr="005339A4">
              <w:rPr>
                <w:rFonts w:ascii="Calibri" w:hAnsi="Calibri" w:cs="Calibri"/>
              </w:rPr>
              <w:t>Coordinate</w:t>
            </w:r>
            <w:r w:rsidR="00155860">
              <w:rPr>
                <w:rFonts w:ascii="Calibri" w:hAnsi="Calibri" w:cs="Calibri"/>
              </w:rPr>
              <w:t>s</w:t>
            </w:r>
            <w:r w:rsidRPr="005339A4">
              <w:rPr>
                <w:rFonts w:ascii="Calibri" w:hAnsi="Calibri" w:cs="Calibri"/>
              </w:rPr>
              <w:t xml:space="preserve"> scheduling and logistics with the school contact.</w:t>
            </w:r>
          </w:p>
        </w:tc>
      </w:tr>
      <w:tr w:rsidR="00E77E2B" w:rsidRPr="005339A4" w:rsidTr="001D50CF">
        <w:trPr>
          <w:jc w:val="center"/>
        </w:trPr>
        <w:tc>
          <w:tcPr>
            <w:tcW w:w="9484" w:type="dxa"/>
          </w:tcPr>
          <w:p w:rsidR="00E77E2B" w:rsidRPr="005339A4" w:rsidRDefault="00E77E2B" w:rsidP="008C34DB">
            <w:pPr>
              <w:pStyle w:val="TableBullet1"/>
              <w:rPr>
                <w:rFonts w:ascii="Calibri" w:hAnsi="Calibri" w:cs="Calibri"/>
              </w:rPr>
            </w:pPr>
            <w:r w:rsidRPr="005339A4">
              <w:rPr>
                <w:rFonts w:ascii="Calibri" w:hAnsi="Calibri" w:cs="Calibri"/>
              </w:rPr>
              <w:t>Prepare</w:t>
            </w:r>
            <w:r w:rsidR="00155860">
              <w:rPr>
                <w:rFonts w:ascii="Calibri" w:hAnsi="Calibri" w:cs="Calibri"/>
              </w:rPr>
              <w:t>s</w:t>
            </w:r>
            <w:r w:rsidRPr="005339A4">
              <w:rPr>
                <w:rFonts w:ascii="Calibri" w:hAnsi="Calibri" w:cs="Calibri"/>
              </w:rPr>
              <w:t xml:space="preserve"> for and understand</w:t>
            </w:r>
            <w:r w:rsidR="00155860">
              <w:rPr>
                <w:rFonts w:ascii="Calibri" w:hAnsi="Calibri" w:cs="Calibri"/>
              </w:rPr>
              <w:t>s</w:t>
            </w:r>
            <w:r w:rsidRPr="005339A4">
              <w:rPr>
                <w:rFonts w:ascii="Calibri" w:hAnsi="Calibri" w:cs="Calibri"/>
              </w:rPr>
              <w:t xml:space="preserve"> the school-specific improvement efforts and context.</w:t>
            </w:r>
          </w:p>
        </w:tc>
      </w:tr>
      <w:tr w:rsidR="00E77E2B" w:rsidRPr="005339A4" w:rsidTr="001D50CF">
        <w:trPr>
          <w:jc w:val="center"/>
        </w:trPr>
        <w:tc>
          <w:tcPr>
            <w:tcW w:w="9484" w:type="dxa"/>
          </w:tcPr>
          <w:p w:rsidR="00E77E2B" w:rsidRPr="005339A4" w:rsidRDefault="00E77E2B" w:rsidP="00155860">
            <w:pPr>
              <w:pStyle w:val="TableBullet1"/>
              <w:rPr>
                <w:rFonts w:ascii="Calibri" w:hAnsi="Calibri" w:cs="Calibri"/>
              </w:rPr>
            </w:pPr>
            <w:r w:rsidRPr="005339A4">
              <w:rPr>
                <w:rFonts w:ascii="Calibri" w:hAnsi="Calibri" w:cs="Calibri"/>
              </w:rPr>
              <w:t>Oversee</w:t>
            </w:r>
            <w:r w:rsidR="00155860">
              <w:rPr>
                <w:rFonts w:ascii="Calibri" w:hAnsi="Calibri" w:cs="Calibri"/>
              </w:rPr>
              <w:t>s</w:t>
            </w:r>
            <w:r w:rsidRPr="005339A4">
              <w:rPr>
                <w:rFonts w:ascii="Calibri" w:hAnsi="Calibri" w:cs="Calibri"/>
              </w:rPr>
              <w:t xml:space="preserve"> the analysis </w:t>
            </w:r>
            <w:r w:rsidR="00155860">
              <w:rPr>
                <w:rFonts w:ascii="Calibri" w:hAnsi="Calibri" w:cs="Calibri"/>
              </w:rPr>
              <w:t xml:space="preserve">and </w:t>
            </w:r>
            <w:r w:rsidRPr="005339A4">
              <w:rPr>
                <w:rFonts w:ascii="Calibri" w:hAnsi="Calibri" w:cs="Calibri"/>
              </w:rPr>
              <w:t xml:space="preserve">coding of data and </w:t>
            </w:r>
            <w:r w:rsidR="00155860">
              <w:rPr>
                <w:rFonts w:ascii="Calibri" w:hAnsi="Calibri" w:cs="Calibri"/>
              </w:rPr>
              <w:t xml:space="preserve">the </w:t>
            </w:r>
            <w:r w:rsidRPr="005339A4">
              <w:rPr>
                <w:rFonts w:ascii="Calibri" w:hAnsi="Calibri" w:cs="Calibri"/>
              </w:rPr>
              <w:t xml:space="preserve">writing of the </w:t>
            </w:r>
            <w:r w:rsidR="00D70F14">
              <w:rPr>
                <w:rFonts w:ascii="Calibri" w:hAnsi="Calibri" w:cs="Calibri"/>
              </w:rPr>
              <w:t>Monitoring Site Visit</w:t>
            </w:r>
            <w:r w:rsidRPr="005339A4">
              <w:rPr>
                <w:rFonts w:ascii="Calibri" w:hAnsi="Calibri" w:cs="Calibri"/>
              </w:rPr>
              <w:t xml:space="preserve"> </w:t>
            </w:r>
            <w:r w:rsidR="00963238">
              <w:rPr>
                <w:rFonts w:ascii="Calibri" w:hAnsi="Calibri" w:cs="Calibri"/>
              </w:rPr>
              <w:t>R</w:t>
            </w:r>
            <w:r w:rsidRPr="005339A4">
              <w:rPr>
                <w:rFonts w:ascii="Calibri" w:hAnsi="Calibri" w:cs="Calibri"/>
              </w:rPr>
              <w:t>eports.</w:t>
            </w:r>
          </w:p>
        </w:tc>
      </w:tr>
      <w:tr w:rsidR="00E77E2B" w:rsidRPr="005339A4" w:rsidTr="001D50CF">
        <w:trPr>
          <w:jc w:val="center"/>
        </w:trPr>
        <w:tc>
          <w:tcPr>
            <w:tcW w:w="9484" w:type="dxa"/>
          </w:tcPr>
          <w:p w:rsidR="00E77E2B" w:rsidRPr="005339A4" w:rsidRDefault="00E77E2B" w:rsidP="00C43416">
            <w:pPr>
              <w:pStyle w:val="TableBullet1"/>
              <w:rPr>
                <w:rFonts w:ascii="Calibri" w:hAnsi="Calibri" w:cs="Calibri"/>
              </w:rPr>
            </w:pPr>
            <w:r w:rsidRPr="005339A4">
              <w:rPr>
                <w:rFonts w:ascii="Calibri" w:hAnsi="Calibri" w:cs="Calibri"/>
              </w:rPr>
              <w:t>Provide</w:t>
            </w:r>
            <w:r w:rsidR="00C43416">
              <w:rPr>
                <w:rFonts w:ascii="Calibri" w:hAnsi="Calibri" w:cs="Calibri"/>
              </w:rPr>
              <w:t>s</w:t>
            </w:r>
            <w:r w:rsidRPr="005339A4">
              <w:rPr>
                <w:rFonts w:ascii="Calibri" w:hAnsi="Calibri" w:cs="Calibri"/>
              </w:rPr>
              <w:t xml:space="preserve"> school leaders with </w:t>
            </w:r>
            <w:r w:rsidR="00C43416">
              <w:rPr>
                <w:rFonts w:ascii="Calibri" w:hAnsi="Calibri" w:cs="Calibri"/>
              </w:rPr>
              <w:t xml:space="preserve">a </w:t>
            </w:r>
            <w:r w:rsidRPr="005339A4">
              <w:rPr>
                <w:rFonts w:ascii="Calibri" w:hAnsi="Calibri" w:cs="Calibri"/>
              </w:rPr>
              <w:t xml:space="preserve">draft report </w:t>
            </w:r>
            <w:r w:rsidR="00C43416">
              <w:rPr>
                <w:rFonts w:ascii="Calibri" w:hAnsi="Calibri" w:cs="Calibri"/>
              </w:rPr>
              <w:t xml:space="preserve">and </w:t>
            </w:r>
            <w:r w:rsidRPr="005339A4">
              <w:rPr>
                <w:rFonts w:ascii="Calibri" w:hAnsi="Calibri" w:cs="Calibri"/>
              </w:rPr>
              <w:t>discuss</w:t>
            </w:r>
            <w:r w:rsidR="00C43416">
              <w:rPr>
                <w:rFonts w:ascii="Calibri" w:hAnsi="Calibri" w:cs="Calibri"/>
              </w:rPr>
              <w:t>es</w:t>
            </w:r>
            <w:r w:rsidRPr="005339A4">
              <w:rPr>
                <w:rFonts w:ascii="Calibri" w:hAnsi="Calibri" w:cs="Calibri"/>
              </w:rPr>
              <w:t xml:space="preserve"> feedback with school leaders if requested</w:t>
            </w:r>
            <w:r w:rsidR="00C43416">
              <w:rPr>
                <w:rFonts w:ascii="Calibri" w:hAnsi="Calibri" w:cs="Calibri"/>
              </w:rPr>
              <w:t>.</w:t>
            </w:r>
            <w:r w:rsidRPr="005339A4">
              <w:rPr>
                <w:rFonts w:ascii="Calibri" w:hAnsi="Calibri" w:cs="Calibri"/>
              </w:rPr>
              <w:t xml:space="preserve"> </w:t>
            </w:r>
          </w:p>
        </w:tc>
      </w:tr>
      <w:tr w:rsidR="00C05244" w:rsidRPr="005339A4" w:rsidTr="001D50CF">
        <w:trPr>
          <w:jc w:val="center"/>
        </w:trPr>
        <w:tc>
          <w:tcPr>
            <w:tcW w:w="9484" w:type="dxa"/>
          </w:tcPr>
          <w:p w:rsidR="00C05244" w:rsidRPr="005339A4" w:rsidRDefault="00C05244" w:rsidP="00C43416">
            <w:pPr>
              <w:pStyle w:val="TableBullet1"/>
              <w:rPr>
                <w:rFonts w:ascii="Calibri" w:hAnsi="Calibri" w:cs="Calibri"/>
              </w:rPr>
            </w:pPr>
            <w:r>
              <w:rPr>
                <w:rFonts w:ascii="Calibri" w:hAnsi="Calibri" w:cs="Calibri"/>
              </w:rPr>
              <w:t xml:space="preserve">Leads data collection efforts at the school site. </w:t>
            </w:r>
          </w:p>
        </w:tc>
      </w:tr>
    </w:tbl>
    <w:p w:rsidR="002F5906" w:rsidRDefault="002F5906" w:rsidP="00574307">
      <w:pPr>
        <w:pStyle w:val="BodyText"/>
        <w:spacing w:before="0"/>
      </w:pPr>
    </w:p>
    <w:tbl>
      <w:tblPr>
        <w:tblStyle w:val="TableGrid"/>
        <w:tblW w:w="9360" w:type="dxa"/>
        <w:jc w:val="center"/>
        <w:tblLook w:val="04A0"/>
      </w:tblPr>
      <w:tblGrid>
        <w:gridCol w:w="9360"/>
      </w:tblGrid>
      <w:tr w:rsidR="00E77E2B" w:rsidRPr="005339A4" w:rsidTr="001D50CF">
        <w:trPr>
          <w:tblHeader/>
          <w:jc w:val="center"/>
        </w:trPr>
        <w:tc>
          <w:tcPr>
            <w:tcW w:w="9468" w:type="dxa"/>
            <w:shd w:val="clear" w:color="auto" w:fill="D8E2ED" w:themeFill="accent1" w:themeFillTint="33"/>
          </w:tcPr>
          <w:p w:rsidR="00E77E2B" w:rsidRPr="005339A4" w:rsidRDefault="00E77E2B" w:rsidP="006D3D0D">
            <w:pPr>
              <w:pStyle w:val="TableColHeadingLeft"/>
              <w:rPr>
                <w:rFonts w:ascii="Calibri" w:hAnsi="Calibri" w:cs="Calibri"/>
              </w:rPr>
            </w:pPr>
            <w:r w:rsidRPr="005339A4">
              <w:rPr>
                <w:rFonts w:ascii="Calibri" w:hAnsi="Calibri" w:cs="Calibri"/>
              </w:rPr>
              <w:t>ESE Staff</w:t>
            </w:r>
            <w:r w:rsidR="00C43416">
              <w:rPr>
                <w:rFonts w:ascii="Calibri" w:hAnsi="Calibri" w:cs="Calibri"/>
              </w:rPr>
              <w:t xml:space="preserve"> Members</w:t>
            </w:r>
          </w:p>
        </w:tc>
      </w:tr>
      <w:tr w:rsidR="00E77E2B" w:rsidRPr="005339A4" w:rsidTr="001D50CF">
        <w:trPr>
          <w:jc w:val="center"/>
        </w:trPr>
        <w:tc>
          <w:tcPr>
            <w:tcW w:w="9468" w:type="dxa"/>
          </w:tcPr>
          <w:p w:rsidR="00E77E2B" w:rsidRPr="005339A4" w:rsidRDefault="00E77E2B" w:rsidP="00C43416">
            <w:pPr>
              <w:pStyle w:val="TableBullet1"/>
              <w:rPr>
                <w:rFonts w:ascii="Calibri" w:hAnsi="Calibri" w:cs="Calibri"/>
              </w:rPr>
            </w:pPr>
            <w:r w:rsidRPr="005339A4">
              <w:rPr>
                <w:rFonts w:ascii="Calibri" w:hAnsi="Calibri" w:cs="Calibri"/>
              </w:rPr>
              <w:t>Act as essential partner</w:t>
            </w:r>
            <w:r w:rsidR="00C43416">
              <w:rPr>
                <w:rFonts w:ascii="Calibri" w:hAnsi="Calibri" w:cs="Calibri"/>
              </w:rPr>
              <w:t>s</w:t>
            </w:r>
            <w:r w:rsidRPr="005339A4">
              <w:rPr>
                <w:rFonts w:ascii="Calibri" w:hAnsi="Calibri" w:cs="Calibri"/>
              </w:rPr>
              <w:t xml:space="preserve"> in the school improvement process.</w:t>
            </w:r>
          </w:p>
        </w:tc>
      </w:tr>
      <w:tr w:rsidR="00E77E2B" w:rsidRPr="005339A4" w:rsidTr="001D50CF">
        <w:trPr>
          <w:jc w:val="center"/>
        </w:trPr>
        <w:tc>
          <w:tcPr>
            <w:tcW w:w="9468" w:type="dxa"/>
          </w:tcPr>
          <w:p w:rsidR="00E77E2B" w:rsidRPr="005339A4" w:rsidRDefault="00E77E2B" w:rsidP="006D3D0D">
            <w:pPr>
              <w:pStyle w:val="TableBullet1"/>
              <w:rPr>
                <w:rFonts w:ascii="Calibri" w:hAnsi="Calibri" w:cs="Calibri"/>
              </w:rPr>
            </w:pPr>
            <w:r w:rsidRPr="005339A4">
              <w:rPr>
                <w:rFonts w:ascii="Calibri" w:hAnsi="Calibri" w:cs="Calibri"/>
              </w:rPr>
              <w:t>Communicate with AIR, school, and district leaders.</w:t>
            </w:r>
          </w:p>
        </w:tc>
      </w:tr>
      <w:tr w:rsidR="00E77E2B" w:rsidRPr="005339A4" w:rsidTr="001D50CF">
        <w:trPr>
          <w:jc w:val="center"/>
        </w:trPr>
        <w:tc>
          <w:tcPr>
            <w:tcW w:w="9468" w:type="dxa"/>
          </w:tcPr>
          <w:p w:rsidR="00E77E2B" w:rsidRPr="005339A4" w:rsidRDefault="00E77E2B" w:rsidP="006D3D0D">
            <w:pPr>
              <w:pStyle w:val="TableBullet1"/>
              <w:rPr>
                <w:rFonts w:ascii="Calibri" w:hAnsi="Calibri" w:cs="Calibri"/>
              </w:rPr>
            </w:pPr>
            <w:r w:rsidRPr="005339A4">
              <w:rPr>
                <w:rFonts w:ascii="Calibri" w:hAnsi="Calibri" w:cs="Calibri"/>
              </w:rPr>
              <w:lastRenderedPageBreak/>
              <w:t>Review reports and collaborate with AIR and school leaders in discussions of draft reports</w:t>
            </w:r>
            <w:r w:rsidR="00C43416">
              <w:rPr>
                <w:rFonts w:ascii="Calibri" w:hAnsi="Calibri" w:cs="Calibri"/>
              </w:rPr>
              <w:t>.</w:t>
            </w:r>
          </w:p>
        </w:tc>
      </w:tr>
    </w:tbl>
    <w:p w:rsidR="003E47F7" w:rsidRPr="00A21EE3" w:rsidRDefault="003E47F7" w:rsidP="00A21EE3">
      <w:pPr>
        <w:pStyle w:val="Heading3"/>
      </w:pPr>
      <w:bookmarkStart w:id="14" w:name="_Toc410995598"/>
      <w:bookmarkStart w:id="15" w:name="_Toc465416191"/>
      <w:r w:rsidRPr="005339A4">
        <w:t>Confidentiality</w:t>
      </w:r>
      <w:bookmarkEnd w:id="14"/>
      <w:bookmarkEnd w:id="15"/>
    </w:p>
    <w:p w:rsidR="00C05244" w:rsidRPr="005339A4" w:rsidRDefault="00C05244" w:rsidP="00C05244">
      <w:pPr>
        <w:pStyle w:val="BodyText"/>
        <w:rPr>
          <w:rFonts w:ascii="Calibri" w:hAnsi="Calibri" w:cs="Calibri"/>
        </w:rPr>
      </w:pPr>
      <w:bookmarkStart w:id="16" w:name="_Toc410995599"/>
      <w:r w:rsidRPr="005339A4">
        <w:rPr>
          <w:rFonts w:ascii="Calibri" w:hAnsi="Calibri" w:cs="Calibri"/>
        </w:rPr>
        <w:t xml:space="preserve">Because the </w:t>
      </w:r>
      <w:r w:rsidR="00D70F14">
        <w:rPr>
          <w:rFonts w:ascii="Calibri" w:hAnsi="Calibri" w:cs="Calibri"/>
        </w:rPr>
        <w:t>Monitoring Site Visit</w:t>
      </w:r>
      <w:r w:rsidRPr="005339A4">
        <w:rPr>
          <w:rFonts w:ascii="Calibri" w:hAnsi="Calibri" w:cs="Calibri"/>
        </w:rPr>
        <w:t xml:space="preserve"> assesses school progress and provides feedback to inform future decisions, it is essential that the school leaders and staff are forthright in responding </w:t>
      </w:r>
      <w:r>
        <w:rPr>
          <w:rFonts w:ascii="Calibri" w:hAnsi="Calibri" w:cs="Calibri"/>
        </w:rPr>
        <w:t xml:space="preserve">to </w:t>
      </w:r>
      <w:r w:rsidRPr="005339A4">
        <w:rPr>
          <w:rFonts w:ascii="Calibri" w:hAnsi="Calibri" w:cs="Calibri"/>
        </w:rPr>
        <w:t>survey, interview</w:t>
      </w:r>
      <w:r w:rsidR="00963238">
        <w:rPr>
          <w:rFonts w:ascii="Calibri" w:hAnsi="Calibri" w:cs="Calibri"/>
        </w:rPr>
        <w:t>,</w:t>
      </w:r>
      <w:r w:rsidRPr="005339A4">
        <w:rPr>
          <w:rFonts w:ascii="Calibri" w:hAnsi="Calibri" w:cs="Calibri"/>
        </w:rPr>
        <w:t xml:space="preserve"> and focus group questions. In each case, the AIR site visit team maintains a strict code of confidentiality </w:t>
      </w:r>
      <w:r>
        <w:rPr>
          <w:rFonts w:ascii="Calibri" w:hAnsi="Calibri" w:cs="Calibri"/>
        </w:rPr>
        <w:t>that prohibits the</w:t>
      </w:r>
      <w:r w:rsidRPr="005339A4">
        <w:rPr>
          <w:rFonts w:ascii="Calibri" w:hAnsi="Calibri" w:cs="Calibri"/>
        </w:rPr>
        <w:t xml:space="preserve"> shar</w:t>
      </w:r>
      <w:r>
        <w:rPr>
          <w:rFonts w:ascii="Calibri" w:hAnsi="Calibri" w:cs="Calibri"/>
        </w:rPr>
        <w:t>ing of</w:t>
      </w:r>
      <w:r w:rsidRPr="005339A4">
        <w:rPr>
          <w:rFonts w:ascii="Calibri" w:hAnsi="Calibri" w:cs="Calibri"/>
        </w:rPr>
        <w:t xml:space="preserve"> information</w:t>
      </w:r>
      <w:r>
        <w:rPr>
          <w:rFonts w:ascii="Calibri" w:hAnsi="Calibri" w:cs="Calibri"/>
        </w:rPr>
        <w:t xml:space="preserve"> with school or district staff</w:t>
      </w:r>
      <w:r w:rsidRPr="005339A4">
        <w:rPr>
          <w:rFonts w:ascii="Calibri" w:hAnsi="Calibri" w:cs="Calibri"/>
        </w:rPr>
        <w:t xml:space="preserve"> and does not identify individuals by name in verbal or written reports. In addition, the AIR site visit team is trained to review reports for identifiable information in order to protect the privacy and limit the risk to individuals. The value of the </w:t>
      </w:r>
      <w:r w:rsidR="00D70F14">
        <w:rPr>
          <w:rFonts w:ascii="Calibri" w:hAnsi="Calibri" w:cs="Calibri"/>
        </w:rPr>
        <w:t>Monitoring Site Visit</w:t>
      </w:r>
      <w:r w:rsidRPr="005339A4">
        <w:rPr>
          <w:rFonts w:ascii="Calibri" w:hAnsi="Calibri" w:cs="Calibri"/>
        </w:rPr>
        <w:t xml:space="preserve"> </w:t>
      </w:r>
      <w:r w:rsidR="00963238">
        <w:rPr>
          <w:rFonts w:ascii="Calibri" w:hAnsi="Calibri" w:cs="Calibri"/>
        </w:rPr>
        <w:t>R</w:t>
      </w:r>
      <w:r w:rsidRPr="005339A4">
        <w:rPr>
          <w:rFonts w:ascii="Calibri" w:hAnsi="Calibri" w:cs="Calibri"/>
        </w:rPr>
        <w:t xml:space="preserve">eport is in </w:t>
      </w:r>
      <w:r w:rsidR="00963238">
        <w:rPr>
          <w:rFonts w:ascii="Calibri" w:hAnsi="Calibri" w:cs="Calibri"/>
        </w:rPr>
        <w:t>its</w:t>
      </w:r>
      <w:r w:rsidR="00963238" w:rsidRPr="005339A4">
        <w:rPr>
          <w:rFonts w:ascii="Calibri" w:hAnsi="Calibri" w:cs="Calibri"/>
        </w:rPr>
        <w:t xml:space="preserve"> </w:t>
      </w:r>
      <w:r w:rsidRPr="005339A4">
        <w:rPr>
          <w:rFonts w:ascii="Calibri" w:hAnsi="Calibri" w:cs="Calibri"/>
        </w:rPr>
        <w:t xml:space="preserve">ability to provide an </w:t>
      </w:r>
      <w:r>
        <w:rPr>
          <w:rFonts w:ascii="Calibri" w:hAnsi="Calibri" w:cs="Calibri"/>
        </w:rPr>
        <w:t>objective</w:t>
      </w:r>
      <w:r w:rsidRPr="005339A4">
        <w:rPr>
          <w:rFonts w:ascii="Calibri" w:hAnsi="Calibri" w:cs="Calibri"/>
        </w:rPr>
        <w:t xml:space="preserve"> assessment of the school’s progress toward improving student outcomes. </w:t>
      </w:r>
      <w:r w:rsidR="00963238">
        <w:rPr>
          <w:rFonts w:ascii="Calibri" w:hAnsi="Calibri" w:cs="Calibri"/>
        </w:rPr>
        <w:t>The report</w:t>
      </w:r>
      <w:r w:rsidR="00963238" w:rsidRPr="005339A4">
        <w:rPr>
          <w:rFonts w:ascii="Calibri" w:hAnsi="Calibri" w:cs="Calibri"/>
        </w:rPr>
        <w:t xml:space="preserve"> </w:t>
      </w:r>
      <w:r w:rsidRPr="005339A4">
        <w:rPr>
          <w:rFonts w:ascii="Calibri" w:hAnsi="Calibri" w:cs="Calibri"/>
        </w:rPr>
        <w:t xml:space="preserve">therefore relies on the information from school leaders, staff members, </w:t>
      </w:r>
      <w:r>
        <w:rPr>
          <w:rFonts w:ascii="Calibri" w:hAnsi="Calibri" w:cs="Calibri"/>
        </w:rPr>
        <w:t xml:space="preserve">district representatives, </w:t>
      </w:r>
      <w:r w:rsidRPr="005339A4">
        <w:rPr>
          <w:rFonts w:ascii="Calibri" w:hAnsi="Calibri" w:cs="Calibri"/>
        </w:rPr>
        <w:t>and partners, as well as classroom observations</w:t>
      </w:r>
      <w:r>
        <w:rPr>
          <w:rFonts w:ascii="Calibri" w:hAnsi="Calibri" w:cs="Calibri"/>
        </w:rPr>
        <w:t xml:space="preserve"> and survey responses</w:t>
      </w:r>
      <w:r w:rsidRPr="005339A4">
        <w:rPr>
          <w:rFonts w:ascii="Calibri" w:hAnsi="Calibri" w:cs="Calibri"/>
        </w:rPr>
        <w:t xml:space="preserve"> to present this feedback in the findings. Thus, it is in the interest of school leaders and staff members to present a realistic picture of the school and its successes and challenges.</w:t>
      </w:r>
    </w:p>
    <w:p w:rsidR="003E47F7" w:rsidRPr="005339A4" w:rsidRDefault="003E47F7" w:rsidP="00A21EE3">
      <w:pPr>
        <w:pStyle w:val="Heading2"/>
        <w:pageBreakBefore/>
      </w:pPr>
      <w:bookmarkStart w:id="17" w:name="_Toc465416192"/>
      <w:r w:rsidRPr="005339A4">
        <w:lastRenderedPageBreak/>
        <w:t>Reporting</w:t>
      </w:r>
      <w:bookmarkEnd w:id="16"/>
      <w:bookmarkEnd w:id="17"/>
    </w:p>
    <w:p w:rsidR="003E47F7" w:rsidRPr="005339A4" w:rsidRDefault="003E47F7" w:rsidP="003E47F7">
      <w:pPr>
        <w:pStyle w:val="BodyText"/>
        <w:rPr>
          <w:rFonts w:ascii="Calibri" w:hAnsi="Calibri" w:cs="Calibri"/>
        </w:rPr>
      </w:pPr>
      <w:r w:rsidRPr="005339A4">
        <w:rPr>
          <w:rFonts w:ascii="Calibri" w:hAnsi="Calibri" w:cs="Calibri"/>
        </w:rPr>
        <w:t xml:space="preserve">Findings and feedback from the </w:t>
      </w:r>
      <w:r w:rsidR="00D70F14">
        <w:rPr>
          <w:rFonts w:ascii="Calibri" w:hAnsi="Calibri" w:cs="Calibri"/>
        </w:rPr>
        <w:t>Monitoring Site Visit</w:t>
      </w:r>
      <w:r w:rsidRPr="005339A4">
        <w:rPr>
          <w:rFonts w:ascii="Calibri" w:hAnsi="Calibri" w:cs="Calibri"/>
        </w:rPr>
        <w:t xml:space="preserve"> </w:t>
      </w:r>
      <w:r w:rsidR="00894688">
        <w:rPr>
          <w:rFonts w:ascii="Calibri" w:hAnsi="Calibri" w:cs="Calibri"/>
        </w:rPr>
        <w:t>are provided</w:t>
      </w:r>
      <w:r w:rsidRPr="005339A4">
        <w:rPr>
          <w:rFonts w:ascii="Calibri" w:hAnsi="Calibri" w:cs="Calibri"/>
        </w:rPr>
        <w:t xml:space="preserve"> to schools and districts in two reports: </w:t>
      </w:r>
      <w:r w:rsidR="00F95487">
        <w:rPr>
          <w:rFonts w:ascii="Calibri" w:hAnsi="Calibri" w:cs="Calibri"/>
        </w:rPr>
        <w:t xml:space="preserve">the </w:t>
      </w:r>
      <w:proofErr w:type="spellStart"/>
      <w:r w:rsidRPr="005339A4">
        <w:rPr>
          <w:rFonts w:ascii="Calibri" w:hAnsi="Calibri" w:cs="Calibri"/>
        </w:rPr>
        <w:t>Schoolwide</w:t>
      </w:r>
      <w:proofErr w:type="spellEnd"/>
      <w:r w:rsidRPr="005339A4">
        <w:rPr>
          <w:rFonts w:ascii="Calibri" w:hAnsi="Calibri" w:cs="Calibri"/>
        </w:rPr>
        <w:t xml:space="preserve"> Instructional Observation Report and the Monitoring Site Visit Report. Both of these reports will provide feedback to inform the school’s </w:t>
      </w:r>
      <w:r w:rsidR="008F400E">
        <w:rPr>
          <w:rFonts w:ascii="Calibri" w:hAnsi="Calibri" w:cs="Calibri"/>
        </w:rPr>
        <w:t>continuous improvement efforts.</w:t>
      </w:r>
    </w:p>
    <w:p w:rsidR="003E47F7" w:rsidRPr="005339A4" w:rsidRDefault="003E47F7" w:rsidP="00A21EE3">
      <w:pPr>
        <w:pStyle w:val="Heading3"/>
      </w:pPr>
      <w:bookmarkStart w:id="18" w:name="_Toc410995600"/>
      <w:bookmarkStart w:id="19" w:name="_Toc465416193"/>
      <w:proofErr w:type="spellStart"/>
      <w:r w:rsidRPr="005339A4">
        <w:t>Schoolwide</w:t>
      </w:r>
      <w:proofErr w:type="spellEnd"/>
      <w:r w:rsidRPr="005339A4">
        <w:t xml:space="preserve"> Instructional Observation Report</w:t>
      </w:r>
      <w:bookmarkEnd w:id="18"/>
      <w:bookmarkEnd w:id="19"/>
    </w:p>
    <w:p w:rsidR="003E47F7" w:rsidRPr="005339A4" w:rsidRDefault="003E47F7" w:rsidP="003E47F7">
      <w:pPr>
        <w:pStyle w:val="BodyText"/>
        <w:rPr>
          <w:rFonts w:ascii="Calibri" w:hAnsi="Calibri" w:cs="Calibri"/>
        </w:rPr>
      </w:pPr>
      <w:r w:rsidRPr="005339A4">
        <w:rPr>
          <w:rFonts w:ascii="Calibri" w:hAnsi="Calibri" w:cs="Calibri"/>
        </w:rPr>
        <w:t xml:space="preserve">The </w:t>
      </w:r>
      <w:proofErr w:type="spellStart"/>
      <w:r w:rsidRPr="005339A4">
        <w:rPr>
          <w:rFonts w:ascii="Calibri" w:hAnsi="Calibri" w:cs="Calibri"/>
        </w:rPr>
        <w:t>Schoolwide</w:t>
      </w:r>
      <w:proofErr w:type="spellEnd"/>
      <w:r w:rsidRPr="005339A4">
        <w:rPr>
          <w:rFonts w:ascii="Calibri" w:hAnsi="Calibri" w:cs="Calibri"/>
        </w:rPr>
        <w:t xml:space="preserve"> Instructional Observation Report provides aggregate ratings of a sample of classrooms within a school in each of the CLASS dimensions at the appropriate school level (lower elementary, upper elementary, and secondary). In addition to </w:t>
      </w:r>
      <w:proofErr w:type="spellStart"/>
      <w:r w:rsidRPr="005339A4">
        <w:rPr>
          <w:rFonts w:ascii="Calibri" w:hAnsi="Calibri" w:cs="Calibri"/>
        </w:rPr>
        <w:t>schoolwide</w:t>
      </w:r>
      <w:proofErr w:type="spellEnd"/>
      <w:r w:rsidRPr="005339A4">
        <w:rPr>
          <w:rFonts w:ascii="Calibri" w:hAnsi="Calibri" w:cs="Calibri"/>
        </w:rPr>
        <w:t xml:space="preserve"> scores that summarize the classroom observations, </w:t>
      </w:r>
      <w:r w:rsidR="00963238">
        <w:rPr>
          <w:rFonts w:ascii="Calibri" w:hAnsi="Calibri" w:cs="Calibri"/>
        </w:rPr>
        <w:t xml:space="preserve">the report will provide </w:t>
      </w:r>
      <w:r w:rsidRPr="005339A4">
        <w:rPr>
          <w:rFonts w:ascii="Calibri" w:hAnsi="Calibri" w:cs="Calibri"/>
        </w:rPr>
        <w:t>notes from the observations. To date, studies have shown that higher ratings on CLASS are associated with greater student achievement, adjusted for family background, school, and classroom characteristics, using the versions of CLASS for prekindergarten (</w:t>
      </w:r>
      <w:proofErr w:type="spellStart"/>
      <w:r w:rsidRPr="005339A4">
        <w:rPr>
          <w:rFonts w:ascii="Calibri" w:hAnsi="Calibri" w:cs="Calibri"/>
        </w:rPr>
        <w:t>Pianta</w:t>
      </w:r>
      <w:proofErr w:type="spellEnd"/>
      <w:r w:rsidRPr="005339A4">
        <w:rPr>
          <w:rFonts w:ascii="Calibri" w:hAnsi="Calibri" w:cs="Calibri"/>
        </w:rPr>
        <w:t xml:space="preserve">, La </w:t>
      </w:r>
      <w:proofErr w:type="spellStart"/>
      <w:r w:rsidRPr="005339A4">
        <w:rPr>
          <w:rFonts w:ascii="Calibri" w:hAnsi="Calibri" w:cs="Calibri"/>
        </w:rPr>
        <w:t>Paro</w:t>
      </w:r>
      <w:proofErr w:type="spellEnd"/>
      <w:r w:rsidRPr="005339A4">
        <w:rPr>
          <w:rFonts w:ascii="Calibri" w:hAnsi="Calibri" w:cs="Calibri"/>
        </w:rPr>
        <w:t xml:space="preserve">, &amp; </w:t>
      </w:r>
      <w:proofErr w:type="spellStart"/>
      <w:r w:rsidRPr="005339A4">
        <w:rPr>
          <w:rFonts w:ascii="Calibri" w:hAnsi="Calibri" w:cs="Calibri"/>
        </w:rPr>
        <w:t>Hamre</w:t>
      </w:r>
      <w:proofErr w:type="spellEnd"/>
      <w:r w:rsidRPr="005339A4">
        <w:rPr>
          <w:rFonts w:ascii="Calibri" w:hAnsi="Calibri" w:cs="Calibri"/>
        </w:rPr>
        <w:t>, 2008), elementary (</w:t>
      </w:r>
      <w:proofErr w:type="spellStart"/>
      <w:r w:rsidRPr="005339A4">
        <w:rPr>
          <w:rFonts w:ascii="Calibri" w:hAnsi="Calibri" w:cs="Calibri"/>
        </w:rPr>
        <w:t>Hamre</w:t>
      </w:r>
      <w:proofErr w:type="spellEnd"/>
      <w:r w:rsidRPr="005339A4">
        <w:rPr>
          <w:rFonts w:ascii="Calibri" w:hAnsi="Calibri" w:cs="Calibri"/>
        </w:rPr>
        <w:t xml:space="preserve"> &amp; </w:t>
      </w:r>
      <w:proofErr w:type="spellStart"/>
      <w:r w:rsidRPr="005339A4">
        <w:rPr>
          <w:rFonts w:ascii="Calibri" w:hAnsi="Calibri" w:cs="Calibri"/>
        </w:rPr>
        <w:t>Pianta</w:t>
      </w:r>
      <w:proofErr w:type="spellEnd"/>
      <w:r w:rsidRPr="005339A4">
        <w:rPr>
          <w:rFonts w:ascii="Calibri" w:hAnsi="Calibri" w:cs="Calibri"/>
        </w:rPr>
        <w:t>, 2005), upper elementary (</w:t>
      </w:r>
      <w:proofErr w:type="spellStart"/>
      <w:r w:rsidRPr="005339A4">
        <w:rPr>
          <w:rFonts w:ascii="Calibri" w:hAnsi="Calibri" w:cs="Calibri"/>
        </w:rPr>
        <w:t>Pianta</w:t>
      </w:r>
      <w:proofErr w:type="spellEnd"/>
      <w:r w:rsidR="00D472F2">
        <w:rPr>
          <w:rFonts w:ascii="Calibri" w:hAnsi="Calibri" w:cs="Calibri"/>
        </w:rPr>
        <w:t xml:space="preserve">, </w:t>
      </w:r>
      <w:proofErr w:type="spellStart"/>
      <w:r w:rsidR="00D472F2">
        <w:rPr>
          <w:rFonts w:ascii="Calibri" w:hAnsi="Calibri" w:cs="Calibri"/>
        </w:rPr>
        <w:t>Belsky</w:t>
      </w:r>
      <w:proofErr w:type="spellEnd"/>
      <w:r w:rsidR="00963238">
        <w:rPr>
          <w:rFonts w:ascii="Calibri" w:hAnsi="Calibri" w:cs="Calibri"/>
        </w:rPr>
        <w:t>,</w:t>
      </w:r>
      <w:r w:rsidRPr="005339A4">
        <w:rPr>
          <w:rFonts w:ascii="Calibri" w:hAnsi="Calibri" w:cs="Calibri"/>
        </w:rPr>
        <w:t xml:space="preserve"> et al., 2008), and middle-secondary grades (Allen et al., 2011). The </w:t>
      </w:r>
      <w:proofErr w:type="spellStart"/>
      <w:r w:rsidRPr="005339A4">
        <w:rPr>
          <w:rFonts w:ascii="Calibri" w:hAnsi="Calibri" w:cs="Calibri"/>
        </w:rPr>
        <w:t>Schoolwide</w:t>
      </w:r>
      <w:proofErr w:type="spellEnd"/>
      <w:r w:rsidRPr="005339A4">
        <w:rPr>
          <w:rFonts w:ascii="Calibri" w:hAnsi="Calibri" w:cs="Calibri"/>
        </w:rPr>
        <w:t xml:space="preserve"> Instructional Observation Report will be provided within </w:t>
      </w:r>
      <w:r w:rsidR="002370B1" w:rsidRPr="005339A4">
        <w:rPr>
          <w:rFonts w:ascii="Calibri" w:hAnsi="Calibri" w:cs="Calibri"/>
        </w:rPr>
        <w:t xml:space="preserve">one week of the </w:t>
      </w:r>
      <w:r w:rsidR="00D70F14">
        <w:rPr>
          <w:rFonts w:ascii="Calibri" w:hAnsi="Calibri" w:cs="Calibri"/>
        </w:rPr>
        <w:t>Monitoring Site Visit</w:t>
      </w:r>
      <w:r w:rsidR="00894688">
        <w:rPr>
          <w:rFonts w:ascii="Calibri" w:hAnsi="Calibri" w:cs="Calibri"/>
        </w:rPr>
        <w:t xml:space="preserve"> </w:t>
      </w:r>
      <w:r w:rsidR="003F7426">
        <w:rPr>
          <w:rFonts w:ascii="Calibri" w:hAnsi="Calibri" w:cs="Calibri"/>
        </w:rPr>
        <w:t>Instructional</w:t>
      </w:r>
      <w:r w:rsidR="00894688">
        <w:rPr>
          <w:rFonts w:ascii="Calibri" w:hAnsi="Calibri" w:cs="Calibri"/>
        </w:rPr>
        <w:t xml:space="preserve"> </w:t>
      </w:r>
      <w:r w:rsidR="00F95487">
        <w:rPr>
          <w:rFonts w:ascii="Calibri" w:hAnsi="Calibri" w:cs="Calibri"/>
        </w:rPr>
        <w:t>O</w:t>
      </w:r>
      <w:r w:rsidR="00894688">
        <w:rPr>
          <w:rFonts w:ascii="Calibri" w:hAnsi="Calibri" w:cs="Calibri"/>
        </w:rPr>
        <w:t>bservation</w:t>
      </w:r>
      <w:r w:rsidR="003F7426">
        <w:rPr>
          <w:rFonts w:ascii="Calibri" w:hAnsi="Calibri" w:cs="Calibri"/>
        </w:rPr>
        <w:t xml:space="preserve"> Day</w:t>
      </w:r>
      <w:r w:rsidRPr="005339A4">
        <w:rPr>
          <w:rFonts w:ascii="Calibri" w:hAnsi="Calibri" w:cs="Calibri"/>
        </w:rPr>
        <w:t>. The report is designed to offer site-specific feedback, with examples, to school leaders and staff members. See Appendix D for an overview of the CLASS domains by level.</w:t>
      </w:r>
      <w:r w:rsidR="0079234E">
        <w:rPr>
          <w:rFonts w:ascii="Calibri" w:hAnsi="Calibri" w:cs="Calibri"/>
        </w:rPr>
        <w:t xml:space="preserve"> Appendix C provides a short information sheet that can be distributed to staff. </w:t>
      </w:r>
    </w:p>
    <w:p w:rsidR="003E47F7" w:rsidRPr="005339A4" w:rsidRDefault="00532B7F" w:rsidP="00A21EE3">
      <w:pPr>
        <w:pStyle w:val="Heading3"/>
      </w:pPr>
      <w:bookmarkStart w:id="20" w:name="_Toc410995601"/>
      <w:bookmarkStart w:id="21" w:name="_Toc465416194"/>
      <w:r>
        <w:t xml:space="preserve">Annual </w:t>
      </w:r>
      <w:r w:rsidR="003E47F7" w:rsidRPr="005339A4">
        <w:t>Monitoring Site Visit Report</w:t>
      </w:r>
      <w:bookmarkEnd w:id="20"/>
      <w:bookmarkEnd w:id="21"/>
    </w:p>
    <w:p w:rsidR="003E47F7" w:rsidRPr="00A21EE3" w:rsidRDefault="003E47F7" w:rsidP="00AF6D20">
      <w:pPr>
        <w:pStyle w:val="BodyText"/>
        <w:rPr>
          <w:rFonts w:eastAsiaTheme="majorEastAsia"/>
        </w:rPr>
      </w:pPr>
      <w:r w:rsidRPr="005339A4">
        <w:rPr>
          <w:rFonts w:ascii="Calibri" w:hAnsi="Calibri" w:cs="Calibri"/>
        </w:rPr>
        <w:t xml:space="preserve">The </w:t>
      </w:r>
      <w:r w:rsidR="00532B7F">
        <w:rPr>
          <w:rFonts w:ascii="Calibri" w:hAnsi="Calibri" w:cs="Calibri"/>
        </w:rPr>
        <w:t xml:space="preserve">Annual </w:t>
      </w:r>
      <w:r w:rsidRPr="005339A4">
        <w:rPr>
          <w:rFonts w:ascii="Calibri" w:hAnsi="Calibri" w:cs="Calibri"/>
        </w:rPr>
        <w:t xml:space="preserve">Monitoring Site Visit Report </w:t>
      </w:r>
      <w:r w:rsidR="00532B7F" w:rsidRPr="005339A4">
        <w:rPr>
          <w:rFonts w:ascii="Calibri" w:hAnsi="Calibri" w:cs="Calibri"/>
        </w:rPr>
        <w:t xml:space="preserve">is organized by the four turnaround practices and indicators within these practices. </w:t>
      </w:r>
      <w:r w:rsidR="00532B7F">
        <w:rPr>
          <w:rFonts w:ascii="Calibri" w:hAnsi="Calibri" w:cs="Calibri"/>
        </w:rPr>
        <w:t xml:space="preserve">The </w:t>
      </w:r>
      <w:r w:rsidR="0037391B">
        <w:rPr>
          <w:rFonts w:ascii="Calibri" w:hAnsi="Calibri" w:cs="Calibri"/>
        </w:rPr>
        <w:t>r</w:t>
      </w:r>
      <w:r w:rsidR="00532B7F">
        <w:rPr>
          <w:rFonts w:ascii="Calibri" w:hAnsi="Calibri" w:cs="Calibri"/>
        </w:rPr>
        <w:t xml:space="preserve">eport </w:t>
      </w:r>
      <w:r w:rsidR="00532B7F" w:rsidRPr="005339A4">
        <w:rPr>
          <w:rFonts w:ascii="Calibri" w:hAnsi="Calibri" w:cs="Calibri"/>
        </w:rPr>
        <w:t>provide</w:t>
      </w:r>
      <w:r w:rsidR="00532B7F">
        <w:rPr>
          <w:rFonts w:ascii="Calibri" w:hAnsi="Calibri" w:cs="Calibri"/>
        </w:rPr>
        <w:t>s</w:t>
      </w:r>
      <w:r w:rsidR="00532B7F" w:rsidRPr="005339A4">
        <w:rPr>
          <w:rFonts w:ascii="Calibri" w:hAnsi="Calibri" w:cs="Calibri"/>
        </w:rPr>
        <w:t xml:space="preserve"> an overview </w:t>
      </w:r>
      <w:r w:rsidR="00532B7F">
        <w:rPr>
          <w:rFonts w:ascii="Calibri" w:hAnsi="Calibri" w:cs="Calibri"/>
        </w:rPr>
        <w:t xml:space="preserve">of the school’s progress on </w:t>
      </w:r>
      <w:r w:rsidR="00532B7F" w:rsidRPr="005339A4">
        <w:rPr>
          <w:rFonts w:ascii="Calibri" w:hAnsi="Calibri" w:cs="Calibri"/>
        </w:rPr>
        <w:t>the turnaround practices and indicators</w:t>
      </w:r>
      <w:r w:rsidR="00532B7F">
        <w:rPr>
          <w:rFonts w:ascii="Calibri" w:hAnsi="Calibri" w:cs="Calibri"/>
        </w:rPr>
        <w:t xml:space="preserve"> as well as offer</w:t>
      </w:r>
      <w:r w:rsidR="007D76B2">
        <w:rPr>
          <w:rFonts w:ascii="Calibri" w:hAnsi="Calibri" w:cs="Calibri"/>
        </w:rPr>
        <w:t>s</w:t>
      </w:r>
      <w:r w:rsidR="00532B7F">
        <w:rPr>
          <w:rFonts w:ascii="Calibri" w:hAnsi="Calibri" w:cs="Calibri"/>
        </w:rPr>
        <w:t xml:space="preserve"> evidence of </w:t>
      </w:r>
      <w:proofErr w:type="spellStart"/>
      <w:r w:rsidR="00532B7F">
        <w:rPr>
          <w:rFonts w:ascii="Calibri" w:hAnsi="Calibri" w:cs="Calibri"/>
        </w:rPr>
        <w:t>and</w:t>
      </w:r>
      <w:proofErr w:type="spellEnd"/>
      <w:r w:rsidR="00532B7F">
        <w:rPr>
          <w:rFonts w:ascii="Calibri" w:hAnsi="Calibri" w:cs="Calibri"/>
        </w:rPr>
        <w:t xml:space="preserve"> explanation for these ratings</w:t>
      </w:r>
      <w:r w:rsidR="00532B7F" w:rsidRPr="005339A4">
        <w:rPr>
          <w:rFonts w:ascii="Calibri" w:hAnsi="Calibri" w:cs="Calibri"/>
        </w:rPr>
        <w:t>.</w:t>
      </w:r>
      <w:r w:rsidR="00532B7F">
        <w:rPr>
          <w:rFonts w:ascii="Calibri" w:hAnsi="Calibri" w:cs="Calibri"/>
        </w:rPr>
        <w:t xml:space="preserve"> To determine these ratings, AIR </w:t>
      </w:r>
      <w:r w:rsidRPr="005339A4">
        <w:rPr>
          <w:rFonts w:ascii="Calibri" w:hAnsi="Calibri" w:cs="Calibri"/>
        </w:rPr>
        <w:t xml:space="preserve">draws on data from both </w:t>
      </w:r>
      <w:r w:rsidR="00532B7F">
        <w:rPr>
          <w:rFonts w:ascii="Calibri" w:hAnsi="Calibri" w:cs="Calibri"/>
        </w:rPr>
        <w:t>site visit days, including c</w:t>
      </w:r>
      <w:r w:rsidR="00894688">
        <w:rPr>
          <w:rFonts w:ascii="Calibri" w:hAnsi="Calibri" w:cs="Calibri"/>
        </w:rPr>
        <w:t>lassroom observations</w:t>
      </w:r>
      <w:r w:rsidR="00532B7F">
        <w:rPr>
          <w:rFonts w:ascii="Calibri" w:hAnsi="Calibri" w:cs="Calibri"/>
        </w:rPr>
        <w:t>,</w:t>
      </w:r>
      <w:r w:rsidR="00894688">
        <w:rPr>
          <w:rFonts w:ascii="Calibri" w:hAnsi="Calibri" w:cs="Calibri"/>
        </w:rPr>
        <w:t xml:space="preserve"> </w:t>
      </w:r>
      <w:r w:rsidR="0079234E">
        <w:rPr>
          <w:rFonts w:ascii="Calibri" w:hAnsi="Calibri" w:cs="Calibri"/>
        </w:rPr>
        <w:t xml:space="preserve">the </w:t>
      </w:r>
      <w:r w:rsidR="00894688">
        <w:rPr>
          <w:rFonts w:ascii="Calibri" w:hAnsi="Calibri" w:cs="Calibri"/>
        </w:rPr>
        <w:t>instructional staff survey</w:t>
      </w:r>
      <w:r w:rsidR="00532B7F">
        <w:rPr>
          <w:rFonts w:ascii="Calibri" w:hAnsi="Calibri" w:cs="Calibri"/>
        </w:rPr>
        <w:t>,</w:t>
      </w:r>
      <w:r w:rsidR="00894688">
        <w:rPr>
          <w:rFonts w:ascii="Calibri" w:hAnsi="Calibri" w:cs="Calibri"/>
        </w:rPr>
        <w:t xml:space="preserve"> </w:t>
      </w:r>
      <w:r w:rsidR="00F622B0" w:rsidRPr="005339A4">
        <w:rPr>
          <w:rFonts w:ascii="Calibri" w:hAnsi="Calibri" w:cs="Calibri"/>
        </w:rPr>
        <w:t xml:space="preserve">and </w:t>
      </w:r>
      <w:r w:rsidR="00532B7F">
        <w:rPr>
          <w:rFonts w:ascii="Calibri" w:hAnsi="Calibri" w:cs="Calibri"/>
        </w:rPr>
        <w:t xml:space="preserve">data from </w:t>
      </w:r>
      <w:r w:rsidR="00F622B0" w:rsidRPr="005339A4">
        <w:rPr>
          <w:rFonts w:ascii="Calibri" w:hAnsi="Calibri" w:cs="Calibri"/>
        </w:rPr>
        <w:t xml:space="preserve">the </w:t>
      </w:r>
      <w:r w:rsidR="00532B7F">
        <w:rPr>
          <w:rFonts w:ascii="Calibri" w:hAnsi="Calibri" w:cs="Calibri"/>
        </w:rPr>
        <w:t>i</w:t>
      </w:r>
      <w:r w:rsidR="00894688">
        <w:rPr>
          <w:rFonts w:ascii="Calibri" w:hAnsi="Calibri" w:cs="Calibri"/>
        </w:rPr>
        <w:t>nterviews and focus groups</w:t>
      </w:r>
      <w:r w:rsidR="0079234E">
        <w:rPr>
          <w:rFonts w:ascii="Calibri" w:hAnsi="Calibri" w:cs="Calibri"/>
        </w:rPr>
        <w:t>, a</w:t>
      </w:r>
      <w:r w:rsidR="00532B7F">
        <w:rPr>
          <w:rFonts w:ascii="Calibri" w:hAnsi="Calibri" w:cs="Calibri"/>
        </w:rPr>
        <w:t>long with any additional docum</w:t>
      </w:r>
      <w:r w:rsidR="0079234E">
        <w:rPr>
          <w:rFonts w:ascii="Calibri" w:hAnsi="Calibri" w:cs="Calibri"/>
        </w:rPr>
        <w:t>entation provided by the school. T</w:t>
      </w:r>
      <w:r w:rsidR="00532B7F">
        <w:rPr>
          <w:rFonts w:ascii="Calibri" w:hAnsi="Calibri" w:cs="Calibri"/>
        </w:rPr>
        <w:t xml:space="preserve">hese sources are triangulated to </w:t>
      </w:r>
      <w:r w:rsidR="0079234E">
        <w:rPr>
          <w:rFonts w:ascii="Calibri" w:hAnsi="Calibri" w:cs="Calibri"/>
        </w:rPr>
        <w:t>determine progress on each of the 26 i</w:t>
      </w:r>
      <w:r w:rsidR="00532B7F" w:rsidRPr="005339A4">
        <w:rPr>
          <w:rFonts w:ascii="Calibri" w:hAnsi="Calibri" w:cs="Calibri"/>
        </w:rPr>
        <w:t>ndicator</w:t>
      </w:r>
      <w:r w:rsidR="0079234E">
        <w:rPr>
          <w:rFonts w:ascii="Calibri" w:hAnsi="Calibri" w:cs="Calibri"/>
        </w:rPr>
        <w:t xml:space="preserve">s, </w:t>
      </w:r>
      <w:r w:rsidR="006E0642">
        <w:rPr>
          <w:rFonts w:ascii="Calibri" w:hAnsi="Calibri" w:cs="Calibri"/>
        </w:rPr>
        <w:t>and this progress is</w:t>
      </w:r>
      <w:r w:rsidR="00532B7F">
        <w:rPr>
          <w:rFonts w:ascii="Calibri" w:hAnsi="Calibri" w:cs="Calibri"/>
        </w:rPr>
        <w:t xml:space="preserve"> identified o</w:t>
      </w:r>
      <w:r w:rsidR="00532B7F" w:rsidRPr="005339A4">
        <w:rPr>
          <w:rFonts w:ascii="Calibri" w:hAnsi="Calibri" w:cs="Calibri"/>
        </w:rPr>
        <w:t xml:space="preserve">n the continuum </w:t>
      </w:r>
      <w:r w:rsidR="00532B7F">
        <w:rPr>
          <w:rFonts w:ascii="Calibri" w:hAnsi="Calibri" w:cs="Calibri"/>
        </w:rPr>
        <w:t xml:space="preserve">within each turnaround practice. </w:t>
      </w:r>
      <w:r w:rsidR="006D09C0">
        <w:rPr>
          <w:rFonts w:ascii="Calibri" w:hAnsi="Calibri" w:cs="Calibri"/>
        </w:rPr>
        <w:t>In each case, indicator ratings are mapped to appropriate stakeholders</w:t>
      </w:r>
      <w:r w:rsidR="006E0642">
        <w:rPr>
          <w:rFonts w:ascii="Calibri" w:hAnsi="Calibri" w:cs="Calibri"/>
        </w:rPr>
        <w:t>; writers</w:t>
      </w:r>
      <w:r w:rsidR="006D09C0">
        <w:rPr>
          <w:rFonts w:ascii="Calibri" w:hAnsi="Calibri" w:cs="Calibri"/>
        </w:rPr>
        <w:t xml:space="preserve"> connect multiple, informant</w:t>
      </w:r>
      <w:r w:rsidR="006E0642">
        <w:rPr>
          <w:rFonts w:ascii="Calibri" w:hAnsi="Calibri" w:cs="Calibri"/>
        </w:rPr>
        <w:t>-</w:t>
      </w:r>
      <w:r w:rsidR="006D09C0">
        <w:rPr>
          <w:rFonts w:ascii="Calibri" w:hAnsi="Calibri" w:cs="Calibri"/>
        </w:rPr>
        <w:t xml:space="preserve">appropriate perspectives </w:t>
      </w:r>
      <w:r w:rsidR="009E64D0">
        <w:rPr>
          <w:rFonts w:ascii="Calibri" w:hAnsi="Calibri" w:cs="Calibri"/>
        </w:rPr>
        <w:t>on</w:t>
      </w:r>
      <w:r w:rsidR="006D09C0">
        <w:rPr>
          <w:rFonts w:ascii="Calibri" w:hAnsi="Calibri" w:cs="Calibri"/>
        </w:rPr>
        <w:t xml:space="preserve"> </w:t>
      </w:r>
      <w:r w:rsidR="009E64D0">
        <w:rPr>
          <w:rFonts w:ascii="Calibri" w:hAnsi="Calibri" w:cs="Calibri"/>
        </w:rPr>
        <w:t xml:space="preserve">school </w:t>
      </w:r>
      <w:r w:rsidR="006D09C0">
        <w:rPr>
          <w:rFonts w:ascii="Calibri" w:hAnsi="Calibri" w:cs="Calibri"/>
        </w:rPr>
        <w:t>practices related to these indicators.</w:t>
      </w:r>
      <w:r w:rsidR="00D70F14">
        <w:rPr>
          <w:rFonts w:ascii="Calibri" w:hAnsi="Calibri" w:cs="Calibri"/>
        </w:rPr>
        <w:t xml:space="preserve"> </w:t>
      </w:r>
      <w:r w:rsidR="006D09C0">
        <w:rPr>
          <w:rFonts w:ascii="Calibri" w:hAnsi="Calibri" w:cs="Calibri"/>
        </w:rPr>
        <w:t xml:space="preserve">For example, information about the system for conducting classroom observations primarily comes from the principal and leadership team members who are engaged in observations, </w:t>
      </w:r>
      <w:r w:rsidR="009E64D0">
        <w:rPr>
          <w:rFonts w:ascii="Calibri" w:hAnsi="Calibri" w:cs="Calibri"/>
        </w:rPr>
        <w:t>as well as</w:t>
      </w:r>
      <w:r w:rsidR="006D09C0">
        <w:rPr>
          <w:rFonts w:ascii="Calibri" w:hAnsi="Calibri" w:cs="Calibri"/>
        </w:rPr>
        <w:t xml:space="preserve"> teachers</w:t>
      </w:r>
      <w:r w:rsidR="009E64D0">
        <w:rPr>
          <w:rFonts w:ascii="Calibri" w:hAnsi="Calibri" w:cs="Calibri"/>
        </w:rPr>
        <w:t>, who</w:t>
      </w:r>
      <w:r w:rsidR="006D09C0">
        <w:rPr>
          <w:rFonts w:ascii="Calibri" w:hAnsi="Calibri" w:cs="Calibri"/>
        </w:rPr>
        <w:t xml:space="preserve"> are asked about their experience as recipients of classroom </w:t>
      </w:r>
      <w:r w:rsidR="009E64D0">
        <w:rPr>
          <w:rFonts w:ascii="Calibri" w:hAnsi="Calibri" w:cs="Calibri"/>
        </w:rPr>
        <w:t>observations</w:t>
      </w:r>
      <w:r w:rsidR="006D09C0">
        <w:rPr>
          <w:rFonts w:ascii="Calibri" w:hAnsi="Calibri" w:cs="Calibri"/>
        </w:rPr>
        <w:t xml:space="preserve">. </w:t>
      </w:r>
      <w:r w:rsidRPr="005339A4">
        <w:rPr>
          <w:rFonts w:ascii="Calibri" w:hAnsi="Calibri" w:cs="Calibri"/>
        </w:rPr>
        <w:t xml:space="preserve">Information from this report will offer summary scores in each of the </w:t>
      </w:r>
      <w:r w:rsidR="00F622B0" w:rsidRPr="005339A4">
        <w:rPr>
          <w:rFonts w:ascii="Calibri" w:hAnsi="Calibri" w:cs="Calibri"/>
        </w:rPr>
        <w:t xml:space="preserve">four </w:t>
      </w:r>
      <w:r w:rsidRPr="005339A4">
        <w:rPr>
          <w:rFonts w:ascii="Calibri" w:hAnsi="Calibri" w:cs="Calibri"/>
        </w:rPr>
        <w:t>turnaround practice areas (based on indicator progress)</w:t>
      </w:r>
      <w:r w:rsidR="00F622B0" w:rsidRPr="005339A4">
        <w:rPr>
          <w:rFonts w:ascii="Calibri" w:hAnsi="Calibri" w:cs="Calibri"/>
        </w:rPr>
        <w:t xml:space="preserve"> as well</w:t>
      </w:r>
      <w:r w:rsidRPr="005339A4">
        <w:rPr>
          <w:rFonts w:ascii="Calibri" w:hAnsi="Calibri" w:cs="Calibri"/>
        </w:rPr>
        <w:t xml:space="preserve">. In addition to scores and ratings, each report will provide site-specific findings and examples </w:t>
      </w:r>
      <w:r w:rsidRPr="0079234E">
        <w:rPr>
          <w:rFonts w:ascii="Calibri" w:hAnsi="Calibri" w:cs="Calibri"/>
        </w:rPr>
        <w:t xml:space="preserve">as they relate to the </w:t>
      </w:r>
      <w:r w:rsidR="00D70F14">
        <w:rPr>
          <w:rFonts w:ascii="Calibri" w:hAnsi="Calibri" w:cs="Calibri"/>
        </w:rPr>
        <w:t>Monitoring Site Visit</w:t>
      </w:r>
      <w:r w:rsidRPr="0079234E">
        <w:rPr>
          <w:rFonts w:ascii="Calibri" w:hAnsi="Calibri" w:cs="Calibri"/>
        </w:rPr>
        <w:t xml:space="preserve">. </w:t>
      </w:r>
      <w:r w:rsidR="007D76B2">
        <w:rPr>
          <w:rFonts w:ascii="Calibri" w:hAnsi="Calibri" w:cs="Calibri"/>
        </w:rPr>
        <w:t xml:space="preserve">The </w:t>
      </w:r>
      <w:r w:rsidR="00D70F14">
        <w:rPr>
          <w:rFonts w:ascii="Calibri" w:hAnsi="Calibri" w:cs="Calibri"/>
        </w:rPr>
        <w:t>Monitoring Site Visit</w:t>
      </w:r>
      <w:r w:rsidR="00532B7F" w:rsidRPr="0079234E">
        <w:rPr>
          <w:rFonts w:ascii="Calibri" w:hAnsi="Calibri" w:cs="Calibri"/>
        </w:rPr>
        <w:t xml:space="preserve"> </w:t>
      </w:r>
      <w:r w:rsidR="007D76B2">
        <w:rPr>
          <w:rFonts w:ascii="Calibri" w:hAnsi="Calibri" w:cs="Calibri"/>
        </w:rPr>
        <w:t>R</w:t>
      </w:r>
      <w:r w:rsidR="00532B7F" w:rsidRPr="0079234E">
        <w:rPr>
          <w:rFonts w:ascii="Calibri" w:hAnsi="Calibri" w:cs="Calibri"/>
        </w:rPr>
        <w:t>eport</w:t>
      </w:r>
      <w:r w:rsidR="007D76B2">
        <w:rPr>
          <w:rFonts w:ascii="Calibri" w:hAnsi="Calibri" w:cs="Calibri"/>
        </w:rPr>
        <w:t xml:space="preserve"> is</w:t>
      </w:r>
      <w:r w:rsidR="00532B7F" w:rsidRPr="0079234E">
        <w:rPr>
          <w:rFonts w:ascii="Calibri" w:hAnsi="Calibri" w:cs="Calibri"/>
        </w:rPr>
        <w:t xml:space="preserve"> provided to </w:t>
      </w:r>
      <w:r w:rsidR="007D76B2">
        <w:rPr>
          <w:rFonts w:ascii="Calibri" w:hAnsi="Calibri" w:cs="Calibri"/>
        </w:rPr>
        <w:t xml:space="preserve">the </w:t>
      </w:r>
      <w:r w:rsidR="00532B7F" w:rsidRPr="0079234E">
        <w:rPr>
          <w:rFonts w:ascii="Calibri" w:hAnsi="Calibri" w:cs="Calibri"/>
        </w:rPr>
        <w:t xml:space="preserve">school and district within one month of the final </w:t>
      </w:r>
      <w:r w:rsidR="00D70F14">
        <w:rPr>
          <w:rFonts w:ascii="Calibri" w:hAnsi="Calibri" w:cs="Calibri"/>
        </w:rPr>
        <w:t>Monitoring Site Visit</w:t>
      </w:r>
      <w:r w:rsidR="00532B7F" w:rsidRPr="0079234E">
        <w:rPr>
          <w:rFonts w:ascii="Calibri" w:hAnsi="Calibri" w:cs="Calibri"/>
        </w:rPr>
        <w:t xml:space="preserve"> day, at </w:t>
      </w:r>
      <w:r w:rsidR="00532B7F" w:rsidRPr="0079234E">
        <w:rPr>
          <w:rFonts w:ascii="Calibri" w:hAnsi="Calibri" w:cs="Calibri"/>
        </w:rPr>
        <w:lastRenderedPageBreak/>
        <w:t>which point school contacts have a one-week review period to comment before the report is finalized and made public.</w:t>
      </w:r>
    </w:p>
    <w:p w:rsidR="003E47F7" w:rsidRPr="00A21EE3" w:rsidRDefault="003E47F7" w:rsidP="00A21EE3">
      <w:pPr>
        <w:pStyle w:val="Heading2"/>
      </w:pPr>
      <w:bookmarkStart w:id="22" w:name="_Toc410995602"/>
      <w:bookmarkStart w:id="23" w:name="_Toc465416195"/>
      <w:r w:rsidRPr="00A21EE3">
        <w:t>References</w:t>
      </w:r>
      <w:bookmarkEnd w:id="22"/>
      <w:bookmarkEnd w:id="23"/>
    </w:p>
    <w:p w:rsidR="003E47F7" w:rsidRPr="002F5906" w:rsidRDefault="003E47F7" w:rsidP="003E47F7">
      <w:pPr>
        <w:pStyle w:val="Reference"/>
        <w:rPr>
          <w:rFonts w:ascii="Calibri" w:hAnsi="Calibri" w:cs="Calibri"/>
          <w:szCs w:val="24"/>
        </w:rPr>
      </w:pPr>
      <w:r w:rsidRPr="002F5906">
        <w:rPr>
          <w:rFonts w:ascii="Calibri" w:hAnsi="Calibri" w:cs="Calibri"/>
          <w:szCs w:val="24"/>
        </w:rPr>
        <w:t xml:space="preserve">Allen, J. P., Gregory, A., </w:t>
      </w:r>
      <w:proofErr w:type="spellStart"/>
      <w:r w:rsidRPr="002F5906">
        <w:rPr>
          <w:rFonts w:ascii="Calibri" w:hAnsi="Calibri" w:cs="Calibri"/>
          <w:szCs w:val="24"/>
        </w:rPr>
        <w:t>Mikami</w:t>
      </w:r>
      <w:proofErr w:type="spellEnd"/>
      <w:r w:rsidRPr="002F5906">
        <w:rPr>
          <w:rFonts w:ascii="Calibri" w:hAnsi="Calibri" w:cs="Calibri"/>
          <w:szCs w:val="24"/>
        </w:rPr>
        <w:t xml:space="preserve">, A. Y., </w:t>
      </w:r>
      <w:proofErr w:type="spellStart"/>
      <w:r w:rsidRPr="002F5906">
        <w:rPr>
          <w:rFonts w:ascii="Calibri" w:hAnsi="Calibri" w:cs="Calibri"/>
          <w:szCs w:val="24"/>
        </w:rPr>
        <w:t>Lun</w:t>
      </w:r>
      <w:proofErr w:type="spellEnd"/>
      <w:r w:rsidRPr="002F5906">
        <w:rPr>
          <w:rFonts w:ascii="Calibri" w:hAnsi="Calibri" w:cs="Calibri"/>
          <w:szCs w:val="24"/>
        </w:rPr>
        <w:t xml:space="preserve">, J., </w:t>
      </w:r>
      <w:proofErr w:type="spellStart"/>
      <w:r w:rsidRPr="002F5906">
        <w:rPr>
          <w:rFonts w:ascii="Calibri" w:hAnsi="Calibri" w:cs="Calibri"/>
          <w:szCs w:val="24"/>
        </w:rPr>
        <w:t>Hamre</w:t>
      </w:r>
      <w:proofErr w:type="spellEnd"/>
      <w:r w:rsidRPr="002F5906">
        <w:rPr>
          <w:rFonts w:ascii="Calibri" w:hAnsi="Calibri" w:cs="Calibri"/>
          <w:szCs w:val="24"/>
        </w:rPr>
        <w:t xml:space="preserve">, B. K., Le </w:t>
      </w:r>
      <w:proofErr w:type="spellStart"/>
      <w:r w:rsidRPr="002F5906">
        <w:rPr>
          <w:rFonts w:ascii="Calibri" w:hAnsi="Calibri" w:cs="Calibri"/>
          <w:szCs w:val="24"/>
        </w:rPr>
        <w:t>Floch</w:t>
      </w:r>
      <w:proofErr w:type="spellEnd"/>
      <w:r w:rsidRPr="002F5906">
        <w:rPr>
          <w:rFonts w:ascii="Calibri" w:hAnsi="Calibri" w:cs="Calibri"/>
          <w:szCs w:val="24"/>
        </w:rPr>
        <w:t xml:space="preserve">, K., et al. (2011). </w:t>
      </w:r>
      <w:r w:rsidRPr="002F5906">
        <w:rPr>
          <w:rFonts w:ascii="Calibri" w:hAnsi="Calibri" w:cs="Calibri"/>
          <w:i/>
          <w:szCs w:val="24"/>
        </w:rPr>
        <w:t xml:space="preserve">Observations of effective teaching in secondary school classrooms: Predicting student achievement with the CLASS-S. </w:t>
      </w:r>
      <w:proofErr w:type="gramStart"/>
      <w:r w:rsidRPr="002F5906">
        <w:rPr>
          <w:rFonts w:ascii="Calibri" w:hAnsi="Calibri" w:cs="Calibri"/>
          <w:szCs w:val="24"/>
        </w:rPr>
        <w:t>Unpublished manuscript, University of Virginia.</w:t>
      </w:r>
      <w:proofErr w:type="gramEnd"/>
      <w:r w:rsidRPr="002F5906">
        <w:rPr>
          <w:rFonts w:ascii="Calibri" w:hAnsi="Calibri" w:cs="Calibri"/>
          <w:szCs w:val="24"/>
        </w:rPr>
        <w:t xml:space="preserve"> </w:t>
      </w:r>
    </w:p>
    <w:p w:rsidR="00BD7892" w:rsidRPr="002F5906" w:rsidRDefault="00BD7892" w:rsidP="00BD7892">
      <w:pPr>
        <w:pStyle w:val="Reference"/>
        <w:rPr>
          <w:rFonts w:ascii="Calibri" w:hAnsi="Calibri" w:cs="Calibri"/>
          <w:szCs w:val="24"/>
        </w:rPr>
      </w:pPr>
      <w:proofErr w:type="spellStart"/>
      <w:proofErr w:type="gramStart"/>
      <w:r w:rsidRPr="002F5906">
        <w:rPr>
          <w:rFonts w:ascii="Calibri" w:hAnsi="Calibri" w:cs="Calibri"/>
          <w:szCs w:val="24"/>
        </w:rPr>
        <w:t>Hamre</w:t>
      </w:r>
      <w:proofErr w:type="spellEnd"/>
      <w:r w:rsidRPr="002F5906">
        <w:rPr>
          <w:rFonts w:ascii="Calibri" w:hAnsi="Calibri" w:cs="Calibri"/>
          <w:szCs w:val="24"/>
        </w:rPr>
        <w:t xml:space="preserve">, B. K., &amp; </w:t>
      </w:r>
      <w:proofErr w:type="spellStart"/>
      <w:r w:rsidRPr="002F5906">
        <w:rPr>
          <w:rFonts w:ascii="Calibri" w:hAnsi="Calibri" w:cs="Calibri"/>
          <w:szCs w:val="24"/>
        </w:rPr>
        <w:t>Pianta</w:t>
      </w:r>
      <w:proofErr w:type="spellEnd"/>
      <w:r w:rsidRPr="002F5906">
        <w:rPr>
          <w:rFonts w:ascii="Calibri" w:hAnsi="Calibri" w:cs="Calibri"/>
          <w:szCs w:val="24"/>
        </w:rPr>
        <w:t>, R. C. (2005).</w:t>
      </w:r>
      <w:proofErr w:type="gramEnd"/>
      <w:r w:rsidRPr="002F5906">
        <w:rPr>
          <w:rFonts w:ascii="Calibri" w:hAnsi="Calibri" w:cs="Calibri"/>
          <w:szCs w:val="24"/>
        </w:rPr>
        <w:t xml:space="preserve"> Can instructional and emotional support in the first grade classroom make a difference for children at risk of school failure? </w:t>
      </w:r>
      <w:r w:rsidRPr="00902F72">
        <w:rPr>
          <w:rFonts w:ascii="Calibri" w:hAnsi="Calibri" w:cs="Calibri"/>
          <w:i/>
          <w:szCs w:val="24"/>
        </w:rPr>
        <w:t>Child Development, 76</w:t>
      </w:r>
      <w:r w:rsidRPr="002F5906">
        <w:rPr>
          <w:rFonts w:ascii="Calibri" w:hAnsi="Calibri" w:cs="Calibri"/>
          <w:szCs w:val="24"/>
        </w:rPr>
        <w:t>, 949–967.</w:t>
      </w:r>
    </w:p>
    <w:p w:rsidR="003E47F7" w:rsidRPr="002F5906" w:rsidRDefault="003E47F7" w:rsidP="00F0243E">
      <w:pPr>
        <w:pStyle w:val="Reference"/>
      </w:pPr>
      <w:proofErr w:type="gramStart"/>
      <w:r w:rsidRPr="002E3B38">
        <w:t>Lane, B., Unger, C., &amp;</w:t>
      </w:r>
      <w:r w:rsidRPr="002F5906">
        <w:t xml:space="preserve"> </w:t>
      </w:r>
      <w:proofErr w:type="spellStart"/>
      <w:r w:rsidRPr="002F5906">
        <w:t>Souvanna</w:t>
      </w:r>
      <w:proofErr w:type="spellEnd"/>
      <w:r w:rsidRPr="002F5906">
        <w:t>, P. (2014).</w:t>
      </w:r>
      <w:proofErr w:type="gramEnd"/>
      <w:r w:rsidRPr="002F5906">
        <w:t xml:space="preserve"> </w:t>
      </w:r>
      <w:r w:rsidRPr="002E3B38">
        <w:rPr>
          <w:i/>
        </w:rPr>
        <w:t>Turnaround practices in action: A three-year analysis of school and district practices, systems, policies and use of resources contributing to successful turnaround efforts in Massachusetts Level 4 schools</w:t>
      </w:r>
      <w:r w:rsidRPr="002F5906">
        <w:t xml:space="preserve">. Malden, MA: Massachusetts Department of Elementary and Secondary Education. Retrieved from </w:t>
      </w:r>
      <w:hyperlink r:id="rId15" w:history="1">
        <w:r w:rsidR="00B54BEF" w:rsidRPr="00AB40CA">
          <w:rPr>
            <w:rStyle w:val="Hyperlink"/>
          </w:rPr>
          <w:t>http://www.mass.gov/edu/docs/ese/accountability/turnaround/practices-report-2014.pdf</w:t>
        </w:r>
      </w:hyperlink>
      <w:r w:rsidR="00B54BEF" w:rsidRPr="00B54BEF">
        <w:rPr>
          <w:rStyle w:val="CommentReference"/>
          <w:rFonts w:eastAsiaTheme="minorEastAsia"/>
          <w:sz w:val="24"/>
          <w:szCs w:val="20"/>
        </w:rPr>
        <w:t xml:space="preserve"> </w:t>
      </w:r>
    </w:p>
    <w:p w:rsidR="003E47F7" w:rsidRPr="002F5906" w:rsidRDefault="003E47F7" w:rsidP="003E47F7">
      <w:pPr>
        <w:pStyle w:val="Reference"/>
        <w:rPr>
          <w:rFonts w:ascii="Calibri" w:hAnsi="Calibri" w:cs="Calibri"/>
          <w:szCs w:val="24"/>
        </w:rPr>
      </w:pPr>
      <w:proofErr w:type="spellStart"/>
      <w:proofErr w:type="gramStart"/>
      <w:r w:rsidRPr="002F5906">
        <w:rPr>
          <w:rFonts w:ascii="Calibri" w:hAnsi="Calibri" w:cs="Calibri"/>
          <w:szCs w:val="24"/>
        </w:rPr>
        <w:t>Pianta</w:t>
      </w:r>
      <w:proofErr w:type="spellEnd"/>
      <w:r w:rsidRPr="002F5906">
        <w:rPr>
          <w:rFonts w:ascii="Calibri" w:hAnsi="Calibri" w:cs="Calibri"/>
          <w:szCs w:val="24"/>
        </w:rPr>
        <w:t xml:space="preserve">, R. C., </w:t>
      </w:r>
      <w:proofErr w:type="spellStart"/>
      <w:r w:rsidRPr="002F5906">
        <w:rPr>
          <w:rFonts w:ascii="Calibri" w:hAnsi="Calibri" w:cs="Calibri"/>
          <w:szCs w:val="24"/>
        </w:rPr>
        <w:t>Belsky</w:t>
      </w:r>
      <w:proofErr w:type="spellEnd"/>
      <w:r w:rsidRPr="002F5906">
        <w:rPr>
          <w:rFonts w:ascii="Calibri" w:hAnsi="Calibri" w:cs="Calibri"/>
          <w:szCs w:val="24"/>
        </w:rPr>
        <w:t xml:space="preserve">, J., Vandergrift, N., </w:t>
      </w:r>
      <w:proofErr w:type="spellStart"/>
      <w:r w:rsidRPr="002F5906">
        <w:rPr>
          <w:rFonts w:ascii="Calibri" w:hAnsi="Calibri" w:cs="Calibri"/>
          <w:szCs w:val="24"/>
        </w:rPr>
        <w:t>Houts</w:t>
      </w:r>
      <w:proofErr w:type="spellEnd"/>
      <w:r w:rsidRPr="002F5906">
        <w:rPr>
          <w:rFonts w:ascii="Calibri" w:hAnsi="Calibri" w:cs="Calibri"/>
          <w:szCs w:val="24"/>
        </w:rPr>
        <w:t>, R., Morrison, F., &amp; NICHD Early Child Care Research Network.</w:t>
      </w:r>
      <w:proofErr w:type="gramEnd"/>
      <w:r w:rsidRPr="002F5906">
        <w:rPr>
          <w:rFonts w:ascii="Calibri" w:hAnsi="Calibri" w:cs="Calibri"/>
          <w:szCs w:val="24"/>
        </w:rPr>
        <w:t xml:space="preserve"> </w:t>
      </w:r>
      <w:proofErr w:type="gramStart"/>
      <w:r w:rsidRPr="002F5906">
        <w:rPr>
          <w:rFonts w:ascii="Calibri" w:hAnsi="Calibri" w:cs="Calibri"/>
          <w:szCs w:val="24"/>
        </w:rPr>
        <w:t>(2008). Classroom effects on children’s achievement trajectories in elementary school.</w:t>
      </w:r>
      <w:proofErr w:type="gramEnd"/>
      <w:r w:rsidRPr="002F5906">
        <w:rPr>
          <w:rFonts w:ascii="Calibri" w:hAnsi="Calibri" w:cs="Calibri"/>
          <w:szCs w:val="24"/>
        </w:rPr>
        <w:t xml:space="preserve"> </w:t>
      </w:r>
      <w:r w:rsidRPr="002F5906">
        <w:rPr>
          <w:rFonts w:ascii="Calibri" w:hAnsi="Calibri" w:cs="Calibri"/>
          <w:i/>
          <w:szCs w:val="24"/>
        </w:rPr>
        <w:t>American Educational Research Journal, 49,</w:t>
      </w:r>
      <w:r w:rsidRPr="002F5906">
        <w:rPr>
          <w:rFonts w:ascii="Calibri" w:hAnsi="Calibri" w:cs="Calibri"/>
          <w:szCs w:val="24"/>
        </w:rPr>
        <w:t xml:space="preserve"> 365–397.</w:t>
      </w:r>
    </w:p>
    <w:p w:rsidR="00D43FE9" w:rsidRDefault="003E47F7" w:rsidP="007C2F52">
      <w:pPr>
        <w:pStyle w:val="Reference"/>
        <w:rPr>
          <w:rFonts w:ascii="Calibri" w:hAnsi="Calibri" w:cs="Calibri"/>
          <w:szCs w:val="24"/>
        </w:rPr>
      </w:pPr>
      <w:proofErr w:type="spellStart"/>
      <w:r w:rsidRPr="002F5906">
        <w:rPr>
          <w:rFonts w:ascii="Calibri" w:hAnsi="Calibri" w:cs="Calibri"/>
          <w:szCs w:val="24"/>
          <w:lang w:val="es-MX"/>
        </w:rPr>
        <w:t>Pianta</w:t>
      </w:r>
      <w:proofErr w:type="spellEnd"/>
      <w:r w:rsidRPr="002F5906">
        <w:rPr>
          <w:rFonts w:ascii="Calibri" w:hAnsi="Calibri" w:cs="Calibri"/>
          <w:szCs w:val="24"/>
          <w:lang w:val="es-MX"/>
        </w:rPr>
        <w:t xml:space="preserve">, R. C., La Paro, K. M., &amp; </w:t>
      </w:r>
      <w:proofErr w:type="spellStart"/>
      <w:r w:rsidRPr="002F5906">
        <w:rPr>
          <w:rFonts w:ascii="Calibri" w:hAnsi="Calibri" w:cs="Calibri"/>
          <w:szCs w:val="24"/>
          <w:lang w:val="es-MX"/>
        </w:rPr>
        <w:t>Hamre</w:t>
      </w:r>
      <w:proofErr w:type="spellEnd"/>
      <w:r w:rsidRPr="002F5906">
        <w:rPr>
          <w:rFonts w:ascii="Calibri" w:hAnsi="Calibri" w:cs="Calibri"/>
          <w:szCs w:val="24"/>
          <w:lang w:val="es-MX"/>
        </w:rPr>
        <w:t xml:space="preserve">, B. K. (2008). </w:t>
      </w:r>
      <w:proofErr w:type="gramStart"/>
      <w:r w:rsidRPr="002F5906">
        <w:rPr>
          <w:rFonts w:ascii="Calibri" w:hAnsi="Calibri" w:cs="Calibri"/>
          <w:i/>
          <w:szCs w:val="24"/>
        </w:rPr>
        <w:t>Classroom Assessment Scoring System</w:t>
      </w:r>
      <w:r w:rsidRPr="002F5906">
        <w:rPr>
          <w:rFonts w:ascii="Calibri" w:hAnsi="Calibri" w:cs="Calibri"/>
          <w:szCs w:val="24"/>
        </w:rPr>
        <w:t>.</w:t>
      </w:r>
      <w:proofErr w:type="gramEnd"/>
      <w:r w:rsidRPr="002F5906">
        <w:rPr>
          <w:rFonts w:ascii="Calibri" w:hAnsi="Calibri" w:cs="Calibri"/>
          <w:szCs w:val="24"/>
        </w:rPr>
        <w:t xml:space="preserve"> Baltimore, MD: Brookes. </w:t>
      </w:r>
    </w:p>
    <w:p w:rsidR="00F77D6A" w:rsidRDefault="00F77D6A" w:rsidP="007C2F52">
      <w:pPr>
        <w:pStyle w:val="Reference"/>
        <w:sectPr w:rsidR="00F77D6A" w:rsidSect="00B219B7">
          <w:footerReference w:type="default" r:id="rId16"/>
          <w:footnotePr>
            <w:numRestart w:val="eachSect"/>
          </w:footnotePr>
          <w:pgSz w:w="12240" w:h="15840" w:code="1"/>
          <w:pgMar w:top="1440" w:right="1440" w:bottom="1440" w:left="1440" w:header="720" w:footer="720" w:gutter="0"/>
          <w:pgNumType w:start="1"/>
          <w:cols w:space="720"/>
          <w:docGrid w:linePitch="360"/>
        </w:sectPr>
      </w:pPr>
    </w:p>
    <w:p w:rsidR="009024D4" w:rsidRPr="005339A4" w:rsidRDefault="00F77D6A" w:rsidP="00A21EE3">
      <w:pPr>
        <w:pStyle w:val="Heading2"/>
        <w:spacing w:before="0" w:after="240"/>
      </w:pPr>
      <w:bookmarkStart w:id="24" w:name="_Toc410995603"/>
      <w:bookmarkStart w:id="25" w:name="_Toc431816784"/>
      <w:bookmarkStart w:id="26" w:name="_Toc465416196"/>
      <w:r w:rsidRPr="005339A4">
        <w:lastRenderedPageBreak/>
        <w:t>Appendix A. Turnaround Practices and Indicators</w:t>
      </w:r>
      <w:bookmarkEnd w:id="24"/>
      <w:bookmarkEnd w:id="25"/>
      <w:bookmarkEnd w:id="26"/>
    </w:p>
    <w:p w:rsidR="00B6612A" w:rsidRDefault="00B6612A" w:rsidP="00B6612A">
      <w:pPr>
        <w:pStyle w:val="Header"/>
        <w:pBdr>
          <w:bottom w:val="single" w:sz="36" w:space="6" w:color="4E76A0" w:themeColor="text2"/>
        </w:pBdr>
        <w:tabs>
          <w:tab w:val="clear" w:pos="4680"/>
        </w:tabs>
        <w:spacing w:after="120"/>
      </w:pPr>
      <w:bookmarkStart w:id="27" w:name="_Toc345928177"/>
      <w:r w:rsidRPr="00385F7F">
        <w:rPr>
          <w:noProof/>
        </w:rPr>
        <w:drawing>
          <wp:inline distT="0" distB="0" distL="0" distR="0">
            <wp:extent cx="2640965" cy="698500"/>
            <wp:effectExtent l="0" t="0" r="6985" b="6350"/>
            <wp:docPr id="17" name="Picture 0" descr="Logo: AIR 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_AIR_Logo LeftJus_RGB.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965" cy="698500"/>
                    </a:xfrm>
                    <a:prstGeom prst="rect">
                      <a:avLst/>
                    </a:prstGeom>
                    <a:noFill/>
                    <a:ln w="9525">
                      <a:noFill/>
                      <a:miter lim="800000"/>
                      <a:headEnd/>
                      <a:tailEnd/>
                    </a:ln>
                  </pic:spPr>
                </pic:pic>
              </a:graphicData>
            </a:graphic>
          </wp:inline>
        </w:drawing>
      </w:r>
      <w:r>
        <w:tab/>
      </w:r>
      <w:r>
        <w:rPr>
          <w:noProof/>
          <w:color w:val="595959"/>
          <w:sz w:val="16"/>
          <w:szCs w:val="16"/>
        </w:rPr>
        <w:drawing>
          <wp:inline distT="0" distB="0" distL="0" distR="0">
            <wp:extent cx="2211070" cy="1075690"/>
            <wp:effectExtent l="0" t="0" r="0" b="0"/>
            <wp:docPr id="18" name="Picture 18" descr="Logo: Massachusetts Department of Elementary and Second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 Logo.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1070" cy="1075690"/>
                    </a:xfrm>
                    <a:prstGeom prst="rect">
                      <a:avLst/>
                    </a:prstGeom>
                  </pic:spPr>
                </pic:pic>
              </a:graphicData>
            </a:graphic>
          </wp:inline>
        </w:drawing>
      </w:r>
    </w:p>
    <w:p w:rsidR="009024D4" w:rsidRPr="002348D6" w:rsidRDefault="009024D4" w:rsidP="009024D4">
      <w:pPr>
        <w:pStyle w:val="AppendixATitle"/>
        <w:rPr>
          <w:rFonts w:hint="eastAsia"/>
        </w:rPr>
      </w:pPr>
      <w:r>
        <w:t>Massachusetts Monitoring Site Visits</w:t>
      </w:r>
      <w:r>
        <w:br/>
        <w:t>Turnaround Pra</w:t>
      </w:r>
      <w:r w:rsidR="00A21EE3">
        <w:t>ctices Indicators and Continuum</w:t>
      </w:r>
    </w:p>
    <w:p w:rsidR="009024D4" w:rsidRPr="00B6612A" w:rsidRDefault="009024D4" w:rsidP="00A21EE3">
      <w:pPr>
        <w:pStyle w:val="AppendixAHeading1NoTOC"/>
        <w:rPr>
          <w:sz w:val="28"/>
          <w:szCs w:val="28"/>
        </w:rPr>
      </w:pPr>
      <w:r w:rsidRPr="00B6612A">
        <w:rPr>
          <w:sz w:val="28"/>
          <w:szCs w:val="28"/>
        </w:rPr>
        <w:t>October 2016</w:t>
      </w:r>
    </w:p>
    <w:p w:rsidR="009024D4" w:rsidRPr="00674C9B" w:rsidRDefault="009024D4" w:rsidP="009024D4">
      <w:pPr>
        <w:pStyle w:val="BodyText"/>
      </w:pPr>
      <w:r w:rsidRPr="00674C9B">
        <w:t>This document identifies a set of indicators within Massachusetts’ four key turnaround practices, which are based on research on Massachusetts schools that have experienced rapid improvements in student outcomes.</w:t>
      </w:r>
      <w:r w:rsidRPr="00674C9B">
        <w:rPr>
          <w:rStyle w:val="FootnoteReference"/>
          <w:rFonts w:cs="Calibri"/>
          <w:sz w:val="22"/>
        </w:rPr>
        <w:footnoteReference w:id="12"/>
      </w:r>
      <w:r w:rsidRPr="00674C9B">
        <w:t xml:space="preserve"> The four key turnaround practices are:</w:t>
      </w:r>
    </w:p>
    <w:p w:rsidR="009024D4" w:rsidRPr="00674C9B" w:rsidRDefault="009024D4" w:rsidP="009024D4">
      <w:pPr>
        <w:pStyle w:val="NumberedList"/>
        <w:numPr>
          <w:ilvl w:val="0"/>
          <w:numId w:val="9"/>
        </w:numPr>
        <w:rPr>
          <w:rFonts w:ascii="Calibri" w:hAnsi="Calibri" w:cs="Calibri"/>
        </w:rPr>
      </w:pPr>
      <w:r w:rsidRPr="00674C9B">
        <w:rPr>
          <w:rFonts w:ascii="Calibri" w:hAnsi="Calibri" w:cs="Calibri"/>
        </w:rPr>
        <w:t xml:space="preserve">Leadership, </w:t>
      </w:r>
      <w:r>
        <w:rPr>
          <w:rFonts w:ascii="Calibri" w:hAnsi="Calibri" w:cs="Calibri"/>
        </w:rPr>
        <w:t>S</w:t>
      </w:r>
      <w:r w:rsidRPr="00674C9B">
        <w:rPr>
          <w:rFonts w:ascii="Calibri" w:hAnsi="Calibri" w:cs="Calibri"/>
        </w:rPr>
        <w:t xml:space="preserve">hared </w:t>
      </w:r>
      <w:r>
        <w:rPr>
          <w:rFonts w:ascii="Calibri" w:hAnsi="Calibri" w:cs="Calibri"/>
        </w:rPr>
        <w:t>R</w:t>
      </w:r>
      <w:r w:rsidRPr="00674C9B">
        <w:rPr>
          <w:rFonts w:ascii="Calibri" w:hAnsi="Calibri" w:cs="Calibri"/>
        </w:rPr>
        <w:t xml:space="preserve">esponsibility, and </w:t>
      </w:r>
      <w:r>
        <w:rPr>
          <w:rFonts w:ascii="Calibri" w:hAnsi="Calibri" w:cs="Calibri"/>
        </w:rPr>
        <w:t>P</w:t>
      </w:r>
      <w:r w:rsidRPr="00674C9B">
        <w:rPr>
          <w:rFonts w:ascii="Calibri" w:hAnsi="Calibri" w:cs="Calibri"/>
        </w:rPr>
        <w:t xml:space="preserve">rofessional </w:t>
      </w:r>
      <w:r>
        <w:rPr>
          <w:rFonts w:ascii="Calibri" w:hAnsi="Calibri" w:cs="Calibri"/>
        </w:rPr>
        <w:t>C</w:t>
      </w:r>
      <w:r w:rsidRPr="00674C9B">
        <w:rPr>
          <w:rFonts w:ascii="Calibri" w:hAnsi="Calibri" w:cs="Calibri"/>
        </w:rPr>
        <w:t>ollaboration</w:t>
      </w:r>
    </w:p>
    <w:p w:rsidR="009024D4" w:rsidRPr="00674C9B" w:rsidRDefault="009024D4" w:rsidP="009024D4">
      <w:pPr>
        <w:pStyle w:val="AppendixANumberedList"/>
        <w:numPr>
          <w:ilvl w:val="0"/>
          <w:numId w:val="1"/>
        </w:numPr>
        <w:rPr>
          <w:rFonts w:ascii="Calibri" w:hAnsi="Calibri" w:cs="Calibri"/>
        </w:rPr>
      </w:pPr>
      <w:r w:rsidRPr="00674C9B">
        <w:rPr>
          <w:rFonts w:ascii="Calibri" w:hAnsi="Calibri" w:cs="Calibri"/>
        </w:rPr>
        <w:t xml:space="preserve">Intentional </w:t>
      </w:r>
      <w:r>
        <w:rPr>
          <w:rFonts w:ascii="Calibri" w:hAnsi="Calibri" w:cs="Calibri"/>
        </w:rPr>
        <w:t>P</w:t>
      </w:r>
      <w:r w:rsidRPr="00674C9B">
        <w:rPr>
          <w:rFonts w:ascii="Calibri" w:hAnsi="Calibri" w:cs="Calibri"/>
        </w:rPr>
        <w:t xml:space="preserve">ractices for </w:t>
      </w:r>
      <w:r>
        <w:rPr>
          <w:rFonts w:ascii="Calibri" w:hAnsi="Calibri" w:cs="Calibri"/>
        </w:rPr>
        <w:t>I</w:t>
      </w:r>
      <w:r w:rsidRPr="00674C9B">
        <w:rPr>
          <w:rFonts w:ascii="Calibri" w:hAnsi="Calibri" w:cs="Calibri"/>
        </w:rPr>
        <w:t xml:space="preserve">mproving </w:t>
      </w:r>
      <w:r>
        <w:rPr>
          <w:rFonts w:ascii="Calibri" w:hAnsi="Calibri" w:cs="Calibri"/>
        </w:rPr>
        <w:t>I</w:t>
      </w:r>
      <w:r w:rsidRPr="00674C9B">
        <w:rPr>
          <w:rFonts w:ascii="Calibri" w:hAnsi="Calibri" w:cs="Calibri"/>
        </w:rPr>
        <w:t>nstruction</w:t>
      </w:r>
    </w:p>
    <w:p w:rsidR="009024D4" w:rsidRPr="00674C9B" w:rsidRDefault="009024D4" w:rsidP="009024D4">
      <w:pPr>
        <w:pStyle w:val="AppendixANumberedList"/>
        <w:numPr>
          <w:ilvl w:val="0"/>
          <w:numId w:val="1"/>
        </w:numPr>
        <w:rPr>
          <w:rFonts w:ascii="Calibri" w:hAnsi="Calibri" w:cs="Calibri"/>
        </w:rPr>
      </w:pPr>
      <w:r w:rsidRPr="00674C9B">
        <w:rPr>
          <w:rFonts w:ascii="Calibri" w:hAnsi="Calibri" w:cs="Calibri"/>
        </w:rPr>
        <w:t>Student-</w:t>
      </w:r>
      <w:r>
        <w:rPr>
          <w:rFonts w:ascii="Calibri" w:hAnsi="Calibri" w:cs="Calibri"/>
        </w:rPr>
        <w:t>S</w:t>
      </w:r>
      <w:r w:rsidRPr="00674C9B">
        <w:rPr>
          <w:rFonts w:ascii="Calibri" w:hAnsi="Calibri" w:cs="Calibri"/>
        </w:rPr>
        <w:t xml:space="preserve">pecific </w:t>
      </w:r>
      <w:r>
        <w:rPr>
          <w:rFonts w:ascii="Calibri" w:hAnsi="Calibri" w:cs="Calibri"/>
        </w:rPr>
        <w:t>S</w:t>
      </w:r>
      <w:r w:rsidRPr="00674C9B">
        <w:rPr>
          <w:rFonts w:ascii="Calibri" w:hAnsi="Calibri" w:cs="Calibri"/>
        </w:rPr>
        <w:t xml:space="preserve">upports and </w:t>
      </w:r>
      <w:r>
        <w:rPr>
          <w:rFonts w:ascii="Calibri" w:hAnsi="Calibri" w:cs="Calibri"/>
        </w:rPr>
        <w:t>I</w:t>
      </w:r>
      <w:r w:rsidRPr="00674C9B">
        <w:rPr>
          <w:rFonts w:ascii="Calibri" w:hAnsi="Calibri" w:cs="Calibri"/>
        </w:rPr>
        <w:t xml:space="preserve">nstruction to </w:t>
      </w:r>
      <w:r>
        <w:rPr>
          <w:rFonts w:ascii="Calibri" w:hAnsi="Calibri" w:cs="Calibri"/>
        </w:rPr>
        <w:t>A</w:t>
      </w:r>
      <w:r w:rsidRPr="00674C9B">
        <w:rPr>
          <w:rFonts w:ascii="Calibri" w:hAnsi="Calibri" w:cs="Calibri"/>
        </w:rPr>
        <w:t xml:space="preserve">ll </w:t>
      </w:r>
      <w:r>
        <w:rPr>
          <w:rFonts w:ascii="Calibri" w:hAnsi="Calibri" w:cs="Calibri"/>
        </w:rPr>
        <w:t>S</w:t>
      </w:r>
      <w:r w:rsidRPr="00674C9B">
        <w:rPr>
          <w:rFonts w:ascii="Calibri" w:hAnsi="Calibri" w:cs="Calibri"/>
        </w:rPr>
        <w:t>tudents</w:t>
      </w:r>
    </w:p>
    <w:p w:rsidR="009024D4" w:rsidRPr="00674C9B" w:rsidRDefault="009024D4" w:rsidP="009024D4">
      <w:pPr>
        <w:pStyle w:val="AppendixANumberedList"/>
        <w:numPr>
          <w:ilvl w:val="0"/>
          <w:numId w:val="1"/>
        </w:numPr>
        <w:rPr>
          <w:rFonts w:ascii="Calibri" w:hAnsi="Calibri" w:cs="Calibri"/>
        </w:rPr>
      </w:pPr>
      <w:r w:rsidRPr="00674C9B">
        <w:rPr>
          <w:rFonts w:ascii="Calibri" w:hAnsi="Calibri" w:cs="Calibri"/>
        </w:rPr>
        <w:t xml:space="preserve">School </w:t>
      </w:r>
      <w:r>
        <w:rPr>
          <w:rFonts w:ascii="Calibri" w:hAnsi="Calibri" w:cs="Calibri"/>
        </w:rPr>
        <w:t>C</w:t>
      </w:r>
      <w:r w:rsidRPr="00674C9B">
        <w:rPr>
          <w:rFonts w:ascii="Calibri" w:hAnsi="Calibri" w:cs="Calibri"/>
        </w:rPr>
        <w:t xml:space="preserve">limate and </w:t>
      </w:r>
      <w:r>
        <w:rPr>
          <w:rFonts w:ascii="Calibri" w:hAnsi="Calibri" w:cs="Calibri"/>
        </w:rPr>
        <w:t>C</w:t>
      </w:r>
      <w:r w:rsidRPr="00674C9B">
        <w:rPr>
          <w:rFonts w:ascii="Calibri" w:hAnsi="Calibri" w:cs="Calibri"/>
        </w:rPr>
        <w:t>ulture</w:t>
      </w:r>
    </w:p>
    <w:p w:rsidR="009024D4" w:rsidRPr="00FA1AF7" w:rsidRDefault="009024D4" w:rsidP="009024D4">
      <w:pPr>
        <w:pStyle w:val="BodyText"/>
        <w:rPr>
          <w:spacing w:val="-4"/>
        </w:rPr>
      </w:pPr>
      <w:r w:rsidRPr="00FA1AF7">
        <w:rPr>
          <w:spacing w:val="-4"/>
        </w:rPr>
        <w:t xml:space="preserve">The indicators within these turnaround practices are described in a continuum of implementation, and data from the Level 4 and Level 5 </w:t>
      </w:r>
      <w:proofErr w:type="gramStart"/>
      <w:r w:rsidRPr="00FA1AF7">
        <w:rPr>
          <w:spacing w:val="-4"/>
        </w:rPr>
        <w:t>school</w:t>
      </w:r>
      <w:proofErr w:type="gramEnd"/>
      <w:r w:rsidRPr="00FA1AF7">
        <w:rPr>
          <w:spacing w:val="-4"/>
        </w:rPr>
        <w:t xml:space="preserve"> Monitoring Site Visits (interviews, focus groups, document review, and classroom observations) will inform the status of implementation for each of these turnaround practices.</w:t>
      </w:r>
    </w:p>
    <w:p w:rsidR="009024D4" w:rsidRPr="00674C9B" w:rsidRDefault="009024D4" w:rsidP="00A21EE3">
      <w:pPr>
        <w:pStyle w:val="AppendixAHeading1NoTOC"/>
        <w:pageBreakBefore/>
        <w:rPr>
          <w:rFonts w:cs="Calibri"/>
        </w:rPr>
      </w:pPr>
      <w:bookmarkStart w:id="28" w:name="_Toc342902490"/>
      <w:bookmarkEnd w:id="27"/>
      <w:r w:rsidRPr="00674C9B">
        <w:rPr>
          <w:rFonts w:cs="Calibri"/>
        </w:rPr>
        <w:lastRenderedPageBreak/>
        <w:t>Introduction</w:t>
      </w:r>
      <w:bookmarkEnd w:id="28"/>
    </w:p>
    <w:p w:rsidR="009024D4" w:rsidRPr="00674C9B" w:rsidRDefault="009024D4" w:rsidP="009024D4">
      <w:pPr>
        <w:pStyle w:val="BodyText"/>
      </w:pPr>
      <w:r w:rsidRPr="00674C9B">
        <w:t>Table 1 lists the four key turnaround practices. The four turnaround practices are based on research on Massachusetts schools that have experienced rapid improvements in student outcomes.</w:t>
      </w:r>
      <w:r w:rsidRPr="00674C9B">
        <w:rPr>
          <w:rStyle w:val="FootnoteReference"/>
          <w:rFonts w:cs="Calibri"/>
          <w:sz w:val="22"/>
        </w:rPr>
        <w:footnoteReference w:id="13"/>
      </w:r>
      <w:r w:rsidRPr="00674C9B">
        <w:t xml:space="preserve"> </w:t>
      </w:r>
    </w:p>
    <w:p w:rsidR="009024D4" w:rsidRPr="00B6612A" w:rsidRDefault="009024D4" w:rsidP="00B6612A">
      <w:pPr>
        <w:pStyle w:val="TableTitle"/>
        <w:rPr>
          <w:rFonts w:eastAsia="MS Gothic"/>
        </w:rPr>
      </w:pPr>
      <w:proofErr w:type="gramStart"/>
      <w:r w:rsidRPr="00B6612A">
        <w:t>Table 1.</w:t>
      </w:r>
      <w:proofErr w:type="gramEnd"/>
      <w:r w:rsidRPr="00B6612A">
        <w:t xml:space="preserve"> Key Turnaround Practices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9024D4" w:rsidRPr="00674C9B" w:rsidTr="00B6612A">
        <w:trPr>
          <w:tblHeader/>
          <w:jc w:val="center"/>
        </w:trPr>
        <w:tc>
          <w:tcPr>
            <w:tcW w:w="8190" w:type="dxa"/>
            <w:shd w:val="clear" w:color="auto" w:fill="B5C7DB" w:themeFill="text2" w:themeFillTint="66"/>
            <w:vAlign w:val="center"/>
          </w:tcPr>
          <w:p w:rsidR="009024D4" w:rsidRPr="00674C9B" w:rsidRDefault="009024D4" w:rsidP="000F26E7">
            <w:pPr>
              <w:pStyle w:val="AppendixATableColHeadingCenter"/>
              <w:rPr>
                <w:rFonts w:cs="Calibri"/>
              </w:rPr>
            </w:pPr>
            <w:r w:rsidRPr="00674C9B">
              <w:rPr>
                <w:rFonts w:cs="Calibri"/>
              </w:rPr>
              <w:t>Key Turnaround Practice</w:t>
            </w:r>
          </w:p>
        </w:tc>
      </w:tr>
      <w:tr w:rsidR="009024D4" w:rsidRPr="00674C9B" w:rsidTr="000F26E7">
        <w:trPr>
          <w:jc w:val="center"/>
        </w:trPr>
        <w:tc>
          <w:tcPr>
            <w:tcW w:w="8190" w:type="dxa"/>
            <w:vAlign w:val="center"/>
          </w:tcPr>
          <w:p w:rsidR="009024D4" w:rsidRPr="00674C9B" w:rsidRDefault="009024D4" w:rsidP="000F26E7">
            <w:pPr>
              <w:pStyle w:val="AppendixATableNumbering"/>
              <w:numPr>
                <w:ilvl w:val="0"/>
                <w:numId w:val="3"/>
              </w:numPr>
              <w:ind w:left="270" w:hanging="270"/>
              <w:rPr>
                <w:rFonts w:cs="Calibri"/>
                <w:b/>
              </w:rPr>
            </w:pPr>
            <w:r w:rsidRPr="00674C9B">
              <w:rPr>
                <w:rFonts w:cs="Calibri"/>
              </w:rPr>
              <w:t xml:space="preserve">Leadership, </w:t>
            </w:r>
            <w:r>
              <w:rPr>
                <w:rFonts w:cs="Calibri"/>
              </w:rPr>
              <w:t>S</w:t>
            </w:r>
            <w:r w:rsidRPr="00674C9B">
              <w:rPr>
                <w:rFonts w:cs="Calibri"/>
              </w:rPr>
              <w:t xml:space="preserve">hared </w:t>
            </w:r>
            <w:r>
              <w:rPr>
                <w:rFonts w:cs="Calibri"/>
              </w:rPr>
              <w:t>R</w:t>
            </w:r>
            <w:r w:rsidRPr="00674C9B">
              <w:rPr>
                <w:rFonts w:cs="Calibri"/>
              </w:rPr>
              <w:t xml:space="preserve">esponsibility, and </w:t>
            </w:r>
            <w:r>
              <w:rPr>
                <w:rFonts w:cs="Calibri"/>
              </w:rPr>
              <w:t>P</w:t>
            </w:r>
            <w:r w:rsidRPr="00674C9B">
              <w:rPr>
                <w:rFonts w:cs="Calibri"/>
              </w:rPr>
              <w:t xml:space="preserve">rofessional </w:t>
            </w:r>
            <w:r>
              <w:rPr>
                <w:rFonts w:cs="Calibri"/>
              </w:rPr>
              <w:t>C</w:t>
            </w:r>
            <w:r w:rsidRPr="00674C9B">
              <w:rPr>
                <w:rFonts w:cs="Calibri"/>
              </w:rPr>
              <w:t>ollaboration</w:t>
            </w:r>
          </w:p>
        </w:tc>
      </w:tr>
      <w:tr w:rsidR="009024D4" w:rsidRPr="00674C9B" w:rsidTr="000F26E7">
        <w:trPr>
          <w:jc w:val="center"/>
        </w:trPr>
        <w:tc>
          <w:tcPr>
            <w:tcW w:w="8190" w:type="dxa"/>
            <w:vAlign w:val="center"/>
          </w:tcPr>
          <w:p w:rsidR="009024D4" w:rsidRPr="00674C9B" w:rsidRDefault="009024D4" w:rsidP="000F26E7">
            <w:pPr>
              <w:pStyle w:val="AppendixATableNumbering"/>
              <w:numPr>
                <w:ilvl w:val="0"/>
                <w:numId w:val="3"/>
              </w:numPr>
              <w:ind w:left="270" w:hanging="270"/>
              <w:rPr>
                <w:rFonts w:cs="Calibri"/>
                <w:b/>
              </w:rPr>
            </w:pPr>
            <w:r w:rsidRPr="00674C9B">
              <w:rPr>
                <w:rFonts w:cs="Calibri"/>
              </w:rPr>
              <w:t xml:space="preserve">Intentional </w:t>
            </w:r>
            <w:r>
              <w:rPr>
                <w:rFonts w:cs="Calibri"/>
              </w:rPr>
              <w:t>P</w:t>
            </w:r>
            <w:r w:rsidRPr="00674C9B">
              <w:rPr>
                <w:rFonts w:cs="Calibri"/>
              </w:rPr>
              <w:t xml:space="preserve">ractices for </w:t>
            </w:r>
            <w:r>
              <w:rPr>
                <w:rFonts w:cs="Calibri"/>
              </w:rPr>
              <w:t>I</w:t>
            </w:r>
            <w:r w:rsidRPr="00674C9B">
              <w:rPr>
                <w:rFonts w:cs="Calibri"/>
              </w:rPr>
              <w:t xml:space="preserve">mproving </w:t>
            </w:r>
            <w:r>
              <w:rPr>
                <w:rFonts w:cs="Calibri"/>
              </w:rPr>
              <w:t>I</w:t>
            </w:r>
            <w:r w:rsidRPr="00674C9B">
              <w:rPr>
                <w:rFonts w:cs="Calibri"/>
              </w:rPr>
              <w:t>nstruction</w:t>
            </w:r>
          </w:p>
        </w:tc>
      </w:tr>
      <w:tr w:rsidR="009024D4" w:rsidRPr="00674C9B" w:rsidTr="000F26E7">
        <w:trPr>
          <w:jc w:val="center"/>
        </w:trPr>
        <w:tc>
          <w:tcPr>
            <w:tcW w:w="8190" w:type="dxa"/>
            <w:vAlign w:val="center"/>
          </w:tcPr>
          <w:p w:rsidR="009024D4" w:rsidRPr="00674C9B" w:rsidRDefault="009024D4" w:rsidP="000F26E7">
            <w:pPr>
              <w:pStyle w:val="AppendixATableNumbering"/>
              <w:numPr>
                <w:ilvl w:val="0"/>
                <w:numId w:val="3"/>
              </w:numPr>
              <w:ind w:left="270" w:hanging="270"/>
              <w:rPr>
                <w:rFonts w:cs="Calibri"/>
                <w:b/>
              </w:rPr>
            </w:pPr>
            <w:r w:rsidRPr="00674C9B">
              <w:rPr>
                <w:rFonts w:cs="Calibri"/>
              </w:rPr>
              <w:t>Student-</w:t>
            </w:r>
            <w:r>
              <w:rPr>
                <w:rFonts w:cs="Calibri"/>
              </w:rPr>
              <w:t>S</w:t>
            </w:r>
            <w:r w:rsidRPr="00674C9B">
              <w:rPr>
                <w:rFonts w:cs="Calibri"/>
              </w:rPr>
              <w:t xml:space="preserve">pecific </w:t>
            </w:r>
            <w:r>
              <w:rPr>
                <w:rFonts w:cs="Calibri"/>
              </w:rPr>
              <w:t>S</w:t>
            </w:r>
            <w:r w:rsidRPr="00674C9B">
              <w:rPr>
                <w:rFonts w:cs="Calibri"/>
              </w:rPr>
              <w:t xml:space="preserve">upports and </w:t>
            </w:r>
            <w:r>
              <w:rPr>
                <w:rFonts w:cs="Calibri"/>
              </w:rPr>
              <w:t>I</w:t>
            </w:r>
            <w:r w:rsidRPr="00674C9B">
              <w:rPr>
                <w:rFonts w:cs="Calibri"/>
              </w:rPr>
              <w:t xml:space="preserve">nstruction to </w:t>
            </w:r>
            <w:r>
              <w:rPr>
                <w:rFonts w:cs="Calibri"/>
              </w:rPr>
              <w:t>A</w:t>
            </w:r>
            <w:r w:rsidRPr="00674C9B">
              <w:rPr>
                <w:rFonts w:cs="Calibri"/>
              </w:rPr>
              <w:t xml:space="preserve">ll </w:t>
            </w:r>
            <w:r>
              <w:rPr>
                <w:rFonts w:cs="Calibri"/>
              </w:rPr>
              <w:t>S</w:t>
            </w:r>
            <w:r w:rsidRPr="00674C9B">
              <w:rPr>
                <w:rFonts w:cs="Calibri"/>
              </w:rPr>
              <w:t>tudents</w:t>
            </w:r>
          </w:p>
        </w:tc>
      </w:tr>
      <w:tr w:rsidR="009024D4" w:rsidRPr="00674C9B" w:rsidTr="000F26E7">
        <w:trPr>
          <w:jc w:val="center"/>
        </w:trPr>
        <w:tc>
          <w:tcPr>
            <w:tcW w:w="8190" w:type="dxa"/>
            <w:vAlign w:val="center"/>
          </w:tcPr>
          <w:p w:rsidR="009024D4" w:rsidRPr="00674C9B" w:rsidRDefault="009024D4" w:rsidP="000F26E7">
            <w:pPr>
              <w:pStyle w:val="AppendixATableNumbering"/>
              <w:numPr>
                <w:ilvl w:val="0"/>
                <w:numId w:val="3"/>
              </w:numPr>
              <w:ind w:left="270" w:hanging="270"/>
              <w:rPr>
                <w:rFonts w:cs="Calibri"/>
                <w:b/>
              </w:rPr>
            </w:pPr>
            <w:r w:rsidRPr="00674C9B">
              <w:rPr>
                <w:rFonts w:cs="Calibri"/>
              </w:rPr>
              <w:t xml:space="preserve">School </w:t>
            </w:r>
            <w:r>
              <w:rPr>
                <w:rFonts w:cs="Calibri"/>
              </w:rPr>
              <w:t>C</w:t>
            </w:r>
            <w:r w:rsidRPr="00674C9B">
              <w:rPr>
                <w:rFonts w:cs="Calibri"/>
              </w:rPr>
              <w:t xml:space="preserve">limate and </w:t>
            </w:r>
            <w:r>
              <w:rPr>
                <w:rFonts w:cs="Calibri"/>
              </w:rPr>
              <w:t>C</w:t>
            </w:r>
            <w:r w:rsidRPr="00674C9B">
              <w:rPr>
                <w:rFonts w:cs="Calibri"/>
              </w:rPr>
              <w:t>ulture</w:t>
            </w:r>
          </w:p>
        </w:tc>
      </w:tr>
    </w:tbl>
    <w:p w:rsidR="009024D4" w:rsidRPr="00674C9B" w:rsidRDefault="009024D4" w:rsidP="009024D4">
      <w:pPr>
        <w:pStyle w:val="BodyText"/>
      </w:pPr>
      <w:bookmarkStart w:id="29" w:name="_Toc342902491"/>
      <w:r w:rsidRPr="00674C9B">
        <w:t xml:space="preserve">These turnaround practices and related indicators are used to monitor the progress of Level 4 and Level 5 schools implementing key turnaround practices. Each indicator is described on a </w:t>
      </w:r>
      <w:r>
        <w:br/>
        <w:t>4</w:t>
      </w:r>
      <w:r w:rsidRPr="00674C9B">
        <w:t>-point continuum of implementation (</w:t>
      </w:r>
      <w:r w:rsidRPr="00677498">
        <w:rPr>
          <w:i/>
        </w:rPr>
        <w:t>no evidence</w:t>
      </w:r>
      <w:r w:rsidRPr="00674C9B">
        <w:t xml:space="preserve">, </w:t>
      </w:r>
      <w:r w:rsidRPr="00677498">
        <w:rPr>
          <w:i/>
        </w:rPr>
        <w:t>developing</w:t>
      </w:r>
      <w:r w:rsidRPr="00674C9B">
        <w:t xml:space="preserve">, </w:t>
      </w:r>
      <w:r w:rsidRPr="00677498">
        <w:rPr>
          <w:i/>
        </w:rPr>
        <w:t>providing</w:t>
      </w:r>
      <w:r w:rsidRPr="00674C9B">
        <w:t xml:space="preserve">, or </w:t>
      </w:r>
      <w:r w:rsidRPr="00677498">
        <w:rPr>
          <w:i/>
        </w:rPr>
        <w:t>sustaining</w:t>
      </w:r>
      <w:r w:rsidRPr="00674C9B">
        <w:t>).</w:t>
      </w:r>
      <w:r w:rsidRPr="00674C9B">
        <w:rPr>
          <w:rStyle w:val="FootnoteReference"/>
          <w:rFonts w:cs="Calibri"/>
          <w:spacing w:val="-2"/>
          <w:sz w:val="22"/>
        </w:rPr>
        <w:footnoteReference w:id="14"/>
      </w:r>
      <w:r w:rsidRPr="00674C9B">
        <w:t xml:space="preserve"> The </w:t>
      </w:r>
      <w:r w:rsidRPr="00677498">
        <w:rPr>
          <w:i/>
        </w:rPr>
        <w:t>sustaining</w:t>
      </w:r>
      <w:r w:rsidRPr="00674C9B">
        <w:t xml:space="preserve"> point on each indicator continuum aligns with the findings from research on Massachusetts Level 4 schools that have experienced rapid improvement in student outcomes. Massachusetts schools that achieved dramatic academic and nonacademic improvements during their first three years of turnaround have actively used the authorities afforded to them through Level 4 accountability status, used funding that was directly aligned to their needs, provided targeted instruction to students, and embedded district systems of support and monitoring to maximize the impacts of these fundamental conditions. With those conditions in place, the schools focused their work on each of the turnaround practices.</w:t>
      </w:r>
    </w:p>
    <w:p w:rsidR="009024D4" w:rsidRPr="00FA1AF7" w:rsidRDefault="009024D4" w:rsidP="009024D4">
      <w:pPr>
        <w:pStyle w:val="BodyText"/>
        <w:rPr>
          <w:spacing w:val="-2"/>
        </w:rPr>
      </w:pPr>
      <w:proofErr w:type="gramStart"/>
      <w:r w:rsidRPr="00FA1AF7">
        <w:rPr>
          <w:b/>
          <w:spacing w:val="-2"/>
        </w:rPr>
        <w:t>Background.</w:t>
      </w:r>
      <w:proofErr w:type="gramEnd"/>
      <w:r w:rsidRPr="00FA1AF7">
        <w:rPr>
          <w:spacing w:val="-2"/>
        </w:rPr>
        <w:t xml:space="preserve"> Each indicator and the points in each indicator’s implementation continuum have been reviewed to ensure alignment and connection with Massachusetts Department of Elementary and Secondary Education initiatives and supports. Specifically, the indicators and continuum points were cross-walked with the Educator Evaluation Rubrics, the Massachusetts Tiered Systems of Support Rubric, the Wraparound Zone Initiative Implementation Rubric, </w:t>
      </w:r>
      <w:proofErr w:type="gramStart"/>
      <w:r w:rsidRPr="00FA1AF7">
        <w:rPr>
          <w:spacing w:val="-2"/>
        </w:rPr>
        <w:t>the</w:t>
      </w:r>
      <w:proofErr w:type="gramEnd"/>
      <w:r w:rsidRPr="00FA1AF7">
        <w:rPr>
          <w:spacing w:val="-2"/>
        </w:rPr>
        <w:t xml:space="preserve"> Learning Walkthrough guidance, the Conditions for School Effectiveness, The Partnership Project Universal Design for Learning, Academic Tiered Systems of Support, and Behavioral Systems of Support rubrics. Each of these resources supports in-depth implementation of each of these strategies. The turnaround practice indicators purposely do not go into the same depth that a school may need to </w:t>
      </w:r>
      <w:proofErr w:type="spellStart"/>
      <w:r w:rsidRPr="00FA1AF7">
        <w:rPr>
          <w:spacing w:val="-2"/>
        </w:rPr>
        <w:t>operationalize</w:t>
      </w:r>
      <w:proofErr w:type="spellEnd"/>
      <w:r w:rsidRPr="00FA1AF7">
        <w:rPr>
          <w:spacing w:val="-2"/>
        </w:rPr>
        <w:t xml:space="preserve"> one or more of these strategies but, rather, are designed to </w:t>
      </w:r>
      <w:r w:rsidRPr="00FA1AF7">
        <w:rPr>
          <w:spacing w:val="-2"/>
        </w:rPr>
        <w:lastRenderedPageBreak/>
        <w:t xml:space="preserve">obtain information about the school’s progress in implementing research-based strategies identified in Level 4 schools that have realized rapid improvements in student outcomes. </w:t>
      </w:r>
    </w:p>
    <w:p w:rsidR="009024D4" w:rsidRPr="00674C9B" w:rsidRDefault="009024D4" w:rsidP="009024D4">
      <w:pPr>
        <w:pStyle w:val="AppendixAHeading1NoTOC"/>
        <w:keepNext/>
        <w:rPr>
          <w:rFonts w:cs="Calibri"/>
        </w:rPr>
      </w:pPr>
      <w:r w:rsidRPr="00674C9B">
        <w:rPr>
          <w:rFonts w:cs="Calibri"/>
        </w:rPr>
        <w:t xml:space="preserve">Definitions for Indicator </w:t>
      </w:r>
      <w:bookmarkEnd w:id="29"/>
      <w:r w:rsidR="00A21EE3">
        <w:rPr>
          <w:rFonts w:cs="Calibri"/>
        </w:rPr>
        <w:t>Implementation Continuum</w:t>
      </w:r>
    </w:p>
    <w:p w:rsidR="009024D4" w:rsidRPr="00674C9B" w:rsidRDefault="009024D4" w:rsidP="009024D4">
      <w:pPr>
        <w:pStyle w:val="BodyText"/>
      </w:pPr>
      <w:r w:rsidRPr="00674C9B">
        <w:rPr>
          <w:spacing w:val="-2"/>
        </w:rPr>
        <w:t>The indicator implementation levels provide an overview of the process of developing, providing</w:t>
      </w:r>
      <w:r w:rsidRPr="00674C9B">
        <w:t xml:space="preserve">, and ultimately sustaining specific practices within each of the turnaround practice areas. Each of the indicators has a unique </w:t>
      </w:r>
      <w:r>
        <w:t>4</w:t>
      </w:r>
      <w:r w:rsidRPr="00674C9B">
        <w:t>-point implementation continuum, specific to the indicator, which generally corresponds to the generic implementation levels described in Table 2.</w:t>
      </w:r>
    </w:p>
    <w:p w:rsidR="009024D4" w:rsidRPr="00674C9B" w:rsidRDefault="009024D4" w:rsidP="009024D4">
      <w:pPr>
        <w:pStyle w:val="AppendixATableTitle"/>
        <w:rPr>
          <w:rFonts w:cs="Calibri"/>
        </w:rPr>
      </w:pPr>
      <w:proofErr w:type="gramStart"/>
      <w:r w:rsidRPr="00674C9B">
        <w:rPr>
          <w:rFonts w:cs="Calibri"/>
        </w:rPr>
        <w:t>Table 2.</w:t>
      </w:r>
      <w:proofErr w:type="gramEnd"/>
      <w:r w:rsidRPr="00674C9B">
        <w:rPr>
          <w:rFonts w:cs="Calibri"/>
        </w:rPr>
        <w:t xml:space="preserve"> Ind</w:t>
      </w:r>
      <w:r w:rsidR="00B6612A">
        <w:rPr>
          <w:rFonts w:cs="Calibri"/>
        </w:rPr>
        <w:t>icator Implementation Continuum</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3"/>
        <w:gridCol w:w="2333"/>
        <w:gridCol w:w="2402"/>
        <w:gridCol w:w="2312"/>
      </w:tblGrid>
      <w:tr w:rsidR="009024D4" w:rsidRPr="00674C9B" w:rsidTr="00552A8F">
        <w:trPr>
          <w:trHeight w:val="432"/>
          <w:tblHeader/>
          <w:jc w:val="center"/>
        </w:trPr>
        <w:tc>
          <w:tcPr>
            <w:tcW w:w="1971" w:type="dxa"/>
            <w:shd w:val="clear" w:color="auto" w:fill="B5C7DB" w:themeFill="text2" w:themeFillTint="66"/>
            <w:vAlign w:val="center"/>
          </w:tcPr>
          <w:p w:rsidR="009024D4" w:rsidRPr="00674C9B" w:rsidRDefault="009024D4" w:rsidP="000F26E7">
            <w:pPr>
              <w:pStyle w:val="AppendixATableColumnHeadCentered"/>
              <w:rPr>
                <w:rFonts w:cs="Calibri"/>
              </w:rPr>
            </w:pPr>
            <w:r w:rsidRPr="00674C9B">
              <w:rPr>
                <w:rFonts w:cs="Calibri"/>
              </w:rPr>
              <w:t>Limited Evidence</w:t>
            </w:r>
          </w:p>
        </w:tc>
        <w:tc>
          <w:tcPr>
            <w:tcW w:w="1989" w:type="dxa"/>
            <w:shd w:val="clear" w:color="auto" w:fill="B5C7DB" w:themeFill="text2" w:themeFillTint="66"/>
            <w:vAlign w:val="center"/>
          </w:tcPr>
          <w:p w:rsidR="009024D4" w:rsidRPr="00674C9B" w:rsidRDefault="009024D4" w:rsidP="000F26E7">
            <w:pPr>
              <w:pStyle w:val="AppendixATableColumnHeadCentered"/>
              <w:rPr>
                <w:rFonts w:cs="Calibri"/>
              </w:rPr>
            </w:pPr>
            <w:r w:rsidRPr="00674C9B">
              <w:rPr>
                <w:rFonts w:cs="Calibri"/>
              </w:rPr>
              <w:t>Developing</w:t>
            </w:r>
          </w:p>
        </w:tc>
        <w:tc>
          <w:tcPr>
            <w:tcW w:w="2048" w:type="dxa"/>
            <w:shd w:val="clear" w:color="auto" w:fill="B5C7DB" w:themeFill="text2" w:themeFillTint="66"/>
            <w:vAlign w:val="center"/>
          </w:tcPr>
          <w:p w:rsidR="009024D4" w:rsidRPr="00674C9B" w:rsidRDefault="009024D4" w:rsidP="000F26E7">
            <w:pPr>
              <w:pStyle w:val="AppendixATableColumnHeadCentered"/>
              <w:rPr>
                <w:rFonts w:cs="Calibri"/>
              </w:rPr>
            </w:pPr>
            <w:r w:rsidRPr="00674C9B">
              <w:rPr>
                <w:rFonts w:cs="Calibri"/>
              </w:rPr>
              <w:t>Providing</w:t>
            </w:r>
          </w:p>
        </w:tc>
        <w:tc>
          <w:tcPr>
            <w:tcW w:w="1971" w:type="dxa"/>
            <w:shd w:val="clear" w:color="auto" w:fill="B5C7DB" w:themeFill="text2" w:themeFillTint="66"/>
            <w:vAlign w:val="center"/>
          </w:tcPr>
          <w:p w:rsidR="009024D4" w:rsidRPr="00674C9B" w:rsidRDefault="009024D4" w:rsidP="000F26E7">
            <w:pPr>
              <w:pStyle w:val="AppendixATableColumnHeadCentered"/>
              <w:rPr>
                <w:rFonts w:cs="Calibri"/>
              </w:rPr>
            </w:pPr>
            <w:r w:rsidRPr="00674C9B">
              <w:rPr>
                <w:rFonts w:cs="Calibri"/>
              </w:rPr>
              <w:t>Sustaining</w:t>
            </w:r>
          </w:p>
        </w:tc>
      </w:tr>
      <w:tr w:rsidR="009024D4" w:rsidRPr="00674C9B" w:rsidTr="00552A8F">
        <w:trPr>
          <w:jc w:val="center"/>
        </w:trPr>
        <w:tc>
          <w:tcPr>
            <w:tcW w:w="1971" w:type="dxa"/>
            <w:shd w:val="clear" w:color="auto" w:fill="auto"/>
            <w:hideMark/>
          </w:tcPr>
          <w:p w:rsidR="009024D4" w:rsidRPr="00674C9B" w:rsidRDefault="009024D4" w:rsidP="000F26E7">
            <w:pPr>
              <w:pStyle w:val="AppendixATableText"/>
              <w:rPr>
                <w:rFonts w:cs="Calibri"/>
                <w:b/>
                <w:bCs/>
              </w:rPr>
            </w:pPr>
            <w:r w:rsidRPr="00674C9B">
              <w:rPr>
                <w:rFonts w:cs="Calibri"/>
              </w:rPr>
              <w:t>Necessary organizational practices, structures, and/or processes are nonexistent, evidence is</w:t>
            </w:r>
            <w:r w:rsidRPr="00674C9B" w:rsidDel="00754AE8">
              <w:rPr>
                <w:rFonts w:cs="Calibri"/>
              </w:rPr>
              <w:t xml:space="preserve"> </w:t>
            </w:r>
            <w:r w:rsidRPr="00674C9B">
              <w:rPr>
                <w:rFonts w:cs="Calibri"/>
              </w:rPr>
              <w:t>limited, or practices are so infrequent that their impact is negligible. For example, common planning time is not scheduled, or instructional leaders are unaware of research and promising practices.</w:t>
            </w:r>
          </w:p>
        </w:tc>
        <w:tc>
          <w:tcPr>
            <w:tcW w:w="1989" w:type="dxa"/>
            <w:shd w:val="clear" w:color="auto" w:fill="auto"/>
            <w:hideMark/>
          </w:tcPr>
          <w:p w:rsidR="009024D4" w:rsidRPr="00674C9B" w:rsidRDefault="009024D4" w:rsidP="000F26E7">
            <w:pPr>
              <w:pStyle w:val="AppendixATableText"/>
              <w:rPr>
                <w:rFonts w:cs="Calibri"/>
                <w:b/>
                <w:bCs/>
              </w:rPr>
            </w:pPr>
            <w:r w:rsidRPr="00674C9B">
              <w:rPr>
                <w:rFonts w:cs="Calibri"/>
              </w:rPr>
              <w:t xml:space="preserve">Organizational practices, structures, and/or processes exist on paper or are being tried but are not yet fully developed or implemented consistently. For example, the practice may be implemented by </w:t>
            </w:r>
            <w:r>
              <w:rPr>
                <w:rFonts w:cs="Calibri"/>
              </w:rPr>
              <w:t xml:space="preserve">only </w:t>
            </w:r>
            <w:r w:rsidRPr="00674C9B">
              <w:rPr>
                <w:rFonts w:cs="Calibri"/>
              </w:rPr>
              <w:t xml:space="preserve">some teachers or with a target group of students or may intermittently be used but is not </w:t>
            </w:r>
            <w:r w:rsidRPr="00674C9B">
              <w:rPr>
                <w:rFonts w:cs="Calibri"/>
                <w:spacing w:val="-4"/>
              </w:rPr>
              <w:t xml:space="preserve">part of a consistent </w:t>
            </w:r>
            <w:r w:rsidRPr="00674C9B">
              <w:rPr>
                <w:rFonts w:cs="Calibri"/>
              </w:rPr>
              <w:t>approach. Processes are inconsistent or operate in silos. For example, data might be collected, but only a few people are looking at or effectively using the information.</w:t>
            </w:r>
          </w:p>
        </w:tc>
        <w:tc>
          <w:tcPr>
            <w:tcW w:w="2048" w:type="dxa"/>
            <w:shd w:val="clear" w:color="auto" w:fill="auto"/>
            <w:hideMark/>
          </w:tcPr>
          <w:p w:rsidR="009024D4" w:rsidRPr="00674C9B" w:rsidRDefault="009024D4" w:rsidP="000F26E7">
            <w:pPr>
              <w:pStyle w:val="AppendixATableText"/>
              <w:rPr>
                <w:rFonts w:cs="Calibri"/>
                <w:b/>
                <w:bCs/>
              </w:rPr>
            </w:pPr>
            <w:r w:rsidRPr="00674C9B">
              <w:rPr>
                <w:rFonts w:cs="Calibri"/>
              </w:rPr>
              <w:t>Systems are functional, and their structures and processes have been implemented consistently throughout the school; however, either communication between systems may be lacking or systems do not contribute to systemic decision making. For example, an assessment system is in place and data are tracked, but results are not used in collaboration with other systems, such as teacher effectiveness or instructional guidance.</w:t>
            </w:r>
          </w:p>
        </w:tc>
        <w:tc>
          <w:tcPr>
            <w:tcW w:w="1971" w:type="dxa"/>
            <w:shd w:val="clear" w:color="auto" w:fill="auto"/>
            <w:hideMark/>
          </w:tcPr>
          <w:p w:rsidR="009024D4" w:rsidRPr="00674C9B" w:rsidRDefault="009024D4" w:rsidP="000F26E7">
            <w:pPr>
              <w:pStyle w:val="AppendixATableText"/>
              <w:rPr>
                <w:rFonts w:cs="Calibri"/>
                <w:b/>
                <w:bCs/>
              </w:rPr>
            </w:pPr>
            <w:r w:rsidRPr="00674C9B">
              <w:rPr>
                <w:rFonts w:cs="Calibri"/>
              </w:rPr>
              <w:t>The organizational practices, structures, and processes are functioning effectively, and timely feedback systems are embedded to identify potential problems and challenges. Feedback systems include progress checks to inform timely course corrections. The practice is embedded into the school culture.</w:t>
            </w:r>
          </w:p>
        </w:tc>
      </w:tr>
    </w:tbl>
    <w:p w:rsidR="009024D4" w:rsidRPr="00AA2852" w:rsidRDefault="009024D4" w:rsidP="00552A8F">
      <w:pPr>
        <w:pStyle w:val="AppendixAHeading2"/>
        <w:pageBreakBefore/>
      </w:pPr>
      <w:r>
        <w:lastRenderedPageBreak/>
        <w:t>Turnaround Practice Area Implementation Continuum and Coherent Implementation</w:t>
      </w:r>
    </w:p>
    <w:p w:rsidR="009024D4" w:rsidRPr="00F218DD" w:rsidRDefault="009024D4" w:rsidP="009024D4">
      <w:pPr>
        <w:pStyle w:val="BodyText"/>
      </w:pPr>
      <w:r w:rsidRPr="00F218DD">
        <w:t xml:space="preserve">Each of the indicators is in support of the overall turnaround practice area. Evidence from the </w:t>
      </w:r>
      <w:r>
        <w:t>M</w:t>
      </w:r>
      <w:r w:rsidRPr="00F218DD">
        <w:t xml:space="preserve">onitoring </w:t>
      </w:r>
      <w:r>
        <w:t>S</w:t>
      </w:r>
      <w:r w:rsidRPr="00F218DD">
        <w:t xml:space="preserve">ite </w:t>
      </w:r>
      <w:r>
        <w:t>V</w:t>
      </w:r>
      <w:r w:rsidRPr="00F218DD">
        <w:t xml:space="preserve">isit will inform decisions about the implementation level of a school within each of these indicators. Then, these indicators will be examined within each turnaround practice as a whole, and a holistic implementation designation for each turnaround practice will be provided. The turnaround practice area ratings are </w:t>
      </w:r>
      <w:r w:rsidRPr="00F218DD">
        <w:rPr>
          <w:i/>
        </w:rPr>
        <w:t>holistic</w:t>
      </w:r>
      <w:r w:rsidRPr="00F218DD">
        <w:t xml:space="preserve"> ratings of the extent to which the indicators within that turnaround practice area are coherently implemented. The turnaround practice area ratings are not a </w:t>
      </w:r>
      <w:r w:rsidRPr="00F218DD">
        <w:rPr>
          <w:i/>
        </w:rPr>
        <w:t>sum</w:t>
      </w:r>
      <w:r w:rsidRPr="00F218DD">
        <w:t xml:space="preserve"> or </w:t>
      </w:r>
      <w:r w:rsidRPr="00F218DD">
        <w:rPr>
          <w:i/>
        </w:rPr>
        <w:t xml:space="preserve">average </w:t>
      </w:r>
      <w:r w:rsidRPr="00F218DD">
        <w:t xml:space="preserve">of the indicator ratings within that turnaround practice area. </w:t>
      </w:r>
    </w:p>
    <w:p w:rsidR="009024D4" w:rsidRDefault="009024D4" w:rsidP="009024D4">
      <w:pPr>
        <w:pStyle w:val="BodyText"/>
        <w:rPr>
          <w:b/>
        </w:rPr>
      </w:pPr>
      <w:r>
        <w:t xml:space="preserve">The continuum for this overall designation is similar to the indicator continuum described previously but has an additional level: </w:t>
      </w:r>
      <w:r w:rsidRPr="00677498">
        <w:rPr>
          <w:i/>
        </w:rPr>
        <w:t>coherent implementation</w:t>
      </w:r>
      <w:r>
        <w:t xml:space="preserve">. When a school is performing at the </w:t>
      </w:r>
      <w:r w:rsidRPr="008654E7">
        <w:rPr>
          <w:i/>
        </w:rPr>
        <w:t>sustaining</w:t>
      </w:r>
      <w:r>
        <w:t xml:space="preserve"> level across the indicators within a turnaround practice area, and these indicators are working together to support one another, the school will be designated at the </w:t>
      </w:r>
      <w:r w:rsidRPr="008654E7">
        <w:rPr>
          <w:i/>
        </w:rPr>
        <w:t>coherent implementation</w:t>
      </w:r>
      <w:r>
        <w:t xml:space="preserve"> level for the turnaround practice. A school may be implementing all indicators within a turnaround practice area at the </w:t>
      </w:r>
      <w:r w:rsidRPr="00D47F4F">
        <w:rPr>
          <w:i/>
        </w:rPr>
        <w:t>sustaining</w:t>
      </w:r>
      <w:r>
        <w:t xml:space="preserve"> level without yet demonstrating </w:t>
      </w:r>
      <w:r w:rsidRPr="00D47F4F">
        <w:rPr>
          <w:i/>
        </w:rPr>
        <w:t>coherent implementation</w:t>
      </w:r>
      <w:r>
        <w:t xml:space="preserve"> of those indicators, with all indicators working together to support one another in a way that is meaningful for staff and students.</w:t>
      </w:r>
    </w:p>
    <w:p w:rsidR="009024D4" w:rsidRPr="000462BF" w:rsidRDefault="009024D4" w:rsidP="009024D4">
      <w:pPr>
        <w:pStyle w:val="TableTitle"/>
      </w:pPr>
      <w:proofErr w:type="gramStart"/>
      <w:r w:rsidRPr="000462BF">
        <w:t xml:space="preserve">Table </w:t>
      </w:r>
      <w:r>
        <w:t>3</w:t>
      </w:r>
      <w:r w:rsidRPr="000462BF">
        <w:t>.</w:t>
      </w:r>
      <w:proofErr w:type="gramEnd"/>
      <w:r w:rsidRPr="000462BF">
        <w:t xml:space="preserve"> Turnaround Practice Area Implementation Continuum</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7"/>
        <w:gridCol w:w="1809"/>
        <w:gridCol w:w="1898"/>
        <w:gridCol w:w="1769"/>
        <w:gridCol w:w="1957"/>
      </w:tblGrid>
      <w:tr w:rsidR="009024D4" w:rsidRPr="003542BF" w:rsidTr="00A06E77">
        <w:trPr>
          <w:trHeight w:val="415"/>
          <w:tblHeader/>
          <w:jc w:val="center"/>
        </w:trPr>
        <w:tc>
          <w:tcPr>
            <w:tcW w:w="2592" w:type="dxa"/>
            <w:shd w:val="clear" w:color="auto" w:fill="B5C7DB" w:themeFill="text2" w:themeFillTint="66"/>
            <w:vAlign w:val="center"/>
          </w:tcPr>
          <w:p w:rsidR="009024D4" w:rsidRPr="00B714B0" w:rsidRDefault="009024D4" w:rsidP="000F26E7">
            <w:pPr>
              <w:pStyle w:val="AppendixATableColumnHeadCentered"/>
            </w:pPr>
            <w:r>
              <w:t xml:space="preserve">Limited </w:t>
            </w:r>
            <w:r w:rsidRPr="00B714B0">
              <w:t>Evidence</w:t>
            </w:r>
          </w:p>
        </w:tc>
        <w:tc>
          <w:tcPr>
            <w:tcW w:w="2592" w:type="dxa"/>
            <w:shd w:val="clear" w:color="auto" w:fill="B5C7DB" w:themeFill="text2" w:themeFillTint="66"/>
            <w:vAlign w:val="center"/>
          </w:tcPr>
          <w:p w:rsidR="009024D4" w:rsidRPr="00B714B0" w:rsidRDefault="009024D4" w:rsidP="000F26E7">
            <w:pPr>
              <w:pStyle w:val="AppendixATableColumnHeadCentered"/>
            </w:pPr>
            <w:r w:rsidRPr="00B714B0">
              <w:t>Developing</w:t>
            </w:r>
          </w:p>
        </w:tc>
        <w:tc>
          <w:tcPr>
            <w:tcW w:w="2592" w:type="dxa"/>
            <w:shd w:val="clear" w:color="auto" w:fill="B5C7DB" w:themeFill="text2" w:themeFillTint="66"/>
            <w:vAlign w:val="center"/>
          </w:tcPr>
          <w:p w:rsidR="009024D4" w:rsidRPr="00B714B0" w:rsidRDefault="009024D4" w:rsidP="000F26E7">
            <w:pPr>
              <w:pStyle w:val="AppendixATableColumnHeadCentered"/>
            </w:pPr>
            <w:r w:rsidRPr="00B714B0">
              <w:t>Providing</w:t>
            </w:r>
          </w:p>
        </w:tc>
        <w:tc>
          <w:tcPr>
            <w:tcW w:w="2592" w:type="dxa"/>
            <w:shd w:val="clear" w:color="auto" w:fill="B5C7DB" w:themeFill="text2" w:themeFillTint="66"/>
            <w:vAlign w:val="center"/>
          </w:tcPr>
          <w:p w:rsidR="009024D4" w:rsidRPr="00B714B0" w:rsidRDefault="009024D4" w:rsidP="000F26E7">
            <w:pPr>
              <w:pStyle w:val="AppendixATableColumnHeadCentered"/>
            </w:pPr>
            <w:r w:rsidRPr="00B714B0">
              <w:t>Sustaining</w:t>
            </w:r>
          </w:p>
        </w:tc>
        <w:tc>
          <w:tcPr>
            <w:tcW w:w="2592" w:type="dxa"/>
            <w:shd w:val="clear" w:color="auto" w:fill="B5C7DB" w:themeFill="text2" w:themeFillTint="66"/>
            <w:vAlign w:val="center"/>
          </w:tcPr>
          <w:p w:rsidR="009024D4" w:rsidRPr="00B714B0" w:rsidRDefault="009024D4" w:rsidP="000F26E7">
            <w:pPr>
              <w:pStyle w:val="AppendixATableColumnHeadCentered"/>
            </w:pPr>
            <w:r>
              <w:t>Coherent Implementation</w:t>
            </w:r>
          </w:p>
        </w:tc>
      </w:tr>
      <w:tr w:rsidR="009024D4" w:rsidRPr="003542BF" w:rsidTr="00A06E77">
        <w:trPr>
          <w:trHeight w:val="2180"/>
          <w:jc w:val="center"/>
        </w:trPr>
        <w:tc>
          <w:tcPr>
            <w:tcW w:w="2592" w:type="dxa"/>
            <w:shd w:val="clear" w:color="auto" w:fill="auto"/>
            <w:hideMark/>
          </w:tcPr>
          <w:p w:rsidR="009024D4" w:rsidRPr="003542BF" w:rsidRDefault="009024D4" w:rsidP="000F26E7">
            <w:pPr>
              <w:pStyle w:val="AppendixATableText"/>
              <w:rPr>
                <w:b/>
                <w:bCs/>
              </w:rPr>
            </w:pPr>
            <w:r>
              <w:t xml:space="preserve">Indicators for this turnaround practice area show limited or no evidence of implementation of the </w:t>
            </w:r>
            <w:r w:rsidRPr="003542BF">
              <w:t>organizational practices, structures, and/</w:t>
            </w:r>
            <w:r>
              <w:t>or processes.</w:t>
            </w:r>
          </w:p>
        </w:tc>
        <w:tc>
          <w:tcPr>
            <w:tcW w:w="2592" w:type="dxa"/>
            <w:shd w:val="clear" w:color="auto" w:fill="auto"/>
            <w:hideMark/>
          </w:tcPr>
          <w:p w:rsidR="009024D4" w:rsidRPr="003542BF" w:rsidRDefault="009024D4" w:rsidP="000F26E7">
            <w:pPr>
              <w:pStyle w:val="AppendixATableText"/>
              <w:rPr>
                <w:b/>
                <w:bCs/>
              </w:rPr>
            </w:pPr>
            <w:r>
              <w:t>Indicators for this turnaround practice area demonstrate that all or most of the o</w:t>
            </w:r>
            <w:r w:rsidRPr="003542BF">
              <w:t xml:space="preserve">rganizational practices, structures, and/or processes </w:t>
            </w:r>
            <w:r>
              <w:t xml:space="preserve">related to this area exist </w:t>
            </w:r>
            <w:r w:rsidRPr="003542BF">
              <w:t>on paper or are being tried but are not yet fully developed or implemented</w:t>
            </w:r>
            <w:r>
              <w:t xml:space="preserve">. </w:t>
            </w:r>
          </w:p>
        </w:tc>
        <w:tc>
          <w:tcPr>
            <w:tcW w:w="2592" w:type="dxa"/>
            <w:shd w:val="clear" w:color="auto" w:fill="auto"/>
            <w:hideMark/>
          </w:tcPr>
          <w:p w:rsidR="009024D4" w:rsidRPr="003542BF" w:rsidRDefault="009024D4" w:rsidP="000F26E7">
            <w:pPr>
              <w:pStyle w:val="AppendixATableText"/>
              <w:rPr>
                <w:b/>
                <w:bCs/>
              </w:rPr>
            </w:pPr>
            <w:r>
              <w:t>Indicators for this turnaround practice area demonstrate that related s</w:t>
            </w:r>
            <w:r w:rsidRPr="003542BF">
              <w:t xml:space="preserve">ystems are functional, and their structures and processes </w:t>
            </w:r>
            <w:r>
              <w:t>are</w:t>
            </w:r>
            <w:r w:rsidRPr="003542BF">
              <w:t xml:space="preserve"> implemented consistently throughout the school; however, either communication</w:t>
            </w:r>
            <w:r>
              <w:t xml:space="preserve"> or</w:t>
            </w:r>
            <w:r w:rsidRPr="003542BF">
              <w:t xml:space="preserve"> </w:t>
            </w:r>
            <w:r>
              <w:t>systemic decision making is limited.</w:t>
            </w:r>
          </w:p>
        </w:tc>
        <w:tc>
          <w:tcPr>
            <w:tcW w:w="2592" w:type="dxa"/>
          </w:tcPr>
          <w:p w:rsidR="009024D4" w:rsidRPr="003542BF" w:rsidRDefault="009024D4" w:rsidP="000F26E7">
            <w:pPr>
              <w:pStyle w:val="AppendixATableText"/>
              <w:rPr>
                <w:b/>
                <w:bCs/>
              </w:rPr>
            </w:pPr>
            <w:r>
              <w:t xml:space="preserve">Indicators for this turnaround practice area demonstrate </w:t>
            </w:r>
            <w:r w:rsidRPr="00B16D88">
              <w:rPr>
                <w:spacing w:val="-4"/>
              </w:rPr>
              <w:t xml:space="preserve">that the organizational </w:t>
            </w:r>
            <w:r w:rsidRPr="003542BF">
              <w:t xml:space="preserve">practices, structures, and processes are functioning effectively, and timely feedback systems are embedded to identify potential problems and challenges. </w:t>
            </w:r>
          </w:p>
        </w:tc>
        <w:tc>
          <w:tcPr>
            <w:tcW w:w="2592" w:type="dxa"/>
            <w:shd w:val="clear" w:color="auto" w:fill="auto"/>
            <w:hideMark/>
          </w:tcPr>
          <w:p w:rsidR="009024D4" w:rsidRPr="003542BF" w:rsidRDefault="009024D4" w:rsidP="000F26E7">
            <w:pPr>
              <w:pStyle w:val="AppendixATableText"/>
              <w:rPr>
                <w:b/>
                <w:bCs/>
              </w:rPr>
            </w:pPr>
            <w:r>
              <w:t>The organizational practices across all indicators within a turnaround practice are at the sustaining level and are working together to support one another in a way that is meaningful for staff and students.</w:t>
            </w:r>
          </w:p>
        </w:tc>
      </w:tr>
    </w:tbl>
    <w:p w:rsidR="009024D4" w:rsidRDefault="009024D4" w:rsidP="00F77D6A">
      <w:pPr>
        <w:sectPr w:rsidR="009024D4" w:rsidSect="00F77D6A">
          <w:footerReference w:type="default" r:id="rId17"/>
          <w:footnotePr>
            <w:numRestart w:val="eachSect"/>
          </w:footnotePr>
          <w:pgSz w:w="12240" w:h="15840" w:code="1"/>
          <w:pgMar w:top="1440" w:right="1440" w:bottom="1440" w:left="1440" w:header="720" w:footer="720" w:gutter="0"/>
          <w:pgNumType w:start="1"/>
          <w:cols w:space="720"/>
          <w:docGrid w:linePitch="360"/>
        </w:sectPr>
      </w:pPr>
    </w:p>
    <w:p w:rsidR="009024D4" w:rsidRPr="00894DEC" w:rsidRDefault="009024D4" w:rsidP="009024D4">
      <w:pPr>
        <w:pStyle w:val="AppendixAHeading1NoTOC"/>
      </w:pPr>
      <w:proofErr w:type="gramStart"/>
      <w:r w:rsidRPr="00894DEC">
        <w:lastRenderedPageBreak/>
        <w:t>Turnaround Practice 1.</w:t>
      </w:r>
      <w:proofErr w:type="gramEnd"/>
      <w:r w:rsidRPr="00894DEC">
        <w:t xml:space="preserve"> Leadership, Shared Responsibility, and Professional Collaboration</w:t>
      </w:r>
    </w:p>
    <w:p w:rsidR="009024D4" w:rsidRDefault="009024D4" w:rsidP="009024D4">
      <w:pPr>
        <w:pStyle w:val="BodyText"/>
        <w:spacing w:after="120"/>
      </w:pPr>
      <w:r w:rsidRPr="00BB68C0">
        <w:t>The school has established a community of practice through leadership, shared responsibility for all students</w:t>
      </w:r>
      <w:r>
        <w:t>,</w:t>
      </w:r>
      <w:r w:rsidRPr="00BB68C0">
        <w:t xml:space="preserve"> and professional collaboration</w:t>
      </w:r>
      <w:r>
        <w:t>.</w:t>
      </w:r>
      <w:r w:rsidRPr="009024D4">
        <w:t xml:space="preserve"> </w:t>
      </w:r>
    </w:p>
    <w:p w:rsidR="00995A4B" w:rsidRPr="00995A4B" w:rsidRDefault="00995A4B" w:rsidP="00995A4B">
      <w:pPr>
        <w:pStyle w:val="TableBlueHeadRowLandscape"/>
      </w:pPr>
      <w:proofErr w:type="gramStart"/>
      <w:r w:rsidRPr="00995A4B">
        <w:t>Turnaround Practice 1.</w:t>
      </w:r>
      <w:proofErr w:type="gramEnd"/>
      <w:r w:rsidRPr="00995A4B">
        <w:t xml:space="preserve"> Leadership, Shared Responsibility, and Professional Collaboration</w:t>
      </w:r>
    </w:p>
    <w:tbl>
      <w:tblPr>
        <w:tblStyle w:val="AppendixAAIRTable"/>
        <w:tblW w:w="12960" w:type="dxa"/>
        <w:jc w:val="center"/>
        <w:tblLayout w:type="fixed"/>
        <w:tblLook w:val="0620"/>
      </w:tblPr>
      <w:tblGrid>
        <w:gridCol w:w="680"/>
        <w:gridCol w:w="1858"/>
        <w:gridCol w:w="2050"/>
        <w:gridCol w:w="2864"/>
        <w:gridCol w:w="2633"/>
        <w:gridCol w:w="2875"/>
      </w:tblGrid>
      <w:tr w:rsidR="009024D4" w:rsidRPr="00F001DC" w:rsidTr="000F26E7">
        <w:trPr>
          <w:cnfStyle w:val="100000000000"/>
          <w:tblHeader/>
          <w:jc w:val="center"/>
        </w:trPr>
        <w:tc>
          <w:tcPr>
            <w:tcW w:w="262" w:type="pct"/>
            <w:shd w:val="clear" w:color="auto" w:fill="DAE3ED" w:themeFill="text2" w:themeFillTint="33"/>
            <w:vAlign w:val="center"/>
          </w:tcPr>
          <w:p w:rsidR="009024D4" w:rsidRPr="00F001DC" w:rsidRDefault="009024D4" w:rsidP="000F26E7">
            <w:pPr>
              <w:pStyle w:val="TurnaroundTableTextBold"/>
              <w:spacing w:before="40" w:after="40"/>
              <w:jc w:val="center"/>
              <w:rPr>
                <w:color w:val="auto"/>
              </w:rPr>
            </w:pPr>
          </w:p>
        </w:tc>
        <w:tc>
          <w:tcPr>
            <w:tcW w:w="717" w:type="pct"/>
            <w:shd w:val="clear" w:color="auto" w:fill="DAE3ED" w:themeFill="text2" w:themeFillTint="33"/>
            <w:vAlign w:val="center"/>
          </w:tcPr>
          <w:p w:rsidR="009024D4" w:rsidRPr="00F001DC" w:rsidRDefault="009024D4" w:rsidP="000F26E7">
            <w:pPr>
              <w:pStyle w:val="AppendixATableColumnHeadCentered"/>
              <w:rPr>
                <w:sz w:val="20"/>
              </w:rPr>
            </w:pPr>
            <w:r w:rsidRPr="00F001DC">
              <w:rPr>
                <w:sz w:val="20"/>
              </w:rPr>
              <w:t>Indicators</w:t>
            </w:r>
          </w:p>
        </w:tc>
        <w:tc>
          <w:tcPr>
            <w:tcW w:w="791" w:type="pct"/>
            <w:shd w:val="clear" w:color="auto" w:fill="DAE3ED" w:themeFill="text2" w:themeFillTint="33"/>
            <w:vAlign w:val="center"/>
          </w:tcPr>
          <w:p w:rsidR="009024D4" w:rsidRPr="00F001DC" w:rsidRDefault="009024D4" w:rsidP="000F26E7">
            <w:pPr>
              <w:pStyle w:val="AppendixATableColumnHeadCentered"/>
              <w:rPr>
                <w:sz w:val="20"/>
              </w:rPr>
            </w:pPr>
            <w:r w:rsidRPr="00F001DC">
              <w:rPr>
                <w:sz w:val="20"/>
              </w:rPr>
              <w:t>Limited Evidence</w:t>
            </w:r>
          </w:p>
        </w:tc>
        <w:tc>
          <w:tcPr>
            <w:tcW w:w="1105" w:type="pct"/>
            <w:shd w:val="clear" w:color="auto" w:fill="DAE3ED" w:themeFill="text2" w:themeFillTint="33"/>
            <w:vAlign w:val="center"/>
          </w:tcPr>
          <w:p w:rsidR="009024D4" w:rsidRPr="00F001DC" w:rsidRDefault="009024D4" w:rsidP="000F26E7">
            <w:pPr>
              <w:pStyle w:val="AppendixATableColumnHeadCentered"/>
              <w:rPr>
                <w:sz w:val="20"/>
              </w:rPr>
            </w:pPr>
            <w:r w:rsidRPr="00F001DC">
              <w:rPr>
                <w:sz w:val="20"/>
              </w:rPr>
              <w:t>Developing</w:t>
            </w:r>
          </w:p>
        </w:tc>
        <w:tc>
          <w:tcPr>
            <w:tcW w:w="1016" w:type="pct"/>
            <w:shd w:val="clear" w:color="auto" w:fill="DAE3ED" w:themeFill="text2" w:themeFillTint="33"/>
            <w:vAlign w:val="center"/>
          </w:tcPr>
          <w:p w:rsidR="009024D4" w:rsidRPr="00F001DC" w:rsidRDefault="009024D4" w:rsidP="000F26E7">
            <w:pPr>
              <w:pStyle w:val="AppendixATableColumnHeadCentered"/>
              <w:rPr>
                <w:sz w:val="20"/>
              </w:rPr>
            </w:pPr>
            <w:r w:rsidRPr="00F001DC">
              <w:rPr>
                <w:sz w:val="20"/>
              </w:rPr>
              <w:t>Providing</w:t>
            </w:r>
          </w:p>
        </w:tc>
        <w:tc>
          <w:tcPr>
            <w:tcW w:w="1109" w:type="pct"/>
            <w:shd w:val="clear" w:color="auto" w:fill="DAE3ED" w:themeFill="text2" w:themeFillTint="33"/>
            <w:vAlign w:val="center"/>
          </w:tcPr>
          <w:p w:rsidR="009024D4" w:rsidRPr="00F001DC" w:rsidRDefault="009024D4" w:rsidP="000F26E7">
            <w:pPr>
              <w:pStyle w:val="AppendixATableColumnHeadCentered"/>
              <w:rPr>
                <w:sz w:val="20"/>
              </w:rPr>
            </w:pPr>
            <w:r w:rsidRPr="00F001DC">
              <w:rPr>
                <w:sz w:val="20"/>
              </w:rPr>
              <w:t>Sustaining</w:t>
            </w:r>
          </w:p>
        </w:tc>
      </w:tr>
      <w:tr w:rsidR="009024D4" w:rsidRPr="00F001DC" w:rsidTr="000F26E7">
        <w:trPr>
          <w:jc w:val="center"/>
        </w:trPr>
        <w:tc>
          <w:tcPr>
            <w:tcW w:w="262" w:type="pct"/>
          </w:tcPr>
          <w:p w:rsidR="009024D4" w:rsidRPr="00F001DC" w:rsidRDefault="009024D4" w:rsidP="000F26E7">
            <w:pPr>
              <w:pStyle w:val="AppendixATableColHeadingLeft"/>
              <w:rPr>
                <w:sz w:val="20"/>
              </w:rPr>
            </w:pPr>
            <w:r w:rsidRPr="00F001DC">
              <w:rPr>
                <w:sz w:val="20"/>
              </w:rPr>
              <w:t>1.1</w:t>
            </w:r>
          </w:p>
        </w:tc>
        <w:tc>
          <w:tcPr>
            <w:tcW w:w="717" w:type="pct"/>
          </w:tcPr>
          <w:p w:rsidR="009024D4" w:rsidRPr="00F001DC" w:rsidRDefault="009024D4" w:rsidP="000F26E7">
            <w:pPr>
              <w:pStyle w:val="AppendixATableText"/>
              <w:rPr>
                <w:sz w:val="20"/>
              </w:rPr>
            </w:pPr>
            <w:r w:rsidRPr="00F001DC">
              <w:rPr>
                <w:sz w:val="20"/>
              </w:rPr>
              <w:t>Use of Autonomy</w:t>
            </w:r>
          </w:p>
        </w:tc>
        <w:tc>
          <w:tcPr>
            <w:tcW w:w="791" w:type="pct"/>
          </w:tcPr>
          <w:p w:rsidR="009024D4" w:rsidRPr="00F001DC" w:rsidRDefault="009024D4" w:rsidP="000F26E7">
            <w:pPr>
              <w:pStyle w:val="AppendixATableText"/>
              <w:rPr>
                <w:sz w:val="20"/>
              </w:rPr>
            </w:pPr>
            <w:r w:rsidRPr="00F001DC">
              <w:rPr>
                <w:sz w:val="20"/>
              </w:rPr>
              <w:t xml:space="preserve">School leaders </w:t>
            </w:r>
            <w:r w:rsidRPr="00F001DC">
              <w:rPr>
                <w:sz w:val="20"/>
              </w:rPr>
              <w:br/>
              <w:t>have little to no autonomy (e.g., staffing, school schedule) to make decisions about key elements of the school, such as staffing, length of the school day.</w:t>
            </w:r>
          </w:p>
        </w:tc>
        <w:tc>
          <w:tcPr>
            <w:tcW w:w="1105" w:type="pct"/>
          </w:tcPr>
          <w:p w:rsidR="009024D4" w:rsidRPr="00F001DC" w:rsidRDefault="009024D4" w:rsidP="000F26E7">
            <w:pPr>
              <w:pStyle w:val="AppendixATableText"/>
              <w:rPr>
                <w:sz w:val="20"/>
              </w:rPr>
            </w:pPr>
            <w:r w:rsidRPr="00F001DC">
              <w:rPr>
                <w:sz w:val="20"/>
              </w:rPr>
              <w:t xml:space="preserve">School leaders have some autonomy to make decisions about key elements of the school (e.g., staffing, school schedule) but have not yet used this autonomy or are uncertain how best to use it. </w:t>
            </w:r>
          </w:p>
        </w:tc>
        <w:tc>
          <w:tcPr>
            <w:tcW w:w="1016" w:type="pct"/>
          </w:tcPr>
          <w:p w:rsidR="009024D4" w:rsidRPr="00F001DC" w:rsidRDefault="009024D4" w:rsidP="000F26E7">
            <w:pPr>
              <w:pStyle w:val="AppendixATableText"/>
              <w:rPr>
                <w:sz w:val="20"/>
              </w:rPr>
            </w:pPr>
            <w:r w:rsidRPr="00F001DC">
              <w:rPr>
                <w:sz w:val="20"/>
              </w:rPr>
              <w:t xml:space="preserve">School leaders have the autonomy (e.g., staffing, school schedule) to make decisions about key elements of the school day and have begun to use this autonomy to make changes in the school. </w:t>
            </w:r>
          </w:p>
        </w:tc>
        <w:tc>
          <w:tcPr>
            <w:tcW w:w="1109" w:type="pct"/>
          </w:tcPr>
          <w:p w:rsidR="009024D4" w:rsidRPr="00F001DC" w:rsidRDefault="009024D4" w:rsidP="000F26E7">
            <w:pPr>
              <w:pStyle w:val="AppendixATableText"/>
              <w:rPr>
                <w:sz w:val="20"/>
              </w:rPr>
            </w:pPr>
            <w:r w:rsidRPr="00F001DC">
              <w:rPr>
                <w:rFonts w:cstheme="minorHAnsi"/>
                <w:sz w:val="20"/>
              </w:rPr>
              <w:t xml:space="preserve">School leaders use the autonomy </w:t>
            </w:r>
            <w:r w:rsidRPr="00F001DC">
              <w:rPr>
                <w:sz w:val="20"/>
              </w:rPr>
              <w:t xml:space="preserve">(e.g., staffing, school schedule) </w:t>
            </w:r>
            <w:r w:rsidRPr="00F001DC">
              <w:rPr>
                <w:rFonts w:cstheme="minorHAnsi"/>
                <w:sz w:val="20"/>
              </w:rPr>
              <w:t>and authority to focus work on implementing their turnaround plan or other improvement efforts to improve the quality of teaching and learning at the school.</w:t>
            </w:r>
          </w:p>
        </w:tc>
      </w:tr>
      <w:tr w:rsidR="009024D4" w:rsidRPr="00F001DC" w:rsidTr="000F26E7">
        <w:trPr>
          <w:jc w:val="center"/>
        </w:trPr>
        <w:tc>
          <w:tcPr>
            <w:tcW w:w="262" w:type="pct"/>
          </w:tcPr>
          <w:p w:rsidR="009024D4" w:rsidRPr="00F001DC" w:rsidRDefault="009024D4" w:rsidP="000F26E7">
            <w:pPr>
              <w:pStyle w:val="AppendixATableColHeadingLeft"/>
              <w:rPr>
                <w:sz w:val="20"/>
              </w:rPr>
            </w:pPr>
            <w:r w:rsidRPr="00F001DC">
              <w:rPr>
                <w:sz w:val="20"/>
              </w:rPr>
              <w:t>1.2</w:t>
            </w:r>
          </w:p>
        </w:tc>
        <w:tc>
          <w:tcPr>
            <w:tcW w:w="717" w:type="pct"/>
          </w:tcPr>
          <w:p w:rsidR="009024D4" w:rsidRPr="00F001DC" w:rsidRDefault="009024D4" w:rsidP="009024D4">
            <w:pPr>
              <w:pStyle w:val="AppendixATableText"/>
              <w:rPr>
                <w:b/>
                <w:sz w:val="20"/>
              </w:rPr>
            </w:pPr>
            <w:r w:rsidRPr="00F001DC">
              <w:rPr>
                <w:sz w:val="20"/>
              </w:rPr>
              <w:t>High Expectations and Positive Regard</w:t>
            </w:r>
          </w:p>
        </w:tc>
        <w:tc>
          <w:tcPr>
            <w:tcW w:w="791" w:type="pct"/>
          </w:tcPr>
          <w:p w:rsidR="009024D4" w:rsidRPr="00F001DC" w:rsidRDefault="009024D4" w:rsidP="000F26E7">
            <w:pPr>
              <w:pStyle w:val="AppendixATableText"/>
              <w:rPr>
                <w:sz w:val="20"/>
              </w:rPr>
            </w:pPr>
            <w:r w:rsidRPr="00F001DC">
              <w:rPr>
                <w:sz w:val="20"/>
              </w:rPr>
              <w:t>There is little to no evidence that the school makes high expectations and positive regard between leadership, staff, and students a priority.</w:t>
            </w:r>
          </w:p>
        </w:tc>
        <w:tc>
          <w:tcPr>
            <w:tcW w:w="1105" w:type="pct"/>
          </w:tcPr>
          <w:p w:rsidR="009024D4" w:rsidRPr="00F001DC" w:rsidRDefault="009024D4" w:rsidP="000F26E7">
            <w:pPr>
              <w:pStyle w:val="AppendixATableText"/>
              <w:rPr>
                <w:sz w:val="20"/>
              </w:rPr>
            </w:pPr>
            <w:r w:rsidRPr="00F001DC">
              <w:rPr>
                <w:sz w:val="20"/>
              </w:rPr>
              <w:t>School leaders understand the importance of high expectations and positive regard between leadership, staff, and students but do not implement any strategies or activities to ensure that these elements are in fact in place.</w:t>
            </w:r>
          </w:p>
        </w:tc>
        <w:tc>
          <w:tcPr>
            <w:tcW w:w="1016" w:type="pct"/>
          </w:tcPr>
          <w:p w:rsidR="009024D4" w:rsidRPr="00F001DC" w:rsidRDefault="009024D4" w:rsidP="000F26E7">
            <w:pPr>
              <w:pStyle w:val="AppendixATableText"/>
              <w:rPr>
                <w:sz w:val="20"/>
              </w:rPr>
            </w:pPr>
            <w:r w:rsidRPr="00F001DC">
              <w:rPr>
                <w:sz w:val="20"/>
              </w:rPr>
              <w:t>School leaders understand the importance of high expectations and positive regard between leadership, staff, and students and implement strategies or activities to ensure that these elements are in fact in place.</w:t>
            </w:r>
          </w:p>
        </w:tc>
        <w:tc>
          <w:tcPr>
            <w:tcW w:w="1109" w:type="pct"/>
          </w:tcPr>
          <w:p w:rsidR="009024D4" w:rsidRPr="00F001DC" w:rsidRDefault="009024D4" w:rsidP="000F26E7">
            <w:pPr>
              <w:pStyle w:val="AppendixATableText"/>
              <w:rPr>
                <w:spacing w:val="-2"/>
                <w:sz w:val="20"/>
              </w:rPr>
            </w:pPr>
            <w:r w:rsidRPr="00F001DC">
              <w:rPr>
                <w:spacing w:val="-2"/>
                <w:sz w:val="20"/>
              </w:rPr>
              <w:t>School leaders understand the importance of high expectations and positive regard between leadership, staff, and students and implement strategies or activities to ensure that these elements are in fact in place. A majority of staff believe leadership, staff, and students have high expectations and demonstrate positive regard.</w:t>
            </w:r>
          </w:p>
        </w:tc>
      </w:tr>
      <w:tr w:rsidR="009024D4" w:rsidRPr="00F001DC" w:rsidTr="000F26E7">
        <w:trPr>
          <w:jc w:val="center"/>
        </w:trPr>
        <w:tc>
          <w:tcPr>
            <w:tcW w:w="262" w:type="pct"/>
          </w:tcPr>
          <w:p w:rsidR="009024D4" w:rsidRPr="00F001DC" w:rsidRDefault="009024D4" w:rsidP="000F26E7">
            <w:pPr>
              <w:pStyle w:val="AppendixATableColHeadingLeft"/>
              <w:rPr>
                <w:sz w:val="20"/>
              </w:rPr>
            </w:pPr>
            <w:r w:rsidRPr="00F001DC">
              <w:rPr>
                <w:sz w:val="20"/>
              </w:rPr>
              <w:lastRenderedPageBreak/>
              <w:t>1.3</w:t>
            </w:r>
          </w:p>
        </w:tc>
        <w:tc>
          <w:tcPr>
            <w:tcW w:w="717" w:type="pct"/>
          </w:tcPr>
          <w:p w:rsidR="009024D4" w:rsidRPr="00F001DC" w:rsidRDefault="009024D4" w:rsidP="000F26E7">
            <w:pPr>
              <w:pStyle w:val="AppendixATableText"/>
              <w:rPr>
                <w:b/>
                <w:sz w:val="20"/>
              </w:rPr>
            </w:pPr>
            <w:r w:rsidRPr="00F001DC">
              <w:rPr>
                <w:sz w:val="20"/>
              </w:rPr>
              <w:t>Vision/</w:t>
            </w:r>
            <w:r w:rsidRPr="00F001DC">
              <w:rPr>
                <w:sz w:val="20"/>
              </w:rPr>
              <w:br/>
              <w:t>Theory of Action and Buy-In</w:t>
            </w:r>
          </w:p>
        </w:tc>
        <w:tc>
          <w:tcPr>
            <w:tcW w:w="791" w:type="pct"/>
          </w:tcPr>
          <w:p w:rsidR="009024D4" w:rsidRPr="00F001DC" w:rsidRDefault="009024D4" w:rsidP="000F26E7">
            <w:pPr>
              <w:pStyle w:val="AppendixATableText"/>
              <w:rPr>
                <w:sz w:val="20"/>
              </w:rPr>
            </w:pPr>
            <w:r w:rsidRPr="00F001DC">
              <w:rPr>
                <w:sz w:val="20"/>
              </w:rPr>
              <w:t xml:space="preserve">School leaders have a loosely defined </w:t>
            </w:r>
            <w:r w:rsidRPr="00F001DC">
              <w:rPr>
                <w:rFonts w:cstheme="minorHAnsi"/>
                <w:sz w:val="20"/>
              </w:rPr>
              <w:t xml:space="preserve">theory of action or vision along with established goals and interim benchmarks </w:t>
            </w:r>
            <w:r w:rsidRPr="00F001DC">
              <w:rPr>
                <w:sz w:val="20"/>
              </w:rPr>
              <w:t>to guide dramatic school improvement, but the goals and benchmarks are not used to inform the school’s work. There is little to no sense of urgency or collective responsibility for realizing school improvement.</w:t>
            </w:r>
          </w:p>
        </w:tc>
        <w:tc>
          <w:tcPr>
            <w:tcW w:w="1105" w:type="pct"/>
          </w:tcPr>
          <w:p w:rsidR="009024D4" w:rsidRPr="00F001DC" w:rsidRDefault="009024D4" w:rsidP="000F26E7">
            <w:pPr>
              <w:pStyle w:val="AppendixATableText"/>
              <w:rPr>
                <w:sz w:val="20"/>
              </w:rPr>
            </w:pPr>
            <w:r w:rsidRPr="00F001DC">
              <w:rPr>
                <w:sz w:val="20"/>
              </w:rPr>
              <w:t xml:space="preserve">School leaders have a defined </w:t>
            </w:r>
            <w:r w:rsidRPr="00F001DC">
              <w:rPr>
                <w:rFonts w:cstheme="minorHAnsi"/>
                <w:sz w:val="20"/>
              </w:rPr>
              <w:t xml:space="preserve">theory of action or vision along with established goals, and interim benchmarks </w:t>
            </w:r>
            <w:r w:rsidRPr="00F001DC">
              <w:rPr>
                <w:sz w:val="20"/>
              </w:rPr>
              <w:t>have been communicated to some staff. A common sense of urgency and shared ownership for the success of all students exists among some staff and leaders, but not all staff members share this responsibility.</w:t>
            </w:r>
          </w:p>
        </w:tc>
        <w:tc>
          <w:tcPr>
            <w:tcW w:w="1016" w:type="pct"/>
          </w:tcPr>
          <w:p w:rsidR="009024D4" w:rsidRPr="00F001DC" w:rsidRDefault="009024D4" w:rsidP="000F26E7">
            <w:pPr>
              <w:pStyle w:val="AppendixATableText"/>
              <w:rPr>
                <w:sz w:val="20"/>
              </w:rPr>
            </w:pPr>
            <w:r w:rsidRPr="00F001DC">
              <w:rPr>
                <w:sz w:val="20"/>
              </w:rPr>
              <w:t xml:space="preserve">School leaders have a defined and communicated </w:t>
            </w:r>
            <w:r w:rsidRPr="00F001DC">
              <w:rPr>
                <w:rFonts w:cstheme="minorHAnsi"/>
                <w:sz w:val="20"/>
              </w:rPr>
              <w:t>theory of action or vision along with established goals and interim benchmarks to drive priorities related to turnaround efforts</w:t>
            </w:r>
            <w:r w:rsidRPr="00F001DC">
              <w:rPr>
                <w:sz w:val="20"/>
              </w:rPr>
              <w:t>, and these goals and benchmarks are understood and implemented consistently by most staff. A common sense of urgency and purpose for improvement is evident among a majority of staff members, but ownership and responsibility for success of all students may still be centralized at the principal or leadership team level.</w:t>
            </w:r>
          </w:p>
        </w:tc>
        <w:tc>
          <w:tcPr>
            <w:tcW w:w="1109" w:type="pct"/>
          </w:tcPr>
          <w:p w:rsidR="009024D4" w:rsidRPr="00F001DC" w:rsidRDefault="009024D4" w:rsidP="000F26E7">
            <w:pPr>
              <w:pStyle w:val="AppendixATableText"/>
              <w:rPr>
                <w:sz w:val="20"/>
              </w:rPr>
            </w:pPr>
            <w:r w:rsidRPr="00F001DC">
              <w:rPr>
                <w:rFonts w:cstheme="minorHAnsi"/>
                <w:sz w:val="20"/>
              </w:rPr>
              <w:t xml:space="preserve">School leaders and most staff members understand the theory of action or vision driving the priorities related to turnaround efforts, are familiar with the goals and interim benchmarks used to consistently monitor progress (e.g., at least once a month), and identify and prioritize the next level of work. </w:t>
            </w:r>
            <w:r w:rsidRPr="00F001DC">
              <w:rPr>
                <w:sz w:val="20"/>
              </w:rPr>
              <w:t>A common sense of urgency and ownership for the success of all students is shared among most staff, as demonstrated through staff discourse and actions.</w:t>
            </w:r>
          </w:p>
        </w:tc>
      </w:tr>
      <w:tr w:rsidR="009024D4" w:rsidRPr="00F001DC" w:rsidTr="000F26E7">
        <w:trPr>
          <w:jc w:val="center"/>
        </w:trPr>
        <w:tc>
          <w:tcPr>
            <w:tcW w:w="262" w:type="pct"/>
          </w:tcPr>
          <w:p w:rsidR="009024D4" w:rsidRPr="00F001DC" w:rsidRDefault="009024D4" w:rsidP="000F26E7">
            <w:pPr>
              <w:pStyle w:val="AppendixATableColHeadingLeft"/>
              <w:rPr>
                <w:sz w:val="20"/>
              </w:rPr>
            </w:pPr>
            <w:r w:rsidRPr="00F001DC">
              <w:rPr>
                <w:sz w:val="20"/>
              </w:rPr>
              <w:t>1.4</w:t>
            </w:r>
          </w:p>
        </w:tc>
        <w:tc>
          <w:tcPr>
            <w:tcW w:w="717" w:type="pct"/>
          </w:tcPr>
          <w:p w:rsidR="009024D4" w:rsidRPr="00F001DC" w:rsidRDefault="009024D4" w:rsidP="000F26E7">
            <w:pPr>
              <w:pStyle w:val="AppendixATableText"/>
              <w:rPr>
                <w:b/>
                <w:sz w:val="20"/>
              </w:rPr>
            </w:pPr>
            <w:r w:rsidRPr="00F001DC">
              <w:rPr>
                <w:sz w:val="20"/>
              </w:rPr>
              <w:t>Monitoring Implementation and School Progress</w:t>
            </w:r>
          </w:p>
        </w:tc>
        <w:tc>
          <w:tcPr>
            <w:tcW w:w="791" w:type="pct"/>
          </w:tcPr>
          <w:p w:rsidR="009024D4" w:rsidRPr="00F001DC" w:rsidRDefault="009024D4" w:rsidP="000F26E7">
            <w:pPr>
              <w:pStyle w:val="AppendixATableText"/>
              <w:rPr>
                <w:sz w:val="20"/>
              </w:rPr>
            </w:pPr>
            <w:r w:rsidRPr="00F001DC">
              <w:rPr>
                <w:sz w:val="20"/>
              </w:rPr>
              <w:t xml:space="preserve">School leaders rarely prioritize improvement initiatives for implementation nor are there processes or protocols in place for systemic implementation. </w:t>
            </w:r>
          </w:p>
        </w:tc>
        <w:tc>
          <w:tcPr>
            <w:tcW w:w="1105" w:type="pct"/>
          </w:tcPr>
          <w:p w:rsidR="009024D4" w:rsidRPr="00F001DC" w:rsidRDefault="009024D4" w:rsidP="000F26E7">
            <w:pPr>
              <w:pStyle w:val="AppendixATableText"/>
              <w:rPr>
                <w:sz w:val="20"/>
              </w:rPr>
            </w:pPr>
            <w:r w:rsidRPr="00F001DC">
              <w:rPr>
                <w:sz w:val="20"/>
              </w:rPr>
              <w:t xml:space="preserve">School leaders prioritize improvement initiatives for implementation; however, processes and protocols for systemic implementation are emerging or not well defined. </w:t>
            </w:r>
          </w:p>
        </w:tc>
        <w:tc>
          <w:tcPr>
            <w:tcW w:w="1016" w:type="pct"/>
          </w:tcPr>
          <w:p w:rsidR="009024D4" w:rsidRPr="00F001DC" w:rsidRDefault="009024D4" w:rsidP="000F26E7">
            <w:pPr>
              <w:pStyle w:val="AppendixATableText"/>
              <w:rPr>
                <w:sz w:val="20"/>
              </w:rPr>
            </w:pPr>
            <w:r w:rsidRPr="00F001DC">
              <w:rPr>
                <w:sz w:val="20"/>
              </w:rPr>
              <w:t>School leaders prioritize improvement initiatives; processes and protocols for systemic implementation are well defined. A majority of staff members are aware of the priorities, and some monitoring of these initiatives takes place.</w:t>
            </w:r>
          </w:p>
        </w:tc>
        <w:tc>
          <w:tcPr>
            <w:tcW w:w="1109" w:type="pct"/>
          </w:tcPr>
          <w:p w:rsidR="009024D4" w:rsidRPr="00F001DC" w:rsidRDefault="009024D4" w:rsidP="000F26E7">
            <w:pPr>
              <w:pStyle w:val="AppendixATableText"/>
              <w:rPr>
                <w:sz w:val="20"/>
              </w:rPr>
            </w:pPr>
            <w:r w:rsidRPr="00F001DC">
              <w:rPr>
                <w:rFonts w:cstheme="minorHAnsi"/>
                <w:sz w:val="20"/>
              </w:rPr>
              <w:t>School leaders are actively engaged in monitoring implementation of turnaround efforts, use this information to prioritize initiatives and strategies, communicate progress and challenges and seek input from staff, and continuously and systematically monitor progress.</w:t>
            </w:r>
          </w:p>
        </w:tc>
      </w:tr>
      <w:tr w:rsidR="009024D4" w:rsidRPr="00F001DC" w:rsidTr="000F26E7">
        <w:trPr>
          <w:jc w:val="center"/>
        </w:trPr>
        <w:tc>
          <w:tcPr>
            <w:tcW w:w="262" w:type="pct"/>
          </w:tcPr>
          <w:p w:rsidR="009024D4" w:rsidRPr="00F001DC" w:rsidRDefault="009024D4" w:rsidP="000F26E7">
            <w:pPr>
              <w:pStyle w:val="AppendixATableColHeadingLeft"/>
              <w:rPr>
                <w:sz w:val="20"/>
              </w:rPr>
            </w:pPr>
            <w:r w:rsidRPr="00F001DC">
              <w:rPr>
                <w:sz w:val="20"/>
              </w:rPr>
              <w:lastRenderedPageBreak/>
              <w:t xml:space="preserve">1.5 </w:t>
            </w:r>
          </w:p>
        </w:tc>
        <w:tc>
          <w:tcPr>
            <w:tcW w:w="717" w:type="pct"/>
          </w:tcPr>
          <w:p w:rsidR="009024D4" w:rsidRPr="00F001DC" w:rsidRDefault="009024D4" w:rsidP="000F26E7">
            <w:pPr>
              <w:pStyle w:val="AppendixATableText"/>
              <w:rPr>
                <w:sz w:val="20"/>
              </w:rPr>
            </w:pPr>
            <w:r w:rsidRPr="00F001DC">
              <w:rPr>
                <w:sz w:val="20"/>
              </w:rPr>
              <w:t xml:space="preserve">Trusting Relationships </w:t>
            </w:r>
          </w:p>
        </w:tc>
        <w:tc>
          <w:tcPr>
            <w:tcW w:w="791" w:type="pct"/>
          </w:tcPr>
          <w:p w:rsidR="009024D4" w:rsidRPr="00F001DC" w:rsidRDefault="009024D4" w:rsidP="000F26E7">
            <w:pPr>
              <w:pStyle w:val="AppendixATableText"/>
              <w:rPr>
                <w:sz w:val="20"/>
              </w:rPr>
            </w:pPr>
            <w:r w:rsidRPr="00F001DC">
              <w:rPr>
                <w:sz w:val="20"/>
              </w:rPr>
              <w:t>Relationships between teachers and instructional supports (e.g., coaches) are not guided by trust; teachers feel coaching and instructional support is judgmental, and evidence of collaboration among staff is limited.</w:t>
            </w:r>
          </w:p>
        </w:tc>
        <w:tc>
          <w:tcPr>
            <w:tcW w:w="1105" w:type="pct"/>
          </w:tcPr>
          <w:p w:rsidR="009024D4" w:rsidRPr="00F001DC" w:rsidRDefault="009024D4" w:rsidP="000F26E7">
            <w:pPr>
              <w:pStyle w:val="AppendixATableText"/>
              <w:rPr>
                <w:sz w:val="20"/>
              </w:rPr>
            </w:pPr>
            <w:r w:rsidRPr="00F001DC">
              <w:rPr>
                <w:sz w:val="20"/>
              </w:rPr>
              <w:t xml:space="preserve">Some relationships between teachers and instructional supports (e.g., coaches) are guided by trust, and some teachers feel instructional support is nonjudgmental, but this is inconsistent throughout the school. Some groups of teachers may collaborate with colleagues to share strategies, such as developing standards-based units, examining student work, analyzing student performance, and planning appropriate interventions. However, this is not consistent among all staff. </w:t>
            </w:r>
          </w:p>
        </w:tc>
        <w:tc>
          <w:tcPr>
            <w:tcW w:w="1016" w:type="pct"/>
          </w:tcPr>
          <w:p w:rsidR="009024D4" w:rsidRPr="00F001DC" w:rsidRDefault="009024D4" w:rsidP="000F26E7">
            <w:pPr>
              <w:pStyle w:val="AppendixATableText"/>
              <w:rPr>
                <w:sz w:val="20"/>
              </w:rPr>
            </w:pPr>
            <w:r w:rsidRPr="00F001DC">
              <w:rPr>
                <w:sz w:val="20"/>
              </w:rPr>
              <w:t>Most relationships between teachers and instructional supports (e.g., coaches) are guided by trust, and most teachers feel that instructional support is nonjudgmental. There is evidence that most staff at least occasionally use collegial relationships to share strategies in such work as developing standards-based units, examining student work, analyzing student performance, and planning appropriate interventions.</w:t>
            </w:r>
          </w:p>
        </w:tc>
        <w:tc>
          <w:tcPr>
            <w:tcW w:w="1109" w:type="pct"/>
          </w:tcPr>
          <w:p w:rsidR="009024D4" w:rsidRPr="00F001DC" w:rsidRDefault="009024D4" w:rsidP="000F26E7">
            <w:pPr>
              <w:pStyle w:val="AppendixATableText"/>
              <w:rPr>
                <w:sz w:val="20"/>
              </w:rPr>
            </w:pPr>
            <w:r w:rsidRPr="00F001DC">
              <w:rPr>
                <w:sz w:val="20"/>
              </w:rPr>
              <w:t xml:space="preserve">Most staff members share a relational, trust-focused culture with each other and their instructional supports (e.g., coaches) that is solution oriented and focused on improvement as exemplified by frequent collaboration in developing standards-based units, examining student work, analyzing student performance, and planning appropriate interventions. Educators regularly share their strengths and struggles, in the spirit of helping each other continually improve their practice. </w:t>
            </w:r>
          </w:p>
        </w:tc>
      </w:tr>
      <w:tr w:rsidR="009024D4" w:rsidRPr="00F001DC" w:rsidTr="000F26E7">
        <w:trPr>
          <w:jc w:val="center"/>
        </w:trPr>
        <w:tc>
          <w:tcPr>
            <w:tcW w:w="262" w:type="pct"/>
          </w:tcPr>
          <w:p w:rsidR="009024D4" w:rsidRPr="00F001DC" w:rsidRDefault="009024D4" w:rsidP="000F26E7">
            <w:pPr>
              <w:pStyle w:val="AppendixATableColHeadingLeft"/>
              <w:rPr>
                <w:sz w:val="20"/>
              </w:rPr>
            </w:pPr>
            <w:r w:rsidRPr="00F001DC">
              <w:rPr>
                <w:sz w:val="20"/>
              </w:rPr>
              <w:t>1.6</w:t>
            </w:r>
          </w:p>
        </w:tc>
        <w:tc>
          <w:tcPr>
            <w:tcW w:w="717" w:type="pct"/>
          </w:tcPr>
          <w:p w:rsidR="009024D4" w:rsidRPr="00F001DC" w:rsidRDefault="009024D4" w:rsidP="000F26E7">
            <w:pPr>
              <w:pStyle w:val="AppendixATableText"/>
              <w:rPr>
                <w:b/>
                <w:sz w:val="20"/>
              </w:rPr>
            </w:pPr>
            <w:r w:rsidRPr="00F001DC">
              <w:rPr>
                <w:sz w:val="20"/>
              </w:rPr>
              <w:t>Use of Time for Professional Development and Collaboration</w:t>
            </w:r>
          </w:p>
        </w:tc>
        <w:tc>
          <w:tcPr>
            <w:tcW w:w="791" w:type="pct"/>
          </w:tcPr>
          <w:p w:rsidR="009024D4" w:rsidRPr="00F001DC" w:rsidRDefault="009024D4" w:rsidP="000F26E7">
            <w:pPr>
              <w:pStyle w:val="AppendixATableText"/>
              <w:rPr>
                <w:sz w:val="20"/>
              </w:rPr>
            </w:pPr>
            <w:r w:rsidRPr="00F001DC">
              <w:rPr>
                <w:sz w:val="20"/>
              </w:rPr>
              <w:t>The schedule includes little or no time for professional development or collaboration between teachers.</w:t>
            </w:r>
          </w:p>
        </w:tc>
        <w:tc>
          <w:tcPr>
            <w:tcW w:w="1105" w:type="pct"/>
          </w:tcPr>
          <w:p w:rsidR="009024D4" w:rsidRPr="00F001DC" w:rsidRDefault="009024D4" w:rsidP="000F26E7">
            <w:pPr>
              <w:pStyle w:val="AppendixATableText"/>
              <w:rPr>
                <w:sz w:val="20"/>
              </w:rPr>
            </w:pPr>
            <w:r w:rsidRPr="00F001DC">
              <w:rPr>
                <w:sz w:val="20"/>
              </w:rPr>
              <w:t>The schedule does not include adequate time for professional development opportunities, collaboration time for teachers is limited, and/or the available time is not used effectively to improve teaching and learning.</w:t>
            </w:r>
          </w:p>
        </w:tc>
        <w:tc>
          <w:tcPr>
            <w:tcW w:w="1016" w:type="pct"/>
          </w:tcPr>
          <w:p w:rsidR="009024D4" w:rsidRPr="00F001DC" w:rsidRDefault="009024D4" w:rsidP="000F26E7">
            <w:pPr>
              <w:pStyle w:val="AppendixATableText"/>
              <w:rPr>
                <w:color w:val="A3BAD2" w:themeColor="text2" w:themeTint="80"/>
                <w:sz w:val="20"/>
              </w:rPr>
            </w:pPr>
            <w:r w:rsidRPr="00F001DC">
              <w:rPr>
                <w:sz w:val="20"/>
              </w:rPr>
              <w:t>The schedule includes adequate time for professional development opportunities and collaboration for most teachers. Use of time is generally used well to improve teaching and learning.</w:t>
            </w:r>
          </w:p>
        </w:tc>
        <w:tc>
          <w:tcPr>
            <w:tcW w:w="1109" w:type="pct"/>
          </w:tcPr>
          <w:p w:rsidR="009024D4" w:rsidRPr="00F001DC" w:rsidRDefault="009024D4" w:rsidP="000F26E7">
            <w:pPr>
              <w:pStyle w:val="AppendixATableText"/>
              <w:rPr>
                <w:sz w:val="20"/>
              </w:rPr>
            </w:pPr>
            <w:r w:rsidRPr="00F001DC">
              <w:rPr>
                <w:sz w:val="20"/>
              </w:rPr>
              <w:t>The schedule includes adequate time for professional development opportunities and collaboration for most teachers. There is a process in place for evaluating the schedule based on collected data to maximize opportunities for teacher professional development and ensure it helps all educators continually improve their practice (e.g., targeted coaching, peer observations) and collaboration time.</w:t>
            </w:r>
          </w:p>
        </w:tc>
      </w:tr>
      <w:tr w:rsidR="009024D4" w:rsidRPr="00F001DC" w:rsidTr="000F26E7">
        <w:trPr>
          <w:jc w:val="center"/>
        </w:trPr>
        <w:tc>
          <w:tcPr>
            <w:tcW w:w="262" w:type="pct"/>
          </w:tcPr>
          <w:p w:rsidR="009024D4" w:rsidRPr="00F001DC" w:rsidRDefault="009024D4" w:rsidP="000F26E7">
            <w:pPr>
              <w:pStyle w:val="AppendixATableColHeadingLeft"/>
              <w:rPr>
                <w:sz w:val="20"/>
              </w:rPr>
            </w:pPr>
            <w:r w:rsidRPr="00F001DC">
              <w:rPr>
                <w:sz w:val="20"/>
              </w:rPr>
              <w:lastRenderedPageBreak/>
              <w:t>1.7</w:t>
            </w:r>
          </w:p>
        </w:tc>
        <w:tc>
          <w:tcPr>
            <w:tcW w:w="717" w:type="pct"/>
          </w:tcPr>
          <w:p w:rsidR="009024D4" w:rsidRPr="00F001DC" w:rsidRDefault="009024D4" w:rsidP="000F26E7">
            <w:pPr>
              <w:pStyle w:val="AppendixATableText"/>
              <w:rPr>
                <w:b/>
                <w:sz w:val="20"/>
              </w:rPr>
            </w:pPr>
            <w:r w:rsidRPr="00F001DC">
              <w:rPr>
                <w:sz w:val="20"/>
              </w:rPr>
              <w:t>Communication With Staff</w:t>
            </w:r>
          </w:p>
        </w:tc>
        <w:tc>
          <w:tcPr>
            <w:tcW w:w="791" w:type="pct"/>
          </w:tcPr>
          <w:p w:rsidR="009024D4" w:rsidRPr="00F001DC" w:rsidRDefault="009024D4" w:rsidP="000F26E7">
            <w:pPr>
              <w:pStyle w:val="AppendixATableText"/>
              <w:rPr>
                <w:sz w:val="20"/>
              </w:rPr>
            </w:pPr>
            <w:r w:rsidRPr="00F001DC">
              <w:rPr>
                <w:sz w:val="20"/>
              </w:rPr>
              <w:t>Structures and opportunities for fostering staff input into school decisions and initiatives are informal, are not well defined, or do not exist.</w:t>
            </w:r>
          </w:p>
        </w:tc>
        <w:tc>
          <w:tcPr>
            <w:tcW w:w="1105" w:type="pct"/>
          </w:tcPr>
          <w:p w:rsidR="009024D4" w:rsidRPr="00F001DC" w:rsidRDefault="009024D4" w:rsidP="000F26E7">
            <w:pPr>
              <w:pStyle w:val="AppendixATableText"/>
              <w:rPr>
                <w:sz w:val="20"/>
              </w:rPr>
            </w:pPr>
            <w:r w:rsidRPr="00F001DC">
              <w:rPr>
                <w:sz w:val="20"/>
              </w:rPr>
              <w:t>Formal structures and opportunities for fostering staff input into school decisions and initiatives are defined but may not be used to effectively build relationships and two-way communication across staff and school teams.</w:t>
            </w:r>
          </w:p>
        </w:tc>
        <w:tc>
          <w:tcPr>
            <w:tcW w:w="1016" w:type="pct"/>
          </w:tcPr>
          <w:p w:rsidR="009024D4" w:rsidRPr="00F001DC" w:rsidRDefault="009024D4" w:rsidP="000F26E7">
            <w:pPr>
              <w:pStyle w:val="AppendixATableText"/>
              <w:rPr>
                <w:sz w:val="20"/>
              </w:rPr>
            </w:pPr>
            <w:r w:rsidRPr="00F001DC">
              <w:rPr>
                <w:sz w:val="20"/>
              </w:rPr>
              <w:t xml:space="preserve">Formal structures and opportunities for fostering staff input into school decisions and initiatives are in place and are used effectively to build relationships and two-way communication across staff and school teams. However, there are some barriers to communication between administrators and staff. </w:t>
            </w:r>
          </w:p>
        </w:tc>
        <w:tc>
          <w:tcPr>
            <w:tcW w:w="1109" w:type="pct"/>
          </w:tcPr>
          <w:p w:rsidR="009024D4" w:rsidRPr="00F001DC" w:rsidRDefault="009024D4" w:rsidP="000F26E7">
            <w:pPr>
              <w:pStyle w:val="AppendixATableText"/>
              <w:rPr>
                <w:sz w:val="20"/>
              </w:rPr>
            </w:pPr>
            <w:r w:rsidRPr="00F001DC">
              <w:rPr>
                <w:spacing w:val="-2"/>
                <w:sz w:val="20"/>
              </w:rPr>
              <w:t xml:space="preserve">Formal structures are in place to build effective staff relationships balanced with transparency and open, two-way communication </w:t>
            </w:r>
            <w:r w:rsidRPr="00F001DC">
              <w:rPr>
                <w:sz w:val="20"/>
              </w:rPr>
              <w:t>across staff and school teams</w:t>
            </w:r>
            <w:r w:rsidRPr="00F001DC">
              <w:rPr>
                <w:spacing w:val="-2"/>
                <w:sz w:val="20"/>
              </w:rPr>
              <w:t xml:space="preserve"> and between administrators and staff. </w:t>
            </w:r>
          </w:p>
        </w:tc>
      </w:tr>
      <w:tr w:rsidR="009024D4" w:rsidRPr="00F001DC" w:rsidTr="000F26E7">
        <w:trPr>
          <w:jc w:val="center"/>
        </w:trPr>
        <w:tc>
          <w:tcPr>
            <w:tcW w:w="262" w:type="pct"/>
          </w:tcPr>
          <w:p w:rsidR="009024D4" w:rsidRPr="00F001DC" w:rsidRDefault="009024D4" w:rsidP="000F26E7">
            <w:pPr>
              <w:pStyle w:val="AppendixATableColHeadingLeft"/>
              <w:rPr>
                <w:sz w:val="20"/>
              </w:rPr>
            </w:pPr>
            <w:r w:rsidRPr="00F001DC">
              <w:rPr>
                <w:sz w:val="20"/>
              </w:rPr>
              <w:t>1.8</w:t>
            </w:r>
          </w:p>
        </w:tc>
        <w:tc>
          <w:tcPr>
            <w:tcW w:w="717" w:type="pct"/>
          </w:tcPr>
          <w:p w:rsidR="009024D4" w:rsidRPr="00F001DC" w:rsidRDefault="009024D4" w:rsidP="000F26E7">
            <w:pPr>
              <w:pStyle w:val="AppendixATableText"/>
              <w:rPr>
                <w:sz w:val="20"/>
              </w:rPr>
            </w:pPr>
            <w:r w:rsidRPr="00F001DC">
              <w:rPr>
                <w:sz w:val="20"/>
              </w:rPr>
              <w:t xml:space="preserve">Sustainability </w:t>
            </w:r>
          </w:p>
        </w:tc>
        <w:tc>
          <w:tcPr>
            <w:tcW w:w="791" w:type="pct"/>
          </w:tcPr>
          <w:p w:rsidR="009024D4" w:rsidRPr="00F001DC" w:rsidRDefault="009024D4" w:rsidP="000F26E7">
            <w:pPr>
              <w:pStyle w:val="AppendixATableText"/>
              <w:rPr>
                <w:sz w:val="20"/>
              </w:rPr>
            </w:pPr>
            <w:r w:rsidRPr="00F001DC">
              <w:rPr>
                <w:sz w:val="20"/>
              </w:rPr>
              <w:t>There is little to no evidence that school leadership prioritizes building staff capacity to sustain improvement efforts.</w:t>
            </w:r>
          </w:p>
        </w:tc>
        <w:tc>
          <w:tcPr>
            <w:tcW w:w="1105" w:type="pct"/>
          </w:tcPr>
          <w:p w:rsidR="009024D4" w:rsidRPr="00F001DC" w:rsidRDefault="009024D4" w:rsidP="000F26E7">
            <w:pPr>
              <w:pStyle w:val="AppendixATableText"/>
              <w:rPr>
                <w:sz w:val="20"/>
              </w:rPr>
            </w:pPr>
            <w:r w:rsidRPr="00F001DC">
              <w:rPr>
                <w:sz w:val="20"/>
              </w:rPr>
              <w:t>School leadership is aware of the importance of planning for sustainability. However, there is little to no evidence that improvement efforts will be sustained over time or under new leadership.</w:t>
            </w:r>
          </w:p>
        </w:tc>
        <w:tc>
          <w:tcPr>
            <w:tcW w:w="1016" w:type="pct"/>
          </w:tcPr>
          <w:p w:rsidR="009024D4" w:rsidRPr="00F001DC" w:rsidRDefault="009024D4" w:rsidP="000F26E7">
            <w:pPr>
              <w:pStyle w:val="AppendixATableText"/>
              <w:rPr>
                <w:sz w:val="20"/>
              </w:rPr>
            </w:pPr>
            <w:r w:rsidRPr="00F001DC">
              <w:rPr>
                <w:sz w:val="20"/>
              </w:rPr>
              <w:t>School leadership implements specific strategies (e.g., succession plan, distributed leadership, new funding streams) for ensuring improvement efforts will be sustained over time or under new leadership.</w:t>
            </w:r>
          </w:p>
        </w:tc>
        <w:tc>
          <w:tcPr>
            <w:tcW w:w="1109" w:type="pct"/>
          </w:tcPr>
          <w:p w:rsidR="009024D4" w:rsidRPr="00F001DC" w:rsidDel="002B2A6C" w:rsidRDefault="009024D4" w:rsidP="000F26E7">
            <w:pPr>
              <w:pStyle w:val="AppendixATableText"/>
              <w:rPr>
                <w:sz w:val="20"/>
              </w:rPr>
            </w:pPr>
            <w:r w:rsidRPr="00F001DC">
              <w:rPr>
                <w:sz w:val="20"/>
              </w:rPr>
              <w:t>School leadership implements strategies (e.g., succession plan, distributed leadership, new funding streams) for ensuring improvement efforts will be sustained over time or under new leadership. Majority of staff believe and can describe specific strategies that will enable the school to continue to improve, even with changes in staff or school leadership.</w:t>
            </w:r>
          </w:p>
        </w:tc>
      </w:tr>
    </w:tbl>
    <w:p w:rsidR="009024D4" w:rsidRDefault="009024D4" w:rsidP="00995A4B">
      <w:pPr>
        <w:pStyle w:val="AppendixAHeading1NoTOC"/>
        <w:pageBreakBefore/>
      </w:pPr>
      <w:bookmarkStart w:id="30" w:name="_Toc342902497"/>
      <w:proofErr w:type="gramStart"/>
      <w:r>
        <w:lastRenderedPageBreak/>
        <w:t>Turnaround Practice</w:t>
      </w:r>
      <w:r w:rsidRPr="00EF5C08">
        <w:t xml:space="preserve"> </w:t>
      </w:r>
      <w:r>
        <w:t>2.</w:t>
      </w:r>
      <w:proofErr w:type="gramEnd"/>
      <w:r>
        <w:t xml:space="preserve"> </w:t>
      </w:r>
      <w:bookmarkEnd w:id="30"/>
      <w:r w:rsidRPr="00E845A9">
        <w:t xml:space="preserve">Intentional </w:t>
      </w:r>
      <w:r>
        <w:t>P</w:t>
      </w:r>
      <w:r w:rsidRPr="00E845A9">
        <w:t xml:space="preserve">ractices for </w:t>
      </w:r>
      <w:r>
        <w:t>I</w:t>
      </w:r>
      <w:r w:rsidRPr="00E845A9">
        <w:t xml:space="preserve">mproving </w:t>
      </w:r>
      <w:r>
        <w:t>I</w:t>
      </w:r>
      <w:r w:rsidRPr="00E845A9">
        <w:t>nstruction</w:t>
      </w:r>
    </w:p>
    <w:p w:rsidR="009024D4" w:rsidRDefault="009024D4" w:rsidP="009024D4">
      <w:pPr>
        <w:pStyle w:val="BodyText"/>
        <w:spacing w:after="120"/>
      </w:pPr>
      <w:r w:rsidRPr="00331E08">
        <w:t>The school employs intentional practices for improving teacher-specific and student-responsive instruction</w:t>
      </w:r>
      <w:r>
        <w:t>.</w:t>
      </w:r>
    </w:p>
    <w:p w:rsidR="00995A4B" w:rsidRPr="00995A4B" w:rsidRDefault="00995A4B" w:rsidP="00995A4B">
      <w:pPr>
        <w:pStyle w:val="TableBlueHeadRowLandscape"/>
      </w:pPr>
      <w:proofErr w:type="gramStart"/>
      <w:r w:rsidRPr="00995A4B">
        <w:t xml:space="preserve">Turnaround Practice </w:t>
      </w:r>
      <w:r>
        <w:t>2</w:t>
      </w:r>
      <w:r w:rsidRPr="00995A4B">
        <w:t>.</w:t>
      </w:r>
      <w:proofErr w:type="gramEnd"/>
      <w:r w:rsidRPr="00995A4B">
        <w:t xml:space="preserve"> Intentional Practices for Improving Instruction</w:t>
      </w:r>
    </w:p>
    <w:tbl>
      <w:tblPr>
        <w:tblStyle w:val="AppendixAAIRTable"/>
        <w:tblW w:w="12960" w:type="dxa"/>
        <w:jc w:val="center"/>
        <w:tblLayout w:type="fixed"/>
        <w:tblLook w:val="0620"/>
      </w:tblPr>
      <w:tblGrid>
        <w:gridCol w:w="686"/>
        <w:gridCol w:w="1851"/>
        <w:gridCol w:w="2050"/>
        <w:gridCol w:w="2875"/>
        <w:gridCol w:w="2621"/>
        <w:gridCol w:w="2877"/>
      </w:tblGrid>
      <w:tr w:rsidR="009024D4" w:rsidRPr="00F001DC" w:rsidTr="000F26E7">
        <w:trPr>
          <w:cnfStyle w:val="100000000000"/>
          <w:trHeight w:val="432"/>
          <w:tblHeader/>
          <w:jc w:val="center"/>
        </w:trPr>
        <w:tc>
          <w:tcPr>
            <w:tcW w:w="265" w:type="pct"/>
            <w:shd w:val="clear" w:color="auto" w:fill="DAE3ED" w:themeFill="text2" w:themeFillTint="33"/>
            <w:vAlign w:val="center"/>
          </w:tcPr>
          <w:p w:rsidR="009024D4" w:rsidRPr="00F001DC" w:rsidRDefault="009024D4" w:rsidP="000F26E7">
            <w:pPr>
              <w:pStyle w:val="TurnaroundTableTextBold"/>
              <w:jc w:val="center"/>
            </w:pPr>
          </w:p>
        </w:tc>
        <w:tc>
          <w:tcPr>
            <w:tcW w:w="714" w:type="pct"/>
            <w:shd w:val="clear" w:color="auto" w:fill="DAE3ED" w:themeFill="text2" w:themeFillTint="33"/>
            <w:vAlign w:val="center"/>
          </w:tcPr>
          <w:p w:rsidR="009024D4" w:rsidRPr="00F001DC" w:rsidRDefault="009024D4" w:rsidP="000F26E7">
            <w:pPr>
              <w:pStyle w:val="AppendixATableColHeadingCenter"/>
              <w:rPr>
                <w:sz w:val="20"/>
              </w:rPr>
            </w:pPr>
            <w:r w:rsidRPr="00F001DC">
              <w:rPr>
                <w:sz w:val="20"/>
              </w:rPr>
              <w:t>Indicators</w:t>
            </w:r>
          </w:p>
        </w:tc>
        <w:tc>
          <w:tcPr>
            <w:tcW w:w="791" w:type="pct"/>
            <w:shd w:val="clear" w:color="auto" w:fill="DAE3ED" w:themeFill="text2" w:themeFillTint="33"/>
            <w:vAlign w:val="center"/>
          </w:tcPr>
          <w:p w:rsidR="009024D4" w:rsidRPr="00F001DC" w:rsidRDefault="009024D4" w:rsidP="000F26E7">
            <w:pPr>
              <w:pStyle w:val="AppendixATableColHeadingCenter"/>
              <w:rPr>
                <w:sz w:val="20"/>
              </w:rPr>
            </w:pPr>
            <w:r w:rsidRPr="00F001DC">
              <w:rPr>
                <w:sz w:val="20"/>
              </w:rPr>
              <w:t>Limited Evidence</w:t>
            </w:r>
          </w:p>
        </w:tc>
        <w:tc>
          <w:tcPr>
            <w:tcW w:w="1109" w:type="pct"/>
            <w:shd w:val="clear" w:color="auto" w:fill="DAE3ED" w:themeFill="text2" w:themeFillTint="33"/>
            <w:vAlign w:val="center"/>
          </w:tcPr>
          <w:p w:rsidR="009024D4" w:rsidRPr="00F001DC" w:rsidRDefault="009024D4" w:rsidP="000F26E7">
            <w:pPr>
              <w:pStyle w:val="AppendixATableColHeadingCenter"/>
              <w:rPr>
                <w:sz w:val="20"/>
              </w:rPr>
            </w:pPr>
            <w:r w:rsidRPr="00F001DC">
              <w:rPr>
                <w:sz w:val="20"/>
              </w:rPr>
              <w:t>Developing</w:t>
            </w:r>
          </w:p>
        </w:tc>
        <w:tc>
          <w:tcPr>
            <w:tcW w:w="1011" w:type="pct"/>
            <w:shd w:val="clear" w:color="auto" w:fill="DAE3ED" w:themeFill="text2" w:themeFillTint="33"/>
            <w:vAlign w:val="center"/>
          </w:tcPr>
          <w:p w:rsidR="009024D4" w:rsidRPr="00F001DC" w:rsidRDefault="009024D4" w:rsidP="000F26E7">
            <w:pPr>
              <w:pStyle w:val="AppendixATableColHeadingCenter"/>
              <w:rPr>
                <w:sz w:val="20"/>
              </w:rPr>
            </w:pPr>
            <w:r w:rsidRPr="00F001DC">
              <w:rPr>
                <w:sz w:val="20"/>
              </w:rPr>
              <w:t>Providing</w:t>
            </w:r>
          </w:p>
        </w:tc>
        <w:tc>
          <w:tcPr>
            <w:tcW w:w="1110" w:type="pct"/>
            <w:shd w:val="clear" w:color="auto" w:fill="DAE3ED" w:themeFill="text2" w:themeFillTint="33"/>
            <w:vAlign w:val="center"/>
          </w:tcPr>
          <w:p w:rsidR="009024D4" w:rsidRPr="00F001DC" w:rsidRDefault="009024D4" w:rsidP="000F26E7">
            <w:pPr>
              <w:pStyle w:val="AppendixATableColHeadingCenter"/>
              <w:rPr>
                <w:sz w:val="20"/>
              </w:rPr>
            </w:pPr>
            <w:r w:rsidRPr="00F001DC">
              <w:rPr>
                <w:sz w:val="20"/>
              </w:rPr>
              <w:t>Sustaining</w:t>
            </w:r>
          </w:p>
        </w:tc>
      </w:tr>
      <w:tr w:rsidR="009024D4" w:rsidRPr="00F001DC" w:rsidTr="000F26E7">
        <w:trPr>
          <w:jc w:val="center"/>
        </w:trPr>
        <w:tc>
          <w:tcPr>
            <w:tcW w:w="265" w:type="pct"/>
          </w:tcPr>
          <w:p w:rsidR="009024D4" w:rsidRPr="00F001DC" w:rsidRDefault="009024D4" w:rsidP="000F26E7">
            <w:pPr>
              <w:pStyle w:val="AppendixATableColHeadingLeft"/>
              <w:rPr>
                <w:sz w:val="20"/>
              </w:rPr>
            </w:pPr>
            <w:r w:rsidRPr="00F001DC">
              <w:rPr>
                <w:sz w:val="20"/>
              </w:rPr>
              <w:t>2.1</w:t>
            </w:r>
          </w:p>
        </w:tc>
        <w:tc>
          <w:tcPr>
            <w:tcW w:w="714" w:type="pct"/>
          </w:tcPr>
          <w:p w:rsidR="009024D4" w:rsidRPr="00F001DC" w:rsidRDefault="009024D4" w:rsidP="000F26E7">
            <w:pPr>
              <w:pStyle w:val="AppendixATableText"/>
              <w:rPr>
                <w:b/>
                <w:sz w:val="20"/>
              </w:rPr>
            </w:pPr>
            <w:r w:rsidRPr="00F001DC">
              <w:rPr>
                <w:sz w:val="20"/>
              </w:rPr>
              <w:t>Instructional Expectations</w:t>
            </w:r>
          </w:p>
        </w:tc>
        <w:tc>
          <w:tcPr>
            <w:tcW w:w="791" w:type="pct"/>
          </w:tcPr>
          <w:p w:rsidR="009024D4" w:rsidRPr="00F001DC" w:rsidRDefault="009024D4" w:rsidP="000F26E7">
            <w:pPr>
              <w:pStyle w:val="AppendixATableText"/>
              <w:rPr>
                <w:sz w:val="20"/>
              </w:rPr>
            </w:pPr>
            <w:r w:rsidRPr="00F001DC">
              <w:rPr>
                <w:sz w:val="20"/>
              </w:rPr>
              <w:t>Expectations for teachers’ classroom practices are not articulated by school leaders.</w:t>
            </w:r>
          </w:p>
        </w:tc>
        <w:tc>
          <w:tcPr>
            <w:tcW w:w="1109" w:type="pct"/>
          </w:tcPr>
          <w:p w:rsidR="009024D4" w:rsidRPr="00F001DC" w:rsidRDefault="009024D4" w:rsidP="000F26E7">
            <w:pPr>
              <w:pStyle w:val="AppendixATableText"/>
              <w:rPr>
                <w:sz w:val="20"/>
              </w:rPr>
            </w:pPr>
            <w:r w:rsidRPr="00F001DC">
              <w:rPr>
                <w:sz w:val="20"/>
              </w:rPr>
              <w:t>Expectations for teachers’ classroom practices are communicated, but the expectations may not be specific, are not understood by most staff, and/or may not be actively monitored by school leaders.</w:t>
            </w:r>
          </w:p>
        </w:tc>
        <w:tc>
          <w:tcPr>
            <w:tcW w:w="1011" w:type="pct"/>
          </w:tcPr>
          <w:p w:rsidR="009024D4" w:rsidRPr="00F001DC" w:rsidRDefault="009024D4" w:rsidP="000F26E7">
            <w:pPr>
              <w:pStyle w:val="AppendixATableText"/>
              <w:rPr>
                <w:sz w:val="20"/>
              </w:rPr>
            </w:pPr>
            <w:r w:rsidRPr="00F001DC">
              <w:rPr>
                <w:sz w:val="20"/>
              </w:rPr>
              <w:t xml:space="preserve">Specific or precise expectations for teachers’ classroom practices are consistently communicated, understood by most staff and faculty, and monitored throughout the school year. </w:t>
            </w:r>
          </w:p>
        </w:tc>
        <w:tc>
          <w:tcPr>
            <w:tcW w:w="1110" w:type="pct"/>
          </w:tcPr>
          <w:p w:rsidR="009024D4" w:rsidRPr="00F001DC" w:rsidRDefault="009024D4" w:rsidP="000F26E7">
            <w:pPr>
              <w:pStyle w:val="AppendixATableText"/>
              <w:rPr>
                <w:sz w:val="20"/>
              </w:rPr>
            </w:pPr>
            <w:r w:rsidRPr="00F001DC">
              <w:rPr>
                <w:sz w:val="20"/>
              </w:rPr>
              <w:t>Specific or precise expectations for high-quality instruction are communicated and understood by most staff, monitored by school leaders, and consistently implemented by most teachers.</w:t>
            </w:r>
          </w:p>
        </w:tc>
      </w:tr>
      <w:tr w:rsidR="009024D4" w:rsidRPr="00F001DC" w:rsidTr="000F26E7">
        <w:trPr>
          <w:jc w:val="center"/>
        </w:trPr>
        <w:tc>
          <w:tcPr>
            <w:tcW w:w="265" w:type="pct"/>
          </w:tcPr>
          <w:p w:rsidR="009024D4" w:rsidRPr="00F001DC" w:rsidRDefault="009024D4" w:rsidP="000F26E7">
            <w:pPr>
              <w:pStyle w:val="AppendixATableColHeadingLeft"/>
              <w:rPr>
                <w:sz w:val="20"/>
              </w:rPr>
            </w:pPr>
            <w:r w:rsidRPr="00F001DC">
              <w:rPr>
                <w:sz w:val="20"/>
              </w:rPr>
              <w:t>2.2</w:t>
            </w:r>
          </w:p>
        </w:tc>
        <w:tc>
          <w:tcPr>
            <w:tcW w:w="714" w:type="pct"/>
          </w:tcPr>
          <w:p w:rsidR="009024D4" w:rsidRPr="00F001DC" w:rsidRDefault="009024D4" w:rsidP="000F26E7">
            <w:pPr>
              <w:pStyle w:val="AppendixATableText"/>
              <w:rPr>
                <w:b/>
                <w:sz w:val="20"/>
              </w:rPr>
            </w:pPr>
            <w:r w:rsidRPr="00F001DC">
              <w:rPr>
                <w:sz w:val="20"/>
              </w:rPr>
              <w:t>Instructional Schedule</w:t>
            </w:r>
          </w:p>
        </w:tc>
        <w:tc>
          <w:tcPr>
            <w:tcW w:w="791" w:type="pct"/>
          </w:tcPr>
          <w:p w:rsidR="009024D4" w:rsidRPr="00F001DC" w:rsidRDefault="009024D4" w:rsidP="000F26E7">
            <w:pPr>
              <w:pStyle w:val="AppendixATableText"/>
              <w:rPr>
                <w:sz w:val="20"/>
              </w:rPr>
            </w:pPr>
            <w:r w:rsidRPr="00F001DC">
              <w:rPr>
                <w:sz w:val="20"/>
              </w:rPr>
              <w:t xml:space="preserve">Existing instructional schedules lack consistency or do not include uninterrupted blocks of </w:t>
            </w:r>
            <w:proofErr w:type="spellStart"/>
            <w:r w:rsidRPr="00F001DC">
              <w:rPr>
                <w:sz w:val="20"/>
              </w:rPr>
              <w:t>schoolwide</w:t>
            </w:r>
            <w:proofErr w:type="spellEnd"/>
            <w:r w:rsidRPr="00F001DC">
              <w:rPr>
                <w:sz w:val="20"/>
              </w:rPr>
              <w:t xml:space="preserve"> learning time for students.</w:t>
            </w:r>
          </w:p>
        </w:tc>
        <w:tc>
          <w:tcPr>
            <w:tcW w:w="1109" w:type="pct"/>
          </w:tcPr>
          <w:p w:rsidR="009024D4" w:rsidRPr="00F001DC" w:rsidRDefault="009024D4" w:rsidP="000F26E7">
            <w:pPr>
              <w:pStyle w:val="AppendixATableText"/>
              <w:rPr>
                <w:sz w:val="20"/>
              </w:rPr>
            </w:pPr>
            <w:r w:rsidRPr="00F001DC">
              <w:rPr>
                <w:sz w:val="20"/>
              </w:rPr>
              <w:t xml:space="preserve">Existing instructional schedules include uninterrupted blocks of </w:t>
            </w:r>
            <w:proofErr w:type="spellStart"/>
            <w:r w:rsidRPr="00F001DC">
              <w:rPr>
                <w:sz w:val="20"/>
              </w:rPr>
              <w:t>schoolwide</w:t>
            </w:r>
            <w:proofErr w:type="spellEnd"/>
            <w:r w:rsidRPr="00F001DC">
              <w:rPr>
                <w:sz w:val="20"/>
              </w:rPr>
              <w:t xml:space="preserve"> learning time. However, instructional support staff are not coordinated and aligned across grade levels and content areas to provide students with differentiated access to high-quality core instruction.</w:t>
            </w:r>
          </w:p>
        </w:tc>
        <w:tc>
          <w:tcPr>
            <w:tcW w:w="1011" w:type="pct"/>
          </w:tcPr>
          <w:p w:rsidR="009024D4" w:rsidRPr="00F001DC" w:rsidRDefault="009024D4" w:rsidP="000F26E7">
            <w:pPr>
              <w:pStyle w:val="AppendixATableText"/>
              <w:rPr>
                <w:sz w:val="20"/>
              </w:rPr>
            </w:pPr>
            <w:r w:rsidRPr="00F001DC">
              <w:rPr>
                <w:sz w:val="20"/>
              </w:rPr>
              <w:t xml:space="preserve">Existing instructional schedules include uninterrupted blocks of </w:t>
            </w:r>
            <w:proofErr w:type="spellStart"/>
            <w:r w:rsidRPr="00F001DC">
              <w:rPr>
                <w:sz w:val="20"/>
              </w:rPr>
              <w:t>schoolwide</w:t>
            </w:r>
            <w:proofErr w:type="spellEnd"/>
            <w:r w:rsidRPr="00F001DC">
              <w:rPr>
                <w:sz w:val="20"/>
              </w:rPr>
              <w:t xml:space="preserve"> learning time. Content instruction and instructional support staff are coordinated or systematically organized and aligned across grade levels and content areas. </w:t>
            </w:r>
          </w:p>
        </w:tc>
        <w:tc>
          <w:tcPr>
            <w:tcW w:w="1110" w:type="pct"/>
          </w:tcPr>
          <w:p w:rsidR="009024D4" w:rsidRPr="00F001DC" w:rsidRDefault="009024D4" w:rsidP="000F26E7">
            <w:pPr>
              <w:pStyle w:val="AppendixATableText"/>
              <w:rPr>
                <w:spacing w:val="-2"/>
                <w:sz w:val="20"/>
              </w:rPr>
            </w:pPr>
            <w:r w:rsidRPr="00F001DC">
              <w:rPr>
                <w:spacing w:val="-2"/>
                <w:sz w:val="20"/>
              </w:rPr>
              <w:t>Instructional schedules are developed in collaboration with teachers and ensure that instructional support staff are coordinated and aligned across grade levels and content areas to provide students with differentiated access to high-quality core instruction. There is an effective process in place for evaluating the schedule based on collected data related to the quality of instruction and student needs across grade levels and content areas.</w:t>
            </w:r>
          </w:p>
        </w:tc>
      </w:tr>
      <w:tr w:rsidR="009024D4" w:rsidRPr="00F001DC" w:rsidTr="000F26E7">
        <w:trPr>
          <w:jc w:val="center"/>
        </w:trPr>
        <w:tc>
          <w:tcPr>
            <w:tcW w:w="265" w:type="pct"/>
          </w:tcPr>
          <w:p w:rsidR="009024D4" w:rsidRPr="00F001DC" w:rsidRDefault="009024D4" w:rsidP="000F26E7">
            <w:pPr>
              <w:pStyle w:val="AppendixATableColHeadingLeft"/>
              <w:rPr>
                <w:sz w:val="20"/>
              </w:rPr>
            </w:pPr>
            <w:r w:rsidRPr="00F001DC">
              <w:rPr>
                <w:sz w:val="20"/>
              </w:rPr>
              <w:lastRenderedPageBreak/>
              <w:t>2.3</w:t>
            </w:r>
          </w:p>
        </w:tc>
        <w:tc>
          <w:tcPr>
            <w:tcW w:w="714" w:type="pct"/>
          </w:tcPr>
          <w:p w:rsidR="009024D4" w:rsidRPr="00F001DC" w:rsidRDefault="009024D4" w:rsidP="000F26E7">
            <w:pPr>
              <w:pStyle w:val="AppendixATableText"/>
              <w:rPr>
                <w:sz w:val="20"/>
              </w:rPr>
            </w:pPr>
            <w:r w:rsidRPr="00F001DC">
              <w:rPr>
                <w:sz w:val="20"/>
              </w:rPr>
              <w:t xml:space="preserve">Identifying and Addressing Student Academic Needs </w:t>
            </w:r>
          </w:p>
        </w:tc>
        <w:tc>
          <w:tcPr>
            <w:tcW w:w="791" w:type="pct"/>
          </w:tcPr>
          <w:p w:rsidR="009024D4" w:rsidRPr="00F001DC" w:rsidRDefault="009024D4" w:rsidP="000F26E7">
            <w:pPr>
              <w:pStyle w:val="AppendixATableText"/>
              <w:rPr>
                <w:sz w:val="20"/>
              </w:rPr>
            </w:pPr>
            <w:r w:rsidRPr="00F001DC">
              <w:rPr>
                <w:sz w:val="20"/>
              </w:rPr>
              <w:t>No formal data collection process is in place for identifying individual students’ academic needs. Specific protocols for using data and identifying actions to address student academic needs are not in place.</w:t>
            </w:r>
          </w:p>
        </w:tc>
        <w:tc>
          <w:tcPr>
            <w:tcW w:w="1109" w:type="pct"/>
          </w:tcPr>
          <w:p w:rsidR="009024D4" w:rsidRPr="00F001DC" w:rsidRDefault="009024D4" w:rsidP="000F26E7">
            <w:pPr>
              <w:pStyle w:val="AppendixATableText"/>
              <w:rPr>
                <w:sz w:val="20"/>
              </w:rPr>
            </w:pPr>
            <w:r w:rsidRPr="00F001DC">
              <w:rPr>
                <w:sz w:val="20"/>
              </w:rPr>
              <w:t xml:space="preserve">Formal strategies and processes (e.g., instructional leadership team, collaborative planning, </w:t>
            </w:r>
            <w:proofErr w:type="gramStart"/>
            <w:r w:rsidRPr="00F001DC">
              <w:rPr>
                <w:sz w:val="20"/>
              </w:rPr>
              <w:t>professional</w:t>
            </w:r>
            <w:proofErr w:type="gramEnd"/>
            <w:r w:rsidRPr="00F001DC">
              <w:rPr>
                <w:sz w:val="20"/>
              </w:rPr>
              <w:t xml:space="preserve"> learning communities) are in place, with protocols for using data and identifying actions to address individual students’ academic needs. However, the protocols may not be consistently used or followed.</w:t>
            </w:r>
          </w:p>
        </w:tc>
        <w:tc>
          <w:tcPr>
            <w:tcW w:w="1011" w:type="pct"/>
          </w:tcPr>
          <w:p w:rsidR="009024D4" w:rsidRPr="00F001DC" w:rsidRDefault="009024D4" w:rsidP="000F26E7">
            <w:pPr>
              <w:pStyle w:val="AppendixATableText"/>
              <w:rPr>
                <w:sz w:val="20"/>
              </w:rPr>
            </w:pPr>
            <w:r w:rsidRPr="00F001DC">
              <w:rPr>
                <w:sz w:val="20"/>
              </w:rPr>
              <w:t xml:space="preserve">Formal strategies and processes (e.g., instructional leadership team, collaborative planning, </w:t>
            </w:r>
            <w:proofErr w:type="gramStart"/>
            <w:r w:rsidRPr="00F001DC">
              <w:rPr>
                <w:sz w:val="20"/>
              </w:rPr>
              <w:t>professional</w:t>
            </w:r>
            <w:proofErr w:type="gramEnd"/>
            <w:r w:rsidRPr="00F001DC">
              <w:rPr>
                <w:sz w:val="20"/>
              </w:rPr>
              <w:t xml:space="preserve"> learning communities) and protocols for using data and identifying actions to address individual students’ academic needs are in place and consistently used, but communication among all staff about action steps is limited.</w:t>
            </w:r>
          </w:p>
        </w:tc>
        <w:tc>
          <w:tcPr>
            <w:tcW w:w="1110" w:type="pct"/>
          </w:tcPr>
          <w:p w:rsidR="009024D4" w:rsidRPr="00F001DC" w:rsidRDefault="009024D4" w:rsidP="000F26E7">
            <w:pPr>
              <w:pStyle w:val="AppendixATableText"/>
              <w:rPr>
                <w:rFonts w:cstheme="minorHAnsi"/>
                <w:color w:val="A3BAD2" w:themeColor="text2" w:themeTint="80"/>
                <w:sz w:val="20"/>
              </w:rPr>
            </w:pPr>
            <w:r w:rsidRPr="00F001DC">
              <w:rPr>
                <w:rFonts w:cstheme="minorHAnsi"/>
                <w:sz w:val="20"/>
              </w:rPr>
              <w:t xml:space="preserve">Formal teaming and collaboration strategies, processes (e.g., instructional leadership team, collaborative planning, professional learning communities), and protocols are consistently used to </w:t>
            </w:r>
            <w:r w:rsidRPr="00F001DC">
              <w:rPr>
                <w:rFonts w:cstheme="minorHAnsi"/>
                <w:spacing w:val="-4"/>
                <w:sz w:val="20"/>
              </w:rPr>
              <w:t xml:space="preserve">address individual students’ </w:t>
            </w:r>
            <w:r w:rsidRPr="00F001DC">
              <w:rPr>
                <w:rFonts w:cstheme="minorHAnsi"/>
                <w:sz w:val="20"/>
              </w:rPr>
              <w:t>academic needs by: (1) using data, (2)</w:t>
            </w:r>
            <w:r>
              <w:rPr>
                <w:rFonts w:cstheme="minorHAnsi"/>
                <w:sz w:val="20"/>
              </w:rPr>
              <w:t> </w:t>
            </w:r>
            <w:r w:rsidRPr="00F001DC">
              <w:rPr>
                <w:rFonts w:cstheme="minorHAnsi"/>
                <w:sz w:val="20"/>
              </w:rPr>
              <w:t>identifying actions to address student learning needs, and (3)</w:t>
            </w:r>
            <w:r>
              <w:rPr>
                <w:rFonts w:cstheme="minorHAnsi"/>
                <w:sz w:val="20"/>
              </w:rPr>
              <w:t> </w:t>
            </w:r>
            <w:r w:rsidRPr="00F001DC">
              <w:rPr>
                <w:rFonts w:cstheme="minorHAnsi"/>
                <w:sz w:val="20"/>
              </w:rPr>
              <w:t>regularly communicating action steps among all staff and teams to build and sustain a professional culture of learning.</w:t>
            </w:r>
          </w:p>
        </w:tc>
      </w:tr>
      <w:tr w:rsidR="009024D4" w:rsidRPr="00F001DC" w:rsidTr="000F26E7">
        <w:trPr>
          <w:jc w:val="center"/>
        </w:trPr>
        <w:tc>
          <w:tcPr>
            <w:tcW w:w="265" w:type="pct"/>
          </w:tcPr>
          <w:p w:rsidR="009024D4" w:rsidRPr="00F001DC" w:rsidRDefault="009024D4" w:rsidP="000F26E7">
            <w:pPr>
              <w:pStyle w:val="AppendixATableColHeadingLeft"/>
              <w:rPr>
                <w:sz w:val="20"/>
              </w:rPr>
            </w:pPr>
            <w:r w:rsidRPr="00F001DC">
              <w:rPr>
                <w:sz w:val="20"/>
              </w:rPr>
              <w:t>2.4</w:t>
            </w:r>
          </w:p>
        </w:tc>
        <w:tc>
          <w:tcPr>
            <w:tcW w:w="714" w:type="pct"/>
          </w:tcPr>
          <w:p w:rsidR="009024D4" w:rsidRPr="00F001DC" w:rsidRDefault="009024D4" w:rsidP="000F26E7">
            <w:pPr>
              <w:pStyle w:val="AppendixATableText"/>
              <w:rPr>
                <w:sz w:val="20"/>
              </w:rPr>
            </w:pPr>
            <w:r w:rsidRPr="00F001DC">
              <w:rPr>
                <w:sz w:val="20"/>
              </w:rPr>
              <w:t>Classroom Observation Data Use</w:t>
            </w:r>
          </w:p>
        </w:tc>
        <w:tc>
          <w:tcPr>
            <w:tcW w:w="791" w:type="pct"/>
          </w:tcPr>
          <w:p w:rsidR="009024D4" w:rsidRPr="00F001DC" w:rsidRDefault="009024D4" w:rsidP="000F26E7">
            <w:pPr>
              <w:pStyle w:val="AppendixATableText"/>
              <w:rPr>
                <w:sz w:val="20"/>
              </w:rPr>
            </w:pPr>
            <w:r w:rsidRPr="00F001DC">
              <w:rPr>
                <w:sz w:val="20"/>
              </w:rPr>
              <w:t>Instructional leaders rarely or never conduct class observations (e.g., learning walkthroughs). Evidence that specific and actionable feedback on the quality and effectiveness of instruction is being provided to individual teachers is limited or nonexistent.</w:t>
            </w:r>
          </w:p>
        </w:tc>
        <w:tc>
          <w:tcPr>
            <w:tcW w:w="1109" w:type="pct"/>
          </w:tcPr>
          <w:p w:rsidR="009024D4" w:rsidRPr="00F001DC" w:rsidRDefault="009024D4" w:rsidP="000F26E7">
            <w:pPr>
              <w:pStyle w:val="AppendixATableText"/>
              <w:rPr>
                <w:color w:val="A3BAD2" w:themeColor="text2" w:themeTint="80"/>
                <w:sz w:val="20"/>
              </w:rPr>
            </w:pPr>
            <w:r w:rsidRPr="00F001DC">
              <w:rPr>
                <w:sz w:val="20"/>
              </w:rPr>
              <w:t>Instructional leaders conduct occasional or routine classroom observations (e.g., learning walkthroughs), primarily as a function of the principal role and with little to no timely feedback focused on strengthening teachers’ instructional practices. Observation and feedback may be focused only on a few grades or subject areas.</w:t>
            </w:r>
          </w:p>
        </w:tc>
        <w:tc>
          <w:tcPr>
            <w:tcW w:w="1011" w:type="pct"/>
          </w:tcPr>
          <w:p w:rsidR="009024D4" w:rsidRPr="00F001DC" w:rsidRDefault="009024D4" w:rsidP="000F26E7">
            <w:pPr>
              <w:pStyle w:val="AppendixATableText"/>
              <w:rPr>
                <w:sz w:val="20"/>
              </w:rPr>
            </w:pPr>
            <w:r w:rsidRPr="00F001DC">
              <w:rPr>
                <w:sz w:val="20"/>
              </w:rPr>
              <w:t>Instructional leaders conduct regular classroom observations (e.g., learning walkthroughs) to gauge the quality of instructional practices and provide specific and actionable feedback on the quality and effectiveness of instruction. However, this information or data do not inform instructional conversations or the provision of targeted and individualized supports (e.g., coaching) for teachers, as needed.</w:t>
            </w:r>
          </w:p>
        </w:tc>
        <w:tc>
          <w:tcPr>
            <w:tcW w:w="1110" w:type="pct"/>
          </w:tcPr>
          <w:p w:rsidR="009024D4" w:rsidRPr="00F001DC" w:rsidRDefault="009024D4" w:rsidP="000F26E7">
            <w:pPr>
              <w:pStyle w:val="AppendixATableText"/>
              <w:rPr>
                <w:sz w:val="20"/>
              </w:rPr>
            </w:pPr>
            <w:r w:rsidRPr="00F001DC">
              <w:rPr>
                <w:rFonts w:eastAsiaTheme="minorHAnsi"/>
                <w:sz w:val="20"/>
              </w:rPr>
              <w:t xml:space="preserve">Instructional leaders conduct weekly or daily classroom observations (e.g., learning walkthroughs) focused on strengthening teachers’ instructional practices and provide </w:t>
            </w:r>
            <w:r w:rsidRPr="00F001DC">
              <w:rPr>
                <w:sz w:val="20"/>
              </w:rPr>
              <w:t xml:space="preserve">specific and actionable feedback on the quality and effectiveness of instruction to individual teachers and teacher teams. These data inform instructional conversations and the provision of targeted and individualized supports (e.g., coaching) for teachers, as needed. </w:t>
            </w:r>
          </w:p>
        </w:tc>
      </w:tr>
      <w:tr w:rsidR="009024D4" w:rsidRPr="00F001DC" w:rsidTr="000F26E7">
        <w:trPr>
          <w:jc w:val="center"/>
        </w:trPr>
        <w:tc>
          <w:tcPr>
            <w:tcW w:w="265" w:type="pct"/>
          </w:tcPr>
          <w:p w:rsidR="009024D4" w:rsidRPr="00F001DC" w:rsidRDefault="009024D4" w:rsidP="000F26E7">
            <w:pPr>
              <w:pStyle w:val="AppendixATableColHeadingLeft"/>
              <w:rPr>
                <w:sz w:val="20"/>
              </w:rPr>
            </w:pPr>
            <w:r w:rsidRPr="00F001DC">
              <w:rPr>
                <w:sz w:val="20"/>
              </w:rPr>
              <w:lastRenderedPageBreak/>
              <w:t>2.5</w:t>
            </w:r>
          </w:p>
        </w:tc>
        <w:tc>
          <w:tcPr>
            <w:tcW w:w="714" w:type="pct"/>
          </w:tcPr>
          <w:p w:rsidR="009024D4" w:rsidRPr="00F001DC" w:rsidRDefault="009024D4" w:rsidP="000F26E7">
            <w:pPr>
              <w:pStyle w:val="AppendixATableText"/>
              <w:rPr>
                <w:b/>
                <w:sz w:val="20"/>
              </w:rPr>
            </w:pPr>
            <w:r w:rsidRPr="00F001DC">
              <w:rPr>
                <w:sz w:val="20"/>
              </w:rPr>
              <w:t xml:space="preserve">Student Assessment Data Use (for </w:t>
            </w:r>
            <w:proofErr w:type="spellStart"/>
            <w:r w:rsidRPr="00F001DC">
              <w:rPr>
                <w:sz w:val="20"/>
              </w:rPr>
              <w:t>schoolwide</w:t>
            </w:r>
            <w:proofErr w:type="spellEnd"/>
            <w:r w:rsidRPr="00F001DC">
              <w:rPr>
                <w:sz w:val="20"/>
              </w:rPr>
              <w:t xml:space="preserve"> decision making)</w:t>
            </w:r>
          </w:p>
        </w:tc>
        <w:tc>
          <w:tcPr>
            <w:tcW w:w="791" w:type="pct"/>
          </w:tcPr>
          <w:p w:rsidR="009024D4" w:rsidRPr="00F001DC" w:rsidRDefault="009024D4" w:rsidP="000F26E7">
            <w:pPr>
              <w:pStyle w:val="AppendixATableText"/>
              <w:rPr>
                <w:sz w:val="20"/>
              </w:rPr>
            </w:pPr>
            <w:r w:rsidRPr="00F001DC">
              <w:rPr>
                <w:sz w:val="20"/>
              </w:rPr>
              <w:t xml:space="preserve">Building and teacher leaders use limited to no student assessment data to make decisions related to </w:t>
            </w:r>
            <w:proofErr w:type="spellStart"/>
            <w:r w:rsidRPr="00F001DC">
              <w:rPr>
                <w:sz w:val="20"/>
              </w:rPr>
              <w:t>schoolwide</w:t>
            </w:r>
            <w:proofErr w:type="spellEnd"/>
            <w:r w:rsidRPr="00F001DC">
              <w:rPr>
                <w:sz w:val="20"/>
              </w:rPr>
              <w:t xml:space="preserve"> practices. </w:t>
            </w:r>
          </w:p>
        </w:tc>
        <w:tc>
          <w:tcPr>
            <w:tcW w:w="1109" w:type="pct"/>
          </w:tcPr>
          <w:p w:rsidR="009024D4" w:rsidRPr="00F001DC" w:rsidRDefault="009024D4" w:rsidP="000F26E7">
            <w:pPr>
              <w:pStyle w:val="AppendixATableText"/>
              <w:rPr>
                <w:sz w:val="20"/>
              </w:rPr>
            </w:pPr>
            <w:r w:rsidRPr="00F001DC">
              <w:rPr>
                <w:sz w:val="20"/>
              </w:rPr>
              <w:t xml:space="preserve">Building and teacher leaders consider only student results on state assessments when making decisions regarding </w:t>
            </w:r>
            <w:proofErr w:type="spellStart"/>
            <w:r w:rsidRPr="00F001DC">
              <w:rPr>
                <w:sz w:val="20"/>
              </w:rPr>
              <w:t>schoolwide</w:t>
            </w:r>
            <w:proofErr w:type="spellEnd"/>
            <w:r w:rsidRPr="00F001DC">
              <w:rPr>
                <w:sz w:val="20"/>
              </w:rPr>
              <w:t xml:space="preserve"> practices. </w:t>
            </w:r>
          </w:p>
        </w:tc>
        <w:tc>
          <w:tcPr>
            <w:tcW w:w="1011" w:type="pct"/>
          </w:tcPr>
          <w:p w:rsidR="009024D4" w:rsidRPr="00F001DC" w:rsidRDefault="009024D4" w:rsidP="000F26E7">
            <w:pPr>
              <w:pStyle w:val="AppendixATableText"/>
              <w:rPr>
                <w:sz w:val="20"/>
              </w:rPr>
            </w:pPr>
            <w:r w:rsidRPr="00F001DC">
              <w:rPr>
                <w:sz w:val="20"/>
              </w:rPr>
              <w:t xml:space="preserve">Building and teacher leaders occasionally consider student results on benchmark and common assessments in addition to state assessments when making decisions regarding </w:t>
            </w:r>
            <w:proofErr w:type="spellStart"/>
            <w:r w:rsidRPr="00F001DC">
              <w:rPr>
                <w:sz w:val="20"/>
              </w:rPr>
              <w:t>schoolwide</w:t>
            </w:r>
            <w:proofErr w:type="spellEnd"/>
            <w:r w:rsidRPr="00F001DC">
              <w:rPr>
                <w:sz w:val="20"/>
              </w:rPr>
              <w:t xml:space="preserve"> practices.</w:t>
            </w:r>
          </w:p>
        </w:tc>
        <w:tc>
          <w:tcPr>
            <w:tcW w:w="1110" w:type="pct"/>
          </w:tcPr>
          <w:p w:rsidR="009024D4" w:rsidRPr="00F001DC" w:rsidRDefault="009024D4" w:rsidP="000F26E7">
            <w:pPr>
              <w:pStyle w:val="AppendixATableText"/>
              <w:rPr>
                <w:sz w:val="20"/>
              </w:rPr>
            </w:pPr>
            <w:r w:rsidRPr="00F001DC">
              <w:rPr>
                <w:sz w:val="20"/>
              </w:rPr>
              <w:t xml:space="preserve">Building and teacher leaders consistently use student results on benchmark and common assessments and state assessments to make decisions regarding </w:t>
            </w:r>
            <w:proofErr w:type="spellStart"/>
            <w:r w:rsidRPr="00F001DC">
              <w:rPr>
                <w:sz w:val="20"/>
              </w:rPr>
              <w:t>schoolwide</w:t>
            </w:r>
            <w:proofErr w:type="spellEnd"/>
            <w:r w:rsidRPr="00F001DC">
              <w:rPr>
                <w:sz w:val="20"/>
              </w:rPr>
              <w:t xml:space="preserve"> practices. </w:t>
            </w:r>
          </w:p>
        </w:tc>
      </w:tr>
      <w:tr w:rsidR="009024D4" w:rsidRPr="00F001DC" w:rsidTr="000F26E7">
        <w:trPr>
          <w:jc w:val="center"/>
        </w:trPr>
        <w:tc>
          <w:tcPr>
            <w:tcW w:w="265" w:type="pct"/>
          </w:tcPr>
          <w:p w:rsidR="009024D4" w:rsidRPr="00F001DC" w:rsidRDefault="009024D4" w:rsidP="000F26E7">
            <w:pPr>
              <w:pStyle w:val="AppendixATableColHeadingLeft"/>
              <w:rPr>
                <w:sz w:val="20"/>
              </w:rPr>
            </w:pPr>
            <w:r w:rsidRPr="00F001DC">
              <w:rPr>
                <w:sz w:val="20"/>
              </w:rPr>
              <w:t>2.6</w:t>
            </w:r>
          </w:p>
        </w:tc>
        <w:tc>
          <w:tcPr>
            <w:tcW w:w="714" w:type="pct"/>
          </w:tcPr>
          <w:p w:rsidR="009024D4" w:rsidRPr="00F001DC" w:rsidRDefault="009024D4" w:rsidP="000F26E7">
            <w:pPr>
              <w:pStyle w:val="AppendixATableText"/>
              <w:rPr>
                <w:b/>
                <w:sz w:val="20"/>
              </w:rPr>
            </w:pPr>
            <w:r w:rsidRPr="00F001DC">
              <w:rPr>
                <w:sz w:val="20"/>
              </w:rPr>
              <w:t>Student Assessment Data Use (for classroom instruction)</w:t>
            </w:r>
          </w:p>
        </w:tc>
        <w:tc>
          <w:tcPr>
            <w:tcW w:w="791" w:type="pct"/>
          </w:tcPr>
          <w:p w:rsidR="009024D4" w:rsidRPr="00F001DC" w:rsidRDefault="009024D4" w:rsidP="000F26E7">
            <w:pPr>
              <w:pStyle w:val="AppendixATableText"/>
              <w:rPr>
                <w:sz w:val="20"/>
              </w:rPr>
            </w:pPr>
            <w:r w:rsidRPr="00F001DC">
              <w:rPr>
                <w:sz w:val="20"/>
              </w:rPr>
              <w:t>There is little or emerging awareness of best practices for analyzing student performance data to inform instruction and assessing progress toward intended student outcomes, or the effect of these practices is negligible.</w:t>
            </w:r>
          </w:p>
        </w:tc>
        <w:tc>
          <w:tcPr>
            <w:tcW w:w="1109" w:type="pct"/>
          </w:tcPr>
          <w:p w:rsidR="009024D4" w:rsidRPr="00F001DC" w:rsidRDefault="009024D4" w:rsidP="000F26E7">
            <w:pPr>
              <w:pStyle w:val="AppendixATableText"/>
              <w:rPr>
                <w:sz w:val="20"/>
              </w:rPr>
            </w:pPr>
            <w:r w:rsidRPr="00F001DC">
              <w:rPr>
                <w:sz w:val="20"/>
              </w:rPr>
              <w:t xml:space="preserve">Some teachers are aware of the importance of using a variety of assessment data to inform instruction and for employing research-based instructional strategies to determine progress toward intended student outcomes. However, not all staff consistently </w:t>
            </w:r>
            <w:proofErr w:type="gramStart"/>
            <w:r w:rsidRPr="00F001DC">
              <w:rPr>
                <w:sz w:val="20"/>
              </w:rPr>
              <w:t>use</w:t>
            </w:r>
            <w:proofErr w:type="gramEnd"/>
            <w:r w:rsidRPr="00F001DC">
              <w:rPr>
                <w:sz w:val="20"/>
              </w:rPr>
              <w:t xml:space="preserve"> this practice.</w:t>
            </w:r>
          </w:p>
        </w:tc>
        <w:tc>
          <w:tcPr>
            <w:tcW w:w="1011" w:type="pct"/>
          </w:tcPr>
          <w:p w:rsidR="009024D4" w:rsidRPr="00F001DC" w:rsidRDefault="009024D4" w:rsidP="000F26E7">
            <w:pPr>
              <w:pStyle w:val="AppendixATableText"/>
              <w:rPr>
                <w:sz w:val="20"/>
              </w:rPr>
            </w:pPr>
            <w:r w:rsidRPr="00F001DC">
              <w:rPr>
                <w:sz w:val="20"/>
              </w:rPr>
              <w:t xml:space="preserve">Most teachers are aware of their roles and responsibilities for using a variety of assessment data to inform instruction and for employing research-based instructional strategies to determine progress toward intended student outcomes. However, there are some barriers to using data effectively to improve instruction. </w:t>
            </w:r>
          </w:p>
        </w:tc>
        <w:tc>
          <w:tcPr>
            <w:tcW w:w="1110" w:type="pct"/>
          </w:tcPr>
          <w:p w:rsidR="009024D4" w:rsidRPr="00F001DC" w:rsidRDefault="009024D4" w:rsidP="000F26E7">
            <w:pPr>
              <w:pStyle w:val="AppendixATableText"/>
              <w:rPr>
                <w:sz w:val="20"/>
              </w:rPr>
            </w:pPr>
            <w:r w:rsidRPr="00F001DC">
              <w:rPr>
                <w:sz w:val="20"/>
              </w:rPr>
              <w:t xml:space="preserve">Most teachers work individually and collaboratively to use a variety of assessment data (e.g., common assessment data, student work) to determine progress toward intended student and school outcomes, determine appropriate action steps, and monitor the results of those actions. </w:t>
            </w:r>
          </w:p>
        </w:tc>
      </w:tr>
      <w:tr w:rsidR="009024D4" w:rsidRPr="00F001DC" w:rsidTr="000F26E7">
        <w:trPr>
          <w:jc w:val="center"/>
        </w:trPr>
        <w:tc>
          <w:tcPr>
            <w:tcW w:w="265" w:type="pct"/>
          </w:tcPr>
          <w:p w:rsidR="009024D4" w:rsidRPr="00F001DC" w:rsidRDefault="009024D4" w:rsidP="000F26E7">
            <w:pPr>
              <w:pStyle w:val="AppendixATableColHeadingLeft"/>
              <w:rPr>
                <w:sz w:val="20"/>
              </w:rPr>
            </w:pPr>
            <w:r w:rsidRPr="00F001DC">
              <w:rPr>
                <w:sz w:val="20"/>
              </w:rPr>
              <w:lastRenderedPageBreak/>
              <w:t>2.7</w:t>
            </w:r>
          </w:p>
        </w:tc>
        <w:tc>
          <w:tcPr>
            <w:tcW w:w="714" w:type="pct"/>
          </w:tcPr>
          <w:p w:rsidR="009024D4" w:rsidRPr="00F001DC" w:rsidRDefault="009024D4" w:rsidP="000F26E7">
            <w:pPr>
              <w:pStyle w:val="AppendixATableText"/>
              <w:rPr>
                <w:b/>
                <w:sz w:val="20"/>
              </w:rPr>
            </w:pPr>
            <w:r w:rsidRPr="00F001DC">
              <w:rPr>
                <w:sz w:val="20"/>
              </w:rPr>
              <w:t>Structures for Instructional Improvement</w:t>
            </w:r>
          </w:p>
        </w:tc>
        <w:tc>
          <w:tcPr>
            <w:tcW w:w="791" w:type="pct"/>
          </w:tcPr>
          <w:p w:rsidR="009024D4" w:rsidRPr="00F001DC" w:rsidRDefault="009024D4" w:rsidP="000F26E7">
            <w:pPr>
              <w:pStyle w:val="AppendixATableText"/>
              <w:rPr>
                <w:spacing w:val="-4"/>
                <w:sz w:val="20"/>
              </w:rPr>
            </w:pPr>
            <w:r w:rsidRPr="00F001DC">
              <w:rPr>
                <w:spacing w:val="-4"/>
                <w:sz w:val="20"/>
              </w:rPr>
              <w:t>Structures, practices, and use of resources (e.g., collaborative meeting time, coaching, supports for implementing the Massachusetts Curriculum Frameworks) to support the use of assessment data, research-based instructional strategies, and differentiation and to ensure rigor and relevance are limited, do not exist, or are having negligible impact.</w:t>
            </w:r>
          </w:p>
        </w:tc>
        <w:tc>
          <w:tcPr>
            <w:tcW w:w="1109" w:type="pct"/>
          </w:tcPr>
          <w:p w:rsidR="009024D4" w:rsidRPr="00F001DC" w:rsidRDefault="009024D4" w:rsidP="000F26E7">
            <w:pPr>
              <w:pStyle w:val="AppendixATableText"/>
              <w:rPr>
                <w:sz w:val="20"/>
              </w:rPr>
            </w:pPr>
            <w:r w:rsidRPr="00F001DC">
              <w:rPr>
                <w:sz w:val="20"/>
              </w:rPr>
              <w:t>Structures, practices, and use of resources (e.g., collaborative meeting time, coaching, supports for implementing the Massachusetts Curriculum Frameworks) to support the use of assessment data, research-based instructional strategies, and differentiation to ensure rigor and relevance are in place but may be poorly defined, inefficient, or ineffective.</w:t>
            </w:r>
          </w:p>
        </w:tc>
        <w:tc>
          <w:tcPr>
            <w:tcW w:w="1011" w:type="pct"/>
          </w:tcPr>
          <w:p w:rsidR="009024D4" w:rsidRPr="00F001DC" w:rsidRDefault="009024D4" w:rsidP="000F26E7">
            <w:pPr>
              <w:pStyle w:val="AppendixATableText"/>
              <w:rPr>
                <w:sz w:val="20"/>
              </w:rPr>
            </w:pPr>
            <w:r w:rsidRPr="00F001DC">
              <w:rPr>
                <w:sz w:val="20"/>
              </w:rPr>
              <w:t>Structures, practices, and use of resources (e.g., collaborative meeting time, coaching, supports for implementing the Massachusetts Curriculum Frameworks) to support the use of assessment data to guide and select research-based instructional strategies and differentiation are clearly defined but are not always used consistently throughout the school.</w:t>
            </w:r>
          </w:p>
        </w:tc>
        <w:tc>
          <w:tcPr>
            <w:tcW w:w="1110" w:type="pct"/>
          </w:tcPr>
          <w:p w:rsidR="009024D4" w:rsidRPr="00F001DC" w:rsidRDefault="009024D4" w:rsidP="000F26E7">
            <w:pPr>
              <w:pStyle w:val="AppendixATableText"/>
              <w:rPr>
                <w:sz w:val="20"/>
              </w:rPr>
            </w:pPr>
            <w:r w:rsidRPr="00F001DC">
              <w:rPr>
                <w:sz w:val="20"/>
              </w:rPr>
              <w:t>Structures, practices, and use of resources (e.g., collaborative meeting time, coaching, supports for implementing the Massachusetts Curriculum Frameworks) to support data-driven instruction, the use of research-based instructional strategies, and differentiation are in place and consistently implemented, resulting in rigorous instruction, reflective of the shifts in cognitive demand for the Massachusetts Curriculum Frameworks, that meets the needs of each student.</w:t>
            </w:r>
          </w:p>
        </w:tc>
      </w:tr>
    </w:tbl>
    <w:p w:rsidR="009024D4" w:rsidRDefault="009024D4" w:rsidP="002866D8">
      <w:pPr>
        <w:pStyle w:val="AppendixAHeading1NoTOC"/>
        <w:pageBreakBefore/>
      </w:pPr>
      <w:bookmarkStart w:id="31" w:name="_Toc342902498"/>
      <w:proofErr w:type="gramStart"/>
      <w:r>
        <w:lastRenderedPageBreak/>
        <w:t>Turnaround Practice 3.</w:t>
      </w:r>
      <w:proofErr w:type="gramEnd"/>
      <w:r>
        <w:t xml:space="preserve"> </w:t>
      </w:r>
      <w:bookmarkEnd w:id="31"/>
      <w:r>
        <w:t>Student-Specific Supports and Instruction to All Students</w:t>
      </w:r>
    </w:p>
    <w:p w:rsidR="009024D4" w:rsidRDefault="009024D4" w:rsidP="009024D4">
      <w:pPr>
        <w:pStyle w:val="BodyText"/>
        <w:spacing w:after="120"/>
        <w:rPr>
          <w:spacing w:val="-4"/>
        </w:rPr>
      </w:pPr>
      <w:r w:rsidRPr="009024D4">
        <w:rPr>
          <w:spacing w:val="-4"/>
        </w:rPr>
        <w:t>The school is able to provide student-specific supports and interventions informed by data and the identification of student-specific needs.</w:t>
      </w:r>
    </w:p>
    <w:p w:rsidR="00F21810" w:rsidRPr="00995A4B" w:rsidRDefault="00F21810" w:rsidP="00F21810">
      <w:pPr>
        <w:pStyle w:val="TableBlueHeadRowLandscape"/>
      </w:pPr>
      <w:proofErr w:type="gramStart"/>
      <w:r w:rsidRPr="00995A4B">
        <w:t xml:space="preserve">Turnaround Practice </w:t>
      </w:r>
      <w:r>
        <w:t>3</w:t>
      </w:r>
      <w:r w:rsidRPr="00995A4B">
        <w:t>.</w:t>
      </w:r>
      <w:proofErr w:type="gramEnd"/>
      <w:r w:rsidRPr="00995A4B">
        <w:t xml:space="preserve"> </w:t>
      </w:r>
      <w:r w:rsidRPr="00F21810">
        <w:t>Student-Specific Supports and Instruction to All Students</w:t>
      </w:r>
    </w:p>
    <w:tbl>
      <w:tblPr>
        <w:tblStyle w:val="AppendixAAIRTable"/>
        <w:tblW w:w="12960" w:type="dxa"/>
        <w:jc w:val="center"/>
        <w:tblLayout w:type="fixed"/>
        <w:tblLook w:val="0620"/>
      </w:tblPr>
      <w:tblGrid>
        <w:gridCol w:w="684"/>
        <w:gridCol w:w="1856"/>
        <w:gridCol w:w="1869"/>
        <w:gridCol w:w="3061"/>
        <w:gridCol w:w="2701"/>
        <w:gridCol w:w="2789"/>
      </w:tblGrid>
      <w:tr w:rsidR="009024D4" w:rsidRPr="00F001DC" w:rsidTr="000F26E7">
        <w:trPr>
          <w:cnfStyle w:val="100000000000"/>
          <w:trHeight w:val="432"/>
          <w:tblHeader/>
          <w:jc w:val="center"/>
        </w:trPr>
        <w:tc>
          <w:tcPr>
            <w:tcW w:w="264" w:type="pct"/>
            <w:shd w:val="clear" w:color="auto" w:fill="DAE3ED" w:themeFill="text2" w:themeFillTint="33"/>
            <w:vAlign w:val="center"/>
          </w:tcPr>
          <w:p w:rsidR="009024D4" w:rsidRPr="00F001DC" w:rsidRDefault="009024D4" w:rsidP="000F26E7">
            <w:pPr>
              <w:pStyle w:val="TurnaroundTableTextBold"/>
              <w:keepNext/>
              <w:jc w:val="center"/>
            </w:pPr>
          </w:p>
        </w:tc>
        <w:tc>
          <w:tcPr>
            <w:tcW w:w="716" w:type="pct"/>
            <w:shd w:val="clear" w:color="auto" w:fill="DAE3ED" w:themeFill="text2" w:themeFillTint="33"/>
            <w:vAlign w:val="center"/>
          </w:tcPr>
          <w:p w:rsidR="009024D4" w:rsidRPr="00F001DC" w:rsidRDefault="009024D4" w:rsidP="000F26E7">
            <w:pPr>
              <w:pStyle w:val="AppendixATableColHeadingCenter"/>
              <w:rPr>
                <w:sz w:val="20"/>
              </w:rPr>
            </w:pPr>
            <w:r w:rsidRPr="00F001DC">
              <w:rPr>
                <w:sz w:val="20"/>
              </w:rPr>
              <w:t>Indicators</w:t>
            </w:r>
          </w:p>
        </w:tc>
        <w:tc>
          <w:tcPr>
            <w:tcW w:w="721" w:type="pct"/>
            <w:shd w:val="clear" w:color="auto" w:fill="DAE3ED" w:themeFill="text2" w:themeFillTint="33"/>
            <w:vAlign w:val="center"/>
          </w:tcPr>
          <w:p w:rsidR="009024D4" w:rsidRPr="00F001DC" w:rsidRDefault="009024D4" w:rsidP="000F26E7">
            <w:pPr>
              <w:pStyle w:val="AppendixATableColHeadingCenter"/>
              <w:rPr>
                <w:sz w:val="20"/>
              </w:rPr>
            </w:pPr>
            <w:r w:rsidRPr="00F001DC">
              <w:rPr>
                <w:sz w:val="20"/>
              </w:rPr>
              <w:t>No Evidence</w:t>
            </w:r>
          </w:p>
        </w:tc>
        <w:tc>
          <w:tcPr>
            <w:tcW w:w="1181" w:type="pct"/>
            <w:shd w:val="clear" w:color="auto" w:fill="DAE3ED" w:themeFill="text2" w:themeFillTint="33"/>
            <w:vAlign w:val="center"/>
          </w:tcPr>
          <w:p w:rsidR="009024D4" w:rsidRPr="00F001DC" w:rsidRDefault="009024D4" w:rsidP="000F26E7">
            <w:pPr>
              <w:pStyle w:val="AppendixATableColHeadingCenter"/>
              <w:rPr>
                <w:sz w:val="20"/>
              </w:rPr>
            </w:pPr>
            <w:r w:rsidRPr="00F001DC">
              <w:rPr>
                <w:sz w:val="20"/>
              </w:rPr>
              <w:t>Developing</w:t>
            </w:r>
          </w:p>
        </w:tc>
        <w:tc>
          <w:tcPr>
            <w:tcW w:w="1042" w:type="pct"/>
            <w:shd w:val="clear" w:color="auto" w:fill="DAE3ED" w:themeFill="text2" w:themeFillTint="33"/>
            <w:vAlign w:val="center"/>
          </w:tcPr>
          <w:p w:rsidR="009024D4" w:rsidRPr="00F001DC" w:rsidRDefault="009024D4" w:rsidP="000F26E7">
            <w:pPr>
              <w:pStyle w:val="AppendixATableColHeadingCenter"/>
              <w:rPr>
                <w:sz w:val="20"/>
              </w:rPr>
            </w:pPr>
            <w:r w:rsidRPr="00F001DC">
              <w:rPr>
                <w:sz w:val="20"/>
              </w:rPr>
              <w:t>Providing</w:t>
            </w:r>
          </w:p>
        </w:tc>
        <w:tc>
          <w:tcPr>
            <w:tcW w:w="1076" w:type="pct"/>
            <w:shd w:val="clear" w:color="auto" w:fill="DAE3ED" w:themeFill="text2" w:themeFillTint="33"/>
            <w:vAlign w:val="center"/>
          </w:tcPr>
          <w:p w:rsidR="009024D4" w:rsidRPr="00F001DC" w:rsidRDefault="009024D4" w:rsidP="000F26E7">
            <w:pPr>
              <w:pStyle w:val="AppendixATableColHeadingCenter"/>
              <w:rPr>
                <w:sz w:val="20"/>
              </w:rPr>
            </w:pPr>
            <w:r w:rsidRPr="00F001DC">
              <w:rPr>
                <w:sz w:val="20"/>
              </w:rPr>
              <w:t>Sustaining</w:t>
            </w:r>
          </w:p>
        </w:tc>
      </w:tr>
      <w:tr w:rsidR="009024D4" w:rsidRPr="00F001DC" w:rsidTr="000F26E7">
        <w:trPr>
          <w:jc w:val="center"/>
        </w:trPr>
        <w:tc>
          <w:tcPr>
            <w:tcW w:w="264" w:type="pct"/>
          </w:tcPr>
          <w:p w:rsidR="009024D4" w:rsidRPr="00F001DC" w:rsidRDefault="009024D4" w:rsidP="000F26E7">
            <w:pPr>
              <w:pStyle w:val="AppendixATableColHeadingLeft"/>
              <w:rPr>
                <w:sz w:val="20"/>
              </w:rPr>
            </w:pPr>
            <w:r w:rsidRPr="00F001DC">
              <w:rPr>
                <w:sz w:val="20"/>
              </w:rPr>
              <w:t>3.1</w:t>
            </w:r>
          </w:p>
        </w:tc>
        <w:tc>
          <w:tcPr>
            <w:tcW w:w="716" w:type="pct"/>
          </w:tcPr>
          <w:p w:rsidR="009024D4" w:rsidRPr="00F001DC" w:rsidRDefault="009024D4" w:rsidP="000F26E7">
            <w:pPr>
              <w:pStyle w:val="AppendixATableText"/>
              <w:rPr>
                <w:b/>
                <w:sz w:val="20"/>
              </w:rPr>
            </w:pPr>
            <w:r w:rsidRPr="00F001DC">
              <w:rPr>
                <w:sz w:val="20"/>
              </w:rPr>
              <w:t>General Academic Interventions and Enrichment</w:t>
            </w:r>
          </w:p>
        </w:tc>
        <w:tc>
          <w:tcPr>
            <w:tcW w:w="721" w:type="pct"/>
          </w:tcPr>
          <w:p w:rsidR="009024D4" w:rsidRPr="00F001DC" w:rsidRDefault="009024D4" w:rsidP="000F26E7">
            <w:pPr>
              <w:pStyle w:val="AppendixATableText"/>
              <w:rPr>
                <w:sz w:val="20"/>
              </w:rPr>
            </w:pPr>
            <w:r w:rsidRPr="00F001DC">
              <w:rPr>
                <w:sz w:val="20"/>
              </w:rPr>
              <w:t xml:space="preserve">Structured academic interventions and enrichment opportunities (e.g., tiered system of support) are not in place. Or, if interventions and enrichment are provided, they are not based on research or promising practices. </w:t>
            </w:r>
          </w:p>
        </w:tc>
        <w:tc>
          <w:tcPr>
            <w:tcW w:w="1181" w:type="pct"/>
          </w:tcPr>
          <w:p w:rsidR="009024D4" w:rsidRPr="00F001DC" w:rsidRDefault="009024D4" w:rsidP="000F26E7">
            <w:pPr>
              <w:pStyle w:val="AppendixATableText"/>
              <w:rPr>
                <w:sz w:val="20"/>
              </w:rPr>
            </w:pPr>
            <w:r w:rsidRPr="00F001DC">
              <w:rPr>
                <w:sz w:val="20"/>
              </w:rPr>
              <w:t>Specific, research-based interventions and enrichment experiences are defined and planned but may not be consistently or systematically implemented (e.g., tiered system of support) or available to all students.</w:t>
            </w:r>
          </w:p>
        </w:tc>
        <w:tc>
          <w:tcPr>
            <w:tcW w:w="1042" w:type="pct"/>
          </w:tcPr>
          <w:p w:rsidR="009024D4" w:rsidRPr="00F001DC" w:rsidRDefault="009024D4" w:rsidP="000F26E7">
            <w:pPr>
              <w:pStyle w:val="AppendixATableText"/>
              <w:rPr>
                <w:sz w:val="20"/>
              </w:rPr>
            </w:pPr>
            <w:r w:rsidRPr="00F001DC">
              <w:rPr>
                <w:sz w:val="20"/>
              </w:rPr>
              <w:t xml:space="preserve">Specific, research-based interventions and enrichment experiences are defined and planned and regularly provided, although student participation is not systematic (e.g., tiered system of support), or interventions are not comprehensive (e.g., available for both English language arts and mathematics). Barriers may include scheduling conflicts or other structural challenges. </w:t>
            </w:r>
          </w:p>
        </w:tc>
        <w:tc>
          <w:tcPr>
            <w:tcW w:w="1076" w:type="pct"/>
          </w:tcPr>
          <w:p w:rsidR="009024D4" w:rsidRPr="00F001DC" w:rsidRDefault="009024D4" w:rsidP="000F26E7">
            <w:pPr>
              <w:pStyle w:val="AppendixATableText"/>
              <w:rPr>
                <w:sz w:val="20"/>
              </w:rPr>
            </w:pPr>
            <w:r w:rsidRPr="00F001DC">
              <w:rPr>
                <w:sz w:val="20"/>
              </w:rPr>
              <w:t>All students experience research-based academic interventions appropriate for their specific needs. These best practices and enrichment opportunities are implemented systematically during regularly scheduled school time and for all core content areas through a robust tiered system of support.</w:t>
            </w:r>
          </w:p>
        </w:tc>
      </w:tr>
      <w:tr w:rsidR="009024D4" w:rsidRPr="00F001DC" w:rsidTr="000F26E7">
        <w:trPr>
          <w:jc w:val="center"/>
        </w:trPr>
        <w:tc>
          <w:tcPr>
            <w:tcW w:w="264" w:type="pct"/>
          </w:tcPr>
          <w:p w:rsidR="009024D4" w:rsidRPr="00F001DC" w:rsidRDefault="009024D4" w:rsidP="000F26E7">
            <w:pPr>
              <w:pStyle w:val="AppendixATableColHeadingLeft"/>
              <w:rPr>
                <w:sz w:val="20"/>
              </w:rPr>
            </w:pPr>
            <w:r w:rsidRPr="00F001DC">
              <w:rPr>
                <w:sz w:val="20"/>
              </w:rPr>
              <w:t>3.2</w:t>
            </w:r>
          </w:p>
        </w:tc>
        <w:tc>
          <w:tcPr>
            <w:tcW w:w="716" w:type="pct"/>
          </w:tcPr>
          <w:p w:rsidR="009024D4" w:rsidRPr="00F001DC" w:rsidRDefault="009024D4" w:rsidP="000F26E7">
            <w:pPr>
              <w:pStyle w:val="AppendixATableText"/>
              <w:rPr>
                <w:b/>
                <w:sz w:val="20"/>
              </w:rPr>
            </w:pPr>
            <w:r w:rsidRPr="00F001DC">
              <w:rPr>
                <w:sz w:val="20"/>
              </w:rPr>
              <w:t>Teacher Training to Identify Student Needs (Academic and Nonacademic)</w:t>
            </w:r>
          </w:p>
        </w:tc>
        <w:tc>
          <w:tcPr>
            <w:tcW w:w="721" w:type="pct"/>
          </w:tcPr>
          <w:p w:rsidR="009024D4" w:rsidRPr="00F001DC" w:rsidRDefault="009024D4" w:rsidP="000F26E7">
            <w:pPr>
              <w:pStyle w:val="AppendixATableText"/>
              <w:rPr>
                <w:sz w:val="20"/>
              </w:rPr>
            </w:pPr>
            <w:r w:rsidRPr="00F001DC">
              <w:rPr>
                <w:sz w:val="20"/>
              </w:rPr>
              <w:t>Staff members are provided with little to no training or support on how to identify and address student needs.</w:t>
            </w:r>
          </w:p>
        </w:tc>
        <w:tc>
          <w:tcPr>
            <w:tcW w:w="1181" w:type="pct"/>
          </w:tcPr>
          <w:p w:rsidR="009024D4" w:rsidRPr="00F001DC" w:rsidRDefault="009024D4" w:rsidP="000F26E7">
            <w:pPr>
              <w:pStyle w:val="AppendixATableText"/>
              <w:rPr>
                <w:sz w:val="20"/>
              </w:rPr>
            </w:pPr>
            <w:r w:rsidRPr="00F001DC">
              <w:rPr>
                <w:sz w:val="20"/>
              </w:rPr>
              <w:t>Some staff members are provided with training and support regarding how to identify and address at least one area of student need. However, training is not provided to all appropriate staff members or is not provided for all areas of student need (e.g., both academic and nonacademic).</w:t>
            </w:r>
          </w:p>
        </w:tc>
        <w:tc>
          <w:tcPr>
            <w:tcW w:w="1042" w:type="pct"/>
          </w:tcPr>
          <w:p w:rsidR="009024D4" w:rsidRPr="00F001DC" w:rsidRDefault="009024D4" w:rsidP="000F26E7">
            <w:pPr>
              <w:pStyle w:val="AppendixATableText"/>
              <w:rPr>
                <w:sz w:val="20"/>
              </w:rPr>
            </w:pPr>
            <w:r w:rsidRPr="00F001DC">
              <w:rPr>
                <w:sz w:val="20"/>
              </w:rPr>
              <w:t xml:space="preserve">Most staff members are provided with training and support to ensure that they can identify both academic and nonacademic student needs. However, </w:t>
            </w:r>
            <w:proofErr w:type="gramStart"/>
            <w:r w:rsidRPr="00F001DC">
              <w:rPr>
                <w:sz w:val="20"/>
              </w:rPr>
              <w:t>staff do</w:t>
            </w:r>
            <w:proofErr w:type="gramEnd"/>
            <w:r w:rsidRPr="00F001DC">
              <w:rPr>
                <w:sz w:val="20"/>
              </w:rPr>
              <w:t xml:space="preserve"> not receive training or support on how to respond appropriately to those cues, or staff fail to consistently respond to those cues despite training.</w:t>
            </w:r>
          </w:p>
        </w:tc>
        <w:tc>
          <w:tcPr>
            <w:tcW w:w="1076" w:type="pct"/>
          </w:tcPr>
          <w:p w:rsidR="009024D4" w:rsidRPr="00F001DC" w:rsidRDefault="009024D4" w:rsidP="000F26E7">
            <w:pPr>
              <w:pStyle w:val="AppendixATableText"/>
              <w:rPr>
                <w:sz w:val="20"/>
              </w:rPr>
            </w:pPr>
            <w:r w:rsidRPr="00F001DC">
              <w:rPr>
                <w:sz w:val="20"/>
              </w:rPr>
              <w:t>Most staff members are provided with training and support to ensure that they: (1)</w:t>
            </w:r>
            <w:r>
              <w:rPr>
                <w:sz w:val="20"/>
              </w:rPr>
              <w:t> </w:t>
            </w:r>
            <w:r w:rsidRPr="00F001DC">
              <w:rPr>
                <w:sz w:val="20"/>
              </w:rPr>
              <w:t>identify cues when students need additional assistance (both academic and nonacademic) and (2) respond appropriately to those cues.</w:t>
            </w:r>
          </w:p>
        </w:tc>
      </w:tr>
      <w:tr w:rsidR="009024D4" w:rsidRPr="00F001DC" w:rsidTr="000F26E7">
        <w:trPr>
          <w:jc w:val="center"/>
        </w:trPr>
        <w:tc>
          <w:tcPr>
            <w:tcW w:w="264" w:type="pct"/>
          </w:tcPr>
          <w:p w:rsidR="009024D4" w:rsidRPr="00F001DC" w:rsidRDefault="009024D4" w:rsidP="000F26E7">
            <w:pPr>
              <w:pStyle w:val="AppendixATableColHeadingLeft"/>
              <w:rPr>
                <w:sz w:val="20"/>
              </w:rPr>
            </w:pPr>
            <w:r w:rsidRPr="00F001DC">
              <w:rPr>
                <w:sz w:val="20"/>
              </w:rPr>
              <w:lastRenderedPageBreak/>
              <w:t>3.3</w:t>
            </w:r>
          </w:p>
        </w:tc>
        <w:tc>
          <w:tcPr>
            <w:tcW w:w="716" w:type="pct"/>
          </w:tcPr>
          <w:p w:rsidR="009024D4" w:rsidRPr="00F001DC" w:rsidRDefault="009024D4" w:rsidP="000F26E7">
            <w:pPr>
              <w:pStyle w:val="AppendixATableText"/>
              <w:rPr>
                <w:sz w:val="20"/>
              </w:rPr>
            </w:pPr>
            <w:r w:rsidRPr="00F001DC">
              <w:rPr>
                <w:sz w:val="20"/>
              </w:rPr>
              <w:t xml:space="preserve">Determining </w:t>
            </w:r>
            <w:proofErr w:type="spellStart"/>
            <w:r w:rsidRPr="00F001DC">
              <w:rPr>
                <w:sz w:val="20"/>
              </w:rPr>
              <w:t>Schoolwide</w:t>
            </w:r>
            <w:proofErr w:type="spellEnd"/>
            <w:r w:rsidRPr="00F001DC">
              <w:rPr>
                <w:sz w:val="20"/>
              </w:rPr>
              <w:t xml:space="preserve"> Student Supports (Academic Interventions and Enrichment)</w:t>
            </w:r>
          </w:p>
        </w:tc>
        <w:tc>
          <w:tcPr>
            <w:tcW w:w="721" w:type="pct"/>
          </w:tcPr>
          <w:p w:rsidR="009024D4" w:rsidRPr="00F001DC" w:rsidRDefault="009024D4" w:rsidP="000F26E7">
            <w:pPr>
              <w:pStyle w:val="AppendixATableText"/>
              <w:rPr>
                <w:sz w:val="20"/>
              </w:rPr>
            </w:pPr>
            <w:r w:rsidRPr="00F001DC">
              <w:rPr>
                <w:sz w:val="20"/>
              </w:rPr>
              <w:t>Specific student academic intervention and enrichment needs are neither identified nor diagnosed.</w:t>
            </w:r>
          </w:p>
        </w:tc>
        <w:tc>
          <w:tcPr>
            <w:tcW w:w="1181" w:type="pct"/>
          </w:tcPr>
          <w:p w:rsidR="009024D4" w:rsidRPr="00F001DC" w:rsidRDefault="009024D4" w:rsidP="000F26E7">
            <w:pPr>
              <w:pStyle w:val="AppendixATableText"/>
              <w:rPr>
                <w:sz w:val="20"/>
              </w:rPr>
            </w:pPr>
            <w:r w:rsidRPr="00F001DC">
              <w:rPr>
                <w:sz w:val="20"/>
              </w:rPr>
              <w:t>Specific student academic intervention and enrichment needs are diagnosed and identified annually or once a semester.</w:t>
            </w:r>
          </w:p>
        </w:tc>
        <w:tc>
          <w:tcPr>
            <w:tcW w:w="1042" w:type="pct"/>
          </w:tcPr>
          <w:p w:rsidR="009024D4" w:rsidRPr="00F001DC" w:rsidRDefault="009024D4" w:rsidP="000F26E7">
            <w:pPr>
              <w:pStyle w:val="AppendixATableText"/>
              <w:rPr>
                <w:sz w:val="20"/>
              </w:rPr>
            </w:pPr>
            <w:r w:rsidRPr="00F001DC">
              <w:rPr>
                <w:sz w:val="20"/>
              </w:rPr>
              <w:t xml:space="preserve">Student academic performance is reviewed regularly throughout the school year to monitor progress and to identify emerging needs; however, students are not reassigned to interventions as needed throughout the school year. </w:t>
            </w:r>
          </w:p>
        </w:tc>
        <w:tc>
          <w:tcPr>
            <w:tcW w:w="1076" w:type="pct"/>
          </w:tcPr>
          <w:p w:rsidR="009024D4" w:rsidRPr="00F001DC" w:rsidRDefault="009024D4" w:rsidP="000F26E7">
            <w:pPr>
              <w:pStyle w:val="AppendixATableText"/>
              <w:rPr>
                <w:spacing w:val="-6"/>
                <w:sz w:val="20"/>
              </w:rPr>
            </w:pPr>
            <w:r w:rsidRPr="00F001DC">
              <w:rPr>
                <w:spacing w:val="-6"/>
                <w:sz w:val="20"/>
              </w:rPr>
              <w:t xml:space="preserve">Student learning and academic performance is regularly reviewed (at least once a month) throughout the school year, using a wide array of ongoing assessments to identify student-specific and </w:t>
            </w:r>
            <w:proofErr w:type="spellStart"/>
            <w:r w:rsidRPr="00F001DC">
              <w:rPr>
                <w:spacing w:val="-6"/>
                <w:sz w:val="20"/>
              </w:rPr>
              <w:t>schoolwide</w:t>
            </w:r>
            <w:proofErr w:type="spellEnd"/>
            <w:r w:rsidRPr="00F001DC">
              <w:rPr>
                <w:spacing w:val="-6"/>
                <w:sz w:val="20"/>
              </w:rPr>
              <w:t xml:space="preserve"> emerging needs. Students are reassigned to interventions, enrichment, and supports, as needed, throughout the school year.</w:t>
            </w:r>
          </w:p>
        </w:tc>
      </w:tr>
      <w:tr w:rsidR="009024D4" w:rsidRPr="00F001DC" w:rsidTr="000F26E7">
        <w:trPr>
          <w:jc w:val="center"/>
        </w:trPr>
        <w:tc>
          <w:tcPr>
            <w:tcW w:w="264" w:type="pct"/>
          </w:tcPr>
          <w:p w:rsidR="009024D4" w:rsidRPr="00F001DC" w:rsidRDefault="009024D4" w:rsidP="000F26E7">
            <w:pPr>
              <w:pStyle w:val="AppendixATableColHeadingLeft"/>
              <w:rPr>
                <w:sz w:val="20"/>
              </w:rPr>
            </w:pPr>
            <w:r w:rsidRPr="00F001DC">
              <w:rPr>
                <w:sz w:val="20"/>
              </w:rPr>
              <w:t>3.4</w:t>
            </w:r>
          </w:p>
        </w:tc>
        <w:tc>
          <w:tcPr>
            <w:tcW w:w="716" w:type="pct"/>
          </w:tcPr>
          <w:p w:rsidR="009024D4" w:rsidRPr="00F001DC" w:rsidRDefault="009024D4" w:rsidP="000F26E7">
            <w:pPr>
              <w:pStyle w:val="AppendixATableText"/>
              <w:rPr>
                <w:sz w:val="20"/>
              </w:rPr>
            </w:pPr>
            <w:proofErr w:type="spellStart"/>
            <w:r w:rsidRPr="00F001DC">
              <w:rPr>
                <w:sz w:val="20"/>
              </w:rPr>
              <w:t>Multitiered</w:t>
            </w:r>
            <w:proofErr w:type="spellEnd"/>
            <w:r w:rsidRPr="00F001DC">
              <w:rPr>
                <w:sz w:val="20"/>
              </w:rPr>
              <w:t xml:space="preserve"> System of Support (Academic and Nonacademic)</w:t>
            </w:r>
          </w:p>
        </w:tc>
        <w:tc>
          <w:tcPr>
            <w:tcW w:w="721" w:type="pct"/>
          </w:tcPr>
          <w:p w:rsidR="009024D4" w:rsidRPr="00F001DC" w:rsidRDefault="009024D4" w:rsidP="000F26E7">
            <w:pPr>
              <w:pStyle w:val="AppendixATableText"/>
              <w:rPr>
                <w:sz w:val="20"/>
              </w:rPr>
            </w:pPr>
            <w:r w:rsidRPr="00F001DC">
              <w:rPr>
                <w:sz w:val="20"/>
              </w:rPr>
              <w:t>No system is in place to guide how to identify students in need of support or the necessary interventions and supports for those students. Leaders have not defined entry and exit criteria to identify struggling students in interventions. Students are assigned to interventions, using a wide range of information and processes that are not consistent across the school.</w:t>
            </w:r>
          </w:p>
        </w:tc>
        <w:tc>
          <w:tcPr>
            <w:tcW w:w="1181" w:type="pct"/>
          </w:tcPr>
          <w:p w:rsidR="009024D4" w:rsidRPr="00F001DC" w:rsidRDefault="009024D4" w:rsidP="000F26E7">
            <w:pPr>
              <w:pStyle w:val="AppendixATableText"/>
              <w:rPr>
                <w:spacing w:val="-4"/>
                <w:sz w:val="20"/>
              </w:rPr>
            </w:pPr>
            <w:r w:rsidRPr="00F001DC">
              <w:rPr>
                <w:spacing w:val="-4"/>
                <w:sz w:val="20"/>
              </w:rPr>
              <w:t xml:space="preserve">Leaders have defined but not clearly communicated entry and exit criteria for identified struggling students. Students are assigned to interventions with a limited application of the entry criteria, and student progress is not consistently or systemically monitored during the school year. The system meets one of the following three conditions: (1) Staff members follow consistent rules and procedures that identify when students are in need of additional assistance; (2) a team of appropriate staff and stakeholders makes decisions about needed interventions and supports; or (3) staff members follow consistent rules and procedures when monitoring the delivery and effectiveness of interventions and supports. </w:t>
            </w:r>
          </w:p>
        </w:tc>
        <w:tc>
          <w:tcPr>
            <w:tcW w:w="1042" w:type="pct"/>
          </w:tcPr>
          <w:p w:rsidR="009024D4" w:rsidRPr="00F001DC" w:rsidRDefault="009024D4" w:rsidP="000F26E7">
            <w:pPr>
              <w:pStyle w:val="AppendixATableText"/>
              <w:rPr>
                <w:spacing w:val="-5"/>
                <w:sz w:val="20"/>
              </w:rPr>
            </w:pPr>
            <w:r w:rsidRPr="00F001DC">
              <w:rPr>
                <w:spacing w:val="-5"/>
                <w:sz w:val="20"/>
              </w:rPr>
              <w:t>Leaders and teachers understand and use systems with criteria and protocols for identifying students for interventions and enrichment. Students are assigned to interventions, but this system meets only two of the following three conditions: (1)</w:t>
            </w:r>
            <w:r>
              <w:rPr>
                <w:spacing w:val="-5"/>
                <w:sz w:val="20"/>
              </w:rPr>
              <w:t> </w:t>
            </w:r>
            <w:r w:rsidRPr="00F001DC">
              <w:rPr>
                <w:spacing w:val="-5"/>
                <w:sz w:val="20"/>
              </w:rPr>
              <w:t>Staff members follow consistent rules and procedures when identifying students in need of additional assistance; (2) a team of appropriate staff and stakeholders makes decisions about needed interventions and supports; or (3) staff members follow consistent rules and procedures when monitoring the delivery and effectiveness of interventions and supports.</w:t>
            </w:r>
          </w:p>
        </w:tc>
        <w:tc>
          <w:tcPr>
            <w:tcW w:w="1076" w:type="pct"/>
          </w:tcPr>
          <w:p w:rsidR="009024D4" w:rsidRPr="00F001DC" w:rsidRDefault="009024D4" w:rsidP="000F26E7">
            <w:pPr>
              <w:pStyle w:val="AppendixATableText"/>
              <w:rPr>
                <w:sz w:val="20"/>
              </w:rPr>
            </w:pPr>
            <w:r w:rsidRPr="00F001DC">
              <w:rPr>
                <w:sz w:val="20"/>
              </w:rPr>
              <w:t>Leaders and teachers actively use established systems with criteria and protocols for identifying students for interventions and enrichment. This system meets all of the following conditions: (1) staff members follow consistent rules and procedures when identifying students in need of additional assistance; (2) a team of appropriate staff and stakeholders makes decisions about needed interventions and supports; and (3) staff members follow consistent rules and procedures when monitoring the delivery and effectiveness of interventions and supports.</w:t>
            </w:r>
          </w:p>
        </w:tc>
      </w:tr>
      <w:tr w:rsidR="009024D4" w:rsidRPr="00F001DC" w:rsidTr="000F26E7">
        <w:trPr>
          <w:jc w:val="center"/>
        </w:trPr>
        <w:tc>
          <w:tcPr>
            <w:tcW w:w="264" w:type="pct"/>
            <w:shd w:val="clear" w:color="auto" w:fill="auto"/>
          </w:tcPr>
          <w:p w:rsidR="009024D4" w:rsidRPr="00F001DC" w:rsidRDefault="009024D4" w:rsidP="009024D4">
            <w:pPr>
              <w:pStyle w:val="AppendixATableColHeadingLeft"/>
              <w:rPr>
                <w:sz w:val="20"/>
              </w:rPr>
            </w:pPr>
            <w:r w:rsidRPr="00F001DC">
              <w:rPr>
                <w:sz w:val="20"/>
              </w:rPr>
              <w:lastRenderedPageBreak/>
              <w:t>3.5</w:t>
            </w:r>
          </w:p>
        </w:tc>
        <w:tc>
          <w:tcPr>
            <w:tcW w:w="716" w:type="pct"/>
            <w:shd w:val="clear" w:color="auto" w:fill="auto"/>
          </w:tcPr>
          <w:p w:rsidR="009024D4" w:rsidRPr="00F001DC" w:rsidRDefault="009024D4" w:rsidP="000F26E7">
            <w:pPr>
              <w:pStyle w:val="AppendixATableText"/>
              <w:rPr>
                <w:sz w:val="20"/>
              </w:rPr>
            </w:pPr>
            <w:r w:rsidRPr="00F001DC">
              <w:rPr>
                <w:sz w:val="20"/>
              </w:rPr>
              <w:t>Academic Interventions for English Language Learners</w:t>
            </w:r>
          </w:p>
        </w:tc>
        <w:tc>
          <w:tcPr>
            <w:tcW w:w="721" w:type="pct"/>
            <w:shd w:val="clear" w:color="auto" w:fill="auto"/>
          </w:tcPr>
          <w:p w:rsidR="009024D4" w:rsidRPr="00F001DC" w:rsidRDefault="009024D4" w:rsidP="000F26E7">
            <w:pPr>
              <w:pStyle w:val="AppendixATableText"/>
              <w:rPr>
                <w:sz w:val="20"/>
              </w:rPr>
            </w:pPr>
            <w:r w:rsidRPr="00F001DC">
              <w:rPr>
                <w:sz w:val="20"/>
              </w:rPr>
              <w:t>Specific, research-based interventions for English language learners are not in place. Or, if interventions are provided, they are not based on research or promising practices.</w:t>
            </w:r>
          </w:p>
        </w:tc>
        <w:tc>
          <w:tcPr>
            <w:tcW w:w="1181" w:type="pct"/>
            <w:shd w:val="clear" w:color="auto" w:fill="auto"/>
          </w:tcPr>
          <w:p w:rsidR="009024D4" w:rsidRPr="00F001DC" w:rsidRDefault="009024D4" w:rsidP="000F26E7">
            <w:pPr>
              <w:pStyle w:val="AppendixATableText"/>
              <w:rPr>
                <w:sz w:val="20"/>
              </w:rPr>
            </w:pPr>
            <w:r w:rsidRPr="00F001DC">
              <w:rPr>
                <w:sz w:val="20"/>
              </w:rPr>
              <w:t>Specific, research-based interventions for English language learners are defined and planned but may not be consistently or systematically implemented (due to staffing, scheduling, or other barriers) or designed to meet students’ specific needs.</w:t>
            </w:r>
          </w:p>
        </w:tc>
        <w:tc>
          <w:tcPr>
            <w:tcW w:w="1042" w:type="pct"/>
            <w:shd w:val="clear" w:color="auto" w:fill="auto"/>
          </w:tcPr>
          <w:p w:rsidR="009024D4" w:rsidRPr="00F001DC" w:rsidRDefault="009024D4" w:rsidP="000F26E7">
            <w:pPr>
              <w:pStyle w:val="AppendixATableText"/>
              <w:rPr>
                <w:sz w:val="20"/>
              </w:rPr>
            </w:pPr>
            <w:r w:rsidRPr="00F001DC">
              <w:rPr>
                <w:sz w:val="20"/>
              </w:rPr>
              <w:t xml:space="preserve">Specific, research-based interventions for English language learners are defined and planned and regularly provided. However, student participation is not always systematic, and supports are not always aligned for students’ specific needs. </w:t>
            </w:r>
          </w:p>
        </w:tc>
        <w:tc>
          <w:tcPr>
            <w:tcW w:w="1076" w:type="pct"/>
            <w:shd w:val="clear" w:color="auto" w:fill="auto"/>
          </w:tcPr>
          <w:p w:rsidR="009024D4" w:rsidRPr="00F001DC" w:rsidRDefault="009024D4" w:rsidP="000F26E7">
            <w:pPr>
              <w:pStyle w:val="AppendixATableText"/>
              <w:rPr>
                <w:sz w:val="20"/>
              </w:rPr>
            </w:pPr>
            <w:r w:rsidRPr="00F001DC">
              <w:rPr>
                <w:sz w:val="20"/>
              </w:rPr>
              <w:t>All English language learners experience research-based academic interventions appropriate for their specific needs. These supports are implemented systematically in the school.</w:t>
            </w:r>
          </w:p>
        </w:tc>
      </w:tr>
      <w:tr w:rsidR="009024D4" w:rsidRPr="00F001DC" w:rsidTr="000F26E7">
        <w:trPr>
          <w:jc w:val="center"/>
        </w:trPr>
        <w:tc>
          <w:tcPr>
            <w:tcW w:w="264" w:type="pct"/>
            <w:shd w:val="clear" w:color="auto" w:fill="auto"/>
          </w:tcPr>
          <w:p w:rsidR="009024D4" w:rsidRPr="00F001DC" w:rsidRDefault="009024D4" w:rsidP="000F26E7">
            <w:pPr>
              <w:pStyle w:val="AppendixATableColHeadingLeft"/>
              <w:rPr>
                <w:sz w:val="20"/>
              </w:rPr>
            </w:pPr>
            <w:r w:rsidRPr="00F001DC">
              <w:rPr>
                <w:sz w:val="20"/>
              </w:rPr>
              <w:t>3.6</w:t>
            </w:r>
          </w:p>
        </w:tc>
        <w:tc>
          <w:tcPr>
            <w:tcW w:w="716" w:type="pct"/>
            <w:shd w:val="clear" w:color="auto" w:fill="auto"/>
          </w:tcPr>
          <w:p w:rsidR="009024D4" w:rsidRPr="00F001DC" w:rsidRDefault="009024D4" w:rsidP="000F26E7">
            <w:pPr>
              <w:pStyle w:val="AppendixATableText"/>
              <w:rPr>
                <w:sz w:val="20"/>
              </w:rPr>
            </w:pPr>
            <w:r w:rsidRPr="00F001DC">
              <w:rPr>
                <w:sz w:val="20"/>
              </w:rPr>
              <w:t>Academic Interventions for Students With Disabilities</w:t>
            </w:r>
          </w:p>
        </w:tc>
        <w:tc>
          <w:tcPr>
            <w:tcW w:w="721" w:type="pct"/>
            <w:shd w:val="clear" w:color="auto" w:fill="auto"/>
          </w:tcPr>
          <w:p w:rsidR="009024D4" w:rsidRPr="00F001DC" w:rsidRDefault="009024D4" w:rsidP="000F26E7">
            <w:pPr>
              <w:pStyle w:val="AppendixATableText"/>
              <w:rPr>
                <w:sz w:val="20"/>
              </w:rPr>
            </w:pPr>
            <w:r w:rsidRPr="00F001DC">
              <w:rPr>
                <w:sz w:val="20"/>
              </w:rPr>
              <w:t>Specific, research-based</w:t>
            </w:r>
            <w:r w:rsidRPr="00F001DC" w:rsidDel="00E86106">
              <w:rPr>
                <w:rStyle w:val="CommentReference"/>
                <w:rFonts w:asciiTheme="minorHAnsi" w:eastAsiaTheme="minorEastAsia" w:hAnsiTheme="minorHAnsi" w:cstheme="minorBidi"/>
                <w:sz w:val="20"/>
                <w:szCs w:val="20"/>
              </w:rPr>
              <w:t xml:space="preserve"> </w:t>
            </w:r>
            <w:r w:rsidRPr="00F001DC">
              <w:rPr>
                <w:sz w:val="20"/>
              </w:rPr>
              <w:t xml:space="preserve">interventions for students with disabilities are not in place. Or, if interventions are provided, they are not based on research or promising practices. </w:t>
            </w:r>
          </w:p>
        </w:tc>
        <w:tc>
          <w:tcPr>
            <w:tcW w:w="1181" w:type="pct"/>
            <w:shd w:val="clear" w:color="auto" w:fill="auto"/>
          </w:tcPr>
          <w:p w:rsidR="009024D4" w:rsidRPr="00F001DC" w:rsidRDefault="009024D4" w:rsidP="000F26E7">
            <w:pPr>
              <w:pStyle w:val="AppendixATableText"/>
              <w:rPr>
                <w:sz w:val="20"/>
              </w:rPr>
            </w:pPr>
            <w:r w:rsidRPr="00F001DC">
              <w:rPr>
                <w:sz w:val="20"/>
              </w:rPr>
              <w:t>Specific, research-based interventions for students with disabilities are defined and planned but may not be consistently or systematically implemented (due to staffing, scheduling, or other barriers) or designed to meet students’ specific needs.</w:t>
            </w:r>
          </w:p>
        </w:tc>
        <w:tc>
          <w:tcPr>
            <w:tcW w:w="1042" w:type="pct"/>
            <w:shd w:val="clear" w:color="auto" w:fill="auto"/>
          </w:tcPr>
          <w:p w:rsidR="009024D4" w:rsidRPr="00F001DC" w:rsidRDefault="009024D4" w:rsidP="000F26E7">
            <w:pPr>
              <w:pStyle w:val="AppendixATableText"/>
              <w:rPr>
                <w:sz w:val="20"/>
              </w:rPr>
            </w:pPr>
            <w:r w:rsidRPr="00F001DC">
              <w:rPr>
                <w:sz w:val="20"/>
              </w:rPr>
              <w:t xml:space="preserve">Specific, research-based interventions for students with disabilities are defined and planned and regularly provided. However, student participation is not always systematic, and supports are not always aligned for students’ specific needs. </w:t>
            </w:r>
          </w:p>
        </w:tc>
        <w:tc>
          <w:tcPr>
            <w:tcW w:w="1076" w:type="pct"/>
            <w:shd w:val="clear" w:color="auto" w:fill="auto"/>
          </w:tcPr>
          <w:p w:rsidR="009024D4" w:rsidRPr="00F001DC" w:rsidRDefault="009024D4" w:rsidP="000F26E7">
            <w:pPr>
              <w:pStyle w:val="AppendixATableText"/>
              <w:rPr>
                <w:sz w:val="20"/>
              </w:rPr>
            </w:pPr>
            <w:r w:rsidRPr="00F001DC">
              <w:rPr>
                <w:sz w:val="20"/>
              </w:rPr>
              <w:t>All students with disabilities experience research-based academic interventions appropriate for their specific needs. These supports are implemented systematically in the school.</w:t>
            </w:r>
          </w:p>
        </w:tc>
      </w:tr>
    </w:tbl>
    <w:p w:rsidR="009024D4" w:rsidRDefault="009024D4" w:rsidP="00F21810">
      <w:pPr>
        <w:pStyle w:val="AppendixAHeading1NoTOC"/>
        <w:pageBreakBefore/>
      </w:pPr>
      <w:bookmarkStart w:id="32" w:name="_Toc342902499"/>
      <w:proofErr w:type="gramStart"/>
      <w:r>
        <w:lastRenderedPageBreak/>
        <w:t>Turnaround Practice 4.</w:t>
      </w:r>
      <w:proofErr w:type="gramEnd"/>
      <w:r>
        <w:t xml:space="preserve"> </w:t>
      </w:r>
      <w:bookmarkEnd w:id="32"/>
      <w:r>
        <w:t>School Climate and Culture</w:t>
      </w:r>
    </w:p>
    <w:p w:rsidR="009024D4" w:rsidRDefault="009024D4" w:rsidP="009024D4">
      <w:pPr>
        <w:pStyle w:val="BodyText"/>
        <w:spacing w:after="120"/>
      </w:pPr>
      <w:r>
        <w:t>The school provides a</w:t>
      </w:r>
      <w:r w:rsidRPr="005B0D5A">
        <w:t xml:space="preserve"> safe, orderly, and respectful environment for students and a collegial, collaborative, and profes</w:t>
      </w:r>
      <w:r>
        <w:t xml:space="preserve">sional culture among teachers. </w:t>
      </w:r>
    </w:p>
    <w:p w:rsidR="00D409E7" w:rsidRPr="00995A4B" w:rsidRDefault="00D409E7" w:rsidP="00D409E7">
      <w:pPr>
        <w:pStyle w:val="TableBlueHeadRowLandscape"/>
      </w:pPr>
      <w:proofErr w:type="gramStart"/>
      <w:r w:rsidRPr="00995A4B">
        <w:t xml:space="preserve">Turnaround Practice </w:t>
      </w:r>
      <w:r>
        <w:t>4</w:t>
      </w:r>
      <w:r w:rsidRPr="00995A4B">
        <w:t>.</w:t>
      </w:r>
      <w:proofErr w:type="gramEnd"/>
      <w:r w:rsidRPr="00995A4B">
        <w:t xml:space="preserve"> </w:t>
      </w:r>
      <w:r w:rsidRPr="00D409E7">
        <w:t>School Climate and Culture</w:t>
      </w:r>
    </w:p>
    <w:tbl>
      <w:tblPr>
        <w:tblStyle w:val="AppendixAAIRTable"/>
        <w:tblW w:w="12960" w:type="dxa"/>
        <w:jc w:val="center"/>
        <w:tblLayout w:type="fixed"/>
        <w:tblLook w:val="0620"/>
      </w:tblPr>
      <w:tblGrid>
        <w:gridCol w:w="685"/>
        <w:gridCol w:w="1854"/>
        <w:gridCol w:w="2042"/>
        <w:gridCol w:w="2869"/>
        <w:gridCol w:w="2633"/>
        <w:gridCol w:w="2877"/>
      </w:tblGrid>
      <w:tr w:rsidR="009024D4" w:rsidRPr="00F001DC" w:rsidTr="00D77C97">
        <w:trPr>
          <w:cnfStyle w:val="100000000000"/>
          <w:cantSplit w:val="off"/>
          <w:tblHeader/>
          <w:jc w:val="center"/>
        </w:trPr>
        <w:tc>
          <w:tcPr>
            <w:tcW w:w="264" w:type="pct"/>
            <w:shd w:val="clear" w:color="auto" w:fill="DAE3ED" w:themeFill="text2" w:themeFillTint="33"/>
            <w:vAlign w:val="center"/>
          </w:tcPr>
          <w:p w:rsidR="009024D4" w:rsidRPr="00F001DC" w:rsidRDefault="009024D4" w:rsidP="000F26E7">
            <w:pPr>
              <w:pStyle w:val="AppendixATableColHeadingLeft"/>
              <w:jc w:val="center"/>
              <w:rPr>
                <w:sz w:val="20"/>
              </w:rPr>
            </w:pPr>
          </w:p>
        </w:tc>
        <w:tc>
          <w:tcPr>
            <w:tcW w:w="715" w:type="pct"/>
            <w:shd w:val="clear" w:color="auto" w:fill="DAE3ED" w:themeFill="text2" w:themeFillTint="33"/>
            <w:vAlign w:val="center"/>
          </w:tcPr>
          <w:p w:rsidR="009024D4" w:rsidRPr="00F001DC" w:rsidRDefault="009024D4" w:rsidP="000F26E7">
            <w:pPr>
              <w:pStyle w:val="AppendixATableColHeadingCenter"/>
              <w:rPr>
                <w:sz w:val="20"/>
              </w:rPr>
            </w:pPr>
            <w:r w:rsidRPr="00F001DC">
              <w:rPr>
                <w:sz w:val="20"/>
              </w:rPr>
              <w:t>Indicators</w:t>
            </w:r>
          </w:p>
        </w:tc>
        <w:tc>
          <w:tcPr>
            <w:tcW w:w="788" w:type="pct"/>
            <w:shd w:val="clear" w:color="auto" w:fill="DAE3ED" w:themeFill="text2" w:themeFillTint="33"/>
            <w:vAlign w:val="center"/>
          </w:tcPr>
          <w:p w:rsidR="009024D4" w:rsidRPr="00F001DC" w:rsidRDefault="009024D4" w:rsidP="000F26E7">
            <w:pPr>
              <w:pStyle w:val="AppendixATableColHeadingCenter"/>
              <w:rPr>
                <w:sz w:val="20"/>
              </w:rPr>
            </w:pPr>
            <w:r w:rsidRPr="00F001DC">
              <w:rPr>
                <w:sz w:val="20"/>
              </w:rPr>
              <w:t>Limited Evidence</w:t>
            </w:r>
          </w:p>
        </w:tc>
        <w:tc>
          <w:tcPr>
            <w:tcW w:w="1107" w:type="pct"/>
            <w:shd w:val="clear" w:color="auto" w:fill="DAE3ED" w:themeFill="text2" w:themeFillTint="33"/>
            <w:vAlign w:val="center"/>
          </w:tcPr>
          <w:p w:rsidR="009024D4" w:rsidRPr="00F001DC" w:rsidRDefault="009024D4" w:rsidP="000F26E7">
            <w:pPr>
              <w:pStyle w:val="AppendixATableColHeadingCenter"/>
              <w:rPr>
                <w:sz w:val="20"/>
              </w:rPr>
            </w:pPr>
            <w:r w:rsidRPr="00F001DC">
              <w:rPr>
                <w:sz w:val="20"/>
              </w:rPr>
              <w:t>Developing</w:t>
            </w:r>
          </w:p>
        </w:tc>
        <w:tc>
          <w:tcPr>
            <w:tcW w:w="1016" w:type="pct"/>
            <w:shd w:val="clear" w:color="auto" w:fill="DAE3ED" w:themeFill="text2" w:themeFillTint="33"/>
            <w:vAlign w:val="center"/>
          </w:tcPr>
          <w:p w:rsidR="009024D4" w:rsidRPr="00F001DC" w:rsidRDefault="009024D4" w:rsidP="000F26E7">
            <w:pPr>
              <w:pStyle w:val="AppendixATableColHeadingCenter"/>
              <w:rPr>
                <w:sz w:val="20"/>
              </w:rPr>
            </w:pPr>
            <w:r w:rsidRPr="00F001DC">
              <w:rPr>
                <w:sz w:val="20"/>
              </w:rPr>
              <w:t>Providing</w:t>
            </w:r>
          </w:p>
        </w:tc>
        <w:tc>
          <w:tcPr>
            <w:tcW w:w="1110" w:type="pct"/>
            <w:shd w:val="clear" w:color="auto" w:fill="DAE3ED" w:themeFill="text2" w:themeFillTint="33"/>
            <w:vAlign w:val="center"/>
          </w:tcPr>
          <w:p w:rsidR="009024D4" w:rsidRPr="00F001DC" w:rsidRDefault="009024D4" w:rsidP="000F26E7">
            <w:pPr>
              <w:pStyle w:val="AppendixATableColHeadingCenter"/>
              <w:rPr>
                <w:sz w:val="20"/>
              </w:rPr>
            </w:pPr>
            <w:r w:rsidRPr="00F001DC">
              <w:rPr>
                <w:sz w:val="20"/>
              </w:rPr>
              <w:t>Sustaining</w:t>
            </w:r>
          </w:p>
        </w:tc>
      </w:tr>
      <w:tr w:rsidR="009024D4" w:rsidRPr="00F001DC" w:rsidTr="00D77C97">
        <w:trPr>
          <w:cantSplit w:val="off"/>
          <w:jc w:val="center"/>
        </w:trPr>
        <w:tc>
          <w:tcPr>
            <w:tcW w:w="264" w:type="pct"/>
          </w:tcPr>
          <w:p w:rsidR="009024D4" w:rsidRPr="00F001DC" w:rsidRDefault="009024D4" w:rsidP="000F26E7">
            <w:pPr>
              <w:pStyle w:val="AppendixATableColHeadingLeft"/>
              <w:rPr>
                <w:sz w:val="20"/>
              </w:rPr>
            </w:pPr>
            <w:r w:rsidRPr="00F001DC">
              <w:rPr>
                <w:sz w:val="20"/>
              </w:rPr>
              <w:t>4.1</w:t>
            </w:r>
          </w:p>
        </w:tc>
        <w:tc>
          <w:tcPr>
            <w:tcW w:w="715" w:type="pct"/>
          </w:tcPr>
          <w:p w:rsidR="009024D4" w:rsidRPr="00F001DC" w:rsidRDefault="009024D4" w:rsidP="000F26E7">
            <w:pPr>
              <w:pStyle w:val="AppendixATableText"/>
              <w:rPr>
                <w:sz w:val="20"/>
              </w:rPr>
            </w:pPr>
            <w:proofErr w:type="spellStart"/>
            <w:r w:rsidRPr="00F001DC">
              <w:rPr>
                <w:sz w:val="20"/>
              </w:rPr>
              <w:t>Schoolwide</w:t>
            </w:r>
            <w:proofErr w:type="spellEnd"/>
            <w:r w:rsidRPr="00F001DC">
              <w:rPr>
                <w:sz w:val="20"/>
              </w:rPr>
              <w:t xml:space="preserve"> Behavior Plan</w:t>
            </w:r>
          </w:p>
        </w:tc>
        <w:tc>
          <w:tcPr>
            <w:tcW w:w="788" w:type="pct"/>
          </w:tcPr>
          <w:p w:rsidR="009024D4" w:rsidRPr="00F001DC" w:rsidRDefault="009024D4" w:rsidP="000F26E7">
            <w:pPr>
              <w:pStyle w:val="AppendixATableText"/>
              <w:rPr>
                <w:sz w:val="20"/>
              </w:rPr>
            </w:pPr>
            <w:r w:rsidRPr="00F001DC">
              <w:rPr>
                <w:sz w:val="20"/>
              </w:rPr>
              <w:t xml:space="preserve">No </w:t>
            </w:r>
            <w:proofErr w:type="spellStart"/>
            <w:r w:rsidRPr="00F001DC">
              <w:rPr>
                <w:sz w:val="20"/>
              </w:rPr>
              <w:t>schoolwide</w:t>
            </w:r>
            <w:proofErr w:type="spellEnd"/>
            <w:r w:rsidRPr="00F001DC">
              <w:rPr>
                <w:sz w:val="20"/>
              </w:rPr>
              <w:t xml:space="preserve"> behavior plan guides the consistent implementation of behavior management procedures. Or, if there is a behavior plan, it is not implemented consistently.</w:t>
            </w:r>
          </w:p>
        </w:tc>
        <w:tc>
          <w:tcPr>
            <w:tcW w:w="1107" w:type="pct"/>
          </w:tcPr>
          <w:p w:rsidR="009024D4" w:rsidRPr="00F001DC" w:rsidRDefault="009024D4" w:rsidP="000F26E7">
            <w:pPr>
              <w:pStyle w:val="AppendixATableText"/>
              <w:rPr>
                <w:sz w:val="20"/>
              </w:rPr>
            </w:pPr>
            <w:r w:rsidRPr="00F001DC">
              <w:rPr>
                <w:sz w:val="20"/>
              </w:rPr>
              <w:t xml:space="preserve">The </w:t>
            </w:r>
            <w:proofErr w:type="spellStart"/>
            <w:r w:rsidRPr="00F001DC">
              <w:rPr>
                <w:sz w:val="20"/>
              </w:rPr>
              <w:t>schoolwide</w:t>
            </w:r>
            <w:proofErr w:type="spellEnd"/>
            <w:r w:rsidRPr="00F001DC">
              <w:rPr>
                <w:sz w:val="20"/>
              </w:rPr>
              <w:t xml:space="preserve"> behavior plan includes a defined set of behavioral expectations, but there is not a clear system or set of structures for positive behavioral supports that is aligned to those expectations. In addition, there is limited evidence that any staff implement the procedures outlined in the </w:t>
            </w:r>
            <w:proofErr w:type="spellStart"/>
            <w:r w:rsidRPr="00F001DC">
              <w:rPr>
                <w:sz w:val="20"/>
              </w:rPr>
              <w:t>schoolwide</w:t>
            </w:r>
            <w:proofErr w:type="spellEnd"/>
            <w:r w:rsidRPr="00F001DC">
              <w:rPr>
                <w:sz w:val="20"/>
              </w:rPr>
              <w:t xml:space="preserve"> behavior plan.</w:t>
            </w:r>
          </w:p>
        </w:tc>
        <w:tc>
          <w:tcPr>
            <w:tcW w:w="1016" w:type="pct"/>
          </w:tcPr>
          <w:p w:rsidR="009024D4" w:rsidRPr="00F001DC" w:rsidRDefault="009024D4" w:rsidP="000F26E7">
            <w:pPr>
              <w:pStyle w:val="AppendixATableText"/>
              <w:rPr>
                <w:sz w:val="20"/>
              </w:rPr>
            </w:pPr>
            <w:r w:rsidRPr="00F001DC">
              <w:rPr>
                <w:sz w:val="20"/>
              </w:rPr>
              <w:t xml:space="preserve">The </w:t>
            </w:r>
            <w:proofErr w:type="spellStart"/>
            <w:r w:rsidRPr="00F001DC">
              <w:rPr>
                <w:sz w:val="20"/>
              </w:rPr>
              <w:t>schoolwide</w:t>
            </w:r>
            <w:proofErr w:type="spellEnd"/>
            <w:r w:rsidRPr="00F001DC">
              <w:rPr>
                <w:sz w:val="20"/>
              </w:rPr>
              <w:t xml:space="preserve"> behavior plan includes a defined set of behavioral expectations, and a system and set of structures for positive behavioral supports are aligned to those expectations. However, either there is no evidence that any staff implement the procedures outlined in the </w:t>
            </w:r>
            <w:proofErr w:type="spellStart"/>
            <w:r w:rsidRPr="00F001DC">
              <w:rPr>
                <w:sz w:val="20"/>
              </w:rPr>
              <w:t>schoolwide</w:t>
            </w:r>
            <w:proofErr w:type="spellEnd"/>
            <w:r w:rsidRPr="00F001DC">
              <w:rPr>
                <w:sz w:val="20"/>
              </w:rPr>
              <w:t xml:space="preserve"> behavior plan, or there is evidence that only some staff members implement the procedures outlined in the </w:t>
            </w:r>
            <w:proofErr w:type="spellStart"/>
            <w:r w:rsidRPr="00F001DC">
              <w:rPr>
                <w:sz w:val="20"/>
              </w:rPr>
              <w:t>schoolwide</w:t>
            </w:r>
            <w:proofErr w:type="spellEnd"/>
            <w:r w:rsidRPr="00F001DC">
              <w:rPr>
                <w:sz w:val="20"/>
              </w:rPr>
              <w:t xml:space="preserve"> behavior plan.</w:t>
            </w:r>
          </w:p>
        </w:tc>
        <w:tc>
          <w:tcPr>
            <w:tcW w:w="1110" w:type="pct"/>
          </w:tcPr>
          <w:p w:rsidR="009024D4" w:rsidRPr="00F001DC" w:rsidRDefault="009024D4" w:rsidP="000F26E7">
            <w:pPr>
              <w:pStyle w:val="AppendixATableText"/>
              <w:rPr>
                <w:rFonts w:eastAsiaTheme="minorHAnsi"/>
                <w:sz w:val="20"/>
              </w:rPr>
            </w:pPr>
            <w:r w:rsidRPr="00F001DC">
              <w:rPr>
                <w:rFonts w:eastAsiaTheme="minorHAnsi"/>
                <w:sz w:val="20"/>
              </w:rPr>
              <w:t xml:space="preserve">The </w:t>
            </w:r>
            <w:proofErr w:type="spellStart"/>
            <w:r w:rsidRPr="00F001DC">
              <w:rPr>
                <w:rFonts w:eastAsiaTheme="minorHAnsi"/>
                <w:sz w:val="20"/>
              </w:rPr>
              <w:t>schoolwide</w:t>
            </w:r>
            <w:proofErr w:type="spellEnd"/>
            <w:r w:rsidRPr="00F001DC">
              <w:rPr>
                <w:rFonts w:eastAsiaTheme="minorHAnsi"/>
                <w:sz w:val="20"/>
              </w:rPr>
              <w:t xml:space="preserve"> behavior plan includes a defined set of behavioral expectations, and </w:t>
            </w:r>
            <w:r w:rsidRPr="00F001DC">
              <w:rPr>
                <w:sz w:val="20"/>
              </w:rPr>
              <w:t xml:space="preserve">the system and set of structures for positive behavioral supports </w:t>
            </w:r>
            <w:r w:rsidRPr="00F001DC">
              <w:rPr>
                <w:rFonts w:eastAsiaTheme="minorHAnsi"/>
                <w:sz w:val="20"/>
              </w:rPr>
              <w:t xml:space="preserve">are aligned to those expectations. In addition, most staff members implement the procedures outlined in the </w:t>
            </w:r>
            <w:proofErr w:type="spellStart"/>
            <w:r w:rsidRPr="00F001DC">
              <w:rPr>
                <w:rFonts w:eastAsiaTheme="minorHAnsi"/>
                <w:sz w:val="20"/>
              </w:rPr>
              <w:t>schoolwide</w:t>
            </w:r>
            <w:proofErr w:type="spellEnd"/>
            <w:r w:rsidRPr="00F001DC">
              <w:rPr>
                <w:rFonts w:eastAsiaTheme="minorHAnsi"/>
                <w:sz w:val="20"/>
              </w:rPr>
              <w:t xml:space="preserve"> behavior plan. Leaders monitor implementation using data.</w:t>
            </w:r>
          </w:p>
        </w:tc>
      </w:tr>
      <w:tr w:rsidR="009024D4" w:rsidRPr="00F001DC" w:rsidTr="00D77C97">
        <w:trPr>
          <w:cantSplit w:val="off"/>
          <w:jc w:val="center"/>
        </w:trPr>
        <w:tc>
          <w:tcPr>
            <w:tcW w:w="264" w:type="pct"/>
          </w:tcPr>
          <w:p w:rsidR="009024D4" w:rsidRPr="00F001DC" w:rsidRDefault="009024D4" w:rsidP="000F26E7">
            <w:pPr>
              <w:pStyle w:val="AppendixATableColHeadingLeft"/>
              <w:rPr>
                <w:sz w:val="20"/>
              </w:rPr>
            </w:pPr>
            <w:r w:rsidRPr="00F001DC">
              <w:rPr>
                <w:sz w:val="20"/>
              </w:rPr>
              <w:t>4.2</w:t>
            </w:r>
          </w:p>
        </w:tc>
        <w:tc>
          <w:tcPr>
            <w:tcW w:w="715" w:type="pct"/>
          </w:tcPr>
          <w:p w:rsidR="009024D4" w:rsidRPr="00F001DC" w:rsidRDefault="009024D4" w:rsidP="000F26E7">
            <w:pPr>
              <w:pStyle w:val="AppendixATableText"/>
              <w:rPr>
                <w:b/>
                <w:sz w:val="20"/>
              </w:rPr>
            </w:pPr>
            <w:r w:rsidRPr="00F001DC">
              <w:rPr>
                <w:sz w:val="20"/>
              </w:rPr>
              <w:t>Adult–Student Relationships</w:t>
            </w:r>
          </w:p>
        </w:tc>
        <w:tc>
          <w:tcPr>
            <w:tcW w:w="788" w:type="pct"/>
          </w:tcPr>
          <w:p w:rsidR="009024D4" w:rsidRPr="00F001DC" w:rsidRDefault="009024D4" w:rsidP="000F26E7">
            <w:pPr>
              <w:pStyle w:val="AppendixATableText"/>
              <w:rPr>
                <w:sz w:val="20"/>
              </w:rPr>
            </w:pPr>
            <w:r w:rsidRPr="00F001DC">
              <w:rPr>
                <w:sz w:val="20"/>
              </w:rPr>
              <w:t xml:space="preserve">Structures (e.g., structured advisories, mentor programs) to support the development of strong, supportive relationships between adults and students are not in place or are inadequate. </w:t>
            </w:r>
          </w:p>
        </w:tc>
        <w:tc>
          <w:tcPr>
            <w:tcW w:w="1107" w:type="pct"/>
          </w:tcPr>
          <w:p w:rsidR="009024D4" w:rsidRPr="00F001DC" w:rsidRDefault="009024D4" w:rsidP="000F26E7">
            <w:pPr>
              <w:pStyle w:val="AppendixATableText"/>
              <w:rPr>
                <w:sz w:val="20"/>
              </w:rPr>
            </w:pPr>
            <w:r w:rsidRPr="00F001DC">
              <w:rPr>
                <w:sz w:val="20"/>
              </w:rPr>
              <w:t xml:space="preserve">Structures (e.g., structured advisories, mentor programs) to support the development of strong relationships are defined but may not be used consistently or may not be available to all students. </w:t>
            </w:r>
          </w:p>
        </w:tc>
        <w:tc>
          <w:tcPr>
            <w:tcW w:w="1016" w:type="pct"/>
          </w:tcPr>
          <w:p w:rsidR="009024D4" w:rsidRPr="00F001DC" w:rsidRDefault="009024D4" w:rsidP="000F26E7">
            <w:pPr>
              <w:pStyle w:val="AppendixATableText"/>
              <w:rPr>
                <w:sz w:val="20"/>
              </w:rPr>
            </w:pPr>
            <w:r w:rsidRPr="00F001DC">
              <w:rPr>
                <w:sz w:val="20"/>
              </w:rPr>
              <w:t>Structures (e.g., structured advisories, mentor programs) are in place to support relationships among students and adults and deliver social-emotional supports.</w:t>
            </w:r>
          </w:p>
        </w:tc>
        <w:tc>
          <w:tcPr>
            <w:tcW w:w="1110" w:type="pct"/>
          </w:tcPr>
          <w:p w:rsidR="009024D4" w:rsidRPr="00F001DC" w:rsidRDefault="009024D4" w:rsidP="000F26E7">
            <w:pPr>
              <w:pStyle w:val="AppendixATableText"/>
              <w:rPr>
                <w:sz w:val="20"/>
              </w:rPr>
            </w:pPr>
            <w:r w:rsidRPr="00F001DC">
              <w:rPr>
                <w:sz w:val="20"/>
              </w:rPr>
              <w:t xml:space="preserve">Structures (e.g., structured advisories, mentor programs) are in place to support relationships among students and adults and deliver social-emotional supports. These supports are monitored actively to determine whether they are meeting the needs of the school. </w:t>
            </w:r>
          </w:p>
        </w:tc>
      </w:tr>
      <w:tr w:rsidR="009024D4" w:rsidRPr="00F001DC" w:rsidTr="00D77C97">
        <w:trPr>
          <w:cantSplit w:val="off"/>
          <w:jc w:val="center"/>
        </w:trPr>
        <w:tc>
          <w:tcPr>
            <w:tcW w:w="264" w:type="pct"/>
          </w:tcPr>
          <w:p w:rsidR="009024D4" w:rsidRPr="00F001DC" w:rsidRDefault="009024D4" w:rsidP="000F26E7">
            <w:pPr>
              <w:pStyle w:val="AppendixATableColHeadingLeft"/>
              <w:pageBreakBefore/>
              <w:rPr>
                <w:sz w:val="20"/>
              </w:rPr>
            </w:pPr>
            <w:r w:rsidRPr="00F001DC">
              <w:rPr>
                <w:sz w:val="20"/>
              </w:rPr>
              <w:lastRenderedPageBreak/>
              <w:t>4.3</w:t>
            </w:r>
          </w:p>
        </w:tc>
        <w:tc>
          <w:tcPr>
            <w:tcW w:w="715" w:type="pct"/>
          </w:tcPr>
          <w:p w:rsidR="009024D4" w:rsidRPr="00F001DC" w:rsidRDefault="009024D4" w:rsidP="000F26E7">
            <w:pPr>
              <w:pStyle w:val="AppendixATableText"/>
              <w:rPr>
                <w:sz w:val="20"/>
              </w:rPr>
            </w:pPr>
            <w:r w:rsidRPr="00F001DC">
              <w:rPr>
                <w:sz w:val="20"/>
              </w:rPr>
              <w:t>Expanded Learning</w:t>
            </w:r>
          </w:p>
        </w:tc>
        <w:tc>
          <w:tcPr>
            <w:tcW w:w="788" w:type="pct"/>
          </w:tcPr>
          <w:p w:rsidR="009024D4" w:rsidRPr="00F001DC" w:rsidRDefault="009024D4" w:rsidP="000F26E7">
            <w:pPr>
              <w:pStyle w:val="AppendixATableText"/>
              <w:rPr>
                <w:sz w:val="20"/>
              </w:rPr>
            </w:pPr>
            <w:r w:rsidRPr="00F001DC">
              <w:rPr>
                <w:sz w:val="20"/>
              </w:rPr>
              <w:t xml:space="preserve">Students have limited to no opportunities to participate in expanded learning programs. </w:t>
            </w:r>
          </w:p>
        </w:tc>
        <w:tc>
          <w:tcPr>
            <w:tcW w:w="1107" w:type="pct"/>
          </w:tcPr>
          <w:p w:rsidR="009024D4" w:rsidRPr="00F001DC" w:rsidRDefault="009024D4" w:rsidP="000F26E7">
            <w:pPr>
              <w:pStyle w:val="AppendixATableText"/>
              <w:rPr>
                <w:sz w:val="20"/>
              </w:rPr>
            </w:pPr>
            <w:r w:rsidRPr="00F001DC">
              <w:rPr>
                <w:sz w:val="20"/>
              </w:rPr>
              <w:t xml:space="preserve">Opportunities for students to participate in expanded learning programs exist but may not be well defined, or awareness of and participation in the programs may be limited. </w:t>
            </w:r>
          </w:p>
        </w:tc>
        <w:tc>
          <w:tcPr>
            <w:tcW w:w="1016" w:type="pct"/>
          </w:tcPr>
          <w:p w:rsidR="009024D4" w:rsidRPr="00F001DC" w:rsidRDefault="009024D4" w:rsidP="000F26E7">
            <w:pPr>
              <w:pStyle w:val="AppendixATableText"/>
              <w:rPr>
                <w:sz w:val="20"/>
                <w:highlight w:val="cyan"/>
              </w:rPr>
            </w:pPr>
            <w:r w:rsidRPr="00F001DC">
              <w:rPr>
                <w:sz w:val="20"/>
              </w:rPr>
              <w:t>Structured opportunities for students to participate in expanded learning programs are in place and are well defined.</w:t>
            </w:r>
          </w:p>
        </w:tc>
        <w:tc>
          <w:tcPr>
            <w:tcW w:w="1110" w:type="pct"/>
          </w:tcPr>
          <w:p w:rsidR="009024D4" w:rsidRPr="00F001DC" w:rsidRDefault="009024D4" w:rsidP="000F26E7">
            <w:pPr>
              <w:pStyle w:val="AppendixATableText"/>
              <w:rPr>
                <w:sz w:val="20"/>
                <w:highlight w:val="cyan"/>
              </w:rPr>
            </w:pPr>
            <w:r w:rsidRPr="00F001DC">
              <w:rPr>
                <w:sz w:val="20"/>
              </w:rPr>
              <w:t>All students have access to expanded learning opportunities that are well defined and well supported. High-need students are targeted for participation in these programs.</w:t>
            </w:r>
          </w:p>
        </w:tc>
      </w:tr>
      <w:tr w:rsidR="009024D4" w:rsidRPr="00F001DC" w:rsidTr="00D77C97">
        <w:trPr>
          <w:cantSplit w:val="off"/>
          <w:jc w:val="center"/>
        </w:trPr>
        <w:tc>
          <w:tcPr>
            <w:tcW w:w="264" w:type="pct"/>
          </w:tcPr>
          <w:p w:rsidR="009024D4" w:rsidRPr="00F001DC" w:rsidRDefault="009024D4" w:rsidP="000F26E7">
            <w:pPr>
              <w:pStyle w:val="AppendixATableColHeadingLeft"/>
              <w:rPr>
                <w:color w:val="B8870D" w:themeColor="accent5" w:themeShade="BF"/>
                <w:sz w:val="20"/>
              </w:rPr>
            </w:pPr>
            <w:r w:rsidRPr="00F001DC">
              <w:rPr>
                <w:sz w:val="20"/>
              </w:rPr>
              <w:t>4.4</w:t>
            </w:r>
          </w:p>
        </w:tc>
        <w:tc>
          <w:tcPr>
            <w:tcW w:w="715" w:type="pct"/>
          </w:tcPr>
          <w:p w:rsidR="009024D4" w:rsidRPr="00F001DC" w:rsidRDefault="009024D4" w:rsidP="000F26E7">
            <w:pPr>
              <w:pStyle w:val="AppendixATableText"/>
              <w:rPr>
                <w:b/>
                <w:sz w:val="20"/>
              </w:rPr>
            </w:pPr>
            <w:r w:rsidRPr="00F001DC">
              <w:rPr>
                <w:sz w:val="20"/>
              </w:rPr>
              <w:t>Wraparound Services and External Partners</w:t>
            </w:r>
          </w:p>
        </w:tc>
        <w:tc>
          <w:tcPr>
            <w:tcW w:w="788" w:type="pct"/>
          </w:tcPr>
          <w:p w:rsidR="009024D4" w:rsidRPr="00F001DC" w:rsidRDefault="009024D4" w:rsidP="000F26E7">
            <w:pPr>
              <w:pStyle w:val="AppendixATableText"/>
              <w:rPr>
                <w:sz w:val="20"/>
              </w:rPr>
            </w:pPr>
            <w:r w:rsidRPr="00F001DC">
              <w:rPr>
                <w:sz w:val="20"/>
              </w:rPr>
              <w:t>There is little or emerging leadership and staff awareness of strategies to increase the capacity of families to support education in the home through wraparound services (e.g., health, housing referrals).</w:t>
            </w:r>
          </w:p>
        </w:tc>
        <w:tc>
          <w:tcPr>
            <w:tcW w:w="1107" w:type="pct"/>
          </w:tcPr>
          <w:p w:rsidR="009024D4" w:rsidRPr="00F001DC" w:rsidRDefault="009024D4" w:rsidP="000F26E7">
            <w:pPr>
              <w:pStyle w:val="AppendixATableText"/>
              <w:rPr>
                <w:sz w:val="20"/>
              </w:rPr>
            </w:pPr>
            <w:r w:rsidRPr="00F001DC">
              <w:rPr>
                <w:sz w:val="20"/>
              </w:rPr>
              <w:t xml:space="preserve">Leaders and staff are aware of the needs of families to support education through wraparound services (e.g., health, housing referrals). However, there is no system to provide these services consistently. </w:t>
            </w:r>
          </w:p>
        </w:tc>
        <w:tc>
          <w:tcPr>
            <w:tcW w:w="1016" w:type="pct"/>
          </w:tcPr>
          <w:p w:rsidR="009024D4" w:rsidRPr="00F001DC" w:rsidRDefault="009024D4" w:rsidP="000F26E7">
            <w:pPr>
              <w:pStyle w:val="AppendixATableText"/>
              <w:rPr>
                <w:sz w:val="20"/>
              </w:rPr>
            </w:pPr>
            <w:r w:rsidRPr="00F001DC">
              <w:rPr>
                <w:sz w:val="20"/>
              </w:rPr>
              <w:t>Leaders and staff are aware of the needs of families to support education through wraparound services (e.g., health, housing referrals) and provide these resources to families, as needed.</w:t>
            </w:r>
          </w:p>
        </w:tc>
        <w:tc>
          <w:tcPr>
            <w:tcW w:w="1110" w:type="pct"/>
          </w:tcPr>
          <w:p w:rsidR="009024D4" w:rsidRPr="00F001DC" w:rsidRDefault="009024D4" w:rsidP="000F26E7">
            <w:pPr>
              <w:pStyle w:val="AppendixATableText"/>
              <w:rPr>
                <w:sz w:val="20"/>
              </w:rPr>
            </w:pPr>
            <w:r w:rsidRPr="00F001DC">
              <w:rPr>
                <w:sz w:val="20"/>
              </w:rPr>
              <w:t>Leaders and staff share individual and mutual responsibility for building the capacity of families to support education through a systemic system of wraparound services (e.g., health, housing referrals). Leaders and staff assess the needs of students and families throughout the school year.</w:t>
            </w:r>
          </w:p>
        </w:tc>
      </w:tr>
      <w:tr w:rsidR="009024D4" w:rsidRPr="00F001DC" w:rsidTr="00D77C97">
        <w:trPr>
          <w:cantSplit w:val="off"/>
          <w:jc w:val="center"/>
        </w:trPr>
        <w:tc>
          <w:tcPr>
            <w:tcW w:w="264" w:type="pct"/>
          </w:tcPr>
          <w:p w:rsidR="009024D4" w:rsidRPr="00F001DC" w:rsidRDefault="009024D4" w:rsidP="000F26E7">
            <w:pPr>
              <w:pStyle w:val="AppendixATableColHeadingLeft"/>
              <w:rPr>
                <w:sz w:val="20"/>
              </w:rPr>
            </w:pPr>
            <w:r w:rsidRPr="00F001DC">
              <w:rPr>
                <w:sz w:val="20"/>
              </w:rPr>
              <w:t>4.5</w:t>
            </w:r>
          </w:p>
        </w:tc>
        <w:tc>
          <w:tcPr>
            <w:tcW w:w="715" w:type="pct"/>
          </w:tcPr>
          <w:p w:rsidR="009024D4" w:rsidRPr="00F001DC" w:rsidRDefault="009024D4" w:rsidP="000F26E7">
            <w:pPr>
              <w:pStyle w:val="AppendixATableText"/>
              <w:rPr>
                <w:sz w:val="20"/>
              </w:rPr>
            </w:pPr>
            <w:r w:rsidRPr="00F001DC">
              <w:rPr>
                <w:sz w:val="20"/>
              </w:rPr>
              <w:t>Family and Community Engagement</w:t>
            </w:r>
          </w:p>
        </w:tc>
        <w:tc>
          <w:tcPr>
            <w:tcW w:w="788" w:type="pct"/>
          </w:tcPr>
          <w:p w:rsidR="009024D4" w:rsidRPr="00F001DC" w:rsidRDefault="009024D4" w:rsidP="000F26E7">
            <w:pPr>
              <w:pStyle w:val="AppendixATableText"/>
              <w:rPr>
                <w:sz w:val="20"/>
              </w:rPr>
            </w:pPr>
            <w:r w:rsidRPr="00F001DC">
              <w:rPr>
                <w:sz w:val="20"/>
              </w:rPr>
              <w:t>There is little to no evidence that the school makes family and community engagement a priority.</w:t>
            </w:r>
          </w:p>
        </w:tc>
        <w:tc>
          <w:tcPr>
            <w:tcW w:w="1107" w:type="pct"/>
          </w:tcPr>
          <w:p w:rsidR="009024D4" w:rsidRPr="00F001DC" w:rsidRDefault="009024D4" w:rsidP="000F26E7">
            <w:pPr>
              <w:pStyle w:val="AppendixATableText"/>
              <w:rPr>
                <w:spacing w:val="-4"/>
                <w:sz w:val="20"/>
              </w:rPr>
            </w:pPr>
            <w:r w:rsidRPr="00F001DC">
              <w:rPr>
                <w:spacing w:val="-4"/>
                <w:sz w:val="20"/>
              </w:rPr>
              <w:t xml:space="preserve">The school makes family and community engagement a priority, but only one or two of five conditions are met: (1) One or more staff members coordinate family and community engagement activities; (2) regular social events are planned throughout the year to engage families and community members; (3) regular activities are planned throughout the year to engage families and community members in planning for and collaborating in the implementation of academic and nonacademic supports; (4) staff members routinely reach out to </w:t>
            </w:r>
            <w:r w:rsidRPr="00F001DC">
              <w:rPr>
                <w:spacing w:val="-4"/>
                <w:sz w:val="20"/>
              </w:rPr>
              <w:lastRenderedPageBreak/>
              <w:t>families to communicate information about their children’s progress and needs; and/or (5) communications with families are made available in multiple languages, as needed.</w:t>
            </w:r>
          </w:p>
        </w:tc>
        <w:tc>
          <w:tcPr>
            <w:tcW w:w="1016" w:type="pct"/>
          </w:tcPr>
          <w:p w:rsidR="009024D4" w:rsidRPr="00F001DC" w:rsidRDefault="009024D4" w:rsidP="000F26E7">
            <w:pPr>
              <w:pStyle w:val="AppendixATableText"/>
              <w:rPr>
                <w:spacing w:val="-2"/>
                <w:sz w:val="20"/>
              </w:rPr>
            </w:pPr>
            <w:r w:rsidRPr="00F001DC">
              <w:rPr>
                <w:spacing w:val="-2"/>
                <w:sz w:val="20"/>
              </w:rPr>
              <w:lastRenderedPageBreak/>
              <w:t>The school makes family engagement a priority, but only three or four of five conditions are met: (1) One or more staff members coordinate family and community engagement activities; (2) regular social events are planned throughout the year to engage families and community members; (3)</w:t>
            </w:r>
            <w:r>
              <w:rPr>
                <w:spacing w:val="-2"/>
                <w:sz w:val="20"/>
              </w:rPr>
              <w:t> </w:t>
            </w:r>
            <w:r w:rsidRPr="00F001DC">
              <w:rPr>
                <w:spacing w:val="-2"/>
                <w:sz w:val="20"/>
              </w:rPr>
              <w:t xml:space="preserve">regular activities are planned throughout the year to engage families and community members in planning for and collaborating in the implementation of </w:t>
            </w:r>
            <w:r w:rsidRPr="00F001DC">
              <w:rPr>
                <w:spacing w:val="-2"/>
                <w:sz w:val="20"/>
              </w:rPr>
              <w:lastRenderedPageBreak/>
              <w:t>academic and nonacademic supports; (4) staff members routinely reach out to families to communicate information about their children’s progress and needs; and/or (5) communications with families are made available in multiple languages, as needed.</w:t>
            </w:r>
          </w:p>
        </w:tc>
        <w:tc>
          <w:tcPr>
            <w:tcW w:w="1110" w:type="pct"/>
          </w:tcPr>
          <w:p w:rsidR="009024D4" w:rsidRPr="00F001DC" w:rsidRDefault="009024D4" w:rsidP="000F26E7">
            <w:pPr>
              <w:pStyle w:val="AppendixATableText"/>
              <w:rPr>
                <w:spacing w:val="-2"/>
                <w:sz w:val="20"/>
              </w:rPr>
            </w:pPr>
            <w:r w:rsidRPr="00F001DC">
              <w:rPr>
                <w:spacing w:val="-2"/>
                <w:sz w:val="20"/>
              </w:rPr>
              <w:lastRenderedPageBreak/>
              <w:t xml:space="preserve">The school makes family and community engagement a priority and all of the following five conditions are met: </w:t>
            </w:r>
            <w:r w:rsidRPr="00F001DC">
              <w:rPr>
                <w:spacing w:val="-2"/>
                <w:sz w:val="20"/>
              </w:rPr>
              <w:br/>
              <w:t xml:space="preserve">(1) One or more staff members coordinate family and community engagement activities; (2) regular social events are planned throughout the year to engage families and community members; (3) regular activities are planned throughout the year to engage families and community members in planning for and collaborating in the implementation of academic and nonacademic supports; </w:t>
            </w:r>
            <w:r w:rsidRPr="00F001DC">
              <w:rPr>
                <w:spacing w:val="-2"/>
                <w:sz w:val="20"/>
              </w:rPr>
              <w:br/>
              <w:t xml:space="preserve">(4) staff members routinely reach </w:t>
            </w:r>
            <w:r w:rsidRPr="00F001DC">
              <w:rPr>
                <w:spacing w:val="-2"/>
                <w:sz w:val="20"/>
              </w:rPr>
              <w:lastRenderedPageBreak/>
              <w:t>out to families to communicate information about their children’s progress and needs; and (5) communications with families are made available in multiple languages, as needed.</w:t>
            </w:r>
          </w:p>
        </w:tc>
      </w:tr>
    </w:tbl>
    <w:p w:rsidR="009024D4" w:rsidRDefault="009024D4" w:rsidP="00D409E7">
      <w:pPr>
        <w:pStyle w:val="BodyText"/>
      </w:pPr>
      <w:bookmarkStart w:id="33" w:name="13"/>
      <w:bookmarkEnd w:id="33"/>
    </w:p>
    <w:p w:rsidR="00F77D6A" w:rsidRDefault="00F77D6A" w:rsidP="00D409E7">
      <w:pPr>
        <w:pStyle w:val="BodyText"/>
        <w:sectPr w:rsidR="00F77D6A" w:rsidSect="009024D4">
          <w:footnotePr>
            <w:numRestart w:val="eachSect"/>
          </w:footnotePr>
          <w:pgSz w:w="15840" w:h="12240" w:orient="landscape" w:code="1"/>
          <w:pgMar w:top="1440" w:right="1440" w:bottom="1440" w:left="1440" w:header="720" w:footer="720" w:gutter="0"/>
          <w:cols w:space="720"/>
          <w:docGrid w:linePitch="360"/>
        </w:sectPr>
      </w:pPr>
    </w:p>
    <w:p w:rsidR="00F77D6A" w:rsidRPr="005339A4" w:rsidRDefault="00F77D6A" w:rsidP="00855EA6">
      <w:pPr>
        <w:pStyle w:val="Heading2"/>
        <w:spacing w:before="0" w:after="240"/>
      </w:pPr>
      <w:bookmarkStart w:id="34" w:name="_Toc431816785"/>
      <w:bookmarkStart w:id="35" w:name="_Toc465416197"/>
      <w:bookmarkStart w:id="36" w:name="_Toc410995604"/>
      <w:r w:rsidRPr="001A57C0">
        <w:lastRenderedPageBreak/>
        <w:t xml:space="preserve">Appendix B. </w:t>
      </w:r>
      <w:r>
        <w:t>Monitoring Site Visit</w:t>
      </w:r>
      <w:r w:rsidRPr="001A57C0">
        <w:t xml:space="preserve"> </w:t>
      </w:r>
      <w:r>
        <w:t>Instructional</w:t>
      </w:r>
      <w:r w:rsidRPr="001A57C0">
        <w:t xml:space="preserve"> </w:t>
      </w:r>
      <w:r>
        <w:br/>
        <w:t>O</w:t>
      </w:r>
      <w:r w:rsidRPr="001A57C0">
        <w:t>bservation</w:t>
      </w:r>
      <w:bookmarkEnd w:id="34"/>
      <w:r>
        <w:t xml:space="preserve"> Day</w:t>
      </w:r>
      <w:bookmarkEnd w:id="35"/>
    </w:p>
    <w:p w:rsidR="00F77D6A" w:rsidRPr="005339A4" w:rsidRDefault="00F77D6A" w:rsidP="00F77D6A">
      <w:pPr>
        <w:pStyle w:val="BodyText"/>
      </w:pPr>
      <w:r w:rsidRPr="005339A4">
        <w:t xml:space="preserve">The following provides an overview and sample </w:t>
      </w:r>
      <w:r>
        <w:t>schedule for Monitoring Site Visit Instructional Observation Day</w:t>
      </w:r>
      <w:r w:rsidRPr="005339A4">
        <w:t>. In addition, an ov</w:t>
      </w:r>
      <w:r w:rsidRPr="002F0EE7">
        <w:t>e</w:t>
      </w:r>
      <w:r w:rsidRPr="005339A4">
        <w:t xml:space="preserve">rview of the </w:t>
      </w:r>
      <w:r>
        <w:t>Classroom Assessment Scoring System (</w:t>
      </w:r>
      <w:r w:rsidRPr="005339A4">
        <w:t>CLASS</w:t>
      </w:r>
      <w:r>
        <w:t>)</w:t>
      </w:r>
      <w:r w:rsidRPr="005339A4">
        <w:t xml:space="preserve"> </w:t>
      </w:r>
      <w:r>
        <w:t>o</w:t>
      </w:r>
      <w:r w:rsidRPr="005339A4">
        <w:t>bservation dimensions is provided.</w:t>
      </w:r>
    </w:p>
    <w:p w:rsidR="00F77D6A" w:rsidRPr="006D5B26" w:rsidRDefault="00F77D6A" w:rsidP="00B879DA">
      <w:pPr>
        <w:pStyle w:val="AppendixAHeading2"/>
      </w:pPr>
      <w:r w:rsidRPr="005339A4">
        <w:t>Overview</w:t>
      </w:r>
    </w:p>
    <w:p w:rsidR="00F77D6A" w:rsidRPr="005339A4" w:rsidRDefault="00F77D6A" w:rsidP="00F77D6A">
      <w:pPr>
        <w:pStyle w:val="BodyText"/>
        <w:rPr>
          <w:sz w:val="20"/>
        </w:rPr>
      </w:pPr>
      <w:r>
        <w:t xml:space="preserve">Monitoring Site Visit Instructional Observation Day </w:t>
      </w:r>
      <w:r w:rsidRPr="005339A4">
        <w:t xml:space="preserve">focuses on collecting data through classroom observations using the CLASS </w:t>
      </w:r>
      <w:r>
        <w:t>o</w:t>
      </w:r>
      <w:r w:rsidRPr="005339A4">
        <w:t xml:space="preserve">bservation protocol. Each observer is trained and certified to conduct observations at the lower elementary, upper </w:t>
      </w:r>
      <w:proofErr w:type="gramStart"/>
      <w:r w:rsidRPr="005339A4">
        <w:t>elementary,</w:t>
      </w:r>
      <w:proofErr w:type="gramEnd"/>
      <w:r w:rsidRPr="005339A4">
        <w:t xml:space="preserve"> and secondary levels. Each observation takes approximately 20 minutes. Prior to the visit, the site visitor lead will work with the observers to develop a schedule for observation. The observation data collected </w:t>
      </w:r>
      <w:r>
        <w:t>are</w:t>
      </w:r>
      <w:r w:rsidRPr="005339A4">
        <w:t xml:space="preserve"> reported in aggregate and will provide information about instruction throughout the school. The observation protocol is not designed to provide feedback to individual teachers.</w:t>
      </w:r>
      <w:r>
        <w:t xml:space="preserve"> </w:t>
      </w:r>
    </w:p>
    <w:p w:rsidR="00F77D6A" w:rsidRPr="005339A4" w:rsidRDefault="00F77D6A" w:rsidP="00B879DA">
      <w:pPr>
        <w:pStyle w:val="AppendixAHeading2"/>
      </w:pPr>
      <w:r w:rsidRPr="005339A4">
        <w:t>Sample Schedule</w:t>
      </w:r>
      <w:r>
        <w:t>:</w:t>
      </w:r>
      <w:r w:rsidRPr="005339A4">
        <w:t xml:space="preserve"> </w:t>
      </w:r>
      <w:r>
        <w:t>Monitoring Site Visi</w:t>
      </w:r>
      <w:r w:rsidR="00D409E7">
        <w:t>t Instructional Observation Day</w:t>
      </w:r>
    </w:p>
    <w:p w:rsidR="00F77D6A" w:rsidRPr="005339A4" w:rsidRDefault="00F77D6A" w:rsidP="00F77D6A">
      <w:pPr>
        <w:pStyle w:val="BodyText"/>
      </w:pPr>
      <w:r>
        <w:t>Table 1 includes</w:t>
      </w:r>
      <w:r w:rsidRPr="005339A4">
        <w:t xml:space="preserve"> a </w:t>
      </w:r>
      <w:r>
        <w:t>sample</w:t>
      </w:r>
      <w:r w:rsidRPr="005339A4">
        <w:t xml:space="preserve"> site visit schedule. </w:t>
      </w:r>
      <w:r>
        <w:t>N</w:t>
      </w:r>
      <w:r w:rsidRPr="005339A4">
        <w:t>ote the following as you develop this schedule:</w:t>
      </w:r>
    </w:p>
    <w:p w:rsidR="00F77D6A" w:rsidRPr="005339A4" w:rsidRDefault="00F77D6A" w:rsidP="00F77D6A">
      <w:pPr>
        <w:pStyle w:val="Bullet1"/>
      </w:pPr>
      <w:r w:rsidRPr="005339A4">
        <w:t>There will be two to four observers present during the visit, depending on the size of the school.</w:t>
      </w:r>
    </w:p>
    <w:p w:rsidR="00F77D6A" w:rsidRPr="005339A4" w:rsidRDefault="00F77D6A" w:rsidP="00F77D6A">
      <w:pPr>
        <w:pStyle w:val="Bullet1"/>
      </w:pPr>
      <w:r>
        <w:t>Monitoring Site Visit Instructional Observation Day does</w:t>
      </w:r>
      <w:r w:rsidRPr="005339A4">
        <w:t xml:space="preserve"> not need to be scheduled the day following </w:t>
      </w:r>
      <w:r>
        <w:t>Monitoring Site Visit Interviews and Focus Groups Day</w:t>
      </w:r>
      <w:r w:rsidRPr="005339A4">
        <w:t xml:space="preserve">, but </w:t>
      </w:r>
      <w:r>
        <w:t>it</w:t>
      </w:r>
      <w:r w:rsidRPr="005339A4">
        <w:t xml:space="preserve"> should be scheduled within two weeks of the Interview</w:t>
      </w:r>
      <w:r>
        <w:t>s and F</w:t>
      </w:r>
      <w:r w:rsidRPr="005339A4">
        <w:t>ocus Group</w:t>
      </w:r>
      <w:r>
        <w:t>s</w:t>
      </w:r>
      <w:r w:rsidRPr="005339A4">
        <w:t xml:space="preserve"> visit.</w:t>
      </w:r>
    </w:p>
    <w:p w:rsidR="00F77D6A" w:rsidRPr="005339A4" w:rsidRDefault="00F77D6A" w:rsidP="00F77D6A">
      <w:pPr>
        <w:pStyle w:val="Bullet1"/>
      </w:pPr>
      <w:r w:rsidRPr="005339A4">
        <w:t xml:space="preserve">The site lead will determine the final schedule of observations. The schedule is designed to be a sample of the instruction in the school, and the schedule will not be shared with the principal prior to </w:t>
      </w:r>
      <w:r>
        <w:t>Monitoring Site Visit Instructional Observation Day</w:t>
      </w:r>
      <w:r w:rsidRPr="005339A4">
        <w:t>.</w:t>
      </w:r>
    </w:p>
    <w:p w:rsidR="00F77D6A" w:rsidRPr="005339A4" w:rsidRDefault="00F77D6A" w:rsidP="00F77D6A">
      <w:pPr>
        <w:pStyle w:val="Bullet1"/>
      </w:pPr>
      <w:r w:rsidRPr="005339A4">
        <w:t>The start and end time</w:t>
      </w:r>
      <w:r>
        <w:t>s</w:t>
      </w:r>
      <w:r w:rsidRPr="005339A4">
        <w:t xml:space="preserve"> can be adjusted based on the school start and end times.</w:t>
      </w:r>
    </w:p>
    <w:p w:rsidR="00F77D6A" w:rsidRDefault="00F77D6A" w:rsidP="0000146D">
      <w:pPr>
        <w:pStyle w:val="TableTitle"/>
      </w:pPr>
      <w:proofErr w:type="gramStart"/>
      <w:r>
        <w:t>Table 1.</w:t>
      </w:r>
      <w:proofErr w:type="gramEnd"/>
      <w:r>
        <w:t xml:space="preserve"> Monitoring Site Visit Instructional Observation Day</w:t>
      </w:r>
      <w:r w:rsidR="0000146D">
        <w:t>: DATE</w:t>
      </w:r>
    </w:p>
    <w:p w:rsidR="0000146D" w:rsidRPr="005339A4" w:rsidRDefault="0000146D" w:rsidP="0000146D">
      <w:pPr>
        <w:pStyle w:val="BodyText"/>
        <w:spacing w:before="0"/>
      </w:pPr>
      <w:r>
        <w:rPr>
          <w:noProof/>
        </w:rPr>
        <w:drawing>
          <wp:inline distT="0" distB="0" distL="0" distR="0">
            <wp:extent cx="5924550" cy="1351915"/>
            <wp:effectExtent l="0" t="0" r="0" b="635"/>
            <wp:docPr id="1" name="Picture 1" descr="Table with three columns and five rows with a column for Time, Observation Activity, and Notes. At 8 a.m. Observers check in with principal and observations commence. At 2:30 p.m. observations end, and at 2:45 p.m. observers check out of the school (with the principal or front office). In the Notes field, spanning four rows, is the following text: Two or three observers will develop an observation plan prior to the visit based on the master schedule you pro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xBTable.jpg"/>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1" t="3183"/>
                    <a:stretch/>
                  </pic:blipFill>
                  <pic:spPr bwMode="auto">
                    <a:xfrm>
                      <a:off x="0" y="0"/>
                      <a:ext cx="5924550" cy="1351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bookmarkEnd w:id="36"/>
    <w:p w:rsidR="00F77D6A" w:rsidRDefault="00F77D6A" w:rsidP="00F77D6A">
      <w:pPr>
        <w:sectPr w:rsidR="00F77D6A" w:rsidSect="00F77D6A">
          <w:footerReference w:type="default" r:id="rId19"/>
          <w:footnotePr>
            <w:numRestart w:val="eachSect"/>
          </w:footnotePr>
          <w:pgSz w:w="12240" w:h="15840" w:code="1"/>
          <w:pgMar w:top="1440" w:right="1440" w:bottom="1440" w:left="1440" w:header="720" w:footer="720" w:gutter="0"/>
          <w:pgNumType w:start="1"/>
          <w:cols w:space="720"/>
          <w:docGrid w:linePitch="360"/>
        </w:sectPr>
      </w:pPr>
    </w:p>
    <w:p w:rsidR="00840EC0" w:rsidRPr="005339A4" w:rsidRDefault="00840EC0" w:rsidP="00855EA6">
      <w:pPr>
        <w:pStyle w:val="Heading2"/>
        <w:spacing w:before="0" w:after="240"/>
      </w:pPr>
      <w:bookmarkStart w:id="37" w:name="_Toc431816786"/>
      <w:bookmarkStart w:id="38" w:name="_Toc465416198"/>
      <w:r w:rsidRPr="001A57C0">
        <w:lastRenderedPageBreak/>
        <w:t xml:space="preserve">Appendix </w:t>
      </w:r>
      <w:r>
        <w:t>C</w:t>
      </w:r>
      <w:r w:rsidRPr="001A57C0">
        <w:t xml:space="preserve">. </w:t>
      </w:r>
      <w:r>
        <w:t xml:space="preserve">Instructional Observations </w:t>
      </w:r>
      <w:r>
        <w:rPr>
          <w:sz w:val="28"/>
          <w:szCs w:val="28"/>
        </w:rPr>
        <w:t>(Staff I</w:t>
      </w:r>
      <w:r w:rsidRPr="00EB5568">
        <w:rPr>
          <w:sz w:val="28"/>
          <w:szCs w:val="28"/>
        </w:rPr>
        <w:t xml:space="preserve">nformation </w:t>
      </w:r>
      <w:r>
        <w:rPr>
          <w:sz w:val="28"/>
          <w:szCs w:val="28"/>
        </w:rPr>
        <w:t>S</w:t>
      </w:r>
      <w:r w:rsidRPr="00EB5568">
        <w:rPr>
          <w:sz w:val="28"/>
          <w:szCs w:val="28"/>
        </w:rPr>
        <w:t>heet</w:t>
      </w:r>
      <w:r>
        <w:rPr>
          <w:sz w:val="28"/>
          <w:szCs w:val="28"/>
        </w:rPr>
        <w:t>)</w:t>
      </w:r>
      <w:bookmarkEnd w:id="37"/>
      <w:bookmarkEnd w:id="38"/>
    </w:p>
    <w:p w:rsidR="00840EC0" w:rsidRDefault="00840EC0" w:rsidP="00840EC0">
      <w:r>
        <w:rPr>
          <w:noProof/>
        </w:rPr>
        <w:drawing>
          <wp:inline distT="0" distB="0" distL="0" distR="0">
            <wp:extent cx="5943600" cy="7691755"/>
            <wp:effectExtent l="19050" t="19050" r="19050" b="23495"/>
            <wp:docPr id="31" name="Picture 31" descr="Screenshot of a document entitled &quot;Massachusetts Monitoring Site Visits—Classroom Observations in Elementary Grad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C_Elementary CLASS Observation Info Sheets_FINAL.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7691755"/>
                    </a:xfrm>
                    <a:prstGeom prst="rect">
                      <a:avLst/>
                    </a:prstGeom>
                    <a:ln>
                      <a:solidFill>
                        <a:srgbClr val="003462"/>
                      </a:solidFill>
                    </a:ln>
                  </pic:spPr>
                </pic:pic>
              </a:graphicData>
            </a:graphic>
          </wp:inline>
        </w:drawing>
      </w:r>
    </w:p>
    <w:p w:rsidR="00840EC0" w:rsidRDefault="00840EC0" w:rsidP="00F77D6A">
      <w:pPr>
        <w:rPr>
          <w:sz w:val="16"/>
          <w:szCs w:val="16"/>
        </w:rPr>
        <w:sectPr w:rsidR="00840EC0" w:rsidSect="00894688">
          <w:footerReference w:type="default" r:id="rId21"/>
          <w:footnotePr>
            <w:numRestart w:val="eachSect"/>
          </w:footnotePr>
          <w:pgSz w:w="12240" w:h="15840" w:code="1"/>
          <w:pgMar w:top="1440" w:right="1440" w:bottom="1440" w:left="1440" w:header="720" w:footer="720" w:gutter="0"/>
          <w:pgNumType w:start="1"/>
          <w:cols w:space="720"/>
          <w:docGrid w:linePitch="360"/>
        </w:sectPr>
      </w:pPr>
    </w:p>
    <w:p w:rsidR="00840EC0" w:rsidRPr="005339A4" w:rsidRDefault="00840EC0" w:rsidP="00855EA6">
      <w:pPr>
        <w:pStyle w:val="Heading2"/>
        <w:spacing w:before="0" w:after="240"/>
      </w:pPr>
      <w:bookmarkStart w:id="39" w:name="_Toc431816787"/>
      <w:bookmarkStart w:id="40" w:name="_Toc465416199"/>
      <w:r w:rsidRPr="005339A4">
        <w:lastRenderedPageBreak/>
        <w:t>A</w:t>
      </w:r>
      <w:r>
        <w:t>ppendix D</w:t>
      </w:r>
      <w:r w:rsidRPr="005339A4">
        <w:t>. Overview of CLASS Observation</w:t>
      </w:r>
      <w:bookmarkEnd w:id="39"/>
      <w:bookmarkEnd w:id="40"/>
    </w:p>
    <w:p w:rsidR="00840EC0" w:rsidRPr="005339A4" w:rsidRDefault="00840EC0" w:rsidP="003164FC">
      <w:pPr>
        <w:pStyle w:val="BodyText"/>
        <w:spacing w:before="120"/>
        <w:jc w:val="center"/>
      </w:pPr>
      <w:r w:rsidRPr="005339A4">
        <w:rPr>
          <w:noProof/>
        </w:rPr>
        <w:drawing>
          <wp:inline distT="0" distB="0" distL="0" distR="0">
            <wp:extent cx="5035296" cy="3776472"/>
            <wp:effectExtent l="0" t="0" r="0" b="0"/>
            <wp:docPr id="2" name="Picture 2" descr="Powerpoint slide: What is Teachstone? Founded in 2008 by two of the authors of the CLASS, Bob Pianta and Bridget Hamre. Focused on improving education through evidence-based teaching and learning tools. Committed to supporting teaching and learning. URL is www.teachstone.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296" cy="3776472"/>
                    </a:xfrm>
                    <a:prstGeom prst="rect">
                      <a:avLst/>
                    </a:prstGeom>
                  </pic:spPr>
                </pic:pic>
              </a:graphicData>
            </a:graphic>
          </wp:inline>
        </w:drawing>
      </w:r>
    </w:p>
    <w:p w:rsidR="00840EC0" w:rsidRPr="005339A4" w:rsidRDefault="00840EC0" w:rsidP="007D3A4B">
      <w:pPr>
        <w:pStyle w:val="BodyText"/>
        <w:spacing w:before="120"/>
        <w:jc w:val="center"/>
      </w:pPr>
      <w:r w:rsidRPr="005339A4">
        <w:rPr>
          <w:noProof/>
        </w:rPr>
        <w:drawing>
          <wp:inline distT="0" distB="0" distL="0" distR="0">
            <wp:extent cx="5038344" cy="3776472"/>
            <wp:effectExtent l="0" t="0" r="0" b="0"/>
            <wp:docPr id="5" name="Picture 5" descr="Powerpoint slide: Elements of Classrooms Influencing Learning. A diagram depicts the interactions between structure, process, and students' academic and social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8344" cy="3776472"/>
                    </a:xfrm>
                    <a:prstGeom prst="rect">
                      <a:avLst/>
                    </a:prstGeom>
                  </pic:spPr>
                </pic:pic>
              </a:graphicData>
            </a:graphic>
          </wp:inline>
        </w:drawing>
      </w:r>
    </w:p>
    <w:p w:rsidR="00840EC0" w:rsidRPr="005339A4" w:rsidRDefault="00840EC0" w:rsidP="00C736D5">
      <w:pPr>
        <w:pStyle w:val="BodyText"/>
        <w:jc w:val="center"/>
      </w:pPr>
      <w:r w:rsidRPr="005339A4">
        <w:rPr>
          <w:noProof/>
        </w:rPr>
        <w:lastRenderedPageBreak/>
        <w:drawing>
          <wp:inline distT="0" distB="0" distL="0" distR="0">
            <wp:extent cx="5038344" cy="3776472"/>
            <wp:effectExtent l="0" t="0" r="0" b="0"/>
            <wp:docPr id="6" name="Picture 6" descr="Powerpoint slide: The CLASS provides an objective measure of effective classroom interactions. Can be used with other observational tools. Can be used across content areas to capture the value of instruction and classroom experiences. Uses a low/mid/high 7-point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8344" cy="3776472"/>
                    </a:xfrm>
                    <a:prstGeom prst="rect">
                      <a:avLst/>
                    </a:prstGeom>
                  </pic:spPr>
                </pic:pic>
              </a:graphicData>
            </a:graphic>
          </wp:inline>
        </w:drawing>
      </w:r>
    </w:p>
    <w:p w:rsidR="00840EC0" w:rsidRPr="005339A4" w:rsidRDefault="00840EC0" w:rsidP="007D3A4B">
      <w:pPr>
        <w:pStyle w:val="BodyText"/>
        <w:spacing w:before="120"/>
        <w:jc w:val="center"/>
      </w:pPr>
      <w:r w:rsidRPr="005339A4">
        <w:rPr>
          <w:noProof/>
        </w:rPr>
        <w:drawing>
          <wp:inline distT="0" distB="0" distL="0" distR="0">
            <wp:extent cx="5038344" cy="3776472"/>
            <wp:effectExtent l="0" t="0" r="0" b="0"/>
            <wp:docPr id="7" name="Picture 7" descr="Powerpoint slide: Interactions and Effective Teaching. The CLASS lens organizes effective classroom interactions into 3 broad categories or domains. A diagram depicts the three domains, which are emotional support, classroom organization, and instructional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8344" cy="3776472"/>
                    </a:xfrm>
                    <a:prstGeom prst="rect">
                      <a:avLst/>
                    </a:prstGeom>
                  </pic:spPr>
                </pic:pic>
              </a:graphicData>
            </a:graphic>
          </wp:inline>
        </w:drawing>
      </w:r>
    </w:p>
    <w:p w:rsidR="00840EC0" w:rsidRPr="005339A4" w:rsidRDefault="00840EC0" w:rsidP="00C736D5">
      <w:pPr>
        <w:pStyle w:val="BodyText"/>
        <w:jc w:val="center"/>
      </w:pPr>
      <w:r w:rsidRPr="005339A4">
        <w:rPr>
          <w:noProof/>
        </w:rPr>
        <w:lastRenderedPageBreak/>
        <w:drawing>
          <wp:inline distT="0" distB="0" distL="0" distR="0">
            <wp:extent cx="5038344" cy="3776472"/>
            <wp:effectExtent l="0" t="0" r="0" b="0"/>
            <wp:docPr id="8" name="Picture 8" descr="Powerpoint slide: CLASS domains, dimensions, indicators, and behavioral markers. A graphic organizer depicts how the three domains are broken down into dimensions, indicators, and behavioral ma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8344" cy="3776472"/>
                    </a:xfrm>
                    <a:prstGeom prst="rect">
                      <a:avLst/>
                    </a:prstGeom>
                  </pic:spPr>
                </pic:pic>
              </a:graphicData>
            </a:graphic>
          </wp:inline>
        </w:drawing>
      </w:r>
    </w:p>
    <w:p w:rsidR="00840EC0" w:rsidRPr="005339A4" w:rsidRDefault="00840EC0" w:rsidP="00341DDF">
      <w:pPr>
        <w:pStyle w:val="BodyText"/>
        <w:spacing w:before="120"/>
        <w:jc w:val="center"/>
      </w:pPr>
      <w:r w:rsidRPr="005339A4">
        <w:rPr>
          <w:noProof/>
        </w:rPr>
        <w:drawing>
          <wp:inline distT="0" distB="0" distL="0" distR="0">
            <wp:extent cx="5038344" cy="3776472"/>
            <wp:effectExtent l="0" t="0" r="0" b="0"/>
            <wp:docPr id="9" name="Picture 9" descr="Powerpoint slide: Principles of scoring. The score should reflect the experiences of the average student in the class. A single incident should not be given too much weight in an overall score. The score needs to be averaged across the whole observation cycle. Scoring requires paying attention to both teacher and student behaviors. The CLASS is not a checklist: Reliable observers make standardized judgments about teacher-student inte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8344" cy="3776472"/>
                    </a:xfrm>
                    <a:prstGeom prst="rect">
                      <a:avLst/>
                    </a:prstGeom>
                  </pic:spPr>
                </pic:pic>
              </a:graphicData>
            </a:graphic>
          </wp:inline>
        </w:drawing>
      </w:r>
    </w:p>
    <w:p w:rsidR="00840EC0" w:rsidRPr="005339A4" w:rsidRDefault="00840EC0" w:rsidP="00C736D5">
      <w:pPr>
        <w:pStyle w:val="BodyText"/>
        <w:jc w:val="center"/>
      </w:pPr>
      <w:r w:rsidRPr="005339A4">
        <w:rPr>
          <w:noProof/>
        </w:rPr>
        <w:lastRenderedPageBreak/>
        <w:drawing>
          <wp:inline distT="0" distB="0" distL="0" distR="0">
            <wp:extent cx="5038344" cy="3776472"/>
            <wp:effectExtent l="0" t="0" r="0" b="0"/>
            <wp:docPr id="10" name="Picture 10" descr="Powerpoint slide: Determining scores. A table depicts the 7-point scale. The low-range is 1 and 2. The mid-range is 3 through 5. The high-range is 6 a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8344" cy="3776472"/>
                    </a:xfrm>
                    <a:prstGeom prst="rect">
                      <a:avLst/>
                    </a:prstGeom>
                  </pic:spPr>
                </pic:pic>
              </a:graphicData>
            </a:graphic>
          </wp:inline>
        </w:drawing>
      </w:r>
    </w:p>
    <w:p w:rsidR="00840EC0" w:rsidRDefault="00840EC0" w:rsidP="00341DDF">
      <w:pPr>
        <w:pStyle w:val="BodyText"/>
        <w:spacing w:before="120"/>
        <w:jc w:val="center"/>
      </w:pPr>
      <w:r w:rsidRPr="005339A4">
        <w:rPr>
          <w:noProof/>
        </w:rPr>
        <w:drawing>
          <wp:inline distT="0" distB="0" distL="0" distR="0">
            <wp:extent cx="5038344" cy="3776472"/>
            <wp:effectExtent l="0" t="0" r="0" b="0"/>
            <wp:docPr id="3" name="Picture 3" descr="Powerpoint slide: Scoring considerations. Definition of dimension and holistic nature of interactions. Presence/absence of indicators. Frequency and depth of behaviors. A table depicts key phrases in low, mid, and high level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8344" cy="3776472"/>
                    </a:xfrm>
                    <a:prstGeom prst="rect">
                      <a:avLst/>
                    </a:prstGeom>
                  </pic:spPr>
                </pic:pic>
              </a:graphicData>
            </a:graphic>
          </wp:inline>
        </w:drawing>
      </w:r>
    </w:p>
    <w:p w:rsidR="00840EC0" w:rsidRDefault="00840EC0" w:rsidP="00341DDF">
      <w:pPr>
        <w:spacing w:before="120"/>
        <w:rPr>
          <w:szCs w:val="24"/>
        </w:rPr>
        <w:sectPr w:rsidR="00840EC0" w:rsidSect="00894688">
          <w:footerReference w:type="default" r:id="rId30"/>
          <w:footnotePr>
            <w:numRestart w:val="eachSect"/>
          </w:footnotePr>
          <w:pgSz w:w="12240" w:h="15840" w:code="1"/>
          <w:pgMar w:top="1440" w:right="1440" w:bottom="1440" w:left="1440" w:header="720" w:footer="720" w:gutter="0"/>
          <w:pgNumType w:start="1"/>
          <w:cols w:space="720"/>
          <w:docGrid w:linePitch="360"/>
        </w:sectPr>
      </w:pPr>
    </w:p>
    <w:p w:rsidR="00840EC0" w:rsidRDefault="00840EC0" w:rsidP="00855EA6">
      <w:pPr>
        <w:pStyle w:val="Heading2"/>
        <w:spacing w:before="0" w:after="240"/>
      </w:pPr>
      <w:bookmarkStart w:id="41" w:name="_Toc431816788"/>
      <w:bookmarkStart w:id="42" w:name="_Toc465416200"/>
      <w:r w:rsidRPr="001A57C0">
        <w:lastRenderedPageBreak/>
        <w:t xml:space="preserve">Appendix </w:t>
      </w:r>
      <w:r>
        <w:t>E</w:t>
      </w:r>
      <w:r w:rsidRPr="001A57C0">
        <w:t xml:space="preserve">. </w:t>
      </w:r>
      <w:r>
        <w:t>Instructional Staff Survey Overview</w:t>
      </w:r>
      <w:bookmarkEnd w:id="41"/>
      <w:bookmarkEnd w:id="42"/>
    </w:p>
    <w:p w:rsidR="00840EC0" w:rsidRPr="00073B96" w:rsidRDefault="00840EC0" w:rsidP="00840EC0">
      <w:pPr>
        <w:pStyle w:val="AppendixETitle"/>
        <w:spacing w:before="240" w:line="240" w:lineRule="auto"/>
        <w:rPr>
          <w:rFonts w:cstheme="majorHAnsi"/>
        </w:rPr>
      </w:pPr>
      <w:r w:rsidRPr="00073B96">
        <w:rPr>
          <w:rFonts w:cstheme="majorHAnsi"/>
        </w:rPr>
        <w:t>Massachusetts Monitoring Site Visit</w:t>
      </w:r>
      <w:r w:rsidRPr="00073B96">
        <w:rPr>
          <w:rFonts w:cstheme="majorHAnsi"/>
        </w:rPr>
        <w:br/>
        <w:t>Instructional Staff Survey</w:t>
      </w:r>
    </w:p>
    <w:p w:rsidR="00840EC0" w:rsidRPr="00073B96" w:rsidRDefault="00840EC0" w:rsidP="00840EC0">
      <w:pPr>
        <w:pStyle w:val="BodyText"/>
        <w:rPr>
          <w:rFonts w:asciiTheme="majorHAnsi" w:hAnsiTheme="majorHAnsi" w:cstheme="majorHAnsi"/>
        </w:rPr>
      </w:pPr>
      <w:r w:rsidRPr="00073B96">
        <w:rPr>
          <w:rFonts w:asciiTheme="majorHAnsi" w:hAnsiTheme="majorHAnsi" w:cstheme="majorHAnsi"/>
        </w:rPr>
        <w:t>The Massachusetts Department of Elementary and Secondary Education Monitoring Site Visits of Level 4 schools, Level 5 schools, and participating Level 3 schools provide critical information and feedback on the progress districts and schools are making toward improving students’ outcomes. The Monitoring Site Visit process in 2016–17 includes:</w:t>
      </w:r>
    </w:p>
    <w:p w:rsidR="00840EC0" w:rsidRPr="00073B96" w:rsidRDefault="00840EC0" w:rsidP="00840EC0">
      <w:pPr>
        <w:pStyle w:val="Bullet1"/>
        <w:rPr>
          <w:rFonts w:asciiTheme="majorHAnsi" w:hAnsiTheme="majorHAnsi" w:cstheme="majorHAnsi"/>
        </w:rPr>
      </w:pPr>
      <w:r w:rsidRPr="00073B96">
        <w:rPr>
          <w:rFonts w:asciiTheme="majorHAnsi" w:hAnsiTheme="majorHAnsi" w:cstheme="majorHAnsi"/>
        </w:rPr>
        <w:t>Pre-visit data collection, including some administrator interviews and the instructional staff survey</w:t>
      </w:r>
    </w:p>
    <w:p w:rsidR="00840EC0" w:rsidRPr="00073B96" w:rsidRDefault="00840EC0" w:rsidP="00840EC0">
      <w:pPr>
        <w:pStyle w:val="Bullet1"/>
        <w:rPr>
          <w:rFonts w:asciiTheme="majorHAnsi" w:hAnsiTheme="majorHAnsi" w:cstheme="majorHAnsi"/>
        </w:rPr>
      </w:pPr>
      <w:r w:rsidRPr="00073B96">
        <w:rPr>
          <w:rFonts w:asciiTheme="majorHAnsi" w:hAnsiTheme="majorHAnsi" w:cstheme="majorHAnsi"/>
        </w:rPr>
        <w:t>Classroom observation data reported in aggregate from a representative sample of classes</w:t>
      </w:r>
    </w:p>
    <w:p w:rsidR="00840EC0" w:rsidRPr="00073B96" w:rsidRDefault="00840EC0" w:rsidP="00840EC0">
      <w:pPr>
        <w:pStyle w:val="Bullet1"/>
        <w:rPr>
          <w:rFonts w:asciiTheme="majorHAnsi" w:hAnsiTheme="majorHAnsi" w:cstheme="majorHAnsi"/>
        </w:rPr>
      </w:pPr>
      <w:r w:rsidRPr="00073B96">
        <w:rPr>
          <w:rFonts w:asciiTheme="majorHAnsi" w:hAnsiTheme="majorHAnsi" w:cstheme="majorHAnsi"/>
        </w:rPr>
        <w:t>Interview and focus group data</w:t>
      </w:r>
    </w:p>
    <w:p w:rsidR="00840EC0" w:rsidRPr="00073B96" w:rsidRDefault="00840EC0" w:rsidP="00840EC0">
      <w:pPr>
        <w:pStyle w:val="AppendixEBodyText"/>
        <w:rPr>
          <w:rFonts w:asciiTheme="majorHAnsi" w:hAnsiTheme="majorHAnsi" w:cstheme="majorHAnsi"/>
        </w:rPr>
      </w:pPr>
      <w:proofErr w:type="gramStart"/>
      <w:r w:rsidRPr="00073B96">
        <w:rPr>
          <w:rFonts w:asciiTheme="majorHAnsi" w:hAnsiTheme="majorHAnsi" w:cstheme="majorHAnsi"/>
        </w:rPr>
        <w:t>The 2016–17 Monitoring Site Visit</w:t>
      </w:r>
      <w:proofErr w:type="gramEnd"/>
      <w:r w:rsidRPr="00073B96">
        <w:rPr>
          <w:rFonts w:asciiTheme="majorHAnsi" w:hAnsiTheme="majorHAnsi" w:cstheme="majorHAnsi"/>
        </w:rPr>
        <w:t xml:space="preserve"> will still be two days. The first day includes classroom observation, and the second day includes interviews and focus groups. The survey is conducted before the Monitoring Site Visit teams come on-site to collect data. </w:t>
      </w:r>
    </w:p>
    <w:p w:rsidR="00840EC0" w:rsidRPr="00073B96" w:rsidRDefault="00840EC0" w:rsidP="00840EC0">
      <w:pPr>
        <w:pStyle w:val="BodyText"/>
        <w:rPr>
          <w:rFonts w:asciiTheme="majorHAnsi" w:hAnsiTheme="majorHAnsi" w:cstheme="majorHAnsi"/>
        </w:rPr>
      </w:pPr>
      <w:r w:rsidRPr="00073B96">
        <w:rPr>
          <w:rFonts w:asciiTheme="majorHAnsi" w:hAnsiTheme="majorHAnsi" w:cstheme="majorHAnsi"/>
          <w:b/>
        </w:rPr>
        <w:t xml:space="preserve">Monitoring Site Visit Instructional Staff Survey. </w:t>
      </w:r>
      <w:r w:rsidRPr="00073B96">
        <w:rPr>
          <w:rFonts w:asciiTheme="majorHAnsi" w:hAnsiTheme="majorHAnsi" w:cstheme="majorHAnsi"/>
        </w:rPr>
        <w:t>The instructional staff survey, which is administered by e-mail prior to the Monitoring Site Visit, will provide crucial data from a broad range of staff with regard to key turnaround practices and indicators. The survey data will be part of the information used to triangulate findings in the Monitoring Site Visit Report. In addition to serving as a critical piece of evidence in the report, the survey allows for more instructional staff to provide feedback and information in a confidential and private setting. The survey is designed using validated survey items (from prior surveys) that are aligned to key components of the turnaround practices and indicators.</w:t>
      </w:r>
    </w:p>
    <w:p w:rsidR="00840EC0" w:rsidRPr="00073B96" w:rsidRDefault="00840EC0" w:rsidP="00840EC0">
      <w:pPr>
        <w:pStyle w:val="BodyText"/>
        <w:rPr>
          <w:rFonts w:asciiTheme="majorHAnsi" w:hAnsiTheme="majorHAnsi" w:cstheme="majorHAnsi"/>
        </w:rPr>
      </w:pPr>
      <w:proofErr w:type="gramStart"/>
      <w:r w:rsidRPr="00073B96">
        <w:rPr>
          <w:rFonts w:asciiTheme="majorHAnsi" w:hAnsiTheme="majorHAnsi" w:cstheme="majorHAnsi"/>
          <w:b/>
        </w:rPr>
        <w:t>Rationale.</w:t>
      </w:r>
      <w:proofErr w:type="gramEnd"/>
      <w:r w:rsidRPr="00073B96">
        <w:rPr>
          <w:rFonts w:asciiTheme="majorHAnsi" w:hAnsiTheme="majorHAnsi" w:cstheme="majorHAnsi"/>
          <w:b/>
        </w:rPr>
        <w:t xml:space="preserve"> </w:t>
      </w:r>
      <w:r w:rsidRPr="00073B96">
        <w:rPr>
          <w:rFonts w:asciiTheme="majorHAnsi" w:hAnsiTheme="majorHAnsi" w:cstheme="majorHAnsi"/>
        </w:rPr>
        <w:t xml:space="preserve">There are several turnaround practices and indicators on which it is important to have the perspective of all or most of the instructional staff within the school. The data from the survey will ground findings from the interviews and focus groups and will ensure a broader participation in the Monitoring Site Visit process. This survey is in direct response to district and school stakeholders who expressed concern that the interviews and focus groups, in particular, included the perspectives of only a select group of school staff and that many more staff were missing from the Monitoring Site Visit account. </w:t>
      </w:r>
    </w:p>
    <w:p w:rsidR="00840EC0" w:rsidRPr="00073B96" w:rsidRDefault="00840EC0" w:rsidP="00840EC0">
      <w:pPr>
        <w:pStyle w:val="BodyText"/>
        <w:rPr>
          <w:rFonts w:asciiTheme="majorHAnsi" w:hAnsiTheme="majorHAnsi" w:cstheme="majorHAnsi"/>
        </w:rPr>
      </w:pPr>
      <w:r w:rsidRPr="00073B96">
        <w:rPr>
          <w:rFonts w:asciiTheme="majorHAnsi" w:hAnsiTheme="majorHAnsi" w:cstheme="majorHAnsi"/>
          <w:b/>
        </w:rPr>
        <w:t xml:space="preserve">Who Will Be Surveyed? </w:t>
      </w:r>
      <w:r w:rsidRPr="00073B96">
        <w:rPr>
          <w:rFonts w:asciiTheme="majorHAnsi" w:hAnsiTheme="majorHAnsi" w:cstheme="majorHAnsi"/>
        </w:rPr>
        <w:t xml:space="preserve">All instructional staff will be surveyed, including teachers, specialists, student support providers, and paraprofessionals. In some instances, teacher responses will be reported in aggregate, without other staff included. </w:t>
      </w:r>
    </w:p>
    <w:p w:rsidR="00840EC0" w:rsidRPr="00073B96" w:rsidRDefault="00840EC0" w:rsidP="00840EC0">
      <w:pPr>
        <w:pStyle w:val="BodyText"/>
        <w:rPr>
          <w:rFonts w:asciiTheme="majorHAnsi" w:hAnsiTheme="majorHAnsi" w:cstheme="majorHAnsi"/>
        </w:rPr>
      </w:pPr>
      <w:proofErr w:type="gramStart"/>
      <w:r w:rsidRPr="00073B96">
        <w:rPr>
          <w:rFonts w:asciiTheme="majorHAnsi" w:hAnsiTheme="majorHAnsi" w:cstheme="majorHAnsi"/>
          <w:b/>
        </w:rPr>
        <w:lastRenderedPageBreak/>
        <w:t>Reporting Survey Data.</w:t>
      </w:r>
      <w:proofErr w:type="gramEnd"/>
      <w:r w:rsidRPr="00073B96">
        <w:rPr>
          <w:rFonts w:asciiTheme="majorHAnsi" w:hAnsiTheme="majorHAnsi" w:cstheme="majorHAnsi"/>
        </w:rPr>
        <w:t xml:space="preserve"> Survey data will be reported in aggregate with careful attention to anonymity. These data will be reported consistently across all Monitoring Site Visits and will be part of the data used to determine school ratings in the appropriate indicators. </w:t>
      </w:r>
    </w:p>
    <w:p w:rsidR="00840EC0" w:rsidRPr="00073B96" w:rsidRDefault="00840EC0" w:rsidP="00840EC0">
      <w:pPr>
        <w:pStyle w:val="BodyText"/>
        <w:rPr>
          <w:rFonts w:asciiTheme="majorHAnsi" w:hAnsiTheme="majorHAnsi" w:cstheme="majorHAnsi"/>
        </w:rPr>
      </w:pPr>
      <w:proofErr w:type="gramStart"/>
      <w:r w:rsidRPr="00073B96">
        <w:rPr>
          <w:rFonts w:asciiTheme="majorHAnsi" w:hAnsiTheme="majorHAnsi" w:cstheme="majorHAnsi"/>
          <w:b/>
        </w:rPr>
        <w:t>Burden.</w:t>
      </w:r>
      <w:proofErr w:type="gramEnd"/>
      <w:r w:rsidRPr="00073B96">
        <w:rPr>
          <w:rFonts w:asciiTheme="majorHAnsi" w:hAnsiTheme="majorHAnsi" w:cstheme="majorHAnsi"/>
        </w:rPr>
        <w:t xml:space="preserve"> The survey is purposefully designed to limit the burden of data collection on staff and maximize the opportunity for staff to have input into the Monitoring Site Visit process. The survey takes less than 15 minutes to complete. The timeline for administration is flexible and can be determined in collaboration with the principal. </w:t>
      </w:r>
    </w:p>
    <w:p w:rsidR="00840EC0" w:rsidRPr="00073B96" w:rsidRDefault="00840EC0" w:rsidP="00840EC0">
      <w:pPr>
        <w:pStyle w:val="BodyText"/>
        <w:rPr>
          <w:rFonts w:asciiTheme="majorHAnsi" w:hAnsiTheme="majorHAnsi" w:cstheme="majorHAnsi"/>
        </w:rPr>
      </w:pPr>
      <w:proofErr w:type="gramStart"/>
      <w:r w:rsidRPr="00073B96">
        <w:rPr>
          <w:rFonts w:asciiTheme="majorHAnsi" w:hAnsiTheme="majorHAnsi" w:cstheme="majorHAnsi"/>
          <w:b/>
        </w:rPr>
        <w:t>Survey Administration.</w:t>
      </w:r>
      <w:proofErr w:type="gramEnd"/>
      <w:r w:rsidRPr="00073B96">
        <w:rPr>
          <w:rFonts w:asciiTheme="majorHAnsi" w:hAnsiTheme="majorHAnsi" w:cstheme="majorHAnsi"/>
          <w:b/>
        </w:rPr>
        <w:t xml:space="preserve"> </w:t>
      </w:r>
      <w:r w:rsidRPr="00073B96">
        <w:rPr>
          <w:rFonts w:asciiTheme="majorHAnsi" w:hAnsiTheme="majorHAnsi" w:cstheme="majorHAnsi"/>
        </w:rPr>
        <w:t>We will administer the survey by e-mail, so staff can complete the survey at their convenience. Our aim is to achieve a minimum of 80 percent response rate.</w:t>
      </w:r>
    </w:p>
    <w:p w:rsidR="00840EC0" w:rsidRPr="00073B96" w:rsidRDefault="00840EC0" w:rsidP="00840EC0">
      <w:pPr>
        <w:pStyle w:val="BodyText"/>
        <w:rPr>
          <w:rFonts w:asciiTheme="majorHAnsi" w:hAnsiTheme="majorHAnsi" w:cstheme="majorHAnsi"/>
        </w:rPr>
      </w:pPr>
      <w:r w:rsidRPr="00073B96">
        <w:rPr>
          <w:rFonts w:asciiTheme="majorHAnsi" w:hAnsiTheme="majorHAnsi" w:cstheme="majorHAnsi"/>
        </w:rPr>
        <w:t xml:space="preserve">American Institutes for Research (AIR) staff will send a survey link to staff by e-mail so that those staff may complete the survey at their convenience within an established time period. The survey must be administered </w:t>
      </w:r>
      <w:r w:rsidRPr="00073B96">
        <w:rPr>
          <w:rFonts w:asciiTheme="majorHAnsi" w:hAnsiTheme="majorHAnsi" w:cstheme="majorHAnsi"/>
          <w:b/>
        </w:rPr>
        <w:t>prior to the Monitoring Site Visit</w:t>
      </w:r>
      <w:r w:rsidRPr="00073B96">
        <w:rPr>
          <w:rFonts w:asciiTheme="majorHAnsi" w:hAnsiTheme="majorHAnsi" w:cstheme="majorHAnsi"/>
        </w:rPr>
        <w:t xml:space="preserve"> and can be sent to participants as much as a few weeks prior to the visit. In addition, the site lead will provide suggestions for successfully administering the survey in order to realize the 80 percent response rate. For AIR staff to administer the survey by e-mail, the school leader will need to:</w:t>
      </w:r>
    </w:p>
    <w:p w:rsidR="00840EC0" w:rsidRPr="00073B96" w:rsidRDefault="00840EC0" w:rsidP="00840EC0">
      <w:pPr>
        <w:pStyle w:val="Bullet1"/>
        <w:rPr>
          <w:rFonts w:asciiTheme="majorHAnsi" w:hAnsiTheme="majorHAnsi" w:cstheme="majorHAnsi"/>
        </w:rPr>
      </w:pPr>
      <w:r w:rsidRPr="00073B96">
        <w:rPr>
          <w:rFonts w:asciiTheme="majorHAnsi" w:hAnsiTheme="majorHAnsi" w:cstheme="majorHAnsi"/>
        </w:rPr>
        <w:t>Provide a full list of staff as well as e-mail addresses</w:t>
      </w:r>
    </w:p>
    <w:p w:rsidR="00840EC0" w:rsidRPr="00073B96" w:rsidRDefault="00840EC0" w:rsidP="00840EC0">
      <w:pPr>
        <w:pStyle w:val="Bullet1"/>
        <w:rPr>
          <w:rFonts w:asciiTheme="majorHAnsi" w:hAnsiTheme="majorHAnsi" w:cstheme="majorHAnsi"/>
        </w:rPr>
      </w:pPr>
      <w:r w:rsidRPr="00073B96">
        <w:rPr>
          <w:rFonts w:asciiTheme="majorHAnsi" w:hAnsiTheme="majorHAnsi" w:cstheme="majorHAnsi"/>
        </w:rPr>
        <w:t>Determine a timeframe for completing the survey that is convenient to staff</w:t>
      </w:r>
    </w:p>
    <w:p w:rsidR="00840EC0" w:rsidRPr="00073B96" w:rsidRDefault="00840EC0" w:rsidP="00840EC0">
      <w:pPr>
        <w:pStyle w:val="Bullet1"/>
        <w:rPr>
          <w:rFonts w:asciiTheme="majorHAnsi" w:hAnsiTheme="majorHAnsi" w:cstheme="majorHAnsi"/>
        </w:rPr>
      </w:pPr>
      <w:r w:rsidRPr="00073B96">
        <w:rPr>
          <w:rFonts w:asciiTheme="majorHAnsi" w:hAnsiTheme="majorHAnsi" w:cstheme="majorHAnsi"/>
        </w:rPr>
        <w:t>Announce the survey and encourage staff to participate; remind staff not to forward their unique survey links to other staff members</w:t>
      </w:r>
    </w:p>
    <w:p w:rsidR="00840EC0" w:rsidRPr="00073B96" w:rsidRDefault="00840EC0" w:rsidP="00840EC0">
      <w:pPr>
        <w:pStyle w:val="BodyText"/>
        <w:rPr>
          <w:rFonts w:asciiTheme="majorHAnsi" w:hAnsiTheme="majorHAnsi" w:cstheme="majorHAnsi"/>
        </w:rPr>
      </w:pPr>
      <w:r w:rsidRPr="00073B96">
        <w:rPr>
          <w:rFonts w:asciiTheme="majorHAnsi" w:hAnsiTheme="majorHAnsi" w:cstheme="majorHAnsi"/>
        </w:rPr>
        <w:t>The site lead will work with the principal to determine the best strategy for administering the e-mail survey. If the response rate does not meet the 80 percent threshold, the site lead will work with the principal to create options for raising the response rate.</w:t>
      </w:r>
    </w:p>
    <w:p w:rsidR="00840EC0" w:rsidRPr="00073B96" w:rsidRDefault="00840EC0" w:rsidP="00840EC0">
      <w:pPr>
        <w:rPr>
          <w:rFonts w:asciiTheme="majorHAnsi" w:hAnsiTheme="majorHAnsi" w:cstheme="majorHAnsi"/>
        </w:rPr>
      </w:pPr>
    </w:p>
    <w:p w:rsidR="00840EC0" w:rsidRPr="00073B96" w:rsidRDefault="00840EC0" w:rsidP="00F77D6A">
      <w:pPr>
        <w:rPr>
          <w:rFonts w:asciiTheme="majorHAnsi" w:hAnsiTheme="majorHAnsi" w:cstheme="majorHAnsi"/>
          <w:szCs w:val="24"/>
        </w:rPr>
        <w:sectPr w:rsidR="00840EC0" w:rsidRPr="00073B96" w:rsidSect="00894688">
          <w:footerReference w:type="default" r:id="rId31"/>
          <w:footnotePr>
            <w:numRestart w:val="eachSect"/>
          </w:footnotePr>
          <w:pgSz w:w="12240" w:h="15840" w:code="1"/>
          <w:pgMar w:top="1440" w:right="1440" w:bottom="1440" w:left="1440" w:header="720" w:footer="720" w:gutter="0"/>
          <w:pgNumType w:start="1"/>
          <w:cols w:space="720"/>
          <w:docGrid w:linePitch="360"/>
        </w:sectPr>
      </w:pPr>
    </w:p>
    <w:p w:rsidR="00840EC0" w:rsidRPr="005339A4" w:rsidRDefault="00840EC0" w:rsidP="00855EA6">
      <w:pPr>
        <w:pStyle w:val="Heading2"/>
        <w:spacing w:before="0" w:after="240"/>
      </w:pPr>
      <w:bookmarkStart w:id="43" w:name="_Toc431816789"/>
      <w:bookmarkStart w:id="44" w:name="_Toc465416201"/>
      <w:r w:rsidRPr="005339A4">
        <w:lastRenderedPageBreak/>
        <w:t xml:space="preserve">Appendix </w:t>
      </w:r>
      <w:r>
        <w:t>F</w:t>
      </w:r>
      <w:r w:rsidRPr="005339A4">
        <w:t xml:space="preserve">. </w:t>
      </w:r>
      <w:r>
        <w:t>Monitoring Site Visit Interviews and Focus</w:t>
      </w:r>
      <w:r w:rsidR="00BC1C79">
        <w:t> </w:t>
      </w:r>
      <w:r>
        <w:t>Groups</w:t>
      </w:r>
      <w:bookmarkEnd w:id="43"/>
      <w:r w:rsidR="00BC1C79">
        <w:t> </w:t>
      </w:r>
      <w:r>
        <w:t>Day</w:t>
      </w:r>
      <w:bookmarkEnd w:id="44"/>
    </w:p>
    <w:p w:rsidR="00840EC0" w:rsidRPr="005339A4" w:rsidRDefault="00840EC0" w:rsidP="00840EC0">
      <w:pPr>
        <w:pStyle w:val="BodyText"/>
        <w:rPr>
          <w:rFonts w:ascii="Calibri" w:hAnsi="Calibri" w:cs="Calibri"/>
        </w:rPr>
      </w:pPr>
      <w:r w:rsidRPr="005339A4">
        <w:rPr>
          <w:rFonts w:ascii="Calibri" w:hAnsi="Calibri" w:cs="Calibri"/>
        </w:rPr>
        <w:t xml:space="preserve">The following provides an overview </w:t>
      </w:r>
      <w:r>
        <w:rPr>
          <w:rFonts w:ascii="Calibri" w:hAnsi="Calibri" w:cs="Calibri"/>
        </w:rPr>
        <w:t xml:space="preserve">of </w:t>
      </w:r>
      <w:r w:rsidRPr="005339A4">
        <w:rPr>
          <w:rFonts w:ascii="Calibri" w:hAnsi="Calibri" w:cs="Calibri"/>
        </w:rPr>
        <w:t xml:space="preserve">and sample </w:t>
      </w:r>
      <w:r>
        <w:rPr>
          <w:rFonts w:ascii="Calibri" w:hAnsi="Calibri" w:cs="Calibri"/>
        </w:rPr>
        <w:t>schedule for Monitoring Site Visit Interviews and Focus Groups</w:t>
      </w:r>
      <w:r w:rsidRPr="005339A4">
        <w:rPr>
          <w:rFonts w:ascii="Calibri" w:hAnsi="Calibri" w:cs="Calibri"/>
        </w:rPr>
        <w:t xml:space="preserve"> </w:t>
      </w:r>
      <w:r>
        <w:rPr>
          <w:rFonts w:ascii="Calibri" w:hAnsi="Calibri" w:cs="Calibri"/>
        </w:rPr>
        <w:t>Day</w:t>
      </w:r>
      <w:r w:rsidRPr="005339A4">
        <w:rPr>
          <w:rFonts w:ascii="Calibri" w:hAnsi="Calibri" w:cs="Calibri"/>
        </w:rPr>
        <w:t>.</w:t>
      </w:r>
    </w:p>
    <w:p w:rsidR="00840EC0" w:rsidRPr="005339A4" w:rsidRDefault="00840EC0" w:rsidP="00BC1C79">
      <w:pPr>
        <w:pStyle w:val="AppendixAHeading2"/>
      </w:pPr>
      <w:bookmarkStart w:id="45" w:name="_Toc410995605"/>
      <w:r w:rsidRPr="005339A4">
        <w:t>Overview</w:t>
      </w:r>
      <w:bookmarkEnd w:id="45"/>
    </w:p>
    <w:p w:rsidR="00840EC0" w:rsidRPr="005339A4" w:rsidRDefault="00840EC0" w:rsidP="00840EC0">
      <w:pPr>
        <w:pStyle w:val="BodyText"/>
        <w:rPr>
          <w:rFonts w:ascii="Calibri" w:hAnsi="Calibri" w:cs="Calibri"/>
        </w:rPr>
      </w:pPr>
      <w:r>
        <w:rPr>
          <w:rFonts w:ascii="Calibri" w:hAnsi="Calibri" w:cs="Calibri"/>
        </w:rPr>
        <w:t>Monitoring Site Visit Interviews and Focus Groups Day</w:t>
      </w:r>
      <w:r w:rsidRPr="00894688">
        <w:rPr>
          <w:rFonts w:ascii="Calibri" w:hAnsi="Calibri" w:cs="Calibri"/>
        </w:rPr>
        <w:t xml:space="preserve"> </w:t>
      </w:r>
      <w:r w:rsidRPr="005339A4">
        <w:rPr>
          <w:rFonts w:ascii="Calibri" w:hAnsi="Calibri" w:cs="Calibri"/>
        </w:rPr>
        <w:t xml:space="preserve">focuses on collecting data through interviews and focus groups with key stakeholders </w:t>
      </w:r>
      <w:r>
        <w:rPr>
          <w:rFonts w:ascii="Calibri" w:hAnsi="Calibri" w:cs="Calibri"/>
        </w:rPr>
        <w:t xml:space="preserve">in </w:t>
      </w:r>
      <w:r w:rsidRPr="005339A4">
        <w:rPr>
          <w:rFonts w:ascii="Calibri" w:hAnsi="Calibri" w:cs="Calibri"/>
        </w:rPr>
        <w:t xml:space="preserve">the school. Although there will be some variation in the interviews and focus groups conducted across schools, based on the specific turnaround plans and areas of emphasis within the school, a core set of stakeholders will participate. These </w:t>
      </w:r>
      <w:r>
        <w:rPr>
          <w:rFonts w:ascii="Calibri" w:hAnsi="Calibri" w:cs="Calibri"/>
        </w:rPr>
        <w:t xml:space="preserve">stakeholders </w:t>
      </w:r>
      <w:r w:rsidRPr="005339A4">
        <w:rPr>
          <w:rFonts w:ascii="Calibri" w:hAnsi="Calibri" w:cs="Calibri"/>
        </w:rPr>
        <w:t>include the following:</w:t>
      </w:r>
    </w:p>
    <w:p w:rsidR="00840EC0" w:rsidRPr="00CD134F" w:rsidRDefault="00840EC0" w:rsidP="00840EC0">
      <w:pPr>
        <w:pStyle w:val="AppendixEBullet1"/>
        <w:numPr>
          <w:ilvl w:val="0"/>
          <w:numId w:val="7"/>
        </w:numPr>
        <w:spacing w:before="60"/>
        <w:ind w:left="720"/>
      </w:pPr>
      <w:r w:rsidRPr="00CD134F">
        <w:t>Principal</w:t>
      </w:r>
    </w:p>
    <w:p w:rsidR="00840EC0" w:rsidRPr="00CD134F" w:rsidRDefault="00840EC0" w:rsidP="00840EC0">
      <w:pPr>
        <w:pStyle w:val="AppendixEBullet1"/>
        <w:numPr>
          <w:ilvl w:val="0"/>
          <w:numId w:val="7"/>
        </w:numPr>
        <w:spacing w:before="60"/>
        <w:ind w:left="720"/>
      </w:pPr>
      <w:r w:rsidRPr="00CD134F">
        <w:t>District representative or receiver</w:t>
      </w:r>
    </w:p>
    <w:p w:rsidR="00840EC0" w:rsidRPr="00CD134F" w:rsidRDefault="00840EC0" w:rsidP="00840EC0">
      <w:pPr>
        <w:pStyle w:val="AppendixEBullet1"/>
        <w:numPr>
          <w:ilvl w:val="0"/>
          <w:numId w:val="7"/>
        </w:numPr>
        <w:spacing w:before="60"/>
        <w:ind w:left="720"/>
      </w:pPr>
      <w:r w:rsidRPr="00CD134F">
        <w:t xml:space="preserve">Lead partner </w:t>
      </w:r>
    </w:p>
    <w:p w:rsidR="00840EC0" w:rsidRPr="00CD134F" w:rsidRDefault="00840EC0" w:rsidP="00840EC0">
      <w:pPr>
        <w:pStyle w:val="AppendixEBullet1"/>
        <w:numPr>
          <w:ilvl w:val="0"/>
          <w:numId w:val="7"/>
        </w:numPr>
        <w:spacing w:before="60"/>
        <w:ind w:left="720"/>
      </w:pPr>
      <w:r w:rsidRPr="00CD134F">
        <w:t>School leadership team</w:t>
      </w:r>
    </w:p>
    <w:p w:rsidR="00840EC0" w:rsidRPr="00CD134F" w:rsidRDefault="00840EC0" w:rsidP="00840EC0">
      <w:pPr>
        <w:pStyle w:val="AppendixEBullet1"/>
        <w:numPr>
          <w:ilvl w:val="0"/>
          <w:numId w:val="7"/>
        </w:numPr>
        <w:spacing w:before="60"/>
        <w:ind w:left="720"/>
      </w:pPr>
      <w:r w:rsidRPr="00CD134F">
        <w:t>Teachers (interviews and focus groups)</w:t>
      </w:r>
    </w:p>
    <w:p w:rsidR="00840EC0" w:rsidRPr="00CD134F" w:rsidRDefault="00840EC0" w:rsidP="00840EC0">
      <w:pPr>
        <w:pStyle w:val="AppendixEBullet1"/>
        <w:numPr>
          <w:ilvl w:val="0"/>
          <w:numId w:val="7"/>
        </w:numPr>
        <w:spacing w:before="60"/>
        <w:ind w:left="720"/>
      </w:pPr>
      <w:r w:rsidRPr="00CD134F">
        <w:t xml:space="preserve">Students (middle </w:t>
      </w:r>
      <w:r>
        <w:t xml:space="preserve">school </w:t>
      </w:r>
      <w:r w:rsidRPr="00CD134F">
        <w:t>and high school only)</w:t>
      </w:r>
    </w:p>
    <w:p w:rsidR="00840EC0" w:rsidRPr="00CD134F" w:rsidRDefault="00840EC0" w:rsidP="00840EC0">
      <w:pPr>
        <w:pStyle w:val="AppendixEBullet1"/>
        <w:numPr>
          <w:ilvl w:val="0"/>
          <w:numId w:val="7"/>
        </w:numPr>
        <w:spacing w:before="60"/>
        <w:ind w:left="720"/>
      </w:pPr>
      <w:r w:rsidRPr="00CD134F">
        <w:t>English language learner and special education specialists</w:t>
      </w:r>
    </w:p>
    <w:p w:rsidR="00840EC0" w:rsidRPr="00CD134F" w:rsidRDefault="00840EC0" w:rsidP="00840EC0">
      <w:pPr>
        <w:pStyle w:val="AppendixEBullet1"/>
        <w:numPr>
          <w:ilvl w:val="0"/>
          <w:numId w:val="7"/>
        </w:numPr>
        <w:spacing w:before="60"/>
        <w:ind w:left="720"/>
      </w:pPr>
      <w:r w:rsidRPr="00CD134F">
        <w:t>Instructional coaches</w:t>
      </w:r>
    </w:p>
    <w:p w:rsidR="00840EC0" w:rsidRPr="005339A4" w:rsidRDefault="00840EC0" w:rsidP="00BC1C79">
      <w:pPr>
        <w:pStyle w:val="AppendixAHeading2"/>
      </w:pPr>
      <w:bookmarkStart w:id="46" w:name="_Toc410995606"/>
      <w:r w:rsidRPr="005339A4">
        <w:t xml:space="preserve">Sample </w:t>
      </w:r>
      <w:r>
        <w:t>Data Collection: Monitoring Site Visit Interviews and Focus Groups</w:t>
      </w:r>
      <w:r w:rsidRPr="005339A4">
        <w:t xml:space="preserve"> </w:t>
      </w:r>
      <w:r>
        <w:t>Day</w:t>
      </w:r>
      <w:bookmarkEnd w:id="46"/>
    </w:p>
    <w:p w:rsidR="00840EC0" w:rsidRDefault="00840EC0" w:rsidP="00840EC0">
      <w:pPr>
        <w:pStyle w:val="BodyText"/>
        <w:spacing w:after="120"/>
        <w:rPr>
          <w:rFonts w:ascii="Calibri" w:hAnsi="Calibri" w:cs="Calibri"/>
        </w:rPr>
      </w:pPr>
      <w:r>
        <w:rPr>
          <w:rFonts w:ascii="Calibri" w:hAnsi="Calibri" w:cs="Calibri"/>
        </w:rPr>
        <w:t>Table 1 includes</w:t>
      </w:r>
      <w:r w:rsidRPr="005339A4">
        <w:rPr>
          <w:rFonts w:ascii="Calibri" w:hAnsi="Calibri" w:cs="Calibri"/>
        </w:rPr>
        <w:t xml:space="preserve"> a list of stakeholder interviews and focus groups </w:t>
      </w:r>
      <w:r>
        <w:rPr>
          <w:rFonts w:ascii="Calibri" w:hAnsi="Calibri" w:cs="Calibri"/>
        </w:rPr>
        <w:t xml:space="preserve">conducted </w:t>
      </w:r>
      <w:r w:rsidRPr="005339A4">
        <w:rPr>
          <w:rFonts w:ascii="Calibri" w:hAnsi="Calibri" w:cs="Calibri"/>
        </w:rPr>
        <w:t xml:space="preserve">during </w:t>
      </w:r>
      <w:r>
        <w:rPr>
          <w:rFonts w:ascii="Calibri" w:hAnsi="Calibri" w:cs="Calibri"/>
        </w:rPr>
        <w:t>Monitoring Site Visit Interviews and Focus Groups Day</w:t>
      </w:r>
      <w:r w:rsidRPr="005339A4">
        <w:rPr>
          <w:rFonts w:ascii="Calibri" w:hAnsi="Calibri" w:cs="Calibri"/>
        </w:rPr>
        <w:t>.</w:t>
      </w:r>
    </w:p>
    <w:p w:rsidR="00840EC0" w:rsidRPr="005339A4" w:rsidRDefault="00840EC0" w:rsidP="00840EC0">
      <w:pPr>
        <w:pStyle w:val="TableTitle"/>
      </w:pPr>
      <w:proofErr w:type="gramStart"/>
      <w:r>
        <w:t>Table 1.</w:t>
      </w:r>
      <w:proofErr w:type="gramEnd"/>
      <w:r>
        <w:t xml:space="preserve"> Interviews and Focus Groups</w:t>
      </w:r>
    </w:p>
    <w:tbl>
      <w:tblPr>
        <w:tblStyle w:val="TableGrid"/>
        <w:tblW w:w="9360" w:type="dxa"/>
        <w:jc w:val="center"/>
        <w:tblLook w:val="04A0"/>
      </w:tblPr>
      <w:tblGrid>
        <w:gridCol w:w="2245"/>
        <w:gridCol w:w="4320"/>
        <w:gridCol w:w="2795"/>
      </w:tblGrid>
      <w:tr w:rsidR="00840EC0" w:rsidRPr="005339A4" w:rsidTr="00840EC0">
        <w:trPr>
          <w:cantSplit/>
          <w:tblHeader/>
          <w:jc w:val="center"/>
        </w:trPr>
        <w:tc>
          <w:tcPr>
            <w:tcW w:w="2245" w:type="dxa"/>
            <w:shd w:val="clear" w:color="auto" w:fill="B5C7DB" w:themeFill="text2" w:themeFillTint="66"/>
            <w:vAlign w:val="bottom"/>
          </w:tcPr>
          <w:p w:rsidR="00840EC0" w:rsidRPr="005339A4" w:rsidRDefault="00840EC0" w:rsidP="00840EC0">
            <w:pPr>
              <w:pStyle w:val="TableColHeadingLeft"/>
              <w:rPr>
                <w:rFonts w:ascii="Calibri" w:hAnsi="Calibri" w:cs="Calibri"/>
              </w:rPr>
            </w:pPr>
            <w:r w:rsidRPr="005339A4">
              <w:rPr>
                <w:rFonts w:ascii="Calibri" w:hAnsi="Calibri" w:cs="Calibri"/>
              </w:rPr>
              <w:t>Data Collection</w:t>
            </w:r>
          </w:p>
        </w:tc>
        <w:tc>
          <w:tcPr>
            <w:tcW w:w="4320" w:type="dxa"/>
            <w:shd w:val="clear" w:color="auto" w:fill="B5C7DB" w:themeFill="text2" w:themeFillTint="66"/>
            <w:vAlign w:val="bottom"/>
          </w:tcPr>
          <w:p w:rsidR="00840EC0" w:rsidRPr="005339A4" w:rsidRDefault="00840EC0" w:rsidP="00840EC0">
            <w:pPr>
              <w:pStyle w:val="TableColHeadingLeft"/>
              <w:rPr>
                <w:rFonts w:ascii="Calibri" w:hAnsi="Calibri" w:cs="Calibri"/>
              </w:rPr>
            </w:pPr>
            <w:r w:rsidRPr="005339A4">
              <w:rPr>
                <w:rFonts w:ascii="Calibri" w:hAnsi="Calibri" w:cs="Calibri"/>
              </w:rPr>
              <w:t>Details</w:t>
            </w:r>
          </w:p>
        </w:tc>
        <w:tc>
          <w:tcPr>
            <w:tcW w:w="2795" w:type="dxa"/>
            <w:shd w:val="clear" w:color="auto" w:fill="B5C7DB" w:themeFill="text2" w:themeFillTint="66"/>
          </w:tcPr>
          <w:p w:rsidR="00840EC0" w:rsidRPr="005339A4" w:rsidRDefault="00840EC0" w:rsidP="00840EC0">
            <w:pPr>
              <w:pStyle w:val="TableColHeadingLeft"/>
              <w:rPr>
                <w:rFonts w:ascii="Calibri" w:hAnsi="Calibri" w:cs="Calibri"/>
              </w:rPr>
            </w:pPr>
            <w:r w:rsidRPr="005339A4">
              <w:rPr>
                <w:rFonts w:ascii="Calibri" w:hAnsi="Calibri" w:cs="Calibri"/>
              </w:rPr>
              <w:t>Scheduling Notes</w:t>
            </w:r>
          </w:p>
        </w:tc>
      </w:tr>
      <w:tr w:rsidR="00840EC0" w:rsidRPr="005339A4" w:rsidTr="00840EC0">
        <w:trPr>
          <w:cantSplit/>
          <w:jc w:val="center"/>
        </w:trPr>
        <w:tc>
          <w:tcPr>
            <w:tcW w:w="2245" w:type="dxa"/>
          </w:tcPr>
          <w:p w:rsidR="00840EC0" w:rsidRPr="005339A4" w:rsidRDefault="00840EC0" w:rsidP="00840EC0">
            <w:pPr>
              <w:pStyle w:val="TableText"/>
              <w:rPr>
                <w:rFonts w:ascii="Calibri" w:hAnsi="Calibri" w:cs="Calibri"/>
              </w:rPr>
            </w:pPr>
            <w:r w:rsidRPr="005339A4">
              <w:rPr>
                <w:rFonts w:ascii="Calibri" w:hAnsi="Calibri" w:cs="Calibri"/>
              </w:rPr>
              <w:t>Principal Interview</w:t>
            </w:r>
          </w:p>
        </w:tc>
        <w:tc>
          <w:tcPr>
            <w:tcW w:w="4320" w:type="dxa"/>
          </w:tcPr>
          <w:p w:rsidR="00840EC0" w:rsidRPr="005339A4" w:rsidRDefault="00840EC0" w:rsidP="00840EC0">
            <w:pPr>
              <w:pStyle w:val="TableText"/>
              <w:spacing w:after="120"/>
              <w:rPr>
                <w:rFonts w:ascii="Calibri" w:hAnsi="Calibri" w:cs="Calibri"/>
              </w:rPr>
            </w:pPr>
            <w:r w:rsidRPr="005339A4">
              <w:rPr>
                <w:rFonts w:ascii="Calibri" w:hAnsi="Calibri" w:cs="Calibri"/>
              </w:rPr>
              <w:t xml:space="preserve">Prior to </w:t>
            </w:r>
            <w:r>
              <w:rPr>
                <w:rFonts w:ascii="Calibri" w:hAnsi="Calibri" w:cs="Calibri"/>
              </w:rPr>
              <w:t>Monitoring Site Visit Interviews and Focus Groups Day</w:t>
            </w:r>
            <w:r w:rsidRPr="005339A4">
              <w:rPr>
                <w:rFonts w:ascii="Calibri" w:hAnsi="Calibri" w:cs="Calibri"/>
              </w:rPr>
              <w:t>, an initial interview may be scheduled for 60</w:t>
            </w:r>
            <w:r>
              <w:rPr>
                <w:rFonts w:ascii="Calibri" w:hAnsi="Calibri" w:cs="Calibri"/>
              </w:rPr>
              <w:t xml:space="preserve"> to </w:t>
            </w:r>
            <w:r w:rsidRPr="005339A4">
              <w:rPr>
                <w:rFonts w:ascii="Calibri" w:hAnsi="Calibri" w:cs="Calibri"/>
              </w:rPr>
              <w:t xml:space="preserve">70 minutes, by phone. </w:t>
            </w:r>
          </w:p>
          <w:p w:rsidR="00840EC0" w:rsidRPr="005339A4" w:rsidRDefault="00840EC0" w:rsidP="00840EC0">
            <w:pPr>
              <w:pStyle w:val="TableText"/>
              <w:rPr>
                <w:rFonts w:ascii="Calibri" w:hAnsi="Calibri" w:cs="Calibri"/>
              </w:rPr>
            </w:pPr>
            <w:r w:rsidRPr="005339A4">
              <w:rPr>
                <w:rFonts w:ascii="Calibri" w:hAnsi="Calibri" w:cs="Calibri"/>
              </w:rPr>
              <w:t xml:space="preserve">During </w:t>
            </w:r>
            <w:r>
              <w:rPr>
                <w:rFonts w:ascii="Calibri" w:hAnsi="Calibri" w:cs="Calibri"/>
              </w:rPr>
              <w:t>Monitoring Site Visit Interviews and Focus Groups Day</w:t>
            </w:r>
            <w:r w:rsidRPr="005339A4">
              <w:rPr>
                <w:rFonts w:ascii="Calibri" w:hAnsi="Calibri" w:cs="Calibri"/>
              </w:rPr>
              <w:t>, a closing interview will be scheduled with the principal and will take approximately 30</w:t>
            </w:r>
            <w:r>
              <w:rPr>
                <w:rFonts w:ascii="Calibri" w:hAnsi="Calibri" w:cs="Calibri"/>
              </w:rPr>
              <w:t xml:space="preserve"> to </w:t>
            </w:r>
            <w:r w:rsidRPr="005339A4">
              <w:rPr>
                <w:rFonts w:ascii="Calibri" w:hAnsi="Calibri" w:cs="Calibri"/>
              </w:rPr>
              <w:t>45 minutes.</w:t>
            </w:r>
          </w:p>
        </w:tc>
        <w:tc>
          <w:tcPr>
            <w:tcW w:w="2795" w:type="dxa"/>
          </w:tcPr>
          <w:p w:rsidR="00840EC0" w:rsidRPr="005339A4" w:rsidRDefault="00840EC0" w:rsidP="00840EC0">
            <w:pPr>
              <w:pStyle w:val="TableText"/>
              <w:rPr>
                <w:rFonts w:ascii="Calibri" w:hAnsi="Calibri" w:cs="Calibri"/>
              </w:rPr>
            </w:pPr>
            <w:r>
              <w:rPr>
                <w:rFonts w:ascii="Calibri" w:hAnsi="Calibri" w:cs="Calibri"/>
              </w:rPr>
              <w:t>Conduct an i</w:t>
            </w:r>
            <w:r w:rsidRPr="005339A4">
              <w:rPr>
                <w:rFonts w:ascii="Calibri" w:hAnsi="Calibri" w:cs="Calibri"/>
              </w:rPr>
              <w:t xml:space="preserve">nitial interview prior to </w:t>
            </w:r>
            <w:r>
              <w:rPr>
                <w:rFonts w:ascii="Calibri" w:hAnsi="Calibri" w:cs="Calibri"/>
              </w:rPr>
              <w:t>Monitoring Site Visit Interviews and Focus Group Day</w:t>
            </w:r>
            <w:r w:rsidRPr="005339A4">
              <w:rPr>
                <w:rFonts w:ascii="Calibri" w:hAnsi="Calibri" w:cs="Calibri"/>
              </w:rPr>
              <w:t xml:space="preserve"> and a closing interview</w:t>
            </w:r>
            <w:r>
              <w:rPr>
                <w:rFonts w:ascii="Calibri" w:hAnsi="Calibri" w:cs="Calibri"/>
              </w:rPr>
              <w:t xml:space="preserve"> the day of the site visit</w:t>
            </w:r>
          </w:p>
        </w:tc>
      </w:tr>
      <w:tr w:rsidR="00840EC0" w:rsidRPr="005339A4" w:rsidTr="00840EC0">
        <w:trPr>
          <w:cantSplit/>
          <w:jc w:val="center"/>
        </w:trPr>
        <w:tc>
          <w:tcPr>
            <w:tcW w:w="2245" w:type="dxa"/>
          </w:tcPr>
          <w:p w:rsidR="00840EC0" w:rsidRPr="005339A4" w:rsidRDefault="00840EC0" w:rsidP="00840EC0">
            <w:pPr>
              <w:pStyle w:val="TableText"/>
              <w:rPr>
                <w:rFonts w:ascii="Calibri" w:hAnsi="Calibri" w:cs="Calibri"/>
              </w:rPr>
            </w:pPr>
            <w:r w:rsidRPr="005339A4">
              <w:rPr>
                <w:rFonts w:ascii="Calibri" w:hAnsi="Calibri" w:cs="Calibri"/>
              </w:rPr>
              <w:t xml:space="preserve">District </w:t>
            </w:r>
            <w:r>
              <w:rPr>
                <w:rFonts w:ascii="Calibri" w:hAnsi="Calibri" w:cs="Calibri"/>
              </w:rPr>
              <w:t>Representative or Receiver Interview</w:t>
            </w:r>
          </w:p>
        </w:tc>
        <w:tc>
          <w:tcPr>
            <w:tcW w:w="4320" w:type="dxa"/>
          </w:tcPr>
          <w:p w:rsidR="00840EC0" w:rsidRPr="005339A4" w:rsidRDefault="00840EC0" w:rsidP="00840EC0">
            <w:pPr>
              <w:pStyle w:val="TableText"/>
              <w:rPr>
                <w:rFonts w:ascii="Calibri" w:hAnsi="Calibri" w:cs="Calibri"/>
              </w:rPr>
            </w:pPr>
            <w:r>
              <w:rPr>
                <w:rFonts w:ascii="Calibri" w:hAnsi="Calibri" w:cs="Calibri"/>
              </w:rPr>
              <w:t>D</w:t>
            </w:r>
            <w:r w:rsidRPr="005339A4">
              <w:rPr>
                <w:rFonts w:ascii="Calibri" w:hAnsi="Calibri" w:cs="Calibri"/>
              </w:rPr>
              <w:t xml:space="preserve">istrict </w:t>
            </w:r>
            <w:r>
              <w:rPr>
                <w:rFonts w:ascii="Calibri" w:hAnsi="Calibri" w:cs="Calibri"/>
              </w:rPr>
              <w:t xml:space="preserve">representative or receiver (This interview will include the </w:t>
            </w:r>
            <w:r w:rsidRPr="005339A4">
              <w:rPr>
                <w:rFonts w:ascii="Calibri" w:hAnsi="Calibri" w:cs="Calibri"/>
              </w:rPr>
              <w:t>individual</w:t>
            </w:r>
            <w:r>
              <w:rPr>
                <w:rFonts w:ascii="Calibri" w:hAnsi="Calibri" w:cs="Calibri"/>
              </w:rPr>
              <w:t xml:space="preserve"> or individuals</w:t>
            </w:r>
            <w:r w:rsidRPr="005339A4">
              <w:rPr>
                <w:rFonts w:ascii="Calibri" w:hAnsi="Calibri" w:cs="Calibri"/>
              </w:rPr>
              <w:t xml:space="preserve"> </w:t>
            </w:r>
            <w:r>
              <w:rPr>
                <w:rFonts w:ascii="Calibri" w:hAnsi="Calibri" w:cs="Calibri"/>
              </w:rPr>
              <w:t>who are most familiar with the school’s turnaround efforts.)</w:t>
            </w:r>
          </w:p>
        </w:tc>
        <w:tc>
          <w:tcPr>
            <w:tcW w:w="2795" w:type="dxa"/>
          </w:tcPr>
          <w:p w:rsidR="00840EC0" w:rsidRPr="005339A4" w:rsidRDefault="00840EC0" w:rsidP="00840EC0">
            <w:pPr>
              <w:pStyle w:val="TableText"/>
              <w:rPr>
                <w:rFonts w:ascii="Calibri" w:hAnsi="Calibri" w:cs="Calibri"/>
              </w:rPr>
            </w:pPr>
            <w:r w:rsidRPr="005339A4">
              <w:rPr>
                <w:rFonts w:ascii="Calibri" w:hAnsi="Calibri" w:cs="Calibri"/>
              </w:rPr>
              <w:t xml:space="preserve">This interview may be </w:t>
            </w:r>
            <w:r>
              <w:rPr>
                <w:rFonts w:ascii="Calibri" w:hAnsi="Calibri" w:cs="Calibri"/>
              </w:rPr>
              <w:t xml:space="preserve">conducted </w:t>
            </w:r>
            <w:r w:rsidRPr="005339A4">
              <w:rPr>
                <w:rFonts w:ascii="Calibri" w:hAnsi="Calibri" w:cs="Calibri"/>
              </w:rPr>
              <w:t xml:space="preserve">by phone prior to the visit or </w:t>
            </w:r>
            <w:r>
              <w:rPr>
                <w:rFonts w:ascii="Calibri" w:hAnsi="Calibri" w:cs="Calibri"/>
              </w:rPr>
              <w:t xml:space="preserve">in person </w:t>
            </w:r>
            <w:r w:rsidRPr="005339A4">
              <w:rPr>
                <w:rFonts w:ascii="Calibri" w:hAnsi="Calibri" w:cs="Calibri"/>
              </w:rPr>
              <w:t xml:space="preserve">during </w:t>
            </w:r>
            <w:r>
              <w:rPr>
                <w:rFonts w:ascii="Calibri" w:hAnsi="Calibri" w:cs="Calibri"/>
              </w:rPr>
              <w:t>Monitoring Site Visit Interview and Focus Groups Day.</w:t>
            </w:r>
          </w:p>
        </w:tc>
      </w:tr>
      <w:tr w:rsidR="00840EC0" w:rsidRPr="005339A4" w:rsidTr="00840EC0">
        <w:trPr>
          <w:cantSplit/>
          <w:jc w:val="center"/>
        </w:trPr>
        <w:tc>
          <w:tcPr>
            <w:tcW w:w="2245" w:type="dxa"/>
          </w:tcPr>
          <w:p w:rsidR="00840EC0" w:rsidRPr="005339A4" w:rsidRDefault="00840EC0" w:rsidP="00840EC0">
            <w:pPr>
              <w:pStyle w:val="TableText"/>
              <w:spacing w:after="30"/>
              <w:rPr>
                <w:rFonts w:ascii="Calibri" w:hAnsi="Calibri" w:cs="Calibri"/>
              </w:rPr>
            </w:pPr>
            <w:r>
              <w:rPr>
                <w:rFonts w:ascii="Calibri" w:hAnsi="Calibri" w:cs="Calibri"/>
              </w:rPr>
              <w:lastRenderedPageBreak/>
              <w:t>Lead Partne</w:t>
            </w:r>
            <w:r w:rsidRPr="005339A4">
              <w:rPr>
                <w:rFonts w:ascii="Calibri" w:hAnsi="Calibri" w:cs="Calibri"/>
              </w:rPr>
              <w:t>r Interview</w:t>
            </w:r>
          </w:p>
        </w:tc>
        <w:tc>
          <w:tcPr>
            <w:tcW w:w="4320" w:type="dxa"/>
          </w:tcPr>
          <w:p w:rsidR="00840EC0" w:rsidRPr="005339A4" w:rsidRDefault="00840EC0" w:rsidP="00840EC0">
            <w:pPr>
              <w:pStyle w:val="TableText"/>
              <w:spacing w:after="30"/>
              <w:rPr>
                <w:rFonts w:ascii="Calibri" w:hAnsi="Calibri" w:cs="Calibri"/>
              </w:rPr>
            </w:pPr>
            <w:r w:rsidRPr="005339A4">
              <w:rPr>
                <w:rFonts w:ascii="Calibri" w:hAnsi="Calibri" w:cs="Calibri"/>
              </w:rPr>
              <w:t>Individuals or groups who are directly supporting the school’s turnaround plan in an ongoing collaboration (e.g., receiver, leadership coaching</w:t>
            </w:r>
            <w:r>
              <w:rPr>
                <w:rFonts w:ascii="Calibri" w:hAnsi="Calibri" w:cs="Calibri"/>
              </w:rPr>
              <w:t xml:space="preserve"> partner</w:t>
            </w:r>
            <w:r w:rsidRPr="005339A4">
              <w:rPr>
                <w:rFonts w:ascii="Calibri" w:hAnsi="Calibri" w:cs="Calibri"/>
              </w:rPr>
              <w:t>, professional development</w:t>
            </w:r>
            <w:r>
              <w:rPr>
                <w:rFonts w:ascii="Calibri" w:hAnsi="Calibri" w:cs="Calibri"/>
              </w:rPr>
              <w:t xml:space="preserve"> provider</w:t>
            </w:r>
            <w:r w:rsidRPr="005339A4">
              <w:rPr>
                <w:rFonts w:ascii="Calibri" w:hAnsi="Calibri" w:cs="Calibri"/>
              </w:rPr>
              <w:t>)</w:t>
            </w:r>
          </w:p>
        </w:tc>
        <w:tc>
          <w:tcPr>
            <w:tcW w:w="2795" w:type="dxa"/>
          </w:tcPr>
          <w:p w:rsidR="00840EC0" w:rsidRPr="005339A4" w:rsidRDefault="00840EC0" w:rsidP="00840EC0">
            <w:pPr>
              <w:pStyle w:val="TableText"/>
              <w:spacing w:after="30"/>
              <w:rPr>
                <w:rFonts w:ascii="Calibri" w:hAnsi="Calibri" w:cs="Calibri"/>
              </w:rPr>
            </w:pPr>
            <w:r w:rsidRPr="005339A4">
              <w:rPr>
                <w:rFonts w:ascii="Calibri" w:hAnsi="Calibri" w:cs="Calibri"/>
              </w:rPr>
              <w:t>Optional</w:t>
            </w:r>
          </w:p>
        </w:tc>
      </w:tr>
      <w:tr w:rsidR="00840EC0" w:rsidRPr="005339A4" w:rsidTr="00840EC0">
        <w:trPr>
          <w:cantSplit/>
          <w:jc w:val="center"/>
        </w:trPr>
        <w:tc>
          <w:tcPr>
            <w:tcW w:w="2245" w:type="dxa"/>
          </w:tcPr>
          <w:p w:rsidR="00840EC0" w:rsidRPr="005339A4" w:rsidRDefault="00840EC0" w:rsidP="00840EC0">
            <w:pPr>
              <w:pStyle w:val="TableText"/>
              <w:spacing w:after="30"/>
              <w:rPr>
                <w:rFonts w:ascii="Calibri" w:hAnsi="Calibri" w:cs="Calibri"/>
              </w:rPr>
            </w:pPr>
            <w:r w:rsidRPr="005339A4">
              <w:rPr>
                <w:rFonts w:ascii="Calibri" w:hAnsi="Calibri" w:cs="Calibri"/>
              </w:rPr>
              <w:t>Leadership Team Focus Group</w:t>
            </w:r>
          </w:p>
        </w:tc>
        <w:tc>
          <w:tcPr>
            <w:tcW w:w="4320" w:type="dxa"/>
          </w:tcPr>
          <w:p w:rsidR="00840EC0" w:rsidRPr="005339A4" w:rsidRDefault="00840EC0" w:rsidP="00840EC0">
            <w:pPr>
              <w:pStyle w:val="TableText"/>
              <w:spacing w:after="30"/>
              <w:rPr>
                <w:rFonts w:ascii="Calibri" w:hAnsi="Calibri" w:cs="Calibri"/>
              </w:rPr>
            </w:pPr>
            <w:r>
              <w:rPr>
                <w:rFonts w:ascii="Calibri" w:hAnsi="Calibri" w:cs="Calibri"/>
              </w:rPr>
              <w:t>S</w:t>
            </w:r>
            <w:r w:rsidRPr="005339A4">
              <w:rPr>
                <w:rFonts w:ascii="Calibri" w:hAnsi="Calibri" w:cs="Calibri"/>
              </w:rPr>
              <w:t xml:space="preserve">chool administrators and other leaders </w:t>
            </w:r>
            <w:r>
              <w:rPr>
                <w:rFonts w:ascii="Calibri" w:hAnsi="Calibri" w:cs="Calibri"/>
              </w:rPr>
              <w:t>(</w:t>
            </w:r>
            <w:r w:rsidRPr="005339A4">
              <w:rPr>
                <w:rFonts w:ascii="Calibri" w:hAnsi="Calibri" w:cs="Calibri"/>
              </w:rPr>
              <w:t>This focus group does not include the principal.</w:t>
            </w:r>
            <w:r>
              <w:rPr>
                <w:rFonts w:ascii="Calibri" w:hAnsi="Calibri" w:cs="Calibri"/>
              </w:rPr>
              <w:t>)</w:t>
            </w:r>
          </w:p>
        </w:tc>
        <w:tc>
          <w:tcPr>
            <w:tcW w:w="2795" w:type="dxa"/>
          </w:tcPr>
          <w:p w:rsidR="00840EC0" w:rsidRPr="005339A4" w:rsidRDefault="00840EC0" w:rsidP="00840EC0">
            <w:pPr>
              <w:pStyle w:val="TableText"/>
              <w:spacing w:after="30"/>
              <w:rPr>
                <w:rFonts w:ascii="Calibri" w:hAnsi="Calibri" w:cs="Calibri"/>
              </w:rPr>
            </w:pPr>
            <w:r w:rsidRPr="005339A4">
              <w:rPr>
                <w:rFonts w:ascii="Calibri" w:hAnsi="Calibri" w:cs="Calibri"/>
              </w:rPr>
              <w:t xml:space="preserve">Especially in smaller schools, these participants may be covered by other interviews. Consider using the </w:t>
            </w:r>
            <w:r>
              <w:rPr>
                <w:rFonts w:ascii="Calibri" w:hAnsi="Calibri" w:cs="Calibri"/>
              </w:rPr>
              <w:t>instructional leadership team</w:t>
            </w:r>
            <w:r w:rsidRPr="005339A4">
              <w:rPr>
                <w:rFonts w:ascii="Calibri" w:hAnsi="Calibri" w:cs="Calibri"/>
              </w:rPr>
              <w:t xml:space="preserve"> protocol </w:t>
            </w:r>
            <w:r>
              <w:rPr>
                <w:rFonts w:ascii="Calibri" w:hAnsi="Calibri" w:cs="Calibri"/>
              </w:rPr>
              <w:t>for</w:t>
            </w:r>
            <w:r w:rsidRPr="005339A4">
              <w:rPr>
                <w:rFonts w:ascii="Calibri" w:hAnsi="Calibri" w:cs="Calibri"/>
              </w:rPr>
              <w:t xml:space="preserve"> one participant so that other areas of expertise are still covered and no participant is scheduled twice. </w:t>
            </w:r>
          </w:p>
        </w:tc>
      </w:tr>
      <w:tr w:rsidR="00840EC0" w:rsidRPr="005339A4" w:rsidTr="00840EC0">
        <w:trPr>
          <w:cantSplit/>
          <w:jc w:val="center"/>
        </w:trPr>
        <w:tc>
          <w:tcPr>
            <w:tcW w:w="2245" w:type="dxa"/>
          </w:tcPr>
          <w:p w:rsidR="00840EC0" w:rsidRPr="005339A4" w:rsidRDefault="00840EC0" w:rsidP="00840EC0">
            <w:pPr>
              <w:pStyle w:val="TableText"/>
              <w:spacing w:after="30"/>
              <w:rPr>
                <w:rFonts w:ascii="Calibri" w:hAnsi="Calibri" w:cs="Calibri"/>
              </w:rPr>
            </w:pPr>
            <w:r w:rsidRPr="005339A4">
              <w:rPr>
                <w:rFonts w:ascii="Calibri" w:hAnsi="Calibri" w:cs="Calibri"/>
              </w:rPr>
              <w:t xml:space="preserve">Teacher Focus </w:t>
            </w:r>
            <w:r>
              <w:rPr>
                <w:rFonts w:ascii="Calibri" w:hAnsi="Calibri" w:cs="Calibri"/>
              </w:rPr>
              <w:br/>
            </w:r>
            <w:r w:rsidRPr="005339A4">
              <w:rPr>
                <w:rFonts w:ascii="Calibri" w:hAnsi="Calibri" w:cs="Calibri"/>
              </w:rPr>
              <w:t>Group 1*</w:t>
            </w:r>
          </w:p>
        </w:tc>
        <w:tc>
          <w:tcPr>
            <w:tcW w:w="4320" w:type="dxa"/>
          </w:tcPr>
          <w:p w:rsidR="00840EC0" w:rsidRPr="005339A4" w:rsidRDefault="00840EC0" w:rsidP="00840EC0">
            <w:pPr>
              <w:pStyle w:val="TableText"/>
              <w:spacing w:after="30"/>
              <w:rPr>
                <w:rFonts w:ascii="Calibri" w:hAnsi="Calibri" w:cs="Calibri"/>
              </w:rPr>
            </w:pPr>
            <w:r w:rsidRPr="005339A4">
              <w:rPr>
                <w:rFonts w:ascii="Calibri" w:hAnsi="Calibri" w:cs="Calibri"/>
              </w:rPr>
              <w:t>A mix of teachers by grade level, primarily teachers who teach mathematics and English language arts (ELA)</w:t>
            </w:r>
          </w:p>
        </w:tc>
        <w:tc>
          <w:tcPr>
            <w:tcW w:w="2795" w:type="dxa"/>
          </w:tcPr>
          <w:p w:rsidR="00840EC0" w:rsidRPr="005339A4" w:rsidRDefault="00840EC0" w:rsidP="00840EC0">
            <w:pPr>
              <w:pStyle w:val="TableText"/>
              <w:spacing w:after="30"/>
              <w:rPr>
                <w:rFonts w:ascii="Calibri" w:hAnsi="Calibri" w:cs="Calibri"/>
              </w:rPr>
            </w:pPr>
            <w:r w:rsidRPr="005339A4">
              <w:rPr>
                <w:rFonts w:ascii="Calibri" w:hAnsi="Calibri" w:cs="Calibri"/>
              </w:rPr>
              <w:t>The site lead may provide further guidance on the selection of teachers.</w:t>
            </w:r>
          </w:p>
        </w:tc>
      </w:tr>
      <w:tr w:rsidR="00840EC0" w:rsidRPr="005339A4" w:rsidTr="00840EC0">
        <w:trPr>
          <w:cantSplit/>
          <w:jc w:val="center"/>
        </w:trPr>
        <w:tc>
          <w:tcPr>
            <w:tcW w:w="2245" w:type="dxa"/>
          </w:tcPr>
          <w:p w:rsidR="00840EC0" w:rsidRPr="005339A4" w:rsidRDefault="00840EC0" w:rsidP="00840EC0">
            <w:pPr>
              <w:pStyle w:val="TableText"/>
              <w:spacing w:after="30"/>
              <w:rPr>
                <w:rFonts w:ascii="Calibri" w:hAnsi="Calibri" w:cs="Calibri"/>
              </w:rPr>
            </w:pPr>
            <w:r w:rsidRPr="005339A4">
              <w:rPr>
                <w:rFonts w:ascii="Calibri" w:hAnsi="Calibri" w:cs="Calibri"/>
              </w:rPr>
              <w:t xml:space="preserve">Teacher Focus </w:t>
            </w:r>
            <w:r>
              <w:rPr>
                <w:rFonts w:ascii="Calibri" w:hAnsi="Calibri" w:cs="Calibri"/>
              </w:rPr>
              <w:br/>
            </w:r>
            <w:r w:rsidRPr="005339A4">
              <w:rPr>
                <w:rFonts w:ascii="Calibri" w:hAnsi="Calibri" w:cs="Calibri"/>
              </w:rPr>
              <w:t>Group 2*</w:t>
            </w:r>
          </w:p>
        </w:tc>
        <w:tc>
          <w:tcPr>
            <w:tcW w:w="4320" w:type="dxa"/>
          </w:tcPr>
          <w:p w:rsidR="00840EC0" w:rsidRPr="005339A4" w:rsidRDefault="00840EC0" w:rsidP="00840EC0">
            <w:pPr>
              <w:pStyle w:val="TableText"/>
              <w:spacing w:after="30"/>
              <w:rPr>
                <w:rFonts w:ascii="Calibri" w:hAnsi="Calibri" w:cs="Calibri"/>
              </w:rPr>
            </w:pPr>
            <w:r w:rsidRPr="005339A4">
              <w:rPr>
                <w:rFonts w:ascii="Calibri" w:hAnsi="Calibri" w:cs="Calibri"/>
              </w:rPr>
              <w:t>A mix of teachers by grade level, primarily teachers who teach mathematics and ELA</w:t>
            </w:r>
          </w:p>
        </w:tc>
        <w:tc>
          <w:tcPr>
            <w:tcW w:w="2795" w:type="dxa"/>
          </w:tcPr>
          <w:p w:rsidR="00840EC0" w:rsidRPr="005339A4" w:rsidRDefault="00840EC0" w:rsidP="00840EC0">
            <w:pPr>
              <w:pStyle w:val="TableText"/>
              <w:spacing w:after="30"/>
              <w:rPr>
                <w:rFonts w:ascii="Calibri" w:hAnsi="Calibri" w:cs="Calibri"/>
              </w:rPr>
            </w:pPr>
            <w:r w:rsidRPr="005339A4">
              <w:rPr>
                <w:rFonts w:ascii="Calibri" w:hAnsi="Calibri" w:cs="Calibri"/>
              </w:rPr>
              <w:t>The site lead may provide further guidance on the selection of teachers.</w:t>
            </w:r>
          </w:p>
        </w:tc>
      </w:tr>
      <w:tr w:rsidR="00840EC0" w:rsidRPr="005339A4" w:rsidTr="00840EC0">
        <w:trPr>
          <w:cantSplit/>
          <w:jc w:val="center"/>
        </w:trPr>
        <w:tc>
          <w:tcPr>
            <w:tcW w:w="2245" w:type="dxa"/>
          </w:tcPr>
          <w:p w:rsidR="00840EC0" w:rsidRPr="005339A4" w:rsidRDefault="00840EC0" w:rsidP="00840EC0">
            <w:pPr>
              <w:pStyle w:val="TableText"/>
              <w:spacing w:after="30"/>
              <w:rPr>
                <w:rFonts w:ascii="Calibri" w:hAnsi="Calibri" w:cs="Calibri"/>
              </w:rPr>
            </w:pPr>
            <w:r w:rsidRPr="005339A4">
              <w:rPr>
                <w:rFonts w:ascii="Calibri" w:hAnsi="Calibri" w:cs="Calibri"/>
              </w:rPr>
              <w:t xml:space="preserve">Student Focus Group (middle </w:t>
            </w:r>
            <w:r>
              <w:rPr>
                <w:rFonts w:ascii="Calibri" w:hAnsi="Calibri" w:cs="Calibri"/>
              </w:rPr>
              <w:t xml:space="preserve">school </w:t>
            </w:r>
            <w:r w:rsidRPr="005339A4">
              <w:rPr>
                <w:rFonts w:ascii="Calibri" w:hAnsi="Calibri" w:cs="Calibri"/>
              </w:rPr>
              <w:t>and high school only)</w:t>
            </w:r>
          </w:p>
        </w:tc>
        <w:tc>
          <w:tcPr>
            <w:tcW w:w="4320" w:type="dxa"/>
          </w:tcPr>
          <w:p w:rsidR="00840EC0" w:rsidRPr="005339A4" w:rsidRDefault="00840EC0" w:rsidP="00840EC0">
            <w:pPr>
              <w:pStyle w:val="TableText"/>
              <w:spacing w:after="30"/>
              <w:rPr>
                <w:rFonts w:ascii="Calibri" w:hAnsi="Calibri" w:cs="Calibri"/>
              </w:rPr>
            </w:pPr>
            <w:r w:rsidRPr="005339A4">
              <w:rPr>
                <w:rFonts w:ascii="Calibri" w:hAnsi="Calibri" w:cs="Calibri"/>
              </w:rPr>
              <w:t xml:space="preserve">A mix of middle </w:t>
            </w:r>
            <w:r>
              <w:rPr>
                <w:rFonts w:ascii="Calibri" w:hAnsi="Calibri" w:cs="Calibri"/>
              </w:rPr>
              <w:t xml:space="preserve">school </w:t>
            </w:r>
            <w:r w:rsidRPr="005339A4">
              <w:rPr>
                <w:rFonts w:ascii="Calibri" w:hAnsi="Calibri" w:cs="Calibri"/>
              </w:rPr>
              <w:t>or high school students across grade levels</w:t>
            </w:r>
          </w:p>
        </w:tc>
        <w:tc>
          <w:tcPr>
            <w:tcW w:w="2795" w:type="dxa"/>
          </w:tcPr>
          <w:p w:rsidR="00840EC0" w:rsidRPr="005339A4" w:rsidRDefault="00840EC0" w:rsidP="00840EC0">
            <w:pPr>
              <w:pStyle w:val="TableText"/>
              <w:spacing w:after="30"/>
              <w:rPr>
                <w:rFonts w:ascii="Calibri" w:hAnsi="Calibri" w:cs="Calibri"/>
              </w:rPr>
            </w:pPr>
            <w:r w:rsidRPr="005339A4">
              <w:rPr>
                <w:rFonts w:ascii="Calibri" w:hAnsi="Calibri" w:cs="Calibri"/>
              </w:rPr>
              <w:t>Parental permission forms must be signed for students to participate.</w:t>
            </w:r>
          </w:p>
        </w:tc>
      </w:tr>
      <w:tr w:rsidR="00840EC0" w:rsidRPr="005339A4" w:rsidTr="00840EC0">
        <w:trPr>
          <w:cantSplit/>
          <w:jc w:val="center"/>
        </w:trPr>
        <w:tc>
          <w:tcPr>
            <w:tcW w:w="2245" w:type="dxa"/>
          </w:tcPr>
          <w:p w:rsidR="00840EC0" w:rsidRPr="005339A4" w:rsidRDefault="00840EC0" w:rsidP="00840EC0">
            <w:pPr>
              <w:pStyle w:val="TableText"/>
              <w:spacing w:after="30"/>
              <w:rPr>
                <w:rFonts w:ascii="Calibri" w:hAnsi="Calibri" w:cs="Calibri"/>
              </w:rPr>
            </w:pPr>
            <w:r w:rsidRPr="005339A4">
              <w:rPr>
                <w:rFonts w:ascii="Calibri" w:hAnsi="Calibri" w:cs="Calibri"/>
              </w:rPr>
              <w:t>Instructional Coaches Interview</w:t>
            </w:r>
            <w:r>
              <w:rPr>
                <w:rFonts w:ascii="Calibri" w:hAnsi="Calibri" w:cs="Calibri"/>
              </w:rPr>
              <w:t xml:space="preserve"> or </w:t>
            </w:r>
            <w:r w:rsidRPr="005339A4">
              <w:rPr>
                <w:rFonts w:ascii="Calibri" w:hAnsi="Calibri" w:cs="Calibri"/>
              </w:rPr>
              <w:t>Focus Group</w:t>
            </w:r>
          </w:p>
        </w:tc>
        <w:tc>
          <w:tcPr>
            <w:tcW w:w="4320" w:type="dxa"/>
          </w:tcPr>
          <w:p w:rsidR="00840EC0" w:rsidRPr="005339A4" w:rsidRDefault="00840EC0" w:rsidP="00840EC0">
            <w:pPr>
              <w:pStyle w:val="TableText"/>
              <w:spacing w:after="30"/>
              <w:rPr>
                <w:rFonts w:ascii="Calibri" w:hAnsi="Calibri" w:cs="Calibri"/>
              </w:rPr>
            </w:pPr>
            <w:r w:rsidRPr="005339A4">
              <w:rPr>
                <w:rFonts w:ascii="Calibri" w:hAnsi="Calibri" w:cs="Calibri"/>
              </w:rPr>
              <w:t>An individual or individuals who spend at least 50 percent of his</w:t>
            </w:r>
            <w:r>
              <w:rPr>
                <w:rFonts w:ascii="Calibri" w:hAnsi="Calibri" w:cs="Calibri"/>
              </w:rPr>
              <w:t xml:space="preserve"> or </w:t>
            </w:r>
            <w:r w:rsidRPr="005339A4">
              <w:rPr>
                <w:rFonts w:ascii="Calibri" w:hAnsi="Calibri" w:cs="Calibri"/>
              </w:rPr>
              <w:t>her time providing instructional support to teachers</w:t>
            </w:r>
          </w:p>
        </w:tc>
        <w:tc>
          <w:tcPr>
            <w:tcW w:w="2795" w:type="dxa"/>
          </w:tcPr>
          <w:p w:rsidR="00840EC0" w:rsidRPr="005339A4" w:rsidRDefault="00BC1C79" w:rsidP="00840EC0">
            <w:pPr>
              <w:pStyle w:val="TableText"/>
              <w:spacing w:after="30"/>
              <w:rPr>
                <w:rFonts w:ascii="Calibri" w:hAnsi="Calibri" w:cs="Calibri"/>
              </w:rPr>
            </w:pPr>
            <w:r w:rsidRPr="00BC1C79">
              <w:rPr>
                <w:rFonts w:ascii="Calibri" w:hAnsi="Calibri" w:cs="Calibri"/>
                <w:color w:val="FFFFFF" w:themeColor="background1"/>
              </w:rPr>
              <w:t>blank</w:t>
            </w:r>
          </w:p>
        </w:tc>
      </w:tr>
      <w:tr w:rsidR="00840EC0" w:rsidRPr="005339A4" w:rsidTr="00840EC0">
        <w:trPr>
          <w:cantSplit/>
          <w:jc w:val="center"/>
        </w:trPr>
        <w:tc>
          <w:tcPr>
            <w:tcW w:w="2245" w:type="dxa"/>
          </w:tcPr>
          <w:p w:rsidR="00840EC0" w:rsidRPr="00840EC0" w:rsidRDefault="00840EC0" w:rsidP="00840EC0">
            <w:pPr>
              <w:pStyle w:val="TableText"/>
              <w:spacing w:after="30"/>
              <w:rPr>
                <w:rFonts w:ascii="Calibri" w:hAnsi="Calibri" w:cs="Calibri"/>
                <w:spacing w:val="-4"/>
              </w:rPr>
            </w:pPr>
            <w:r w:rsidRPr="00840EC0">
              <w:rPr>
                <w:rFonts w:ascii="Calibri" w:hAnsi="Calibri" w:cs="Calibri"/>
                <w:spacing w:val="-4"/>
              </w:rPr>
              <w:t>Special Education Teachers and Specialists Focus Group</w:t>
            </w:r>
          </w:p>
        </w:tc>
        <w:tc>
          <w:tcPr>
            <w:tcW w:w="4320" w:type="dxa"/>
          </w:tcPr>
          <w:p w:rsidR="00840EC0" w:rsidRPr="005339A4" w:rsidRDefault="00840EC0" w:rsidP="00840EC0">
            <w:pPr>
              <w:pStyle w:val="TableText"/>
              <w:spacing w:after="30"/>
              <w:rPr>
                <w:rFonts w:ascii="Calibri" w:hAnsi="Calibri" w:cs="Calibri"/>
              </w:rPr>
            </w:pPr>
            <w:r w:rsidRPr="005339A4">
              <w:rPr>
                <w:rFonts w:ascii="Calibri" w:hAnsi="Calibri" w:cs="Calibri"/>
              </w:rPr>
              <w:t>Teacher or teachers who serve special education students</w:t>
            </w:r>
          </w:p>
        </w:tc>
        <w:tc>
          <w:tcPr>
            <w:tcW w:w="2795" w:type="dxa"/>
          </w:tcPr>
          <w:p w:rsidR="00840EC0" w:rsidRPr="005339A4" w:rsidRDefault="00BC1C79" w:rsidP="00840EC0">
            <w:pPr>
              <w:pStyle w:val="TableText"/>
              <w:spacing w:after="30"/>
              <w:rPr>
                <w:rFonts w:ascii="Calibri" w:hAnsi="Calibri" w:cs="Calibri"/>
              </w:rPr>
            </w:pPr>
            <w:r w:rsidRPr="00BC1C79">
              <w:rPr>
                <w:rFonts w:ascii="Calibri" w:hAnsi="Calibri" w:cs="Calibri"/>
                <w:color w:val="FFFFFF" w:themeColor="background1"/>
              </w:rPr>
              <w:t>blank</w:t>
            </w:r>
          </w:p>
        </w:tc>
      </w:tr>
      <w:tr w:rsidR="00840EC0" w:rsidRPr="005339A4" w:rsidTr="00840EC0">
        <w:trPr>
          <w:cantSplit/>
          <w:jc w:val="center"/>
        </w:trPr>
        <w:tc>
          <w:tcPr>
            <w:tcW w:w="2245" w:type="dxa"/>
          </w:tcPr>
          <w:p w:rsidR="00840EC0" w:rsidRPr="00840EC0" w:rsidRDefault="00840EC0" w:rsidP="00840EC0">
            <w:pPr>
              <w:pStyle w:val="TableText"/>
              <w:spacing w:after="30"/>
              <w:rPr>
                <w:rFonts w:ascii="Calibri" w:hAnsi="Calibri" w:cs="Calibri"/>
                <w:spacing w:val="-4"/>
              </w:rPr>
            </w:pPr>
            <w:r w:rsidRPr="00840EC0">
              <w:rPr>
                <w:rFonts w:ascii="Calibri" w:hAnsi="Calibri" w:cs="Calibri"/>
                <w:spacing w:val="-4"/>
              </w:rPr>
              <w:t>English Language Learner Specialist Interview or Focus Group</w:t>
            </w:r>
          </w:p>
        </w:tc>
        <w:tc>
          <w:tcPr>
            <w:tcW w:w="4320" w:type="dxa"/>
          </w:tcPr>
          <w:p w:rsidR="00840EC0" w:rsidRPr="005339A4" w:rsidRDefault="00840EC0" w:rsidP="00840EC0">
            <w:pPr>
              <w:pStyle w:val="TableText"/>
              <w:spacing w:after="30"/>
              <w:rPr>
                <w:rFonts w:ascii="Calibri" w:hAnsi="Calibri" w:cs="Calibri"/>
              </w:rPr>
            </w:pPr>
            <w:r w:rsidRPr="005339A4">
              <w:rPr>
                <w:rFonts w:ascii="Calibri" w:hAnsi="Calibri" w:cs="Calibri"/>
              </w:rPr>
              <w:t>Teacher or teachers who serve English language learners</w:t>
            </w:r>
          </w:p>
        </w:tc>
        <w:tc>
          <w:tcPr>
            <w:tcW w:w="2795" w:type="dxa"/>
          </w:tcPr>
          <w:p w:rsidR="00840EC0" w:rsidRPr="005339A4" w:rsidRDefault="00BC1C79" w:rsidP="00840EC0">
            <w:pPr>
              <w:pStyle w:val="TableText"/>
              <w:spacing w:after="30"/>
              <w:rPr>
                <w:rFonts w:ascii="Calibri" w:hAnsi="Calibri" w:cs="Calibri"/>
              </w:rPr>
            </w:pPr>
            <w:r w:rsidRPr="00BC1C79">
              <w:rPr>
                <w:rFonts w:ascii="Calibri" w:hAnsi="Calibri" w:cs="Calibri"/>
                <w:color w:val="FFFFFF" w:themeColor="background1"/>
              </w:rPr>
              <w:t>blank</w:t>
            </w:r>
          </w:p>
        </w:tc>
      </w:tr>
      <w:tr w:rsidR="00840EC0" w:rsidRPr="005339A4" w:rsidTr="00840EC0">
        <w:trPr>
          <w:cantSplit/>
          <w:jc w:val="center"/>
        </w:trPr>
        <w:tc>
          <w:tcPr>
            <w:tcW w:w="2245" w:type="dxa"/>
          </w:tcPr>
          <w:p w:rsidR="00840EC0" w:rsidRPr="005339A4" w:rsidRDefault="00840EC0" w:rsidP="00840EC0">
            <w:pPr>
              <w:pStyle w:val="TableText"/>
              <w:spacing w:after="30"/>
              <w:rPr>
                <w:rFonts w:ascii="Calibri" w:hAnsi="Calibri" w:cs="Calibri"/>
              </w:rPr>
            </w:pPr>
            <w:r w:rsidRPr="005339A4">
              <w:rPr>
                <w:rFonts w:ascii="Calibri" w:hAnsi="Calibri" w:cs="Calibri"/>
              </w:rPr>
              <w:t>Counselor Interview</w:t>
            </w:r>
            <w:r>
              <w:rPr>
                <w:rFonts w:ascii="Calibri" w:hAnsi="Calibri" w:cs="Calibri"/>
              </w:rPr>
              <w:t xml:space="preserve"> or </w:t>
            </w:r>
            <w:r w:rsidRPr="005339A4">
              <w:rPr>
                <w:rFonts w:ascii="Calibri" w:hAnsi="Calibri" w:cs="Calibri"/>
              </w:rPr>
              <w:t>Focus Group</w:t>
            </w:r>
          </w:p>
        </w:tc>
        <w:tc>
          <w:tcPr>
            <w:tcW w:w="4320" w:type="dxa"/>
          </w:tcPr>
          <w:p w:rsidR="00840EC0" w:rsidRPr="00840EC0" w:rsidRDefault="00840EC0" w:rsidP="00840EC0">
            <w:pPr>
              <w:pStyle w:val="TableText"/>
              <w:spacing w:after="30"/>
              <w:rPr>
                <w:rFonts w:ascii="Calibri" w:hAnsi="Calibri" w:cs="Calibri"/>
                <w:spacing w:val="-4"/>
              </w:rPr>
            </w:pPr>
            <w:r w:rsidRPr="00840EC0">
              <w:rPr>
                <w:rFonts w:ascii="Calibri" w:hAnsi="Calibri" w:cs="Calibri"/>
                <w:spacing w:val="-4"/>
              </w:rPr>
              <w:t xml:space="preserve">School guidance counselors, school adjustment counselors, student service coordinators, or other staff who help to provide mental health services, connections to community services, and student service assessments </w:t>
            </w:r>
          </w:p>
        </w:tc>
        <w:tc>
          <w:tcPr>
            <w:tcW w:w="2795" w:type="dxa"/>
          </w:tcPr>
          <w:p w:rsidR="00840EC0" w:rsidRPr="005339A4" w:rsidRDefault="00BC1C79" w:rsidP="00840EC0">
            <w:pPr>
              <w:pStyle w:val="TableText"/>
              <w:spacing w:after="30"/>
              <w:rPr>
                <w:rFonts w:ascii="Calibri" w:hAnsi="Calibri" w:cs="Calibri"/>
              </w:rPr>
            </w:pPr>
            <w:r w:rsidRPr="00BC1C79">
              <w:rPr>
                <w:rFonts w:ascii="Calibri" w:hAnsi="Calibri" w:cs="Calibri"/>
                <w:color w:val="FFFFFF" w:themeColor="background1"/>
              </w:rPr>
              <w:t>blank</w:t>
            </w:r>
          </w:p>
        </w:tc>
      </w:tr>
      <w:tr w:rsidR="00840EC0" w:rsidRPr="005339A4" w:rsidTr="00840EC0">
        <w:trPr>
          <w:cantSplit/>
          <w:jc w:val="center"/>
        </w:trPr>
        <w:tc>
          <w:tcPr>
            <w:tcW w:w="2245" w:type="dxa"/>
          </w:tcPr>
          <w:p w:rsidR="00840EC0" w:rsidRPr="005339A4" w:rsidRDefault="00840EC0" w:rsidP="00840EC0">
            <w:pPr>
              <w:pStyle w:val="TableText"/>
              <w:spacing w:after="30"/>
              <w:rPr>
                <w:rFonts w:ascii="Calibri" w:hAnsi="Calibri" w:cs="Calibri"/>
              </w:rPr>
            </w:pPr>
            <w:r w:rsidRPr="005339A4">
              <w:rPr>
                <w:rFonts w:ascii="Calibri" w:hAnsi="Calibri" w:cs="Calibri"/>
              </w:rPr>
              <w:t>Teacher Interview 1</w:t>
            </w:r>
          </w:p>
        </w:tc>
        <w:tc>
          <w:tcPr>
            <w:tcW w:w="4320" w:type="dxa"/>
          </w:tcPr>
          <w:p w:rsidR="00840EC0" w:rsidRPr="005339A4" w:rsidRDefault="00840EC0" w:rsidP="00840EC0">
            <w:pPr>
              <w:pStyle w:val="TableText"/>
              <w:spacing w:after="30"/>
              <w:rPr>
                <w:rFonts w:ascii="Calibri" w:hAnsi="Calibri" w:cs="Calibri"/>
              </w:rPr>
            </w:pPr>
            <w:r w:rsidRPr="005339A4">
              <w:rPr>
                <w:rFonts w:ascii="Calibri" w:hAnsi="Calibri" w:cs="Calibri"/>
              </w:rPr>
              <w:t>ELA teacher</w:t>
            </w:r>
          </w:p>
        </w:tc>
        <w:tc>
          <w:tcPr>
            <w:tcW w:w="2795" w:type="dxa"/>
          </w:tcPr>
          <w:p w:rsidR="00840EC0" w:rsidRPr="005339A4" w:rsidRDefault="00840EC0" w:rsidP="00840EC0">
            <w:pPr>
              <w:pStyle w:val="TableText"/>
              <w:spacing w:after="30"/>
              <w:rPr>
                <w:rFonts w:ascii="Calibri" w:hAnsi="Calibri" w:cs="Calibri"/>
              </w:rPr>
            </w:pPr>
            <w:r w:rsidRPr="005339A4">
              <w:rPr>
                <w:rFonts w:ascii="Calibri" w:hAnsi="Calibri" w:cs="Calibri"/>
              </w:rPr>
              <w:t>At least two teachers will be interviewed individually.</w:t>
            </w:r>
          </w:p>
        </w:tc>
      </w:tr>
      <w:tr w:rsidR="00840EC0" w:rsidRPr="005339A4" w:rsidTr="00840EC0">
        <w:trPr>
          <w:cantSplit/>
          <w:jc w:val="center"/>
        </w:trPr>
        <w:tc>
          <w:tcPr>
            <w:tcW w:w="2245" w:type="dxa"/>
          </w:tcPr>
          <w:p w:rsidR="00840EC0" w:rsidRPr="005339A4" w:rsidRDefault="00840EC0" w:rsidP="00840EC0">
            <w:pPr>
              <w:pStyle w:val="TableText"/>
              <w:spacing w:after="30"/>
              <w:rPr>
                <w:rFonts w:ascii="Calibri" w:hAnsi="Calibri" w:cs="Calibri"/>
              </w:rPr>
            </w:pPr>
            <w:r w:rsidRPr="005339A4">
              <w:rPr>
                <w:rFonts w:ascii="Calibri" w:hAnsi="Calibri" w:cs="Calibri"/>
              </w:rPr>
              <w:t>Teacher Interview 2</w:t>
            </w:r>
          </w:p>
        </w:tc>
        <w:tc>
          <w:tcPr>
            <w:tcW w:w="4320" w:type="dxa"/>
          </w:tcPr>
          <w:p w:rsidR="00840EC0" w:rsidRPr="005339A4" w:rsidRDefault="00840EC0" w:rsidP="00840EC0">
            <w:pPr>
              <w:pStyle w:val="TableText"/>
              <w:spacing w:after="30"/>
              <w:rPr>
                <w:rFonts w:ascii="Calibri" w:hAnsi="Calibri" w:cs="Calibri"/>
              </w:rPr>
            </w:pPr>
            <w:r w:rsidRPr="005339A4">
              <w:rPr>
                <w:rFonts w:ascii="Calibri" w:hAnsi="Calibri" w:cs="Calibri"/>
              </w:rPr>
              <w:t>Mathematics teacher</w:t>
            </w:r>
          </w:p>
        </w:tc>
        <w:tc>
          <w:tcPr>
            <w:tcW w:w="2795" w:type="dxa"/>
          </w:tcPr>
          <w:p w:rsidR="00840EC0" w:rsidRPr="005339A4" w:rsidRDefault="00BC1C79" w:rsidP="00840EC0">
            <w:pPr>
              <w:pStyle w:val="TableText"/>
              <w:spacing w:after="30"/>
              <w:rPr>
                <w:rFonts w:ascii="Calibri" w:hAnsi="Calibri" w:cs="Calibri"/>
              </w:rPr>
            </w:pPr>
            <w:r w:rsidRPr="00BC1C79">
              <w:rPr>
                <w:rFonts w:ascii="Calibri" w:hAnsi="Calibri" w:cs="Calibri"/>
                <w:color w:val="FFFFFF" w:themeColor="background1"/>
              </w:rPr>
              <w:t>blank</w:t>
            </w:r>
          </w:p>
        </w:tc>
      </w:tr>
    </w:tbl>
    <w:p w:rsidR="00840EC0" w:rsidRDefault="00840EC0" w:rsidP="00840EC0">
      <w:pPr>
        <w:pStyle w:val="TableNote"/>
        <w:rPr>
          <w:rFonts w:eastAsiaTheme="majorEastAsia" w:cstheme="majorBidi"/>
          <w:sz w:val="28"/>
          <w:szCs w:val="26"/>
        </w:rPr>
      </w:pPr>
      <w:bookmarkStart w:id="47" w:name="_Toc410995607"/>
      <w:r w:rsidRPr="005339A4">
        <w:t xml:space="preserve">* In small schools, one teacher focus group may be sufficient. </w:t>
      </w:r>
    </w:p>
    <w:p w:rsidR="00840EC0" w:rsidRPr="005339A4" w:rsidRDefault="00840EC0" w:rsidP="00BC1C79">
      <w:pPr>
        <w:pStyle w:val="AppendixAHeading2"/>
      </w:pPr>
      <w:r w:rsidRPr="005339A4">
        <w:lastRenderedPageBreak/>
        <w:t xml:space="preserve">Sample </w:t>
      </w:r>
      <w:r>
        <w:t>Schedule: Monitoring Site Visit Interviews and Focus Groups</w:t>
      </w:r>
      <w:bookmarkEnd w:id="47"/>
      <w:r>
        <w:t xml:space="preserve"> Day</w:t>
      </w:r>
    </w:p>
    <w:p w:rsidR="00840EC0" w:rsidRPr="005339A4" w:rsidRDefault="00840EC0" w:rsidP="00840EC0">
      <w:pPr>
        <w:pStyle w:val="BodyText"/>
        <w:keepNext/>
        <w:spacing w:before="120"/>
        <w:rPr>
          <w:rFonts w:ascii="Calibri" w:hAnsi="Calibri" w:cs="Calibri"/>
        </w:rPr>
      </w:pPr>
      <w:r>
        <w:rPr>
          <w:rFonts w:ascii="Calibri" w:hAnsi="Calibri" w:cs="Calibri"/>
        </w:rPr>
        <w:t>Table 2 includes</w:t>
      </w:r>
      <w:r w:rsidRPr="005339A4">
        <w:rPr>
          <w:rFonts w:ascii="Calibri" w:hAnsi="Calibri" w:cs="Calibri"/>
        </w:rPr>
        <w:t xml:space="preserve"> a proposed site visit schedule. </w:t>
      </w:r>
      <w:r>
        <w:rPr>
          <w:rFonts w:ascii="Calibri" w:hAnsi="Calibri" w:cs="Calibri"/>
        </w:rPr>
        <w:t>N</w:t>
      </w:r>
      <w:r w:rsidRPr="005339A4">
        <w:rPr>
          <w:rFonts w:ascii="Calibri" w:hAnsi="Calibri" w:cs="Calibri"/>
        </w:rPr>
        <w:t>ote the following as you develop this schedule:</w:t>
      </w:r>
    </w:p>
    <w:p w:rsidR="00840EC0" w:rsidRPr="005339A4" w:rsidRDefault="00840EC0" w:rsidP="00840EC0">
      <w:pPr>
        <w:pStyle w:val="AppendixEBullet1"/>
        <w:numPr>
          <w:ilvl w:val="0"/>
          <w:numId w:val="7"/>
        </w:numPr>
        <w:spacing w:before="60"/>
        <w:ind w:left="720"/>
      </w:pPr>
      <w:r w:rsidRPr="005339A4">
        <w:t>Note that the times and order of interviews are flexible and will be scheduled in advance by the site lead in collaboration with the principal or a designee.</w:t>
      </w:r>
    </w:p>
    <w:p w:rsidR="00840EC0" w:rsidRPr="005339A4" w:rsidRDefault="00840EC0" w:rsidP="00840EC0">
      <w:pPr>
        <w:pStyle w:val="AppendixEBullet1"/>
        <w:numPr>
          <w:ilvl w:val="0"/>
          <w:numId w:val="7"/>
        </w:numPr>
        <w:spacing w:before="60"/>
        <w:ind w:left="720"/>
      </w:pPr>
      <w:r w:rsidRPr="005339A4">
        <w:t xml:space="preserve">Each interview or focus group is designed to take 45 minutes. </w:t>
      </w:r>
    </w:p>
    <w:p w:rsidR="00840EC0" w:rsidRPr="005339A4" w:rsidRDefault="00840EC0" w:rsidP="00840EC0">
      <w:pPr>
        <w:pStyle w:val="AppendixEBullet1"/>
        <w:numPr>
          <w:ilvl w:val="0"/>
          <w:numId w:val="7"/>
        </w:numPr>
        <w:spacing w:before="60"/>
        <w:ind w:left="720"/>
      </w:pPr>
      <w:r w:rsidRPr="005339A4">
        <w:t>Depending on the size of the school, an additional site visitor may be added.</w:t>
      </w:r>
    </w:p>
    <w:p w:rsidR="00840EC0" w:rsidRPr="005339A4" w:rsidRDefault="00840EC0" w:rsidP="00840EC0">
      <w:pPr>
        <w:pStyle w:val="AppendixEBullet1"/>
        <w:numPr>
          <w:ilvl w:val="0"/>
          <w:numId w:val="7"/>
        </w:numPr>
        <w:spacing w:before="60"/>
        <w:ind w:left="720"/>
      </w:pPr>
      <w:r w:rsidRPr="005339A4">
        <w:t>When only one interview or focus group is scheduled at a time, one visitor will serve as note taker.</w:t>
      </w:r>
    </w:p>
    <w:p w:rsidR="00840EC0" w:rsidRPr="005339A4" w:rsidRDefault="00840EC0" w:rsidP="00840EC0">
      <w:pPr>
        <w:pStyle w:val="AppendixEBullet1"/>
        <w:numPr>
          <w:ilvl w:val="0"/>
          <w:numId w:val="7"/>
        </w:numPr>
        <w:spacing w:before="60"/>
        <w:ind w:left="720"/>
      </w:pPr>
      <w:r>
        <w:t xml:space="preserve">Monitoring Site Visit Instructional Observation Day </w:t>
      </w:r>
      <w:r w:rsidRPr="005339A4">
        <w:t xml:space="preserve">has to be completed within two weeks of </w:t>
      </w:r>
      <w:r>
        <w:t>Monitoring Site Visit Interviews and Focus Groups Day</w:t>
      </w:r>
      <w:r w:rsidRPr="005339A4">
        <w:t>.</w:t>
      </w:r>
    </w:p>
    <w:p w:rsidR="00840EC0" w:rsidRPr="005339A4" w:rsidRDefault="00840EC0" w:rsidP="00840EC0">
      <w:pPr>
        <w:pStyle w:val="TableTitle"/>
        <w:rPr>
          <w:rFonts w:ascii="Calibri" w:hAnsi="Calibri" w:cs="Calibri"/>
        </w:rPr>
      </w:pPr>
      <w:proofErr w:type="gramStart"/>
      <w:r>
        <w:rPr>
          <w:rFonts w:ascii="Calibri" w:hAnsi="Calibri" w:cs="Calibri"/>
        </w:rPr>
        <w:t>Table 2.</w:t>
      </w:r>
      <w:proofErr w:type="gramEnd"/>
      <w:r>
        <w:rPr>
          <w:rFonts w:ascii="Calibri" w:hAnsi="Calibri" w:cs="Calibri"/>
        </w:rPr>
        <w:t xml:space="preserve"> Monitoring Site Visit Interviews and Focus Groups</w:t>
      </w:r>
      <w:r w:rsidRPr="005339A4">
        <w:rPr>
          <w:rFonts w:ascii="Calibri" w:hAnsi="Calibri" w:cs="Calibri"/>
        </w:rPr>
        <w:t>: DATE</w:t>
      </w:r>
    </w:p>
    <w:tbl>
      <w:tblPr>
        <w:tblStyle w:val="TableGrid"/>
        <w:tblW w:w="9360" w:type="dxa"/>
        <w:jc w:val="center"/>
        <w:tblLayout w:type="fixed"/>
        <w:tblLook w:val="04A0"/>
      </w:tblPr>
      <w:tblGrid>
        <w:gridCol w:w="1234"/>
        <w:gridCol w:w="2988"/>
        <w:gridCol w:w="813"/>
        <w:gridCol w:w="902"/>
        <w:gridCol w:w="3423"/>
      </w:tblGrid>
      <w:tr w:rsidR="00840EC0" w:rsidRPr="005339A4" w:rsidTr="00840EC0">
        <w:trPr>
          <w:tblHeader/>
          <w:jc w:val="center"/>
        </w:trPr>
        <w:tc>
          <w:tcPr>
            <w:tcW w:w="1234" w:type="dxa"/>
            <w:shd w:val="clear" w:color="auto" w:fill="B5C7DB" w:themeFill="text2" w:themeFillTint="66"/>
            <w:vAlign w:val="center"/>
          </w:tcPr>
          <w:p w:rsidR="00840EC0" w:rsidRPr="005339A4" w:rsidRDefault="00840EC0" w:rsidP="00840EC0">
            <w:pPr>
              <w:pStyle w:val="TableColHeadingLeft"/>
              <w:rPr>
                <w:rFonts w:ascii="Calibri" w:hAnsi="Calibri" w:cs="Calibri"/>
              </w:rPr>
            </w:pPr>
            <w:r w:rsidRPr="005339A4">
              <w:rPr>
                <w:rFonts w:ascii="Calibri" w:hAnsi="Calibri" w:cs="Calibri"/>
              </w:rPr>
              <w:t>Time</w:t>
            </w:r>
          </w:p>
        </w:tc>
        <w:tc>
          <w:tcPr>
            <w:tcW w:w="2988" w:type="dxa"/>
            <w:shd w:val="clear" w:color="auto" w:fill="B5C7DB" w:themeFill="text2" w:themeFillTint="66"/>
            <w:vAlign w:val="center"/>
          </w:tcPr>
          <w:p w:rsidR="00840EC0" w:rsidRPr="005339A4" w:rsidRDefault="00840EC0" w:rsidP="00840EC0">
            <w:pPr>
              <w:pStyle w:val="TableColHeadingLeft"/>
              <w:rPr>
                <w:rFonts w:ascii="Calibri" w:hAnsi="Calibri" w:cs="Calibri"/>
              </w:rPr>
            </w:pPr>
            <w:r w:rsidRPr="005339A4">
              <w:rPr>
                <w:rFonts w:ascii="Calibri" w:hAnsi="Calibri" w:cs="Calibri"/>
              </w:rPr>
              <w:t>Activity</w:t>
            </w:r>
          </w:p>
        </w:tc>
        <w:tc>
          <w:tcPr>
            <w:tcW w:w="813" w:type="dxa"/>
            <w:shd w:val="clear" w:color="auto" w:fill="B5C7DB" w:themeFill="text2" w:themeFillTint="66"/>
            <w:vAlign w:val="center"/>
          </w:tcPr>
          <w:p w:rsidR="00840EC0" w:rsidRPr="005339A4" w:rsidRDefault="00840EC0" w:rsidP="00840EC0">
            <w:pPr>
              <w:pStyle w:val="TableColHeadingCenter"/>
              <w:rPr>
                <w:rFonts w:ascii="Calibri" w:hAnsi="Calibri" w:cs="Calibri"/>
              </w:rPr>
            </w:pPr>
            <w:r w:rsidRPr="005339A4">
              <w:rPr>
                <w:rFonts w:ascii="Calibri" w:hAnsi="Calibri" w:cs="Calibri"/>
              </w:rPr>
              <w:t xml:space="preserve">Site </w:t>
            </w:r>
            <w:r>
              <w:rPr>
                <w:rFonts w:ascii="Calibri" w:hAnsi="Calibri" w:cs="Calibri"/>
              </w:rPr>
              <w:t>L</w:t>
            </w:r>
            <w:r w:rsidRPr="005339A4">
              <w:rPr>
                <w:rFonts w:ascii="Calibri" w:hAnsi="Calibri" w:cs="Calibri"/>
              </w:rPr>
              <w:t>ead</w:t>
            </w:r>
          </w:p>
        </w:tc>
        <w:tc>
          <w:tcPr>
            <w:tcW w:w="902" w:type="dxa"/>
            <w:shd w:val="clear" w:color="auto" w:fill="B5C7DB" w:themeFill="text2" w:themeFillTint="66"/>
            <w:vAlign w:val="center"/>
          </w:tcPr>
          <w:p w:rsidR="00840EC0" w:rsidRPr="005339A4" w:rsidRDefault="00840EC0" w:rsidP="00840EC0">
            <w:pPr>
              <w:pStyle w:val="TableColHeadingCenter"/>
              <w:rPr>
                <w:rFonts w:ascii="Calibri" w:hAnsi="Calibri" w:cs="Calibri"/>
              </w:rPr>
            </w:pPr>
            <w:r w:rsidRPr="005339A4">
              <w:rPr>
                <w:rFonts w:ascii="Calibri" w:hAnsi="Calibri" w:cs="Calibri"/>
              </w:rPr>
              <w:t>Site Visitor</w:t>
            </w:r>
          </w:p>
        </w:tc>
        <w:tc>
          <w:tcPr>
            <w:tcW w:w="3423" w:type="dxa"/>
            <w:shd w:val="clear" w:color="auto" w:fill="B5C7DB" w:themeFill="text2" w:themeFillTint="66"/>
            <w:vAlign w:val="center"/>
          </w:tcPr>
          <w:p w:rsidR="00840EC0" w:rsidRPr="005339A4" w:rsidRDefault="00840EC0" w:rsidP="00840EC0">
            <w:pPr>
              <w:pStyle w:val="TableColHeadingLeft"/>
              <w:rPr>
                <w:rFonts w:ascii="Calibri" w:hAnsi="Calibri" w:cs="Calibri"/>
              </w:rPr>
            </w:pPr>
            <w:r w:rsidRPr="005339A4">
              <w:rPr>
                <w:rFonts w:ascii="Calibri" w:hAnsi="Calibri" w:cs="Calibri"/>
              </w:rPr>
              <w:t>Notes</w:t>
            </w:r>
          </w:p>
        </w:tc>
      </w:tr>
      <w:tr w:rsidR="00840EC0" w:rsidRPr="005339A4" w:rsidTr="00840EC0">
        <w:trPr>
          <w:jc w:val="center"/>
        </w:trPr>
        <w:tc>
          <w:tcPr>
            <w:tcW w:w="1234" w:type="dxa"/>
          </w:tcPr>
          <w:p w:rsidR="00840EC0" w:rsidRPr="005339A4" w:rsidRDefault="00840EC0" w:rsidP="00840EC0">
            <w:pPr>
              <w:pStyle w:val="TableText"/>
              <w:rPr>
                <w:rFonts w:ascii="Calibri" w:hAnsi="Calibri" w:cs="Calibri"/>
              </w:rPr>
            </w:pPr>
            <w:r w:rsidRPr="005339A4">
              <w:rPr>
                <w:rFonts w:ascii="Calibri" w:hAnsi="Calibri" w:cs="Calibri"/>
              </w:rPr>
              <w:t>7:30 a.m.</w:t>
            </w:r>
          </w:p>
        </w:tc>
        <w:tc>
          <w:tcPr>
            <w:tcW w:w="2988" w:type="dxa"/>
          </w:tcPr>
          <w:p w:rsidR="00840EC0" w:rsidRPr="005339A4" w:rsidRDefault="00840EC0" w:rsidP="00840EC0">
            <w:pPr>
              <w:pStyle w:val="TableText"/>
              <w:rPr>
                <w:rFonts w:ascii="Calibri" w:hAnsi="Calibri" w:cs="Calibri"/>
              </w:rPr>
            </w:pPr>
            <w:r w:rsidRPr="005339A4">
              <w:rPr>
                <w:rFonts w:ascii="Calibri" w:hAnsi="Calibri" w:cs="Calibri"/>
              </w:rPr>
              <w:t>Team Arrival</w:t>
            </w:r>
          </w:p>
        </w:tc>
        <w:tc>
          <w:tcPr>
            <w:tcW w:w="813" w:type="dxa"/>
          </w:tcPr>
          <w:p w:rsidR="00840EC0" w:rsidRPr="005339A4" w:rsidRDefault="00840EC0" w:rsidP="00840EC0">
            <w:pPr>
              <w:pStyle w:val="TableTextCentered"/>
              <w:rPr>
                <w:rFonts w:ascii="Calibri" w:hAnsi="Calibri" w:cs="Calibri"/>
              </w:rPr>
            </w:pPr>
            <w:r w:rsidRPr="005339A4">
              <w:rPr>
                <w:rFonts w:ascii="Calibri" w:hAnsi="Calibri" w:cs="Calibri"/>
              </w:rPr>
              <w:t>x</w:t>
            </w:r>
          </w:p>
        </w:tc>
        <w:tc>
          <w:tcPr>
            <w:tcW w:w="902" w:type="dxa"/>
          </w:tcPr>
          <w:p w:rsidR="00840EC0" w:rsidRPr="005339A4" w:rsidRDefault="00840EC0" w:rsidP="00840EC0">
            <w:pPr>
              <w:pStyle w:val="TableTextCentered"/>
              <w:rPr>
                <w:rFonts w:ascii="Calibri" w:hAnsi="Calibri" w:cs="Calibri"/>
              </w:rPr>
            </w:pPr>
            <w:r w:rsidRPr="005339A4">
              <w:rPr>
                <w:rFonts w:ascii="Calibri" w:hAnsi="Calibri" w:cs="Calibri"/>
              </w:rPr>
              <w:t>x</w:t>
            </w:r>
          </w:p>
        </w:tc>
        <w:tc>
          <w:tcPr>
            <w:tcW w:w="3423" w:type="dxa"/>
          </w:tcPr>
          <w:p w:rsidR="00840EC0" w:rsidRPr="005339A4" w:rsidRDefault="00BC1C79" w:rsidP="00840EC0">
            <w:pPr>
              <w:pStyle w:val="TableText"/>
              <w:rPr>
                <w:rFonts w:ascii="Calibri" w:hAnsi="Calibri" w:cs="Calibri"/>
              </w:rPr>
            </w:pPr>
            <w:r w:rsidRPr="00BC1C79">
              <w:rPr>
                <w:rFonts w:ascii="Calibri" w:hAnsi="Calibri" w:cs="Calibri"/>
                <w:color w:val="FFFFFF" w:themeColor="background1"/>
              </w:rPr>
              <w:t>blank</w:t>
            </w:r>
          </w:p>
        </w:tc>
      </w:tr>
      <w:tr w:rsidR="00840EC0" w:rsidRPr="005339A4" w:rsidTr="00840EC0">
        <w:trPr>
          <w:jc w:val="center"/>
        </w:trPr>
        <w:tc>
          <w:tcPr>
            <w:tcW w:w="1234" w:type="dxa"/>
          </w:tcPr>
          <w:p w:rsidR="00840EC0" w:rsidRPr="005339A4" w:rsidRDefault="00840EC0" w:rsidP="00840EC0">
            <w:pPr>
              <w:pStyle w:val="TableText"/>
              <w:rPr>
                <w:rFonts w:ascii="Calibri" w:hAnsi="Calibri" w:cs="Calibri"/>
              </w:rPr>
            </w:pPr>
            <w:r w:rsidRPr="005339A4">
              <w:rPr>
                <w:rFonts w:ascii="Calibri" w:hAnsi="Calibri" w:cs="Calibri"/>
              </w:rPr>
              <w:t>8:00 a.m.</w:t>
            </w:r>
          </w:p>
        </w:tc>
        <w:tc>
          <w:tcPr>
            <w:tcW w:w="2988" w:type="dxa"/>
          </w:tcPr>
          <w:p w:rsidR="00840EC0" w:rsidRPr="005339A4" w:rsidRDefault="00840EC0" w:rsidP="00840EC0">
            <w:pPr>
              <w:pStyle w:val="TableText"/>
              <w:rPr>
                <w:rFonts w:ascii="Calibri" w:hAnsi="Calibri" w:cs="Calibri"/>
              </w:rPr>
            </w:pPr>
            <w:r w:rsidRPr="005339A4">
              <w:rPr>
                <w:rFonts w:ascii="Calibri" w:hAnsi="Calibri" w:cs="Calibri"/>
              </w:rPr>
              <w:t>Principal Check-In</w:t>
            </w:r>
          </w:p>
        </w:tc>
        <w:tc>
          <w:tcPr>
            <w:tcW w:w="813" w:type="dxa"/>
          </w:tcPr>
          <w:p w:rsidR="00840EC0" w:rsidRPr="005339A4" w:rsidRDefault="00840EC0" w:rsidP="00840EC0">
            <w:pPr>
              <w:pStyle w:val="TableTextCentered"/>
              <w:rPr>
                <w:rFonts w:ascii="Calibri" w:hAnsi="Calibri" w:cs="Calibri"/>
              </w:rPr>
            </w:pPr>
            <w:r w:rsidRPr="005339A4">
              <w:rPr>
                <w:rFonts w:ascii="Calibri" w:hAnsi="Calibri" w:cs="Calibri"/>
              </w:rPr>
              <w:t>x</w:t>
            </w:r>
          </w:p>
        </w:tc>
        <w:tc>
          <w:tcPr>
            <w:tcW w:w="902" w:type="dxa"/>
          </w:tcPr>
          <w:p w:rsidR="00840EC0" w:rsidRPr="005339A4" w:rsidRDefault="00BC1C79" w:rsidP="00840EC0">
            <w:pPr>
              <w:pStyle w:val="TableTextCentered"/>
              <w:rPr>
                <w:rFonts w:ascii="Calibri" w:hAnsi="Calibri" w:cs="Calibri"/>
              </w:rPr>
            </w:pPr>
            <w:r w:rsidRPr="00BC1C79">
              <w:rPr>
                <w:rFonts w:ascii="Calibri" w:hAnsi="Calibri" w:cs="Calibri"/>
                <w:color w:val="FFFFFF" w:themeColor="background1"/>
              </w:rPr>
              <w:t>blank</w:t>
            </w:r>
          </w:p>
        </w:tc>
        <w:tc>
          <w:tcPr>
            <w:tcW w:w="3423" w:type="dxa"/>
          </w:tcPr>
          <w:p w:rsidR="00840EC0" w:rsidRPr="005339A4" w:rsidRDefault="00BC1C79" w:rsidP="00840EC0">
            <w:pPr>
              <w:pStyle w:val="TableText"/>
              <w:rPr>
                <w:rFonts w:ascii="Calibri" w:hAnsi="Calibri" w:cs="Calibri"/>
              </w:rPr>
            </w:pPr>
            <w:r w:rsidRPr="00BC1C79">
              <w:rPr>
                <w:rFonts w:ascii="Calibri" w:hAnsi="Calibri" w:cs="Calibri"/>
                <w:color w:val="FFFFFF" w:themeColor="background1"/>
              </w:rPr>
              <w:t>blank</w:t>
            </w:r>
          </w:p>
        </w:tc>
      </w:tr>
      <w:tr w:rsidR="00840EC0" w:rsidRPr="005339A4" w:rsidTr="00840EC0">
        <w:trPr>
          <w:jc w:val="center"/>
        </w:trPr>
        <w:tc>
          <w:tcPr>
            <w:tcW w:w="1234" w:type="dxa"/>
          </w:tcPr>
          <w:p w:rsidR="00840EC0" w:rsidRPr="005339A4" w:rsidRDefault="00840EC0" w:rsidP="00840EC0">
            <w:pPr>
              <w:pStyle w:val="TableText"/>
              <w:rPr>
                <w:rFonts w:ascii="Calibri" w:hAnsi="Calibri" w:cs="Calibri"/>
              </w:rPr>
            </w:pPr>
            <w:r w:rsidRPr="005339A4">
              <w:rPr>
                <w:rFonts w:ascii="Calibri" w:hAnsi="Calibri" w:cs="Calibri"/>
              </w:rPr>
              <w:t>9:00 a.m.</w:t>
            </w:r>
          </w:p>
        </w:tc>
        <w:tc>
          <w:tcPr>
            <w:tcW w:w="2988" w:type="dxa"/>
          </w:tcPr>
          <w:p w:rsidR="00840EC0" w:rsidRPr="005339A4" w:rsidRDefault="00840EC0" w:rsidP="00840EC0">
            <w:pPr>
              <w:pStyle w:val="TableText"/>
              <w:rPr>
                <w:rFonts w:ascii="Calibri" w:hAnsi="Calibri" w:cs="Calibri"/>
              </w:rPr>
            </w:pPr>
            <w:r>
              <w:rPr>
                <w:rFonts w:ascii="Calibri" w:hAnsi="Calibri" w:cs="Calibri"/>
              </w:rPr>
              <w:t>Lead Partner</w:t>
            </w:r>
            <w:r w:rsidRPr="005339A4">
              <w:rPr>
                <w:rFonts w:ascii="Calibri" w:hAnsi="Calibri" w:cs="Calibri"/>
              </w:rPr>
              <w:t xml:space="preserve"> Interview</w:t>
            </w:r>
          </w:p>
        </w:tc>
        <w:tc>
          <w:tcPr>
            <w:tcW w:w="813" w:type="dxa"/>
          </w:tcPr>
          <w:p w:rsidR="00840EC0" w:rsidRPr="005339A4" w:rsidRDefault="00BC1C79" w:rsidP="00BC1C79">
            <w:pPr>
              <w:pStyle w:val="TableTextCentered"/>
              <w:jc w:val="left"/>
              <w:rPr>
                <w:rFonts w:ascii="Calibri" w:hAnsi="Calibri" w:cs="Calibri"/>
              </w:rPr>
            </w:pPr>
            <w:r w:rsidRPr="00BC1C79">
              <w:rPr>
                <w:rFonts w:ascii="Calibri" w:hAnsi="Calibri" w:cs="Calibri"/>
                <w:color w:val="FFFFFF" w:themeColor="background1"/>
              </w:rPr>
              <w:t>blank</w:t>
            </w:r>
          </w:p>
        </w:tc>
        <w:tc>
          <w:tcPr>
            <w:tcW w:w="902" w:type="dxa"/>
          </w:tcPr>
          <w:p w:rsidR="00840EC0" w:rsidRPr="005339A4" w:rsidRDefault="00840EC0" w:rsidP="00840EC0">
            <w:pPr>
              <w:pStyle w:val="TableTextCentered"/>
              <w:rPr>
                <w:rFonts w:ascii="Calibri" w:hAnsi="Calibri" w:cs="Calibri"/>
              </w:rPr>
            </w:pPr>
            <w:r w:rsidRPr="005339A4">
              <w:rPr>
                <w:rFonts w:ascii="Calibri" w:hAnsi="Calibri" w:cs="Calibri"/>
              </w:rPr>
              <w:t>x</w:t>
            </w:r>
          </w:p>
        </w:tc>
        <w:tc>
          <w:tcPr>
            <w:tcW w:w="3423" w:type="dxa"/>
          </w:tcPr>
          <w:p w:rsidR="00840EC0" w:rsidRPr="005339A4" w:rsidRDefault="00BC1C79" w:rsidP="00840EC0">
            <w:pPr>
              <w:pStyle w:val="TableText"/>
              <w:rPr>
                <w:rFonts w:ascii="Calibri" w:hAnsi="Calibri" w:cs="Calibri"/>
              </w:rPr>
            </w:pPr>
            <w:r w:rsidRPr="00BC1C79">
              <w:rPr>
                <w:rFonts w:ascii="Calibri" w:hAnsi="Calibri" w:cs="Calibri"/>
                <w:color w:val="FFFFFF" w:themeColor="background1"/>
              </w:rPr>
              <w:t>blank</w:t>
            </w:r>
          </w:p>
        </w:tc>
      </w:tr>
      <w:tr w:rsidR="00840EC0" w:rsidRPr="005339A4" w:rsidTr="00840EC0">
        <w:trPr>
          <w:jc w:val="center"/>
        </w:trPr>
        <w:tc>
          <w:tcPr>
            <w:tcW w:w="1234" w:type="dxa"/>
          </w:tcPr>
          <w:p w:rsidR="00840EC0" w:rsidRPr="005339A4" w:rsidRDefault="00840EC0" w:rsidP="00840EC0">
            <w:pPr>
              <w:pStyle w:val="TableText"/>
              <w:rPr>
                <w:rFonts w:ascii="Calibri" w:hAnsi="Calibri" w:cs="Calibri"/>
              </w:rPr>
            </w:pPr>
          </w:p>
        </w:tc>
        <w:tc>
          <w:tcPr>
            <w:tcW w:w="2988" w:type="dxa"/>
          </w:tcPr>
          <w:p w:rsidR="00840EC0" w:rsidRPr="005339A4" w:rsidRDefault="00840EC0" w:rsidP="00840EC0">
            <w:pPr>
              <w:pStyle w:val="TableText"/>
              <w:rPr>
                <w:rFonts w:ascii="Calibri" w:hAnsi="Calibri" w:cs="Calibri"/>
              </w:rPr>
            </w:pPr>
            <w:r w:rsidRPr="005339A4">
              <w:rPr>
                <w:rFonts w:ascii="Calibri" w:hAnsi="Calibri" w:cs="Calibri"/>
              </w:rPr>
              <w:t>District Liaison</w:t>
            </w:r>
          </w:p>
        </w:tc>
        <w:tc>
          <w:tcPr>
            <w:tcW w:w="813" w:type="dxa"/>
          </w:tcPr>
          <w:p w:rsidR="00840EC0" w:rsidRPr="005339A4" w:rsidRDefault="00840EC0" w:rsidP="00840EC0">
            <w:pPr>
              <w:pStyle w:val="TableTextCentered"/>
              <w:rPr>
                <w:rFonts w:ascii="Calibri" w:hAnsi="Calibri" w:cs="Calibri"/>
              </w:rPr>
            </w:pPr>
            <w:r w:rsidRPr="005339A4">
              <w:rPr>
                <w:rFonts w:ascii="Calibri" w:hAnsi="Calibri" w:cs="Calibri"/>
              </w:rPr>
              <w:t>x</w:t>
            </w:r>
          </w:p>
        </w:tc>
        <w:tc>
          <w:tcPr>
            <w:tcW w:w="902" w:type="dxa"/>
          </w:tcPr>
          <w:p w:rsidR="00840EC0" w:rsidRPr="005339A4" w:rsidRDefault="00840EC0" w:rsidP="00840EC0">
            <w:pPr>
              <w:pStyle w:val="TableTextCentered"/>
              <w:rPr>
                <w:rFonts w:ascii="Calibri" w:hAnsi="Calibri" w:cs="Calibri"/>
              </w:rPr>
            </w:pPr>
          </w:p>
        </w:tc>
        <w:tc>
          <w:tcPr>
            <w:tcW w:w="3423" w:type="dxa"/>
          </w:tcPr>
          <w:p w:rsidR="00840EC0" w:rsidRPr="005339A4" w:rsidRDefault="00BC1C79" w:rsidP="00840EC0">
            <w:pPr>
              <w:pStyle w:val="TableText"/>
              <w:rPr>
                <w:rFonts w:ascii="Calibri" w:hAnsi="Calibri" w:cs="Calibri"/>
              </w:rPr>
            </w:pPr>
            <w:r w:rsidRPr="00BC1C79">
              <w:rPr>
                <w:rFonts w:ascii="Calibri" w:hAnsi="Calibri" w:cs="Calibri"/>
                <w:color w:val="FFFFFF" w:themeColor="background1"/>
              </w:rPr>
              <w:t>blank</w:t>
            </w:r>
          </w:p>
        </w:tc>
      </w:tr>
      <w:tr w:rsidR="00840EC0" w:rsidRPr="005339A4" w:rsidTr="00840EC0">
        <w:trPr>
          <w:jc w:val="center"/>
        </w:trPr>
        <w:tc>
          <w:tcPr>
            <w:tcW w:w="1234" w:type="dxa"/>
          </w:tcPr>
          <w:p w:rsidR="00840EC0" w:rsidRPr="005339A4" w:rsidRDefault="00840EC0" w:rsidP="00840EC0">
            <w:pPr>
              <w:pStyle w:val="TableText"/>
              <w:rPr>
                <w:rFonts w:ascii="Calibri" w:hAnsi="Calibri" w:cs="Calibri"/>
              </w:rPr>
            </w:pPr>
            <w:r w:rsidRPr="005339A4">
              <w:rPr>
                <w:rFonts w:ascii="Calibri" w:hAnsi="Calibri" w:cs="Calibri"/>
              </w:rPr>
              <w:t>10:00 a.m.</w:t>
            </w:r>
          </w:p>
        </w:tc>
        <w:tc>
          <w:tcPr>
            <w:tcW w:w="2988" w:type="dxa"/>
          </w:tcPr>
          <w:p w:rsidR="00840EC0" w:rsidRPr="005339A4" w:rsidRDefault="00840EC0" w:rsidP="00840EC0">
            <w:pPr>
              <w:pStyle w:val="TableText"/>
              <w:rPr>
                <w:rFonts w:ascii="Calibri" w:hAnsi="Calibri" w:cs="Calibri"/>
              </w:rPr>
            </w:pPr>
            <w:r w:rsidRPr="005339A4">
              <w:rPr>
                <w:rFonts w:ascii="Calibri" w:hAnsi="Calibri" w:cs="Calibri"/>
              </w:rPr>
              <w:t>Leadership Team Focus Group</w:t>
            </w:r>
          </w:p>
        </w:tc>
        <w:tc>
          <w:tcPr>
            <w:tcW w:w="813" w:type="dxa"/>
          </w:tcPr>
          <w:p w:rsidR="00840EC0" w:rsidRPr="005339A4" w:rsidRDefault="00840EC0" w:rsidP="00840EC0">
            <w:pPr>
              <w:pStyle w:val="TableTextCentered"/>
              <w:rPr>
                <w:rFonts w:ascii="Calibri" w:hAnsi="Calibri" w:cs="Calibri"/>
              </w:rPr>
            </w:pPr>
            <w:r w:rsidRPr="005339A4">
              <w:rPr>
                <w:rFonts w:ascii="Calibri" w:hAnsi="Calibri" w:cs="Calibri"/>
              </w:rPr>
              <w:t>x</w:t>
            </w:r>
          </w:p>
        </w:tc>
        <w:tc>
          <w:tcPr>
            <w:tcW w:w="902" w:type="dxa"/>
          </w:tcPr>
          <w:p w:rsidR="00840EC0" w:rsidRPr="005339A4" w:rsidRDefault="00BC1C79" w:rsidP="00840EC0">
            <w:pPr>
              <w:pStyle w:val="TableTextCentered"/>
              <w:rPr>
                <w:rFonts w:ascii="Calibri" w:hAnsi="Calibri" w:cs="Calibri"/>
              </w:rPr>
            </w:pPr>
            <w:r w:rsidRPr="00BC1C79">
              <w:rPr>
                <w:rFonts w:ascii="Calibri" w:hAnsi="Calibri" w:cs="Calibri"/>
                <w:color w:val="FFFFFF" w:themeColor="background1"/>
              </w:rPr>
              <w:t>blank</w:t>
            </w:r>
          </w:p>
        </w:tc>
        <w:tc>
          <w:tcPr>
            <w:tcW w:w="3423" w:type="dxa"/>
          </w:tcPr>
          <w:p w:rsidR="00840EC0" w:rsidRPr="005339A4" w:rsidRDefault="00BC1C79" w:rsidP="00840EC0">
            <w:pPr>
              <w:pStyle w:val="TableText"/>
              <w:rPr>
                <w:rFonts w:ascii="Calibri" w:hAnsi="Calibri" w:cs="Calibri"/>
              </w:rPr>
            </w:pPr>
            <w:r w:rsidRPr="00BC1C79">
              <w:rPr>
                <w:rFonts w:ascii="Calibri" w:hAnsi="Calibri" w:cs="Calibri"/>
                <w:color w:val="FFFFFF" w:themeColor="background1"/>
              </w:rPr>
              <w:t>blank</w:t>
            </w:r>
          </w:p>
        </w:tc>
      </w:tr>
      <w:tr w:rsidR="00840EC0" w:rsidRPr="005339A4" w:rsidTr="00840EC0">
        <w:trPr>
          <w:jc w:val="center"/>
        </w:trPr>
        <w:tc>
          <w:tcPr>
            <w:tcW w:w="1234" w:type="dxa"/>
          </w:tcPr>
          <w:p w:rsidR="00840EC0" w:rsidRPr="005339A4" w:rsidRDefault="00BC1C79" w:rsidP="00840EC0">
            <w:pPr>
              <w:pStyle w:val="TableText"/>
              <w:rPr>
                <w:rFonts w:ascii="Calibri" w:hAnsi="Calibri" w:cs="Calibri"/>
              </w:rPr>
            </w:pPr>
            <w:r w:rsidRPr="00BC1C79">
              <w:rPr>
                <w:rFonts w:ascii="Calibri" w:hAnsi="Calibri" w:cs="Calibri"/>
                <w:color w:val="FFFFFF" w:themeColor="background1"/>
              </w:rPr>
              <w:t>blank</w:t>
            </w:r>
          </w:p>
        </w:tc>
        <w:tc>
          <w:tcPr>
            <w:tcW w:w="2988" w:type="dxa"/>
          </w:tcPr>
          <w:p w:rsidR="00840EC0" w:rsidRPr="005339A4" w:rsidRDefault="00840EC0" w:rsidP="00840EC0">
            <w:pPr>
              <w:pStyle w:val="TableText"/>
              <w:rPr>
                <w:rFonts w:ascii="Calibri" w:hAnsi="Calibri" w:cs="Calibri"/>
              </w:rPr>
            </w:pPr>
            <w:r w:rsidRPr="005339A4">
              <w:rPr>
                <w:rFonts w:ascii="Calibri" w:hAnsi="Calibri" w:cs="Calibri"/>
              </w:rPr>
              <w:t>Teacher Focus Group 1</w:t>
            </w:r>
          </w:p>
        </w:tc>
        <w:tc>
          <w:tcPr>
            <w:tcW w:w="813" w:type="dxa"/>
          </w:tcPr>
          <w:p w:rsidR="00840EC0" w:rsidRPr="005339A4" w:rsidRDefault="00BC1C79" w:rsidP="00840EC0">
            <w:pPr>
              <w:pStyle w:val="TableTextCentered"/>
              <w:rPr>
                <w:rFonts w:ascii="Calibri" w:hAnsi="Calibri" w:cs="Calibri"/>
              </w:rPr>
            </w:pPr>
            <w:r w:rsidRPr="00BC1C79">
              <w:rPr>
                <w:rFonts w:ascii="Calibri" w:hAnsi="Calibri" w:cs="Calibri"/>
                <w:color w:val="FFFFFF" w:themeColor="background1"/>
              </w:rPr>
              <w:t>blank</w:t>
            </w:r>
          </w:p>
        </w:tc>
        <w:tc>
          <w:tcPr>
            <w:tcW w:w="902" w:type="dxa"/>
          </w:tcPr>
          <w:p w:rsidR="00840EC0" w:rsidRPr="005339A4" w:rsidRDefault="00840EC0" w:rsidP="00840EC0">
            <w:pPr>
              <w:pStyle w:val="TableTextCentered"/>
              <w:rPr>
                <w:rFonts w:ascii="Calibri" w:hAnsi="Calibri" w:cs="Calibri"/>
              </w:rPr>
            </w:pPr>
            <w:r w:rsidRPr="005339A4">
              <w:rPr>
                <w:rFonts w:ascii="Calibri" w:hAnsi="Calibri" w:cs="Calibri"/>
              </w:rPr>
              <w:t>x</w:t>
            </w:r>
          </w:p>
        </w:tc>
        <w:tc>
          <w:tcPr>
            <w:tcW w:w="3423" w:type="dxa"/>
          </w:tcPr>
          <w:p w:rsidR="00840EC0" w:rsidRPr="005339A4" w:rsidRDefault="00840EC0" w:rsidP="00840EC0">
            <w:pPr>
              <w:pStyle w:val="TableText"/>
              <w:rPr>
                <w:rFonts w:ascii="Calibri" w:hAnsi="Calibri" w:cs="Calibri"/>
              </w:rPr>
            </w:pPr>
            <w:r w:rsidRPr="005339A4">
              <w:rPr>
                <w:rFonts w:ascii="Calibri" w:hAnsi="Calibri" w:cs="Calibri"/>
              </w:rPr>
              <w:t>Mathematics or ELA professional learning community</w:t>
            </w:r>
          </w:p>
        </w:tc>
      </w:tr>
      <w:tr w:rsidR="00840EC0" w:rsidRPr="005339A4" w:rsidTr="00840EC0">
        <w:trPr>
          <w:jc w:val="center"/>
        </w:trPr>
        <w:tc>
          <w:tcPr>
            <w:tcW w:w="1234" w:type="dxa"/>
          </w:tcPr>
          <w:p w:rsidR="00840EC0" w:rsidRPr="005339A4" w:rsidRDefault="00840EC0" w:rsidP="00840EC0">
            <w:pPr>
              <w:pStyle w:val="TableText"/>
              <w:rPr>
                <w:rFonts w:ascii="Calibri" w:hAnsi="Calibri" w:cs="Calibri"/>
              </w:rPr>
            </w:pPr>
            <w:r w:rsidRPr="005339A4">
              <w:rPr>
                <w:rFonts w:ascii="Calibri" w:hAnsi="Calibri" w:cs="Calibri"/>
              </w:rPr>
              <w:t>11:00 a.m.</w:t>
            </w:r>
          </w:p>
        </w:tc>
        <w:tc>
          <w:tcPr>
            <w:tcW w:w="2988" w:type="dxa"/>
          </w:tcPr>
          <w:p w:rsidR="00840EC0" w:rsidRPr="005339A4" w:rsidRDefault="00840EC0" w:rsidP="00840EC0">
            <w:pPr>
              <w:pStyle w:val="TableText"/>
              <w:rPr>
                <w:rFonts w:ascii="Calibri" w:hAnsi="Calibri" w:cs="Calibri"/>
              </w:rPr>
            </w:pPr>
            <w:r w:rsidRPr="005339A4">
              <w:rPr>
                <w:rFonts w:ascii="Calibri" w:hAnsi="Calibri" w:cs="Calibri"/>
              </w:rPr>
              <w:t>Teacher Focus Group 2</w:t>
            </w:r>
          </w:p>
        </w:tc>
        <w:tc>
          <w:tcPr>
            <w:tcW w:w="813" w:type="dxa"/>
          </w:tcPr>
          <w:p w:rsidR="00840EC0" w:rsidRPr="005339A4" w:rsidRDefault="00840EC0" w:rsidP="00840EC0">
            <w:pPr>
              <w:pStyle w:val="TableTextCentered"/>
              <w:rPr>
                <w:rFonts w:ascii="Calibri" w:hAnsi="Calibri" w:cs="Calibri"/>
              </w:rPr>
            </w:pPr>
            <w:r w:rsidRPr="005339A4">
              <w:rPr>
                <w:rFonts w:ascii="Calibri" w:hAnsi="Calibri" w:cs="Calibri"/>
              </w:rPr>
              <w:t>x</w:t>
            </w:r>
          </w:p>
        </w:tc>
        <w:tc>
          <w:tcPr>
            <w:tcW w:w="902" w:type="dxa"/>
          </w:tcPr>
          <w:p w:rsidR="00840EC0" w:rsidRPr="005339A4" w:rsidRDefault="00BC1C79" w:rsidP="00840EC0">
            <w:pPr>
              <w:pStyle w:val="TableTextCentered"/>
              <w:rPr>
                <w:rFonts w:ascii="Calibri" w:hAnsi="Calibri" w:cs="Calibri"/>
              </w:rPr>
            </w:pPr>
            <w:r w:rsidRPr="00BC1C79">
              <w:rPr>
                <w:rFonts w:ascii="Calibri" w:hAnsi="Calibri" w:cs="Calibri"/>
                <w:color w:val="FFFFFF" w:themeColor="background1"/>
              </w:rPr>
              <w:t>blank</w:t>
            </w:r>
          </w:p>
        </w:tc>
        <w:tc>
          <w:tcPr>
            <w:tcW w:w="3423" w:type="dxa"/>
          </w:tcPr>
          <w:p w:rsidR="00840EC0" w:rsidRPr="005339A4" w:rsidRDefault="00BC1C79" w:rsidP="00840EC0">
            <w:pPr>
              <w:pStyle w:val="TableText"/>
              <w:rPr>
                <w:rFonts w:ascii="Calibri" w:hAnsi="Calibri" w:cs="Calibri"/>
              </w:rPr>
            </w:pPr>
            <w:r w:rsidRPr="00BC1C79">
              <w:rPr>
                <w:rFonts w:ascii="Calibri" w:hAnsi="Calibri" w:cs="Calibri"/>
                <w:color w:val="FFFFFF" w:themeColor="background1"/>
              </w:rPr>
              <w:t>blank</w:t>
            </w:r>
          </w:p>
        </w:tc>
      </w:tr>
      <w:tr w:rsidR="00840EC0" w:rsidRPr="005339A4" w:rsidTr="00840EC0">
        <w:trPr>
          <w:jc w:val="center"/>
        </w:trPr>
        <w:tc>
          <w:tcPr>
            <w:tcW w:w="1234" w:type="dxa"/>
          </w:tcPr>
          <w:p w:rsidR="00840EC0" w:rsidRPr="005339A4" w:rsidRDefault="00BC1C79" w:rsidP="00840EC0">
            <w:pPr>
              <w:pStyle w:val="TableText"/>
              <w:rPr>
                <w:rFonts w:ascii="Calibri" w:hAnsi="Calibri" w:cs="Calibri"/>
              </w:rPr>
            </w:pPr>
            <w:r w:rsidRPr="00BC1C79">
              <w:rPr>
                <w:rFonts w:ascii="Calibri" w:hAnsi="Calibri" w:cs="Calibri"/>
                <w:color w:val="FFFFFF" w:themeColor="background1"/>
              </w:rPr>
              <w:t>blank</w:t>
            </w:r>
          </w:p>
        </w:tc>
        <w:tc>
          <w:tcPr>
            <w:tcW w:w="2988" w:type="dxa"/>
          </w:tcPr>
          <w:p w:rsidR="00840EC0" w:rsidRPr="005339A4" w:rsidRDefault="00840EC0" w:rsidP="00840EC0">
            <w:pPr>
              <w:pStyle w:val="TableText"/>
              <w:rPr>
                <w:rFonts w:ascii="Calibri" w:hAnsi="Calibri" w:cs="Calibri"/>
              </w:rPr>
            </w:pPr>
            <w:r w:rsidRPr="005339A4">
              <w:rPr>
                <w:rFonts w:ascii="Calibri" w:hAnsi="Calibri" w:cs="Calibri"/>
              </w:rPr>
              <w:t xml:space="preserve">Student Focus Group (middle </w:t>
            </w:r>
            <w:r>
              <w:rPr>
                <w:rFonts w:ascii="Calibri" w:hAnsi="Calibri" w:cs="Calibri"/>
              </w:rPr>
              <w:t xml:space="preserve">school </w:t>
            </w:r>
            <w:r w:rsidRPr="005339A4">
              <w:rPr>
                <w:rFonts w:ascii="Calibri" w:hAnsi="Calibri" w:cs="Calibri"/>
              </w:rPr>
              <w:t>and high school only)</w:t>
            </w:r>
          </w:p>
        </w:tc>
        <w:tc>
          <w:tcPr>
            <w:tcW w:w="813" w:type="dxa"/>
          </w:tcPr>
          <w:p w:rsidR="00840EC0" w:rsidRPr="005339A4" w:rsidRDefault="00BC1C79" w:rsidP="00840EC0">
            <w:pPr>
              <w:pStyle w:val="TableTextCentered"/>
              <w:rPr>
                <w:rFonts w:ascii="Calibri" w:hAnsi="Calibri" w:cs="Calibri"/>
              </w:rPr>
            </w:pPr>
            <w:r w:rsidRPr="00BC1C79">
              <w:rPr>
                <w:rFonts w:ascii="Calibri" w:hAnsi="Calibri" w:cs="Calibri"/>
                <w:color w:val="FFFFFF" w:themeColor="background1"/>
              </w:rPr>
              <w:t>blank</w:t>
            </w:r>
          </w:p>
        </w:tc>
        <w:tc>
          <w:tcPr>
            <w:tcW w:w="902" w:type="dxa"/>
          </w:tcPr>
          <w:p w:rsidR="00840EC0" w:rsidRPr="005339A4" w:rsidRDefault="00840EC0" w:rsidP="00840EC0">
            <w:pPr>
              <w:pStyle w:val="TableTextCentered"/>
              <w:rPr>
                <w:rFonts w:ascii="Calibri" w:hAnsi="Calibri" w:cs="Calibri"/>
              </w:rPr>
            </w:pPr>
            <w:r w:rsidRPr="005339A4">
              <w:rPr>
                <w:rFonts w:ascii="Calibri" w:hAnsi="Calibri" w:cs="Calibri"/>
              </w:rPr>
              <w:t>x</w:t>
            </w:r>
          </w:p>
        </w:tc>
        <w:tc>
          <w:tcPr>
            <w:tcW w:w="3423" w:type="dxa"/>
          </w:tcPr>
          <w:p w:rsidR="00840EC0" w:rsidRPr="005339A4" w:rsidRDefault="00840EC0" w:rsidP="00840EC0">
            <w:pPr>
              <w:pStyle w:val="TableText"/>
              <w:rPr>
                <w:rFonts w:ascii="Calibri" w:hAnsi="Calibri" w:cs="Calibri"/>
              </w:rPr>
            </w:pPr>
            <w:r w:rsidRPr="005339A4">
              <w:rPr>
                <w:rFonts w:ascii="Calibri" w:hAnsi="Calibri" w:cs="Calibri"/>
              </w:rPr>
              <w:t>Parental permissions slips will need to be collected prior to the visit.</w:t>
            </w:r>
          </w:p>
        </w:tc>
      </w:tr>
      <w:tr w:rsidR="00840EC0" w:rsidRPr="005339A4" w:rsidTr="00840EC0">
        <w:trPr>
          <w:jc w:val="center"/>
        </w:trPr>
        <w:tc>
          <w:tcPr>
            <w:tcW w:w="1234" w:type="dxa"/>
          </w:tcPr>
          <w:p w:rsidR="00840EC0" w:rsidRPr="005339A4" w:rsidRDefault="00840EC0" w:rsidP="00840EC0">
            <w:pPr>
              <w:pStyle w:val="TableText"/>
              <w:rPr>
                <w:rFonts w:ascii="Calibri" w:hAnsi="Calibri" w:cs="Calibri"/>
              </w:rPr>
            </w:pPr>
            <w:r w:rsidRPr="005339A4">
              <w:rPr>
                <w:rFonts w:ascii="Calibri" w:hAnsi="Calibri" w:cs="Calibri"/>
              </w:rPr>
              <w:t>12:00 p.m.</w:t>
            </w:r>
          </w:p>
        </w:tc>
        <w:tc>
          <w:tcPr>
            <w:tcW w:w="2988" w:type="dxa"/>
          </w:tcPr>
          <w:p w:rsidR="00840EC0" w:rsidRPr="005339A4" w:rsidRDefault="00840EC0" w:rsidP="00840EC0">
            <w:pPr>
              <w:pStyle w:val="TableText"/>
              <w:rPr>
                <w:rFonts w:ascii="Calibri" w:hAnsi="Calibri" w:cs="Calibri"/>
              </w:rPr>
            </w:pPr>
            <w:r w:rsidRPr="005339A4">
              <w:rPr>
                <w:rFonts w:ascii="Calibri" w:hAnsi="Calibri" w:cs="Calibri"/>
              </w:rPr>
              <w:t>Instructional Coaches Interview</w:t>
            </w:r>
            <w:r>
              <w:rPr>
                <w:rFonts w:ascii="Calibri" w:hAnsi="Calibri" w:cs="Calibri"/>
              </w:rPr>
              <w:t xml:space="preserve"> or </w:t>
            </w:r>
            <w:r w:rsidRPr="005339A4">
              <w:rPr>
                <w:rFonts w:ascii="Calibri" w:hAnsi="Calibri" w:cs="Calibri"/>
              </w:rPr>
              <w:t>Focus Group</w:t>
            </w:r>
          </w:p>
        </w:tc>
        <w:tc>
          <w:tcPr>
            <w:tcW w:w="813" w:type="dxa"/>
          </w:tcPr>
          <w:p w:rsidR="00840EC0" w:rsidRPr="005339A4" w:rsidRDefault="00840EC0" w:rsidP="00840EC0">
            <w:pPr>
              <w:pStyle w:val="TableTextCentered"/>
              <w:rPr>
                <w:rFonts w:ascii="Calibri" w:hAnsi="Calibri" w:cs="Calibri"/>
              </w:rPr>
            </w:pPr>
            <w:r w:rsidRPr="005339A4">
              <w:rPr>
                <w:rFonts w:ascii="Calibri" w:hAnsi="Calibri" w:cs="Calibri"/>
              </w:rPr>
              <w:t>x</w:t>
            </w:r>
          </w:p>
        </w:tc>
        <w:tc>
          <w:tcPr>
            <w:tcW w:w="902" w:type="dxa"/>
          </w:tcPr>
          <w:p w:rsidR="00840EC0" w:rsidRPr="005339A4" w:rsidRDefault="00BC1C79" w:rsidP="00BC1C79">
            <w:pPr>
              <w:pStyle w:val="TableTextCentered"/>
              <w:jc w:val="left"/>
              <w:rPr>
                <w:rFonts w:ascii="Calibri" w:hAnsi="Calibri" w:cs="Calibri"/>
              </w:rPr>
            </w:pPr>
            <w:r w:rsidRPr="00BC1C79">
              <w:rPr>
                <w:rFonts w:ascii="Calibri" w:hAnsi="Calibri" w:cs="Calibri"/>
                <w:color w:val="FFFFFF" w:themeColor="background1"/>
              </w:rPr>
              <w:t>blank</w:t>
            </w:r>
          </w:p>
        </w:tc>
        <w:tc>
          <w:tcPr>
            <w:tcW w:w="3423" w:type="dxa"/>
          </w:tcPr>
          <w:p w:rsidR="00840EC0" w:rsidRPr="005339A4" w:rsidRDefault="00840EC0" w:rsidP="00840EC0">
            <w:pPr>
              <w:pStyle w:val="TableText"/>
              <w:rPr>
                <w:rFonts w:ascii="Calibri" w:hAnsi="Calibri" w:cs="Calibri"/>
              </w:rPr>
            </w:pPr>
            <w:r w:rsidRPr="005339A4">
              <w:rPr>
                <w:rFonts w:ascii="Calibri" w:hAnsi="Calibri" w:cs="Calibri"/>
              </w:rPr>
              <w:t>If there is more than one instructional coach, then we will conduct a focus group.</w:t>
            </w:r>
          </w:p>
        </w:tc>
      </w:tr>
      <w:tr w:rsidR="00840EC0" w:rsidRPr="005339A4" w:rsidTr="00840EC0">
        <w:trPr>
          <w:jc w:val="center"/>
        </w:trPr>
        <w:tc>
          <w:tcPr>
            <w:tcW w:w="1234" w:type="dxa"/>
          </w:tcPr>
          <w:p w:rsidR="00840EC0" w:rsidRPr="005339A4" w:rsidRDefault="00BC1C79" w:rsidP="00840EC0">
            <w:pPr>
              <w:pStyle w:val="TableText"/>
              <w:rPr>
                <w:rFonts w:ascii="Calibri" w:hAnsi="Calibri" w:cs="Calibri"/>
              </w:rPr>
            </w:pPr>
            <w:r w:rsidRPr="00BC1C79">
              <w:rPr>
                <w:rFonts w:ascii="Calibri" w:hAnsi="Calibri" w:cs="Calibri"/>
                <w:color w:val="FFFFFF" w:themeColor="background1"/>
              </w:rPr>
              <w:t>blank</w:t>
            </w:r>
          </w:p>
        </w:tc>
        <w:tc>
          <w:tcPr>
            <w:tcW w:w="2988" w:type="dxa"/>
          </w:tcPr>
          <w:p w:rsidR="00840EC0" w:rsidRPr="005339A4" w:rsidRDefault="00840EC0" w:rsidP="00840EC0">
            <w:pPr>
              <w:pStyle w:val="TableText"/>
              <w:rPr>
                <w:rFonts w:ascii="Calibri" w:hAnsi="Calibri" w:cs="Calibri"/>
              </w:rPr>
            </w:pPr>
            <w:r w:rsidRPr="005339A4">
              <w:rPr>
                <w:rFonts w:ascii="Calibri" w:hAnsi="Calibri" w:cs="Calibri"/>
              </w:rPr>
              <w:t>Special Education Teachers</w:t>
            </w:r>
            <w:r>
              <w:rPr>
                <w:rFonts w:ascii="Calibri" w:hAnsi="Calibri" w:cs="Calibri"/>
              </w:rPr>
              <w:t xml:space="preserve"> and </w:t>
            </w:r>
            <w:r w:rsidRPr="005339A4">
              <w:rPr>
                <w:rFonts w:ascii="Calibri" w:hAnsi="Calibri" w:cs="Calibri"/>
              </w:rPr>
              <w:t>Specialists Focus Group</w:t>
            </w:r>
          </w:p>
        </w:tc>
        <w:tc>
          <w:tcPr>
            <w:tcW w:w="813" w:type="dxa"/>
          </w:tcPr>
          <w:p w:rsidR="00840EC0" w:rsidRPr="005339A4" w:rsidRDefault="00BC1C79" w:rsidP="00BC1C79">
            <w:pPr>
              <w:pStyle w:val="TableTextCentered"/>
              <w:jc w:val="left"/>
              <w:rPr>
                <w:rFonts w:ascii="Calibri" w:hAnsi="Calibri" w:cs="Calibri"/>
              </w:rPr>
            </w:pPr>
            <w:r w:rsidRPr="00BC1C79">
              <w:rPr>
                <w:rFonts w:ascii="Calibri" w:hAnsi="Calibri" w:cs="Calibri"/>
                <w:color w:val="FFFFFF" w:themeColor="background1"/>
              </w:rPr>
              <w:t>blank</w:t>
            </w:r>
          </w:p>
        </w:tc>
        <w:tc>
          <w:tcPr>
            <w:tcW w:w="902" w:type="dxa"/>
          </w:tcPr>
          <w:p w:rsidR="00840EC0" w:rsidRPr="005339A4" w:rsidRDefault="00840EC0" w:rsidP="00840EC0">
            <w:pPr>
              <w:pStyle w:val="TableTextCentered"/>
              <w:rPr>
                <w:rFonts w:ascii="Calibri" w:hAnsi="Calibri" w:cs="Calibri"/>
              </w:rPr>
            </w:pPr>
            <w:r w:rsidRPr="005339A4">
              <w:rPr>
                <w:rFonts w:ascii="Calibri" w:hAnsi="Calibri" w:cs="Calibri"/>
              </w:rPr>
              <w:t>x</w:t>
            </w:r>
          </w:p>
        </w:tc>
        <w:tc>
          <w:tcPr>
            <w:tcW w:w="3423" w:type="dxa"/>
          </w:tcPr>
          <w:p w:rsidR="00840EC0" w:rsidRPr="005339A4" w:rsidRDefault="00BC1C79" w:rsidP="00840EC0">
            <w:pPr>
              <w:pStyle w:val="TableText"/>
              <w:rPr>
                <w:rFonts w:ascii="Calibri" w:hAnsi="Calibri" w:cs="Calibri"/>
              </w:rPr>
            </w:pPr>
            <w:r w:rsidRPr="00BC1C79">
              <w:rPr>
                <w:rFonts w:ascii="Calibri" w:hAnsi="Calibri" w:cs="Calibri"/>
                <w:color w:val="FFFFFF" w:themeColor="background1"/>
              </w:rPr>
              <w:t>blank</w:t>
            </w:r>
          </w:p>
        </w:tc>
      </w:tr>
      <w:tr w:rsidR="00840EC0" w:rsidRPr="005339A4" w:rsidTr="00840EC0">
        <w:trPr>
          <w:jc w:val="center"/>
        </w:trPr>
        <w:tc>
          <w:tcPr>
            <w:tcW w:w="1234" w:type="dxa"/>
          </w:tcPr>
          <w:p w:rsidR="00840EC0" w:rsidRPr="005339A4" w:rsidRDefault="00840EC0" w:rsidP="00840EC0">
            <w:pPr>
              <w:pStyle w:val="TableText"/>
              <w:rPr>
                <w:rFonts w:ascii="Calibri" w:hAnsi="Calibri" w:cs="Calibri"/>
              </w:rPr>
            </w:pPr>
            <w:r w:rsidRPr="005339A4">
              <w:rPr>
                <w:rFonts w:ascii="Calibri" w:hAnsi="Calibri" w:cs="Calibri"/>
              </w:rPr>
              <w:t>1:00 p.m.</w:t>
            </w:r>
          </w:p>
        </w:tc>
        <w:tc>
          <w:tcPr>
            <w:tcW w:w="2988" w:type="dxa"/>
          </w:tcPr>
          <w:p w:rsidR="00840EC0" w:rsidRPr="005339A4" w:rsidRDefault="00840EC0" w:rsidP="00840EC0">
            <w:pPr>
              <w:pStyle w:val="TableText"/>
              <w:rPr>
                <w:rFonts w:ascii="Calibri" w:hAnsi="Calibri" w:cs="Calibri"/>
              </w:rPr>
            </w:pPr>
            <w:r w:rsidRPr="005339A4">
              <w:rPr>
                <w:rFonts w:ascii="Calibri" w:hAnsi="Calibri" w:cs="Calibri"/>
              </w:rPr>
              <w:t>English Language Learner Specialist Interview</w:t>
            </w:r>
            <w:r>
              <w:rPr>
                <w:rFonts w:ascii="Calibri" w:hAnsi="Calibri" w:cs="Calibri"/>
              </w:rPr>
              <w:t xml:space="preserve"> or </w:t>
            </w:r>
            <w:r w:rsidRPr="005339A4">
              <w:rPr>
                <w:rFonts w:ascii="Calibri" w:hAnsi="Calibri" w:cs="Calibri"/>
              </w:rPr>
              <w:t>Focus Group</w:t>
            </w:r>
          </w:p>
        </w:tc>
        <w:tc>
          <w:tcPr>
            <w:tcW w:w="813" w:type="dxa"/>
          </w:tcPr>
          <w:p w:rsidR="00840EC0" w:rsidRPr="005339A4" w:rsidRDefault="00840EC0" w:rsidP="00840EC0">
            <w:pPr>
              <w:pStyle w:val="TableTextCentered"/>
              <w:rPr>
                <w:rFonts w:ascii="Calibri" w:hAnsi="Calibri" w:cs="Calibri"/>
              </w:rPr>
            </w:pPr>
            <w:r w:rsidRPr="005339A4">
              <w:rPr>
                <w:rFonts w:ascii="Calibri" w:hAnsi="Calibri" w:cs="Calibri"/>
              </w:rPr>
              <w:t>x</w:t>
            </w:r>
          </w:p>
        </w:tc>
        <w:tc>
          <w:tcPr>
            <w:tcW w:w="902" w:type="dxa"/>
          </w:tcPr>
          <w:p w:rsidR="00840EC0" w:rsidRPr="005339A4" w:rsidRDefault="00BC1C79" w:rsidP="00840EC0">
            <w:pPr>
              <w:pStyle w:val="TableTextCentered"/>
              <w:rPr>
                <w:rFonts w:ascii="Calibri" w:hAnsi="Calibri" w:cs="Calibri"/>
              </w:rPr>
            </w:pPr>
            <w:r w:rsidRPr="00BC1C79">
              <w:rPr>
                <w:rFonts w:ascii="Calibri" w:hAnsi="Calibri" w:cs="Calibri"/>
                <w:color w:val="FFFFFF" w:themeColor="background1"/>
              </w:rPr>
              <w:t>blank</w:t>
            </w:r>
          </w:p>
        </w:tc>
        <w:tc>
          <w:tcPr>
            <w:tcW w:w="3423" w:type="dxa"/>
          </w:tcPr>
          <w:p w:rsidR="00840EC0" w:rsidRPr="005339A4" w:rsidRDefault="00BC1C79" w:rsidP="00840EC0">
            <w:pPr>
              <w:pStyle w:val="TableText"/>
              <w:rPr>
                <w:rFonts w:ascii="Calibri" w:hAnsi="Calibri" w:cs="Calibri"/>
              </w:rPr>
            </w:pPr>
            <w:r w:rsidRPr="00BC1C79">
              <w:rPr>
                <w:rFonts w:ascii="Calibri" w:hAnsi="Calibri" w:cs="Calibri"/>
                <w:color w:val="FFFFFF" w:themeColor="background1"/>
              </w:rPr>
              <w:t>blank</w:t>
            </w:r>
          </w:p>
        </w:tc>
      </w:tr>
      <w:tr w:rsidR="00840EC0" w:rsidRPr="005339A4" w:rsidTr="00840EC0">
        <w:trPr>
          <w:jc w:val="center"/>
        </w:trPr>
        <w:tc>
          <w:tcPr>
            <w:tcW w:w="1234" w:type="dxa"/>
          </w:tcPr>
          <w:p w:rsidR="00840EC0" w:rsidRPr="005339A4" w:rsidRDefault="00BC1C79" w:rsidP="00840EC0">
            <w:pPr>
              <w:pStyle w:val="TableText"/>
              <w:rPr>
                <w:rFonts w:ascii="Calibri" w:hAnsi="Calibri" w:cs="Calibri"/>
              </w:rPr>
            </w:pPr>
            <w:r w:rsidRPr="00BC1C79">
              <w:rPr>
                <w:rFonts w:ascii="Calibri" w:hAnsi="Calibri" w:cs="Calibri"/>
                <w:color w:val="FFFFFF" w:themeColor="background1"/>
              </w:rPr>
              <w:t>blank</w:t>
            </w:r>
          </w:p>
        </w:tc>
        <w:tc>
          <w:tcPr>
            <w:tcW w:w="2988" w:type="dxa"/>
          </w:tcPr>
          <w:p w:rsidR="00840EC0" w:rsidRPr="005339A4" w:rsidRDefault="00840EC0" w:rsidP="00840EC0">
            <w:pPr>
              <w:pStyle w:val="TableText"/>
              <w:rPr>
                <w:rFonts w:ascii="Calibri" w:hAnsi="Calibri" w:cs="Calibri"/>
              </w:rPr>
            </w:pPr>
            <w:r w:rsidRPr="005339A4">
              <w:rPr>
                <w:rFonts w:ascii="Calibri" w:hAnsi="Calibri" w:cs="Calibri"/>
              </w:rPr>
              <w:t>Teacher Interview 1</w:t>
            </w:r>
          </w:p>
        </w:tc>
        <w:tc>
          <w:tcPr>
            <w:tcW w:w="813" w:type="dxa"/>
          </w:tcPr>
          <w:p w:rsidR="00840EC0" w:rsidRPr="005339A4" w:rsidRDefault="00BC1C79" w:rsidP="00840EC0">
            <w:pPr>
              <w:pStyle w:val="TableTextCentered"/>
              <w:rPr>
                <w:rFonts w:ascii="Calibri" w:hAnsi="Calibri" w:cs="Calibri"/>
              </w:rPr>
            </w:pPr>
            <w:r w:rsidRPr="00BC1C79">
              <w:rPr>
                <w:rFonts w:ascii="Calibri" w:hAnsi="Calibri" w:cs="Calibri"/>
                <w:color w:val="FFFFFF" w:themeColor="background1"/>
              </w:rPr>
              <w:t>blank</w:t>
            </w:r>
          </w:p>
        </w:tc>
        <w:tc>
          <w:tcPr>
            <w:tcW w:w="902" w:type="dxa"/>
          </w:tcPr>
          <w:p w:rsidR="00840EC0" w:rsidRPr="005339A4" w:rsidRDefault="00840EC0" w:rsidP="00840EC0">
            <w:pPr>
              <w:pStyle w:val="TableTextCentered"/>
              <w:rPr>
                <w:rFonts w:ascii="Calibri" w:hAnsi="Calibri" w:cs="Calibri"/>
              </w:rPr>
            </w:pPr>
            <w:r w:rsidRPr="005339A4">
              <w:rPr>
                <w:rFonts w:ascii="Calibri" w:hAnsi="Calibri" w:cs="Calibri"/>
              </w:rPr>
              <w:t>x</w:t>
            </w:r>
          </w:p>
        </w:tc>
        <w:tc>
          <w:tcPr>
            <w:tcW w:w="3423" w:type="dxa"/>
          </w:tcPr>
          <w:p w:rsidR="00840EC0" w:rsidRPr="005339A4" w:rsidRDefault="00840EC0" w:rsidP="00840EC0">
            <w:pPr>
              <w:pStyle w:val="TableText"/>
              <w:rPr>
                <w:rFonts w:ascii="Calibri" w:hAnsi="Calibri" w:cs="Calibri"/>
              </w:rPr>
            </w:pPr>
            <w:r w:rsidRPr="005339A4">
              <w:rPr>
                <w:rFonts w:ascii="Calibri" w:hAnsi="Calibri" w:cs="Calibri"/>
              </w:rPr>
              <w:t>ELA or reading teacher</w:t>
            </w:r>
          </w:p>
        </w:tc>
      </w:tr>
      <w:tr w:rsidR="00840EC0" w:rsidRPr="005339A4" w:rsidTr="00840EC0">
        <w:trPr>
          <w:jc w:val="center"/>
        </w:trPr>
        <w:tc>
          <w:tcPr>
            <w:tcW w:w="1234" w:type="dxa"/>
          </w:tcPr>
          <w:p w:rsidR="00840EC0" w:rsidRPr="005339A4" w:rsidRDefault="00840EC0" w:rsidP="00840EC0">
            <w:pPr>
              <w:pStyle w:val="TableText"/>
              <w:rPr>
                <w:rFonts w:ascii="Calibri" w:hAnsi="Calibri" w:cs="Calibri"/>
              </w:rPr>
            </w:pPr>
            <w:r w:rsidRPr="005339A4">
              <w:rPr>
                <w:rFonts w:ascii="Calibri" w:hAnsi="Calibri" w:cs="Calibri"/>
              </w:rPr>
              <w:t>2:00 p.m.</w:t>
            </w:r>
          </w:p>
        </w:tc>
        <w:tc>
          <w:tcPr>
            <w:tcW w:w="2988" w:type="dxa"/>
          </w:tcPr>
          <w:p w:rsidR="00840EC0" w:rsidRPr="005339A4" w:rsidRDefault="00840EC0" w:rsidP="00840EC0">
            <w:pPr>
              <w:pStyle w:val="TableText"/>
              <w:rPr>
                <w:rFonts w:ascii="Calibri" w:hAnsi="Calibri" w:cs="Calibri"/>
              </w:rPr>
            </w:pPr>
            <w:r w:rsidRPr="005339A4">
              <w:rPr>
                <w:rFonts w:ascii="Calibri" w:hAnsi="Calibri" w:cs="Calibri"/>
              </w:rPr>
              <w:t>Teacher Interview 2</w:t>
            </w:r>
          </w:p>
        </w:tc>
        <w:tc>
          <w:tcPr>
            <w:tcW w:w="813" w:type="dxa"/>
          </w:tcPr>
          <w:p w:rsidR="00840EC0" w:rsidRPr="005339A4" w:rsidRDefault="00BC1C79" w:rsidP="00840EC0">
            <w:pPr>
              <w:pStyle w:val="TableTextCentered"/>
              <w:rPr>
                <w:rFonts w:ascii="Calibri" w:hAnsi="Calibri" w:cs="Calibri"/>
              </w:rPr>
            </w:pPr>
            <w:r w:rsidRPr="00BC1C79">
              <w:rPr>
                <w:rFonts w:ascii="Calibri" w:hAnsi="Calibri" w:cs="Calibri"/>
                <w:color w:val="FFFFFF" w:themeColor="background1"/>
              </w:rPr>
              <w:t>blank</w:t>
            </w:r>
          </w:p>
        </w:tc>
        <w:tc>
          <w:tcPr>
            <w:tcW w:w="902" w:type="dxa"/>
          </w:tcPr>
          <w:p w:rsidR="00840EC0" w:rsidRPr="005339A4" w:rsidRDefault="00840EC0" w:rsidP="00840EC0">
            <w:pPr>
              <w:pStyle w:val="TableTextCentered"/>
              <w:rPr>
                <w:rFonts w:ascii="Calibri" w:hAnsi="Calibri" w:cs="Calibri"/>
              </w:rPr>
            </w:pPr>
            <w:r w:rsidRPr="005339A4">
              <w:rPr>
                <w:rFonts w:ascii="Calibri" w:hAnsi="Calibri" w:cs="Calibri"/>
              </w:rPr>
              <w:t>x</w:t>
            </w:r>
          </w:p>
        </w:tc>
        <w:tc>
          <w:tcPr>
            <w:tcW w:w="3423" w:type="dxa"/>
          </w:tcPr>
          <w:p w:rsidR="00840EC0" w:rsidRPr="005339A4" w:rsidRDefault="00840EC0" w:rsidP="00840EC0">
            <w:pPr>
              <w:pStyle w:val="TableText"/>
              <w:rPr>
                <w:rFonts w:ascii="Calibri" w:hAnsi="Calibri" w:cs="Calibri"/>
              </w:rPr>
            </w:pPr>
            <w:r w:rsidRPr="005339A4">
              <w:rPr>
                <w:rFonts w:ascii="Calibri" w:hAnsi="Calibri" w:cs="Calibri"/>
              </w:rPr>
              <w:t>Mathematics teacher</w:t>
            </w:r>
          </w:p>
        </w:tc>
      </w:tr>
      <w:tr w:rsidR="00840EC0" w:rsidRPr="005339A4" w:rsidTr="00840EC0">
        <w:trPr>
          <w:jc w:val="center"/>
        </w:trPr>
        <w:tc>
          <w:tcPr>
            <w:tcW w:w="1234" w:type="dxa"/>
          </w:tcPr>
          <w:p w:rsidR="00840EC0" w:rsidRPr="005339A4" w:rsidRDefault="00840EC0" w:rsidP="00840EC0">
            <w:pPr>
              <w:pStyle w:val="TableText"/>
              <w:rPr>
                <w:rFonts w:ascii="Calibri" w:hAnsi="Calibri" w:cs="Calibri"/>
              </w:rPr>
            </w:pPr>
            <w:r w:rsidRPr="005339A4">
              <w:rPr>
                <w:rFonts w:ascii="Calibri" w:hAnsi="Calibri" w:cs="Calibri"/>
              </w:rPr>
              <w:t>2:30 p.m.</w:t>
            </w:r>
          </w:p>
        </w:tc>
        <w:tc>
          <w:tcPr>
            <w:tcW w:w="2988" w:type="dxa"/>
          </w:tcPr>
          <w:p w:rsidR="00840EC0" w:rsidRPr="005339A4" w:rsidRDefault="00840EC0" w:rsidP="00840EC0">
            <w:pPr>
              <w:pStyle w:val="TableText"/>
              <w:rPr>
                <w:rFonts w:ascii="Calibri" w:hAnsi="Calibri" w:cs="Calibri"/>
              </w:rPr>
            </w:pPr>
            <w:r w:rsidRPr="005339A4">
              <w:rPr>
                <w:rFonts w:ascii="Calibri" w:hAnsi="Calibri" w:cs="Calibri"/>
              </w:rPr>
              <w:t>Principal Closing Interview</w:t>
            </w:r>
          </w:p>
        </w:tc>
        <w:tc>
          <w:tcPr>
            <w:tcW w:w="813" w:type="dxa"/>
          </w:tcPr>
          <w:p w:rsidR="00840EC0" w:rsidRPr="005339A4" w:rsidRDefault="00840EC0" w:rsidP="00840EC0">
            <w:pPr>
              <w:pStyle w:val="TableTextCentered"/>
              <w:rPr>
                <w:rFonts w:ascii="Calibri" w:hAnsi="Calibri" w:cs="Calibri"/>
              </w:rPr>
            </w:pPr>
            <w:r w:rsidRPr="005339A4">
              <w:rPr>
                <w:rFonts w:ascii="Calibri" w:hAnsi="Calibri" w:cs="Calibri"/>
              </w:rPr>
              <w:t>x</w:t>
            </w:r>
          </w:p>
        </w:tc>
        <w:tc>
          <w:tcPr>
            <w:tcW w:w="902" w:type="dxa"/>
          </w:tcPr>
          <w:p w:rsidR="00840EC0" w:rsidRPr="005339A4" w:rsidRDefault="00BC1C79" w:rsidP="00840EC0">
            <w:pPr>
              <w:pStyle w:val="TableTextCentered"/>
              <w:rPr>
                <w:rFonts w:ascii="Calibri" w:hAnsi="Calibri" w:cs="Calibri"/>
              </w:rPr>
            </w:pPr>
            <w:r w:rsidRPr="00BC1C79">
              <w:rPr>
                <w:rFonts w:ascii="Calibri" w:hAnsi="Calibri" w:cs="Calibri"/>
                <w:color w:val="FFFFFF" w:themeColor="background1"/>
              </w:rPr>
              <w:t>blank</w:t>
            </w:r>
          </w:p>
        </w:tc>
        <w:tc>
          <w:tcPr>
            <w:tcW w:w="3423" w:type="dxa"/>
          </w:tcPr>
          <w:p w:rsidR="00840EC0" w:rsidRPr="005339A4" w:rsidRDefault="00840EC0" w:rsidP="00840EC0">
            <w:pPr>
              <w:pStyle w:val="TableText"/>
              <w:rPr>
                <w:rFonts w:ascii="Calibri" w:hAnsi="Calibri" w:cs="Calibri"/>
              </w:rPr>
            </w:pPr>
            <w:r w:rsidRPr="005339A4">
              <w:rPr>
                <w:rFonts w:ascii="Calibri" w:hAnsi="Calibri" w:cs="Calibri"/>
              </w:rPr>
              <w:t>Approximately 30 minutes, closing interview to ask clarification questions</w:t>
            </w:r>
          </w:p>
        </w:tc>
      </w:tr>
    </w:tbl>
    <w:p w:rsidR="00AB555C" w:rsidRDefault="00AB555C" w:rsidP="00073B96">
      <w:pPr>
        <w:pStyle w:val="BodyText"/>
        <w:sectPr w:rsidR="00AB555C" w:rsidSect="00894688">
          <w:footerReference w:type="default" r:id="rId32"/>
          <w:footnotePr>
            <w:numRestart w:val="eachSect"/>
          </w:footnotePr>
          <w:pgSz w:w="12240" w:h="15840" w:code="1"/>
          <w:pgMar w:top="1440" w:right="1440" w:bottom="1440" w:left="1440" w:header="720" w:footer="720" w:gutter="0"/>
          <w:pgNumType w:start="1"/>
          <w:cols w:space="720"/>
          <w:docGrid w:linePitch="360"/>
        </w:sectPr>
      </w:pPr>
    </w:p>
    <w:p w:rsidR="00AB555C" w:rsidRPr="005339A4" w:rsidRDefault="00AB555C" w:rsidP="00855EA6">
      <w:pPr>
        <w:pStyle w:val="Heading2"/>
        <w:spacing w:before="0" w:after="240"/>
      </w:pPr>
      <w:bookmarkStart w:id="48" w:name="_Toc431816790"/>
      <w:bookmarkStart w:id="49" w:name="_Toc465416202"/>
      <w:bookmarkStart w:id="50" w:name="_Toc410995611"/>
      <w:r w:rsidRPr="001A57C0">
        <w:lastRenderedPageBreak/>
        <w:t xml:space="preserve">Appendix </w:t>
      </w:r>
      <w:r>
        <w:t>G</w:t>
      </w:r>
      <w:r w:rsidRPr="001A57C0">
        <w:t xml:space="preserve">. </w:t>
      </w:r>
      <w:r>
        <w:t>Student Focus Group Permission Slip</w:t>
      </w:r>
      <w:bookmarkEnd w:id="48"/>
      <w:bookmarkEnd w:id="49"/>
    </w:p>
    <w:p w:rsidR="00AB555C" w:rsidRPr="002C606C" w:rsidRDefault="00AB555C" w:rsidP="002C606C">
      <w:pPr>
        <w:pStyle w:val="BodyText"/>
        <w:jc w:val="center"/>
        <w:rPr>
          <w:b/>
          <w:sz w:val="22"/>
          <w:szCs w:val="22"/>
        </w:rPr>
      </w:pPr>
      <w:r w:rsidRPr="002C606C">
        <w:rPr>
          <w:b/>
          <w:sz w:val="22"/>
          <w:szCs w:val="22"/>
        </w:rPr>
        <w:t>American Institutes for Research</w:t>
      </w:r>
    </w:p>
    <w:p w:rsidR="00AB555C" w:rsidRPr="002C606C" w:rsidRDefault="00AB555C" w:rsidP="002C606C">
      <w:pPr>
        <w:pStyle w:val="BodyText"/>
        <w:spacing w:before="0"/>
        <w:jc w:val="center"/>
        <w:rPr>
          <w:b/>
          <w:sz w:val="22"/>
          <w:szCs w:val="22"/>
        </w:rPr>
      </w:pPr>
      <w:r w:rsidRPr="002C606C">
        <w:rPr>
          <w:b/>
          <w:sz w:val="22"/>
          <w:szCs w:val="22"/>
        </w:rPr>
        <w:t>Massachusetts Monitoring Site Visits for Level 4, Level 5, and Level 3 Schools</w:t>
      </w:r>
    </w:p>
    <w:p w:rsidR="00AB555C" w:rsidRPr="002C606C" w:rsidRDefault="00AB555C" w:rsidP="002C606C">
      <w:pPr>
        <w:pStyle w:val="BodyText"/>
        <w:spacing w:before="0"/>
        <w:jc w:val="center"/>
        <w:rPr>
          <w:b/>
          <w:sz w:val="22"/>
          <w:szCs w:val="22"/>
        </w:rPr>
      </w:pPr>
      <w:r w:rsidRPr="002C606C">
        <w:rPr>
          <w:b/>
          <w:sz w:val="22"/>
          <w:szCs w:val="22"/>
        </w:rPr>
        <w:t>Focus Group Participant Consent Form—Student Focus Group</w:t>
      </w:r>
    </w:p>
    <w:p w:rsidR="00AB555C" w:rsidRDefault="00AB555C" w:rsidP="009D742C">
      <w:pPr>
        <w:pStyle w:val="AppendixGBodyText"/>
        <w:spacing w:before="220" w:after="0"/>
      </w:pPr>
      <w:proofErr w:type="gramStart"/>
      <w:r w:rsidRPr="00440AB1">
        <w:rPr>
          <w:b/>
        </w:rPr>
        <w:t>Purpose</w:t>
      </w:r>
      <w:r>
        <w:rPr>
          <w:b/>
        </w:rPr>
        <w:t>.</w:t>
      </w:r>
      <w:proofErr w:type="gramEnd"/>
      <w:r w:rsidRPr="00440AB1">
        <w:rPr>
          <w:b/>
        </w:rPr>
        <w:t xml:space="preserve"> </w:t>
      </w:r>
      <w:r w:rsidRPr="00440AB1">
        <w:t>American Institutes for Research (AIR) is an independent</w:t>
      </w:r>
      <w:r>
        <w:t>,</w:t>
      </w:r>
      <w:r w:rsidRPr="00440AB1">
        <w:t xml:space="preserve"> nonprofit research organization that has been selected by the</w:t>
      </w:r>
      <w:r>
        <w:t xml:space="preserve"> Massachusetts</w:t>
      </w:r>
      <w:r w:rsidRPr="00440AB1">
        <w:t xml:space="preserve"> Department of Elementary and Secondary Education to conduct </w:t>
      </w:r>
      <w:r>
        <w:t>school M</w:t>
      </w:r>
      <w:r w:rsidRPr="00440AB1">
        <w:t xml:space="preserve">onitoring </w:t>
      </w:r>
      <w:r>
        <w:t>S</w:t>
      </w:r>
      <w:r w:rsidRPr="00440AB1">
        <w:t xml:space="preserve">ite </w:t>
      </w:r>
      <w:r>
        <w:t>V</w:t>
      </w:r>
      <w:r w:rsidRPr="00440AB1">
        <w:t>isits.</w:t>
      </w:r>
    </w:p>
    <w:p w:rsidR="00AB555C" w:rsidRPr="00182787" w:rsidRDefault="00AB555C" w:rsidP="009D742C">
      <w:pPr>
        <w:pStyle w:val="AppendixGBodyText"/>
        <w:spacing w:before="220" w:after="0"/>
      </w:pPr>
      <w:r w:rsidRPr="00182787">
        <w:t xml:space="preserve">There are two purposes for these visits. First, AIR will use the information gathered from interviews, focus groups, classroom observations, and a teacher survey to provide school leaders with feedback to help them improve your child’s school. Second, AIR will report its findings to the Massachusetts Department of Elementary and Secondary Education, who will use the findings to inform accountability decisions about the school. </w:t>
      </w:r>
    </w:p>
    <w:p w:rsidR="00AB555C" w:rsidRPr="00440AB1" w:rsidRDefault="00AB555C" w:rsidP="009D742C">
      <w:pPr>
        <w:pStyle w:val="AppendixGBodyText"/>
        <w:spacing w:before="220" w:after="0"/>
      </w:pPr>
      <w:proofErr w:type="gramStart"/>
      <w:r w:rsidRPr="00440AB1">
        <w:rPr>
          <w:b/>
        </w:rPr>
        <w:t>Confidentiality and Privacy.</w:t>
      </w:r>
      <w:proofErr w:type="gramEnd"/>
      <w:r w:rsidRPr="00440AB1">
        <w:rPr>
          <w:b/>
        </w:rPr>
        <w:t xml:space="preserve"> </w:t>
      </w:r>
      <w:r w:rsidRPr="00440AB1">
        <w:t xml:space="preserve">All information obtained </w:t>
      </w:r>
      <w:r>
        <w:t xml:space="preserve">in this focus group </w:t>
      </w:r>
      <w:r w:rsidRPr="00440AB1">
        <w:t xml:space="preserve">will be used </w:t>
      </w:r>
      <w:r>
        <w:t xml:space="preserve">only </w:t>
      </w:r>
      <w:r w:rsidRPr="00440AB1">
        <w:t>for the purposes of this study.</w:t>
      </w:r>
      <w:r>
        <w:t xml:space="preserve"> </w:t>
      </w:r>
      <w:r w:rsidRPr="00440AB1">
        <w:t xml:space="preserve">We will not use your </w:t>
      </w:r>
      <w:r>
        <w:t xml:space="preserve">child’s </w:t>
      </w:r>
      <w:r w:rsidRPr="00440AB1">
        <w:t>name and will not attribute any quotes to individuals.</w:t>
      </w:r>
      <w:r>
        <w:t xml:space="preserve"> </w:t>
      </w:r>
      <w:r w:rsidRPr="00440AB1">
        <w:t xml:space="preserve">We also will not share your </w:t>
      </w:r>
      <w:r>
        <w:t xml:space="preserve">child’s </w:t>
      </w:r>
      <w:r w:rsidRPr="00440AB1">
        <w:t>comments with other people in the school or the district.</w:t>
      </w:r>
      <w:r>
        <w:t xml:space="preserve"> </w:t>
      </w:r>
      <w:r w:rsidRPr="00440AB1">
        <w:t xml:space="preserve">The reports will identify </w:t>
      </w:r>
      <w:r>
        <w:t>participating</w:t>
      </w:r>
      <w:r w:rsidRPr="00440AB1">
        <w:t xml:space="preserve"> schools but will not disclose the names of individuals. Your name and personal information will </w:t>
      </w:r>
      <w:r w:rsidRPr="00440AB1">
        <w:rPr>
          <w:i/>
        </w:rPr>
        <w:t>not</w:t>
      </w:r>
      <w:r w:rsidRPr="00440AB1">
        <w:t xml:space="preserve"> be used in the reporting of these data.</w:t>
      </w:r>
      <w:r>
        <w:t xml:space="preserve"> A completed consent form is necessary for your child to participate in the focus group.</w:t>
      </w:r>
    </w:p>
    <w:p w:rsidR="00AB555C" w:rsidRPr="00440AB1" w:rsidRDefault="00AB555C" w:rsidP="009D742C">
      <w:pPr>
        <w:pStyle w:val="AppendixGBodyText"/>
        <w:spacing w:before="220" w:after="0"/>
      </w:pPr>
      <w:proofErr w:type="gramStart"/>
      <w:r w:rsidRPr="00440AB1">
        <w:rPr>
          <w:b/>
        </w:rPr>
        <w:t>Risks and Discomfort.</w:t>
      </w:r>
      <w:proofErr w:type="gramEnd"/>
      <w:r w:rsidRPr="00440AB1">
        <w:rPr>
          <w:b/>
        </w:rPr>
        <w:t xml:space="preserve"> </w:t>
      </w:r>
      <w:r w:rsidRPr="00440AB1">
        <w:t xml:space="preserve">There are no known risks to participating in this interview. </w:t>
      </w:r>
    </w:p>
    <w:p w:rsidR="00AB555C" w:rsidRPr="00440AB1" w:rsidRDefault="00AB555C" w:rsidP="009D742C">
      <w:pPr>
        <w:pStyle w:val="AppendixGBodyText"/>
        <w:spacing w:before="220" w:after="0"/>
      </w:pPr>
      <w:proofErr w:type="gramStart"/>
      <w:r w:rsidRPr="00440AB1">
        <w:rPr>
          <w:b/>
        </w:rPr>
        <w:t>Benefits</w:t>
      </w:r>
      <w:r>
        <w:rPr>
          <w:b/>
        </w:rPr>
        <w:t>.</w:t>
      </w:r>
      <w:proofErr w:type="gramEnd"/>
      <w:r w:rsidRPr="00440AB1">
        <w:rPr>
          <w:b/>
        </w:rPr>
        <w:t xml:space="preserve"> </w:t>
      </w:r>
      <w:r>
        <w:t>Students</w:t>
      </w:r>
      <w:r w:rsidRPr="00440AB1">
        <w:t xml:space="preserve"> will have the opportunity to share perspective</w:t>
      </w:r>
      <w:r>
        <w:t xml:space="preserve">s, </w:t>
      </w:r>
      <w:r w:rsidRPr="00440AB1">
        <w:t xml:space="preserve">provide valuable input about the overall performance of </w:t>
      </w:r>
      <w:r>
        <w:t>the</w:t>
      </w:r>
      <w:r w:rsidRPr="00440AB1">
        <w:t xml:space="preserve"> school</w:t>
      </w:r>
      <w:r>
        <w:t>, and inform future improvement plans, an opportunity not always available to students</w:t>
      </w:r>
      <w:r w:rsidRPr="00440AB1">
        <w:t>.</w:t>
      </w:r>
    </w:p>
    <w:p w:rsidR="00AB555C" w:rsidRPr="00440AB1" w:rsidRDefault="00AB555C" w:rsidP="009D742C">
      <w:pPr>
        <w:pStyle w:val="AppendixGBodyText"/>
        <w:spacing w:before="220" w:after="0"/>
      </w:pPr>
      <w:proofErr w:type="gramStart"/>
      <w:r w:rsidRPr="00440AB1">
        <w:rPr>
          <w:b/>
        </w:rPr>
        <w:t>Freedom to Withdraw.</w:t>
      </w:r>
      <w:proofErr w:type="gramEnd"/>
      <w:r w:rsidRPr="00440AB1">
        <w:rPr>
          <w:b/>
        </w:rPr>
        <w:t xml:space="preserve"> </w:t>
      </w:r>
      <w:r w:rsidRPr="00440AB1">
        <w:t xml:space="preserve">Your </w:t>
      </w:r>
      <w:r>
        <w:t>consent</w:t>
      </w:r>
      <w:r w:rsidRPr="00440AB1">
        <w:t xml:space="preserve"> </w:t>
      </w:r>
      <w:r>
        <w:t xml:space="preserve">for your child to participate </w:t>
      </w:r>
      <w:r w:rsidRPr="00440AB1">
        <w:t>in this research study is completely voluntary.</w:t>
      </w:r>
      <w:r>
        <w:t xml:space="preserve"> Students</w:t>
      </w:r>
      <w:r w:rsidRPr="00440AB1">
        <w:t xml:space="preserve"> may pass on any question</w:t>
      </w:r>
      <w:r>
        <w:t>,</w:t>
      </w:r>
      <w:r w:rsidRPr="00440AB1">
        <w:t xml:space="preserve"> and </w:t>
      </w:r>
      <w:r>
        <w:t>a parent or the parent’s child</w:t>
      </w:r>
      <w:r w:rsidRPr="00440AB1">
        <w:t xml:space="preserve"> may </w:t>
      </w:r>
      <w:r>
        <w:t xml:space="preserve">choose to </w:t>
      </w:r>
      <w:r w:rsidRPr="00440AB1">
        <w:t>withdraw from the study at any time, without penalty.</w:t>
      </w:r>
    </w:p>
    <w:p w:rsidR="00AB555C" w:rsidRPr="00440AB1" w:rsidRDefault="00AB555C" w:rsidP="009D742C">
      <w:pPr>
        <w:pStyle w:val="AppendixGBodyText"/>
        <w:spacing w:before="220" w:after="0"/>
      </w:pPr>
      <w:proofErr w:type="gramStart"/>
      <w:r w:rsidRPr="00440AB1">
        <w:rPr>
          <w:b/>
        </w:rPr>
        <w:t>Permission to Record.</w:t>
      </w:r>
      <w:proofErr w:type="gramEnd"/>
      <w:r>
        <w:rPr>
          <w:b/>
        </w:rPr>
        <w:t xml:space="preserve"> </w:t>
      </w:r>
      <w:r>
        <w:t>T</w:t>
      </w:r>
      <w:r w:rsidRPr="00440AB1">
        <w:t xml:space="preserve">o ensure accuracy of the information we report, </w:t>
      </w:r>
      <w:r>
        <w:t>we would like</w:t>
      </w:r>
      <w:r w:rsidRPr="00440AB1">
        <w:t xml:space="preserve"> to record the </w:t>
      </w:r>
      <w:r>
        <w:t>focus group</w:t>
      </w:r>
      <w:r w:rsidRPr="00440AB1">
        <w:t>.</w:t>
      </w:r>
      <w:r>
        <w:t xml:space="preserve"> </w:t>
      </w:r>
      <w:r w:rsidRPr="00440AB1">
        <w:t>The recording allows us to check the accuracy of our findings.</w:t>
      </w:r>
      <w:r>
        <w:t xml:space="preserve"> </w:t>
      </w:r>
      <w:r w:rsidRPr="00440AB1">
        <w:t xml:space="preserve">Please know that no one outside of our </w:t>
      </w:r>
      <w:r>
        <w:t xml:space="preserve">research </w:t>
      </w:r>
      <w:r w:rsidRPr="00440AB1">
        <w:t xml:space="preserve">team </w:t>
      </w:r>
      <w:r>
        <w:t xml:space="preserve">and the transcribing service </w:t>
      </w:r>
      <w:r w:rsidRPr="00440AB1">
        <w:t>has access to the recording</w:t>
      </w:r>
      <w:r>
        <w:t>.</w:t>
      </w:r>
      <w:r w:rsidRPr="00440AB1">
        <w:t xml:space="preserve"> </w:t>
      </w:r>
      <w:r>
        <w:t>R</w:t>
      </w:r>
      <w:r w:rsidRPr="00440AB1">
        <w:t>ecordings</w:t>
      </w:r>
      <w:r>
        <w:t xml:space="preserve"> and transcriptions</w:t>
      </w:r>
      <w:r w:rsidRPr="00440AB1">
        <w:t xml:space="preserve"> are stored on a secure server </w:t>
      </w:r>
      <w:r>
        <w:t xml:space="preserve">that can be accessed </w:t>
      </w:r>
      <w:r w:rsidRPr="00440AB1">
        <w:t>only</w:t>
      </w:r>
      <w:r>
        <w:t xml:space="preserve"> by</w:t>
      </w:r>
      <w:r w:rsidRPr="00440AB1">
        <w:t xml:space="preserve"> team members.</w:t>
      </w:r>
    </w:p>
    <w:p w:rsidR="00AB555C" w:rsidRPr="00EE46C6" w:rsidRDefault="00AB555C" w:rsidP="009D742C">
      <w:pPr>
        <w:pStyle w:val="AppendixGBodyText"/>
        <w:spacing w:before="220" w:after="0"/>
        <w:rPr>
          <w:i/>
        </w:rPr>
      </w:pPr>
      <w:proofErr w:type="gramStart"/>
      <w:r w:rsidRPr="00EE46C6">
        <w:rPr>
          <w:b/>
        </w:rPr>
        <w:t>More Information.</w:t>
      </w:r>
      <w:proofErr w:type="gramEnd"/>
      <w:r w:rsidRPr="00EE46C6">
        <w:rPr>
          <w:b/>
        </w:rPr>
        <w:t xml:space="preserve"> </w:t>
      </w:r>
      <w:r w:rsidRPr="00EE46C6">
        <w:t xml:space="preserve">If you would like more information about this study, you may contact </w:t>
      </w:r>
      <w:r>
        <w:t xml:space="preserve">Dr. </w:t>
      </w:r>
      <w:r w:rsidRPr="004D67C6">
        <w:t xml:space="preserve">Susan Therriault, </w:t>
      </w:r>
      <w:r w:rsidRPr="00EE46C6">
        <w:t xml:space="preserve">the Project Director, at </w:t>
      </w:r>
      <w:r>
        <w:t>AIR</w:t>
      </w:r>
      <w:r w:rsidRPr="00EE46C6">
        <w:t xml:space="preserve"> at 781</w:t>
      </w:r>
      <w:r>
        <w:t>-</w:t>
      </w:r>
      <w:r w:rsidRPr="00EE46C6">
        <w:t xml:space="preserve">373-7007 or </w:t>
      </w:r>
      <w:hyperlink r:id="rId33" w:history="1">
        <w:r w:rsidRPr="00EE46C6">
          <w:rPr>
            <w:rStyle w:val="Hyperlink"/>
          </w:rPr>
          <w:t>stherriault@air.org</w:t>
        </w:r>
      </w:hyperlink>
      <w:r w:rsidRPr="00EE46C6">
        <w:t xml:space="preserve">. For questions regarding your rights as a subject participating in this research, please contact AIR’s Institutional Review Board (IRB) at </w:t>
      </w:r>
      <w:hyperlink r:id="rId34" w:history="1">
        <w:r w:rsidRPr="00FF104E">
          <w:rPr>
            <w:rStyle w:val="Hyperlink"/>
          </w:rPr>
          <w:t>IRBChair@air.org</w:t>
        </w:r>
      </w:hyperlink>
      <w:r>
        <w:t xml:space="preserve"> </w:t>
      </w:r>
      <w:r w:rsidRPr="00EE46C6">
        <w:t>or toll free at 1–800–634–0797.</w:t>
      </w:r>
    </w:p>
    <w:p w:rsidR="00AB555C" w:rsidRPr="00182787" w:rsidRDefault="00AB555C" w:rsidP="009D742C">
      <w:pPr>
        <w:pStyle w:val="AppendixGBodyText"/>
        <w:spacing w:before="220" w:after="0"/>
        <w:rPr>
          <w:i/>
          <w:spacing w:val="-6"/>
        </w:rPr>
      </w:pPr>
      <w:proofErr w:type="gramStart"/>
      <w:r w:rsidRPr="00182787">
        <w:rPr>
          <w:b/>
          <w:i/>
          <w:spacing w:val="-6"/>
        </w:rPr>
        <w:t>Informed Consent</w:t>
      </w:r>
      <w:r w:rsidRPr="00182787">
        <w:rPr>
          <w:i/>
          <w:spacing w:val="-6"/>
        </w:rPr>
        <w:t>.</w:t>
      </w:r>
      <w:proofErr w:type="gramEnd"/>
      <w:r w:rsidRPr="00182787">
        <w:rPr>
          <w:i/>
          <w:spacing w:val="-6"/>
        </w:rPr>
        <w:t xml:space="preserve"> I have read and understand the above information. I consent to participate in the study.</w:t>
      </w:r>
    </w:p>
    <w:p w:rsidR="00AB555C" w:rsidRPr="00182787" w:rsidRDefault="00AB555C" w:rsidP="009D742C">
      <w:pPr>
        <w:pStyle w:val="BodyText"/>
        <w:spacing w:before="220"/>
        <w:rPr>
          <w:rFonts w:cstheme="minorHAnsi"/>
          <w:i/>
          <w:sz w:val="22"/>
          <w:szCs w:val="22"/>
        </w:rPr>
      </w:pPr>
      <w:r w:rsidRPr="00182787">
        <w:rPr>
          <w:rFonts w:cstheme="minorHAnsi"/>
          <w:b/>
          <w:i/>
          <w:sz w:val="22"/>
          <w:szCs w:val="22"/>
        </w:rPr>
        <w:t xml:space="preserve">Parent Signature: </w:t>
      </w:r>
      <w:r w:rsidR="009D742C">
        <w:rPr>
          <w:rFonts w:cstheme="minorHAnsi"/>
          <w:b/>
          <w:i/>
          <w:noProof/>
          <w:sz w:val="22"/>
          <w:szCs w:val="22"/>
        </w:rPr>
        <w:drawing>
          <wp:inline distT="0" distB="0" distL="0" distR="0">
            <wp:extent cx="2318004" cy="41148"/>
            <wp:effectExtent l="0" t="0" r="0" b="0"/>
            <wp:docPr id="12" name="Picture 12" descr="(Blank for fillin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ne1.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8004" cy="41148"/>
                    </a:xfrm>
                    <a:prstGeom prst="rect">
                      <a:avLst/>
                    </a:prstGeom>
                  </pic:spPr>
                </pic:pic>
              </a:graphicData>
            </a:graphic>
          </wp:inline>
        </w:drawing>
      </w:r>
      <w:r w:rsidRPr="00182787">
        <w:rPr>
          <w:rFonts w:cstheme="minorHAnsi"/>
          <w:b/>
          <w:i/>
          <w:sz w:val="22"/>
          <w:szCs w:val="22"/>
        </w:rPr>
        <w:tab/>
        <w:t xml:space="preserve">Date: </w:t>
      </w:r>
      <w:r w:rsidR="009D742C">
        <w:rPr>
          <w:rFonts w:cstheme="minorHAnsi"/>
          <w:b/>
          <w:i/>
          <w:noProof/>
          <w:sz w:val="22"/>
          <w:szCs w:val="22"/>
        </w:rPr>
        <w:drawing>
          <wp:inline distT="0" distB="0" distL="0" distR="0">
            <wp:extent cx="1687068" cy="50292"/>
            <wp:effectExtent l="0" t="0" r="0" b="6985"/>
            <wp:docPr id="13" name="Picture 13" descr="(Blank for fillin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ne2.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7068" cy="50292"/>
                    </a:xfrm>
                    <a:prstGeom prst="rect">
                      <a:avLst/>
                    </a:prstGeom>
                  </pic:spPr>
                </pic:pic>
              </a:graphicData>
            </a:graphic>
          </wp:inline>
        </w:drawing>
      </w:r>
    </w:p>
    <w:p w:rsidR="009D742C" w:rsidRPr="00182787" w:rsidRDefault="009D742C" w:rsidP="009D742C">
      <w:pPr>
        <w:pStyle w:val="BodyText"/>
        <w:tabs>
          <w:tab w:val="left" w:pos="5760"/>
        </w:tabs>
        <w:spacing w:before="220"/>
        <w:rPr>
          <w:rFonts w:cstheme="minorHAnsi"/>
          <w:i/>
          <w:sz w:val="22"/>
          <w:szCs w:val="22"/>
        </w:rPr>
      </w:pPr>
      <w:r w:rsidRPr="00182787">
        <w:rPr>
          <w:rFonts w:cstheme="minorHAnsi"/>
          <w:b/>
          <w:i/>
          <w:sz w:val="22"/>
          <w:szCs w:val="22"/>
        </w:rPr>
        <w:t xml:space="preserve">Child’s Name: </w:t>
      </w:r>
      <w:r>
        <w:rPr>
          <w:rFonts w:cstheme="minorHAnsi"/>
          <w:b/>
          <w:i/>
          <w:noProof/>
          <w:sz w:val="22"/>
          <w:szCs w:val="22"/>
        </w:rPr>
        <w:drawing>
          <wp:inline distT="0" distB="0" distL="0" distR="0">
            <wp:extent cx="2318004" cy="41148"/>
            <wp:effectExtent l="0" t="0" r="0" b="0"/>
            <wp:docPr id="16" name="Picture 16" descr="(Blank for fillin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ne1.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8004" cy="41148"/>
                    </a:xfrm>
                    <a:prstGeom prst="rect">
                      <a:avLst/>
                    </a:prstGeom>
                  </pic:spPr>
                </pic:pic>
              </a:graphicData>
            </a:graphic>
          </wp:inline>
        </w:drawing>
      </w:r>
      <w:r w:rsidRPr="00182787">
        <w:rPr>
          <w:rFonts w:cstheme="minorHAnsi"/>
          <w:b/>
          <w:i/>
          <w:sz w:val="22"/>
          <w:szCs w:val="22"/>
        </w:rPr>
        <w:tab/>
      </w:r>
      <w:r>
        <w:rPr>
          <w:rFonts w:cstheme="minorHAnsi"/>
          <w:b/>
          <w:i/>
          <w:sz w:val="22"/>
          <w:szCs w:val="22"/>
        </w:rPr>
        <w:t>Grade</w:t>
      </w:r>
      <w:r w:rsidRPr="00182787">
        <w:rPr>
          <w:rFonts w:cstheme="minorHAnsi"/>
          <w:b/>
          <w:i/>
          <w:sz w:val="22"/>
          <w:szCs w:val="22"/>
        </w:rPr>
        <w:t xml:space="preserve">: </w:t>
      </w:r>
      <w:r>
        <w:rPr>
          <w:rFonts w:cstheme="minorHAnsi"/>
          <w:b/>
          <w:i/>
          <w:noProof/>
          <w:sz w:val="22"/>
          <w:szCs w:val="22"/>
        </w:rPr>
        <w:drawing>
          <wp:inline distT="0" distB="0" distL="0" distR="0">
            <wp:extent cx="1687068" cy="50292"/>
            <wp:effectExtent l="0" t="0" r="0" b="6985"/>
            <wp:docPr id="19" name="Picture 19" descr="(Blank for fillin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ne2.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7068" cy="50292"/>
                    </a:xfrm>
                    <a:prstGeom prst="rect">
                      <a:avLst/>
                    </a:prstGeom>
                  </pic:spPr>
                </pic:pic>
              </a:graphicData>
            </a:graphic>
          </wp:inline>
        </w:drawing>
      </w:r>
    </w:p>
    <w:bookmarkEnd w:id="50"/>
    <w:p w:rsidR="00AB555C" w:rsidRDefault="00AB555C" w:rsidP="00F77D6A">
      <w:pPr>
        <w:rPr>
          <w:szCs w:val="24"/>
        </w:rPr>
        <w:sectPr w:rsidR="00AB555C" w:rsidSect="00894688">
          <w:footerReference w:type="default" r:id="rId37"/>
          <w:footnotePr>
            <w:numRestart w:val="eachSect"/>
          </w:footnotePr>
          <w:pgSz w:w="12240" w:h="15840" w:code="1"/>
          <w:pgMar w:top="1440" w:right="1440" w:bottom="1440" w:left="1440" w:header="720" w:footer="720" w:gutter="0"/>
          <w:pgNumType w:start="1"/>
          <w:cols w:space="720"/>
          <w:docGrid w:linePitch="360"/>
        </w:sectPr>
      </w:pPr>
    </w:p>
    <w:p w:rsidR="00AB555C" w:rsidRPr="005339A4" w:rsidRDefault="00AB555C" w:rsidP="00855EA6">
      <w:pPr>
        <w:pStyle w:val="Heading2"/>
        <w:spacing w:before="0" w:after="240"/>
      </w:pPr>
      <w:bookmarkStart w:id="51" w:name="_Toc431816791"/>
      <w:bookmarkStart w:id="52" w:name="_Toc465416203"/>
      <w:r w:rsidRPr="005339A4">
        <w:lastRenderedPageBreak/>
        <w:t xml:space="preserve">Appendix </w:t>
      </w:r>
      <w:r>
        <w:t>H</w:t>
      </w:r>
      <w:r w:rsidRPr="005339A4">
        <w:t xml:space="preserve">. </w:t>
      </w:r>
      <w:r>
        <w:t xml:space="preserve">Monitoring </w:t>
      </w:r>
      <w:r w:rsidRPr="005339A4">
        <w:t>Site Visit Checklist</w:t>
      </w:r>
      <w:bookmarkEnd w:id="51"/>
      <w:bookmarkEnd w:id="52"/>
    </w:p>
    <w:p w:rsidR="00AB555C" w:rsidRPr="005339A4" w:rsidRDefault="00AB555C" w:rsidP="00AB555C">
      <w:pPr>
        <w:pStyle w:val="BodyText"/>
        <w:spacing w:after="240"/>
        <w:rPr>
          <w:rFonts w:ascii="Calibri" w:hAnsi="Calibri" w:cs="Calibri"/>
        </w:rPr>
      </w:pPr>
      <w:r w:rsidRPr="005339A4">
        <w:rPr>
          <w:rFonts w:ascii="Calibri" w:hAnsi="Calibri" w:cs="Calibri"/>
        </w:rPr>
        <w:t xml:space="preserve">The following is a checklist for the school or district lead, the site lead and team, and </w:t>
      </w:r>
      <w:r>
        <w:rPr>
          <w:rFonts w:ascii="Calibri" w:hAnsi="Calibri" w:cs="Calibri"/>
        </w:rPr>
        <w:t>the Massachusetts Department of Elementary and Secondary Education</w:t>
      </w:r>
      <w:r w:rsidRPr="005339A4">
        <w:rPr>
          <w:rFonts w:ascii="Calibri" w:hAnsi="Calibri" w:cs="Calibri"/>
        </w:rPr>
        <w:t>. The list is organized into preparation and day-of activities.</w:t>
      </w:r>
    </w:p>
    <w:tbl>
      <w:tblPr>
        <w:tblStyle w:val="TableGrid"/>
        <w:tblW w:w="9360" w:type="dxa"/>
        <w:jc w:val="center"/>
        <w:tblLook w:val="04A0"/>
      </w:tblPr>
      <w:tblGrid>
        <w:gridCol w:w="9360"/>
      </w:tblGrid>
      <w:tr w:rsidR="00AB555C" w:rsidRPr="005339A4" w:rsidTr="00F86B8B">
        <w:trPr>
          <w:tblHeader/>
          <w:jc w:val="center"/>
        </w:trPr>
        <w:tc>
          <w:tcPr>
            <w:tcW w:w="9360" w:type="dxa"/>
            <w:tcBorders>
              <w:top w:val="nil"/>
              <w:left w:val="nil"/>
              <w:bottom w:val="nil"/>
              <w:right w:val="nil"/>
            </w:tcBorders>
            <w:shd w:val="clear" w:color="auto" w:fill="4E76A0" w:themeFill="text2"/>
            <w:vAlign w:val="center"/>
          </w:tcPr>
          <w:p w:rsidR="00AB555C" w:rsidRPr="005339A4" w:rsidRDefault="00AB555C" w:rsidP="000F26E7">
            <w:pPr>
              <w:pStyle w:val="TableColHeadingLeft"/>
              <w:rPr>
                <w:rFonts w:ascii="Calibri" w:hAnsi="Calibri" w:cs="Calibri"/>
              </w:rPr>
            </w:pPr>
            <w:r w:rsidRPr="005339A4">
              <w:rPr>
                <w:rFonts w:ascii="Calibri" w:hAnsi="Calibri" w:cs="Calibri"/>
                <w:color w:val="FFFFFF" w:themeColor="background1"/>
              </w:rPr>
              <w:t xml:space="preserve">PREPARING FOR THE </w:t>
            </w:r>
            <w:r>
              <w:rPr>
                <w:rFonts w:ascii="Calibri" w:hAnsi="Calibri" w:cs="Calibri"/>
                <w:color w:val="FFFFFF" w:themeColor="background1"/>
              </w:rPr>
              <w:t>MONITORING SITE VISIT</w:t>
            </w:r>
          </w:p>
        </w:tc>
      </w:tr>
      <w:tr w:rsidR="00AB555C" w:rsidRPr="005339A4" w:rsidTr="000F26E7">
        <w:trPr>
          <w:jc w:val="center"/>
        </w:trPr>
        <w:tc>
          <w:tcPr>
            <w:tcW w:w="9360" w:type="dxa"/>
            <w:tcBorders>
              <w:top w:val="nil"/>
              <w:left w:val="nil"/>
              <w:bottom w:val="nil"/>
              <w:right w:val="nil"/>
            </w:tcBorders>
            <w:shd w:val="clear" w:color="auto" w:fill="D8E2ED" w:themeFill="accent1" w:themeFillTint="33"/>
            <w:vAlign w:val="center"/>
          </w:tcPr>
          <w:p w:rsidR="00AB555C" w:rsidRPr="005339A4" w:rsidRDefault="00AB555C" w:rsidP="000F26E7">
            <w:pPr>
              <w:pStyle w:val="TableColHeadingCenter"/>
              <w:rPr>
                <w:rFonts w:ascii="Calibri" w:hAnsi="Calibri" w:cs="Calibri"/>
              </w:rPr>
            </w:pPr>
            <w:r w:rsidRPr="005339A4">
              <w:rPr>
                <w:rFonts w:ascii="Calibri" w:hAnsi="Calibri" w:cs="Calibri"/>
              </w:rPr>
              <w:t>School or District Lead</w:t>
            </w:r>
          </w:p>
        </w:tc>
      </w:tr>
      <w:tr w:rsidR="00AB555C" w:rsidRPr="005339A4" w:rsidTr="000F26E7">
        <w:trPr>
          <w:jc w:val="center"/>
        </w:trPr>
        <w:tc>
          <w:tcPr>
            <w:tcW w:w="9360" w:type="dxa"/>
            <w:tcBorders>
              <w:top w:val="nil"/>
              <w:left w:val="nil"/>
              <w:bottom w:val="nil"/>
              <w:right w:val="nil"/>
            </w:tcBorders>
            <w:vAlign w:val="center"/>
          </w:tcPr>
          <w:p w:rsidR="00AB555C" w:rsidRPr="005339A4" w:rsidRDefault="00AB555C" w:rsidP="003E7113">
            <w:pPr>
              <w:pStyle w:val="Checklist"/>
            </w:pPr>
            <w:r w:rsidRPr="005339A4">
              <w:t xml:space="preserve">Schedule and participate in an introductory phone meeting with </w:t>
            </w:r>
            <w:r>
              <w:t xml:space="preserve">the </w:t>
            </w:r>
            <w:r w:rsidRPr="005339A4">
              <w:t>site lead.</w:t>
            </w:r>
          </w:p>
          <w:p w:rsidR="00AB555C" w:rsidRDefault="00AB555C" w:rsidP="003E7113">
            <w:pPr>
              <w:pStyle w:val="Checklist"/>
            </w:pPr>
            <w:r w:rsidRPr="005339A4">
              <w:t xml:space="preserve">Schedule the </w:t>
            </w:r>
            <w:r>
              <w:t>Monitoring Site Visit Instructional Observation Day and the Monitoring Site Visit Interviews and Focus Groups Day.</w:t>
            </w:r>
          </w:p>
          <w:p w:rsidR="00AB555C" w:rsidRPr="005339A4" w:rsidRDefault="00AB555C" w:rsidP="003E7113">
            <w:pPr>
              <w:pStyle w:val="Checklist"/>
            </w:pPr>
            <w:r w:rsidRPr="005339A4">
              <w:t>Provide the following documents to the site lead:</w:t>
            </w:r>
          </w:p>
          <w:p w:rsidR="00AB555C" w:rsidRPr="005339A4" w:rsidRDefault="00AB555C" w:rsidP="003E7113">
            <w:pPr>
              <w:pStyle w:val="Checklist"/>
            </w:pPr>
            <w:r w:rsidRPr="005339A4">
              <w:t>Master schedule</w:t>
            </w:r>
          </w:p>
          <w:p w:rsidR="00AB555C" w:rsidRPr="005339A4" w:rsidRDefault="00AB555C" w:rsidP="003E7113">
            <w:pPr>
              <w:pStyle w:val="Checklist"/>
            </w:pPr>
            <w:r>
              <w:t>List of instructional</w:t>
            </w:r>
            <w:r w:rsidRPr="005339A4">
              <w:t xml:space="preserve"> s</w:t>
            </w:r>
            <w:r>
              <w:t xml:space="preserve">taff members </w:t>
            </w:r>
            <w:r w:rsidRPr="005339A4">
              <w:t>(with e</w:t>
            </w:r>
            <w:r>
              <w:t>-</w:t>
            </w:r>
            <w:r w:rsidRPr="005339A4">
              <w:t>mail addresses, to allow for survey administration)</w:t>
            </w:r>
          </w:p>
          <w:p w:rsidR="00AB555C" w:rsidRPr="005339A4" w:rsidRDefault="00AB555C" w:rsidP="003E7113">
            <w:pPr>
              <w:pStyle w:val="Checklist"/>
            </w:pPr>
            <w:r w:rsidRPr="005339A4">
              <w:t>Daily schedule</w:t>
            </w:r>
          </w:p>
          <w:p w:rsidR="00AB555C" w:rsidRPr="005339A4" w:rsidRDefault="00AB555C" w:rsidP="003E7113">
            <w:pPr>
              <w:pStyle w:val="Checklist"/>
            </w:pPr>
            <w:r w:rsidRPr="005339A4">
              <w:t>Map of the school</w:t>
            </w:r>
          </w:p>
          <w:p w:rsidR="00AB555C" w:rsidRPr="005339A4" w:rsidRDefault="00AB555C" w:rsidP="003E7113">
            <w:pPr>
              <w:pStyle w:val="Checklist"/>
            </w:pPr>
            <w:r>
              <w:t>Principal questionnaire (provided by the Monitoring Site Visit site lead; principal may edit last year’s version)</w:t>
            </w:r>
          </w:p>
          <w:p w:rsidR="00AB555C" w:rsidRPr="005339A4" w:rsidRDefault="00AB555C" w:rsidP="003E7113">
            <w:pPr>
              <w:pStyle w:val="Checklist"/>
            </w:pPr>
            <w:r w:rsidRPr="005339A4">
              <w:t>Optional: Other documents pertinent to the school’s turnaround efforts</w:t>
            </w:r>
          </w:p>
          <w:p w:rsidR="00AB555C" w:rsidRPr="005339A4" w:rsidRDefault="00AB555C" w:rsidP="003E7113">
            <w:pPr>
              <w:pStyle w:val="Checklist"/>
            </w:pPr>
            <w:r>
              <w:t xml:space="preserve">School principal: </w:t>
            </w:r>
            <w:r w:rsidRPr="005339A4">
              <w:t>Schedule and participate in a pre-</w:t>
            </w:r>
            <w:r>
              <w:t>visit</w:t>
            </w:r>
            <w:r w:rsidRPr="005339A4">
              <w:t xml:space="preserve"> phone interview (45–60 minutes).</w:t>
            </w:r>
          </w:p>
          <w:p w:rsidR="00AB555C" w:rsidRPr="005339A4" w:rsidRDefault="00AB555C" w:rsidP="003E7113">
            <w:pPr>
              <w:pStyle w:val="Checklist"/>
            </w:pPr>
            <w:r>
              <w:t xml:space="preserve">District liaison: </w:t>
            </w:r>
            <w:r w:rsidRPr="005339A4">
              <w:t>Schedule and participate in pre-</w:t>
            </w:r>
            <w:r>
              <w:t>visit</w:t>
            </w:r>
            <w:r w:rsidRPr="005339A4">
              <w:t xml:space="preserve"> phone interview (45–60 minutes). </w:t>
            </w:r>
            <w:r>
              <w:t>(</w:t>
            </w:r>
            <w:r w:rsidRPr="005339A4">
              <w:t xml:space="preserve">Optional: </w:t>
            </w:r>
            <w:r>
              <w:t>T</w:t>
            </w:r>
            <w:r w:rsidRPr="005339A4">
              <w:t xml:space="preserve">his </w:t>
            </w:r>
            <w:r>
              <w:t xml:space="preserve">interview </w:t>
            </w:r>
            <w:r w:rsidRPr="005339A4">
              <w:t xml:space="preserve">can be conducted the day of the </w:t>
            </w:r>
            <w:r>
              <w:t>Monitoring Site Visit</w:t>
            </w:r>
            <w:r w:rsidRPr="005339A4">
              <w:t>.</w:t>
            </w:r>
            <w:r>
              <w:t>)</w:t>
            </w:r>
          </w:p>
          <w:p w:rsidR="00AB555C" w:rsidRDefault="00AB555C" w:rsidP="003E7113">
            <w:pPr>
              <w:pStyle w:val="Checklist"/>
            </w:pPr>
            <w:r>
              <w:t xml:space="preserve">Facilitate the administration of the staff survey, including informing staff about the survey and its purpose. </w:t>
            </w:r>
          </w:p>
          <w:p w:rsidR="00AB555C" w:rsidRPr="005339A4" w:rsidRDefault="00AB555C" w:rsidP="003E7113">
            <w:pPr>
              <w:pStyle w:val="Checklist"/>
            </w:pPr>
            <w:r w:rsidRPr="005339A4">
              <w:t>Finalize interviews and focus group</w:t>
            </w:r>
            <w:r>
              <w:t>s</w:t>
            </w:r>
            <w:r w:rsidRPr="005339A4">
              <w:t xml:space="preserve"> schedule</w:t>
            </w:r>
            <w:r>
              <w:t xml:space="preserve"> for Monitoring Site Visit</w:t>
            </w:r>
            <w:r w:rsidDel="00BF1558">
              <w:t xml:space="preserve"> </w:t>
            </w:r>
            <w:r>
              <w:t>Interviews and Focus Groups Day</w:t>
            </w:r>
            <w:r w:rsidRPr="005339A4">
              <w:t>.</w:t>
            </w:r>
          </w:p>
          <w:p w:rsidR="00AB555C" w:rsidRDefault="00AB555C" w:rsidP="003E7113">
            <w:pPr>
              <w:pStyle w:val="Checklist"/>
            </w:pPr>
            <w:r w:rsidRPr="005339A4">
              <w:t xml:space="preserve">Designate rooms for interviews and focus groups on </w:t>
            </w:r>
            <w:r>
              <w:t>Monitoring Site Visit</w:t>
            </w:r>
            <w:r w:rsidRPr="005339A4">
              <w:t xml:space="preserve"> </w:t>
            </w:r>
            <w:r>
              <w:t>Interviews and Focus Groups Day</w:t>
            </w:r>
            <w:r w:rsidRPr="005339A4">
              <w:t>.</w:t>
            </w:r>
          </w:p>
          <w:p w:rsidR="00AB555C" w:rsidRPr="005339A4" w:rsidRDefault="00AB555C" w:rsidP="003E7113">
            <w:pPr>
              <w:pStyle w:val="Checklist"/>
            </w:pPr>
            <w:r>
              <w:t xml:space="preserve">For middle and high school principals, recruit students for student focus group and distribute permission forms (see Appendix G). </w:t>
            </w:r>
          </w:p>
          <w:p w:rsidR="00AB555C" w:rsidRDefault="00AB555C" w:rsidP="003E7113">
            <w:pPr>
              <w:pStyle w:val="Checklist"/>
            </w:pPr>
            <w:r w:rsidRPr="005339A4">
              <w:t xml:space="preserve">Provide information about the </w:t>
            </w:r>
            <w:r>
              <w:t>Monitoring Site Visit</w:t>
            </w:r>
            <w:r w:rsidRPr="005339A4">
              <w:t xml:space="preserve"> to staff </w:t>
            </w:r>
            <w:r>
              <w:t>(s</w:t>
            </w:r>
            <w:r w:rsidRPr="005339A4">
              <w:t xml:space="preserve">ee Appendix </w:t>
            </w:r>
            <w:r>
              <w:t>I for process overview and Appendix C for observation overview handout)</w:t>
            </w:r>
            <w:r w:rsidRPr="005339A4">
              <w:t>.</w:t>
            </w:r>
          </w:p>
          <w:p w:rsidR="00AB555C" w:rsidRPr="005339A4" w:rsidRDefault="00AB555C" w:rsidP="003E7113">
            <w:pPr>
              <w:pStyle w:val="Checklist"/>
            </w:pPr>
            <w:r>
              <w:t>Communicate parking or preferred check-in procedures to the site lead.</w:t>
            </w:r>
          </w:p>
        </w:tc>
      </w:tr>
      <w:tr w:rsidR="00AB555C" w:rsidRPr="005339A4" w:rsidTr="000F26E7">
        <w:trPr>
          <w:jc w:val="center"/>
        </w:trPr>
        <w:tc>
          <w:tcPr>
            <w:tcW w:w="9360" w:type="dxa"/>
            <w:tcBorders>
              <w:top w:val="nil"/>
              <w:left w:val="nil"/>
              <w:bottom w:val="nil"/>
              <w:right w:val="nil"/>
            </w:tcBorders>
            <w:shd w:val="clear" w:color="auto" w:fill="D8E2ED" w:themeFill="accent1" w:themeFillTint="33"/>
            <w:vAlign w:val="center"/>
          </w:tcPr>
          <w:p w:rsidR="00AB555C" w:rsidRPr="005339A4" w:rsidRDefault="00AB555C" w:rsidP="00AB555C">
            <w:pPr>
              <w:pStyle w:val="TableColHeadingCenter"/>
              <w:pageBreakBefore/>
              <w:rPr>
                <w:rFonts w:ascii="Calibri" w:hAnsi="Calibri" w:cs="Calibri"/>
              </w:rPr>
            </w:pPr>
            <w:r>
              <w:rPr>
                <w:rFonts w:ascii="Calibri" w:hAnsi="Calibri" w:cs="Calibri"/>
              </w:rPr>
              <w:lastRenderedPageBreak/>
              <w:t>Massachusetts Department of Elementary and Secondary Education</w:t>
            </w:r>
          </w:p>
        </w:tc>
      </w:tr>
      <w:tr w:rsidR="00AB555C" w:rsidRPr="005339A4" w:rsidTr="000F26E7">
        <w:trPr>
          <w:jc w:val="center"/>
        </w:trPr>
        <w:tc>
          <w:tcPr>
            <w:tcW w:w="9360" w:type="dxa"/>
            <w:tcBorders>
              <w:top w:val="nil"/>
              <w:left w:val="nil"/>
              <w:bottom w:val="nil"/>
              <w:right w:val="nil"/>
            </w:tcBorders>
          </w:tcPr>
          <w:p w:rsidR="00AB555C" w:rsidRPr="003E7113" w:rsidRDefault="00AB555C" w:rsidP="003E7113">
            <w:pPr>
              <w:pStyle w:val="Checklist"/>
            </w:pPr>
            <w:r w:rsidRPr="005339A4">
              <w:t xml:space="preserve">Send out notification e-mail to </w:t>
            </w:r>
            <w:r w:rsidRPr="003E7113">
              <w:t>districts.</w:t>
            </w:r>
          </w:p>
          <w:p w:rsidR="00AB555C" w:rsidRPr="005339A4" w:rsidRDefault="00AB555C" w:rsidP="003E7113">
            <w:pPr>
              <w:pStyle w:val="Checklist"/>
            </w:pPr>
            <w:r w:rsidRPr="003E7113">
              <w:t xml:space="preserve">Provide school turnaround plan and </w:t>
            </w:r>
            <w:r>
              <w:t>past Monitoring Site Visit</w:t>
            </w:r>
            <w:r w:rsidDel="00CA2D05">
              <w:t xml:space="preserve"> </w:t>
            </w:r>
            <w:r>
              <w:t xml:space="preserve">Reports to AIR. </w:t>
            </w:r>
          </w:p>
        </w:tc>
      </w:tr>
      <w:tr w:rsidR="00AB555C" w:rsidRPr="005339A4" w:rsidTr="000F26E7">
        <w:trPr>
          <w:jc w:val="center"/>
        </w:trPr>
        <w:tc>
          <w:tcPr>
            <w:tcW w:w="9360" w:type="dxa"/>
            <w:tcBorders>
              <w:top w:val="nil"/>
              <w:left w:val="nil"/>
              <w:bottom w:val="nil"/>
              <w:right w:val="nil"/>
            </w:tcBorders>
            <w:shd w:val="clear" w:color="auto" w:fill="D8E2ED" w:themeFill="accent1" w:themeFillTint="33"/>
            <w:vAlign w:val="center"/>
          </w:tcPr>
          <w:p w:rsidR="00AB555C" w:rsidRPr="005339A4" w:rsidRDefault="00AB555C" w:rsidP="000F26E7">
            <w:pPr>
              <w:pStyle w:val="TableColHeadingCenter"/>
              <w:keepNext/>
              <w:rPr>
                <w:rFonts w:ascii="Calibri" w:hAnsi="Calibri" w:cs="Calibri"/>
              </w:rPr>
            </w:pPr>
            <w:r w:rsidRPr="005339A4">
              <w:rPr>
                <w:rFonts w:ascii="Calibri" w:hAnsi="Calibri" w:cs="Calibri"/>
              </w:rPr>
              <w:t xml:space="preserve">School Site </w:t>
            </w:r>
            <w:r>
              <w:rPr>
                <w:rFonts w:ascii="Calibri" w:hAnsi="Calibri" w:cs="Calibri"/>
              </w:rPr>
              <w:t>L</w:t>
            </w:r>
            <w:r w:rsidRPr="005339A4">
              <w:rPr>
                <w:rFonts w:ascii="Calibri" w:hAnsi="Calibri" w:cs="Calibri"/>
              </w:rPr>
              <w:t>ead and Team</w:t>
            </w:r>
          </w:p>
        </w:tc>
      </w:tr>
      <w:tr w:rsidR="00AB555C" w:rsidRPr="005339A4" w:rsidTr="000F26E7">
        <w:trPr>
          <w:jc w:val="center"/>
        </w:trPr>
        <w:tc>
          <w:tcPr>
            <w:tcW w:w="9360" w:type="dxa"/>
            <w:tcBorders>
              <w:top w:val="nil"/>
              <w:left w:val="nil"/>
              <w:bottom w:val="nil"/>
              <w:right w:val="nil"/>
            </w:tcBorders>
          </w:tcPr>
          <w:p w:rsidR="00AB555C" w:rsidRPr="005339A4" w:rsidRDefault="00AB555C" w:rsidP="003E7113">
            <w:pPr>
              <w:pStyle w:val="Checklist"/>
            </w:pPr>
            <w:r w:rsidRPr="005339A4">
              <w:t>Send an introductory e-mail to the district or school.</w:t>
            </w:r>
          </w:p>
          <w:p w:rsidR="00AB555C" w:rsidRDefault="00AB555C" w:rsidP="003E7113">
            <w:pPr>
              <w:pStyle w:val="Checklist"/>
            </w:pPr>
            <w:r w:rsidRPr="005339A4">
              <w:t>Schedule and participate in an introductory phone meeting with the district or school.</w:t>
            </w:r>
          </w:p>
          <w:p w:rsidR="00AB555C" w:rsidRPr="005339A4" w:rsidRDefault="00AB555C" w:rsidP="003E7113">
            <w:pPr>
              <w:pStyle w:val="Checklist"/>
            </w:pPr>
            <w:r>
              <w:t xml:space="preserve">Ensure Instructional Staff Survey is administered to school prior to site visits.  </w:t>
            </w:r>
          </w:p>
          <w:p w:rsidR="00AB555C" w:rsidRDefault="00AB555C" w:rsidP="003E7113">
            <w:pPr>
              <w:pStyle w:val="Checklist"/>
            </w:pPr>
            <w:r>
              <w:t>Schedule the Monitoring Site Visit</w:t>
            </w:r>
            <w:r w:rsidDel="00CA2D05">
              <w:t xml:space="preserve"> </w:t>
            </w:r>
            <w:r>
              <w:t>Instructional Observation Day.</w:t>
            </w:r>
          </w:p>
          <w:p w:rsidR="00AB555C" w:rsidRPr="005339A4" w:rsidRDefault="00AB555C" w:rsidP="003E7113">
            <w:pPr>
              <w:pStyle w:val="Checklist"/>
            </w:pPr>
            <w:r w:rsidRPr="005339A4">
              <w:t xml:space="preserve">Schedule the </w:t>
            </w:r>
            <w:r>
              <w:t>Monitoring Site Visit Interviews and Focus Groups</w:t>
            </w:r>
            <w:r w:rsidRPr="005339A4">
              <w:t xml:space="preserve"> </w:t>
            </w:r>
            <w:r>
              <w:t xml:space="preserve">Day </w:t>
            </w:r>
            <w:r w:rsidRPr="005339A4">
              <w:t>and observations and provide the school with a list of interviews and focus groups that need to be scheduled.</w:t>
            </w:r>
          </w:p>
          <w:p w:rsidR="00AB555C" w:rsidRPr="005339A4" w:rsidRDefault="00AB555C" w:rsidP="000F26E7">
            <w:pPr>
              <w:pStyle w:val="TableBullet2"/>
              <w:keepNext/>
              <w:spacing w:before="120"/>
              <w:ind w:left="612"/>
              <w:rPr>
                <w:rFonts w:ascii="Calibri" w:hAnsi="Calibri" w:cs="Calibri"/>
              </w:rPr>
            </w:pPr>
            <w:r w:rsidRPr="005339A4">
              <w:rPr>
                <w:rFonts w:ascii="Calibri" w:hAnsi="Calibri" w:cs="Calibri"/>
              </w:rPr>
              <w:t>Provide the sample schedule.</w:t>
            </w:r>
          </w:p>
          <w:p w:rsidR="00AB555C" w:rsidRPr="005339A4" w:rsidRDefault="00AB555C" w:rsidP="000F26E7">
            <w:pPr>
              <w:pStyle w:val="TableBullet2"/>
              <w:keepNext/>
              <w:spacing w:before="120"/>
              <w:ind w:left="612"/>
              <w:rPr>
                <w:rFonts w:ascii="Calibri" w:hAnsi="Calibri" w:cs="Calibri"/>
              </w:rPr>
            </w:pPr>
            <w:r w:rsidRPr="005339A4">
              <w:rPr>
                <w:rFonts w:ascii="Calibri" w:hAnsi="Calibri" w:cs="Calibri"/>
              </w:rPr>
              <w:t xml:space="preserve">Ensure the district and </w:t>
            </w:r>
            <w:proofErr w:type="gramStart"/>
            <w:r w:rsidRPr="005339A4">
              <w:rPr>
                <w:rFonts w:ascii="Calibri" w:hAnsi="Calibri" w:cs="Calibri"/>
              </w:rPr>
              <w:t>school understand</w:t>
            </w:r>
            <w:proofErr w:type="gramEnd"/>
            <w:r w:rsidRPr="005339A4">
              <w:rPr>
                <w:rFonts w:ascii="Calibri" w:hAnsi="Calibri" w:cs="Calibri"/>
              </w:rPr>
              <w:t xml:space="preserve"> the </w:t>
            </w:r>
            <w:r>
              <w:rPr>
                <w:rFonts w:ascii="Calibri" w:hAnsi="Calibri" w:cs="Calibri"/>
              </w:rPr>
              <w:t>Monitoring Site Visit</w:t>
            </w:r>
            <w:r w:rsidRPr="005339A4">
              <w:rPr>
                <w:rFonts w:ascii="Calibri" w:hAnsi="Calibri" w:cs="Calibri"/>
              </w:rPr>
              <w:t xml:space="preserve"> process and the documents that are needed to prepare for the visit.</w:t>
            </w:r>
          </w:p>
          <w:p w:rsidR="00AB555C" w:rsidRPr="005339A4" w:rsidRDefault="00AB555C" w:rsidP="003E7113">
            <w:pPr>
              <w:pStyle w:val="Checklist"/>
            </w:pPr>
            <w:r w:rsidRPr="005339A4">
              <w:t xml:space="preserve">Schedule and conduct </w:t>
            </w:r>
            <w:r>
              <w:t xml:space="preserve">a </w:t>
            </w:r>
            <w:r w:rsidRPr="005339A4">
              <w:t>pre-</w:t>
            </w:r>
            <w:r>
              <w:t>visit</w:t>
            </w:r>
            <w:r w:rsidRPr="005339A4">
              <w:t xml:space="preserve"> phone interview with the school principal (45–60 minutes).</w:t>
            </w:r>
          </w:p>
          <w:p w:rsidR="00AB555C" w:rsidRPr="005339A4" w:rsidRDefault="00AB555C" w:rsidP="003E7113">
            <w:pPr>
              <w:pStyle w:val="Checklist"/>
            </w:pPr>
            <w:r w:rsidRPr="005339A4">
              <w:t xml:space="preserve">Schedule and conduct </w:t>
            </w:r>
            <w:r>
              <w:t xml:space="preserve">a </w:t>
            </w:r>
            <w:r w:rsidRPr="005339A4">
              <w:t>pre-</w:t>
            </w:r>
            <w:r>
              <w:t>visit</w:t>
            </w:r>
            <w:r w:rsidRPr="005339A4">
              <w:t xml:space="preserve"> phone interview with the district liaison (45–60 minutes). </w:t>
            </w:r>
            <w:r>
              <w:t>(</w:t>
            </w:r>
            <w:r w:rsidRPr="005339A4">
              <w:t>Optional</w:t>
            </w:r>
            <w:r>
              <w:t>:</w:t>
            </w:r>
            <w:r w:rsidRPr="005339A4">
              <w:t xml:space="preserve"> </w:t>
            </w:r>
            <w:r>
              <w:t>T</w:t>
            </w:r>
            <w:r w:rsidRPr="005339A4">
              <w:t xml:space="preserve">his </w:t>
            </w:r>
            <w:r>
              <w:t xml:space="preserve">interview </w:t>
            </w:r>
            <w:r w:rsidRPr="005339A4">
              <w:t xml:space="preserve">can be conducted the day of the </w:t>
            </w:r>
            <w:r>
              <w:t>Monitoring Site Visit</w:t>
            </w:r>
            <w:r w:rsidRPr="005339A4">
              <w:t>.</w:t>
            </w:r>
            <w:r>
              <w:t>)</w:t>
            </w:r>
          </w:p>
          <w:p w:rsidR="00AB555C" w:rsidRPr="005339A4" w:rsidRDefault="00AB555C" w:rsidP="003E7113">
            <w:pPr>
              <w:pStyle w:val="Checklist"/>
              <w:rPr>
                <w:spacing w:val="-4"/>
              </w:rPr>
            </w:pPr>
            <w:r w:rsidRPr="005339A4">
              <w:rPr>
                <w:spacing w:val="-4"/>
              </w:rPr>
              <w:t>Review school documents</w:t>
            </w:r>
            <w:r>
              <w:rPr>
                <w:spacing w:val="-4"/>
              </w:rPr>
              <w:t>,</w:t>
            </w:r>
            <w:r w:rsidRPr="005339A4">
              <w:rPr>
                <w:spacing w:val="-4"/>
              </w:rPr>
              <w:t xml:space="preserve"> including the turnaround plan, past</w:t>
            </w:r>
            <w:r>
              <w:rPr>
                <w:spacing w:val="-4"/>
              </w:rPr>
              <w:t xml:space="preserve"> </w:t>
            </w:r>
            <w:r>
              <w:t>Monitoring Site Visit</w:t>
            </w:r>
            <w:r w:rsidRPr="005339A4">
              <w:rPr>
                <w:spacing w:val="-4"/>
              </w:rPr>
              <w:t xml:space="preserve"> </w:t>
            </w:r>
            <w:r>
              <w:rPr>
                <w:spacing w:val="-4"/>
              </w:rPr>
              <w:t>R</w:t>
            </w:r>
            <w:r w:rsidRPr="005339A4">
              <w:rPr>
                <w:spacing w:val="-4"/>
              </w:rPr>
              <w:t>eports, and other documentation.</w:t>
            </w:r>
          </w:p>
          <w:p w:rsidR="00AB555C" w:rsidRPr="005339A4" w:rsidRDefault="00AB555C" w:rsidP="003E7113">
            <w:pPr>
              <w:pStyle w:val="Checklist"/>
              <w:rPr>
                <w:spacing w:val="-4"/>
              </w:rPr>
            </w:pPr>
            <w:r w:rsidRPr="005339A4">
              <w:rPr>
                <w:spacing w:val="-4"/>
              </w:rPr>
              <w:t xml:space="preserve">Review </w:t>
            </w:r>
            <w:r>
              <w:rPr>
                <w:spacing w:val="-4"/>
              </w:rPr>
              <w:t>principal questionnaire.</w:t>
            </w:r>
          </w:p>
          <w:p w:rsidR="00AB555C" w:rsidRPr="005339A4" w:rsidRDefault="00AB555C" w:rsidP="003E7113">
            <w:pPr>
              <w:pStyle w:val="Checklist"/>
            </w:pPr>
            <w:r w:rsidRPr="005339A4">
              <w:t>Finalize interviews and focus group</w:t>
            </w:r>
            <w:r>
              <w:t>s</w:t>
            </w:r>
            <w:r w:rsidRPr="005339A4">
              <w:t xml:space="preserve"> schedule</w:t>
            </w:r>
            <w:r>
              <w:t xml:space="preserve"> for Monitoring Site Visit</w:t>
            </w:r>
            <w:r w:rsidDel="00CA2D05">
              <w:t xml:space="preserve"> </w:t>
            </w:r>
            <w:r>
              <w:t>Interviews and Focus Groups Day.</w:t>
            </w:r>
            <w:r w:rsidRPr="005339A4">
              <w:t xml:space="preserve"> </w:t>
            </w:r>
          </w:p>
        </w:tc>
      </w:tr>
    </w:tbl>
    <w:p w:rsidR="003E7113" w:rsidRDefault="003E7113" w:rsidP="003E7113">
      <w:pPr>
        <w:pStyle w:val="BodyText"/>
        <w:spacing w:before="0" w:line="20" w:lineRule="exact"/>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60"/>
      </w:tblGrid>
      <w:tr w:rsidR="00AB555C" w:rsidRPr="005339A4" w:rsidTr="00804BB6">
        <w:trPr>
          <w:tblHeader/>
          <w:jc w:val="center"/>
        </w:trPr>
        <w:tc>
          <w:tcPr>
            <w:tcW w:w="9360" w:type="dxa"/>
            <w:shd w:val="clear" w:color="auto" w:fill="4E76A0" w:themeFill="text2"/>
            <w:vAlign w:val="center"/>
          </w:tcPr>
          <w:p w:rsidR="00AB555C" w:rsidRPr="005339A4" w:rsidRDefault="00AB555C" w:rsidP="000F26E7">
            <w:pPr>
              <w:pStyle w:val="TableColHeadingLeft"/>
              <w:keepNext/>
              <w:rPr>
                <w:rFonts w:ascii="Calibri" w:hAnsi="Calibri" w:cs="Calibri"/>
              </w:rPr>
            </w:pPr>
            <w:r w:rsidRPr="005339A4">
              <w:rPr>
                <w:rFonts w:ascii="Calibri" w:hAnsi="Calibri" w:cs="Calibri"/>
                <w:color w:val="FFFFFF" w:themeColor="background1"/>
              </w:rPr>
              <w:t xml:space="preserve">DAY OF </w:t>
            </w:r>
            <w:r>
              <w:rPr>
                <w:rFonts w:ascii="Calibri" w:hAnsi="Calibri" w:cs="Calibri"/>
                <w:color w:val="FFFFFF" w:themeColor="background1"/>
              </w:rPr>
              <w:t>MONITORING SITE VISIT</w:t>
            </w:r>
          </w:p>
        </w:tc>
      </w:tr>
      <w:tr w:rsidR="00AB555C" w:rsidRPr="005339A4" w:rsidTr="00804BB6">
        <w:trPr>
          <w:jc w:val="center"/>
        </w:trPr>
        <w:tc>
          <w:tcPr>
            <w:tcW w:w="9360" w:type="dxa"/>
            <w:shd w:val="clear" w:color="auto" w:fill="D8E2ED" w:themeFill="accent1" w:themeFillTint="33"/>
            <w:vAlign w:val="center"/>
          </w:tcPr>
          <w:p w:rsidR="00AB555C" w:rsidRPr="005339A4" w:rsidRDefault="00AB555C" w:rsidP="000F26E7">
            <w:pPr>
              <w:pStyle w:val="TableColHeadingCenter"/>
              <w:rPr>
                <w:rFonts w:ascii="Calibri" w:hAnsi="Calibri" w:cs="Calibri"/>
              </w:rPr>
            </w:pPr>
            <w:r w:rsidRPr="005339A4">
              <w:rPr>
                <w:rFonts w:ascii="Calibri" w:hAnsi="Calibri" w:cs="Calibri"/>
              </w:rPr>
              <w:t>School or District Lead</w:t>
            </w:r>
          </w:p>
        </w:tc>
      </w:tr>
      <w:tr w:rsidR="00AB555C" w:rsidRPr="005339A4" w:rsidTr="00804BB6">
        <w:trPr>
          <w:jc w:val="center"/>
        </w:trPr>
        <w:tc>
          <w:tcPr>
            <w:tcW w:w="9360" w:type="dxa"/>
          </w:tcPr>
          <w:p w:rsidR="00AB555C" w:rsidRPr="005339A4" w:rsidRDefault="00AB555C" w:rsidP="003E7113">
            <w:pPr>
              <w:pStyle w:val="Checklist"/>
            </w:pPr>
            <w:r w:rsidRPr="005339A4">
              <w:t>Confirm the schedule and identify any adjus</w:t>
            </w:r>
            <w:r>
              <w:t xml:space="preserve">tments that may need to be made. For example, on Monitoring Site Visit Instructional Observation Day, inform the observers or teachers who are absent or otherwise cannot be observed, and on Monitoring Site Visit Interviews and Focus Groups Day, inform the interviewers of staff who cannot participate in scheduled interviews. </w:t>
            </w:r>
          </w:p>
          <w:p w:rsidR="00AB555C" w:rsidRDefault="00AB555C" w:rsidP="003E7113">
            <w:pPr>
              <w:pStyle w:val="Checklist"/>
            </w:pPr>
            <w:r w:rsidRPr="005339A4">
              <w:t>Provide a private and quiet space for interviews and focus groups throughout the day.</w:t>
            </w:r>
          </w:p>
          <w:p w:rsidR="00AB555C" w:rsidRPr="005339A4" w:rsidRDefault="00AB555C" w:rsidP="003E7113">
            <w:pPr>
              <w:pStyle w:val="Checklist"/>
            </w:pPr>
            <w:r>
              <w:t xml:space="preserve">Participate in an end-of-day close-out interview at the end of the interviews and focus groups day. </w:t>
            </w:r>
          </w:p>
        </w:tc>
      </w:tr>
      <w:tr w:rsidR="00AB555C" w:rsidRPr="005339A4" w:rsidTr="00804BB6">
        <w:trPr>
          <w:jc w:val="center"/>
        </w:trPr>
        <w:tc>
          <w:tcPr>
            <w:tcW w:w="9360" w:type="dxa"/>
            <w:shd w:val="clear" w:color="auto" w:fill="D8E2ED" w:themeFill="accent1" w:themeFillTint="33"/>
            <w:vAlign w:val="center"/>
          </w:tcPr>
          <w:p w:rsidR="00AB555C" w:rsidRPr="005339A4" w:rsidRDefault="00AB555C" w:rsidP="000F26E7">
            <w:pPr>
              <w:pStyle w:val="TableColHeadingCenter"/>
              <w:rPr>
                <w:rFonts w:ascii="Calibri" w:hAnsi="Calibri" w:cs="Calibri"/>
              </w:rPr>
            </w:pPr>
            <w:r w:rsidRPr="005339A4">
              <w:rPr>
                <w:rFonts w:ascii="Calibri" w:hAnsi="Calibri" w:cs="Calibri"/>
              </w:rPr>
              <w:t>Site Visit Team</w:t>
            </w:r>
          </w:p>
        </w:tc>
      </w:tr>
      <w:tr w:rsidR="00AB555C" w:rsidRPr="005339A4" w:rsidTr="00804BB6">
        <w:trPr>
          <w:jc w:val="center"/>
        </w:trPr>
        <w:tc>
          <w:tcPr>
            <w:tcW w:w="9360" w:type="dxa"/>
          </w:tcPr>
          <w:p w:rsidR="00AB555C" w:rsidRPr="005339A4" w:rsidRDefault="00AB555C" w:rsidP="003E7113">
            <w:pPr>
              <w:pStyle w:val="Checklist"/>
            </w:pPr>
            <w:r w:rsidRPr="005339A4">
              <w:t>Check-in with the front office and the principal or designee at the beginning of the visit.</w:t>
            </w:r>
          </w:p>
          <w:p w:rsidR="00AB555C" w:rsidRPr="005339A4" w:rsidRDefault="00AB555C" w:rsidP="003E7113">
            <w:pPr>
              <w:pStyle w:val="Checklist"/>
            </w:pPr>
            <w:r w:rsidRPr="005339A4">
              <w:t>Confirm the schedule and identify any adjustments that may need to be made</w:t>
            </w:r>
            <w:r>
              <w:t xml:space="preserve">, such as noting staff </w:t>
            </w:r>
            <w:proofErr w:type="gramStart"/>
            <w:r>
              <w:t>who</w:t>
            </w:r>
            <w:proofErr w:type="gramEnd"/>
            <w:r>
              <w:t xml:space="preserve"> are absent and cannot participate in observations or interviews. </w:t>
            </w:r>
          </w:p>
          <w:p w:rsidR="00AB555C" w:rsidRPr="005339A4" w:rsidRDefault="00AB555C" w:rsidP="003E7113">
            <w:pPr>
              <w:pStyle w:val="Checklist"/>
            </w:pPr>
            <w:r w:rsidRPr="005339A4">
              <w:t>Check</w:t>
            </w:r>
            <w:r>
              <w:t xml:space="preserve"> </w:t>
            </w:r>
            <w:r w:rsidRPr="005339A4">
              <w:t xml:space="preserve">in with the front office and the principal </w:t>
            </w:r>
            <w:r>
              <w:t>(</w:t>
            </w:r>
            <w:r w:rsidRPr="005339A4">
              <w:t>or designee</w:t>
            </w:r>
            <w:r>
              <w:t>)</w:t>
            </w:r>
            <w:r w:rsidRPr="005339A4">
              <w:t xml:space="preserve"> at the end of the visit.</w:t>
            </w:r>
          </w:p>
        </w:tc>
      </w:tr>
    </w:tbl>
    <w:p w:rsidR="00AB555C" w:rsidRPr="005339A4" w:rsidRDefault="00AB555C" w:rsidP="003E7113">
      <w:pPr>
        <w:pStyle w:val="BodyText"/>
      </w:pPr>
    </w:p>
    <w:p w:rsidR="00AB555C" w:rsidRDefault="00AB555C" w:rsidP="00F77D6A">
      <w:pPr>
        <w:rPr>
          <w:szCs w:val="24"/>
        </w:rPr>
        <w:sectPr w:rsidR="00AB555C" w:rsidSect="00894688">
          <w:footerReference w:type="default" r:id="rId38"/>
          <w:footnotePr>
            <w:numRestart w:val="eachSect"/>
          </w:footnotePr>
          <w:pgSz w:w="12240" w:h="15840" w:code="1"/>
          <w:pgMar w:top="1440" w:right="1440" w:bottom="1440" w:left="1440" w:header="720" w:footer="720" w:gutter="0"/>
          <w:pgNumType w:start="1"/>
          <w:cols w:space="720"/>
          <w:docGrid w:linePitch="360"/>
        </w:sectPr>
      </w:pPr>
    </w:p>
    <w:p w:rsidR="00AB555C" w:rsidRPr="005339A4" w:rsidRDefault="00AB555C" w:rsidP="00855EA6">
      <w:pPr>
        <w:pStyle w:val="Heading2"/>
        <w:spacing w:before="0" w:after="240"/>
      </w:pPr>
      <w:bookmarkStart w:id="53" w:name="_Toc410995612"/>
      <w:bookmarkStart w:id="54" w:name="_Toc431816792"/>
      <w:bookmarkStart w:id="55" w:name="_Toc465416204"/>
      <w:r w:rsidRPr="005339A4">
        <w:lastRenderedPageBreak/>
        <w:t xml:space="preserve">Appendix </w:t>
      </w:r>
      <w:r>
        <w:t>I</w:t>
      </w:r>
      <w:r w:rsidRPr="005339A4">
        <w:t xml:space="preserve">. </w:t>
      </w:r>
      <w:r>
        <w:t>Monitoring Site Visit</w:t>
      </w:r>
      <w:r w:rsidRPr="005339A4">
        <w:t xml:space="preserve"> Overview for Participants </w:t>
      </w:r>
      <w:r w:rsidRPr="00855EA6">
        <w:rPr>
          <w:sz w:val="28"/>
          <w:szCs w:val="28"/>
        </w:rPr>
        <w:t>(School Staff Information Sheet)</w:t>
      </w:r>
      <w:bookmarkEnd w:id="53"/>
      <w:bookmarkEnd w:id="54"/>
      <w:bookmarkEnd w:id="55"/>
    </w:p>
    <w:p w:rsidR="00AB555C" w:rsidRPr="005339A4" w:rsidRDefault="00AB555C" w:rsidP="00A21EE3">
      <w:pPr>
        <w:pStyle w:val="Heading3noTOC"/>
      </w:pPr>
      <w:r w:rsidRPr="005339A4">
        <w:t>Overview of the Monitoring Site Visits</w:t>
      </w:r>
    </w:p>
    <w:p w:rsidR="00AB555C" w:rsidRPr="005339A4" w:rsidRDefault="00AB555C" w:rsidP="00AB555C">
      <w:pPr>
        <w:pStyle w:val="BodyText"/>
        <w:rPr>
          <w:rFonts w:ascii="Calibri" w:hAnsi="Calibri" w:cs="Calibri"/>
          <w:spacing w:val="-2"/>
        </w:rPr>
      </w:pPr>
      <w:proofErr w:type="gramStart"/>
      <w:r w:rsidRPr="005339A4">
        <w:rPr>
          <w:rFonts w:ascii="Calibri" w:hAnsi="Calibri" w:cs="Calibri"/>
          <w:b/>
        </w:rPr>
        <w:t>Introduction.</w:t>
      </w:r>
      <w:proofErr w:type="gramEnd"/>
      <w:r w:rsidRPr="005339A4">
        <w:rPr>
          <w:rFonts w:ascii="Calibri" w:hAnsi="Calibri" w:cs="Calibri"/>
          <w:b/>
        </w:rPr>
        <w:t xml:space="preserve"> </w:t>
      </w:r>
      <w:r w:rsidRPr="005339A4">
        <w:rPr>
          <w:rFonts w:ascii="Calibri" w:hAnsi="Calibri" w:cs="Calibri"/>
          <w:spacing w:val="-2"/>
        </w:rPr>
        <w:t xml:space="preserve">Your school will be going through a </w:t>
      </w:r>
      <w:r>
        <w:rPr>
          <w:rFonts w:ascii="Calibri" w:hAnsi="Calibri" w:cs="Calibri"/>
          <w:spacing w:val="-2"/>
        </w:rPr>
        <w:t>M</w:t>
      </w:r>
      <w:r w:rsidRPr="005339A4">
        <w:rPr>
          <w:rFonts w:ascii="Calibri" w:hAnsi="Calibri" w:cs="Calibri"/>
          <w:spacing w:val="-2"/>
        </w:rPr>
        <w:t xml:space="preserve">onitoring </w:t>
      </w:r>
      <w:r>
        <w:rPr>
          <w:rFonts w:ascii="Calibri" w:hAnsi="Calibri" w:cs="Calibri"/>
          <w:spacing w:val="-2"/>
        </w:rPr>
        <w:t>S</w:t>
      </w:r>
      <w:r w:rsidRPr="005339A4">
        <w:rPr>
          <w:rFonts w:ascii="Calibri" w:hAnsi="Calibri" w:cs="Calibri"/>
          <w:spacing w:val="-2"/>
        </w:rPr>
        <w:t xml:space="preserve">ite </w:t>
      </w:r>
      <w:r>
        <w:rPr>
          <w:rFonts w:ascii="Calibri" w:hAnsi="Calibri" w:cs="Calibri"/>
          <w:spacing w:val="-2"/>
        </w:rPr>
        <w:t>V</w:t>
      </w:r>
      <w:r w:rsidRPr="005339A4">
        <w:rPr>
          <w:rFonts w:ascii="Calibri" w:hAnsi="Calibri" w:cs="Calibri"/>
          <w:spacing w:val="-2"/>
        </w:rPr>
        <w:t xml:space="preserve">isit; as a staff member of the school, you may be asked to participate in interviews and focus groups or may have your class observed by a certified observer. You </w:t>
      </w:r>
      <w:r>
        <w:rPr>
          <w:rFonts w:ascii="Calibri" w:hAnsi="Calibri" w:cs="Calibri"/>
          <w:spacing w:val="-2"/>
        </w:rPr>
        <w:t xml:space="preserve">also </w:t>
      </w:r>
      <w:r w:rsidRPr="005339A4">
        <w:rPr>
          <w:rFonts w:ascii="Calibri" w:hAnsi="Calibri" w:cs="Calibri"/>
          <w:spacing w:val="-2"/>
        </w:rPr>
        <w:t xml:space="preserve">will have the option of participating in the instructional staff survey. In each instance, we strive to limit the burden in terms of time and distraction of this visit on you and the important work you are doing in the school. The site visit team values your perspective because it is critical to the accuracy of the resulting </w:t>
      </w:r>
      <w:r>
        <w:rPr>
          <w:rFonts w:ascii="Calibri" w:hAnsi="Calibri" w:cs="Calibri"/>
          <w:spacing w:val="-2"/>
        </w:rPr>
        <w:t>Monitoring Site Visit</w:t>
      </w:r>
      <w:r w:rsidRPr="005339A4">
        <w:rPr>
          <w:rFonts w:ascii="Calibri" w:hAnsi="Calibri" w:cs="Calibri"/>
          <w:spacing w:val="-2"/>
        </w:rPr>
        <w:t xml:space="preserve"> </w:t>
      </w:r>
      <w:r>
        <w:rPr>
          <w:rFonts w:ascii="Calibri" w:hAnsi="Calibri" w:cs="Calibri"/>
          <w:spacing w:val="-2"/>
        </w:rPr>
        <w:t>R</w:t>
      </w:r>
      <w:r w:rsidRPr="005339A4">
        <w:rPr>
          <w:rFonts w:ascii="Calibri" w:hAnsi="Calibri" w:cs="Calibri"/>
          <w:spacing w:val="-2"/>
        </w:rPr>
        <w:t>eport. If</w:t>
      </w:r>
      <w:r>
        <w:rPr>
          <w:rFonts w:ascii="Calibri" w:hAnsi="Calibri" w:cs="Calibri"/>
          <w:spacing w:val="-2"/>
        </w:rPr>
        <w:t>,</w:t>
      </w:r>
      <w:r w:rsidRPr="005339A4">
        <w:rPr>
          <w:rFonts w:ascii="Calibri" w:hAnsi="Calibri" w:cs="Calibri"/>
          <w:spacing w:val="-2"/>
        </w:rPr>
        <w:t xml:space="preserve"> at any time during the </w:t>
      </w:r>
      <w:r>
        <w:rPr>
          <w:rFonts w:ascii="Calibri" w:hAnsi="Calibri" w:cs="Calibri"/>
          <w:spacing w:val="-2"/>
        </w:rPr>
        <w:t>Monitoring Site Visit,</w:t>
      </w:r>
      <w:r w:rsidRPr="005339A4">
        <w:rPr>
          <w:rFonts w:ascii="Calibri" w:hAnsi="Calibri" w:cs="Calibri"/>
          <w:spacing w:val="-2"/>
        </w:rPr>
        <w:t xml:space="preserve"> you have a question about the visit, please feel free to ask the site visit team members. Thank you in advance for your participation.</w:t>
      </w:r>
    </w:p>
    <w:p w:rsidR="00AB555C" w:rsidRPr="005339A4" w:rsidRDefault="00AB555C" w:rsidP="00AB555C">
      <w:pPr>
        <w:pStyle w:val="BodyText"/>
        <w:rPr>
          <w:rFonts w:ascii="Calibri" w:hAnsi="Calibri" w:cs="Calibri"/>
          <w:spacing w:val="-2"/>
        </w:rPr>
      </w:pPr>
      <w:r w:rsidRPr="005339A4">
        <w:rPr>
          <w:rFonts w:ascii="Calibri" w:hAnsi="Calibri" w:cs="Calibri"/>
          <w:spacing w:val="-2"/>
        </w:rPr>
        <w:t xml:space="preserve">The following provides a brief overview about the background, purpose, and structure of the </w:t>
      </w:r>
      <w:r>
        <w:rPr>
          <w:rFonts w:ascii="Calibri" w:hAnsi="Calibri" w:cs="Calibri"/>
          <w:spacing w:val="-2"/>
        </w:rPr>
        <w:t>Monitoring Site Visit</w:t>
      </w:r>
      <w:r w:rsidRPr="005339A4">
        <w:rPr>
          <w:rFonts w:ascii="Calibri" w:hAnsi="Calibri" w:cs="Calibri"/>
          <w:spacing w:val="-2"/>
        </w:rPr>
        <w:t xml:space="preserve">. </w:t>
      </w:r>
    </w:p>
    <w:p w:rsidR="00AB555C" w:rsidRPr="005339A4" w:rsidRDefault="00AB555C" w:rsidP="00AB555C">
      <w:pPr>
        <w:pStyle w:val="BodyText"/>
        <w:rPr>
          <w:rFonts w:ascii="Calibri" w:hAnsi="Calibri" w:cs="Calibri"/>
        </w:rPr>
      </w:pPr>
      <w:proofErr w:type="gramStart"/>
      <w:r w:rsidRPr="005339A4">
        <w:rPr>
          <w:rFonts w:ascii="Calibri" w:hAnsi="Calibri" w:cs="Calibri"/>
          <w:b/>
        </w:rPr>
        <w:t>Background.</w:t>
      </w:r>
      <w:proofErr w:type="gramEnd"/>
      <w:r w:rsidRPr="005339A4">
        <w:rPr>
          <w:rFonts w:ascii="Calibri" w:hAnsi="Calibri" w:cs="Calibri"/>
        </w:rPr>
        <w:t xml:space="preserve"> The Massachusetts Department of Elementary and Secondary Education (ESE) </w:t>
      </w:r>
      <w:r>
        <w:rPr>
          <w:rFonts w:ascii="Calibri" w:hAnsi="Calibri" w:cs="Calibri"/>
        </w:rPr>
        <w:t xml:space="preserve">conducts </w:t>
      </w:r>
      <w:r w:rsidRPr="005339A4">
        <w:rPr>
          <w:rFonts w:ascii="Calibri" w:hAnsi="Calibri" w:cs="Calibri"/>
        </w:rPr>
        <w:t xml:space="preserve">Monitoring Site Visits of Level 4 schools, Level 5 schools, and </w:t>
      </w:r>
      <w:r>
        <w:rPr>
          <w:rFonts w:ascii="Calibri" w:hAnsi="Calibri" w:cs="Calibri"/>
        </w:rPr>
        <w:t>participating Level 3</w:t>
      </w:r>
      <w:r w:rsidRPr="005339A4">
        <w:rPr>
          <w:rFonts w:ascii="Calibri" w:hAnsi="Calibri" w:cs="Calibri"/>
        </w:rPr>
        <w:t xml:space="preserve"> schools </w:t>
      </w:r>
      <w:r>
        <w:rPr>
          <w:rFonts w:ascii="Calibri" w:hAnsi="Calibri" w:cs="Calibri"/>
        </w:rPr>
        <w:t xml:space="preserve">to </w:t>
      </w:r>
      <w:r w:rsidRPr="005339A4">
        <w:rPr>
          <w:rFonts w:ascii="Calibri" w:hAnsi="Calibri" w:cs="Calibri"/>
        </w:rPr>
        <w:t xml:space="preserve">provide critical information and feedback on the progress districts and schools are making toward improving students’ outcomes. The </w:t>
      </w:r>
      <w:r>
        <w:rPr>
          <w:rFonts w:ascii="Calibri" w:hAnsi="Calibri" w:cs="Calibri"/>
        </w:rPr>
        <w:t>Monitoring Site Visit</w:t>
      </w:r>
      <w:r w:rsidRPr="005339A4">
        <w:rPr>
          <w:rFonts w:ascii="Calibri" w:hAnsi="Calibri" w:cs="Calibri"/>
        </w:rPr>
        <w:t xml:space="preserve"> process uses baseline data collected through an initial visit and subsequent annual visits to assess </w:t>
      </w:r>
      <w:r>
        <w:rPr>
          <w:rFonts w:ascii="Calibri" w:hAnsi="Calibri" w:cs="Calibri"/>
        </w:rPr>
        <w:t xml:space="preserve">schools’ </w:t>
      </w:r>
      <w:r w:rsidRPr="005339A4">
        <w:rPr>
          <w:rFonts w:ascii="Calibri" w:hAnsi="Calibri" w:cs="Calibri"/>
        </w:rPr>
        <w:t xml:space="preserve">progress toward </w:t>
      </w:r>
      <w:r>
        <w:rPr>
          <w:rFonts w:ascii="Calibri" w:hAnsi="Calibri" w:cs="Calibri"/>
        </w:rPr>
        <w:t>their</w:t>
      </w:r>
      <w:r w:rsidRPr="005339A4">
        <w:rPr>
          <w:rFonts w:ascii="Calibri" w:hAnsi="Calibri" w:cs="Calibri"/>
        </w:rPr>
        <w:t xml:space="preserve"> improvement goals. The data are analyzed, and findings are reported t</w:t>
      </w:r>
      <w:r>
        <w:rPr>
          <w:rFonts w:ascii="Calibri" w:hAnsi="Calibri" w:cs="Calibri"/>
        </w:rPr>
        <w:t xml:space="preserve">o schools, their districts, </w:t>
      </w:r>
      <w:r w:rsidRPr="005339A4">
        <w:rPr>
          <w:rFonts w:ascii="Calibri" w:hAnsi="Calibri" w:cs="Calibri"/>
        </w:rPr>
        <w:t>ESE</w:t>
      </w:r>
      <w:r>
        <w:rPr>
          <w:rFonts w:ascii="Calibri" w:hAnsi="Calibri" w:cs="Calibri"/>
        </w:rPr>
        <w:t>, and the public</w:t>
      </w:r>
      <w:r w:rsidRPr="005339A4">
        <w:rPr>
          <w:rFonts w:ascii="Calibri" w:hAnsi="Calibri" w:cs="Calibri"/>
        </w:rPr>
        <w:t xml:space="preserve">. </w:t>
      </w:r>
    </w:p>
    <w:p w:rsidR="00AB555C" w:rsidRPr="005339A4" w:rsidRDefault="00AB555C" w:rsidP="00AB555C">
      <w:pPr>
        <w:pStyle w:val="BodyText"/>
        <w:rPr>
          <w:rFonts w:ascii="Calibri" w:hAnsi="Calibri" w:cs="Calibri"/>
        </w:rPr>
      </w:pPr>
      <w:proofErr w:type="gramStart"/>
      <w:r w:rsidRPr="005339A4">
        <w:rPr>
          <w:rFonts w:ascii="Calibri" w:hAnsi="Calibri" w:cs="Calibri"/>
          <w:b/>
        </w:rPr>
        <w:t>Purpose.</w:t>
      </w:r>
      <w:proofErr w:type="gramEnd"/>
      <w:r w:rsidRPr="005339A4">
        <w:rPr>
          <w:rFonts w:ascii="Calibri" w:hAnsi="Calibri" w:cs="Calibri"/>
          <w:b/>
        </w:rPr>
        <w:t xml:space="preserve"> </w:t>
      </w:r>
      <w:r w:rsidRPr="005339A4">
        <w:rPr>
          <w:rFonts w:ascii="Calibri" w:hAnsi="Calibri" w:cs="Calibri"/>
        </w:rPr>
        <w:t xml:space="preserve">The purpose of the </w:t>
      </w:r>
      <w:r>
        <w:rPr>
          <w:rFonts w:ascii="Calibri" w:hAnsi="Calibri" w:cs="Calibri"/>
        </w:rPr>
        <w:t>Monitoring Site Visit</w:t>
      </w:r>
      <w:r w:rsidRPr="005339A4">
        <w:rPr>
          <w:rFonts w:ascii="Calibri" w:hAnsi="Calibri" w:cs="Calibri"/>
        </w:rPr>
        <w:t xml:space="preserve"> is to provide </w:t>
      </w:r>
      <w:r>
        <w:rPr>
          <w:rFonts w:ascii="Calibri" w:hAnsi="Calibri" w:cs="Calibri"/>
        </w:rPr>
        <w:t>participating</w:t>
      </w:r>
      <w:r w:rsidRPr="005339A4">
        <w:rPr>
          <w:rFonts w:ascii="Calibri" w:hAnsi="Calibri" w:cs="Calibri"/>
        </w:rPr>
        <w:t xml:space="preserve"> schools with formative feedback in support of turnaround efforts. </w:t>
      </w:r>
      <w:r>
        <w:rPr>
          <w:rFonts w:ascii="Calibri" w:hAnsi="Calibri" w:cs="Calibri"/>
        </w:rPr>
        <w:t>In addition, Monitoring Site Visit</w:t>
      </w:r>
      <w:r w:rsidRPr="005339A4">
        <w:rPr>
          <w:rFonts w:ascii="Calibri" w:hAnsi="Calibri" w:cs="Calibri"/>
        </w:rPr>
        <w:t xml:space="preserve"> findings are part of the evidence base ESE uses to make decisions about supports and accountability for the schools and their districts. The </w:t>
      </w:r>
      <w:r>
        <w:rPr>
          <w:rFonts w:ascii="Calibri" w:hAnsi="Calibri" w:cs="Calibri"/>
        </w:rPr>
        <w:t>annual Monitoring Site Visit</w:t>
      </w:r>
      <w:r w:rsidRPr="005339A4">
        <w:rPr>
          <w:rFonts w:ascii="Calibri" w:hAnsi="Calibri" w:cs="Calibri"/>
        </w:rPr>
        <w:t xml:space="preserve"> </w:t>
      </w:r>
      <w:r>
        <w:rPr>
          <w:rFonts w:ascii="Calibri" w:hAnsi="Calibri" w:cs="Calibri"/>
        </w:rPr>
        <w:t>Reports are</w:t>
      </w:r>
      <w:r w:rsidRPr="005339A4">
        <w:rPr>
          <w:rFonts w:ascii="Calibri" w:hAnsi="Calibri" w:cs="Calibri"/>
        </w:rPr>
        <w:t xml:space="preserve"> intended to help districts and schools understand the status of turnaround implementation based on the four evidence-based turnaround practice areas: (1) </w:t>
      </w:r>
      <w:r>
        <w:rPr>
          <w:rFonts w:ascii="Calibri" w:hAnsi="Calibri" w:cs="Calibri"/>
        </w:rPr>
        <w:t>L</w:t>
      </w:r>
      <w:r w:rsidRPr="005339A4">
        <w:rPr>
          <w:rFonts w:ascii="Calibri" w:hAnsi="Calibri" w:cs="Calibri"/>
        </w:rPr>
        <w:t xml:space="preserve">eadership, </w:t>
      </w:r>
      <w:r>
        <w:rPr>
          <w:rFonts w:ascii="Calibri" w:hAnsi="Calibri" w:cs="Calibri"/>
        </w:rPr>
        <w:t>S</w:t>
      </w:r>
      <w:r w:rsidRPr="005339A4">
        <w:rPr>
          <w:rFonts w:ascii="Calibri" w:hAnsi="Calibri" w:cs="Calibri"/>
        </w:rPr>
        <w:t xml:space="preserve">hared </w:t>
      </w:r>
      <w:r>
        <w:rPr>
          <w:rFonts w:ascii="Calibri" w:hAnsi="Calibri" w:cs="Calibri"/>
        </w:rPr>
        <w:t>R</w:t>
      </w:r>
      <w:r w:rsidRPr="005339A4">
        <w:rPr>
          <w:rFonts w:ascii="Calibri" w:hAnsi="Calibri" w:cs="Calibri"/>
        </w:rPr>
        <w:t xml:space="preserve">esponsibility, and </w:t>
      </w:r>
      <w:r>
        <w:rPr>
          <w:rFonts w:ascii="Calibri" w:hAnsi="Calibri" w:cs="Calibri"/>
        </w:rPr>
        <w:t>P</w:t>
      </w:r>
      <w:r w:rsidRPr="005339A4">
        <w:rPr>
          <w:rFonts w:ascii="Calibri" w:hAnsi="Calibri" w:cs="Calibri"/>
        </w:rPr>
        <w:t xml:space="preserve">rofessional </w:t>
      </w:r>
      <w:r>
        <w:rPr>
          <w:rFonts w:ascii="Calibri" w:hAnsi="Calibri" w:cs="Calibri"/>
        </w:rPr>
        <w:t>C</w:t>
      </w:r>
      <w:r w:rsidRPr="005339A4">
        <w:rPr>
          <w:rFonts w:ascii="Calibri" w:hAnsi="Calibri" w:cs="Calibri"/>
        </w:rPr>
        <w:t xml:space="preserve">ollaboration; (2) </w:t>
      </w:r>
      <w:r>
        <w:rPr>
          <w:rFonts w:ascii="Calibri" w:hAnsi="Calibri" w:cs="Calibri"/>
        </w:rPr>
        <w:t>I</w:t>
      </w:r>
      <w:r w:rsidRPr="005339A4">
        <w:rPr>
          <w:rFonts w:ascii="Calibri" w:hAnsi="Calibri" w:cs="Calibri"/>
        </w:rPr>
        <w:t xml:space="preserve">ntentional </w:t>
      </w:r>
      <w:r>
        <w:rPr>
          <w:rFonts w:ascii="Calibri" w:hAnsi="Calibri" w:cs="Calibri"/>
        </w:rPr>
        <w:t>P</w:t>
      </w:r>
      <w:r w:rsidRPr="005339A4">
        <w:rPr>
          <w:rFonts w:ascii="Calibri" w:hAnsi="Calibri" w:cs="Calibri"/>
        </w:rPr>
        <w:t xml:space="preserve">ractices for </w:t>
      </w:r>
      <w:r>
        <w:rPr>
          <w:rFonts w:ascii="Calibri" w:hAnsi="Calibri" w:cs="Calibri"/>
        </w:rPr>
        <w:t>I</w:t>
      </w:r>
      <w:r w:rsidRPr="005339A4">
        <w:rPr>
          <w:rFonts w:ascii="Calibri" w:hAnsi="Calibri" w:cs="Calibri"/>
        </w:rPr>
        <w:t xml:space="preserve">mproving </w:t>
      </w:r>
      <w:r>
        <w:rPr>
          <w:rFonts w:ascii="Calibri" w:hAnsi="Calibri" w:cs="Calibri"/>
        </w:rPr>
        <w:t>I</w:t>
      </w:r>
      <w:r w:rsidRPr="005339A4">
        <w:rPr>
          <w:rFonts w:ascii="Calibri" w:hAnsi="Calibri" w:cs="Calibri"/>
        </w:rPr>
        <w:t xml:space="preserve">nstruction; (3) </w:t>
      </w:r>
      <w:r>
        <w:rPr>
          <w:rFonts w:ascii="Calibri" w:hAnsi="Calibri" w:cs="Calibri"/>
        </w:rPr>
        <w:t>S</w:t>
      </w:r>
      <w:r w:rsidRPr="005339A4">
        <w:rPr>
          <w:rFonts w:ascii="Calibri" w:hAnsi="Calibri" w:cs="Calibri"/>
        </w:rPr>
        <w:t>tudent-</w:t>
      </w:r>
      <w:r>
        <w:rPr>
          <w:rFonts w:ascii="Calibri" w:hAnsi="Calibri" w:cs="Calibri"/>
        </w:rPr>
        <w:t>S</w:t>
      </w:r>
      <w:r w:rsidRPr="005339A4">
        <w:rPr>
          <w:rFonts w:ascii="Calibri" w:hAnsi="Calibri" w:cs="Calibri"/>
        </w:rPr>
        <w:t xml:space="preserve">pecific </w:t>
      </w:r>
      <w:r>
        <w:rPr>
          <w:rFonts w:ascii="Calibri" w:hAnsi="Calibri" w:cs="Calibri"/>
        </w:rPr>
        <w:t>S</w:t>
      </w:r>
      <w:r w:rsidRPr="005339A4">
        <w:rPr>
          <w:rFonts w:ascii="Calibri" w:hAnsi="Calibri" w:cs="Calibri"/>
        </w:rPr>
        <w:t xml:space="preserve">upports and </w:t>
      </w:r>
      <w:r>
        <w:rPr>
          <w:rFonts w:ascii="Calibri" w:hAnsi="Calibri" w:cs="Calibri"/>
        </w:rPr>
        <w:t>I</w:t>
      </w:r>
      <w:r w:rsidRPr="005339A4">
        <w:rPr>
          <w:rFonts w:ascii="Calibri" w:hAnsi="Calibri" w:cs="Calibri"/>
        </w:rPr>
        <w:t xml:space="preserve">nstruction to all </w:t>
      </w:r>
      <w:r>
        <w:rPr>
          <w:rFonts w:ascii="Calibri" w:hAnsi="Calibri" w:cs="Calibri"/>
        </w:rPr>
        <w:t>S</w:t>
      </w:r>
      <w:r w:rsidRPr="005339A4">
        <w:rPr>
          <w:rFonts w:ascii="Calibri" w:hAnsi="Calibri" w:cs="Calibri"/>
        </w:rPr>
        <w:t xml:space="preserve">tudents; and (4) </w:t>
      </w:r>
      <w:r>
        <w:rPr>
          <w:rFonts w:ascii="Calibri" w:hAnsi="Calibri" w:cs="Calibri"/>
        </w:rPr>
        <w:t>S</w:t>
      </w:r>
      <w:r w:rsidRPr="005339A4">
        <w:rPr>
          <w:rFonts w:ascii="Calibri" w:hAnsi="Calibri" w:cs="Calibri"/>
        </w:rPr>
        <w:t xml:space="preserve">chool </w:t>
      </w:r>
      <w:r>
        <w:rPr>
          <w:rFonts w:ascii="Calibri" w:hAnsi="Calibri" w:cs="Calibri"/>
        </w:rPr>
        <w:t>C</w:t>
      </w:r>
      <w:r w:rsidRPr="005339A4">
        <w:rPr>
          <w:rFonts w:ascii="Calibri" w:hAnsi="Calibri" w:cs="Calibri"/>
        </w:rPr>
        <w:t xml:space="preserve">ulture and </w:t>
      </w:r>
      <w:r>
        <w:rPr>
          <w:rFonts w:ascii="Calibri" w:hAnsi="Calibri" w:cs="Calibri"/>
        </w:rPr>
        <w:t>C</w:t>
      </w:r>
      <w:r w:rsidRPr="005339A4">
        <w:rPr>
          <w:rFonts w:ascii="Calibri" w:hAnsi="Calibri" w:cs="Calibri"/>
        </w:rPr>
        <w:t xml:space="preserve">limate. The </w:t>
      </w:r>
      <w:r>
        <w:rPr>
          <w:rFonts w:ascii="Calibri" w:hAnsi="Calibri" w:cs="Calibri"/>
        </w:rPr>
        <w:t>Monitoring Site Visit</w:t>
      </w:r>
      <w:r w:rsidRPr="005339A4">
        <w:rPr>
          <w:rFonts w:ascii="Calibri" w:hAnsi="Calibri" w:cs="Calibri"/>
        </w:rPr>
        <w:t xml:space="preserve"> is designed to obtain information </w:t>
      </w:r>
      <w:r>
        <w:rPr>
          <w:rFonts w:ascii="Calibri" w:hAnsi="Calibri" w:cs="Calibri"/>
        </w:rPr>
        <w:t>about</w:t>
      </w:r>
      <w:r w:rsidRPr="005339A4">
        <w:rPr>
          <w:rFonts w:ascii="Calibri" w:hAnsi="Calibri" w:cs="Calibri"/>
        </w:rPr>
        <w:t xml:space="preserve"> a school’s progress across a common set of research questions and four turnaround practices based on research on Massachusetts schools,</w:t>
      </w:r>
      <w:r w:rsidRPr="005339A4">
        <w:rPr>
          <w:rStyle w:val="FootnoteReference"/>
          <w:rFonts w:ascii="Calibri" w:hAnsi="Calibri" w:cs="Calibri"/>
        </w:rPr>
        <w:footnoteReference w:id="15"/>
      </w:r>
      <w:r w:rsidRPr="005339A4">
        <w:rPr>
          <w:rFonts w:ascii="Calibri" w:hAnsi="Calibri" w:cs="Calibri"/>
        </w:rPr>
        <w:t xml:space="preserve"> along with specific questions related to each school’s individual turnaround plan.</w:t>
      </w:r>
      <w:r w:rsidRPr="005339A4">
        <w:rPr>
          <w:rFonts w:ascii="Calibri" w:hAnsi="Calibri" w:cs="Calibri"/>
          <w:vertAlign w:val="superscript"/>
        </w:rPr>
        <w:footnoteReference w:id="16"/>
      </w:r>
      <w:r w:rsidRPr="005339A4">
        <w:rPr>
          <w:rFonts w:ascii="Calibri" w:hAnsi="Calibri" w:cs="Calibri"/>
        </w:rPr>
        <w:t xml:space="preserve"> </w:t>
      </w:r>
    </w:p>
    <w:p w:rsidR="00AB555C" w:rsidRPr="005339A4" w:rsidRDefault="00AB555C" w:rsidP="00AB555C">
      <w:pPr>
        <w:pStyle w:val="BodyText"/>
        <w:rPr>
          <w:rFonts w:ascii="Calibri" w:hAnsi="Calibri" w:cs="Calibri"/>
        </w:rPr>
      </w:pPr>
      <w:proofErr w:type="gramStart"/>
      <w:r>
        <w:rPr>
          <w:rFonts w:ascii="Calibri" w:hAnsi="Calibri" w:cs="Calibri"/>
          <w:b/>
        </w:rPr>
        <w:lastRenderedPageBreak/>
        <w:t xml:space="preserve">Monitoring Site Visit </w:t>
      </w:r>
      <w:r w:rsidRPr="005339A4">
        <w:rPr>
          <w:rFonts w:ascii="Calibri" w:hAnsi="Calibri" w:cs="Calibri"/>
          <w:b/>
        </w:rPr>
        <w:t>Overview.</w:t>
      </w:r>
      <w:proofErr w:type="gramEnd"/>
      <w:r w:rsidRPr="005339A4">
        <w:rPr>
          <w:rFonts w:ascii="Calibri" w:hAnsi="Calibri" w:cs="Calibri"/>
        </w:rPr>
        <w:t xml:space="preserve"> A</w:t>
      </w:r>
      <w:r>
        <w:rPr>
          <w:rFonts w:ascii="Calibri" w:hAnsi="Calibri" w:cs="Calibri"/>
        </w:rPr>
        <w:t xml:space="preserve"> Monitoring Site Visit</w:t>
      </w:r>
      <w:r w:rsidRPr="005339A4">
        <w:rPr>
          <w:rFonts w:ascii="Calibri" w:hAnsi="Calibri" w:cs="Calibri"/>
        </w:rPr>
        <w:t xml:space="preserve"> </w:t>
      </w:r>
      <w:r>
        <w:rPr>
          <w:rFonts w:ascii="Calibri" w:hAnsi="Calibri" w:cs="Calibri"/>
        </w:rPr>
        <w:t xml:space="preserve">typically </w:t>
      </w:r>
      <w:r w:rsidRPr="005339A4">
        <w:rPr>
          <w:rFonts w:ascii="Calibri" w:hAnsi="Calibri" w:cs="Calibri"/>
        </w:rPr>
        <w:t>t</w:t>
      </w:r>
      <w:r>
        <w:rPr>
          <w:rFonts w:ascii="Calibri" w:hAnsi="Calibri" w:cs="Calibri"/>
        </w:rPr>
        <w:t>akes two days, along with a pre-visit survey</w:t>
      </w:r>
      <w:r w:rsidRPr="005339A4">
        <w:rPr>
          <w:rFonts w:ascii="Calibri" w:hAnsi="Calibri" w:cs="Calibri"/>
        </w:rPr>
        <w:t xml:space="preserve">. In certain situations (e.g., larger schools, more complex turnaround plans), the </w:t>
      </w:r>
      <w:r>
        <w:rPr>
          <w:rFonts w:ascii="Calibri" w:hAnsi="Calibri" w:cs="Calibri"/>
        </w:rPr>
        <w:t>Monitoring Site Visit</w:t>
      </w:r>
      <w:r w:rsidRPr="005339A4">
        <w:rPr>
          <w:rFonts w:ascii="Calibri" w:hAnsi="Calibri" w:cs="Calibri"/>
        </w:rPr>
        <w:t xml:space="preserve"> may take longer than two days. A description of </w:t>
      </w:r>
      <w:r>
        <w:rPr>
          <w:rFonts w:ascii="Calibri" w:hAnsi="Calibri" w:cs="Calibri"/>
        </w:rPr>
        <w:t>the entire process</w:t>
      </w:r>
      <w:r w:rsidRPr="005339A4">
        <w:rPr>
          <w:rFonts w:ascii="Calibri" w:hAnsi="Calibri" w:cs="Calibri"/>
        </w:rPr>
        <w:t xml:space="preserve"> follows:</w:t>
      </w:r>
    </w:p>
    <w:p w:rsidR="00AB555C" w:rsidRPr="00D07E0A" w:rsidRDefault="00AB555C" w:rsidP="00AB555C">
      <w:pPr>
        <w:pStyle w:val="Bullet1"/>
      </w:pPr>
      <w:r>
        <w:rPr>
          <w:b/>
        </w:rPr>
        <w:t xml:space="preserve">Instructional </w:t>
      </w:r>
      <w:r w:rsidRPr="005E6A84">
        <w:rPr>
          <w:b/>
        </w:rPr>
        <w:t>Staff Survey</w:t>
      </w:r>
      <w:r>
        <w:rPr>
          <w:b/>
        </w:rPr>
        <w:t xml:space="preserve"> (</w:t>
      </w:r>
      <w:r w:rsidRPr="005E6A84">
        <w:rPr>
          <w:b/>
        </w:rPr>
        <w:t>Pre-Visit</w:t>
      </w:r>
      <w:r>
        <w:rPr>
          <w:b/>
        </w:rPr>
        <w:t>).</w:t>
      </w:r>
      <w:r w:rsidRPr="005E6A84">
        <w:rPr>
          <w:b/>
        </w:rPr>
        <w:t xml:space="preserve"> </w:t>
      </w:r>
      <w:r w:rsidRPr="005E6A84">
        <w:t>Before the site visits, all staff will receive an e</w:t>
      </w:r>
      <w:r>
        <w:t>-</w:t>
      </w:r>
      <w:r w:rsidRPr="005E6A84">
        <w:t xml:space="preserve">mail invitation to participate in the staff survey. </w:t>
      </w:r>
      <w:r w:rsidRPr="00D07E0A">
        <w:t xml:space="preserve">All staff </w:t>
      </w:r>
      <w:proofErr w:type="gramStart"/>
      <w:r w:rsidRPr="00D07E0A">
        <w:t>are</w:t>
      </w:r>
      <w:proofErr w:type="gramEnd"/>
      <w:r w:rsidRPr="00D07E0A">
        <w:t xml:space="preserve"> invited to participate to ensure that a majority of the staff have a voice in specific indicators related to the </w:t>
      </w:r>
      <w:r>
        <w:t>Monitoring Site Visit</w:t>
      </w:r>
      <w:r w:rsidRPr="00D07E0A">
        <w:t xml:space="preserve">. Information from the survey responses will be used to inform the turnaround practice and indicator ratings and will be reported as part of the </w:t>
      </w:r>
      <w:r>
        <w:t>Monitoring Site Visit</w:t>
      </w:r>
      <w:r w:rsidRPr="00D07E0A">
        <w:t xml:space="preserve"> Report. Responses are anonymous</w:t>
      </w:r>
      <w:r>
        <w:t>,</w:t>
      </w:r>
      <w:r w:rsidRPr="00D07E0A">
        <w:t xml:space="preserve"> and the survey should take less than 15 minutes to complete. </w:t>
      </w:r>
    </w:p>
    <w:p w:rsidR="00AB555C" w:rsidRPr="005339A4" w:rsidRDefault="00AB555C" w:rsidP="00AB555C">
      <w:pPr>
        <w:pStyle w:val="Bullet1"/>
      </w:pPr>
      <w:r>
        <w:rPr>
          <w:b/>
        </w:rPr>
        <w:t>Monitoring Site Visit</w:t>
      </w:r>
      <w:r w:rsidRPr="005339A4">
        <w:rPr>
          <w:b/>
        </w:rPr>
        <w:t xml:space="preserve"> Day</w:t>
      </w:r>
      <w:r>
        <w:rPr>
          <w:b/>
        </w:rPr>
        <w:t xml:space="preserve"> 1—Instructional</w:t>
      </w:r>
      <w:r w:rsidRPr="005339A4">
        <w:rPr>
          <w:b/>
        </w:rPr>
        <w:t xml:space="preserve"> Observations</w:t>
      </w:r>
      <w:r>
        <w:rPr>
          <w:b/>
        </w:rPr>
        <w:t xml:space="preserve"> Day</w:t>
      </w:r>
      <w:r w:rsidRPr="005339A4">
        <w:rPr>
          <w:b/>
        </w:rPr>
        <w:t>.</w:t>
      </w:r>
      <w:r w:rsidRPr="005339A4">
        <w:rPr>
          <w:rStyle w:val="FootnoteReference"/>
          <w:b/>
        </w:rPr>
        <w:footnoteReference w:id="17"/>
      </w:r>
      <w:r w:rsidRPr="005339A4">
        <w:t xml:space="preserve"> The </w:t>
      </w:r>
      <w:r>
        <w:t>first</w:t>
      </w:r>
      <w:r w:rsidRPr="005339A4">
        <w:t xml:space="preserve"> day of the </w:t>
      </w:r>
      <w:r>
        <w:t>Monitoring Site Visit</w:t>
      </w:r>
      <w:r w:rsidRPr="005339A4">
        <w:t xml:space="preserve"> focuses on classroom observations. Two or three CLASS-certified observers will conduct observations during the entire school day. The number of observers depends on factors such as the size of the school and number of classrooms selected to be observed. Each classroom observation will take approximately 20</w:t>
      </w:r>
      <w:r>
        <w:t> </w:t>
      </w:r>
      <w:r w:rsidRPr="005339A4">
        <w:t>minutes, and observers are trained to be as unobtrusive as possible during the observation</w:t>
      </w:r>
      <w:r w:rsidRPr="0091730E">
        <w:t>. At the beginning and the end of the day, the lead CLASS observer(s) (</w:t>
      </w:r>
      <w:r>
        <w:t>who</w:t>
      </w:r>
      <w:r w:rsidRPr="0091730E">
        <w:t xml:space="preserve"> may not be the site lead) will check</w:t>
      </w:r>
      <w:r>
        <w:t xml:space="preserve"> </w:t>
      </w:r>
      <w:r w:rsidRPr="0091730E">
        <w:t xml:space="preserve">in with the </w:t>
      </w:r>
      <w:r>
        <w:t>office before beginning observations</w:t>
      </w:r>
      <w:r w:rsidRPr="0091730E">
        <w:t>.</w:t>
      </w:r>
      <w:r w:rsidRPr="005339A4">
        <w:t xml:space="preserve"> However, no information will be shared at that time</w:t>
      </w:r>
      <w:r>
        <w:t>,</w:t>
      </w:r>
      <w:r w:rsidRPr="005339A4">
        <w:t xml:space="preserve"> and the process is not designed to provide feedback to individual teachers. Findings from the observations will be provided to the school</w:t>
      </w:r>
      <w:r>
        <w:t>,</w:t>
      </w:r>
      <w:r w:rsidRPr="005339A4">
        <w:t xml:space="preserve"> within one week of the </w:t>
      </w:r>
      <w:r>
        <w:t>Monitoring Site Visit</w:t>
      </w:r>
      <w:r w:rsidRPr="005339A4">
        <w:t xml:space="preserve"> Observation Day</w:t>
      </w:r>
      <w:r>
        <w:t>,</w:t>
      </w:r>
      <w:r w:rsidRPr="005339A4">
        <w:t xml:space="preserve"> in the </w:t>
      </w:r>
      <w:proofErr w:type="spellStart"/>
      <w:r w:rsidRPr="005339A4">
        <w:t>Schoolwide</w:t>
      </w:r>
      <w:proofErr w:type="spellEnd"/>
      <w:r w:rsidRPr="005339A4">
        <w:t xml:space="preserve"> Instructional Observation Report</w:t>
      </w:r>
      <w:r>
        <w:t xml:space="preserve">. </w:t>
      </w:r>
    </w:p>
    <w:p w:rsidR="00AB555C" w:rsidRPr="0091730E" w:rsidRDefault="00AB555C" w:rsidP="00AB555C">
      <w:pPr>
        <w:pStyle w:val="Bullet1"/>
      </w:pPr>
      <w:r w:rsidRPr="00474DB1">
        <w:rPr>
          <w:b/>
        </w:rPr>
        <w:t>Monitoring Site Visit</w:t>
      </w:r>
      <w:r w:rsidRPr="00E50DE5">
        <w:rPr>
          <w:b/>
        </w:rPr>
        <w:t xml:space="preserve"> </w:t>
      </w:r>
      <w:r>
        <w:rPr>
          <w:b/>
        </w:rPr>
        <w:t>Day 2—Interviews and Focus Groups Day</w:t>
      </w:r>
      <w:r w:rsidRPr="005339A4">
        <w:rPr>
          <w:b/>
        </w:rPr>
        <w:t>.</w:t>
      </w:r>
      <w:r w:rsidRPr="005339A4">
        <w:rPr>
          <w:rStyle w:val="FootnoteReference"/>
          <w:b/>
        </w:rPr>
        <w:footnoteReference w:id="18"/>
      </w:r>
      <w:r w:rsidRPr="005339A4">
        <w:rPr>
          <w:b/>
        </w:rPr>
        <w:t xml:space="preserve"> </w:t>
      </w:r>
      <w:r w:rsidRPr="005339A4">
        <w:t xml:space="preserve">This day of the </w:t>
      </w:r>
      <w:r>
        <w:t>Monitoring Site Visit</w:t>
      </w:r>
      <w:r w:rsidRPr="005339A4">
        <w:t xml:space="preserve"> will be conducted by the site lead and one or two other members of the team. </w:t>
      </w:r>
      <w:r>
        <w:t xml:space="preserve">Teachers as well as counselors, administrators, coaches, and other staff will be invited to participate either individually or as part of a small group. In middle and high schools, students also will participate in a focus group. </w:t>
      </w:r>
      <w:r w:rsidRPr="005339A4">
        <w:t xml:space="preserve">Each of the interviews and focus groups will follow a loosely structured interview protocol. The interviews and focus groups are designed to take approximately 45 </w:t>
      </w:r>
      <w:r w:rsidRPr="0091730E">
        <w:t>minutes. Please note that multiple interviews and focus groups can be scheduled at the same time. As noted earlier, the site visit team will not provide any feedback or guidance on the progress of the school</w:t>
      </w:r>
      <w:r>
        <w:t xml:space="preserve"> during the site visit</w:t>
      </w:r>
      <w:r w:rsidRPr="0091730E">
        <w:t xml:space="preserve">. This information will be provided </w:t>
      </w:r>
      <w:r>
        <w:t xml:space="preserve">only </w:t>
      </w:r>
      <w:r w:rsidRPr="0091730E">
        <w:t xml:space="preserve">in the </w:t>
      </w:r>
      <w:r>
        <w:t>Monitoring Site Visit</w:t>
      </w:r>
      <w:r w:rsidRPr="0091730E">
        <w:t xml:space="preserve"> </w:t>
      </w:r>
      <w:r>
        <w:t>R</w:t>
      </w:r>
      <w:r w:rsidRPr="0091730E">
        <w:t>eport</w:t>
      </w:r>
      <w:r>
        <w:t>,</w:t>
      </w:r>
      <w:r w:rsidRPr="0091730E">
        <w:t xml:space="preserve"> after further analysis</w:t>
      </w:r>
      <w:r>
        <w:t>,</w:t>
      </w:r>
      <w:r w:rsidRPr="0091730E">
        <w:t xml:space="preserve"> within </w:t>
      </w:r>
      <w:r>
        <w:t>one month</w:t>
      </w:r>
      <w:r w:rsidRPr="0091730E">
        <w:t xml:space="preserve"> of the last day of the visit.</w:t>
      </w:r>
    </w:p>
    <w:p w:rsidR="005236A5" w:rsidRDefault="005236A5" w:rsidP="00F77D6A">
      <w:pPr>
        <w:rPr>
          <w:szCs w:val="24"/>
        </w:rPr>
        <w:sectPr w:rsidR="005236A5" w:rsidSect="00894688">
          <w:footerReference w:type="default" r:id="rId39"/>
          <w:footnotePr>
            <w:numRestart w:val="eachSect"/>
          </w:footnotePr>
          <w:pgSz w:w="12240" w:h="15840" w:code="1"/>
          <w:pgMar w:top="1440" w:right="1440" w:bottom="1440" w:left="1440" w:header="720" w:footer="720" w:gutter="0"/>
          <w:pgNumType w:start="1"/>
          <w:cols w:space="720"/>
          <w:docGrid w:linePitch="360"/>
        </w:sectPr>
      </w:pPr>
    </w:p>
    <w:p w:rsidR="005236A5" w:rsidRDefault="005236A5" w:rsidP="00855EA6">
      <w:pPr>
        <w:pStyle w:val="Heading2"/>
        <w:spacing w:before="0" w:after="240"/>
      </w:pPr>
      <w:bookmarkStart w:id="56" w:name="_Toc431816793"/>
      <w:bookmarkStart w:id="57" w:name="_Toc465416205"/>
      <w:r w:rsidRPr="005339A4">
        <w:lastRenderedPageBreak/>
        <w:t xml:space="preserve">Appendix </w:t>
      </w:r>
      <w:r>
        <w:t>J</w:t>
      </w:r>
      <w:r w:rsidRPr="005339A4">
        <w:t xml:space="preserve">. </w:t>
      </w:r>
      <w:r>
        <w:t>Monitoring Site Visit</w:t>
      </w:r>
      <w:r w:rsidRPr="005339A4">
        <w:t xml:space="preserve"> </w:t>
      </w:r>
      <w:r>
        <w:t xml:space="preserve">Principal </w:t>
      </w:r>
      <w:r>
        <w:br/>
        <w:t>Pre-Visit Questionnaire</w:t>
      </w:r>
      <w:bookmarkEnd w:id="56"/>
      <w:bookmarkEnd w:id="57"/>
    </w:p>
    <w:p w:rsidR="005236A5" w:rsidRDefault="005236A5" w:rsidP="00F646BF">
      <w:pPr>
        <w:pStyle w:val="BodyText"/>
        <w:spacing w:before="0"/>
      </w:pPr>
      <w:r>
        <w:rPr>
          <w:noProof/>
        </w:rPr>
        <w:drawing>
          <wp:inline distT="0" distB="0" distL="0" distR="0">
            <wp:extent cx="5916168" cy="7452360"/>
            <wp:effectExtent l="19050" t="19050" r="27940" b="15240"/>
            <wp:docPr id="4" name="Picture 4" descr="Screenshot of first page of document titled Monitoring Site Visit: Pre-Site Visit Questionnai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ear 2_L4-5 MSV_Principal Questionnaire_FINAL_102115_Page_1.pn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6168" cy="7452360"/>
                    </a:xfrm>
                    <a:prstGeom prst="rect">
                      <a:avLst/>
                    </a:prstGeom>
                    <a:ln>
                      <a:solidFill>
                        <a:schemeClr val="tx1"/>
                      </a:solidFill>
                    </a:ln>
                  </pic:spPr>
                </pic:pic>
              </a:graphicData>
            </a:graphic>
          </wp:inline>
        </w:drawing>
      </w:r>
    </w:p>
    <w:p w:rsidR="005236A5" w:rsidRPr="00D43FE9" w:rsidRDefault="005236A5" w:rsidP="00F646BF">
      <w:pPr>
        <w:pStyle w:val="BodyText"/>
      </w:pPr>
      <w:r>
        <w:rPr>
          <w:noProof/>
        </w:rPr>
        <w:lastRenderedPageBreak/>
        <w:drawing>
          <wp:inline distT="0" distB="0" distL="0" distR="0">
            <wp:extent cx="5943600" cy="7691717"/>
            <wp:effectExtent l="19050" t="19050" r="19050" b="24130"/>
            <wp:docPr id="11" name="Picture 11" descr="Screenshot of second page of document titled Monitoring Site Visit: Pre-Site Visit Questionn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ar 2_L4-5 MSV_Principal Questionnaire_FINAL_102115_Page_2.pn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7691717"/>
                    </a:xfrm>
                    <a:prstGeom prst="rect">
                      <a:avLst/>
                    </a:prstGeom>
                    <a:ln>
                      <a:solidFill>
                        <a:schemeClr val="tx1"/>
                      </a:solidFill>
                    </a:ln>
                  </pic:spPr>
                </pic:pic>
              </a:graphicData>
            </a:graphic>
          </wp:inline>
        </w:drawing>
      </w:r>
    </w:p>
    <w:sectPr w:rsidR="005236A5" w:rsidRPr="00D43FE9" w:rsidSect="00894688">
      <w:footerReference w:type="default" r:id="rId42"/>
      <w:footnotePr>
        <w:numRestart w:val="eachSect"/>
      </w:footnotePr>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A14" w:rsidRDefault="00D13A14" w:rsidP="00490CA6">
      <w:r>
        <w:separator/>
      </w:r>
    </w:p>
  </w:endnote>
  <w:endnote w:type="continuationSeparator" w:id="0">
    <w:p w:rsidR="00D13A14" w:rsidRDefault="00D13A14" w:rsidP="00490C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ITCFranklinGothicStd-Book">
    <w:altName w:val="ITC Franklin Gothic Std Book"/>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TCFranklinGothicStd-Demi">
    <w:panose1 w:val="00000000000000000000"/>
    <w:charset w:val="4D"/>
    <w:family w:val="auto"/>
    <w:notTrueType/>
    <w:pitch w:val="default"/>
    <w:sig w:usb0="00000003" w:usb1="00000000" w:usb2="00000000" w:usb3="00000000" w:csb0="00000001" w:csb1="00000000"/>
  </w:font>
  <w:font w:name="Arial Bold">
    <w:panose1 w:val="020B070402020202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C0" w:rsidRPr="00590B9B" w:rsidRDefault="00CB73C0" w:rsidP="009957F3">
    <w:pPr>
      <w:pStyle w:val="Footer"/>
      <w:rPr>
        <w:rFonts w:ascii="Calibri" w:hAnsi="Calibri" w:cs="Calibri"/>
      </w:rPr>
    </w:pPr>
    <w:r w:rsidRPr="00590B9B">
      <w:rPr>
        <w:rFonts w:ascii="Calibri" w:hAnsi="Calibri" w:cs="Calibri"/>
      </w:rPr>
      <w:ptab w:relativeTo="margin" w:alignment="left" w:leader="none"/>
    </w:r>
    <w:r w:rsidRPr="00590B9B">
      <w:rPr>
        <w:rFonts w:ascii="Calibri" w:hAnsi="Calibri" w:cs="Calibri"/>
      </w:rPr>
      <w:t>American Institutes for Research</w:t>
    </w:r>
    <w:r w:rsidRPr="00590B9B">
      <w:rPr>
        <w:rFonts w:ascii="Calibri" w:hAnsi="Calibri" w:cs="Calibri"/>
      </w:rPr>
      <w:ptab w:relativeTo="margin" w:alignment="right" w:leader="none"/>
    </w:r>
    <w:r w:rsidRPr="002A78D7">
      <w:rPr>
        <w:rFonts w:ascii="Calibri" w:hAnsi="Calibri" w:cs="Calibri"/>
      </w:rPr>
      <w:t xml:space="preserve"> </w:t>
    </w:r>
    <w:r w:rsidRPr="00590B9B">
      <w:rPr>
        <w:rFonts w:ascii="Calibri" w:hAnsi="Calibri" w:cs="Calibri"/>
      </w:rPr>
      <w:t>Level 4 and Level 5 School Monitoring Site Visit Protocol—</w:t>
    </w:r>
    <w:proofErr w:type="spellStart"/>
    <w:r w:rsidR="004270B8" w:rsidRPr="00590B9B">
      <w:rPr>
        <w:rFonts w:ascii="Calibri" w:hAnsi="Calibri" w:cs="Calibri"/>
      </w:rPr>
      <w:fldChar w:fldCharType="begin"/>
    </w:r>
    <w:r w:rsidRPr="00590B9B">
      <w:rPr>
        <w:rFonts w:ascii="Calibri" w:hAnsi="Calibri" w:cs="Calibri"/>
      </w:rPr>
      <w:instrText xml:space="preserve"> PAGE </w:instrText>
    </w:r>
    <w:r w:rsidR="004270B8" w:rsidRPr="00590B9B">
      <w:rPr>
        <w:rFonts w:ascii="Calibri" w:hAnsi="Calibri" w:cs="Calibri"/>
      </w:rPr>
      <w:fldChar w:fldCharType="separate"/>
    </w:r>
    <w:r w:rsidR="00AE7A12">
      <w:rPr>
        <w:rFonts w:ascii="Calibri" w:hAnsi="Calibri" w:cs="Calibri"/>
        <w:noProof/>
      </w:rPr>
      <w:t>i</w:t>
    </w:r>
    <w:proofErr w:type="spellEnd"/>
    <w:r w:rsidR="004270B8" w:rsidRPr="00590B9B">
      <w:rPr>
        <w:rFonts w:ascii="Calibri" w:hAnsi="Calibri" w:cs="Calibri"/>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C0" w:rsidRPr="00590B9B" w:rsidRDefault="00CB73C0" w:rsidP="00892800">
    <w:pPr>
      <w:pStyle w:val="Footer"/>
      <w:rPr>
        <w:rFonts w:ascii="Calibri" w:hAnsi="Calibri" w:cs="Calibri"/>
      </w:rPr>
    </w:pPr>
    <w:r w:rsidRPr="00590B9B">
      <w:rPr>
        <w:rFonts w:ascii="Calibri" w:hAnsi="Calibri" w:cs="Calibri"/>
      </w:rPr>
      <w:ptab w:relativeTo="margin" w:alignment="left" w:leader="none"/>
    </w:r>
    <w:r w:rsidRPr="00590B9B">
      <w:rPr>
        <w:rFonts w:ascii="Calibri" w:hAnsi="Calibri" w:cs="Calibri"/>
      </w:rPr>
      <w:t>American Institutes for Research</w:t>
    </w:r>
    <w:r w:rsidRPr="00590B9B">
      <w:rPr>
        <w:rFonts w:ascii="Calibri" w:hAnsi="Calibri" w:cs="Calibri"/>
      </w:rPr>
      <w:ptab w:relativeTo="margin" w:alignment="right" w:leader="none"/>
    </w:r>
    <w:r w:rsidRPr="00590B9B">
      <w:rPr>
        <w:rFonts w:ascii="Calibri" w:hAnsi="Calibri" w:cs="Calibri"/>
      </w:rPr>
      <w:t xml:space="preserve"> Level 4 and Level 5 School Monitoring Site Visit Protocol—</w:t>
    </w:r>
    <w:r>
      <w:rPr>
        <w:rFonts w:ascii="Calibri" w:hAnsi="Calibri" w:cs="Calibri"/>
      </w:rPr>
      <w:t>H–</w:t>
    </w:r>
    <w:r w:rsidR="004270B8" w:rsidRPr="00590B9B">
      <w:rPr>
        <w:rFonts w:ascii="Calibri" w:hAnsi="Calibri" w:cs="Calibri"/>
      </w:rPr>
      <w:fldChar w:fldCharType="begin"/>
    </w:r>
    <w:r w:rsidRPr="00590B9B">
      <w:rPr>
        <w:rFonts w:ascii="Calibri" w:hAnsi="Calibri" w:cs="Calibri"/>
      </w:rPr>
      <w:instrText xml:space="preserve"> PAGE </w:instrText>
    </w:r>
    <w:r w:rsidR="004270B8" w:rsidRPr="00590B9B">
      <w:rPr>
        <w:rFonts w:ascii="Calibri" w:hAnsi="Calibri" w:cs="Calibri"/>
      </w:rPr>
      <w:fldChar w:fldCharType="separate"/>
    </w:r>
    <w:r w:rsidR="00AE7A12">
      <w:rPr>
        <w:rFonts w:ascii="Calibri" w:hAnsi="Calibri" w:cs="Calibri"/>
        <w:noProof/>
      </w:rPr>
      <w:t>2</w:t>
    </w:r>
    <w:r w:rsidR="004270B8" w:rsidRPr="00590B9B">
      <w:rPr>
        <w:rFonts w:ascii="Calibri" w:hAnsi="Calibri" w:cs="Calibri"/>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C0" w:rsidRPr="00590B9B" w:rsidRDefault="00CB73C0" w:rsidP="00892800">
    <w:pPr>
      <w:pStyle w:val="Footer"/>
      <w:rPr>
        <w:rFonts w:ascii="Calibri" w:hAnsi="Calibri" w:cs="Calibri"/>
      </w:rPr>
    </w:pPr>
    <w:r w:rsidRPr="00590B9B">
      <w:rPr>
        <w:rFonts w:ascii="Calibri" w:hAnsi="Calibri" w:cs="Calibri"/>
      </w:rPr>
      <w:ptab w:relativeTo="margin" w:alignment="left" w:leader="none"/>
    </w:r>
    <w:r w:rsidRPr="00590B9B">
      <w:rPr>
        <w:rFonts w:ascii="Calibri" w:hAnsi="Calibri" w:cs="Calibri"/>
      </w:rPr>
      <w:t>American Institutes for Research</w:t>
    </w:r>
    <w:r w:rsidRPr="00590B9B">
      <w:rPr>
        <w:rFonts w:ascii="Calibri" w:hAnsi="Calibri" w:cs="Calibri"/>
      </w:rPr>
      <w:ptab w:relativeTo="margin" w:alignment="right" w:leader="none"/>
    </w:r>
    <w:r w:rsidRPr="00590B9B">
      <w:rPr>
        <w:rFonts w:ascii="Calibri" w:hAnsi="Calibri" w:cs="Calibri"/>
      </w:rPr>
      <w:t xml:space="preserve"> Level 4 and Level 5 School Monitoring Site Visit Protocol—</w:t>
    </w:r>
    <w:r>
      <w:rPr>
        <w:rFonts w:ascii="Calibri" w:hAnsi="Calibri" w:cs="Calibri"/>
      </w:rPr>
      <w:t>I–</w:t>
    </w:r>
    <w:r w:rsidR="004270B8" w:rsidRPr="00590B9B">
      <w:rPr>
        <w:rFonts w:ascii="Calibri" w:hAnsi="Calibri" w:cs="Calibri"/>
      </w:rPr>
      <w:fldChar w:fldCharType="begin"/>
    </w:r>
    <w:r w:rsidRPr="00590B9B">
      <w:rPr>
        <w:rFonts w:ascii="Calibri" w:hAnsi="Calibri" w:cs="Calibri"/>
      </w:rPr>
      <w:instrText xml:space="preserve"> PAGE </w:instrText>
    </w:r>
    <w:r w:rsidR="004270B8" w:rsidRPr="00590B9B">
      <w:rPr>
        <w:rFonts w:ascii="Calibri" w:hAnsi="Calibri" w:cs="Calibri"/>
      </w:rPr>
      <w:fldChar w:fldCharType="separate"/>
    </w:r>
    <w:r w:rsidR="00AE7A12">
      <w:rPr>
        <w:rFonts w:ascii="Calibri" w:hAnsi="Calibri" w:cs="Calibri"/>
        <w:noProof/>
      </w:rPr>
      <w:t>2</w:t>
    </w:r>
    <w:r w:rsidR="004270B8" w:rsidRPr="00590B9B">
      <w:rPr>
        <w:rFonts w:ascii="Calibri" w:hAnsi="Calibri" w:cs="Calibri"/>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C0" w:rsidRPr="00590B9B" w:rsidRDefault="00CB73C0" w:rsidP="00892800">
    <w:pPr>
      <w:pStyle w:val="Footer"/>
      <w:rPr>
        <w:rFonts w:ascii="Calibri" w:hAnsi="Calibri" w:cs="Calibri"/>
      </w:rPr>
    </w:pPr>
    <w:r w:rsidRPr="00590B9B">
      <w:rPr>
        <w:rFonts w:ascii="Calibri" w:hAnsi="Calibri" w:cs="Calibri"/>
      </w:rPr>
      <w:ptab w:relativeTo="margin" w:alignment="left" w:leader="none"/>
    </w:r>
    <w:r w:rsidRPr="00590B9B">
      <w:rPr>
        <w:rFonts w:ascii="Calibri" w:hAnsi="Calibri" w:cs="Calibri"/>
      </w:rPr>
      <w:t>American Institutes for Research</w:t>
    </w:r>
    <w:r w:rsidRPr="00590B9B">
      <w:rPr>
        <w:rFonts w:ascii="Calibri" w:hAnsi="Calibri" w:cs="Calibri"/>
      </w:rPr>
      <w:ptab w:relativeTo="margin" w:alignment="right" w:leader="none"/>
    </w:r>
    <w:r w:rsidRPr="00590B9B">
      <w:rPr>
        <w:rFonts w:ascii="Calibri" w:hAnsi="Calibri" w:cs="Calibri"/>
      </w:rPr>
      <w:t xml:space="preserve"> Level 4 and Level 5 School Monitoring Site Visit Protocol—</w:t>
    </w:r>
    <w:r>
      <w:rPr>
        <w:rFonts w:ascii="Calibri" w:hAnsi="Calibri" w:cs="Calibri"/>
      </w:rPr>
      <w:t>J–</w:t>
    </w:r>
    <w:r w:rsidR="004270B8" w:rsidRPr="00590B9B">
      <w:rPr>
        <w:rFonts w:ascii="Calibri" w:hAnsi="Calibri" w:cs="Calibri"/>
      </w:rPr>
      <w:fldChar w:fldCharType="begin"/>
    </w:r>
    <w:r w:rsidRPr="00590B9B">
      <w:rPr>
        <w:rFonts w:ascii="Calibri" w:hAnsi="Calibri" w:cs="Calibri"/>
      </w:rPr>
      <w:instrText xml:space="preserve"> PAGE </w:instrText>
    </w:r>
    <w:r w:rsidR="004270B8" w:rsidRPr="00590B9B">
      <w:rPr>
        <w:rFonts w:ascii="Calibri" w:hAnsi="Calibri" w:cs="Calibri"/>
      </w:rPr>
      <w:fldChar w:fldCharType="separate"/>
    </w:r>
    <w:r w:rsidR="00AE7A12">
      <w:rPr>
        <w:rFonts w:ascii="Calibri" w:hAnsi="Calibri" w:cs="Calibri"/>
        <w:noProof/>
      </w:rPr>
      <w:t>2</w:t>
    </w:r>
    <w:r w:rsidR="004270B8" w:rsidRPr="00590B9B">
      <w:rPr>
        <w:rFonts w:ascii="Calibri" w:hAnsi="Calibri" w:cs="Calibri"/>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C0" w:rsidRPr="00590B9B" w:rsidRDefault="00CB73C0" w:rsidP="00892800">
    <w:pPr>
      <w:pStyle w:val="Footer"/>
      <w:rPr>
        <w:rFonts w:ascii="Calibri" w:hAnsi="Calibri" w:cs="Calibri"/>
      </w:rPr>
    </w:pPr>
    <w:r w:rsidRPr="00590B9B">
      <w:rPr>
        <w:rFonts w:ascii="Calibri" w:hAnsi="Calibri" w:cs="Calibri"/>
      </w:rPr>
      <w:ptab w:relativeTo="margin" w:alignment="left" w:leader="none"/>
    </w:r>
    <w:r w:rsidRPr="00590B9B">
      <w:rPr>
        <w:rFonts w:ascii="Calibri" w:hAnsi="Calibri" w:cs="Calibri"/>
      </w:rPr>
      <w:t>American Institutes for Research</w:t>
    </w:r>
    <w:r w:rsidRPr="00590B9B">
      <w:rPr>
        <w:rFonts w:ascii="Calibri" w:hAnsi="Calibri" w:cs="Calibri"/>
      </w:rPr>
      <w:ptab w:relativeTo="margin" w:alignment="right" w:leader="none"/>
    </w:r>
    <w:r w:rsidRPr="00F436A2">
      <w:rPr>
        <w:rFonts w:ascii="Calibri" w:hAnsi="Calibri" w:cs="Calibri"/>
      </w:rPr>
      <w:t xml:space="preserve"> </w:t>
    </w:r>
    <w:r w:rsidRPr="00590B9B">
      <w:rPr>
        <w:rFonts w:ascii="Calibri" w:hAnsi="Calibri" w:cs="Calibri"/>
      </w:rPr>
      <w:t>Level 4 and Level 5 School Monitoring Site Visit Protocol—</w:t>
    </w:r>
    <w:r w:rsidR="004270B8" w:rsidRPr="00590B9B">
      <w:rPr>
        <w:rFonts w:ascii="Calibri" w:hAnsi="Calibri" w:cs="Calibri"/>
      </w:rPr>
      <w:fldChar w:fldCharType="begin"/>
    </w:r>
    <w:r w:rsidRPr="00590B9B">
      <w:rPr>
        <w:rFonts w:ascii="Calibri" w:hAnsi="Calibri" w:cs="Calibri"/>
      </w:rPr>
      <w:instrText xml:space="preserve"> PAGE </w:instrText>
    </w:r>
    <w:r w:rsidR="004270B8" w:rsidRPr="00590B9B">
      <w:rPr>
        <w:rFonts w:ascii="Calibri" w:hAnsi="Calibri" w:cs="Calibri"/>
      </w:rPr>
      <w:fldChar w:fldCharType="separate"/>
    </w:r>
    <w:r w:rsidR="00AE7A12">
      <w:rPr>
        <w:rFonts w:ascii="Calibri" w:hAnsi="Calibri" w:cs="Calibri"/>
        <w:noProof/>
      </w:rPr>
      <w:t>14</w:t>
    </w:r>
    <w:r w:rsidR="004270B8" w:rsidRPr="00590B9B">
      <w:rPr>
        <w:rFonts w:ascii="Calibri" w:hAnsi="Calibri" w:cs="Calibri"/>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C0" w:rsidRPr="00590B9B" w:rsidRDefault="00CB73C0" w:rsidP="00892800">
    <w:pPr>
      <w:pStyle w:val="Footer"/>
      <w:rPr>
        <w:rFonts w:ascii="Calibri" w:hAnsi="Calibri" w:cs="Calibri"/>
      </w:rPr>
    </w:pPr>
    <w:r w:rsidRPr="00590B9B">
      <w:rPr>
        <w:rFonts w:ascii="Calibri" w:hAnsi="Calibri" w:cs="Calibri"/>
      </w:rPr>
      <w:ptab w:relativeTo="margin" w:alignment="left" w:leader="none"/>
    </w:r>
    <w:r w:rsidRPr="00590B9B">
      <w:rPr>
        <w:rFonts w:ascii="Calibri" w:hAnsi="Calibri" w:cs="Calibri"/>
      </w:rPr>
      <w:t>American Institutes for Research</w:t>
    </w:r>
    <w:r w:rsidRPr="00590B9B">
      <w:rPr>
        <w:rFonts w:ascii="Calibri" w:hAnsi="Calibri" w:cs="Calibri"/>
      </w:rPr>
      <w:ptab w:relativeTo="margin" w:alignment="right" w:leader="none"/>
    </w:r>
    <w:r w:rsidRPr="00F436A2">
      <w:rPr>
        <w:rFonts w:ascii="Calibri" w:hAnsi="Calibri" w:cs="Calibri"/>
      </w:rPr>
      <w:t xml:space="preserve"> </w:t>
    </w:r>
    <w:r w:rsidRPr="00590B9B">
      <w:rPr>
        <w:rFonts w:ascii="Calibri" w:hAnsi="Calibri" w:cs="Calibri"/>
      </w:rPr>
      <w:t>Level 4 and Level 5 School Monitoring Site Visit Protocol—</w:t>
    </w:r>
    <w:r>
      <w:rPr>
        <w:rFonts w:ascii="Calibri" w:hAnsi="Calibri" w:cs="Calibri"/>
      </w:rPr>
      <w:t>A-</w:t>
    </w:r>
    <w:r w:rsidR="004270B8" w:rsidRPr="00590B9B">
      <w:rPr>
        <w:rFonts w:ascii="Calibri" w:hAnsi="Calibri" w:cs="Calibri"/>
      </w:rPr>
      <w:fldChar w:fldCharType="begin"/>
    </w:r>
    <w:r w:rsidRPr="00590B9B">
      <w:rPr>
        <w:rFonts w:ascii="Calibri" w:hAnsi="Calibri" w:cs="Calibri"/>
      </w:rPr>
      <w:instrText xml:space="preserve"> PAGE </w:instrText>
    </w:r>
    <w:r w:rsidR="004270B8" w:rsidRPr="00590B9B">
      <w:rPr>
        <w:rFonts w:ascii="Calibri" w:hAnsi="Calibri" w:cs="Calibri"/>
      </w:rPr>
      <w:fldChar w:fldCharType="separate"/>
    </w:r>
    <w:r w:rsidR="00AE7A12">
      <w:rPr>
        <w:rFonts w:ascii="Calibri" w:hAnsi="Calibri" w:cs="Calibri"/>
        <w:noProof/>
      </w:rPr>
      <w:t>18</w:t>
    </w:r>
    <w:r w:rsidR="004270B8" w:rsidRPr="00590B9B">
      <w:rPr>
        <w:rFonts w:ascii="Calibri" w:hAnsi="Calibri" w:cs="Calibri"/>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C0" w:rsidRPr="00590B9B" w:rsidRDefault="00CB73C0" w:rsidP="00892800">
    <w:pPr>
      <w:pStyle w:val="Footer"/>
      <w:rPr>
        <w:rFonts w:ascii="Calibri" w:hAnsi="Calibri" w:cs="Calibri"/>
      </w:rPr>
    </w:pPr>
    <w:r w:rsidRPr="00590B9B">
      <w:rPr>
        <w:rFonts w:ascii="Calibri" w:hAnsi="Calibri" w:cs="Calibri"/>
      </w:rPr>
      <w:ptab w:relativeTo="margin" w:alignment="left" w:leader="none"/>
    </w:r>
    <w:r w:rsidRPr="00590B9B">
      <w:rPr>
        <w:rFonts w:ascii="Calibri" w:hAnsi="Calibri" w:cs="Calibri"/>
      </w:rPr>
      <w:t>American Institutes for Research</w:t>
    </w:r>
    <w:r w:rsidRPr="00590B9B">
      <w:rPr>
        <w:rFonts w:ascii="Calibri" w:hAnsi="Calibri" w:cs="Calibri"/>
      </w:rPr>
      <w:ptab w:relativeTo="margin" w:alignment="right" w:leader="none"/>
    </w:r>
    <w:r w:rsidRPr="00F436A2">
      <w:rPr>
        <w:rFonts w:ascii="Calibri" w:hAnsi="Calibri" w:cs="Calibri"/>
      </w:rPr>
      <w:t xml:space="preserve"> </w:t>
    </w:r>
    <w:r w:rsidRPr="00590B9B">
      <w:rPr>
        <w:rFonts w:ascii="Calibri" w:hAnsi="Calibri" w:cs="Calibri"/>
      </w:rPr>
      <w:t>Level 4 and Level 5 School Monitoring Site Visit Protocol—</w:t>
    </w:r>
    <w:r>
      <w:rPr>
        <w:rFonts w:ascii="Calibri" w:hAnsi="Calibri" w:cs="Calibri"/>
      </w:rPr>
      <w:t>B-</w:t>
    </w:r>
    <w:r w:rsidR="004270B8" w:rsidRPr="00590B9B">
      <w:rPr>
        <w:rFonts w:ascii="Calibri" w:hAnsi="Calibri" w:cs="Calibri"/>
      </w:rPr>
      <w:fldChar w:fldCharType="begin"/>
    </w:r>
    <w:r w:rsidRPr="00590B9B">
      <w:rPr>
        <w:rFonts w:ascii="Calibri" w:hAnsi="Calibri" w:cs="Calibri"/>
      </w:rPr>
      <w:instrText xml:space="preserve"> PAGE </w:instrText>
    </w:r>
    <w:r w:rsidR="004270B8" w:rsidRPr="00590B9B">
      <w:rPr>
        <w:rFonts w:ascii="Calibri" w:hAnsi="Calibri" w:cs="Calibri"/>
      </w:rPr>
      <w:fldChar w:fldCharType="separate"/>
    </w:r>
    <w:r w:rsidR="00AE7A12">
      <w:rPr>
        <w:rFonts w:ascii="Calibri" w:hAnsi="Calibri" w:cs="Calibri"/>
        <w:noProof/>
      </w:rPr>
      <w:t>1</w:t>
    </w:r>
    <w:r w:rsidR="004270B8" w:rsidRPr="00590B9B">
      <w:rPr>
        <w:rFonts w:ascii="Calibri" w:hAnsi="Calibri" w:cs="Calibri"/>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C0" w:rsidRPr="00590B9B" w:rsidRDefault="00CB73C0" w:rsidP="00892800">
    <w:pPr>
      <w:pStyle w:val="Footer"/>
      <w:rPr>
        <w:rFonts w:ascii="Calibri" w:hAnsi="Calibri" w:cs="Calibri"/>
      </w:rPr>
    </w:pPr>
    <w:r w:rsidRPr="00590B9B">
      <w:rPr>
        <w:rFonts w:ascii="Calibri" w:hAnsi="Calibri" w:cs="Calibri"/>
      </w:rPr>
      <w:ptab w:relativeTo="margin" w:alignment="left" w:leader="none"/>
    </w:r>
    <w:r w:rsidRPr="00590B9B">
      <w:rPr>
        <w:rFonts w:ascii="Calibri" w:hAnsi="Calibri" w:cs="Calibri"/>
      </w:rPr>
      <w:t>American Institutes for Research</w:t>
    </w:r>
    <w:r w:rsidRPr="00590B9B">
      <w:rPr>
        <w:rFonts w:ascii="Calibri" w:hAnsi="Calibri" w:cs="Calibri"/>
      </w:rPr>
      <w:ptab w:relativeTo="margin" w:alignment="right" w:leader="none"/>
    </w:r>
    <w:r w:rsidRPr="00590B9B">
      <w:rPr>
        <w:rFonts w:ascii="Calibri" w:hAnsi="Calibri" w:cs="Calibri"/>
      </w:rPr>
      <w:t xml:space="preserve"> Level 4 and Level 5 School Monitoring Site Visit Protocol—</w:t>
    </w:r>
    <w:r>
      <w:rPr>
        <w:rFonts w:ascii="Calibri" w:hAnsi="Calibri" w:cs="Calibri"/>
      </w:rPr>
      <w:t>C–</w:t>
    </w:r>
    <w:r w:rsidR="004270B8" w:rsidRPr="00590B9B">
      <w:rPr>
        <w:rFonts w:ascii="Calibri" w:hAnsi="Calibri" w:cs="Calibri"/>
      </w:rPr>
      <w:fldChar w:fldCharType="begin"/>
    </w:r>
    <w:r w:rsidRPr="00590B9B">
      <w:rPr>
        <w:rFonts w:ascii="Calibri" w:hAnsi="Calibri" w:cs="Calibri"/>
      </w:rPr>
      <w:instrText xml:space="preserve"> PAGE </w:instrText>
    </w:r>
    <w:r w:rsidR="004270B8" w:rsidRPr="00590B9B">
      <w:rPr>
        <w:rFonts w:ascii="Calibri" w:hAnsi="Calibri" w:cs="Calibri"/>
      </w:rPr>
      <w:fldChar w:fldCharType="separate"/>
    </w:r>
    <w:r w:rsidR="00AE7A12">
      <w:rPr>
        <w:rFonts w:ascii="Calibri" w:hAnsi="Calibri" w:cs="Calibri"/>
        <w:noProof/>
      </w:rPr>
      <w:t>1</w:t>
    </w:r>
    <w:r w:rsidR="004270B8" w:rsidRPr="00590B9B">
      <w:rPr>
        <w:rFonts w:ascii="Calibri" w:hAnsi="Calibri" w:cs="Calibri"/>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C0" w:rsidRPr="00590B9B" w:rsidRDefault="00CB73C0" w:rsidP="00892800">
    <w:pPr>
      <w:pStyle w:val="Footer"/>
      <w:rPr>
        <w:rFonts w:ascii="Calibri" w:hAnsi="Calibri" w:cs="Calibri"/>
      </w:rPr>
    </w:pPr>
    <w:r w:rsidRPr="00590B9B">
      <w:rPr>
        <w:rFonts w:ascii="Calibri" w:hAnsi="Calibri" w:cs="Calibri"/>
      </w:rPr>
      <w:ptab w:relativeTo="margin" w:alignment="left" w:leader="none"/>
    </w:r>
    <w:r w:rsidRPr="00590B9B">
      <w:rPr>
        <w:rFonts w:ascii="Calibri" w:hAnsi="Calibri" w:cs="Calibri"/>
      </w:rPr>
      <w:t>American Institutes for Research</w:t>
    </w:r>
    <w:r w:rsidRPr="00590B9B">
      <w:rPr>
        <w:rFonts w:ascii="Calibri" w:hAnsi="Calibri" w:cs="Calibri"/>
      </w:rPr>
      <w:ptab w:relativeTo="margin" w:alignment="right" w:leader="none"/>
    </w:r>
    <w:r w:rsidRPr="00590B9B">
      <w:rPr>
        <w:rFonts w:ascii="Calibri" w:hAnsi="Calibri" w:cs="Calibri"/>
      </w:rPr>
      <w:t xml:space="preserve"> Level 4 and Level 5 School Monitoring Site Visit Protocol—</w:t>
    </w:r>
    <w:r>
      <w:rPr>
        <w:rFonts w:ascii="Calibri" w:hAnsi="Calibri" w:cs="Calibri"/>
      </w:rPr>
      <w:t>D–</w:t>
    </w:r>
    <w:r w:rsidR="004270B8" w:rsidRPr="00590B9B">
      <w:rPr>
        <w:rFonts w:ascii="Calibri" w:hAnsi="Calibri" w:cs="Calibri"/>
      </w:rPr>
      <w:fldChar w:fldCharType="begin"/>
    </w:r>
    <w:r w:rsidRPr="00590B9B">
      <w:rPr>
        <w:rFonts w:ascii="Calibri" w:hAnsi="Calibri" w:cs="Calibri"/>
      </w:rPr>
      <w:instrText xml:space="preserve"> PAGE </w:instrText>
    </w:r>
    <w:r w:rsidR="004270B8" w:rsidRPr="00590B9B">
      <w:rPr>
        <w:rFonts w:ascii="Calibri" w:hAnsi="Calibri" w:cs="Calibri"/>
      </w:rPr>
      <w:fldChar w:fldCharType="separate"/>
    </w:r>
    <w:r w:rsidR="00AE7A12">
      <w:rPr>
        <w:rFonts w:ascii="Calibri" w:hAnsi="Calibri" w:cs="Calibri"/>
        <w:noProof/>
      </w:rPr>
      <w:t>3</w:t>
    </w:r>
    <w:r w:rsidR="004270B8" w:rsidRPr="00590B9B">
      <w:rPr>
        <w:rFonts w:ascii="Calibri" w:hAnsi="Calibri" w:cs="Calibri"/>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C0" w:rsidRPr="00590B9B" w:rsidRDefault="00CB73C0" w:rsidP="00892800">
    <w:pPr>
      <w:pStyle w:val="Footer"/>
      <w:rPr>
        <w:rFonts w:ascii="Calibri" w:hAnsi="Calibri" w:cs="Calibri"/>
      </w:rPr>
    </w:pPr>
    <w:r w:rsidRPr="00590B9B">
      <w:rPr>
        <w:rFonts w:ascii="Calibri" w:hAnsi="Calibri" w:cs="Calibri"/>
      </w:rPr>
      <w:ptab w:relativeTo="margin" w:alignment="left" w:leader="none"/>
    </w:r>
    <w:r w:rsidRPr="00590B9B">
      <w:rPr>
        <w:rFonts w:ascii="Calibri" w:hAnsi="Calibri" w:cs="Calibri"/>
      </w:rPr>
      <w:t>American Institutes for Research</w:t>
    </w:r>
    <w:r w:rsidRPr="00590B9B">
      <w:rPr>
        <w:rFonts w:ascii="Calibri" w:hAnsi="Calibri" w:cs="Calibri"/>
      </w:rPr>
      <w:ptab w:relativeTo="margin" w:alignment="right" w:leader="none"/>
    </w:r>
    <w:r w:rsidRPr="00590B9B">
      <w:rPr>
        <w:rFonts w:ascii="Calibri" w:hAnsi="Calibri" w:cs="Calibri"/>
      </w:rPr>
      <w:t xml:space="preserve"> Level 4 and Level 5 School Monitoring Site Visit Protocol—</w:t>
    </w:r>
    <w:r>
      <w:rPr>
        <w:rFonts w:ascii="Calibri" w:hAnsi="Calibri" w:cs="Calibri"/>
      </w:rPr>
      <w:t>E–</w:t>
    </w:r>
    <w:r w:rsidR="004270B8" w:rsidRPr="00590B9B">
      <w:rPr>
        <w:rFonts w:ascii="Calibri" w:hAnsi="Calibri" w:cs="Calibri"/>
      </w:rPr>
      <w:fldChar w:fldCharType="begin"/>
    </w:r>
    <w:r w:rsidRPr="00590B9B">
      <w:rPr>
        <w:rFonts w:ascii="Calibri" w:hAnsi="Calibri" w:cs="Calibri"/>
      </w:rPr>
      <w:instrText xml:space="preserve"> PAGE </w:instrText>
    </w:r>
    <w:r w:rsidR="004270B8" w:rsidRPr="00590B9B">
      <w:rPr>
        <w:rFonts w:ascii="Calibri" w:hAnsi="Calibri" w:cs="Calibri"/>
      </w:rPr>
      <w:fldChar w:fldCharType="separate"/>
    </w:r>
    <w:r w:rsidR="00AE7A12">
      <w:rPr>
        <w:rFonts w:ascii="Calibri" w:hAnsi="Calibri" w:cs="Calibri"/>
        <w:noProof/>
      </w:rPr>
      <w:t>2</w:t>
    </w:r>
    <w:r w:rsidR="004270B8" w:rsidRPr="00590B9B">
      <w:rPr>
        <w:rFonts w:ascii="Calibri" w:hAnsi="Calibri" w:cs="Calibri"/>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C0" w:rsidRPr="00590B9B" w:rsidRDefault="00CB73C0" w:rsidP="00892800">
    <w:pPr>
      <w:pStyle w:val="Footer"/>
      <w:rPr>
        <w:rFonts w:ascii="Calibri" w:hAnsi="Calibri" w:cs="Calibri"/>
      </w:rPr>
    </w:pPr>
    <w:r w:rsidRPr="00590B9B">
      <w:rPr>
        <w:rFonts w:ascii="Calibri" w:hAnsi="Calibri" w:cs="Calibri"/>
      </w:rPr>
      <w:ptab w:relativeTo="margin" w:alignment="left" w:leader="none"/>
    </w:r>
    <w:r w:rsidRPr="00590B9B">
      <w:rPr>
        <w:rFonts w:ascii="Calibri" w:hAnsi="Calibri" w:cs="Calibri"/>
      </w:rPr>
      <w:t>American Institutes for Research</w:t>
    </w:r>
    <w:r w:rsidRPr="00590B9B">
      <w:rPr>
        <w:rFonts w:ascii="Calibri" w:hAnsi="Calibri" w:cs="Calibri"/>
      </w:rPr>
      <w:ptab w:relativeTo="margin" w:alignment="right" w:leader="none"/>
    </w:r>
    <w:r w:rsidRPr="00590B9B">
      <w:rPr>
        <w:rFonts w:ascii="Calibri" w:hAnsi="Calibri" w:cs="Calibri"/>
      </w:rPr>
      <w:t xml:space="preserve"> Level 4 and Level 5 School Monitoring Site Visit Protocol—</w:t>
    </w:r>
    <w:r>
      <w:rPr>
        <w:rFonts w:ascii="Calibri" w:hAnsi="Calibri" w:cs="Calibri"/>
      </w:rPr>
      <w:t>F–</w:t>
    </w:r>
    <w:r w:rsidR="004270B8" w:rsidRPr="00590B9B">
      <w:rPr>
        <w:rFonts w:ascii="Calibri" w:hAnsi="Calibri" w:cs="Calibri"/>
      </w:rPr>
      <w:fldChar w:fldCharType="begin"/>
    </w:r>
    <w:r w:rsidRPr="00590B9B">
      <w:rPr>
        <w:rFonts w:ascii="Calibri" w:hAnsi="Calibri" w:cs="Calibri"/>
      </w:rPr>
      <w:instrText xml:space="preserve"> PAGE </w:instrText>
    </w:r>
    <w:r w:rsidR="004270B8" w:rsidRPr="00590B9B">
      <w:rPr>
        <w:rFonts w:ascii="Calibri" w:hAnsi="Calibri" w:cs="Calibri"/>
      </w:rPr>
      <w:fldChar w:fldCharType="separate"/>
    </w:r>
    <w:r w:rsidR="00AE7A12">
      <w:rPr>
        <w:rFonts w:ascii="Calibri" w:hAnsi="Calibri" w:cs="Calibri"/>
        <w:noProof/>
      </w:rPr>
      <w:t>3</w:t>
    </w:r>
    <w:r w:rsidR="004270B8" w:rsidRPr="00590B9B">
      <w:rPr>
        <w:rFonts w:ascii="Calibri" w:hAnsi="Calibri" w:cs="Calibri"/>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C0" w:rsidRPr="00590B9B" w:rsidRDefault="00CB73C0" w:rsidP="00892800">
    <w:pPr>
      <w:pStyle w:val="Footer"/>
      <w:rPr>
        <w:rFonts w:ascii="Calibri" w:hAnsi="Calibri" w:cs="Calibri"/>
      </w:rPr>
    </w:pPr>
    <w:r w:rsidRPr="00590B9B">
      <w:rPr>
        <w:rFonts w:ascii="Calibri" w:hAnsi="Calibri" w:cs="Calibri"/>
      </w:rPr>
      <w:ptab w:relativeTo="margin" w:alignment="left" w:leader="none"/>
    </w:r>
    <w:r w:rsidRPr="00590B9B">
      <w:rPr>
        <w:rFonts w:ascii="Calibri" w:hAnsi="Calibri" w:cs="Calibri"/>
      </w:rPr>
      <w:t>American Institutes for Research</w:t>
    </w:r>
    <w:r w:rsidRPr="00590B9B">
      <w:rPr>
        <w:rFonts w:ascii="Calibri" w:hAnsi="Calibri" w:cs="Calibri"/>
      </w:rPr>
      <w:ptab w:relativeTo="margin" w:alignment="right" w:leader="none"/>
    </w:r>
    <w:r w:rsidRPr="00590B9B">
      <w:rPr>
        <w:rFonts w:ascii="Calibri" w:hAnsi="Calibri" w:cs="Calibri"/>
      </w:rPr>
      <w:t xml:space="preserve"> Level 4 and Level 5 School Monitoring Site Visit Protocol—</w:t>
    </w:r>
    <w:r>
      <w:rPr>
        <w:rFonts w:ascii="Calibri" w:hAnsi="Calibri" w:cs="Calibri"/>
      </w:rPr>
      <w:t>G–</w:t>
    </w:r>
    <w:r w:rsidR="004270B8" w:rsidRPr="00590B9B">
      <w:rPr>
        <w:rFonts w:ascii="Calibri" w:hAnsi="Calibri" w:cs="Calibri"/>
      </w:rPr>
      <w:fldChar w:fldCharType="begin"/>
    </w:r>
    <w:r w:rsidRPr="00590B9B">
      <w:rPr>
        <w:rFonts w:ascii="Calibri" w:hAnsi="Calibri" w:cs="Calibri"/>
      </w:rPr>
      <w:instrText xml:space="preserve"> PAGE </w:instrText>
    </w:r>
    <w:r w:rsidR="004270B8" w:rsidRPr="00590B9B">
      <w:rPr>
        <w:rFonts w:ascii="Calibri" w:hAnsi="Calibri" w:cs="Calibri"/>
      </w:rPr>
      <w:fldChar w:fldCharType="separate"/>
    </w:r>
    <w:r w:rsidR="00AE7A12">
      <w:rPr>
        <w:rFonts w:ascii="Calibri" w:hAnsi="Calibri" w:cs="Calibri"/>
        <w:noProof/>
      </w:rPr>
      <w:t>1</w:t>
    </w:r>
    <w:r w:rsidR="004270B8" w:rsidRPr="00590B9B">
      <w:rPr>
        <w:rFonts w:ascii="Calibri" w:hAnsi="Calibri" w:cs="Calibri"/>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A14" w:rsidRDefault="00D13A14" w:rsidP="00490CA6">
      <w:r>
        <w:separator/>
      </w:r>
    </w:p>
  </w:footnote>
  <w:footnote w:type="continuationSeparator" w:id="0">
    <w:p w:rsidR="00D13A14" w:rsidRDefault="00D13A14" w:rsidP="00490CA6">
      <w:r>
        <w:continuationSeparator/>
      </w:r>
    </w:p>
  </w:footnote>
  <w:footnote w:id="1">
    <w:p w:rsidR="00CB73C0" w:rsidRPr="00590B9B" w:rsidRDefault="00CB73C0" w:rsidP="003E47F7">
      <w:pPr>
        <w:pStyle w:val="FootnoteText"/>
        <w:rPr>
          <w:rFonts w:cs="Calibri"/>
        </w:rPr>
      </w:pPr>
      <w:r w:rsidRPr="00590B9B">
        <w:rPr>
          <w:rStyle w:val="FootnoteReference"/>
          <w:rFonts w:cs="Calibri"/>
        </w:rPr>
        <w:footnoteRef/>
      </w:r>
      <w:r w:rsidRPr="00590B9B">
        <w:rPr>
          <w:rFonts w:cs="Calibri"/>
        </w:rPr>
        <w:t xml:space="preserve"> </w:t>
      </w:r>
      <w:r>
        <w:rPr>
          <w:rFonts w:cs="Calibri"/>
        </w:rPr>
        <w:t>For more information, see:</w:t>
      </w:r>
      <w:r w:rsidRPr="00674C9B">
        <w:rPr>
          <w:rFonts w:cs="Calibri"/>
        </w:rPr>
        <w:t xml:space="preserve"> </w:t>
      </w:r>
      <w:r w:rsidRPr="00677498">
        <w:rPr>
          <w:rFonts w:cs="Calibri"/>
          <w:i/>
        </w:rPr>
        <w:t xml:space="preserve">Turnaround </w:t>
      </w:r>
      <w:r>
        <w:rPr>
          <w:rFonts w:cs="Calibri"/>
          <w:i/>
        </w:rPr>
        <w:t>P</w:t>
      </w:r>
      <w:r w:rsidRPr="00677498">
        <w:rPr>
          <w:rFonts w:cs="Calibri"/>
          <w:i/>
        </w:rPr>
        <w:t xml:space="preserve">ractices in </w:t>
      </w:r>
      <w:r>
        <w:rPr>
          <w:rFonts w:cs="Calibri"/>
          <w:i/>
        </w:rPr>
        <w:t>A</w:t>
      </w:r>
      <w:r w:rsidRPr="00677498">
        <w:rPr>
          <w:rFonts w:cs="Calibri"/>
          <w:i/>
        </w:rPr>
        <w:t xml:space="preserve">ction: A </w:t>
      </w:r>
      <w:r>
        <w:rPr>
          <w:rFonts w:cs="Calibri"/>
          <w:i/>
        </w:rPr>
        <w:t>T</w:t>
      </w:r>
      <w:r w:rsidRPr="00677498">
        <w:rPr>
          <w:rFonts w:cs="Calibri"/>
          <w:i/>
        </w:rPr>
        <w:t>hree-</w:t>
      </w:r>
      <w:r>
        <w:rPr>
          <w:rFonts w:cs="Calibri"/>
          <w:i/>
        </w:rPr>
        <w:t>Y</w:t>
      </w:r>
      <w:r w:rsidRPr="00677498">
        <w:rPr>
          <w:rFonts w:cs="Calibri"/>
          <w:i/>
        </w:rPr>
        <w:t xml:space="preserve">ear </w:t>
      </w:r>
      <w:r>
        <w:rPr>
          <w:rFonts w:cs="Calibri"/>
          <w:i/>
        </w:rPr>
        <w:t>A</w:t>
      </w:r>
      <w:r w:rsidRPr="00677498">
        <w:rPr>
          <w:rFonts w:cs="Calibri"/>
          <w:i/>
        </w:rPr>
        <w:t xml:space="preserve">nalysis of </w:t>
      </w:r>
      <w:r>
        <w:rPr>
          <w:rFonts w:cs="Calibri"/>
          <w:i/>
        </w:rPr>
        <w:t>S</w:t>
      </w:r>
      <w:r w:rsidRPr="00677498">
        <w:rPr>
          <w:rFonts w:cs="Calibri"/>
          <w:i/>
        </w:rPr>
        <w:t xml:space="preserve">chool and </w:t>
      </w:r>
      <w:r>
        <w:rPr>
          <w:rFonts w:cs="Calibri"/>
          <w:i/>
        </w:rPr>
        <w:t>D</w:t>
      </w:r>
      <w:r w:rsidRPr="00677498">
        <w:rPr>
          <w:rFonts w:cs="Calibri"/>
          <w:i/>
        </w:rPr>
        <w:t xml:space="preserve">istrict </w:t>
      </w:r>
      <w:r>
        <w:rPr>
          <w:rFonts w:cs="Calibri"/>
          <w:i/>
        </w:rPr>
        <w:t>P</w:t>
      </w:r>
      <w:r w:rsidRPr="00677498">
        <w:rPr>
          <w:rFonts w:cs="Calibri"/>
          <w:i/>
        </w:rPr>
        <w:t xml:space="preserve">ractices, </w:t>
      </w:r>
      <w:r>
        <w:rPr>
          <w:rFonts w:cs="Calibri"/>
          <w:i/>
        </w:rPr>
        <w:t>S</w:t>
      </w:r>
      <w:r w:rsidRPr="00677498">
        <w:rPr>
          <w:rFonts w:cs="Calibri"/>
          <w:i/>
        </w:rPr>
        <w:t xml:space="preserve">ystems, </w:t>
      </w:r>
      <w:r>
        <w:rPr>
          <w:rFonts w:cs="Calibri"/>
          <w:i/>
        </w:rPr>
        <w:t>P</w:t>
      </w:r>
      <w:r w:rsidRPr="00677498">
        <w:rPr>
          <w:rFonts w:cs="Calibri"/>
          <w:i/>
        </w:rPr>
        <w:t>olicies</w:t>
      </w:r>
      <w:r>
        <w:rPr>
          <w:rFonts w:cs="Calibri"/>
          <w:i/>
        </w:rPr>
        <w:t>,</w:t>
      </w:r>
      <w:r w:rsidRPr="00677498">
        <w:rPr>
          <w:rFonts w:cs="Calibri"/>
          <w:i/>
        </w:rPr>
        <w:t xml:space="preserve"> and </w:t>
      </w:r>
      <w:r>
        <w:rPr>
          <w:rFonts w:cs="Calibri"/>
          <w:i/>
        </w:rPr>
        <w:t>U</w:t>
      </w:r>
      <w:r w:rsidRPr="00677498">
        <w:rPr>
          <w:rFonts w:cs="Calibri"/>
          <w:i/>
        </w:rPr>
        <w:t xml:space="preserve">se of </w:t>
      </w:r>
      <w:r>
        <w:rPr>
          <w:rFonts w:cs="Calibri"/>
          <w:i/>
        </w:rPr>
        <w:t>R</w:t>
      </w:r>
      <w:r w:rsidRPr="00677498">
        <w:rPr>
          <w:rFonts w:cs="Calibri"/>
          <w:i/>
        </w:rPr>
        <w:t xml:space="preserve">esources </w:t>
      </w:r>
      <w:r>
        <w:rPr>
          <w:rFonts w:cs="Calibri"/>
          <w:i/>
        </w:rPr>
        <w:t>C</w:t>
      </w:r>
      <w:r w:rsidRPr="00677498">
        <w:rPr>
          <w:rFonts w:cs="Calibri"/>
          <w:i/>
        </w:rPr>
        <w:t xml:space="preserve">ontributing to </w:t>
      </w:r>
      <w:r>
        <w:rPr>
          <w:rFonts w:cs="Calibri"/>
          <w:i/>
        </w:rPr>
        <w:t>S</w:t>
      </w:r>
      <w:r w:rsidRPr="00677498">
        <w:rPr>
          <w:rFonts w:cs="Calibri"/>
          <w:i/>
        </w:rPr>
        <w:t xml:space="preserve">uccessful </w:t>
      </w:r>
      <w:r>
        <w:rPr>
          <w:rFonts w:cs="Calibri"/>
          <w:i/>
        </w:rPr>
        <w:t>T</w:t>
      </w:r>
      <w:r w:rsidRPr="00677498">
        <w:rPr>
          <w:rFonts w:cs="Calibri"/>
          <w:i/>
        </w:rPr>
        <w:t xml:space="preserve">urnaround </w:t>
      </w:r>
      <w:r>
        <w:rPr>
          <w:rFonts w:cs="Calibri"/>
          <w:i/>
        </w:rPr>
        <w:t>E</w:t>
      </w:r>
      <w:r w:rsidRPr="00677498">
        <w:rPr>
          <w:rFonts w:cs="Calibri"/>
          <w:i/>
        </w:rPr>
        <w:t xml:space="preserve">fforts in Massachusetts Level 4 </w:t>
      </w:r>
      <w:r>
        <w:rPr>
          <w:rFonts w:cs="Calibri"/>
          <w:i/>
        </w:rPr>
        <w:t>S</w:t>
      </w:r>
      <w:r w:rsidRPr="00677498">
        <w:rPr>
          <w:rFonts w:cs="Calibri"/>
          <w:i/>
        </w:rPr>
        <w:t>chools</w:t>
      </w:r>
      <w:r w:rsidRPr="00674C9B">
        <w:rPr>
          <w:rFonts w:cs="Calibri"/>
        </w:rPr>
        <w:t xml:space="preserve"> </w:t>
      </w:r>
      <w:hyperlink r:id="rId1" w:tooltip="PDF of report on Web site of the Massachusetts Executive Office of Education" w:history="1">
        <w:r w:rsidRPr="00FA6E52">
          <w:rPr>
            <w:rStyle w:val="Hyperlink"/>
          </w:rPr>
          <w:t>http://www.mass.gov/edu/docs/ese/accountability/turnaround/practices-report-2014.pdf</w:t>
        </w:r>
      </w:hyperlink>
    </w:p>
  </w:footnote>
  <w:footnote w:id="2">
    <w:p w:rsidR="00CB73C0" w:rsidRPr="00590B9B" w:rsidRDefault="00CB73C0" w:rsidP="003E47F7">
      <w:pPr>
        <w:pStyle w:val="FootnoteText"/>
        <w:rPr>
          <w:rFonts w:cs="Calibri"/>
        </w:rPr>
      </w:pPr>
      <w:r w:rsidRPr="00590B9B">
        <w:rPr>
          <w:rStyle w:val="FootnoteReference"/>
          <w:rFonts w:cs="Calibri"/>
        </w:rPr>
        <w:footnoteRef/>
      </w:r>
      <w:r w:rsidRPr="00590B9B">
        <w:rPr>
          <w:rFonts w:cs="Calibri"/>
        </w:rPr>
        <w:t xml:space="preserve"> For the purposes of this document, the </w:t>
      </w:r>
      <w:r w:rsidRPr="002E3B38">
        <w:rPr>
          <w:rFonts w:cs="Calibri"/>
          <w:i/>
        </w:rPr>
        <w:t>school turnaround plan</w:t>
      </w:r>
      <w:r w:rsidRPr="00590B9B">
        <w:rPr>
          <w:rFonts w:cs="Calibri"/>
        </w:rPr>
        <w:t xml:space="preserve"> refers to the most recent plan developed by Level</w:t>
      </w:r>
      <w:r>
        <w:rPr>
          <w:rFonts w:cs="Calibri"/>
        </w:rPr>
        <w:t> </w:t>
      </w:r>
      <w:r w:rsidRPr="00590B9B">
        <w:rPr>
          <w:rFonts w:cs="Calibri"/>
        </w:rPr>
        <w:t>4 or Level 5 schools and submitted to ESE (e.g., School Redesign Plan).</w:t>
      </w:r>
    </w:p>
  </w:footnote>
  <w:footnote w:id="3">
    <w:p w:rsidR="00CB73C0" w:rsidRDefault="00CB73C0" w:rsidP="001E5064">
      <w:pPr>
        <w:pStyle w:val="FootnoteText"/>
      </w:pPr>
      <w:r>
        <w:rPr>
          <w:rStyle w:val="FootnoteReference"/>
        </w:rPr>
        <w:footnoteRef/>
      </w:r>
      <w:r>
        <w:t xml:space="preserve"> </w:t>
      </w:r>
      <w:r w:rsidRPr="001E5064">
        <w:t>ESE is required to report on the status of Level 4 and Level 5 schools annually. The Monitoring Site Visit is one artifact of data along with student outcomes data, which informs these reports.</w:t>
      </w:r>
    </w:p>
  </w:footnote>
  <w:footnote w:id="4">
    <w:p w:rsidR="00CB73C0" w:rsidRDefault="00CB73C0">
      <w:pPr>
        <w:pStyle w:val="FootnoteText"/>
      </w:pPr>
      <w:r>
        <w:rPr>
          <w:rStyle w:val="FootnoteReference"/>
        </w:rPr>
        <w:footnoteRef/>
      </w:r>
      <w:r>
        <w:t xml:space="preserve"> </w:t>
      </w:r>
      <w:r w:rsidRPr="005339A4">
        <w:rPr>
          <w:rFonts w:cs="Calibri"/>
        </w:rPr>
        <w:t xml:space="preserve">In cases </w:t>
      </w:r>
      <w:r>
        <w:rPr>
          <w:rFonts w:cs="Calibri"/>
        </w:rPr>
        <w:t xml:space="preserve">in which </w:t>
      </w:r>
      <w:r w:rsidRPr="005339A4">
        <w:rPr>
          <w:rFonts w:cs="Calibri"/>
        </w:rPr>
        <w:t xml:space="preserve">a district may have more than one school in the </w:t>
      </w:r>
      <w:r>
        <w:rPr>
          <w:rFonts w:cs="Calibri"/>
        </w:rPr>
        <w:t>Monitoring Site Visit</w:t>
      </w:r>
      <w:r w:rsidRPr="005339A4">
        <w:rPr>
          <w:rFonts w:cs="Calibri"/>
        </w:rPr>
        <w:t xml:space="preserve"> process, the site lead and district liaison may choose to conduct a longer, more involved interview about multiple schools.</w:t>
      </w:r>
    </w:p>
  </w:footnote>
  <w:footnote w:id="5">
    <w:p w:rsidR="00CB73C0" w:rsidRPr="007E1DCC" w:rsidRDefault="00CB73C0">
      <w:pPr>
        <w:pStyle w:val="FootnoteText"/>
      </w:pPr>
      <w:r w:rsidRPr="007E1DCC">
        <w:rPr>
          <w:rStyle w:val="FootnoteReference"/>
        </w:rPr>
        <w:footnoteRef/>
      </w:r>
      <w:r w:rsidRPr="007E1DCC">
        <w:t xml:space="preserve"> It is not essential that the two days of visits be consecutive. It may be less of a burden on school staff if the days are not consecutive.</w:t>
      </w:r>
    </w:p>
  </w:footnote>
  <w:footnote w:id="6">
    <w:p w:rsidR="00CB73C0" w:rsidRPr="00590B9B" w:rsidRDefault="00CB73C0" w:rsidP="008C34DB">
      <w:pPr>
        <w:pStyle w:val="FootnoteText"/>
        <w:rPr>
          <w:rFonts w:cs="Calibri"/>
        </w:rPr>
      </w:pPr>
      <w:r w:rsidRPr="00590B9B">
        <w:rPr>
          <w:rStyle w:val="FootnoteReference"/>
          <w:rFonts w:cs="Calibri"/>
        </w:rPr>
        <w:footnoteRef/>
      </w:r>
      <w:r w:rsidRPr="00590B9B">
        <w:rPr>
          <w:rFonts w:cs="Calibri"/>
        </w:rPr>
        <w:t xml:space="preserve"> </w:t>
      </w:r>
      <w:r>
        <w:rPr>
          <w:rFonts w:cs="Calibri"/>
        </w:rPr>
        <w:t>The site lead with the school-designated observers will</w:t>
      </w:r>
      <w:r w:rsidRPr="00590B9B">
        <w:rPr>
          <w:rFonts w:cs="Calibri"/>
        </w:rPr>
        <w:t xml:space="preserve"> design an observation schedule using the master schedule, a list of staff members and their responsibilities (with contact information), and the daily schedule provided by the school. Besides providing these documents, the school leader will not need to provide any further coordination support. </w:t>
      </w:r>
    </w:p>
  </w:footnote>
  <w:footnote w:id="7">
    <w:p w:rsidR="00CB73C0" w:rsidRDefault="00CB73C0">
      <w:pPr>
        <w:pStyle w:val="FootnoteText"/>
      </w:pPr>
      <w:r>
        <w:rPr>
          <w:rStyle w:val="FootnoteReference"/>
        </w:rPr>
        <w:footnoteRef/>
      </w:r>
      <w:r>
        <w:t xml:space="preserve"> </w:t>
      </w:r>
      <w:r w:rsidRPr="005339A4">
        <w:rPr>
          <w:rFonts w:cs="Calibri"/>
        </w:rPr>
        <w:t xml:space="preserve">The exact number of observers and observations </w:t>
      </w:r>
      <w:r>
        <w:rPr>
          <w:rFonts w:cs="Calibri"/>
        </w:rPr>
        <w:t xml:space="preserve">depends on </w:t>
      </w:r>
      <w:r w:rsidRPr="005339A4">
        <w:rPr>
          <w:rFonts w:cs="Calibri"/>
        </w:rPr>
        <w:t>the number of classrooms</w:t>
      </w:r>
      <w:r>
        <w:rPr>
          <w:rFonts w:cs="Calibri"/>
        </w:rPr>
        <w:t xml:space="preserve"> and classes</w:t>
      </w:r>
      <w:r w:rsidRPr="005339A4">
        <w:rPr>
          <w:rFonts w:cs="Calibri"/>
        </w:rPr>
        <w:t>.</w:t>
      </w:r>
    </w:p>
  </w:footnote>
  <w:footnote w:id="8">
    <w:p w:rsidR="00CB73C0" w:rsidRDefault="00CB73C0">
      <w:pPr>
        <w:pStyle w:val="FootnoteText"/>
      </w:pPr>
      <w:r>
        <w:rPr>
          <w:rStyle w:val="FootnoteReference"/>
        </w:rPr>
        <w:footnoteRef/>
      </w:r>
      <w:r>
        <w:t xml:space="preserve"> </w:t>
      </w:r>
      <w:r w:rsidRPr="005339A4">
        <w:rPr>
          <w:rFonts w:cs="Calibri"/>
        </w:rPr>
        <w:t>Some teachers may be observed more than once, such as in smaller schools with self-contained classrooms where the same teacher might be teaching several different subjects throughout the day.</w:t>
      </w:r>
    </w:p>
  </w:footnote>
  <w:footnote w:id="9">
    <w:p w:rsidR="00CB73C0" w:rsidRPr="00590B9B" w:rsidRDefault="00CB73C0" w:rsidP="003E47F7">
      <w:pPr>
        <w:pStyle w:val="FootnoteText"/>
        <w:rPr>
          <w:rFonts w:cs="Calibri"/>
        </w:rPr>
      </w:pPr>
      <w:r w:rsidRPr="00590B9B">
        <w:rPr>
          <w:rStyle w:val="FootnoteReference"/>
          <w:rFonts w:cs="Calibri"/>
        </w:rPr>
        <w:footnoteRef/>
      </w:r>
      <w:r w:rsidRPr="00590B9B">
        <w:rPr>
          <w:rFonts w:cs="Calibri"/>
        </w:rPr>
        <w:t xml:space="preserve"> Prior to the visit, the site visit lead and the school leader will establish a schedule with locations for interviews and focus groups. Individuals will be selected for participation based on the list of staff </w:t>
      </w:r>
      <w:r>
        <w:rPr>
          <w:rFonts w:cs="Calibri"/>
        </w:rPr>
        <w:t xml:space="preserve">members </w:t>
      </w:r>
      <w:r w:rsidRPr="00590B9B">
        <w:rPr>
          <w:rFonts w:cs="Calibri"/>
        </w:rPr>
        <w:t>(with their roles and teaching assignments) provided by the school. The site visit lead will identify the individuals with whom the team will meet and coordinate the schedule with the school leader. In preparation for these data collection activities, the site visit team will review documents and develop site-specific questions.</w:t>
      </w:r>
      <w:r>
        <w:rPr>
          <w:rFonts w:cs="Calibri"/>
        </w:rPr>
        <w:t xml:space="preserve"> Principals and district representatives will be interviewed in advance of the visit. </w:t>
      </w:r>
    </w:p>
  </w:footnote>
  <w:footnote w:id="10">
    <w:p w:rsidR="00CB73C0" w:rsidRDefault="00CB73C0">
      <w:pPr>
        <w:pStyle w:val="FootnoteText"/>
      </w:pPr>
      <w:r>
        <w:rPr>
          <w:rStyle w:val="FootnoteReference"/>
        </w:rPr>
        <w:footnoteRef/>
      </w:r>
      <w:r>
        <w:t xml:space="preserve"> </w:t>
      </w:r>
      <w:r w:rsidRPr="005339A4">
        <w:rPr>
          <w:rFonts w:cs="Calibri"/>
        </w:rPr>
        <w:t>Please note that multiple interviews and focus groups may be scheduled to run at the same time.</w:t>
      </w:r>
    </w:p>
  </w:footnote>
  <w:footnote w:id="11">
    <w:p w:rsidR="00CB73C0" w:rsidRPr="00590B9B" w:rsidRDefault="00CB73C0" w:rsidP="003F4648">
      <w:pPr>
        <w:pStyle w:val="FootnoteText"/>
        <w:rPr>
          <w:rFonts w:cs="Calibri"/>
        </w:rPr>
      </w:pPr>
      <w:r w:rsidRPr="00590B9B">
        <w:rPr>
          <w:rStyle w:val="FootnoteReference"/>
          <w:rFonts w:cs="Calibri"/>
        </w:rPr>
        <w:footnoteRef/>
      </w:r>
      <w:r w:rsidRPr="00590B9B">
        <w:rPr>
          <w:rFonts w:cs="Calibri"/>
        </w:rPr>
        <w:t xml:space="preserve"> All members of the site visit team will be </w:t>
      </w:r>
      <w:r>
        <w:rPr>
          <w:rFonts w:cs="Calibri"/>
        </w:rPr>
        <w:t xml:space="preserve">checked for </w:t>
      </w:r>
      <w:r w:rsidRPr="00590B9B">
        <w:rPr>
          <w:rFonts w:cs="Calibri"/>
        </w:rPr>
        <w:t>Criminal Offender Record Information prior to the visit.</w:t>
      </w:r>
      <w:r>
        <w:rPr>
          <w:rFonts w:cs="Calibri"/>
        </w:rPr>
        <w:t xml:space="preserve"> ESE will coordinate this process.</w:t>
      </w:r>
    </w:p>
  </w:footnote>
  <w:footnote w:id="12">
    <w:p w:rsidR="00CB73C0" w:rsidRPr="00674C9B" w:rsidRDefault="00CB73C0" w:rsidP="009024D4">
      <w:pPr>
        <w:pStyle w:val="AppendixAFootnoteText"/>
        <w:rPr>
          <w:rFonts w:cs="Calibri"/>
        </w:rPr>
      </w:pPr>
      <w:r w:rsidRPr="00674C9B">
        <w:rPr>
          <w:rStyle w:val="FootnoteReference"/>
          <w:rFonts w:cs="Calibri"/>
        </w:rPr>
        <w:footnoteRef/>
      </w:r>
      <w:r w:rsidRPr="00674C9B">
        <w:rPr>
          <w:rFonts w:cs="Calibri"/>
        </w:rPr>
        <w:t xml:space="preserve"> </w:t>
      </w:r>
      <w:r>
        <w:rPr>
          <w:rFonts w:cs="Calibri"/>
        </w:rPr>
        <w:t>For more information, see:</w:t>
      </w:r>
      <w:r w:rsidRPr="00674C9B">
        <w:rPr>
          <w:rFonts w:cs="Calibri"/>
        </w:rPr>
        <w:t xml:space="preserve"> </w:t>
      </w:r>
      <w:r w:rsidRPr="00677498">
        <w:rPr>
          <w:rFonts w:cs="Calibri"/>
          <w:i/>
        </w:rPr>
        <w:t xml:space="preserve">Turnaround </w:t>
      </w:r>
      <w:r>
        <w:rPr>
          <w:rFonts w:cs="Calibri"/>
          <w:i/>
        </w:rPr>
        <w:t>P</w:t>
      </w:r>
      <w:r w:rsidRPr="00677498">
        <w:rPr>
          <w:rFonts w:cs="Calibri"/>
          <w:i/>
        </w:rPr>
        <w:t xml:space="preserve">ractices in </w:t>
      </w:r>
      <w:r>
        <w:rPr>
          <w:rFonts w:cs="Calibri"/>
          <w:i/>
        </w:rPr>
        <w:t>A</w:t>
      </w:r>
      <w:r w:rsidRPr="00677498">
        <w:rPr>
          <w:rFonts w:cs="Calibri"/>
          <w:i/>
        </w:rPr>
        <w:t xml:space="preserve">ction: A </w:t>
      </w:r>
      <w:r>
        <w:rPr>
          <w:rFonts w:cs="Calibri"/>
          <w:i/>
        </w:rPr>
        <w:t>T</w:t>
      </w:r>
      <w:r w:rsidRPr="00677498">
        <w:rPr>
          <w:rFonts w:cs="Calibri"/>
          <w:i/>
        </w:rPr>
        <w:t>hree-</w:t>
      </w:r>
      <w:r>
        <w:rPr>
          <w:rFonts w:cs="Calibri"/>
          <w:i/>
        </w:rPr>
        <w:t>Y</w:t>
      </w:r>
      <w:r w:rsidRPr="00677498">
        <w:rPr>
          <w:rFonts w:cs="Calibri"/>
          <w:i/>
        </w:rPr>
        <w:t xml:space="preserve">ear </w:t>
      </w:r>
      <w:r>
        <w:rPr>
          <w:rFonts w:cs="Calibri"/>
          <w:i/>
        </w:rPr>
        <w:t>A</w:t>
      </w:r>
      <w:r w:rsidRPr="00677498">
        <w:rPr>
          <w:rFonts w:cs="Calibri"/>
          <w:i/>
        </w:rPr>
        <w:t xml:space="preserve">nalysis of </w:t>
      </w:r>
      <w:r>
        <w:rPr>
          <w:rFonts w:cs="Calibri"/>
          <w:i/>
        </w:rPr>
        <w:t>S</w:t>
      </w:r>
      <w:r w:rsidRPr="00677498">
        <w:rPr>
          <w:rFonts w:cs="Calibri"/>
          <w:i/>
        </w:rPr>
        <w:t xml:space="preserve">chool and </w:t>
      </w:r>
      <w:r>
        <w:rPr>
          <w:rFonts w:cs="Calibri"/>
          <w:i/>
        </w:rPr>
        <w:t>D</w:t>
      </w:r>
      <w:r w:rsidRPr="00677498">
        <w:rPr>
          <w:rFonts w:cs="Calibri"/>
          <w:i/>
        </w:rPr>
        <w:t xml:space="preserve">istrict </w:t>
      </w:r>
      <w:r>
        <w:rPr>
          <w:rFonts w:cs="Calibri"/>
          <w:i/>
        </w:rPr>
        <w:t>P</w:t>
      </w:r>
      <w:r w:rsidRPr="00677498">
        <w:rPr>
          <w:rFonts w:cs="Calibri"/>
          <w:i/>
        </w:rPr>
        <w:t xml:space="preserve">ractices, </w:t>
      </w:r>
      <w:r>
        <w:rPr>
          <w:rFonts w:cs="Calibri"/>
          <w:i/>
        </w:rPr>
        <w:t>S</w:t>
      </w:r>
      <w:r w:rsidRPr="00677498">
        <w:rPr>
          <w:rFonts w:cs="Calibri"/>
          <w:i/>
        </w:rPr>
        <w:t xml:space="preserve">ystems, </w:t>
      </w:r>
      <w:r>
        <w:rPr>
          <w:rFonts w:cs="Calibri"/>
          <w:i/>
        </w:rPr>
        <w:t>P</w:t>
      </w:r>
      <w:r w:rsidRPr="00677498">
        <w:rPr>
          <w:rFonts w:cs="Calibri"/>
          <w:i/>
        </w:rPr>
        <w:t>olicies</w:t>
      </w:r>
      <w:r>
        <w:rPr>
          <w:rFonts w:cs="Calibri"/>
          <w:i/>
        </w:rPr>
        <w:t>,</w:t>
      </w:r>
      <w:r w:rsidRPr="00677498">
        <w:rPr>
          <w:rFonts w:cs="Calibri"/>
          <w:i/>
        </w:rPr>
        <w:t xml:space="preserve"> and </w:t>
      </w:r>
      <w:r>
        <w:rPr>
          <w:rFonts w:cs="Calibri"/>
          <w:i/>
        </w:rPr>
        <w:t>U</w:t>
      </w:r>
      <w:r w:rsidRPr="00677498">
        <w:rPr>
          <w:rFonts w:cs="Calibri"/>
          <w:i/>
        </w:rPr>
        <w:t xml:space="preserve">se of </w:t>
      </w:r>
      <w:r>
        <w:rPr>
          <w:rFonts w:cs="Calibri"/>
          <w:i/>
        </w:rPr>
        <w:t>R</w:t>
      </w:r>
      <w:r w:rsidRPr="00677498">
        <w:rPr>
          <w:rFonts w:cs="Calibri"/>
          <w:i/>
        </w:rPr>
        <w:t xml:space="preserve">esources </w:t>
      </w:r>
      <w:r>
        <w:rPr>
          <w:rFonts w:cs="Calibri"/>
          <w:i/>
        </w:rPr>
        <w:t>C</w:t>
      </w:r>
      <w:r w:rsidRPr="00677498">
        <w:rPr>
          <w:rFonts w:cs="Calibri"/>
          <w:i/>
        </w:rPr>
        <w:t xml:space="preserve">ontributing to </w:t>
      </w:r>
      <w:r>
        <w:rPr>
          <w:rFonts w:cs="Calibri"/>
          <w:i/>
        </w:rPr>
        <w:t>S</w:t>
      </w:r>
      <w:r w:rsidRPr="00677498">
        <w:rPr>
          <w:rFonts w:cs="Calibri"/>
          <w:i/>
        </w:rPr>
        <w:t xml:space="preserve">uccessful </w:t>
      </w:r>
      <w:r>
        <w:rPr>
          <w:rFonts w:cs="Calibri"/>
          <w:i/>
        </w:rPr>
        <w:t>T</w:t>
      </w:r>
      <w:r w:rsidRPr="00677498">
        <w:rPr>
          <w:rFonts w:cs="Calibri"/>
          <w:i/>
        </w:rPr>
        <w:t xml:space="preserve">urnaround </w:t>
      </w:r>
      <w:r>
        <w:rPr>
          <w:rFonts w:cs="Calibri"/>
          <w:i/>
        </w:rPr>
        <w:t>E</w:t>
      </w:r>
      <w:r w:rsidRPr="00677498">
        <w:rPr>
          <w:rFonts w:cs="Calibri"/>
          <w:i/>
        </w:rPr>
        <w:t xml:space="preserve">fforts in Massachusetts Level 4 </w:t>
      </w:r>
      <w:r>
        <w:rPr>
          <w:rFonts w:cs="Calibri"/>
          <w:i/>
        </w:rPr>
        <w:t>S</w:t>
      </w:r>
      <w:r w:rsidRPr="00677498">
        <w:rPr>
          <w:rFonts w:cs="Calibri"/>
          <w:i/>
        </w:rPr>
        <w:t>chools</w:t>
      </w:r>
      <w:r w:rsidRPr="00674C9B">
        <w:rPr>
          <w:rFonts w:cs="Calibri"/>
        </w:rPr>
        <w:t xml:space="preserve"> </w:t>
      </w:r>
      <w:hyperlink r:id="rId2" w:tooltip="PDF of report on the Web site of the Massachusetts Executive Office of Education " w:history="1">
        <w:r w:rsidRPr="00B6612A">
          <w:rPr>
            <w:rStyle w:val="Hyperlink"/>
          </w:rPr>
          <w:t>http://www.mass.gov/edu/docs/ese/accountability/turnaround/practices-report-2014.pdf</w:t>
        </w:r>
      </w:hyperlink>
    </w:p>
  </w:footnote>
  <w:footnote w:id="13">
    <w:p w:rsidR="00CB73C0" w:rsidRPr="00674C9B" w:rsidRDefault="00CB73C0" w:rsidP="009024D4">
      <w:pPr>
        <w:pStyle w:val="AppendixAFootnoteText"/>
        <w:rPr>
          <w:rFonts w:cs="Calibri"/>
        </w:rPr>
      </w:pPr>
      <w:r w:rsidRPr="00674C9B">
        <w:rPr>
          <w:rStyle w:val="FootnoteReference"/>
          <w:rFonts w:cs="Calibri"/>
        </w:rPr>
        <w:footnoteRef/>
      </w:r>
      <w:r w:rsidRPr="00674C9B">
        <w:rPr>
          <w:rFonts w:cs="Calibri"/>
        </w:rPr>
        <w:t xml:space="preserve"> </w:t>
      </w:r>
      <w:r>
        <w:rPr>
          <w:rFonts w:cs="Calibri"/>
        </w:rPr>
        <w:t>For more information, see:</w:t>
      </w:r>
      <w:r w:rsidRPr="00674C9B">
        <w:rPr>
          <w:rFonts w:cs="Calibri"/>
        </w:rPr>
        <w:t xml:space="preserve"> </w:t>
      </w:r>
      <w:r w:rsidRPr="003A4F12">
        <w:rPr>
          <w:rFonts w:cs="Calibri"/>
          <w:i/>
        </w:rPr>
        <w:t xml:space="preserve">Turnaround </w:t>
      </w:r>
      <w:r>
        <w:rPr>
          <w:rFonts w:cs="Calibri"/>
          <w:i/>
        </w:rPr>
        <w:t>P</w:t>
      </w:r>
      <w:r w:rsidRPr="003A4F12">
        <w:rPr>
          <w:rFonts w:cs="Calibri"/>
          <w:i/>
        </w:rPr>
        <w:t xml:space="preserve">ractices in </w:t>
      </w:r>
      <w:r>
        <w:rPr>
          <w:rFonts w:cs="Calibri"/>
          <w:i/>
        </w:rPr>
        <w:t>A</w:t>
      </w:r>
      <w:r w:rsidRPr="003A4F12">
        <w:rPr>
          <w:rFonts w:cs="Calibri"/>
          <w:i/>
        </w:rPr>
        <w:t xml:space="preserve">ction: A </w:t>
      </w:r>
      <w:r>
        <w:rPr>
          <w:rFonts w:cs="Calibri"/>
          <w:i/>
        </w:rPr>
        <w:t>T</w:t>
      </w:r>
      <w:r w:rsidRPr="003A4F12">
        <w:rPr>
          <w:rFonts w:cs="Calibri"/>
          <w:i/>
        </w:rPr>
        <w:t>hree-</w:t>
      </w:r>
      <w:r>
        <w:rPr>
          <w:rFonts w:cs="Calibri"/>
          <w:i/>
        </w:rPr>
        <w:t>Y</w:t>
      </w:r>
      <w:r w:rsidRPr="003A4F12">
        <w:rPr>
          <w:rFonts w:cs="Calibri"/>
          <w:i/>
        </w:rPr>
        <w:t xml:space="preserve">ear </w:t>
      </w:r>
      <w:r>
        <w:rPr>
          <w:rFonts w:cs="Calibri"/>
          <w:i/>
        </w:rPr>
        <w:t>A</w:t>
      </w:r>
      <w:r w:rsidRPr="003A4F12">
        <w:rPr>
          <w:rFonts w:cs="Calibri"/>
          <w:i/>
        </w:rPr>
        <w:t xml:space="preserve">nalysis of </w:t>
      </w:r>
      <w:r>
        <w:rPr>
          <w:rFonts w:cs="Calibri"/>
          <w:i/>
        </w:rPr>
        <w:t>S</w:t>
      </w:r>
      <w:r w:rsidRPr="003A4F12">
        <w:rPr>
          <w:rFonts w:cs="Calibri"/>
          <w:i/>
        </w:rPr>
        <w:t xml:space="preserve">chool and </w:t>
      </w:r>
      <w:r>
        <w:rPr>
          <w:rFonts w:cs="Calibri"/>
          <w:i/>
        </w:rPr>
        <w:t>D</w:t>
      </w:r>
      <w:r w:rsidRPr="003A4F12">
        <w:rPr>
          <w:rFonts w:cs="Calibri"/>
          <w:i/>
        </w:rPr>
        <w:t xml:space="preserve">istrict </w:t>
      </w:r>
      <w:r>
        <w:rPr>
          <w:rFonts w:cs="Calibri"/>
          <w:i/>
        </w:rPr>
        <w:t>P</w:t>
      </w:r>
      <w:r w:rsidRPr="003A4F12">
        <w:rPr>
          <w:rFonts w:cs="Calibri"/>
          <w:i/>
        </w:rPr>
        <w:t xml:space="preserve">ractices, </w:t>
      </w:r>
      <w:r>
        <w:rPr>
          <w:rFonts w:cs="Calibri"/>
          <w:i/>
        </w:rPr>
        <w:t>S</w:t>
      </w:r>
      <w:r w:rsidRPr="003A4F12">
        <w:rPr>
          <w:rFonts w:cs="Calibri"/>
          <w:i/>
        </w:rPr>
        <w:t xml:space="preserve">ystems, </w:t>
      </w:r>
      <w:r>
        <w:rPr>
          <w:rFonts w:cs="Calibri"/>
          <w:i/>
        </w:rPr>
        <w:t>P</w:t>
      </w:r>
      <w:r w:rsidRPr="003A4F12">
        <w:rPr>
          <w:rFonts w:cs="Calibri"/>
          <w:i/>
        </w:rPr>
        <w:t>olicies</w:t>
      </w:r>
      <w:r>
        <w:rPr>
          <w:rFonts w:cs="Calibri"/>
          <w:i/>
        </w:rPr>
        <w:t>,</w:t>
      </w:r>
      <w:r w:rsidRPr="003A4F12">
        <w:rPr>
          <w:rFonts w:cs="Calibri"/>
          <w:i/>
        </w:rPr>
        <w:t xml:space="preserve"> and </w:t>
      </w:r>
      <w:r>
        <w:rPr>
          <w:rFonts w:cs="Calibri"/>
          <w:i/>
        </w:rPr>
        <w:t>U</w:t>
      </w:r>
      <w:r w:rsidRPr="003A4F12">
        <w:rPr>
          <w:rFonts w:cs="Calibri"/>
          <w:i/>
        </w:rPr>
        <w:t xml:space="preserve">se of </w:t>
      </w:r>
      <w:r>
        <w:rPr>
          <w:rFonts w:cs="Calibri"/>
          <w:i/>
        </w:rPr>
        <w:t>R</w:t>
      </w:r>
      <w:r w:rsidRPr="003A4F12">
        <w:rPr>
          <w:rFonts w:cs="Calibri"/>
          <w:i/>
        </w:rPr>
        <w:t xml:space="preserve">esources </w:t>
      </w:r>
      <w:r>
        <w:rPr>
          <w:rFonts w:cs="Calibri"/>
          <w:i/>
        </w:rPr>
        <w:t>C</w:t>
      </w:r>
      <w:r w:rsidRPr="003A4F12">
        <w:rPr>
          <w:rFonts w:cs="Calibri"/>
          <w:i/>
        </w:rPr>
        <w:t xml:space="preserve">ontributing to </w:t>
      </w:r>
      <w:r>
        <w:rPr>
          <w:rFonts w:cs="Calibri"/>
          <w:i/>
        </w:rPr>
        <w:t>S</w:t>
      </w:r>
      <w:r w:rsidRPr="003A4F12">
        <w:rPr>
          <w:rFonts w:cs="Calibri"/>
          <w:i/>
        </w:rPr>
        <w:t xml:space="preserve">uccessful </w:t>
      </w:r>
      <w:r>
        <w:rPr>
          <w:rFonts w:cs="Calibri"/>
          <w:i/>
        </w:rPr>
        <w:t>T</w:t>
      </w:r>
      <w:r w:rsidRPr="003A4F12">
        <w:rPr>
          <w:rFonts w:cs="Calibri"/>
          <w:i/>
        </w:rPr>
        <w:t xml:space="preserve">urnaround </w:t>
      </w:r>
      <w:r>
        <w:rPr>
          <w:rFonts w:cs="Calibri"/>
          <w:i/>
        </w:rPr>
        <w:t>E</w:t>
      </w:r>
      <w:r w:rsidRPr="003A4F12">
        <w:rPr>
          <w:rFonts w:cs="Calibri"/>
          <w:i/>
        </w:rPr>
        <w:t xml:space="preserve">fforts in Massachusetts Level 4 </w:t>
      </w:r>
      <w:r>
        <w:rPr>
          <w:rFonts w:cs="Calibri"/>
          <w:i/>
        </w:rPr>
        <w:t>S</w:t>
      </w:r>
      <w:r w:rsidRPr="003A4F12">
        <w:rPr>
          <w:rFonts w:cs="Calibri"/>
          <w:i/>
        </w:rPr>
        <w:t>chools</w:t>
      </w:r>
      <w:r w:rsidRPr="00674C9B">
        <w:rPr>
          <w:rFonts w:cs="Calibri"/>
        </w:rPr>
        <w:t xml:space="preserve"> </w:t>
      </w:r>
      <w:hyperlink r:id="rId3" w:tooltip="PDF of report on the Web site of the Massachusetts Executive Office of Education " w:history="1">
        <w:r w:rsidRPr="00B6612A">
          <w:rPr>
            <w:rStyle w:val="Hyperlink"/>
          </w:rPr>
          <w:t>http://www.mass.gov/edu/docs/ese/accountability/turnaround/practices-report-2014.pdf</w:t>
        </w:r>
      </w:hyperlink>
    </w:p>
  </w:footnote>
  <w:footnote w:id="14">
    <w:p w:rsidR="00CB73C0" w:rsidRPr="00674C9B" w:rsidRDefault="00CB73C0" w:rsidP="009024D4">
      <w:pPr>
        <w:pStyle w:val="AppendixAFootnoteText"/>
        <w:rPr>
          <w:rFonts w:cs="Calibri"/>
        </w:rPr>
      </w:pPr>
      <w:r w:rsidRPr="00674C9B">
        <w:rPr>
          <w:rStyle w:val="FootnoteReference"/>
          <w:rFonts w:cs="Calibri"/>
        </w:rPr>
        <w:footnoteRef/>
      </w:r>
      <w:r w:rsidRPr="00674C9B">
        <w:rPr>
          <w:rFonts w:cs="Calibri"/>
        </w:rPr>
        <w:t xml:space="preserve"> The indicators draw from Implementation Continuum for School Turnaround and Transformation from American Institutes for Research, which serves as a self-guided implementation monitoring tool for schools. See: Barbour, C., </w:t>
      </w:r>
      <w:proofErr w:type="spellStart"/>
      <w:r w:rsidRPr="00674C9B">
        <w:rPr>
          <w:rFonts w:cs="Calibri"/>
        </w:rPr>
        <w:t>Karageorge</w:t>
      </w:r>
      <w:proofErr w:type="spellEnd"/>
      <w:r w:rsidRPr="00674C9B">
        <w:rPr>
          <w:rFonts w:cs="Calibri"/>
        </w:rPr>
        <w:t xml:space="preserve">, T., Bates, R., Meyer, C., Burdette, J., Newell, K., et al. (2014). </w:t>
      </w:r>
      <w:proofErr w:type="gramStart"/>
      <w:r w:rsidRPr="00677498">
        <w:rPr>
          <w:rFonts w:cs="Calibri"/>
          <w:i/>
        </w:rPr>
        <w:t>Implementation continuum for school turnaround and transformation</w:t>
      </w:r>
      <w:r w:rsidRPr="00674C9B">
        <w:rPr>
          <w:rFonts w:cs="Calibri"/>
        </w:rPr>
        <w:t>.</w:t>
      </w:r>
      <w:proofErr w:type="gramEnd"/>
      <w:r w:rsidRPr="00674C9B">
        <w:rPr>
          <w:rFonts w:cs="Calibri"/>
        </w:rPr>
        <w:t xml:space="preserve"> Washington, DC: American Institutes for Research.</w:t>
      </w:r>
    </w:p>
  </w:footnote>
  <w:footnote w:id="15">
    <w:p w:rsidR="00CB73C0" w:rsidRPr="00590B9B" w:rsidRDefault="00CB73C0" w:rsidP="00AB555C">
      <w:pPr>
        <w:pStyle w:val="FootnoteText"/>
        <w:rPr>
          <w:rFonts w:cs="Calibri"/>
        </w:rPr>
      </w:pPr>
      <w:r w:rsidRPr="00590B9B">
        <w:rPr>
          <w:rStyle w:val="FootnoteReference"/>
          <w:rFonts w:cs="Calibri"/>
        </w:rPr>
        <w:footnoteRef/>
      </w:r>
      <w:r w:rsidRPr="00590B9B">
        <w:rPr>
          <w:rFonts w:cs="Calibri"/>
        </w:rPr>
        <w:t xml:space="preserve"> </w:t>
      </w:r>
      <w:r>
        <w:rPr>
          <w:rFonts w:cs="Calibri"/>
        </w:rPr>
        <w:t>For more information, see:</w:t>
      </w:r>
      <w:r w:rsidRPr="00674C9B">
        <w:rPr>
          <w:rFonts w:cs="Calibri"/>
        </w:rPr>
        <w:t xml:space="preserve"> </w:t>
      </w:r>
      <w:r w:rsidRPr="00677498">
        <w:rPr>
          <w:rFonts w:cs="Calibri"/>
          <w:i/>
        </w:rPr>
        <w:t xml:space="preserve">Turnaround </w:t>
      </w:r>
      <w:r>
        <w:rPr>
          <w:rFonts w:cs="Calibri"/>
          <w:i/>
        </w:rPr>
        <w:t>P</w:t>
      </w:r>
      <w:r w:rsidRPr="00677498">
        <w:rPr>
          <w:rFonts w:cs="Calibri"/>
          <w:i/>
        </w:rPr>
        <w:t xml:space="preserve">ractices in </w:t>
      </w:r>
      <w:r>
        <w:rPr>
          <w:rFonts w:cs="Calibri"/>
          <w:i/>
        </w:rPr>
        <w:t>A</w:t>
      </w:r>
      <w:r w:rsidRPr="00677498">
        <w:rPr>
          <w:rFonts w:cs="Calibri"/>
          <w:i/>
        </w:rPr>
        <w:t xml:space="preserve">ction: A </w:t>
      </w:r>
      <w:r>
        <w:rPr>
          <w:rFonts w:cs="Calibri"/>
          <w:i/>
        </w:rPr>
        <w:t>T</w:t>
      </w:r>
      <w:r w:rsidRPr="00677498">
        <w:rPr>
          <w:rFonts w:cs="Calibri"/>
          <w:i/>
        </w:rPr>
        <w:t>hree-</w:t>
      </w:r>
      <w:r>
        <w:rPr>
          <w:rFonts w:cs="Calibri"/>
          <w:i/>
        </w:rPr>
        <w:t>Y</w:t>
      </w:r>
      <w:r w:rsidRPr="00677498">
        <w:rPr>
          <w:rFonts w:cs="Calibri"/>
          <w:i/>
        </w:rPr>
        <w:t xml:space="preserve">ear </w:t>
      </w:r>
      <w:r>
        <w:rPr>
          <w:rFonts w:cs="Calibri"/>
          <w:i/>
        </w:rPr>
        <w:t>A</w:t>
      </w:r>
      <w:r w:rsidRPr="00677498">
        <w:rPr>
          <w:rFonts w:cs="Calibri"/>
          <w:i/>
        </w:rPr>
        <w:t xml:space="preserve">nalysis of </w:t>
      </w:r>
      <w:r>
        <w:rPr>
          <w:rFonts w:cs="Calibri"/>
          <w:i/>
        </w:rPr>
        <w:t>S</w:t>
      </w:r>
      <w:r w:rsidRPr="00677498">
        <w:rPr>
          <w:rFonts w:cs="Calibri"/>
          <w:i/>
        </w:rPr>
        <w:t xml:space="preserve">chool and </w:t>
      </w:r>
      <w:r>
        <w:rPr>
          <w:rFonts w:cs="Calibri"/>
          <w:i/>
        </w:rPr>
        <w:t>D</w:t>
      </w:r>
      <w:r w:rsidRPr="00677498">
        <w:rPr>
          <w:rFonts w:cs="Calibri"/>
          <w:i/>
        </w:rPr>
        <w:t xml:space="preserve">istrict </w:t>
      </w:r>
      <w:r>
        <w:rPr>
          <w:rFonts w:cs="Calibri"/>
          <w:i/>
        </w:rPr>
        <w:t>P</w:t>
      </w:r>
      <w:r w:rsidRPr="00677498">
        <w:rPr>
          <w:rFonts w:cs="Calibri"/>
          <w:i/>
        </w:rPr>
        <w:t xml:space="preserve">ractices, </w:t>
      </w:r>
      <w:r>
        <w:rPr>
          <w:rFonts w:cs="Calibri"/>
          <w:i/>
        </w:rPr>
        <w:t>S</w:t>
      </w:r>
      <w:r w:rsidRPr="00677498">
        <w:rPr>
          <w:rFonts w:cs="Calibri"/>
          <w:i/>
        </w:rPr>
        <w:t xml:space="preserve">ystems, </w:t>
      </w:r>
      <w:r>
        <w:rPr>
          <w:rFonts w:cs="Calibri"/>
          <w:i/>
        </w:rPr>
        <w:t>P</w:t>
      </w:r>
      <w:r w:rsidRPr="00677498">
        <w:rPr>
          <w:rFonts w:cs="Calibri"/>
          <w:i/>
        </w:rPr>
        <w:t>olicies</w:t>
      </w:r>
      <w:r>
        <w:rPr>
          <w:rFonts w:cs="Calibri"/>
          <w:i/>
        </w:rPr>
        <w:t>,</w:t>
      </w:r>
      <w:r w:rsidRPr="00677498">
        <w:rPr>
          <w:rFonts w:cs="Calibri"/>
          <w:i/>
        </w:rPr>
        <w:t xml:space="preserve"> and </w:t>
      </w:r>
      <w:r>
        <w:rPr>
          <w:rFonts w:cs="Calibri"/>
          <w:i/>
        </w:rPr>
        <w:t>U</w:t>
      </w:r>
      <w:r w:rsidRPr="00677498">
        <w:rPr>
          <w:rFonts w:cs="Calibri"/>
          <w:i/>
        </w:rPr>
        <w:t xml:space="preserve">se of </w:t>
      </w:r>
      <w:r>
        <w:rPr>
          <w:rFonts w:cs="Calibri"/>
          <w:i/>
        </w:rPr>
        <w:t>R</w:t>
      </w:r>
      <w:r w:rsidRPr="00677498">
        <w:rPr>
          <w:rFonts w:cs="Calibri"/>
          <w:i/>
        </w:rPr>
        <w:t xml:space="preserve">esources </w:t>
      </w:r>
      <w:r>
        <w:rPr>
          <w:rFonts w:cs="Calibri"/>
          <w:i/>
        </w:rPr>
        <w:t>C</w:t>
      </w:r>
      <w:r w:rsidRPr="00677498">
        <w:rPr>
          <w:rFonts w:cs="Calibri"/>
          <w:i/>
        </w:rPr>
        <w:t xml:space="preserve">ontributing to </w:t>
      </w:r>
      <w:r>
        <w:rPr>
          <w:rFonts w:cs="Calibri"/>
          <w:i/>
        </w:rPr>
        <w:t>S</w:t>
      </w:r>
      <w:r w:rsidRPr="00677498">
        <w:rPr>
          <w:rFonts w:cs="Calibri"/>
          <w:i/>
        </w:rPr>
        <w:t xml:space="preserve">uccessful </w:t>
      </w:r>
      <w:r>
        <w:rPr>
          <w:rFonts w:cs="Calibri"/>
          <w:i/>
        </w:rPr>
        <w:t>T</w:t>
      </w:r>
      <w:r w:rsidRPr="00677498">
        <w:rPr>
          <w:rFonts w:cs="Calibri"/>
          <w:i/>
        </w:rPr>
        <w:t xml:space="preserve">urnaround </w:t>
      </w:r>
      <w:r>
        <w:rPr>
          <w:rFonts w:cs="Calibri"/>
          <w:i/>
        </w:rPr>
        <w:t>E</w:t>
      </w:r>
      <w:r w:rsidRPr="00677498">
        <w:rPr>
          <w:rFonts w:cs="Calibri"/>
          <w:i/>
        </w:rPr>
        <w:t xml:space="preserve">fforts in Massachusetts Level 4 </w:t>
      </w:r>
      <w:r>
        <w:rPr>
          <w:rFonts w:cs="Calibri"/>
          <w:i/>
        </w:rPr>
        <w:t>S</w:t>
      </w:r>
      <w:r w:rsidRPr="00677498">
        <w:rPr>
          <w:rFonts w:cs="Calibri"/>
          <w:i/>
        </w:rPr>
        <w:t>chools</w:t>
      </w:r>
      <w:r w:rsidRPr="00674C9B">
        <w:rPr>
          <w:rFonts w:cs="Calibri"/>
        </w:rPr>
        <w:t xml:space="preserve"> </w:t>
      </w:r>
      <w:hyperlink r:id="rId4" w:tooltip="PDF of report on the Web site of the Massachusetts Executive Office of Education " w:history="1">
        <w:r w:rsidRPr="00F646BF">
          <w:rPr>
            <w:rStyle w:val="Hyperlink"/>
          </w:rPr>
          <w:t>http://www.mass.gov/edu/docs/ese/accountability/turnaround/practices-report-2014.pdf</w:t>
        </w:r>
      </w:hyperlink>
    </w:p>
  </w:footnote>
  <w:footnote w:id="16">
    <w:p w:rsidR="00CB73C0" w:rsidRPr="00590B9B" w:rsidRDefault="00CB73C0" w:rsidP="00AB555C">
      <w:pPr>
        <w:pStyle w:val="FootnoteText"/>
        <w:rPr>
          <w:rFonts w:cs="Calibri"/>
        </w:rPr>
      </w:pPr>
      <w:r w:rsidRPr="00590B9B">
        <w:rPr>
          <w:rStyle w:val="FootnoteReference"/>
          <w:rFonts w:cs="Calibri"/>
        </w:rPr>
        <w:footnoteRef/>
      </w:r>
      <w:r w:rsidRPr="00590B9B">
        <w:rPr>
          <w:rFonts w:cs="Calibri"/>
        </w:rPr>
        <w:t xml:space="preserve"> For the purposes of this document, the </w:t>
      </w:r>
      <w:r w:rsidRPr="00474DB1">
        <w:rPr>
          <w:rFonts w:cs="Calibri"/>
          <w:i/>
        </w:rPr>
        <w:t>school turnaround plan</w:t>
      </w:r>
      <w:r w:rsidRPr="00590B9B">
        <w:rPr>
          <w:rFonts w:cs="Calibri"/>
        </w:rPr>
        <w:t xml:space="preserve"> refers to the most recent plan developed by schools and submitted to ESE (e.g., School Redesign Plan).</w:t>
      </w:r>
    </w:p>
  </w:footnote>
  <w:footnote w:id="17">
    <w:p w:rsidR="00CB73C0" w:rsidRPr="00590B9B" w:rsidRDefault="00CB73C0" w:rsidP="00AB555C">
      <w:pPr>
        <w:pStyle w:val="FootnoteText"/>
        <w:rPr>
          <w:rFonts w:cs="Calibri"/>
        </w:rPr>
      </w:pPr>
      <w:r w:rsidRPr="00590B9B">
        <w:rPr>
          <w:rStyle w:val="FootnoteReference"/>
          <w:rFonts w:cs="Calibri"/>
        </w:rPr>
        <w:footnoteRef/>
      </w:r>
      <w:r w:rsidRPr="00590B9B">
        <w:rPr>
          <w:rFonts w:cs="Calibri"/>
        </w:rPr>
        <w:t xml:space="preserve"> Observers will design an observation schedule using the master schedule, a list of staff members and their responsibilities (with contact information), and the daily schedule and map provided by the school. Besides providing these documents, the school leader will not need to provide any further coordination support. </w:t>
      </w:r>
    </w:p>
  </w:footnote>
  <w:footnote w:id="18">
    <w:p w:rsidR="00CB73C0" w:rsidRPr="00590B9B" w:rsidRDefault="00CB73C0" w:rsidP="00AB555C">
      <w:pPr>
        <w:pStyle w:val="FootnoteText"/>
        <w:rPr>
          <w:rFonts w:cs="Calibri"/>
        </w:rPr>
      </w:pPr>
      <w:r w:rsidRPr="00590B9B">
        <w:rPr>
          <w:rStyle w:val="FootnoteReference"/>
          <w:rFonts w:cs="Calibri"/>
        </w:rPr>
        <w:footnoteRef/>
      </w:r>
      <w:r w:rsidRPr="00590B9B">
        <w:rPr>
          <w:rFonts w:cs="Calibri"/>
        </w:rPr>
        <w:t xml:space="preserve"> Prior to the visit, the site visit lead and the school leader will establish a schedule with locations for interviews and focus groups. Individuals will be selected for participation based on the list of staff (with their roles and teaching assignments) provided by the school. The site lead will identify the individuals with whom the team will meet and coordinate the schedule with the school leader. In preparation for these data collection activities, the site visit team will review documents and develop site-specific questions of interest.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54FA7FE8"/>
    <w:lvl w:ilvl="0">
      <w:start w:val="1"/>
      <w:numFmt w:val="decimal"/>
      <w:lvlText w:val="%1."/>
      <w:lvlJc w:val="left"/>
      <w:pPr>
        <w:tabs>
          <w:tab w:val="num" w:pos="1440"/>
        </w:tabs>
        <w:ind w:left="1440" w:hanging="360"/>
      </w:pPr>
    </w:lvl>
  </w:abstractNum>
  <w:abstractNum w:abstractNumId="1">
    <w:nsid w:val="FFFFFF7E"/>
    <w:multiLevelType w:val="singleLevel"/>
    <w:tmpl w:val="92CC0480"/>
    <w:lvl w:ilvl="0">
      <w:start w:val="1"/>
      <w:numFmt w:val="decimal"/>
      <w:lvlText w:val="%1."/>
      <w:lvlJc w:val="left"/>
      <w:pPr>
        <w:tabs>
          <w:tab w:val="num" w:pos="1080"/>
        </w:tabs>
        <w:ind w:left="1080" w:hanging="360"/>
      </w:pPr>
    </w:lvl>
  </w:abstractNum>
  <w:abstractNum w:abstractNumId="2">
    <w:nsid w:val="FFFFFF7F"/>
    <w:multiLevelType w:val="singleLevel"/>
    <w:tmpl w:val="204ECA1E"/>
    <w:lvl w:ilvl="0">
      <w:start w:val="1"/>
      <w:numFmt w:val="decimal"/>
      <w:lvlText w:val="%1."/>
      <w:lvlJc w:val="left"/>
      <w:pPr>
        <w:tabs>
          <w:tab w:val="num" w:pos="720"/>
        </w:tabs>
        <w:ind w:left="720" w:hanging="360"/>
      </w:pPr>
    </w:lvl>
  </w:abstractNum>
  <w:abstractNum w:abstractNumId="3">
    <w:nsid w:val="FFFFFF80"/>
    <w:multiLevelType w:val="singleLevel"/>
    <w:tmpl w:val="5128C31A"/>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4CBACB56"/>
    <w:lvl w:ilvl="0">
      <w:start w:val="1"/>
      <w:numFmt w:val="bullet"/>
      <w:lvlText w:val=""/>
      <w:lvlJc w:val="left"/>
      <w:pPr>
        <w:tabs>
          <w:tab w:val="num" w:pos="1440"/>
        </w:tabs>
        <w:ind w:left="1440" w:hanging="360"/>
      </w:pPr>
      <w:rPr>
        <w:rFonts w:ascii="Symbol" w:hAnsi="Symbol" w:hint="default"/>
      </w:rPr>
    </w:lvl>
  </w:abstractNum>
  <w:abstractNum w:abstractNumId="5">
    <w:nsid w:val="FFFFFF83"/>
    <w:multiLevelType w:val="singleLevel"/>
    <w:tmpl w:val="B5925758"/>
    <w:lvl w:ilvl="0">
      <w:start w:val="1"/>
      <w:numFmt w:val="bullet"/>
      <w:lvlText w:val=""/>
      <w:lvlJc w:val="left"/>
      <w:pPr>
        <w:tabs>
          <w:tab w:val="num" w:pos="720"/>
        </w:tabs>
        <w:ind w:left="720" w:hanging="360"/>
      </w:pPr>
      <w:rPr>
        <w:rFonts w:ascii="Symbol" w:hAnsi="Symbol" w:hint="default"/>
      </w:rPr>
    </w:lvl>
  </w:abstractNum>
  <w:abstractNum w:abstractNumId="6">
    <w:nsid w:val="FFFFFF88"/>
    <w:multiLevelType w:val="singleLevel"/>
    <w:tmpl w:val="9ADA109C"/>
    <w:lvl w:ilvl="0">
      <w:start w:val="1"/>
      <w:numFmt w:val="decimal"/>
      <w:pStyle w:val="ListNumber"/>
      <w:lvlText w:val="%1."/>
      <w:lvlJc w:val="left"/>
      <w:pPr>
        <w:tabs>
          <w:tab w:val="num" w:pos="360"/>
        </w:tabs>
        <w:ind w:left="360" w:hanging="360"/>
      </w:pPr>
    </w:lvl>
  </w:abstractNum>
  <w:abstractNum w:abstractNumId="7">
    <w:nsid w:val="FFFFFF89"/>
    <w:multiLevelType w:val="singleLevel"/>
    <w:tmpl w:val="F2682622"/>
    <w:lvl w:ilvl="0">
      <w:start w:val="1"/>
      <w:numFmt w:val="bullet"/>
      <w:lvlText w:val=""/>
      <w:lvlJc w:val="left"/>
      <w:pPr>
        <w:tabs>
          <w:tab w:val="num" w:pos="360"/>
        </w:tabs>
        <w:ind w:left="360" w:hanging="360"/>
      </w:pPr>
      <w:rPr>
        <w:rFonts w:ascii="Symbol" w:hAnsi="Symbol" w:hint="default"/>
      </w:rPr>
    </w:lvl>
  </w:abstractNum>
  <w:abstractNum w:abstractNumId="8">
    <w:nsid w:val="02925688"/>
    <w:multiLevelType w:val="hybridMultilevel"/>
    <w:tmpl w:val="E3F275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49A3677"/>
    <w:multiLevelType w:val="hybridMultilevel"/>
    <w:tmpl w:val="3F948744"/>
    <w:lvl w:ilvl="0" w:tplc="04090005">
      <w:start w:val="1"/>
      <w:numFmt w:val="bullet"/>
      <w:lvlText w:val=""/>
      <w:lvlJc w:val="left"/>
      <w:pPr>
        <w:ind w:left="3180" w:hanging="360"/>
      </w:pPr>
      <w:rPr>
        <w:rFonts w:ascii="Wingdings" w:hAnsi="Wingdings" w:hint="default"/>
      </w:rPr>
    </w:lvl>
    <w:lvl w:ilvl="1" w:tplc="04090003" w:tentative="1">
      <w:start w:val="1"/>
      <w:numFmt w:val="bullet"/>
      <w:lvlText w:val="o"/>
      <w:lvlJc w:val="left"/>
      <w:pPr>
        <w:ind w:left="3900" w:hanging="360"/>
      </w:pPr>
      <w:rPr>
        <w:rFonts w:ascii="Courier New" w:hAnsi="Courier New" w:cs="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cs="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cs="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10">
    <w:nsid w:val="074B6F4F"/>
    <w:multiLevelType w:val="hybridMultilevel"/>
    <w:tmpl w:val="E452AA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A7C7416"/>
    <w:multiLevelType w:val="multilevel"/>
    <w:tmpl w:val="AFE436C8"/>
    <w:styleLink w:val="Level1Bullet"/>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194B7B1C"/>
    <w:multiLevelType w:val="hybridMultilevel"/>
    <w:tmpl w:val="E31C3FBA"/>
    <w:lvl w:ilvl="0" w:tplc="4948C19E">
      <w:start w:val="1"/>
      <w:numFmt w:val="bullet"/>
      <w:pStyle w:val="Checklis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A93D77"/>
    <w:multiLevelType w:val="hybridMultilevel"/>
    <w:tmpl w:val="164EF960"/>
    <w:lvl w:ilvl="0" w:tplc="2EA83E46">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F427DF"/>
    <w:multiLevelType w:val="hybridMultilevel"/>
    <w:tmpl w:val="BFC6C1AC"/>
    <w:lvl w:ilvl="0" w:tplc="2EA83E46">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483007"/>
    <w:multiLevelType w:val="multilevel"/>
    <w:tmpl w:val="70C83A34"/>
    <w:lvl w:ilvl="0">
      <w:start w:val="1"/>
      <w:numFmt w:val="decimal"/>
      <w:lvlText w:val="%1."/>
      <w:lvlJc w:val="left"/>
      <w:pPr>
        <w:ind w:left="360" w:hanging="360"/>
      </w:pPr>
      <w:rPr>
        <w:rFonts w:hint="default"/>
        <w:b w:val="0"/>
        <w:i w:val="0"/>
        <w:color w:val="000000" w:themeColor="text1"/>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3DDC4FDA"/>
    <w:multiLevelType w:val="hybridMultilevel"/>
    <w:tmpl w:val="13DA0B44"/>
    <w:lvl w:ilvl="0" w:tplc="864ECFE0">
      <w:start w:val="1"/>
      <w:numFmt w:val="decimal"/>
      <w:pStyle w:val="TableNumbering"/>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D61B3A"/>
    <w:multiLevelType w:val="hybridMultilevel"/>
    <w:tmpl w:val="E20A3A84"/>
    <w:lvl w:ilvl="0" w:tplc="2EA83E46">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A517A4"/>
    <w:multiLevelType w:val="hybridMultilevel"/>
    <w:tmpl w:val="797602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FC0789"/>
    <w:multiLevelType w:val="hybridMultilevel"/>
    <w:tmpl w:val="7FF2D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072237"/>
    <w:multiLevelType w:val="multilevel"/>
    <w:tmpl w:val="45B0F1DE"/>
    <w:lvl w:ilvl="0">
      <w:start w:val="1"/>
      <w:numFmt w:val="upperLetter"/>
      <w:pStyle w:val="Bullet2"/>
      <w:lvlText w:val="%1."/>
      <w:lvlJc w:val="left"/>
      <w:pPr>
        <w:tabs>
          <w:tab w:val="num" w:pos="1440"/>
        </w:tabs>
        <w:ind w:left="1440" w:hanging="360"/>
      </w:pPr>
      <w:rPr>
        <w:rFonts w:ascii="Calibri" w:eastAsia="Times New Roman" w:hAnsi="Calibri" w:cs="Calibri"/>
        <w:b w:val="0"/>
        <w:i w:val="0"/>
        <w:color w:val="000000" w:themeColor="text1"/>
        <w:sz w:val="24"/>
      </w:rPr>
    </w:lvl>
    <w:lvl w:ilvl="1">
      <w:start w:val="1"/>
      <w:numFmt w:val="bullet"/>
      <w:pStyle w:val="ListBullet3"/>
      <w:lvlText w:val=""/>
      <w:lvlJc w:val="left"/>
      <w:pPr>
        <w:tabs>
          <w:tab w:val="num" w:pos="1710"/>
        </w:tabs>
        <w:ind w:left="1710" w:hanging="360"/>
      </w:pPr>
      <w:rPr>
        <w:rFonts w:ascii="Wingdings" w:hAnsi="Wingdings" w:hint="default"/>
        <w:color w:val="000000" w:themeColor="text1"/>
        <w:sz w:val="12"/>
      </w:rPr>
    </w:lvl>
    <w:lvl w:ilvl="2">
      <w:start w:val="1"/>
      <w:numFmt w:val="bullet"/>
      <w:pStyle w:val="Bullet5"/>
      <w:lvlText w:val=""/>
      <w:lvlJc w:val="left"/>
      <w:pPr>
        <w:tabs>
          <w:tab w:val="num" w:pos="2430"/>
        </w:tabs>
        <w:ind w:left="2430" w:hanging="360"/>
      </w:pPr>
      <w:rPr>
        <w:rFonts w:ascii="Wingdings" w:hAnsi="Wingdings" w:hint="default"/>
      </w:rPr>
    </w:lvl>
    <w:lvl w:ilvl="3">
      <w:start w:val="1"/>
      <w:numFmt w:val="bullet"/>
      <w:lvlText w:val=""/>
      <w:lvlJc w:val="left"/>
      <w:pPr>
        <w:tabs>
          <w:tab w:val="num" w:pos="3150"/>
        </w:tabs>
        <w:ind w:left="3150" w:hanging="360"/>
      </w:pPr>
      <w:rPr>
        <w:rFonts w:ascii="Symbol" w:hAnsi="Symbol" w:hint="default"/>
      </w:rPr>
    </w:lvl>
    <w:lvl w:ilvl="4">
      <w:start w:val="1"/>
      <w:numFmt w:val="bullet"/>
      <w:lvlText w:val="o"/>
      <w:lvlJc w:val="left"/>
      <w:pPr>
        <w:tabs>
          <w:tab w:val="num" w:pos="3870"/>
        </w:tabs>
        <w:ind w:left="3870" w:hanging="360"/>
      </w:pPr>
      <w:rPr>
        <w:rFonts w:ascii="Courier New" w:hAnsi="Courier New" w:cs="Courier New" w:hint="default"/>
      </w:rPr>
    </w:lvl>
    <w:lvl w:ilvl="5">
      <w:start w:val="1"/>
      <w:numFmt w:val="bullet"/>
      <w:lvlText w:val=""/>
      <w:lvlJc w:val="left"/>
      <w:pPr>
        <w:tabs>
          <w:tab w:val="num" w:pos="4590"/>
        </w:tabs>
        <w:ind w:left="4590" w:hanging="360"/>
      </w:pPr>
      <w:rPr>
        <w:rFonts w:ascii="Wingdings" w:hAnsi="Wingdings" w:hint="default"/>
      </w:rPr>
    </w:lvl>
    <w:lvl w:ilvl="6">
      <w:start w:val="1"/>
      <w:numFmt w:val="bullet"/>
      <w:lvlText w:val=""/>
      <w:lvlJc w:val="left"/>
      <w:pPr>
        <w:tabs>
          <w:tab w:val="num" w:pos="5310"/>
        </w:tabs>
        <w:ind w:left="5310" w:hanging="360"/>
      </w:pPr>
      <w:rPr>
        <w:rFonts w:ascii="Symbol" w:hAnsi="Symbol" w:hint="default"/>
      </w:rPr>
    </w:lvl>
    <w:lvl w:ilvl="7">
      <w:start w:val="1"/>
      <w:numFmt w:val="bullet"/>
      <w:lvlText w:val="o"/>
      <w:lvlJc w:val="left"/>
      <w:pPr>
        <w:tabs>
          <w:tab w:val="num" w:pos="6030"/>
        </w:tabs>
        <w:ind w:left="6030" w:hanging="360"/>
      </w:pPr>
      <w:rPr>
        <w:rFonts w:ascii="Courier New" w:hAnsi="Courier New" w:cs="Courier New" w:hint="default"/>
      </w:rPr>
    </w:lvl>
    <w:lvl w:ilvl="8">
      <w:start w:val="1"/>
      <w:numFmt w:val="bullet"/>
      <w:lvlText w:val=""/>
      <w:lvlJc w:val="left"/>
      <w:pPr>
        <w:tabs>
          <w:tab w:val="num" w:pos="6750"/>
        </w:tabs>
        <w:ind w:left="6750" w:hanging="360"/>
      </w:pPr>
      <w:rPr>
        <w:rFonts w:ascii="Wingdings" w:hAnsi="Wingdings" w:hint="default"/>
      </w:rPr>
    </w:lvl>
  </w:abstractNum>
  <w:abstractNum w:abstractNumId="21">
    <w:nsid w:val="4ABD7DB1"/>
    <w:multiLevelType w:val="hybridMultilevel"/>
    <w:tmpl w:val="079419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B42869"/>
    <w:multiLevelType w:val="hybridMultilevel"/>
    <w:tmpl w:val="E94227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2B046F"/>
    <w:multiLevelType w:val="hybridMultilevel"/>
    <w:tmpl w:val="A20E8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AE71B3D"/>
    <w:multiLevelType w:val="hybridMultilevel"/>
    <w:tmpl w:val="843EBE52"/>
    <w:lvl w:ilvl="0" w:tplc="2EA83E46">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F233AF"/>
    <w:multiLevelType w:val="multilevel"/>
    <w:tmpl w:val="F8E89D94"/>
    <w:styleLink w:val="Level2Bullet"/>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BB1523F"/>
    <w:multiLevelType w:val="hybridMultilevel"/>
    <w:tmpl w:val="170C7982"/>
    <w:lvl w:ilvl="0" w:tplc="6A386B38">
      <w:start w:val="1"/>
      <w:numFmt w:val="bullet"/>
      <w:pStyle w:val="AppendixEBullet2"/>
      <w:lvlText w:val="–"/>
      <w:lvlJc w:val="left"/>
      <w:pPr>
        <w:ind w:left="1800" w:hanging="360"/>
      </w:pPr>
      <w:rPr>
        <w:rFonts w:ascii="Times New Roman" w:hAnsi="Times New Roman" w:cs="Times New Roman" w:hint="default"/>
        <w:b w:val="0"/>
        <w:i w:val="0"/>
        <w:color w:val="00206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DB81B9B"/>
    <w:multiLevelType w:val="multilevel"/>
    <w:tmpl w:val="ED1CF73A"/>
    <w:lvl w:ilvl="0">
      <w:start w:val="1"/>
      <w:numFmt w:val="bullet"/>
      <w:pStyle w:val="Bullet1"/>
      <w:lvlText w:val=""/>
      <w:lvlJc w:val="left"/>
      <w:pPr>
        <w:ind w:left="360" w:hanging="360"/>
      </w:pPr>
      <w:rPr>
        <w:rFonts w:ascii="Wingdings" w:hAnsi="Wingdings" w:hint="default"/>
        <w:b w:val="0"/>
        <w:i w:val="0"/>
        <w:color w:val="000000" w:themeColor="text1"/>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nsid w:val="5E856C41"/>
    <w:multiLevelType w:val="hybridMultilevel"/>
    <w:tmpl w:val="8126F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723E00"/>
    <w:multiLevelType w:val="hybridMultilevel"/>
    <w:tmpl w:val="65284E7A"/>
    <w:lvl w:ilvl="0" w:tplc="2800014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1F1E29"/>
    <w:multiLevelType w:val="hybridMultilevel"/>
    <w:tmpl w:val="40A09416"/>
    <w:lvl w:ilvl="0" w:tplc="8A567594">
      <w:start w:val="1"/>
      <w:numFmt w:val="bullet"/>
      <w:pStyle w:val="AppendixE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524AED"/>
    <w:multiLevelType w:val="hybridMultilevel"/>
    <w:tmpl w:val="B5389E6C"/>
    <w:lvl w:ilvl="0" w:tplc="1946174C">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7310ED"/>
    <w:multiLevelType w:val="hybridMultilevel"/>
    <w:tmpl w:val="FB08F7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29"/>
  </w:num>
  <w:num w:numId="2">
    <w:abstractNumId w:val="31"/>
  </w:num>
  <w:num w:numId="3">
    <w:abstractNumId w:val="16"/>
  </w:num>
  <w:num w:numId="4">
    <w:abstractNumId w:val="11"/>
  </w:num>
  <w:num w:numId="5">
    <w:abstractNumId w:val="25"/>
  </w:num>
  <w:num w:numId="6">
    <w:abstractNumId w:val="20"/>
  </w:num>
  <w:num w:numId="7">
    <w:abstractNumId w:val="27"/>
  </w:num>
  <w:num w:numId="8">
    <w:abstractNumId w:val="33"/>
  </w:num>
  <w:num w:numId="9">
    <w:abstractNumId w:val="29"/>
    <w:lvlOverride w:ilvl="0">
      <w:startOverride w:val="1"/>
    </w:lvlOverride>
  </w:num>
  <w:num w:numId="10">
    <w:abstractNumId w:val="12"/>
  </w:num>
  <w:num w:numId="11">
    <w:abstractNumId w:val="13"/>
  </w:num>
  <w:num w:numId="12">
    <w:abstractNumId w:val="24"/>
  </w:num>
  <w:num w:numId="13">
    <w:abstractNumId w:val="17"/>
  </w:num>
  <w:num w:numId="14">
    <w:abstractNumId w:val="14"/>
  </w:num>
  <w:num w:numId="15">
    <w:abstractNumId w:val="19"/>
  </w:num>
  <w:num w:numId="16">
    <w:abstractNumId w:val="28"/>
  </w:num>
  <w:num w:numId="17">
    <w:abstractNumId w:val="9"/>
  </w:num>
  <w:num w:numId="18">
    <w:abstractNumId w:val="23"/>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0"/>
  </w:num>
  <w:num w:numId="22">
    <w:abstractNumId w:val="20"/>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21"/>
  </w:num>
  <w:num w:numId="26">
    <w:abstractNumId w:val="10"/>
  </w:num>
  <w:num w:numId="27">
    <w:abstractNumId w:val="3"/>
  </w:num>
  <w:num w:numId="28">
    <w:abstractNumId w:val="6"/>
  </w:num>
  <w:num w:numId="29">
    <w:abstractNumId w:val="0"/>
  </w:num>
  <w:num w:numId="30">
    <w:abstractNumId w:val="29"/>
    <w:lvlOverride w:ilvl="0">
      <w:startOverride w:val="1"/>
    </w:lvlOverride>
  </w:num>
  <w:num w:numId="31">
    <w:abstractNumId w:val="30"/>
  </w:num>
  <w:num w:numId="32">
    <w:abstractNumId w:val="26"/>
  </w:num>
  <w:num w:numId="33">
    <w:abstractNumId w:val="22"/>
  </w:num>
  <w:num w:numId="34">
    <w:abstractNumId w:val="18"/>
  </w:num>
  <w:num w:numId="35">
    <w:abstractNumId w:val="29"/>
    <w:lvlOverride w:ilvl="0">
      <w:startOverride w:val="1"/>
    </w:lvlOverride>
  </w:num>
  <w:num w:numId="36">
    <w:abstractNumId w:val="6"/>
    <w:lvlOverride w:ilvl="0">
      <w:startOverride w:val="1"/>
    </w:lvlOverride>
  </w:num>
  <w:num w:numId="37">
    <w:abstractNumId w:val="6"/>
    <w:lvlOverride w:ilvl="0">
      <w:startOverride w:val="1"/>
    </w:lvlOverride>
  </w:num>
  <w:num w:numId="38">
    <w:abstractNumId w:val="15"/>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num>
  <w:num w:numId="41">
    <w:abstractNumId w:val="29"/>
    <w:lvlOverride w:ilvl="0">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5"/>
  </w:num>
  <w:num w:numId="48">
    <w:abstractNumId w:val="4"/>
  </w:num>
  <w:num w:numId="49">
    <w:abstractNumId w:val="2"/>
  </w:num>
  <w:num w:numId="50">
    <w:abstractNumId w:val="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024"/>
  <w:stylePaneSortMethod w:val="0000"/>
  <w:defaultTabStop w:val="720"/>
  <w:drawingGridHorizontalSpacing w:val="120"/>
  <w:displayHorizontalDrawingGridEvery w:val="2"/>
  <w:characterSpacingControl w:val="doNotCompress"/>
  <w:hdrShapeDefaults>
    <o:shapedefaults v:ext="edit" spidmax="25602"/>
  </w:hdrShapeDefaults>
  <w:footnotePr>
    <w:numRestart w:val="eachSect"/>
    <w:footnote w:id="-1"/>
    <w:footnote w:id="0"/>
  </w:footnotePr>
  <w:endnotePr>
    <w:endnote w:id="-1"/>
    <w:endnote w:id="0"/>
  </w:endnotePr>
  <w:compat>
    <w:useFELayout/>
  </w:compat>
  <w:rsids>
    <w:rsidRoot w:val="007C0EDB"/>
    <w:rsid w:val="0000096D"/>
    <w:rsid w:val="0000146D"/>
    <w:rsid w:val="000024C4"/>
    <w:rsid w:val="00012EDE"/>
    <w:rsid w:val="000138A5"/>
    <w:rsid w:val="00040CA8"/>
    <w:rsid w:val="0004730E"/>
    <w:rsid w:val="0005182F"/>
    <w:rsid w:val="000532FB"/>
    <w:rsid w:val="00055942"/>
    <w:rsid w:val="000566C8"/>
    <w:rsid w:val="00057547"/>
    <w:rsid w:val="00073B96"/>
    <w:rsid w:val="00080A9C"/>
    <w:rsid w:val="00084B7B"/>
    <w:rsid w:val="0009488C"/>
    <w:rsid w:val="000A0515"/>
    <w:rsid w:val="000A0C35"/>
    <w:rsid w:val="000A2907"/>
    <w:rsid w:val="000A5C88"/>
    <w:rsid w:val="000A7AD5"/>
    <w:rsid w:val="000B0823"/>
    <w:rsid w:val="000B151C"/>
    <w:rsid w:val="000B5C28"/>
    <w:rsid w:val="000D029E"/>
    <w:rsid w:val="000D17B0"/>
    <w:rsid w:val="000D27A2"/>
    <w:rsid w:val="000D5FA2"/>
    <w:rsid w:val="000E7BAF"/>
    <w:rsid w:val="000F1FE3"/>
    <w:rsid w:val="000F220E"/>
    <w:rsid w:val="000F26E7"/>
    <w:rsid w:val="000F2760"/>
    <w:rsid w:val="0011277F"/>
    <w:rsid w:val="0011476B"/>
    <w:rsid w:val="00124693"/>
    <w:rsid w:val="001255A7"/>
    <w:rsid w:val="00131D49"/>
    <w:rsid w:val="001327FD"/>
    <w:rsid w:val="00145C78"/>
    <w:rsid w:val="00150B3A"/>
    <w:rsid w:val="00155860"/>
    <w:rsid w:val="00162548"/>
    <w:rsid w:val="0016570A"/>
    <w:rsid w:val="001A0676"/>
    <w:rsid w:val="001A22C6"/>
    <w:rsid w:val="001A57C0"/>
    <w:rsid w:val="001D50CF"/>
    <w:rsid w:val="001E5064"/>
    <w:rsid w:val="001E5165"/>
    <w:rsid w:val="001E76DF"/>
    <w:rsid w:val="001F48C8"/>
    <w:rsid w:val="00211D64"/>
    <w:rsid w:val="00214D77"/>
    <w:rsid w:val="002267A3"/>
    <w:rsid w:val="00236EBC"/>
    <w:rsid w:val="002370B1"/>
    <w:rsid w:val="00247427"/>
    <w:rsid w:val="00251DAD"/>
    <w:rsid w:val="00272762"/>
    <w:rsid w:val="00274D84"/>
    <w:rsid w:val="00275B7B"/>
    <w:rsid w:val="002763FD"/>
    <w:rsid w:val="002813C0"/>
    <w:rsid w:val="002850BF"/>
    <w:rsid w:val="002866D8"/>
    <w:rsid w:val="0029480C"/>
    <w:rsid w:val="002A4F60"/>
    <w:rsid w:val="002A78D7"/>
    <w:rsid w:val="002B0C02"/>
    <w:rsid w:val="002C606C"/>
    <w:rsid w:val="002D0BE4"/>
    <w:rsid w:val="002D17CF"/>
    <w:rsid w:val="002D67B3"/>
    <w:rsid w:val="002D7C6B"/>
    <w:rsid w:val="002E3B38"/>
    <w:rsid w:val="002E43CD"/>
    <w:rsid w:val="002E65E3"/>
    <w:rsid w:val="002E7998"/>
    <w:rsid w:val="002E79E1"/>
    <w:rsid w:val="002F0420"/>
    <w:rsid w:val="002F5906"/>
    <w:rsid w:val="00302D82"/>
    <w:rsid w:val="00314D88"/>
    <w:rsid w:val="00315051"/>
    <w:rsid w:val="003164FC"/>
    <w:rsid w:val="00331D34"/>
    <w:rsid w:val="00332F96"/>
    <w:rsid w:val="00336862"/>
    <w:rsid w:val="00336A65"/>
    <w:rsid w:val="00337CFD"/>
    <w:rsid w:val="00341DDF"/>
    <w:rsid w:val="003452DB"/>
    <w:rsid w:val="0035269F"/>
    <w:rsid w:val="003561DA"/>
    <w:rsid w:val="00357EC6"/>
    <w:rsid w:val="00361F06"/>
    <w:rsid w:val="0036779E"/>
    <w:rsid w:val="0037391B"/>
    <w:rsid w:val="00374975"/>
    <w:rsid w:val="003762C2"/>
    <w:rsid w:val="00381951"/>
    <w:rsid w:val="00385F7F"/>
    <w:rsid w:val="0038713D"/>
    <w:rsid w:val="0038745E"/>
    <w:rsid w:val="003909F5"/>
    <w:rsid w:val="003A0929"/>
    <w:rsid w:val="003A4663"/>
    <w:rsid w:val="003C08D1"/>
    <w:rsid w:val="003C3472"/>
    <w:rsid w:val="003C6B3D"/>
    <w:rsid w:val="003D2453"/>
    <w:rsid w:val="003D4511"/>
    <w:rsid w:val="003D6252"/>
    <w:rsid w:val="003D7719"/>
    <w:rsid w:val="003E3C6A"/>
    <w:rsid w:val="003E47F7"/>
    <w:rsid w:val="003E4A73"/>
    <w:rsid w:val="003E4FAF"/>
    <w:rsid w:val="003E5A02"/>
    <w:rsid w:val="003E7113"/>
    <w:rsid w:val="003F4648"/>
    <w:rsid w:val="003F6108"/>
    <w:rsid w:val="003F7426"/>
    <w:rsid w:val="004039FE"/>
    <w:rsid w:val="00403F43"/>
    <w:rsid w:val="0040605F"/>
    <w:rsid w:val="00411547"/>
    <w:rsid w:val="004133AA"/>
    <w:rsid w:val="004223BB"/>
    <w:rsid w:val="00423FD8"/>
    <w:rsid w:val="004270B8"/>
    <w:rsid w:val="00427E3B"/>
    <w:rsid w:val="00434B5A"/>
    <w:rsid w:val="0043730E"/>
    <w:rsid w:val="004513AB"/>
    <w:rsid w:val="004521CA"/>
    <w:rsid w:val="00455C73"/>
    <w:rsid w:val="00462652"/>
    <w:rsid w:val="00470A4F"/>
    <w:rsid w:val="0047224D"/>
    <w:rsid w:val="00476C52"/>
    <w:rsid w:val="00480900"/>
    <w:rsid w:val="00483295"/>
    <w:rsid w:val="00490CA6"/>
    <w:rsid w:val="004B7984"/>
    <w:rsid w:val="004C0DAE"/>
    <w:rsid w:val="004C479F"/>
    <w:rsid w:val="004C4962"/>
    <w:rsid w:val="004E23FF"/>
    <w:rsid w:val="004F0452"/>
    <w:rsid w:val="004F22DA"/>
    <w:rsid w:val="004F28EF"/>
    <w:rsid w:val="00503291"/>
    <w:rsid w:val="00511EA5"/>
    <w:rsid w:val="00517846"/>
    <w:rsid w:val="00521FB8"/>
    <w:rsid w:val="005236A5"/>
    <w:rsid w:val="00532B7F"/>
    <w:rsid w:val="005339A4"/>
    <w:rsid w:val="00536779"/>
    <w:rsid w:val="00541C56"/>
    <w:rsid w:val="00542459"/>
    <w:rsid w:val="00544E23"/>
    <w:rsid w:val="00552857"/>
    <w:rsid w:val="00552A8F"/>
    <w:rsid w:val="005644B9"/>
    <w:rsid w:val="00565627"/>
    <w:rsid w:val="0056795A"/>
    <w:rsid w:val="00574307"/>
    <w:rsid w:val="005816EA"/>
    <w:rsid w:val="00590B9B"/>
    <w:rsid w:val="005930CE"/>
    <w:rsid w:val="00594F2D"/>
    <w:rsid w:val="005A304D"/>
    <w:rsid w:val="005A3EC5"/>
    <w:rsid w:val="005A490B"/>
    <w:rsid w:val="005A5A4A"/>
    <w:rsid w:val="005B07DA"/>
    <w:rsid w:val="005B46A3"/>
    <w:rsid w:val="005C125F"/>
    <w:rsid w:val="005C41A5"/>
    <w:rsid w:val="005C6405"/>
    <w:rsid w:val="005E7D28"/>
    <w:rsid w:val="005F1020"/>
    <w:rsid w:val="00611B63"/>
    <w:rsid w:val="00612A2B"/>
    <w:rsid w:val="00616FFA"/>
    <w:rsid w:val="006234D6"/>
    <w:rsid w:val="00627589"/>
    <w:rsid w:val="00630AE8"/>
    <w:rsid w:val="00635D5D"/>
    <w:rsid w:val="006415EB"/>
    <w:rsid w:val="00644247"/>
    <w:rsid w:val="00647B43"/>
    <w:rsid w:val="00651445"/>
    <w:rsid w:val="00651F55"/>
    <w:rsid w:val="00654230"/>
    <w:rsid w:val="00655EEF"/>
    <w:rsid w:val="00657511"/>
    <w:rsid w:val="00657E09"/>
    <w:rsid w:val="006611BC"/>
    <w:rsid w:val="00663806"/>
    <w:rsid w:val="00663DF7"/>
    <w:rsid w:val="006745D7"/>
    <w:rsid w:val="00674C9B"/>
    <w:rsid w:val="00683C73"/>
    <w:rsid w:val="006920DC"/>
    <w:rsid w:val="006A4C7D"/>
    <w:rsid w:val="006A56F4"/>
    <w:rsid w:val="006B1097"/>
    <w:rsid w:val="006B2525"/>
    <w:rsid w:val="006B3DCE"/>
    <w:rsid w:val="006C0432"/>
    <w:rsid w:val="006D09C0"/>
    <w:rsid w:val="006D11D3"/>
    <w:rsid w:val="006D3D0D"/>
    <w:rsid w:val="006D5B26"/>
    <w:rsid w:val="006D79FC"/>
    <w:rsid w:val="006D7B0B"/>
    <w:rsid w:val="006E0642"/>
    <w:rsid w:val="006E15E8"/>
    <w:rsid w:val="006E27A5"/>
    <w:rsid w:val="006F381B"/>
    <w:rsid w:val="006F46D8"/>
    <w:rsid w:val="007034A8"/>
    <w:rsid w:val="00712A75"/>
    <w:rsid w:val="007179A0"/>
    <w:rsid w:val="00720AB1"/>
    <w:rsid w:val="007217C3"/>
    <w:rsid w:val="007232B4"/>
    <w:rsid w:val="00726420"/>
    <w:rsid w:val="00727AA7"/>
    <w:rsid w:val="00731C83"/>
    <w:rsid w:val="007375BA"/>
    <w:rsid w:val="00753EA2"/>
    <w:rsid w:val="00754512"/>
    <w:rsid w:val="00755CBE"/>
    <w:rsid w:val="007563F0"/>
    <w:rsid w:val="00770E77"/>
    <w:rsid w:val="00790F76"/>
    <w:rsid w:val="0079234E"/>
    <w:rsid w:val="007A6670"/>
    <w:rsid w:val="007B3A8A"/>
    <w:rsid w:val="007B667E"/>
    <w:rsid w:val="007C0EDB"/>
    <w:rsid w:val="007C2334"/>
    <w:rsid w:val="007C2F52"/>
    <w:rsid w:val="007C381C"/>
    <w:rsid w:val="007C5527"/>
    <w:rsid w:val="007C6547"/>
    <w:rsid w:val="007D3A4B"/>
    <w:rsid w:val="007D76B2"/>
    <w:rsid w:val="007E0F79"/>
    <w:rsid w:val="007E1DCC"/>
    <w:rsid w:val="007E3E96"/>
    <w:rsid w:val="007E3F95"/>
    <w:rsid w:val="007F758F"/>
    <w:rsid w:val="007F7D16"/>
    <w:rsid w:val="008019CC"/>
    <w:rsid w:val="00802CDB"/>
    <w:rsid w:val="00803378"/>
    <w:rsid w:val="00804BB6"/>
    <w:rsid w:val="008121F5"/>
    <w:rsid w:val="0082040F"/>
    <w:rsid w:val="00823E68"/>
    <w:rsid w:val="00824F80"/>
    <w:rsid w:val="008259FA"/>
    <w:rsid w:val="008276B5"/>
    <w:rsid w:val="00833F89"/>
    <w:rsid w:val="00835860"/>
    <w:rsid w:val="00836F78"/>
    <w:rsid w:val="00840EC0"/>
    <w:rsid w:val="00850B47"/>
    <w:rsid w:val="00850C98"/>
    <w:rsid w:val="00855EA6"/>
    <w:rsid w:val="008625A9"/>
    <w:rsid w:val="0086795B"/>
    <w:rsid w:val="008735B6"/>
    <w:rsid w:val="00874DF4"/>
    <w:rsid w:val="008827A2"/>
    <w:rsid w:val="00892800"/>
    <w:rsid w:val="00892C16"/>
    <w:rsid w:val="00894688"/>
    <w:rsid w:val="00895FC5"/>
    <w:rsid w:val="00897864"/>
    <w:rsid w:val="008A30D6"/>
    <w:rsid w:val="008A753A"/>
    <w:rsid w:val="008C34DB"/>
    <w:rsid w:val="008D1421"/>
    <w:rsid w:val="008E2432"/>
    <w:rsid w:val="008E3565"/>
    <w:rsid w:val="008F400E"/>
    <w:rsid w:val="008F4B2D"/>
    <w:rsid w:val="008F5A1A"/>
    <w:rsid w:val="009024D4"/>
    <w:rsid w:val="00902F72"/>
    <w:rsid w:val="0091526F"/>
    <w:rsid w:val="0091730E"/>
    <w:rsid w:val="00920F88"/>
    <w:rsid w:val="00921388"/>
    <w:rsid w:val="009255BA"/>
    <w:rsid w:val="009258E4"/>
    <w:rsid w:val="00926F7C"/>
    <w:rsid w:val="0093098D"/>
    <w:rsid w:val="009344C8"/>
    <w:rsid w:val="00945BDF"/>
    <w:rsid w:val="00952857"/>
    <w:rsid w:val="00960587"/>
    <w:rsid w:val="00963238"/>
    <w:rsid w:val="00964F08"/>
    <w:rsid w:val="00964FE4"/>
    <w:rsid w:val="00966F51"/>
    <w:rsid w:val="009812D3"/>
    <w:rsid w:val="009820FD"/>
    <w:rsid w:val="00985AF2"/>
    <w:rsid w:val="00991F2E"/>
    <w:rsid w:val="00994FE2"/>
    <w:rsid w:val="009957F3"/>
    <w:rsid w:val="00995A4B"/>
    <w:rsid w:val="009A0668"/>
    <w:rsid w:val="009A1B5B"/>
    <w:rsid w:val="009A2BD5"/>
    <w:rsid w:val="009A3BF6"/>
    <w:rsid w:val="009A4261"/>
    <w:rsid w:val="009B2C60"/>
    <w:rsid w:val="009B36C1"/>
    <w:rsid w:val="009C2DA6"/>
    <w:rsid w:val="009C5A4A"/>
    <w:rsid w:val="009C6892"/>
    <w:rsid w:val="009D0297"/>
    <w:rsid w:val="009D742C"/>
    <w:rsid w:val="009E1659"/>
    <w:rsid w:val="009E3BD7"/>
    <w:rsid w:val="009E548D"/>
    <w:rsid w:val="009E64D0"/>
    <w:rsid w:val="009E7681"/>
    <w:rsid w:val="009F0A02"/>
    <w:rsid w:val="009F36FE"/>
    <w:rsid w:val="009F3B97"/>
    <w:rsid w:val="009F4B06"/>
    <w:rsid w:val="00A06E77"/>
    <w:rsid w:val="00A16BBE"/>
    <w:rsid w:val="00A16C7D"/>
    <w:rsid w:val="00A21EE3"/>
    <w:rsid w:val="00A32F63"/>
    <w:rsid w:val="00A330D8"/>
    <w:rsid w:val="00A42EC7"/>
    <w:rsid w:val="00A47362"/>
    <w:rsid w:val="00A56C6F"/>
    <w:rsid w:val="00A601F6"/>
    <w:rsid w:val="00A60BCE"/>
    <w:rsid w:val="00A60C38"/>
    <w:rsid w:val="00A64754"/>
    <w:rsid w:val="00A64A65"/>
    <w:rsid w:val="00A64A76"/>
    <w:rsid w:val="00A64D05"/>
    <w:rsid w:val="00A65D7E"/>
    <w:rsid w:val="00A65F26"/>
    <w:rsid w:val="00A70E32"/>
    <w:rsid w:val="00A8291D"/>
    <w:rsid w:val="00A84C4F"/>
    <w:rsid w:val="00A932E7"/>
    <w:rsid w:val="00A95019"/>
    <w:rsid w:val="00AA13A7"/>
    <w:rsid w:val="00AA1A9E"/>
    <w:rsid w:val="00AA7314"/>
    <w:rsid w:val="00AB1283"/>
    <w:rsid w:val="00AB40CA"/>
    <w:rsid w:val="00AB555C"/>
    <w:rsid w:val="00AB5B4C"/>
    <w:rsid w:val="00AB5EC1"/>
    <w:rsid w:val="00AB6753"/>
    <w:rsid w:val="00AB7C50"/>
    <w:rsid w:val="00AC25E6"/>
    <w:rsid w:val="00AC6B37"/>
    <w:rsid w:val="00AE7A12"/>
    <w:rsid w:val="00AF4024"/>
    <w:rsid w:val="00AF6D20"/>
    <w:rsid w:val="00B03C2A"/>
    <w:rsid w:val="00B11122"/>
    <w:rsid w:val="00B151F6"/>
    <w:rsid w:val="00B1700F"/>
    <w:rsid w:val="00B219B7"/>
    <w:rsid w:val="00B22877"/>
    <w:rsid w:val="00B439A4"/>
    <w:rsid w:val="00B46470"/>
    <w:rsid w:val="00B4774C"/>
    <w:rsid w:val="00B47AA3"/>
    <w:rsid w:val="00B54BEF"/>
    <w:rsid w:val="00B55F68"/>
    <w:rsid w:val="00B6612A"/>
    <w:rsid w:val="00B67C88"/>
    <w:rsid w:val="00B70192"/>
    <w:rsid w:val="00B714E7"/>
    <w:rsid w:val="00B7614A"/>
    <w:rsid w:val="00B772B6"/>
    <w:rsid w:val="00B812C6"/>
    <w:rsid w:val="00B879DA"/>
    <w:rsid w:val="00B938BB"/>
    <w:rsid w:val="00BA4C09"/>
    <w:rsid w:val="00BB2547"/>
    <w:rsid w:val="00BC1C79"/>
    <w:rsid w:val="00BC4E23"/>
    <w:rsid w:val="00BD7892"/>
    <w:rsid w:val="00BE65AF"/>
    <w:rsid w:val="00BF17E9"/>
    <w:rsid w:val="00C01578"/>
    <w:rsid w:val="00C05244"/>
    <w:rsid w:val="00C14450"/>
    <w:rsid w:val="00C17DB3"/>
    <w:rsid w:val="00C17F32"/>
    <w:rsid w:val="00C2125F"/>
    <w:rsid w:val="00C32E35"/>
    <w:rsid w:val="00C4274F"/>
    <w:rsid w:val="00C43381"/>
    <w:rsid w:val="00C43416"/>
    <w:rsid w:val="00C441FD"/>
    <w:rsid w:val="00C44A31"/>
    <w:rsid w:val="00C50638"/>
    <w:rsid w:val="00C56573"/>
    <w:rsid w:val="00C61829"/>
    <w:rsid w:val="00C70063"/>
    <w:rsid w:val="00C70FF3"/>
    <w:rsid w:val="00C7208C"/>
    <w:rsid w:val="00C736D5"/>
    <w:rsid w:val="00C75AB0"/>
    <w:rsid w:val="00C810EC"/>
    <w:rsid w:val="00C85085"/>
    <w:rsid w:val="00C86C3B"/>
    <w:rsid w:val="00C87CF1"/>
    <w:rsid w:val="00C90BFE"/>
    <w:rsid w:val="00C91B89"/>
    <w:rsid w:val="00CA2BD9"/>
    <w:rsid w:val="00CB1DD4"/>
    <w:rsid w:val="00CB32AA"/>
    <w:rsid w:val="00CB73C0"/>
    <w:rsid w:val="00CD1D20"/>
    <w:rsid w:val="00CF0C8B"/>
    <w:rsid w:val="00D01512"/>
    <w:rsid w:val="00D029B6"/>
    <w:rsid w:val="00D03EA9"/>
    <w:rsid w:val="00D105A7"/>
    <w:rsid w:val="00D1093B"/>
    <w:rsid w:val="00D12365"/>
    <w:rsid w:val="00D13A14"/>
    <w:rsid w:val="00D153E4"/>
    <w:rsid w:val="00D25AC8"/>
    <w:rsid w:val="00D26F3A"/>
    <w:rsid w:val="00D3311A"/>
    <w:rsid w:val="00D34777"/>
    <w:rsid w:val="00D3493E"/>
    <w:rsid w:val="00D37182"/>
    <w:rsid w:val="00D409E7"/>
    <w:rsid w:val="00D40DCE"/>
    <w:rsid w:val="00D43FE9"/>
    <w:rsid w:val="00D45AD2"/>
    <w:rsid w:val="00D472F2"/>
    <w:rsid w:val="00D47944"/>
    <w:rsid w:val="00D52ECA"/>
    <w:rsid w:val="00D70F14"/>
    <w:rsid w:val="00D7383C"/>
    <w:rsid w:val="00D77C97"/>
    <w:rsid w:val="00D808CF"/>
    <w:rsid w:val="00D923EF"/>
    <w:rsid w:val="00D96790"/>
    <w:rsid w:val="00DA32FB"/>
    <w:rsid w:val="00DB6A39"/>
    <w:rsid w:val="00DB7F99"/>
    <w:rsid w:val="00DC1C48"/>
    <w:rsid w:val="00DE1E9F"/>
    <w:rsid w:val="00DE25D9"/>
    <w:rsid w:val="00DF0D7C"/>
    <w:rsid w:val="00DF2934"/>
    <w:rsid w:val="00DF560B"/>
    <w:rsid w:val="00E136BD"/>
    <w:rsid w:val="00E22913"/>
    <w:rsid w:val="00E26677"/>
    <w:rsid w:val="00E2744E"/>
    <w:rsid w:val="00E30A49"/>
    <w:rsid w:val="00E44C8A"/>
    <w:rsid w:val="00E476CD"/>
    <w:rsid w:val="00E47A72"/>
    <w:rsid w:val="00E65DCC"/>
    <w:rsid w:val="00E7626A"/>
    <w:rsid w:val="00E77E2B"/>
    <w:rsid w:val="00E807E3"/>
    <w:rsid w:val="00E81019"/>
    <w:rsid w:val="00E86BDB"/>
    <w:rsid w:val="00E90E6C"/>
    <w:rsid w:val="00EA5741"/>
    <w:rsid w:val="00EB26B6"/>
    <w:rsid w:val="00EB5130"/>
    <w:rsid w:val="00EB5568"/>
    <w:rsid w:val="00EB5B34"/>
    <w:rsid w:val="00EB61CB"/>
    <w:rsid w:val="00EC52B9"/>
    <w:rsid w:val="00ED5241"/>
    <w:rsid w:val="00ED52BF"/>
    <w:rsid w:val="00ED7E7F"/>
    <w:rsid w:val="00EF4705"/>
    <w:rsid w:val="00EF6EBD"/>
    <w:rsid w:val="00EF7688"/>
    <w:rsid w:val="00F0111A"/>
    <w:rsid w:val="00F0243E"/>
    <w:rsid w:val="00F1372B"/>
    <w:rsid w:val="00F144B1"/>
    <w:rsid w:val="00F14EE6"/>
    <w:rsid w:val="00F162CA"/>
    <w:rsid w:val="00F21810"/>
    <w:rsid w:val="00F24D34"/>
    <w:rsid w:val="00F24E47"/>
    <w:rsid w:val="00F321B8"/>
    <w:rsid w:val="00F36503"/>
    <w:rsid w:val="00F4364A"/>
    <w:rsid w:val="00F436A2"/>
    <w:rsid w:val="00F45688"/>
    <w:rsid w:val="00F6224A"/>
    <w:rsid w:val="00F622B0"/>
    <w:rsid w:val="00F62931"/>
    <w:rsid w:val="00F646BF"/>
    <w:rsid w:val="00F64725"/>
    <w:rsid w:val="00F7409E"/>
    <w:rsid w:val="00F747F8"/>
    <w:rsid w:val="00F77D6A"/>
    <w:rsid w:val="00F82DB8"/>
    <w:rsid w:val="00F8443E"/>
    <w:rsid w:val="00F86B8B"/>
    <w:rsid w:val="00F90039"/>
    <w:rsid w:val="00F9123B"/>
    <w:rsid w:val="00F95487"/>
    <w:rsid w:val="00F97EA1"/>
    <w:rsid w:val="00FA00DA"/>
    <w:rsid w:val="00FA6E52"/>
    <w:rsid w:val="00FB0F24"/>
    <w:rsid w:val="00FB358F"/>
    <w:rsid w:val="00FE0BBD"/>
    <w:rsid w:val="00FE2AE8"/>
    <w:rsid w:val="00FE4EB8"/>
    <w:rsid w:val="00FE5B79"/>
    <w:rsid w:val="00FF36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94F2D"/>
    <w:pPr>
      <w:spacing w:after="0" w:line="240" w:lineRule="auto"/>
    </w:pPr>
    <w:rPr>
      <w:sz w:val="24"/>
    </w:rPr>
  </w:style>
  <w:style w:type="paragraph" w:styleId="Heading1">
    <w:name w:val="heading 1"/>
    <w:aliases w:val="P.Heading 1"/>
    <w:basedOn w:val="TitlePageTitleSubtitle"/>
    <w:next w:val="Normal"/>
    <w:link w:val="Heading1Char"/>
    <w:uiPriority w:val="9"/>
    <w:qFormat/>
    <w:rsid w:val="00A21EE3"/>
    <w:pPr>
      <w:spacing w:before="1320"/>
      <w:outlineLvl w:val="0"/>
    </w:pPr>
    <w:rPr>
      <w:rFonts w:ascii="Calibri" w:hAnsi="Calibri" w:cs="Calibri"/>
    </w:rPr>
  </w:style>
  <w:style w:type="paragraph" w:styleId="Heading2">
    <w:name w:val="heading 2"/>
    <w:aliases w:val="p.Heading 2"/>
    <w:next w:val="Normal"/>
    <w:link w:val="Heading2Char"/>
    <w:uiPriority w:val="9"/>
    <w:unhideWhenUsed/>
    <w:qFormat/>
    <w:rsid w:val="00A21EE3"/>
    <w:pPr>
      <w:spacing w:before="240" w:after="0" w:line="240" w:lineRule="auto"/>
      <w:outlineLvl w:val="1"/>
    </w:pPr>
    <w:rPr>
      <w:rFonts w:ascii="Calibri" w:eastAsiaTheme="majorEastAsia" w:hAnsi="Calibri" w:cs="Calibri"/>
      <w:b/>
      <w:bCs/>
      <w:color w:val="365377" w:themeColor="accent1" w:themeShade="BF"/>
      <w:sz w:val="36"/>
      <w:szCs w:val="32"/>
    </w:rPr>
  </w:style>
  <w:style w:type="paragraph" w:styleId="Heading3">
    <w:name w:val="heading 3"/>
    <w:aliases w:val="P.Heading 3"/>
    <w:next w:val="Normal"/>
    <w:link w:val="Heading3Char"/>
    <w:uiPriority w:val="9"/>
    <w:unhideWhenUsed/>
    <w:qFormat/>
    <w:rsid w:val="00574307"/>
    <w:pPr>
      <w:keepNext/>
      <w:keepLines/>
      <w:spacing w:before="240" w:after="0" w:line="240" w:lineRule="auto"/>
      <w:outlineLvl w:val="2"/>
    </w:pPr>
    <w:rPr>
      <w:rFonts w:ascii="Calibri" w:eastAsiaTheme="majorEastAsia" w:hAnsi="Calibri" w:cs="Calibri"/>
      <w:b/>
      <w:bCs/>
      <w:iCs/>
      <w:sz w:val="28"/>
      <w:szCs w:val="28"/>
    </w:rPr>
  </w:style>
  <w:style w:type="paragraph" w:styleId="Heading4">
    <w:name w:val="heading 4"/>
    <w:basedOn w:val="Normal"/>
    <w:next w:val="Normal"/>
    <w:link w:val="Heading4Char"/>
    <w:uiPriority w:val="9"/>
    <w:unhideWhenUsed/>
    <w:qFormat/>
    <w:rsid w:val="00C01578"/>
    <w:pPr>
      <w:keepNext/>
      <w:outlineLvl w:val="3"/>
    </w:pPr>
    <w:rPr>
      <w:rFonts w:asciiTheme="majorHAnsi" w:eastAsia="Times New Roman" w:hAnsiTheme="majorHAnsi" w:cs="Times New Roman"/>
      <w:b/>
      <w:bCs/>
      <w:szCs w:val="28"/>
    </w:rPr>
  </w:style>
  <w:style w:type="paragraph" w:styleId="Heading5">
    <w:name w:val="heading 5"/>
    <w:basedOn w:val="Normal"/>
    <w:next w:val="Normal"/>
    <w:link w:val="Heading5Char"/>
    <w:uiPriority w:val="9"/>
    <w:unhideWhenUsed/>
    <w:qFormat/>
    <w:rsid w:val="00C01578"/>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Heading 1 Char"/>
    <w:basedOn w:val="DefaultParagraphFont"/>
    <w:link w:val="Heading1"/>
    <w:uiPriority w:val="9"/>
    <w:rsid w:val="00A21EE3"/>
    <w:rPr>
      <w:rFonts w:ascii="Calibri" w:eastAsia="Times New Roman" w:hAnsi="Calibri" w:cs="Calibri"/>
      <w:b/>
      <w:bCs/>
      <w:sz w:val="48"/>
      <w:szCs w:val="48"/>
    </w:rPr>
  </w:style>
  <w:style w:type="character" w:customStyle="1" w:styleId="Heading2Char">
    <w:name w:val="Heading 2 Char"/>
    <w:aliases w:val="p.Heading 2 Char"/>
    <w:basedOn w:val="DefaultParagraphFont"/>
    <w:link w:val="Heading2"/>
    <w:uiPriority w:val="9"/>
    <w:rsid w:val="00A21EE3"/>
    <w:rPr>
      <w:rFonts w:ascii="Calibri" w:eastAsiaTheme="majorEastAsia" w:hAnsi="Calibri" w:cs="Calibri"/>
      <w:b/>
      <w:bCs/>
      <w:color w:val="365377" w:themeColor="accent1" w:themeShade="BF"/>
      <w:sz w:val="36"/>
      <w:szCs w:val="32"/>
    </w:rPr>
  </w:style>
  <w:style w:type="character" w:customStyle="1" w:styleId="Heading3Char">
    <w:name w:val="Heading 3 Char"/>
    <w:aliases w:val="P.Heading 3 Char"/>
    <w:basedOn w:val="DefaultParagraphFont"/>
    <w:link w:val="Heading3"/>
    <w:uiPriority w:val="9"/>
    <w:rsid w:val="00574307"/>
    <w:rPr>
      <w:rFonts w:ascii="Calibri" w:eastAsiaTheme="majorEastAsia" w:hAnsi="Calibri" w:cs="Calibri"/>
      <w:b/>
      <w:bCs/>
      <w:iCs/>
      <w:sz w:val="28"/>
      <w:szCs w:val="28"/>
    </w:rPr>
  </w:style>
  <w:style w:type="character" w:customStyle="1" w:styleId="Heading4Char">
    <w:name w:val="Heading 4 Char"/>
    <w:basedOn w:val="DefaultParagraphFont"/>
    <w:link w:val="Heading4"/>
    <w:uiPriority w:val="9"/>
    <w:rsid w:val="00C01578"/>
    <w:rPr>
      <w:rFonts w:asciiTheme="majorHAnsi" w:eastAsia="Times New Roman" w:hAnsiTheme="majorHAnsi" w:cs="Times New Roman"/>
      <w:b/>
      <w:bCs/>
      <w:sz w:val="24"/>
      <w:szCs w:val="28"/>
    </w:rPr>
  </w:style>
  <w:style w:type="character" w:customStyle="1" w:styleId="Heading5Char">
    <w:name w:val="Heading 5 Char"/>
    <w:basedOn w:val="DefaultParagraphFont"/>
    <w:link w:val="Heading5"/>
    <w:uiPriority w:val="9"/>
    <w:rsid w:val="00C01578"/>
    <w:rPr>
      <w:rFonts w:asciiTheme="majorHAnsi" w:eastAsia="Times New Roman" w:hAnsiTheme="majorHAnsi" w:cs="Times New Roman"/>
      <w:b/>
      <w:bCs/>
      <w:i/>
      <w:iCs/>
      <w:sz w:val="24"/>
      <w:szCs w:val="26"/>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iPriority w:val="99"/>
    <w:unhideWhenUsed/>
    <w:qFormat/>
    <w:rsid w:val="006F381B"/>
    <w:pPr>
      <w:tabs>
        <w:tab w:val="center" w:pos="4680"/>
        <w:tab w:val="right" w:pos="9360"/>
      </w:tabs>
    </w:pPr>
    <w:rPr>
      <w:sz w:val="18"/>
    </w:rPr>
  </w:style>
  <w:style w:type="character" w:customStyle="1" w:styleId="FooterChar">
    <w:name w:val="Footer Char"/>
    <w:basedOn w:val="DefaultParagraphFont"/>
    <w:link w:val="Footer"/>
    <w:uiPriority w:val="99"/>
    <w:rsid w:val="006F381B"/>
    <w:rPr>
      <w:sz w:val="18"/>
    </w:rPr>
  </w:style>
  <w:style w:type="paragraph" w:styleId="NoSpacing">
    <w:name w:val="No Spacing"/>
    <w:link w:val="NoSpacingChar"/>
    <w:uiPriority w:val="1"/>
    <w:qFormat/>
    <w:rsid w:val="00E7626A"/>
    <w:pPr>
      <w:spacing w:after="0" w:line="240" w:lineRule="auto"/>
    </w:pPr>
    <w:rPr>
      <w:sz w:val="24"/>
    </w:rPr>
  </w:style>
  <w:style w:type="character" w:customStyle="1" w:styleId="NoSpacingChar">
    <w:name w:val="No Spacing Char"/>
    <w:basedOn w:val="DefaultParagraphFont"/>
    <w:link w:val="NoSpacing"/>
    <w:uiPriority w:val="1"/>
    <w:rsid w:val="00E7626A"/>
    <w:rPr>
      <w:sz w:val="24"/>
    </w:rPr>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uiPriority w:val="99"/>
    <w:qFormat/>
    <w:rsid w:val="001E5064"/>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1E5064"/>
    <w:rPr>
      <w:rFonts w:ascii="Calibri" w:eastAsia="Times New Roman" w:hAnsi="Calibri" w:cs="Times New Roman"/>
      <w:sz w:val="20"/>
      <w:szCs w:val="20"/>
    </w:rPr>
  </w:style>
  <w:style w:type="character" w:styleId="FootnoteReference">
    <w:name w:val="footnote reference"/>
    <w:uiPriority w:val="99"/>
    <w:qFormat/>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line="240" w:lineRule="auto"/>
    </w:pPr>
    <w:rPr>
      <w:rFonts w:eastAsia="Times New Roman" w:cs="Times New Roman"/>
      <w:szCs w:val="24"/>
    </w:rPr>
    <w:tblPr>
      <w:tblStyleRowBandSize w:val="1"/>
      <w:tblStyleColBandSize w:val="1"/>
      <w:tblInd w:w="0"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0" w:type="dxa"/>
        <w:left w:w="115" w:type="dxa"/>
        <w:bottom w:w="0" w:type="dxa"/>
        <w:right w:w="115" w:type="dxa"/>
      </w:tblCellMar>
    </w:tblPr>
    <w:trPr>
      <w:cantSplit/>
    </w:tr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2267A3"/>
    <w:pPr>
      <w:spacing w:before="40" w:after="40" w:line="240" w:lineRule="auto"/>
    </w:pPr>
    <w:rPr>
      <w:rFonts w:eastAsia="Times New Roman" w:cs="Times New Roman"/>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
    <w:name w:val="AIR Light Gray Table"/>
    <w:basedOn w:val="TableNormal"/>
    <w:uiPriority w:val="99"/>
    <w:rsid w:val="00480900"/>
    <w:pPr>
      <w:spacing w:before="40" w:after="40" w:line="240" w:lineRule="auto"/>
    </w:pPr>
    <w:rPr>
      <w:rFonts w:eastAsia="Times New Roman" w:cs="Times New Roman"/>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Autospacing="0" w:afterLines="0" w:afterAutospacing="0" w:line="240" w:lineRule="auto"/>
        <w:contextualSpacing w:val="0"/>
      </w:pPr>
      <w:rPr>
        <w:rFonts w:asciiTheme="minorHAnsi" w:hAnsiTheme="minorHAnsi"/>
        <w:sz w:val="22"/>
      </w:rPr>
    </w:tblStylePr>
  </w:style>
  <w:style w:type="paragraph" w:styleId="BodyText">
    <w:name w:val="Body Text"/>
    <w:basedOn w:val="Normal"/>
    <w:link w:val="BodyTextChar"/>
    <w:uiPriority w:val="99"/>
    <w:qFormat/>
    <w:rsid w:val="006F381B"/>
    <w:pPr>
      <w:spacing w:before="240"/>
    </w:pPr>
    <w:rPr>
      <w:rFonts w:eastAsia="Times New Roman" w:cs="Times New Roman"/>
      <w:szCs w:val="24"/>
    </w:rPr>
  </w:style>
  <w:style w:type="character" w:customStyle="1" w:styleId="BodyTextChar">
    <w:name w:val="Body Text Char"/>
    <w:basedOn w:val="DefaultParagraphFont"/>
    <w:link w:val="BodyText"/>
    <w:uiPriority w:val="99"/>
    <w:rsid w:val="006F381B"/>
    <w:rPr>
      <w:rFonts w:eastAsia="Times New Roman" w:cs="Times New Roman"/>
      <w:sz w:val="24"/>
      <w:szCs w:val="24"/>
    </w:rPr>
  </w:style>
  <w:style w:type="paragraph" w:customStyle="1" w:styleId="Bullet1">
    <w:name w:val="Bullet 1"/>
    <w:basedOn w:val="Normal"/>
    <w:qFormat/>
    <w:rsid w:val="00F162CA"/>
    <w:pPr>
      <w:numPr>
        <w:numId w:val="7"/>
      </w:numPr>
      <w:spacing w:before="120"/>
      <w:ind w:left="720"/>
    </w:pPr>
    <w:rPr>
      <w:rFonts w:ascii="Calibri" w:eastAsia="Times New Roman" w:hAnsi="Calibri" w:cs="Calibri"/>
      <w:szCs w:val="24"/>
    </w:rPr>
  </w:style>
  <w:style w:type="paragraph" w:customStyle="1" w:styleId="Bullet2">
    <w:name w:val="Bullet 2"/>
    <w:basedOn w:val="Normal"/>
    <w:qFormat/>
    <w:rsid w:val="006F381B"/>
    <w:pPr>
      <w:numPr>
        <w:numId w:val="6"/>
      </w:numPr>
      <w:spacing w:before="120"/>
    </w:pPr>
    <w:rPr>
      <w:rFonts w:eastAsia="Times New Roman" w:cs="Times New Roman"/>
      <w:szCs w:val="24"/>
    </w:rPr>
  </w:style>
  <w:style w:type="paragraph" w:customStyle="1" w:styleId="Bullet3">
    <w:name w:val="Bullet 3"/>
    <w:basedOn w:val="ListBullet3"/>
    <w:qFormat/>
    <w:rsid w:val="006F381B"/>
    <w:pPr>
      <w:spacing w:before="120"/>
    </w:pPr>
  </w:style>
  <w:style w:type="paragraph" w:styleId="Caption">
    <w:name w:val="caption"/>
    <w:basedOn w:val="TableTitle"/>
    <w:next w:val="Normal"/>
    <w:uiPriority w:val="35"/>
    <w:unhideWhenUsed/>
    <w:qFormat/>
    <w:rsid w:val="006F381B"/>
  </w:style>
  <w:style w:type="paragraph" w:customStyle="1" w:styleId="NumberedList">
    <w:name w:val="Numbered List"/>
    <w:basedOn w:val="Normal"/>
    <w:qFormat/>
    <w:rsid w:val="001E5064"/>
    <w:pPr>
      <w:numPr>
        <w:numId w:val="1"/>
      </w:numPr>
      <w:spacing w:before="120"/>
    </w:pPr>
    <w:rPr>
      <w:rFonts w:eastAsia="Times New Roman" w:cs="Times New Roman"/>
      <w:szCs w:val="24"/>
    </w:rPr>
  </w:style>
  <w:style w:type="paragraph" w:styleId="Quote">
    <w:name w:val="Quote"/>
    <w:basedOn w:val="Normal"/>
    <w:next w:val="Normal"/>
    <w:link w:val="QuoteChar"/>
    <w:uiPriority w:val="29"/>
    <w:qFormat/>
    <w:rsid w:val="00E7626A"/>
    <w:rPr>
      <w:rFonts w:eastAsia="Times New Roman" w:cs="Times New Roman"/>
      <w:i/>
      <w:szCs w:val="24"/>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qFormat/>
    <w:rsid w:val="00C01578"/>
    <w:pPr>
      <w:spacing w:before="40" w:after="40"/>
    </w:pPr>
    <w:rPr>
      <w:rFonts w:eastAsia="Times New Roman" w:cs="Times New Roman"/>
      <w:sz w:val="22"/>
      <w:szCs w:val="24"/>
    </w:rPr>
  </w:style>
  <w:style w:type="paragraph" w:customStyle="1" w:styleId="TableBullet1">
    <w:name w:val="Table Bullet 1"/>
    <w:basedOn w:val="TableText"/>
    <w:qFormat/>
    <w:rsid w:val="00945BDF"/>
    <w:pPr>
      <w:numPr>
        <w:numId w:val="2"/>
      </w:numPr>
      <w:ind w:left="270" w:hanging="270"/>
    </w:pPr>
    <w:rPr>
      <w:rFonts w:eastAsiaTheme="minorEastAsia"/>
    </w:rPr>
  </w:style>
  <w:style w:type="paragraph" w:customStyle="1" w:styleId="TableBullet2">
    <w:name w:val="Table Bullet 2"/>
    <w:basedOn w:val="TableText"/>
    <w:uiPriority w:val="7"/>
    <w:qFormat/>
    <w:rsid w:val="00374975"/>
    <w:pPr>
      <w:numPr>
        <w:numId w:val="8"/>
      </w:numPr>
      <w:ind w:left="540" w:hanging="270"/>
    </w:pPr>
    <w:rPr>
      <w:rFonts w:eastAsiaTheme="minorEastAsia"/>
    </w:rPr>
  </w:style>
  <w:style w:type="paragraph" w:customStyle="1" w:styleId="TableNumbering">
    <w:name w:val="Table Numbering"/>
    <w:basedOn w:val="TableText"/>
    <w:qFormat/>
    <w:rsid w:val="00521FB8"/>
    <w:pPr>
      <w:numPr>
        <w:numId w:val="3"/>
      </w:numPr>
      <w:ind w:left="270" w:hanging="270"/>
    </w:pPr>
    <w:rPr>
      <w:rFonts w:eastAsiaTheme="minorEastAsia"/>
    </w:rPr>
  </w:style>
  <w:style w:type="paragraph" w:customStyle="1" w:styleId="TableNote">
    <w:name w:val="Table Note"/>
    <w:basedOn w:val="Normal"/>
    <w:qFormat/>
    <w:rsid w:val="000566C8"/>
    <w:pPr>
      <w:spacing w:before="120"/>
    </w:pPr>
    <w:rPr>
      <w:rFonts w:eastAsia="Times New Roman" w:cs="Times New Roman"/>
      <w:sz w:val="20"/>
      <w:szCs w:val="24"/>
    </w:rPr>
  </w:style>
  <w:style w:type="paragraph" w:customStyle="1" w:styleId="TableTitle">
    <w:name w:val="Table Title"/>
    <w:basedOn w:val="Normal"/>
    <w:qFormat/>
    <w:rsid w:val="00994FE2"/>
    <w:pPr>
      <w:keepNext/>
      <w:spacing w:before="240" w:after="120"/>
    </w:pPr>
    <w:rPr>
      <w:rFonts w:eastAsia="Times New Roman" w:cs="Times"/>
      <w:b/>
      <w:szCs w:val="24"/>
    </w:rPr>
  </w:style>
  <w:style w:type="paragraph" w:customStyle="1" w:styleId="TableTextCentered">
    <w:name w:val="Table Text Centered"/>
    <w:basedOn w:val="TableText"/>
    <w:qFormat/>
    <w:rsid w:val="00C01578"/>
    <w:pPr>
      <w:jc w:val="center"/>
    </w:pPr>
  </w:style>
  <w:style w:type="character" w:customStyle="1" w:styleId="Heading4Inline">
    <w:name w:val="Heading 4 Inline"/>
    <w:basedOn w:val="Heading4Char"/>
    <w:uiPriority w:val="1"/>
    <w:qFormat/>
    <w:rsid w:val="00C01578"/>
    <w:rPr>
      <w:rFonts w:asciiTheme="majorHAnsi" w:eastAsia="Times New Roman" w:hAnsiTheme="majorHAnsi" w:cs="Times New Roman"/>
      <w:b/>
      <w:bCs/>
      <w:sz w:val="24"/>
      <w:szCs w:val="28"/>
    </w:rPr>
  </w:style>
  <w:style w:type="character" w:customStyle="1" w:styleId="Heading5Inline">
    <w:name w:val="Heading 5 Inline"/>
    <w:basedOn w:val="Heading5Char"/>
    <w:uiPriority w:val="1"/>
    <w:qFormat/>
    <w:rsid w:val="00C01578"/>
    <w:rPr>
      <w:rFonts w:asciiTheme="majorHAnsi" w:eastAsia="Times New Roman" w:hAnsiTheme="majorHAnsi" w:cs="Times New Roman"/>
      <w:b/>
      <w:bCs/>
      <w:i/>
      <w:iCs/>
      <w:sz w:val="24"/>
      <w:szCs w:val="26"/>
    </w:rPr>
  </w:style>
  <w:style w:type="table" w:styleId="TableGrid">
    <w:name w:val="Table Grid"/>
    <w:basedOn w:val="TableNormal"/>
    <w:uiPriority w:val="59"/>
    <w:rsid w:val="00D37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HeadingLeft">
    <w:name w:val="Table Col Heading Left"/>
    <w:basedOn w:val="TableText"/>
    <w:qFormat/>
    <w:rsid w:val="00A84C4F"/>
    <w:rPr>
      <w:rFonts w:asciiTheme="majorHAnsi" w:eastAsiaTheme="minorEastAsia" w:hAnsiTheme="majorHAnsi"/>
      <w:b/>
      <w:bCs/>
      <w:szCs w:val="20"/>
    </w:rPr>
  </w:style>
  <w:style w:type="paragraph" w:customStyle="1" w:styleId="TableColHeadingCenter">
    <w:name w:val="Table Col Heading Center"/>
    <w:basedOn w:val="TableColHeadingLeft"/>
    <w:qFormat/>
    <w:rsid w:val="00A84C4F"/>
    <w:pPr>
      <w:jc w:val="center"/>
    </w:pPr>
  </w:style>
  <w:style w:type="character" w:styleId="PageNumber">
    <w:name w:val="page number"/>
    <w:basedOn w:val="DefaultParagraphFont"/>
    <w:rsid w:val="00411547"/>
  </w:style>
  <w:style w:type="paragraph" w:customStyle="1" w:styleId="CoverTitle">
    <w:name w:val="Cover Title"/>
    <w:link w:val="CoverTitleChar"/>
    <w:qFormat/>
    <w:rsid w:val="00C01578"/>
    <w:pPr>
      <w:spacing w:before="4440" w:after="240" w:line="240" w:lineRule="auto"/>
      <w:ind w:left="2434"/>
    </w:pPr>
    <w:rPr>
      <w:rFonts w:ascii="Franklin Gothic Demi" w:eastAsia="Perpetua" w:hAnsi="Franklin Gothic Demi" w:cs="Times New Roman"/>
      <w:color w:val="005295"/>
      <w:sz w:val="50"/>
      <w:szCs w:val="50"/>
    </w:rPr>
  </w:style>
  <w:style w:type="paragraph" w:customStyle="1" w:styleId="CoverSubtitle">
    <w:name w:val="Cover Subtitle"/>
    <w:link w:val="CoverSubtitleChar"/>
    <w:qFormat/>
    <w:rsid w:val="00C01578"/>
    <w:pPr>
      <w:spacing w:after="240" w:line="240" w:lineRule="auto"/>
      <w:ind w:left="2434"/>
    </w:pPr>
    <w:rPr>
      <w:rFonts w:ascii="Franklin Gothic Book" w:eastAsia="Perpetua" w:hAnsi="Franklin Gothic Book" w:cs="Times New Roman"/>
      <w:b/>
      <w:color w:val="005295"/>
      <w:sz w:val="40"/>
      <w:szCs w:val="40"/>
    </w:rPr>
  </w:style>
  <w:style w:type="character" w:customStyle="1" w:styleId="CoverTitleChar">
    <w:name w:val="Cover Title Char"/>
    <w:basedOn w:val="DefaultParagraphFont"/>
    <w:link w:val="CoverTitle"/>
    <w:rsid w:val="00C01578"/>
    <w:rPr>
      <w:rFonts w:ascii="Franklin Gothic Demi" w:eastAsia="Perpetua" w:hAnsi="Franklin Gothic Demi" w:cs="Times New Roman"/>
      <w:color w:val="005295"/>
      <w:sz w:val="50"/>
      <w:szCs w:val="50"/>
    </w:rPr>
  </w:style>
  <w:style w:type="character" w:customStyle="1" w:styleId="CoverSubtitleChar">
    <w:name w:val="Cover Subtitle Char"/>
    <w:basedOn w:val="DefaultParagraphFont"/>
    <w:link w:val="CoverSubtitle"/>
    <w:rsid w:val="00C01578"/>
    <w:rPr>
      <w:rFonts w:ascii="Franklin Gothic Book" w:eastAsia="Perpetua" w:hAnsi="Franklin Gothic Book" w:cs="Times New Roman"/>
      <w:b/>
      <w:color w:val="005295"/>
      <w:sz w:val="40"/>
      <w:szCs w:val="40"/>
    </w:rPr>
  </w:style>
  <w:style w:type="paragraph" w:customStyle="1" w:styleId="TitlePagePublicationNumber">
    <w:name w:val="Title Page Publication Number"/>
    <w:basedOn w:val="Normal"/>
    <w:qFormat/>
    <w:rsid w:val="002F0420"/>
    <w:pPr>
      <w:tabs>
        <w:tab w:val="right" w:pos="9360"/>
      </w:tabs>
      <w:spacing w:before="120"/>
      <w:jc w:val="right"/>
    </w:pPr>
    <w:rPr>
      <w:rFonts w:eastAsia="Times New Roman" w:cs="Times New Roman"/>
      <w:sz w:val="16"/>
      <w:szCs w:val="16"/>
    </w:rPr>
  </w:style>
  <w:style w:type="paragraph" w:customStyle="1" w:styleId="CoverDate">
    <w:name w:val="Cover Date"/>
    <w:basedOn w:val="Normal"/>
    <w:qFormat/>
    <w:rsid w:val="00C01578"/>
    <w:pPr>
      <w:spacing w:after="200" w:line="276" w:lineRule="auto"/>
      <w:jc w:val="center"/>
    </w:pPr>
    <w:rPr>
      <w:rFonts w:ascii="Franklin Gothic Book" w:eastAsia="Perpetua" w:hAnsi="Franklin Gothic Book" w:cs="Times New Roman"/>
      <w:color w:val="FFFFFF"/>
      <w:spacing w:val="12"/>
      <w:sz w:val="22"/>
    </w:rPr>
  </w:style>
  <w:style w:type="paragraph" w:customStyle="1" w:styleId="TitlePageTitleSubtitle">
    <w:name w:val="Title Page Title/Subtitle"/>
    <w:basedOn w:val="TitlePageText"/>
    <w:qFormat/>
    <w:rsid w:val="000F220E"/>
    <w:pPr>
      <w:keepNext/>
      <w:keepLines/>
      <w:spacing w:before="120"/>
      <w:ind w:left="907"/>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385F7F"/>
    <w:pPr>
      <w:spacing w:before="240"/>
    </w:pPr>
    <w:rPr>
      <w:b/>
      <w:sz w:val="32"/>
    </w:rPr>
  </w:style>
  <w:style w:type="paragraph" w:customStyle="1" w:styleId="TitlePageAuthor">
    <w:name w:val="Title Page Author"/>
    <w:basedOn w:val="TitlePageText"/>
    <w:qFormat/>
    <w:rsid w:val="002267A3"/>
    <w:pPr>
      <w:spacing w:before="240"/>
      <w:ind w:left="907"/>
    </w:pPr>
    <w:rPr>
      <w:b/>
      <w:sz w:val="28"/>
    </w:rPr>
  </w:style>
  <w:style w:type="paragraph" w:customStyle="1" w:styleId="TitlePageOrganization">
    <w:name w:val="Title Page Organization"/>
    <w:basedOn w:val="TitlePageAuthor"/>
    <w:qFormat/>
    <w:rsid w:val="00A932E7"/>
    <w:pPr>
      <w:spacing w:before="120"/>
    </w:pPr>
    <w:rPr>
      <w:i/>
      <w:iCs/>
    </w:rPr>
  </w:style>
  <w:style w:type="paragraph" w:customStyle="1" w:styleId="CoverAuthorName">
    <w:name w:val="Cover Author Name"/>
    <w:basedOn w:val="Normal"/>
    <w:link w:val="CoverAuthorNameChar"/>
    <w:qFormat/>
    <w:rsid w:val="00055942"/>
    <w:pPr>
      <w:spacing w:before="240" w:line="276" w:lineRule="auto"/>
      <w:ind w:left="2430"/>
    </w:pPr>
    <w:rPr>
      <w:rFonts w:ascii="Franklin Gothic Demi" w:eastAsia="Perpetua" w:hAnsi="Franklin Gothic Demi" w:cs="Times New Roman"/>
      <w:noProof/>
      <w:color w:val="595959"/>
      <w:sz w:val="28"/>
      <w:szCs w:val="28"/>
    </w:rPr>
  </w:style>
  <w:style w:type="paragraph" w:customStyle="1" w:styleId="CoverAffiliation">
    <w:name w:val="Cover Affiliation"/>
    <w:basedOn w:val="Normal"/>
    <w:link w:val="CoverAffiliationChar"/>
    <w:qFormat/>
    <w:rsid w:val="00055942"/>
    <w:pPr>
      <w:ind w:left="2434"/>
    </w:pPr>
    <w:rPr>
      <w:rFonts w:ascii="Franklin Gothic Book" w:eastAsia="Perpetua" w:hAnsi="Franklin Gothic Book" w:cs="Times New Roman"/>
      <w:noProof/>
      <w:color w:val="595959"/>
      <w:sz w:val="28"/>
      <w:szCs w:val="28"/>
    </w:rPr>
  </w:style>
  <w:style w:type="character" w:customStyle="1" w:styleId="CoverAuthorNameChar">
    <w:name w:val="Cover Author Name Char"/>
    <w:basedOn w:val="DefaultParagraphFont"/>
    <w:link w:val="CoverAuthorName"/>
    <w:rsid w:val="00055942"/>
    <w:rPr>
      <w:rFonts w:ascii="Franklin Gothic Demi" w:eastAsia="Perpetua" w:hAnsi="Franklin Gothic Demi" w:cs="Times New Roman"/>
      <w:noProof/>
      <w:color w:val="595959"/>
      <w:sz w:val="28"/>
      <w:szCs w:val="28"/>
    </w:rPr>
  </w:style>
  <w:style w:type="paragraph" w:customStyle="1" w:styleId="TitlePageCopyrightText">
    <w:name w:val="Title Page Copyright Text"/>
    <w:basedOn w:val="Normal"/>
    <w:link w:val="TitlePageCopyrightTextChar"/>
    <w:qFormat/>
    <w:rsid w:val="00385F7F"/>
    <w:pPr>
      <w:ind w:left="900"/>
    </w:pPr>
    <w:rPr>
      <w:rFonts w:eastAsia="Times New Roman" w:cs="Times New Roman"/>
      <w:sz w:val="20"/>
      <w:szCs w:val="24"/>
    </w:rPr>
  </w:style>
  <w:style w:type="character" w:customStyle="1" w:styleId="CoverAffiliationChar">
    <w:name w:val="Cover Affiliation Char"/>
    <w:basedOn w:val="DefaultParagraphFont"/>
    <w:link w:val="CoverAffiliation"/>
    <w:rsid w:val="00055942"/>
    <w:rPr>
      <w:rFonts w:ascii="Franklin Gothic Book" w:eastAsia="Perpetua" w:hAnsi="Franklin Gothic Book" w:cs="Times New Roman"/>
      <w:noProof/>
      <w:color w:val="595959"/>
      <w:sz w:val="28"/>
      <w:szCs w:val="28"/>
    </w:rPr>
  </w:style>
  <w:style w:type="paragraph" w:customStyle="1" w:styleId="TitlePageAddress">
    <w:name w:val="Title Page Address"/>
    <w:basedOn w:val="TitlePageText"/>
    <w:link w:val="TitlePageAddressChar"/>
    <w:qFormat/>
    <w:rsid w:val="002F0420"/>
    <w:pPr>
      <w:spacing w:before="120"/>
    </w:pPr>
    <w:rPr>
      <w:rFonts w:cs="Times New Roman"/>
      <w:noProof/>
      <w:szCs w:val="24"/>
    </w:rPr>
  </w:style>
  <w:style w:type="character" w:customStyle="1" w:styleId="TitlePageCopyrightTextChar">
    <w:name w:val="Title Page Copyright Text Char"/>
    <w:basedOn w:val="DefaultParagraphFont"/>
    <w:link w:val="TitlePageCopyrightText"/>
    <w:rsid w:val="00385F7F"/>
    <w:rPr>
      <w:rFonts w:eastAsia="Times New Roman" w:cs="Times New Roman"/>
      <w:sz w:val="20"/>
      <w:szCs w:val="24"/>
    </w:rPr>
  </w:style>
  <w:style w:type="character" w:customStyle="1" w:styleId="TitlePageAddressChar">
    <w:name w:val="Title Page Address Char"/>
    <w:basedOn w:val="DefaultParagraphFont"/>
    <w:link w:val="TitlePageAddress"/>
    <w:rsid w:val="002F0420"/>
    <w:rPr>
      <w:rFonts w:eastAsia="Calibri" w:cs="Times New Roman"/>
      <w:noProof/>
      <w:sz w:val="20"/>
      <w:szCs w:val="24"/>
    </w:rPr>
  </w:style>
  <w:style w:type="paragraph" w:customStyle="1" w:styleId="Copyrightinfo">
    <w:name w:val="Copyright info"/>
    <w:basedOn w:val="Normal"/>
    <w:link w:val="CopyrightinfoChar"/>
    <w:qFormat/>
    <w:rsid w:val="006F381B"/>
    <w:pPr>
      <w:spacing w:after="120"/>
    </w:pPr>
    <w:rPr>
      <w:rFonts w:eastAsia="Times New Roman" w:cs="Times New Roman"/>
      <w:iCs/>
      <w:sz w:val="20"/>
      <w:szCs w:val="20"/>
    </w:rPr>
  </w:style>
  <w:style w:type="character" w:customStyle="1" w:styleId="CopyrightinfoChar">
    <w:name w:val="Copyright info Char"/>
    <w:basedOn w:val="DefaultParagraphFont"/>
    <w:link w:val="Copyrightinfo"/>
    <w:rsid w:val="006F381B"/>
    <w:rPr>
      <w:rFonts w:eastAsia="Times New Roman" w:cs="Times New Roman"/>
      <w:iCs/>
      <w:sz w:val="20"/>
      <w:szCs w:val="20"/>
    </w:rPr>
  </w:style>
  <w:style w:type="paragraph" w:customStyle="1" w:styleId="BackCoverAddress">
    <w:name w:val="Back Cover Address"/>
    <w:basedOn w:val="Normal"/>
    <w:qFormat/>
    <w:rsid w:val="00C01578"/>
    <w:pPr>
      <w:suppressAutoHyphens/>
      <w:spacing w:line="288" w:lineRule="auto"/>
    </w:pPr>
    <w:rPr>
      <w:rFonts w:ascii="Franklin Gothic Book" w:hAnsi="Franklin Gothic Book" w:cs="ITCFranklinGothicStd-Book"/>
      <w:sz w:val="20"/>
      <w:szCs w:val="20"/>
    </w:rPr>
  </w:style>
  <w:style w:type="paragraph" w:customStyle="1" w:styleId="BackCoverURL">
    <w:name w:val="Back Cover URL"/>
    <w:basedOn w:val="BackCoverAddress"/>
    <w:qFormat/>
    <w:rsid w:val="00C01578"/>
    <w:pPr>
      <w:spacing w:before="120"/>
    </w:pPr>
    <w:rPr>
      <w:b/>
    </w:rPr>
  </w:style>
  <w:style w:type="paragraph" w:customStyle="1" w:styleId="BackCoverLocationTitle">
    <w:name w:val="Back Cover Location Title"/>
    <w:qFormat/>
    <w:rsid w:val="00C01578"/>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C01578"/>
    <w:pPr>
      <w:spacing w:after="0"/>
    </w:pPr>
    <w:rPr>
      <w:caps w:val="0"/>
    </w:rPr>
  </w:style>
  <w:style w:type="table" w:customStyle="1" w:styleId="TableGrid1">
    <w:name w:val="Table Grid1"/>
    <w:basedOn w:val="TableNormal"/>
    <w:next w:val="TableGrid"/>
    <w:uiPriority w:val="59"/>
    <w:rsid w:val="003C6B3D"/>
    <w:pPr>
      <w:spacing w:after="0" w:line="240" w:lineRule="auto"/>
    </w:pPr>
    <w:rPr>
      <w:rFonts w:ascii="Franklin Gothic Book" w:eastAsia="Calibri"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autoRedefine/>
    <w:uiPriority w:val="39"/>
    <w:rsid w:val="009957F3"/>
    <w:pPr>
      <w:tabs>
        <w:tab w:val="left" w:pos="450"/>
        <w:tab w:val="right" w:leader="dot" w:pos="9360"/>
      </w:tabs>
      <w:spacing w:before="60"/>
      <w:ind w:left="446" w:right="720" w:hanging="86"/>
    </w:pPr>
    <w:rPr>
      <w:rFonts w:ascii="Calibri" w:eastAsia="Times New Roman" w:hAnsi="Calibri" w:cs="Times New Roman"/>
      <w:noProof/>
      <w:szCs w:val="24"/>
    </w:rPr>
  </w:style>
  <w:style w:type="paragraph" w:styleId="TOC1">
    <w:name w:val="toc 1"/>
    <w:basedOn w:val="Normal"/>
    <w:autoRedefine/>
    <w:uiPriority w:val="39"/>
    <w:rsid w:val="00D105A7"/>
    <w:pPr>
      <w:tabs>
        <w:tab w:val="left" w:pos="90"/>
        <w:tab w:val="right" w:leader="dot" w:pos="9360"/>
      </w:tabs>
      <w:spacing w:before="240"/>
      <w:ind w:left="86" w:right="720" w:hanging="86"/>
    </w:pPr>
    <w:rPr>
      <w:rFonts w:ascii="Calibri" w:eastAsia="Times New Roman" w:hAnsi="Calibri" w:cs="Times New Roman"/>
      <w:b/>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table" w:customStyle="1" w:styleId="AIRTable">
    <w:name w:val="AIR Table"/>
    <w:basedOn w:val="TableNormal"/>
    <w:uiPriority w:val="99"/>
    <w:qFormat/>
    <w:rsid w:val="009C2DA6"/>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customStyle="1" w:styleId="Footer2">
    <w:name w:val="Footer2"/>
    <w:basedOn w:val="Footer"/>
    <w:rsid w:val="009C2DA6"/>
    <w:pPr>
      <w:pBdr>
        <w:top w:val="single" w:sz="4" w:space="1" w:color="002C5F"/>
      </w:pBdr>
      <w:tabs>
        <w:tab w:val="clear" w:pos="4680"/>
        <w:tab w:val="clear" w:pos="9360"/>
        <w:tab w:val="right" w:pos="10224"/>
      </w:tabs>
      <w:ind w:right="1800"/>
    </w:pPr>
    <w:rPr>
      <w:rFonts w:ascii="Arial" w:eastAsia="Times New Roman" w:hAnsi="Arial" w:cs="Arial"/>
      <w:color w:val="000000" w:themeColor="text1"/>
      <w:sz w:val="12"/>
      <w:szCs w:val="10"/>
    </w:rPr>
  </w:style>
  <w:style w:type="paragraph" w:styleId="TOC3">
    <w:name w:val="toc 3"/>
    <w:basedOn w:val="Normal"/>
    <w:next w:val="Normal"/>
    <w:autoRedefine/>
    <w:uiPriority w:val="39"/>
    <w:unhideWhenUsed/>
    <w:rsid w:val="009957F3"/>
    <w:pPr>
      <w:tabs>
        <w:tab w:val="right" w:leader="dot" w:pos="9360"/>
      </w:tabs>
      <w:spacing w:before="120"/>
      <w:ind w:left="806" w:right="720" w:hanging="86"/>
    </w:pPr>
    <w:rPr>
      <w:rFonts w:ascii="Calibri" w:hAnsi="Calibri"/>
    </w:rPr>
  </w:style>
  <w:style w:type="paragraph" w:customStyle="1" w:styleId="AboutAIRText">
    <w:name w:val="About AIR Text"/>
    <w:basedOn w:val="Normal"/>
    <w:qFormat/>
    <w:rsid w:val="00C14450"/>
    <w:pPr>
      <w:suppressAutoHyphens/>
      <w:autoSpaceDE w:val="0"/>
      <w:autoSpaceDN w:val="0"/>
      <w:adjustRightInd w:val="0"/>
      <w:spacing w:before="60" w:line="360" w:lineRule="auto"/>
      <w:textAlignment w:val="center"/>
    </w:pPr>
    <w:rPr>
      <w:rFonts w:ascii="Franklin Gothic Book" w:eastAsia="Calibri" w:hAnsi="Franklin Gothic Book" w:cs="ITCFranklinGothicStd-Book"/>
      <w:color w:val="000000"/>
      <w:sz w:val="18"/>
      <w:szCs w:val="18"/>
    </w:rPr>
  </w:style>
  <w:style w:type="paragraph" w:customStyle="1" w:styleId="AboutAIRTitle">
    <w:name w:val="About AIR Title"/>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aps/>
      <w:color w:val="005295"/>
      <w:szCs w:val="24"/>
    </w:rPr>
  </w:style>
  <w:style w:type="paragraph" w:customStyle="1" w:styleId="AboutAIRLocations">
    <w:name w:val="About AIR Locations"/>
    <w:qFormat/>
    <w:rsid w:val="00594F2D"/>
    <w:pPr>
      <w:suppressAutoHyphens/>
      <w:spacing w:after="0" w:line="240" w:lineRule="auto"/>
    </w:pPr>
    <w:rPr>
      <w:rFonts w:ascii="Franklin Gothic Book" w:eastAsia="Calibri" w:hAnsi="Franklin Gothic Book" w:cs="ITCFranklinGothicStd-Book"/>
      <w:color w:val="005295"/>
      <w:sz w:val="24"/>
      <w:szCs w:val="24"/>
    </w:rPr>
  </w:style>
  <w:style w:type="paragraph" w:customStyle="1" w:styleId="CoverBackAddress">
    <w:name w:val="Cover Back Address"/>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olor w:val="000000"/>
      <w:sz w:val="20"/>
      <w:szCs w:val="20"/>
    </w:rPr>
  </w:style>
  <w:style w:type="paragraph" w:customStyle="1" w:styleId="CoverBackURL">
    <w:name w:val="Cover Back URL"/>
    <w:basedOn w:val="Normal"/>
    <w:qFormat/>
    <w:rsid w:val="00C01578"/>
    <w:pPr>
      <w:suppressAutoHyphens/>
      <w:autoSpaceDE w:val="0"/>
      <w:autoSpaceDN w:val="0"/>
      <w:adjustRightInd w:val="0"/>
      <w:spacing w:before="90" w:line="288" w:lineRule="auto"/>
      <w:textAlignment w:val="center"/>
    </w:pPr>
    <w:rPr>
      <w:rFonts w:ascii="Franklin Gothic Demi" w:eastAsia="Calibri" w:hAnsi="Franklin Gothic Demi" w:cs="ITCFranklinGothicStd-Demi"/>
      <w:color w:val="000000"/>
      <w:sz w:val="20"/>
      <w:szCs w:val="20"/>
    </w:rPr>
  </w:style>
  <w:style w:type="paragraph" w:customStyle="1" w:styleId="CoverBackFooter">
    <w:name w:val="Cover Back Footer"/>
    <w:basedOn w:val="Normal"/>
    <w:qFormat/>
    <w:rsid w:val="00C01578"/>
    <w:pPr>
      <w:tabs>
        <w:tab w:val="center" w:pos="4680"/>
        <w:tab w:val="right" w:pos="9360"/>
      </w:tabs>
      <w:ind w:left="720"/>
      <w:jc w:val="right"/>
    </w:pPr>
    <w:rPr>
      <w:rFonts w:ascii="Franklin Gothic Book" w:eastAsia="Times New Roman" w:hAnsi="Franklin Gothic Book" w:cs="Times New Roman"/>
      <w:sz w:val="18"/>
      <w:szCs w:val="18"/>
    </w:rPr>
  </w:style>
  <w:style w:type="numbering" w:customStyle="1" w:styleId="Level1Bullet">
    <w:name w:val="Level 1 Bullet"/>
    <w:basedOn w:val="NoList"/>
    <w:rsid w:val="0011476B"/>
    <w:pPr>
      <w:numPr>
        <w:numId w:val="4"/>
      </w:numPr>
    </w:pPr>
  </w:style>
  <w:style w:type="numbering" w:customStyle="1" w:styleId="Level2Bullet">
    <w:name w:val="Level 2 Bullet"/>
    <w:basedOn w:val="NoList"/>
    <w:rsid w:val="0011476B"/>
    <w:pPr>
      <w:numPr>
        <w:numId w:val="5"/>
      </w:numPr>
    </w:pPr>
  </w:style>
  <w:style w:type="paragraph" w:customStyle="1" w:styleId="BlockQuote">
    <w:name w:val="Block Quote"/>
    <w:basedOn w:val="BodyText"/>
    <w:qFormat/>
    <w:rsid w:val="002267A3"/>
    <w:pPr>
      <w:spacing w:before="120"/>
      <w:ind w:left="720"/>
    </w:pPr>
  </w:style>
  <w:style w:type="character" w:styleId="CommentReference">
    <w:name w:val="annotation reference"/>
    <w:basedOn w:val="DefaultParagraphFont"/>
    <w:uiPriority w:val="99"/>
    <w:semiHidden/>
    <w:unhideWhenUsed/>
    <w:rsid w:val="00712A75"/>
    <w:rPr>
      <w:sz w:val="16"/>
      <w:szCs w:val="16"/>
    </w:rPr>
  </w:style>
  <w:style w:type="paragraph" w:styleId="CommentText">
    <w:name w:val="annotation text"/>
    <w:basedOn w:val="Normal"/>
    <w:link w:val="CommentTextChar"/>
    <w:uiPriority w:val="99"/>
    <w:semiHidden/>
    <w:unhideWhenUsed/>
    <w:rsid w:val="00712A75"/>
    <w:rPr>
      <w:sz w:val="20"/>
      <w:szCs w:val="20"/>
    </w:rPr>
  </w:style>
  <w:style w:type="character" w:customStyle="1" w:styleId="CommentTextChar">
    <w:name w:val="Comment Text Char"/>
    <w:basedOn w:val="DefaultParagraphFont"/>
    <w:link w:val="CommentText"/>
    <w:uiPriority w:val="99"/>
    <w:semiHidden/>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styleId="ListBullet3">
    <w:name w:val="List Bullet 3"/>
    <w:basedOn w:val="Normal"/>
    <w:uiPriority w:val="99"/>
    <w:unhideWhenUsed/>
    <w:rsid w:val="00E7626A"/>
    <w:pPr>
      <w:numPr>
        <w:ilvl w:val="1"/>
        <w:numId w:val="6"/>
      </w:numPr>
      <w:contextualSpacing/>
    </w:pPr>
  </w:style>
  <w:style w:type="paragraph" w:styleId="ListNumber4">
    <w:name w:val="List Number 4"/>
    <w:basedOn w:val="Normal"/>
    <w:uiPriority w:val="99"/>
    <w:semiHidden/>
    <w:unhideWhenUsed/>
    <w:rsid w:val="00A70E32"/>
    <w:pPr>
      <w:tabs>
        <w:tab w:val="num" w:pos="1440"/>
      </w:tabs>
      <w:spacing w:before="120"/>
      <w:ind w:left="1440" w:hanging="360"/>
    </w:pPr>
  </w:style>
  <w:style w:type="paragraph" w:styleId="ListNumber5">
    <w:name w:val="List Number 5"/>
    <w:basedOn w:val="Normal"/>
    <w:uiPriority w:val="99"/>
    <w:semiHidden/>
    <w:unhideWhenUsed/>
    <w:rsid w:val="00A70E32"/>
    <w:pPr>
      <w:tabs>
        <w:tab w:val="num" w:pos="1800"/>
      </w:tabs>
      <w:spacing w:before="120"/>
      <w:ind w:left="1800" w:hanging="360"/>
    </w:pPr>
  </w:style>
  <w:style w:type="paragraph" w:customStyle="1" w:styleId="TitlePageText">
    <w:name w:val="Title Page Text"/>
    <w:basedOn w:val="Normal"/>
    <w:link w:val="TitlePageTextChar"/>
    <w:uiPriority w:val="99"/>
    <w:qFormat/>
    <w:rsid w:val="00385F7F"/>
    <w:pPr>
      <w:ind w:left="900"/>
    </w:pPr>
    <w:rPr>
      <w:rFonts w:eastAsia="Calibri"/>
      <w:sz w:val="20"/>
    </w:rPr>
  </w:style>
  <w:style w:type="paragraph" w:customStyle="1" w:styleId="TitlePageURL">
    <w:name w:val="Title Page URL"/>
    <w:basedOn w:val="TitlePageAddress"/>
    <w:qFormat/>
    <w:rsid w:val="00651F55"/>
    <w:rPr>
      <w:b/>
    </w:rPr>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rFonts w:eastAsiaTheme="minorEastAsia"/>
      <w:b/>
    </w:rPr>
  </w:style>
  <w:style w:type="paragraph" w:customStyle="1" w:styleId="Reference">
    <w:name w:val="Reference"/>
    <w:link w:val="ReferenceChar"/>
    <w:uiPriority w:val="29"/>
    <w:rsid w:val="00AF6D20"/>
    <w:pPr>
      <w:keepLines/>
      <w:spacing w:before="240" w:after="0" w:line="240" w:lineRule="auto"/>
      <w:ind w:left="720" w:hanging="720"/>
    </w:pPr>
    <w:rPr>
      <w:rFonts w:eastAsia="Times New Roman" w:cs="Times New Roman"/>
      <w:sz w:val="24"/>
      <w:szCs w:val="20"/>
    </w:rPr>
  </w:style>
  <w:style w:type="character" w:customStyle="1" w:styleId="ReferenceChar">
    <w:name w:val="Reference Char"/>
    <w:basedOn w:val="DefaultParagraphFont"/>
    <w:link w:val="Reference"/>
    <w:uiPriority w:val="29"/>
    <w:rsid w:val="00AF6D20"/>
    <w:rPr>
      <w:rFonts w:eastAsia="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uiPriority w:val="99"/>
    <w:semiHidden/>
    <w:unhideWhenUsed/>
    <w:rsid w:val="004513AB"/>
    <w:pPr>
      <w:spacing w:before="100" w:beforeAutospacing="1" w:after="100" w:afterAutospacing="1"/>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3E47F7"/>
    <w:pPr>
      <w:spacing w:after="200" w:line="276" w:lineRule="auto"/>
      <w:ind w:left="720"/>
      <w:contextualSpacing/>
    </w:pPr>
    <w:rPr>
      <w:rFonts w:eastAsiaTheme="minorHAnsi"/>
      <w:sz w:val="22"/>
    </w:rPr>
  </w:style>
  <w:style w:type="paragraph" w:customStyle="1" w:styleId="TurnaroundParagraph">
    <w:name w:val="Turnaround Paragraph"/>
    <w:basedOn w:val="Normal"/>
    <w:qFormat/>
    <w:rsid w:val="003E47F7"/>
    <w:pPr>
      <w:spacing w:before="240" w:line="276" w:lineRule="auto"/>
    </w:pPr>
    <w:rPr>
      <w:rFonts w:ascii="Franklin Gothic Book" w:hAnsi="Franklin Gothic Book"/>
      <w:color w:val="4E76A0" w:themeColor="text2"/>
      <w:sz w:val="20"/>
      <w:szCs w:val="20"/>
    </w:rPr>
  </w:style>
  <w:style w:type="character" w:customStyle="1" w:styleId="ListParagraphChar">
    <w:name w:val="List Paragraph Char"/>
    <w:link w:val="ListParagraph"/>
    <w:uiPriority w:val="34"/>
    <w:locked/>
    <w:rsid w:val="003E47F7"/>
    <w:rPr>
      <w:rFonts w:eastAsiaTheme="minorHAnsi"/>
    </w:rPr>
  </w:style>
  <w:style w:type="paragraph" w:customStyle="1" w:styleId="Default">
    <w:name w:val="Default"/>
    <w:rsid w:val="003E47F7"/>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TurnaroundHeading1">
    <w:name w:val="Turnaround Heading 1"/>
    <w:qFormat/>
    <w:rsid w:val="006611BC"/>
    <w:pPr>
      <w:spacing w:before="480" w:after="0" w:line="240" w:lineRule="auto"/>
    </w:pPr>
    <w:rPr>
      <w:rFonts w:ascii="Franklin Gothic Demi" w:eastAsiaTheme="majorEastAsia" w:hAnsi="Franklin Gothic Demi" w:cstheme="majorBidi"/>
      <w:bCs/>
      <w:color w:val="000000" w:themeColor="text1"/>
      <w:sz w:val="28"/>
      <w:szCs w:val="28"/>
    </w:rPr>
  </w:style>
  <w:style w:type="paragraph" w:customStyle="1" w:styleId="TurnaroundDocumentTitle">
    <w:name w:val="Turnaround Document Title"/>
    <w:qFormat/>
    <w:rsid w:val="006611BC"/>
    <w:pPr>
      <w:spacing w:before="600" w:after="0" w:line="240" w:lineRule="auto"/>
    </w:pPr>
    <w:rPr>
      <w:rFonts w:ascii="Franklin Gothic Demi" w:eastAsiaTheme="majorEastAsia" w:hAnsi="Franklin Gothic Demi" w:cstheme="majorBidi"/>
      <w:bCs/>
      <w:color w:val="000000" w:themeColor="text1"/>
      <w:sz w:val="36"/>
      <w:szCs w:val="36"/>
    </w:rPr>
  </w:style>
  <w:style w:type="paragraph" w:customStyle="1" w:styleId="TurnaroundTableColumnHead">
    <w:name w:val="Turnaround Table Column Head"/>
    <w:qFormat/>
    <w:rsid w:val="006611BC"/>
    <w:pPr>
      <w:spacing w:before="60" w:after="60" w:line="240" w:lineRule="auto"/>
      <w:jc w:val="center"/>
    </w:pPr>
    <w:rPr>
      <w:rFonts w:ascii="Franklin Gothic Demi" w:eastAsia="Times New Roman" w:hAnsi="Franklin Gothic Demi"/>
      <w:color w:val="FFFFFF" w:themeColor="background1"/>
      <w:sz w:val="20"/>
      <w:szCs w:val="20"/>
    </w:rPr>
  </w:style>
  <w:style w:type="paragraph" w:customStyle="1" w:styleId="TurnaroundTableTextBold">
    <w:name w:val="Turnaround Table Text Bold"/>
    <w:basedOn w:val="Normal"/>
    <w:qFormat/>
    <w:rsid w:val="006611BC"/>
    <w:pPr>
      <w:spacing w:before="60" w:after="60"/>
    </w:pPr>
    <w:rPr>
      <w:rFonts w:ascii="Franklin Gothic Demi" w:eastAsia="Times New Roman" w:hAnsi="Franklin Gothic Demi" w:cs="Arial"/>
      <w:iCs/>
      <w:color w:val="4E76A0" w:themeColor="text2"/>
      <w:sz w:val="20"/>
      <w:szCs w:val="20"/>
    </w:rPr>
  </w:style>
  <w:style w:type="paragraph" w:customStyle="1" w:styleId="TurnaroundTable-ExhibitNames">
    <w:name w:val="Turnaround Table-Exhibit Names"/>
    <w:basedOn w:val="Normal"/>
    <w:qFormat/>
    <w:rsid w:val="006611BC"/>
    <w:pPr>
      <w:spacing w:before="240" w:after="60" w:line="276" w:lineRule="auto"/>
    </w:pPr>
    <w:rPr>
      <w:rFonts w:ascii="Franklin Gothic Demi" w:hAnsi="Franklin Gothic Demi"/>
      <w:color w:val="A3BAD2" w:themeColor="text2" w:themeTint="80"/>
      <w:sz w:val="20"/>
      <w:szCs w:val="20"/>
    </w:rPr>
  </w:style>
  <w:style w:type="paragraph" w:customStyle="1" w:styleId="TurnaroundTableText-FlushLeft">
    <w:name w:val="Turnaround Table Text - Flush Left"/>
    <w:basedOn w:val="Normal"/>
    <w:qFormat/>
    <w:rsid w:val="006611BC"/>
    <w:pPr>
      <w:spacing w:before="60" w:after="60"/>
    </w:pPr>
    <w:rPr>
      <w:rFonts w:ascii="Franklin Gothic Book" w:eastAsia="Times New Roman" w:hAnsi="Franklin Gothic Book"/>
      <w:color w:val="4E76A0" w:themeColor="text2"/>
      <w:sz w:val="20"/>
      <w:szCs w:val="20"/>
    </w:rPr>
  </w:style>
  <w:style w:type="table" w:customStyle="1" w:styleId="TurnaroundBasic">
    <w:name w:val="Turnaround Basic"/>
    <w:basedOn w:val="TableNormal"/>
    <w:uiPriority w:val="99"/>
    <w:qFormat/>
    <w:rsid w:val="006611BC"/>
    <w:pPr>
      <w:suppressAutoHyphens/>
      <w:spacing w:before="60" w:after="60" w:line="240" w:lineRule="auto"/>
    </w:pPr>
    <w:rPr>
      <w:rFonts w:ascii="Franklin Gothic Book" w:eastAsiaTheme="minorHAnsi" w:hAnsi="Franklin Gothic Book"/>
      <w:color w:val="4E76A0" w:themeColor="text2"/>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2" w:type="dxa"/>
        <w:left w:w="115" w:type="dxa"/>
        <w:bottom w:w="72" w:type="dxa"/>
        <w:right w:w="115" w:type="dxa"/>
      </w:tblCellMar>
    </w:tblPr>
    <w:tblStylePr w:type="firstRow">
      <w:pPr>
        <w:jc w:val="center"/>
      </w:pPr>
      <w:rPr>
        <w:rFonts w:ascii="Franklin Gothic Demi" w:hAnsi="Franklin Gothic Demi"/>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EFB219" w:themeFill="accent5"/>
      </w:tcPr>
    </w:tblStylePr>
    <w:tblStylePr w:type="lastRow">
      <w:pPr>
        <w:wordWrap/>
        <w:spacing w:beforeLines="60" w:beforeAutospacing="0" w:afterLines="60" w:afterAutospacing="0" w:line="240" w:lineRule="auto"/>
        <w:jc w:val="left"/>
      </w:pPr>
      <w:rPr>
        <w:rFonts w:asciiTheme="minorHAnsi" w:hAnsiTheme="minorHAnsi"/>
        <w:sz w:val="20"/>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tcPr>
    </w:tblStylePr>
  </w:style>
  <w:style w:type="paragraph" w:styleId="ListBullet5">
    <w:name w:val="List Bullet 5"/>
    <w:basedOn w:val="Normal"/>
    <w:uiPriority w:val="99"/>
    <w:unhideWhenUsed/>
    <w:rsid w:val="00AB6753"/>
    <w:pPr>
      <w:numPr>
        <w:numId w:val="27"/>
      </w:numPr>
      <w:tabs>
        <w:tab w:val="clear" w:pos="1800"/>
        <w:tab w:val="num" w:pos="2160"/>
      </w:tabs>
      <w:spacing w:before="120"/>
      <w:ind w:left="2160"/>
    </w:pPr>
  </w:style>
  <w:style w:type="paragraph" w:styleId="ListNumber">
    <w:name w:val="List Number"/>
    <w:basedOn w:val="Normal"/>
    <w:uiPriority w:val="99"/>
    <w:unhideWhenUsed/>
    <w:rsid w:val="00AB6753"/>
    <w:pPr>
      <w:numPr>
        <w:numId w:val="28"/>
      </w:numPr>
      <w:tabs>
        <w:tab w:val="clear" w:pos="360"/>
      </w:tabs>
      <w:spacing w:before="120"/>
      <w:ind w:left="720"/>
    </w:pPr>
  </w:style>
  <w:style w:type="paragraph" w:customStyle="1" w:styleId="TableColumnHeadCentered">
    <w:name w:val="Table Column Head Centered"/>
    <w:basedOn w:val="Normal"/>
    <w:rsid w:val="00AB6753"/>
    <w:pPr>
      <w:spacing w:before="40" w:after="40"/>
      <w:jc w:val="center"/>
    </w:pPr>
    <w:rPr>
      <w:rFonts w:ascii="Calibri" w:eastAsia="Times New Roman" w:hAnsi="Calibri" w:cs="Times New Roman"/>
      <w:b/>
      <w:sz w:val="22"/>
      <w:szCs w:val="20"/>
    </w:rPr>
  </w:style>
  <w:style w:type="paragraph" w:customStyle="1" w:styleId="AppendixATableText">
    <w:name w:val="Appendix A_Table Text"/>
    <w:basedOn w:val="BodyText"/>
    <w:qFormat/>
    <w:rsid w:val="00A60BCE"/>
    <w:pPr>
      <w:spacing w:before="40" w:after="40"/>
    </w:pPr>
    <w:rPr>
      <w:rFonts w:ascii="Calibri" w:hAnsi="Calibri"/>
      <w:sz w:val="22"/>
      <w:szCs w:val="20"/>
    </w:rPr>
  </w:style>
  <w:style w:type="paragraph" w:customStyle="1" w:styleId="AppendixATableColumnHeadCentered">
    <w:name w:val="Appendix A_Table Column Head Centered"/>
    <w:basedOn w:val="Normal"/>
    <w:rsid w:val="00A60BCE"/>
    <w:pPr>
      <w:spacing w:before="40" w:after="40"/>
      <w:jc w:val="center"/>
    </w:pPr>
    <w:rPr>
      <w:rFonts w:ascii="Calibri" w:eastAsia="Times New Roman" w:hAnsi="Calibri" w:cs="Times New Roman"/>
      <w:b/>
      <w:sz w:val="22"/>
      <w:szCs w:val="20"/>
    </w:rPr>
  </w:style>
  <w:style w:type="paragraph" w:customStyle="1" w:styleId="AppendixANumberedList">
    <w:name w:val="Appendix A_Numbered List"/>
    <w:basedOn w:val="Normal"/>
    <w:qFormat/>
    <w:rsid w:val="00A60BCE"/>
    <w:pPr>
      <w:spacing w:before="120"/>
      <w:ind w:left="720" w:hanging="360"/>
    </w:pPr>
    <w:rPr>
      <w:rFonts w:eastAsia="Times New Roman" w:cs="Times New Roman"/>
      <w:szCs w:val="24"/>
    </w:rPr>
  </w:style>
  <w:style w:type="paragraph" w:customStyle="1" w:styleId="AppendixATableNumbering">
    <w:name w:val="Appendix A_Table Numbering"/>
    <w:basedOn w:val="AppendixATableText"/>
    <w:qFormat/>
    <w:rsid w:val="00A60BCE"/>
    <w:pPr>
      <w:ind w:left="270" w:hanging="270"/>
    </w:pPr>
    <w:rPr>
      <w:rFonts w:eastAsiaTheme="minorEastAsia"/>
      <w:szCs w:val="24"/>
    </w:rPr>
  </w:style>
  <w:style w:type="paragraph" w:customStyle="1" w:styleId="AppendixATableTitle">
    <w:name w:val="Appendix A_Table Title"/>
    <w:basedOn w:val="Normal"/>
    <w:qFormat/>
    <w:rsid w:val="00A60BCE"/>
    <w:pPr>
      <w:keepNext/>
      <w:spacing w:before="240" w:after="120"/>
    </w:pPr>
    <w:rPr>
      <w:rFonts w:ascii="Calibri" w:eastAsia="Times New Roman" w:hAnsi="Calibri" w:cs="Times"/>
      <w:b/>
      <w:szCs w:val="24"/>
    </w:rPr>
  </w:style>
  <w:style w:type="paragraph" w:customStyle="1" w:styleId="AppendixATableColHeadingLeft">
    <w:name w:val="Appendix A_Table Col Heading Left"/>
    <w:basedOn w:val="AppendixATableText"/>
    <w:qFormat/>
    <w:rsid w:val="00A60BCE"/>
    <w:rPr>
      <w:rFonts w:eastAsiaTheme="minorEastAsia"/>
      <w:b/>
      <w:bCs/>
    </w:rPr>
  </w:style>
  <w:style w:type="paragraph" w:customStyle="1" w:styleId="AppendixATableColHeadingCenter">
    <w:name w:val="Appendix A_Table Col Heading Center"/>
    <w:basedOn w:val="AppendixATableColHeadingLeft"/>
    <w:qFormat/>
    <w:rsid w:val="00A60BCE"/>
    <w:pPr>
      <w:jc w:val="center"/>
    </w:pPr>
  </w:style>
  <w:style w:type="paragraph" w:customStyle="1" w:styleId="AppendixATitle">
    <w:name w:val="Appendix A_Title"/>
    <w:qFormat/>
    <w:rsid w:val="00A60BCE"/>
    <w:pPr>
      <w:spacing w:before="480" w:after="300" w:line="240" w:lineRule="auto"/>
    </w:pPr>
    <w:rPr>
      <w:rFonts w:ascii="Arial Bold" w:eastAsiaTheme="majorEastAsia" w:hAnsi="Arial Bold" w:cstheme="majorBidi"/>
      <w:b/>
      <w:color w:val="3A5877" w:themeColor="text2" w:themeShade="BF"/>
      <w:kern w:val="28"/>
      <w:sz w:val="40"/>
      <w:szCs w:val="40"/>
    </w:rPr>
  </w:style>
  <w:style w:type="paragraph" w:customStyle="1" w:styleId="AppendixAHeading1NoTOC">
    <w:name w:val="Appendix A_Heading 1_No TOC"/>
    <w:qFormat/>
    <w:rsid w:val="00A60BCE"/>
    <w:pPr>
      <w:spacing w:before="240" w:after="0" w:line="240" w:lineRule="auto"/>
    </w:pPr>
    <w:rPr>
      <w:rFonts w:ascii="Calibri" w:eastAsiaTheme="majorEastAsia" w:hAnsi="Calibri" w:cstheme="majorBidi"/>
      <w:b/>
      <w:bCs/>
      <w:sz w:val="32"/>
      <w:szCs w:val="36"/>
    </w:rPr>
  </w:style>
  <w:style w:type="paragraph" w:customStyle="1" w:styleId="AppendixAHeading2">
    <w:name w:val="Appendix A_Heading 2"/>
    <w:qFormat/>
    <w:rsid w:val="00A60BCE"/>
    <w:pPr>
      <w:spacing w:before="240" w:after="0" w:line="240" w:lineRule="auto"/>
    </w:pPr>
    <w:rPr>
      <w:rFonts w:ascii="Calibri" w:eastAsiaTheme="majorEastAsia" w:hAnsi="Calibri" w:cstheme="majorBidi"/>
      <w:b/>
      <w:bCs/>
      <w:sz w:val="28"/>
      <w:szCs w:val="26"/>
    </w:rPr>
  </w:style>
  <w:style w:type="paragraph" w:customStyle="1" w:styleId="AppendixAHeading3">
    <w:name w:val="Appendix A_Heading 3"/>
    <w:qFormat/>
    <w:rsid w:val="00A60BCE"/>
    <w:pPr>
      <w:spacing w:before="240" w:after="0" w:line="240" w:lineRule="auto"/>
    </w:pPr>
    <w:rPr>
      <w:rFonts w:ascii="Calibri" w:hAnsi="Calibri"/>
      <w:spacing w:val="-4"/>
      <w:sz w:val="24"/>
    </w:rPr>
  </w:style>
  <w:style w:type="paragraph" w:customStyle="1" w:styleId="AppendixABodyText">
    <w:name w:val="Appendix A_Body Text"/>
    <w:qFormat/>
    <w:rsid w:val="00A60BCE"/>
    <w:pPr>
      <w:spacing w:before="240" w:after="0" w:line="240" w:lineRule="auto"/>
    </w:pPr>
    <w:rPr>
      <w:rFonts w:ascii="Calibri" w:hAnsi="Calibri"/>
      <w:sz w:val="18"/>
      <w:szCs w:val="18"/>
    </w:rPr>
  </w:style>
  <w:style w:type="paragraph" w:customStyle="1" w:styleId="AppendixAFootnoteText">
    <w:name w:val="Appendix A_Footnote Text"/>
    <w:basedOn w:val="FootnoteText"/>
    <w:qFormat/>
    <w:rsid w:val="00A60BCE"/>
    <w:rPr>
      <w:rFonts w:eastAsiaTheme="minorHAnsi" w:cstheme="minorBidi"/>
    </w:rPr>
  </w:style>
  <w:style w:type="table" w:customStyle="1" w:styleId="AppendixAAIRTable">
    <w:name w:val="Appendix A_AIR Table"/>
    <w:basedOn w:val="TableNormal"/>
    <w:uiPriority w:val="99"/>
    <w:rsid w:val="00A42EC7"/>
    <w:pPr>
      <w:spacing w:after="0" w:line="240" w:lineRule="auto"/>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tblPr/>
      <w:tcPr>
        <w:shd w:val="clear" w:color="auto" w:fill="B5C7DB" w:themeFill="text2" w:themeFillTint="66"/>
      </w:tcPr>
    </w:tblStylePr>
    <w:tblStylePr w:type="firstCol">
      <w:tblPr/>
      <w:tcPr>
        <w:shd w:val="clear" w:color="auto" w:fill="B5C7DB" w:themeFill="text2" w:themeFillTint="66"/>
      </w:tcPr>
    </w:tblStylePr>
    <w:tblStylePr w:type="band1Horz">
      <w:tblPr/>
      <w:tcPr>
        <w:shd w:val="clear" w:color="auto" w:fill="DAE3ED" w:themeFill="text2" w:themeFillTint="33"/>
      </w:tcPr>
    </w:tblStylePr>
  </w:style>
  <w:style w:type="paragraph" w:customStyle="1" w:styleId="AppendixETitle">
    <w:name w:val="Appendix E_Title"/>
    <w:qFormat/>
    <w:rsid w:val="00824F80"/>
    <w:pPr>
      <w:spacing w:after="0"/>
    </w:pPr>
    <w:rPr>
      <w:rFonts w:asciiTheme="majorHAnsi" w:eastAsiaTheme="majorEastAsia" w:hAnsiTheme="majorHAnsi" w:cstheme="majorBidi"/>
      <w:color w:val="3A5877" w:themeColor="text2" w:themeShade="BF"/>
      <w:spacing w:val="5"/>
      <w:kern w:val="28"/>
      <w:sz w:val="44"/>
      <w:szCs w:val="44"/>
    </w:rPr>
  </w:style>
  <w:style w:type="paragraph" w:customStyle="1" w:styleId="AppendixEBodyText">
    <w:name w:val="Appendix E_Body Text"/>
    <w:qFormat/>
    <w:rsid w:val="00824F80"/>
    <w:pPr>
      <w:spacing w:before="240" w:after="0" w:line="240" w:lineRule="auto"/>
    </w:pPr>
    <w:rPr>
      <w:rFonts w:eastAsia="Times New Roman" w:cs="Calibri"/>
    </w:rPr>
  </w:style>
  <w:style w:type="paragraph" w:customStyle="1" w:styleId="AppendixEBullet1">
    <w:name w:val="Appendix E_Bullet 1"/>
    <w:qFormat/>
    <w:rsid w:val="00824F80"/>
    <w:pPr>
      <w:numPr>
        <w:numId w:val="31"/>
      </w:numPr>
      <w:spacing w:before="120" w:after="0" w:line="240" w:lineRule="auto"/>
    </w:pPr>
    <w:rPr>
      <w:rFonts w:eastAsia="Times New Roman" w:cs="Calibri"/>
    </w:rPr>
  </w:style>
  <w:style w:type="paragraph" w:customStyle="1" w:styleId="AppendixEBullet2">
    <w:name w:val="Appendix E_Bullet 2"/>
    <w:qFormat/>
    <w:rsid w:val="00824F80"/>
    <w:pPr>
      <w:numPr>
        <w:numId w:val="32"/>
      </w:numPr>
      <w:spacing w:after="0" w:line="240" w:lineRule="auto"/>
      <w:ind w:left="1440"/>
    </w:pPr>
    <w:rPr>
      <w:rFonts w:eastAsiaTheme="minorHAnsi"/>
    </w:rPr>
  </w:style>
  <w:style w:type="paragraph" w:customStyle="1" w:styleId="AppendixEBodyTextIndent">
    <w:name w:val="Appendix E_Body Text_Indent"/>
    <w:basedOn w:val="AppendixEBodyText"/>
    <w:qFormat/>
    <w:rsid w:val="00824F80"/>
    <w:pPr>
      <w:ind w:left="720"/>
    </w:pPr>
  </w:style>
  <w:style w:type="character" w:styleId="FollowedHyperlink">
    <w:name w:val="FollowedHyperlink"/>
    <w:basedOn w:val="DefaultParagraphFont"/>
    <w:uiPriority w:val="99"/>
    <w:semiHidden/>
    <w:unhideWhenUsed/>
    <w:rsid w:val="00D26F3A"/>
    <w:rPr>
      <w:color w:val="800080" w:themeColor="followedHyperlink"/>
      <w:u w:val="single"/>
    </w:rPr>
  </w:style>
  <w:style w:type="character" w:customStyle="1" w:styleId="TitlePageTextChar">
    <w:name w:val="Title Page Text Char"/>
    <w:basedOn w:val="DefaultParagraphFont"/>
    <w:link w:val="TitlePageText"/>
    <w:uiPriority w:val="99"/>
    <w:rsid w:val="00926F7C"/>
    <w:rPr>
      <w:rFonts w:eastAsia="Calibri"/>
      <w:sz w:val="20"/>
    </w:rPr>
  </w:style>
  <w:style w:type="paragraph" w:customStyle="1" w:styleId="Numberedlistlevel2">
    <w:name w:val="Numbered list_level 2"/>
    <w:basedOn w:val="Bullet2"/>
    <w:qFormat/>
    <w:rsid w:val="00F162CA"/>
    <w:pPr>
      <w:tabs>
        <w:tab w:val="clear" w:pos="1440"/>
      </w:tabs>
      <w:ind w:left="1080"/>
    </w:pPr>
    <w:rPr>
      <w:rFonts w:ascii="Calibri" w:hAnsi="Calibri" w:cs="Calibri"/>
    </w:rPr>
  </w:style>
  <w:style w:type="paragraph" w:customStyle="1" w:styleId="Bullet4">
    <w:name w:val="Bullet 4"/>
    <w:basedOn w:val="ListBullet5"/>
    <w:qFormat/>
    <w:rsid w:val="00F162CA"/>
    <w:pPr>
      <w:tabs>
        <w:tab w:val="clear" w:pos="2160"/>
      </w:tabs>
      <w:ind w:left="1800"/>
    </w:pPr>
    <w:rPr>
      <w:rFonts w:ascii="Calibri" w:hAnsi="Calibri" w:cs="Calibri"/>
    </w:rPr>
  </w:style>
  <w:style w:type="paragraph" w:customStyle="1" w:styleId="Bullet5">
    <w:name w:val="Bullet 5"/>
    <w:basedOn w:val="ListBullet3"/>
    <w:qFormat/>
    <w:rsid w:val="00F162CA"/>
    <w:pPr>
      <w:numPr>
        <w:ilvl w:val="2"/>
      </w:numPr>
      <w:tabs>
        <w:tab w:val="clear" w:pos="2430"/>
      </w:tabs>
      <w:spacing w:before="120"/>
      <w:ind w:left="2160"/>
    </w:pPr>
    <w:rPr>
      <w:rFonts w:ascii="Calibri" w:hAnsi="Calibri" w:cs="Calibri"/>
    </w:rPr>
  </w:style>
  <w:style w:type="paragraph" w:customStyle="1" w:styleId="AppendixGBodyText">
    <w:name w:val="Appendix G Body Text"/>
    <w:rsid w:val="00073B96"/>
    <w:pPr>
      <w:spacing w:before="240" w:line="240" w:lineRule="auto"/>
    </w:pPr>
    <w:rPr>
      <w:rFonts w:eastAsia="Times New Roman" w:cstheme="minorHAnsi"/>
    </w:rPr>
  </w:style>
  <w:style w:type="paragraph" w:customStyle="1" w:styleId="Heading2noTOC">
    <w:name w:val="Heading 2_no TOC"/>
    <w:basedOn w:val="Heading2"/>
    <w:qFormat/>
    <w:rsid w:val="006D5B26"/>
    <w:pPr>
      <w:outlineLvl w:val="9"/>
    </w:pPr>
  </w:style>
  <w:style w:type="paragraph" w:customStyle="1" w:styleId="Heading3noTOC">
    <w:name w:val="Heading 3_no TOC"/>
    <w:qFormat/>
    <w:rsid w:val="00A21EE3"/>
    <w:pPr>
      <w:spacing w:before="240" w:after="0" w:line="240" w:lineRule="auto"/>
    </w:pPr>
    <w:rPr>
      <w:rFonts w:ascii="Calibri" w:eastAsiaTheme="majorEastAsia" w:hAnsi="Calibri" w:cs="Calibri"/>
      <w:b/>
      <w:bCs/>
      <w:iCs/>
      <w:sz w:val="28"/>
      <w:szCs w:val="28"/>
    </w:rPr>
  </w:style>
  <w:style w:type="paragraph" w:styleId="Date">
    <w:name w:val="Date"/>
    <w:basedOn w:val="Normal"/>
    <w:next w:val="Normal"/>
    <w:link w:val="DateChar"/>
    <w:uiPriority w:val="99"/>
    <w:semiHidden/>
    <w:unhideWhenUsed/>
    <w:rsid w:val="00FA6E52"/>
  </w:style>
  <w:style w:type="character" w:customStyle="1" w:styleId="DateChar">
    <w:name w:val="Date Char"/>
    <w:basedOn w:val="DefaultParagraphFont"/>
    <w:link w:val="Date"/>
    <w:uiPriority w:val="99"/>
    <w:semiHidden/>
    <w:rsid w:val="00FA6E52"/>
    <w:rPr>
      <w:sz w:val="24"/>
    </w:rPr>
  </w:style>
  <w:style w:type="paragraph" w:customStyle="1" w:styleId="TableBlueHeadRow">
    <w:name w:val="Table Blue Head Row"/>
    <w:basedOn w:val="TableColHeadingCenter"/>
    <w:qFormat/>
    <w:rsid w:val="009C5A4A"/>
    <w:pPr>
      <w:pBdr>
        <w:top w:val="single" w:sz="4" w:space="1" w:color="000000" w:themeColor="text1"/>
        <w:left w:val="single" w:sz="4" w:space="0" w:color="000000" w:themeColor="text1"/>
        <w:bottom w:val="single" w:sz="4" w:space="1" w:color="000000" w:themeColor="text1"/>
        <w:right w:val="single" w:sz="4" w:space="0" w:color="000000" w:themeColor="text1"/>
      </w:pBdr>
      <w:shd w:val="clear" w:color="auto" w:fill="B5C7DB" w:themeFill="text2" w:themeFillTint="66"/>
      <w:spacing w:before="20" w:after="0" w:line="240" w:lineRule="exact"/>
      <w:ind w:left="29" w:right="29"/>
      <w:jc w:val="left"/>
    </w:pPr>
    <w:rPr>
      <w:rFonts w:ascii="Calibri" w:hAnsi="Calibri" w:cstheme="minorHAnsi"/>
      <w:position w:val="2"/>
      <w:sz w:val="18"/>
      <w:szCs w:val="18"/>
    </w:rPr>
  </w:style>
  <w:style w:type="paragraph" w:customStyle="1" w:styleId="TableBlueHeadRowLandscape">
    <w:name w:val="Table Blue Head Row Landscape"/>
    <w:basedOn w:val="TableBlueHeadRow"/>
    <w:qFormat/>
    <w:rsid w:val="00995A4B"/>
    <w:pPr>
      <w:spacing w:line="280" w:lineRule="exact"/>
      <w:jc w:val="center"/>
    </w:pPr>
    <w:rPr>
      <w:sz w:val="20"/>
      <w:szCs w:val="20"/>
    </w:rPr>
  </w:style>
  <w:style w:type="paragraph" w:customStyle="1" w:styleId="AppendixGBoldSubhead">
    <w:name w:val="Appendix G_Bold Subhead"/>
    <w:qFormat/>
    <w:rsid w:val="00073B96"/>
    <w:pPr>
      <w:spacing w:before="240"/>
      <w:contextualSpacing/>
      <w:jc w:val="center"/>
      <w:outlineLvl w:val="0"/>
    </w:pPr>
    <w:rPr>
      <w:rFonts w:cstheme="minorHAnsi"/>
      <w:b/>
    </w:rPr>
  </w:style>
  <w:style w:type="paragraph" w:customStyle="1" w:styleId="Checklist">
    <w:name w:val="Checklist"/>
    <w:basedOn w:val="TableText"/>
    <w:qFormat/>
    <w:rsid w:val="003E7113"/>
    <w:pPr>
      <w:numPr>
        <w:numId w:val="10"/>
      </w:numPr>
      <w:spacing w:before="120" w:after="60" w:line="260" w:lineRule="exact"/>
      <w:ind w:left="342"/>
    </w:pPr>
    <w:rPr>
      <w:rFonts w:ascii="Calibri" w:hAnsi="Calibri" w:cs="Calibri"/>
    </w:rPr>
  </w:style>
</w:styles>
</file>

<file path=word/webSettings.xml><?xml version="1.0" encoding="utf-8"?>
<w:webSettings xmlns:r="http://schemas.openxmlformats.org/officeDocument/2006/relationships" xmlns:w="http://schemas.openxmlformats.org/wordprocessingml/2006/main">
  <w:divs>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endnotes" Target="endnotes.xml"/>
  <Relationship Id="rId11" Type="http://schemas.openxmlformats.org/officeDocument/2006/relationships/image" Target="media/image1.png"/>
  <Relationship Id="rId12" Type="http://schemas.openxmlformats.org/officeDocument/2006/relationships/hyperlink" TargetMode="External" Target="http://www.air.org/"/>
  <Relationship Id="rId13" Type="http://schemas.openxmlformats.org/officeDocument/2006/relationships/image" Target="media/image2.png"/>
  <Relationship Id="rId14" Type="http://schemas.openxmlformats.org/officeDocument/2006/relationships/footer" Target="footer1.xml"/>
  <Relationship Id="rId15" Type="http://schemas.openxmlformats.org/officeDocument/2006/relationships/hyperlink" TargetMode="External" Target="http://www.mass.gov/edu/docs/ese/accountability/turnaround/practices-report-2014.pdf"/>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image" Target="media/image3.jpeg"/>
  <Relationship Id="rId19" Type="http://schemas.openxmlformats.org/officeDocument/2006/relationships/footer" Target="footer4.xml"/>
  <Relationship Id="rId2" Type="http://schemas.openxmlformats.org/officeDocument/2006/relationships/customXml" Target="../customXml/item2.xml"/>
  <Relationship Id="rId20" Type="http://schemas.openxmlformats.org/officeDocument/2006/relationships/image" Target="media/image4.png"/>
  <Relationship Id="rId21" Type="http://schemas.openxmlformats.org/officeDocument/2006/relationships/footer" Target="footer5.xml"/>
  <Relationship Id="rId22" Type="http://schemas.openxmlformats.org/officeDocument/2006/relationships/image" Target="media/image5.jpeg"/>
  <Relationship Id="rId23" Type="http://schemas.openxmlformats.org/officeDocument/2006/relationships/image" Target="media/image6.jpeg"/>
  <Relationship Id="rId24" Type="http://schemas.openxmlformats.org/officeDocument/2006/relationships/image" Target="media/image7.jpeg"/>
  <Relationship Id="rId25" Type="http://schemas.openxmlformats.org/officeDocument/2006/relationships/image" Target="media/image8.jpeg"/>
  <Relationship Id="rId26" Type="http://schemas.openxmlformats.org/officeDocument/2006/relationships/image" Target="media/image9.jpeg"/>
  <Relationship Id="rId27" Type="http://schemas.openxmlformats.org/officeDocument/2006/relationships/image" Target="media/image10.jpeg"/>
  <Relationship Id="rId28" Type="http://schemas.openxmlformats.org/officeDocument/2006/relationships/image" Target="media/image11.jpeg"/>
  <Relationship Id="rId29" Type="http://schemas.openxmlformats.org/officeDocument/2006/relationships/image" Target="media/image12.jpeg"/>
  <Relationship Id="rId3" Type="http://schemas.openxmlformats.org/officeDocument/2006/relationships/customXml" Target="../customXml/item3.xml"/>
  <Relationship Id="rId30" Type="http://schemas.openxmlformats.org/officeDocument/2006/relationships/footer" Target="footer6.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yperlink" TargetMode="External" Target="mailto:stherriault@air.org"/>
  <Relationship Id="rId34" Type="http://schemas.openxmlformats.org/officeDocument/2006/relationships/hyperlink" TargetMode="External" Target="mailto:IRBChair@air.org"/>
  <Relationship Id="rId35" Type="http://schemas.openxmlformats.org/officeDocument/2006/relationships/image" Target="media/image13.jpeg"/>
  <Relationship Id="rId36" Type="http://schemas.openxmlformats.org/officeDocument/2006/relationships/image" Target="media/image14.jpeg"/>
  <Relationship Id="rId37" Type="http://schemas.openxmlformats.org/officeDocument/2006/relationships/footer" Target="footer9.xml"/>
  <Relationship Id="rId38" Type="http://schemas.openxmlformats.org/officeDocument/2006/relationships/footer" Target="footer10.xml"/>
  <Relationship Id="rId39" Type="http://schemas.openxmlformats.org/officeDocument/2006/relationships/footer" Target="footer11.xml"/>
  <Relationship Id="rId4" Type="http://schemas.openxmlformats.org/officeDocument/2006/relationships/customXml" Target="../customXml/item4.xml"/>
  <Relationship Id="rId40" Type="http://schemas.openxmlformats.org/officeDocument/2006/relationships/image" Target="media/image15.png"/>
  <Relationship Id="rId41" Type="http://schemas.openxmlformats.org/officeDocument/2006/relationships/image" Target="media/image16.png"/>
  <Relationship Id="rId42" Type="http://schemas.openxmlformats.org/officeDocument/2006/relationships/footer" Target="footer12.xml"/>
  <Relationship Id="rId43" Type="http://schemas.openxmlformats.org/officeDocument/2006/relationships/fontTable" Target="fontTable.xml"/>
  <Relationship Id="rId44" Type="http://schemas.openxmlformats.org/officeDocument/2006/relationships/theme" Target="theme/theme1.xml"/>
  <Relationship Id="rId45" Type="http://schemas.openxmlformats.org/officeDocument/2006/relationships/customXml" Target="../customXml/item5.xml"/>
  <Relationship Id="rId5" Type="http://schemas.openxmlformats.org/officeDocument/2006/relationships/numbering" Target="numbering.xml"/>
  <Relationship Id="rId6" Type="http://schemas.openxmlformats.org/officeDocument/2006/relationships/styles" Target="styles.xml"/>
  <Relationship Id="rId7" Type="http://schemas.openxmlformats.org/officeDocument/2006/relationships/settings" Target="settings.xml"/>
  <Relationship Id="rId8" Type="http://schemas.openxmlformats.org/officeDocument/2006/relationships/webSettings" Target="webSettings.xml"/>
  <Relationship Id="rId9" Type="http://schemas.openxmlformats.org/officeDocument/2006/relationships/footnotes" Target="footnotes.xml"/>
</Relationships>

</file>

<file path=word/_rels/footnotes.xml.rels><?xml version="1.0" encoding="UTF-8"?>

<Relationships xmlns="http://schemas.openxmlformats.org/package/2006/relationships">
  <Relationship Id="rId1" Type="http://schemas.openxmlformats.org/officeDocument/2006/relationships/hyperlink" TargetMode="External" Target="http://www.mass.gov/edu/docs/ese/accountability/turnaround/practices-report-2014.pdf"/>
  <Relationship Id="rId2" Type="http://schemas.openxmlformats.org/officeDocument/2006/relationships/hyperlink" TargetMode="External" Target="http://www.mass.gov/edu/docs/ese/accountability/turnaround/practices-report-2014.pdf"/>
  <Relationship Id="rId3" Type="http://schemas.openxmlformats.org/officeDocument/2006/relationships/hyperlink" TargetMode="External" Target="http://www.mass.gov/edu/docs/ese/accountability/turnaround/practices-report-2014.pdf"/>
  <Relationship Id="rId4" Type="http://schemas.openxmlformats.org/officeDocument/2006/relationships/hyperlink" TargetMode="External" Target="http://www.mass.gov/edu/docs/ese/accountability/turnaround/practices-report-2014.pdf"/>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Users/dsorensen/Desktop/Work/15-1364_MA%20MSV%20Protocol/AIR_Report_Template_With_Covers_08-14-13(prelim).dotx"/>
</Relationships>

</file>

<file path=word/theme/theme1.xml><?xml version="1.0" encoding="utf-8"?>
<a:theme xmlns:a="http://schemas.openxmlformats.org/drawingml/2006/main" name="_AIR_Corporate_Theme">
  <a:themeElements>
    <a:clrScheme name="AIR Corporate">
      <a:dk1>
        <a:srgbClr val="000000"/>
      </a:dk1>
      <a:lt1>
        <a:srgbClr val="FFFFFF"/>
      </a:lt1>
      <a:dk2>
        <a:srgbClr val="4E76A0"/>
      </a:dk2>
      <a:lt2>
        <a:srgbClr val="FFFFFF"/>
      </a:lt2>
      <a:accent1>
        <a:srgbClr val="48709F"/>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Cobranded MA ES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documentManagement>
    <_vti_RoutingExistingProperties xmlns="0a4e05da-b9bc-4326-ad73-01ef31b95567" xsi:nil="true"/>
    <_dlc_DocIdPersistId xmlns="733efe1c-5bbe-4968-87dc-d400e65c879f">true</_dlc_DocIdPersistId>
    <_dlc_DocId xmlns="733efe1c-5bbe-4968-87dc-d400e65c879f">DESE-231-29202</_dlc_DocId>
    <_dlc_DocIdUrl xmlns="733efe1c-5bbe-4968-87dc-d400e65c879f">
      <Url>https://sharepoint.doemass.org/ese/webteam/cps/_layouts/DocIdRedir.aspx?ID=DESE-231-29202</Url>
      <Description>DESE-231-29202</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3E89F-924C-4578-80B4-C7D0DE9BA45E}"/>
</file>

<file path=customXml/itemProps2.xml><?xml version="1.0" encoding="utf-8"?>
<ds:datastoreItem xmlns:ds="http://schemas.openxmlformats.org/officeDocument/2006/customXml" ds:itemID="{8A3E612D-8A00-47C4-A455-DAF14A60BB63}"/>
</file>

<file path=customXml/itemProps3.xml><?xml version="1.0" encoding="utf-8"?>
<ds:datastoreItem xmlns:ds="http://schemas.openxmlformats.org/officeDocument/2006/customXml" ds:itemID="{2D174A32-B55D-405C-AAEC-C98FC7292B6D}"/>
</file>

<file path=customXml/itemProps4.xml><?xml version="1.0" encoding="utf-8"?>
<ds:datastoreItem xmlns:ds="http://schemas.openxmlformats.org/officeDocument/2006/customXml" ds:itemID="{460C258F-E2FC-4F1E-9453-B58E772CEA2D}"/>
</file>

<file path=customXml/itemProps5.xml><?xml version="1.0" encoding="utf-8"?>
<ds:datastoreItem xmlns:ds="http://schemas.openxmlformats.org/officeDocument/2006/customXml" ds:itemID="{E1B3462D-E55F-4F34-B763-DFE62E8DC1A5}"/>
</file>

<file path=docProps/app.xml><?xml version="1.0" encoding="utf-8"?>
<Properties xmlns="http://schemas.openxmlformats.org/officeDocument/2006/extended-properties" xmlns:vt="http://schemas.openxmlformats.org/officeDocument/2006/docPropsVTypes">
  <Template>AIR_Report_Template_With_Covers_08-14-13(prelim)</Template>
  <TotalTime>1</TotalTime>
  <Pages>52</Pages>
  <Words>15022</Words>
  <Characters>85630</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Massachusetts Level 4 and Level 5 School Monitoring Site Visit Procedural PROTOCOL</vt:lpstr>
    </vt:vector>
  </TitlesOfParts>
  <Company>KSIN</Company>
  <LinksUpToDate>false</LinksUpToDate>
  <CharactersWithSpaces>100452</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2016-11-03T15:50:00Z</dcterms:created>
  <dc:creator>Massachusetts Department of Elementary and Secondary Education</dc:creator>
  <keywords>turnaround practices and indicators; evidence collection framework; Monitoring Site Visit process; key components; steps for schools; roles and responsibilities; confidentiality; reporting; schoolwide instructional observation report; annual monitoring site visit report; classroom observations and instructional staff survey; classroom observations overview information sheet; overview of class observation; instructional staff survey overview; interviews and focus groups; student focus group permission slip; site visit checklist; overview for participants; school information sheet; Monitoring Site Visit Principal Pre-Visit Questionnaire</keywords>
  <lastModifiedBy>txa</lastModifiedBy>
  <lastPrinted>2015-10-21T20:46:00Z</lastPrinted>
  <dcterms:modified xsi:type="dcterms:W3CDTF">2016-11-03T15:50:00Z</dcterms:modified>
  <revision>2</revision>
  <dc:subject>Level 4 and Level 5 School Monitoring Site Visit Protocol, October 2016</dc:subject>
  <dc:title>Massachusetts Level 4 and Level 5 School Monitoring Site Visit Procedural PROTOCOL</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511837b5-c795-47ba-b67b-d5437f853771</vt:lpwstr>
  </property>
</Properties>
</file>