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B90" w:rsidRPr="00D47B90" w:rsidRDefault="00751FDD" w:rsidP="00D47B90">
      <w:pPr>
        <w:keepNext/>
        <w:spacing w:before="600" w:line="480" w:lineRule="auto"/>
        <w:outlineLvl w:val="0"/>
        <w:rPr>
          <w:b/>
          <w:sz w:val="28"/>
        </w:rPr>
      </w:pPr>
      <w:bookmarkStart w:id="0" w:name="_GoBack"/>
      <w:bookmarkEnd w:id="0"/>
      <w:r>
        <w:rPr>
          <w:noProof/>
        </w:rPr>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page">
                  <wp:align>center</wp:align>
                </wp:positionV>
                <wp:extent cx="5943600" cy="8229600"/>
                <wp:effectExtent l="0" t="0" r="0" b="0"/>
                <wp:wrapTopAndBottom/>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1B2290" w:rsidRDefault="00A37476" w:rsidP="00C31EE9">
                            <w:pPr>
                              <w:jc w:val="center"/>
                              <w:rPr>
                                <w:b/>
                                <w:sz w:val="28"/>
                                <w:szCs w:val="28"/>
                              </w:rPr>
                            </w:pPr>
                            <w:r>
                              <w:rPr>
                                <w:b/>
                                <w:sz w:val="28"/>
                                <w:szCs w:val="28"/>
                              </w:rPr>
                              <w:t>Mount Wachusett Community College</w:t>
                            </w:r>
                            <w:r w:rsidR="001B2290">
                              <w:rPr>
                                <w:b/>
                                <w:sz w:val="28"/>
                                <w:szCs w:val="28"/>
                              </w:rPr>
                              <w:t xml:space="preserve"> </w:t>
                            </w:r>
                          </w:p>
                          <w:p w:rsidR="001B2290" w:rsidRPr="00C31EE9" w:rsidRDefault="00A37476" w:rsidP="00C31EE9">
                            <w:pPr>
                              <w:jc w:val="center"/>
                              <w:rPr>
                                <w:b/>
                                <w:sz w:val="28"/>
                                <w:szCs w:val="28"/>
                              </w:rPr>
                            </w:pPr>
                            <w:r>
                              <w:rPr>
                                <w:b/>
                                <w:sz w:val="28"/>
                                <w:szCs w:val="28"/>
                              </w:rPr>
                              <w:t>444 Green</w:t>
                            </w:r>
                            <w:r w:rsidR="001B2290">
                              <w:rPr>
                                <w:b/>
                                <w:sz w:val="28"/>
                                <w:szCs w:val="28"/>
                              </w:rPr>
                              <w:t xml:space="preserve"> Street</w:t>
                            </w:r>
                          </w:p>
                          <w:p w:rsidR="001B2290" w:rsidRPr="00C31EE9" w:rsidRDefault="00A37476" w:rsidP="00C31EE9">
                            <w:pPr>
                              <w:jc w:val="center"/>
                              <w:rPr>
                                <w:b/>
                                <w:sz w:val="28"/>
                                <w:szCs w:val="28"/>
                              </w:rPr>
                            </w:pPr>
                            <w:r>
                              <w:rPr>
                                <w:b/>
                                <w:sz w:val="28"/>
                                <w:szCs w:val="28"/>
                              </w:rPr>
                              <w:t>Gardner</w:t>
                            </w:r>
                            <w:r w:rsidR="001B2290" w:rsidRPr="00C31EE9">
                              <w:rPr>
                                <w:b/>
                                <w:sz w:val="28"/>
                                <w:szCs w:val="28"/>
                              </w:rPr>
                              <w:t>,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751FDD" w:rsidP="00C31EE9">
                            <w:pPr>
                              <w:jc w:val="center"/>
                              <w:rPr>
                                <w:b/>
                              </w:rPr>
                            </w:pPr>
                            <w:r>
                              <w:rPr>
                                <w:noProof/>
                              </w:rPr>
                              <w:drawing>
                                <wp:inline distT="0" distB="0" distL="0" distR="0">
                                  <wp:extent cx="4152900" cy="2743200"/>
                                  <wp:effectExtent l="0" t="0" r="0" b="0"/>
                                  <wp:docPr id="14" name="Picture 1" descr=" mount wachusett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ount wachusett community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743200"/>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Pr="00C31EE9" w:rsidRDefault="001B2290" w:rsidP="00C31EE9">
                            <w:pPr>
                              <w:jc w:val="center"/>
                            </w:pPr>
                          </w:p>
                          <w:p w:rsidR="006433EA" w:rsidRDefault="006433EA" w:rsidP="00C31EE9">
                            <w:pPr>
                              <w:jc w:val="center"/>
                            </w:pPr>
                          </w:p>
                          <w:p w:rsidR="006433EA" w:rsidRDefault="006433EA" w:rsidP="00C31EE9">
                            <w:pPr>
                              <w:jc w:val="center"/>
                            </w:pPr>
                          </w:p>
                          <w:p w:rsidR="006433EA" w:rsidRDefault="006433EA"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C612E3" w:rsidP="00C31EE9">
                            <w:pPr>
                              <w:jc w:val="center"/>
                            </w:pPr>
                            <w:r>
                              <w:t>Novem</w:t>
                            </w:r>
                            <w:r w:rsidR="00A37476">
                              <w:t>ber</w:t>
                            </w:r>
                            <w:r w:rsidR="001B2290">
                              <w:t xml:space="preserve"> 2015</w:t>
                            </w:r>
                          </w:p>
                          <w:p w:rsidR="001B2290" w:rsidRDefault="001B2290"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mrPm/ikCAABTBAAADgAAAAAAAAAAAAAAAAAuAgAAZHJzL2Uyb0Rv&#10;Yy54bWxQSwECLQAUAAYACAAAACEAg/viG9sAAAAGAQAADwAAAAAAAAAAAAAAAACDBAAAZHJzL2Rv&#10;d25yZXYueG1sUEsFBgAAAAAEAAQA8wAAAIsFAAAAAA==&#10;">
                <v:textbo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1B2290" w:rsidRDefault="00A37476" w:rsidP="00C31EE9">
                      <w:pPr>
                        <w:jc w:val="center"/>
                        <w:rPr>
                          <w:b/>
                          <w:sz w:val="28"/>
                          <w:szCs w:val="28"/>
                        </w:rPr>
                      </w:pPr>
                      <w:r>
                        <w:rPr>
                          <w:b/>
                          <w:sz w:val="28"/>
                          <w:szCs w:val="28"/>
                        </w:rPr>
                        <w:t>Mount Wachusett Community College</w:t>
                      </w:r>
                      <w:r w:rsidR="001B2290">
                        <w:rPr>
                          <w:b/>
                          <w:sz w:val="28"/>
                          <w:szCs w:val="28"/>
                        </w:rPr>
                        <w:t xml:space="preserve"> </w:t>
                      </w:r>
                    </w:p>
                    <w:p w:rsidR="001B2290" w:rsidRPr="00C31EE9" w:rsidRDefault="00A37476" w:rsidP="00C31EE9">
                      <w:pPr>
                        <w:jc w:val="center"/>
                        <w:rPr>
                          <w:b/>
                          <w:sz w:val="28"/>
                          <w:szCs w:val="28"/>
                        </w:rPr>
                      </w:pPr>
                      <w:r>
                        <w:rPr>
                          <w:b/>
                          <w:sz w:val="28"/>
                          <w:szCs w:val="28"/>
                        </w:rPr>
                        <w:t>444 Green</w:t>
                      </w:r>
                      <w:r w:rsidR="001B2290">
                        <w:rPr>
                          <w:b/>
                          <w:sz w:val="28"/>
                          <w:szCs w:val="28"/>
                        </w:rPr>
                        <w:t xml:space="preserve"> Street</w:t>
                      </w:r>
                    </w:p>
                    <w:p w:rsidR="001B2290" w:rsidRPr="00C31EE9" w:rsidRDefault="00A37476" w:rsidP="00C31EE9">
                      <w:pPr>
                        <w:jc w:val="center"/>
                        <w:rPr>
                          <w:b/>
                          <w:sz w:val="28"/>
                          <w:szCs w:val="28"/>
                        </w:rPr>
                      </w:pPr>
                      <w:r>
                        <w:rPr>
                          <w:b/>
                          <w:sz w:val="28"/>
                          <w:szCs w:val="28"/>
                        </w:rPr>
                        <w:t>Gardner</w:t>
                      </w:r>
                      <w:r w:rsidR="001B2290" w:rsidRPr="00C31EE9">
                        <w:rPr>
                          <w:b/>
                          <w:sz w:val="28"/>
                          <w:szCs w:val="28"/>
                        </w:rPr>
                        <w:t>,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751FDD" w:rsidP="00C31EE9">
                      <w:pPr>
                        <w:jc w:val="center"/>
                        <w:rPr>
                          <w:b/>
                        </w:rPr>
                      </w:pPr>
                      <w:r>
                        <w:rPr>
                          <w:noProof/>
                        </w:rPr>
                        <w:drawing>
                          <wp:inline distT="0" distB="0" distL="0" distR="0">
                            <wp:extent cx="4152900" cy="2743200"/>
                            <wp:effectExtent l="0" t="0" r="0" b="0"/>
                            <wp:docPr id="14" name="Picture 1" descr=" mount wachusett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ount wachusett community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743200"/>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Pr="00C31EE9" w:rsidRDefault="001B2290" w:rsidP="00C31EE9">
                      <w:pPr>
                        <w:jc w:val="center"/>
                      </w:pPr>
                    </w:p>
                    <w:p w:rsidR="006433EA" w:rsidRDefault="006433EA" w:rsidP="00C31EE9">
                      <w:pPr>
                        <w:jc w:val="center"/>
                      </w:pPr>
                    </w:p>
                    <w:p w:rsidR="006433EA" w:rsidRDefault="006433EA" w:rsidP="00C31EE9">
                      <w:pPr>
                        <w:jc w:val="center"/>
                      </w:pPr>
                    </w:p>
                    <w:p w:rsidR="006433EA" w:rsidRDefault="006433EA"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C612E3" w:rsidP="00C31EE9">
                      <w:pPr>
                        <w:jc w:val="center"/>
                      </w:pPr>
                      <w:r>
                        <w:t>Novem</w:t>
                      </w:r>
                      <w:r w:rsidR="00A37476">
                        <w:t>ber</w:t>
                      </w:r>
                      <w:r w:rsidR="001B2290">
                        <w:t xml:space="preserve"> 2015</w:t>
                      </w:r>
                    </w:p>
                    <w:p w:rsidR="001B2290" w:rsidRDefault="001B2290" w:rsidP="00C31EE9"/>
                  </w:txbxContent>
                </v:textbox>
                <w10:wrap type="topAndBottom" anchorx="page" anchory="page"/>
              </v:shape>
            </w:pict>
          </mc:Fallback>
        </mc:AlternateContent>
      </w:r>
      <w:r w:rsidR="002E5358">
        <w:br w:type="page"/>
      </w:r>
      <w:r w:rsidR="00D47B90" w:rsidRPr="00D47B90">
        <w:rPr>
          <w:b/>
          <w:sz w:val="28"/>
        </w:rPr>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Building:</w:t>
            </w:r>
          </w:p>
        </w:tc>
        <w:tc>
          <w:tcPr>
            <w:tcW w:w="5058" w:type="dxa"/>
            <w:shd w:val="clear" w:color="auto" w:fill="auto"/>
            <w:vAlign w:val="center"/>
          </w:tcPr>
          <w:p w:rsidR="00D47B90" w:rsidRPr="00D47B90" w:rsidRDefault="00A57DF3" w:rsidP="00D47B90">
            <w:pPr>
              <w:rPr>
                <w:bCs/>
                <w:szCs w:val="24"/>
              </w:rPr>
            </w:pPr>
            <w:r>
              <w:rPr>
                <w:bCs/>
                <w:szCs w:val="24"/>
              </w:rPr>
              <w:t>Mount Wachusett Community College (MWCC)</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Address:</w:t>
            </w:r>
          </w:p>
        </w:tc>
        <w:tc>
          <w:tcPr>
            <w:tcW w:w="5058" w:type="dxa"/>
            <w:shd w:val="clear" w:color="auto" w:fill="auto"/>
            <w:vAlign w:val="center"/>
          </w:tcPr>
          <w:p w:rsidR="00D47B90" w:rsidRPr="00D47B90" w:rsidRDefault="00A57DF3" w:rsidP="00D47B90">
            <w:r>
              <w:t>444 Green Street Gardner</w:t>
            </w:r>
            <w:r w:rsidR="00D47B90" w:rsidRPr="00D47B90">
              <w:t>, MA</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Assessment Requested by:</w:t>
            </w:r>
          </w:p>
        </w:tc>
        <w:tc>
          <w:tcPr>
            <w:tcW w:w="5058" w:type="dxa"/>
            <w:shd w:val="clear" w:color="auto" w:fill="auto"/>
            <w:vAlign w:val="center"/>
          </w:tcPr>
          <w:p w:rsidR="00D47B90" w:rsidRPr="00D47B90" w:rsidRDefault="00A57DF3" w:rsidP="00D47B90">
            <w:r>
              <w:t>Robert LaBonte, VP Finance &amp; Administration (MWCC)</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Date of Assessment:</w:t>
            </w:r>
          </w:p>
        </w:tc>
        <w:tc>
          <w:tcPr>
            <w:tcW w:w="5058" w:type="dxa"/>
            <w:shd w:val="clear" w:color="auto" w:fill="auto"/>
            <w:vAlign w:val="center"/>
          </w:tcPr>
          <w:p w:rsidR="00D47B90" w:rsidRPr="00D47B90" w:rsidRDefault="00A57DF3" w:rsidP="00D47B90">
            <w:r>
              <w:t>October 2</w:t>
            </w:r>
            <w:r w:rsidR="00D47B90" w:rsidRPr="00D47B90">
              <w:t>, 2015</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BEH/IAQ Staff Conducting Assessment:</w:t>
            </w:r>
          </w:p>
        </w:tc>
        <w:tc>
          <w:tcPr>
            <w:tcW w:w="5058" w:type="dxa"/>
            <w:shd w:val="clear" w:color="auto" w:fill="auto"/>
            <w:vAlign w:val="center"/>
          </w:tcPr>
          <w:p w:rsidR="00D47B90" w:rsidRDefault="00A57DF3" w:rsidP="00D47B90">
            <w:r>
              <w:t>Mi</w:t>
            </w:r>
            <w:r w:rsidR="0088052B">
              <w:t>chael</w:t>
            </w:r>
            <w:r>
              <w:t xml:space="preserve"> Feeney</w:t>
            </w:r>
            <w:r w:rsidR="0088052B">
              <w:t xml:space="preserve">, Director </w:t>
            </w:r>
          </w:p>
          <w:p w:rsidR="00A57DF3" w:rsidRPr="00D47B90" w:rsidRDefault="00A57DF3" w:rsidP="00D47B90">
            <w:r>
              <w:t>Jason Dustin</w:t>
            </w:r>
            <w:r w:rsidR="0088052B">
              <w:t>, Environmental Analyst</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Date of Building Construction:</w:t>
            </w:r>
          </w:p>
        </w:tc>
        <w:tc>
          <w:tcPr>
            <w:tcW w:w="5058" w:type="dxa"/>
            <w:shd w:val="clear" w:color="auto" w:fill="auto"/>
            <w:vAlign w:val="center"/>
          </w:tcPr>
          <w:p w:rsidR="00D47B90" w:rsidRPr="00D47B90" w:rsidRDefault="00A57DF3" w:rsidP="00D47B90">
            <w:pPr>
              <w:rPr>
                <w:szCs w:val="24"/>
                <w:highlight w:val="yellow"/>
              </w:rPr>
            </w:pPr>
            <w:r>
              <w:rPr>
                <w:szCs w:val="24"/>
              </w:rPr>
              <w:t>1978</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Reason for Request:</w:t>
            </w:r>
          </w:p>
        </w:tc>
        <w:tc>
          <w:tcPr>
            <w:tcW w:w="5058" w:type="dxa"/>
            <w:shd w:val="clear" w:color="auto" w:fill="auto"/>
            <w:vAlign w:val="center"/>
          </w:tcPr>
          <w:p w:rsidR="00D47B90" w:rsidRPr="00D47B90" w:rsidRDefault="00DB127D" w:rsidP="00DB127D">
            <w:pPr>
              <w:rPr>
                <w:szCs w:val="24"/>
              </w:rPr>
            </w:pPr>
            <w:r>
              <w:rPr>
                <w:szCs w:val="24"/>
              </w:rPr>
              <w:t>Indoor air quality (</w:t>
            </w:r>
            <w:r w:rsidR="00A57DF3">
              <w:rPr>
                <w:szCs w:val="24"/>
              </w:rPr>
              <w:t>IAQ</w:t>
            </w:r>
            <w:r>
              <w:rPr>
                <w:szCs w:val="24"/>
              </w:rPr>
              <w:t>)</w:t>
            </w:r>
            <w:r w:rsidR="00A57DF3">
              <w:rPr>
                <w:szCs w:val="24"/>
              </w:rPr>
              <w:t xml:space="preserve"> concerns re: active construction on campus</w:t>
            </w:r>
          </w:p>
        </w:tc>
      </w:tr>
    </w:tbl>
    <w:p w:rsidR="00D47B90" w:rsidRPr="00D47B90" w:rsidRDefault="00D47B90" w:rsidP="00D47B90">
      <w:pPr>
        <w:spacing w:line="480" w:lineRule="auto"/>
        <w:ind w:firstLine="720"/>
      </w:pPr>
    </w:p>
    <w:p w:rsidR="00D47B90" w:rsidRPr="00D47B90" w:rsidRDefault="00D47B90" w:rsidP="00D47B90">
      <w:pPr>
        <w:spacing w:line="480" w:lineRule="auto"/>
        <w:rPr>
          <w:b/>
        </w:rPr>
      </w:pPr>
      <w:r w:rsidRPr="00D47B90">
        <w:rPr>
          <w:b/>
        </w:rPr>
        <w:t>Building Description</w:t>
      </w:r>
    </w:p>
    <w:p w:rsidR="00D47B90" w:rsidRDefault="00D47B90" w:rsidP="00D47B90">
      <w:pPr>
        <w:pStyle w:val="BodyText"/>
        <w:rPr>
          <w:szCs w:val="24"/>
        </w:rPr>
      </w:pPr>
      <w:r>
        <w:rPr>
          <w:szCs w:val="24"/>
        </w:rPr>
        <w:t xml:space="preserve">The building </w:t>
      </w:r>
      <w:r w:rsidR="001B34EF">
        <w:rPr>
          <w:szCs w:val="24"/>
        </w:rPr>
        <w:t>was originally built in 1978</w:t>
      </w:r>
      <w:r>
        <w:rPr>
          <w:szCs w:val="24"/>
        </w:rPr>
        <w:t xml:space="preserve"> </w:t>
      </w:r>
      <w:r w:rsidR="002B61FB">
        <w:rPr>
          <w:szCs w:val="24"/>
        </w:rPr>
        <w:t xml:space="preserve">and is mainly constructed of concrete. </w:t>
      </w:r>
      <w:r w:rsidR="0030602D">
        <w:rPr>
          <w:szCs w:val="24"/>
        </w:rPr>
        <w:t xml:space="preserve"> The office space</w:t>
      </w:r>
      <w:r>
        <w:rPr>
          <w:szCs w:val="24"/>
        </w:rPr>
        <w:t xml:space="preserve"> </w:t>
      </w:r>
      <w:r w:rsidR="002B61FB">
        <w:rPr>
          <w:szCs w:val="24"/>
        </w:rPr>
        <w:t xml:space="preserve">is adjacent to active construction within the building as well as </w:t>
      </w:r>
      <w:r w:rsidR="00BD6753">
        <w:rPr>
          <w:szCs w:val="24"/>
        </w:rPr>
        <w:t>a new</w:t>
      </w:r>
      <w:r w:rsidR="002B61FB">
        <w:rPr>
          <w:szCs w:val="24"/>
        </w:rPr>
        <w:t xml:space="preserve"> addition currently being constructed.</w:t>
      </w:r>
      <w:r>
        <w:rPr>
          <w:szCs w:val="24"/>
        </w:rPr>
        <w:t xml:space="preserve">  This assessment focused on </w:t>
      </w:r>
      <w:r w:rsidR="002B61FB">
        <w:rPr>
          <w:szCs w:val="24"/>
        </w:rPr>
        <w:t xml:space="preserve">the Administration </w:t>
      </w:r>
      <w:r w:rsidR="00973543">
        <w:rPr>
          <w:szCs w:val="24"/>
        </w:rPr>
        <w:t>area</w:t>
      </w:r>
      <w:r w:rsidR="002B61FB">
        <w:rPr>
          <w:szCs w:val="24"/>
        </w:rPr>
        <w:t xml:space="preserve"> closest to </w:t>
      </w:r>
      <w:r w:rsidR="006D20F9">
        <w:rPr>
          <w:szCs w:val="24"/>
        </w:rPr>
        <w:t xml:space="preserve">the </w:t>
      </w:r>
      <w:r w:rsidR="002B61FB">
        <w:rPr>
          <w:szCs w:val="24"/>
        </w:rPr>
        <w:t>ongoing construction.</w:t>
      </w:r>
      <w:r>
        <w:rPr>
          <w:szCs w:val="24"/>
        </w:rPr>
        <w:t xml:space="preserve">  The current layout includes offi</w:t>
      </w:r>
      <w:r w:rsidR="00DC57BC">
        <w:rPr>
          <w:szCs w:val="24"/>
        </w:rPr>
        <w:t>ces, open work areas</w:t>
      </w:r>
      <w:r>
        <w:rPr>
          <w:szCs w:val="24"/>
        </w:rPr>
        <w:t xml:space="preserve">, conference rooms, storage, mail, records/file rooms, </w:t>
      </w:r>
      <w:r w:rsidR="00DC57BC">
        <w:rPr>
          <w:szCs w:val="24"/>
        </w:rPr>
        <w:t>common areas and hallways</w:t>
      </w:r>
      <w:r>
        <w:rPr>
          <w:szCs w:val="24"/>
        </w:rPr>
        <w:t xml:space="preserve">.  Most areas of the </w:t>
      </w:r>
      <w:r w:rsidR="00DC57BC">
        <w:rPr>
          <w:szCs w:val="24"/>
        </w:rPr>
        <w:t>space</w:t>
      </w:r>
      <w:r>
        <w:rPr>
          <w:szCs w:val="24"/>
        </w:rPr>
        <w:t xml:space="preserve"> have </w:t>
      </w:r>
      <w:r w:rsidR="0030602D">
        <w:rPr>
          <w:szCs w:val="24"/>
        </w:rPr>
        <w:t xml:space="preserve">reportedly </w:t>
      </w:r>
      <w:r w:rsidR="00DC57BC">
        <w:rPr>
          <w:szCs w:val="24"/>
        </w:rPr>
        <w:t>undergone a recent asbestos remediation</w:t>
      </w:r>
      <w:r w:rsidR="00F45F0D">
        <w:rPr>
          <w:szCs w:val="24"/>
        </w:rPr>
        <w:t>,</w:t>
      </w:r>
      <w:r w:rsidR="00DC57BC">
        <w:rPr>
          <w:szCs w:val="24"/>
        </w:rPr>
        <w:t xml:space="preserve"> in which ceiling tiles were removed</w:t>
      </w:r>
      <w:r>
        <w:rPr>
          <w:szCs w:val="24"/>
        </w:rPr>
        <w:t xml:space="preserve">.  </w:t>
      </w:r>
      <w:r w:rsidRPr="00402B10">
        <w:rPr>
          <w:szCs w:val="24"/>
        </w:rPr>
        <w:t>Windows in the building are unopenable.</w:t>
      </w:r>
    </w:p>
    <w:p w:rsidR="00D77E51" w:rsidRDefault="00EA7D0B" w:rsidP="007F17FF">
      <w:pPr>
        <w:pStyle w:val="Heading1"/>
      </w:pPr>
      <w:r>
        <w:t>Methods/</w:t>
      </w:r>
      <w:r w:rsidR="00D77E51">
        <w:t>Results</w:t>
      </w:r>
    </w:p>
    <w:p w:rsidR="00EA7D0B" w:rsidRPr="00EA7D0B" w:rsidRDefault="00EA7D0B" w:rsidP="00EA7D0B">
      <w:pPr>
        <w:spacing w:line="480" w:lineRule="auto"/>
        <w:ind w:firstLine="720"/>
      </w:pPr>
      <w:r w:rsidRPr="00EA7D0B">
        <w:t>Results appear in Table 1.  Met</w:t>
      </w:r>
      <w:r w:rsidR="00BD6753">
        <w:t xml:space="preserve">hods and indoor air related </w:t>
      </w:r>
      <w:r w:rsidRPr="00EA7D0B">
        <w:t xml:space="preserve">sampling </w:t>
      </w:r>
      <w:r>
        <w:t xml:space="preserve">information </w:t>
      </w:r>
      <w:r w:rsidRPr="00EA7D0B">
        <w:t>can be found in the IAQ Manual and Appendices for IAQ Reports that can be found at:</w:t>
      </w:r>
    </w:p>
    <w:p w:rsidR="00EA7D0B" w:rsidRPr="00EA7D0B" w:rsidRDefault="00EA7D0B" w:rsidP="00EA7D0B">
      <w:pPr>
        <w:spacing w:line="480" w:lineRule="auto"/>
        <w:ind w:left="720"/>
      </w:pPr>
      <w:r w:rsidRPr="00EA7D0B">
        <w:lastRenderedPageBreak/>
        <w:t xml:space="preserve"> </w:t>
      </w:r>
      <w:hyperlink r:id="rId10" w:history="1">
        <w:r w:rsidRPr="00EA7D0B">
          <w:rPr>
            <w:color w:val="0000FF"/>
            <w:u w:val="single"/>
          </w:rPr>
          <w:t>http://www.mass.gov/eohhs/gov/de</w:t>
        </w:r>
        <w:r w:rsidRPr="00EA7D0B">
          <w:rPr>
            <w:color w:val="0000FF"/>
            <w:u w:val="single"/>
          </w:rPr>
          <w:t>p</w:t>
        </w:r>
        <w:r w:rsidRPr="00EA7D0B">
          <w:rPr>
            <w:color w:val="0000FF"/>
            <w:u w:val="single"/>
          </w:rPr>
          <w:t>artments/dph/programs/environmental-health/exposure-topics/iaq/iaq-rpts/general-appendices-for-iaq-reports.html</w:t>
        </w:r>
      </w:hyperlink>
    </w:p>
    <w:p w:rsidR="00D77E51" w:rsidRDefault="00D77E51" w:rsidP="007F17FF">
      <w:pPr>
        <w:pStyle w:val="Heading1"/>
      </w:pPr>
      <w:r>
        <w:t>Discussion</w:t>
      </w:r>
    </w:p>
    <w:p w:rsidR="00D77E51" w:rsidRDefault="00D77E51" w:rsidP="007F17FF">
      <w:pPr>
        <w:pStyle w:val="Heading2"/>
        <w:spacing w:before="0"/>
      </w:pPr>
      <w:r>
        <w:t>Ventilation</w:t>
      </w:r>
    </w:p>
    <w:p w:rsidR="00937B1C" w:rsidRPr="00550C3F" w:rsidRDefault="00256E17" w:rsidP="00937B1C">
      <w:pPr>
        <w:pStyle w:val="BodyText"/>
        <w:rPr>
          <w:snapToGrid w:val="0"/>
        </w:rPr>
      </w:pPr>
      <w:r w:rsidRPr="00973543">
        <w:t>It can</w:t>
      </w:r>
      <w:r>
        <w:t xml:space="preserve"> be seen from Table 1 that carbon dioxide levels were </w:t>
      </w:r>
      <w:r w:rsidR="009E7A74">
        <w:t>below</w:t>
      </w:r>
      <w:r>
        <w:t xml:space="preserve"> 800 parts per million (ppm) in</w:t>
      </w:r>
      <w:r w:rsidR="00B0718B">
        <w:t xml:space="preserve"> </w:t>
      </w:r>
      <w:r w:rsidR="009E7A74">
        <w:t>all</w:t>
      </w:r>
      <w:r>
        <w:t xml:space="preserve"> </w:t>
      </w:r>
      <w:r w:rsidR="00C9116C">
        <w:t>areas</w:t>
      </w:r>
      <w:r>
        <w:t xml:space="preserve"> tested, indicating </w:t>
      </w:r>
      <w:r w:rsidR="009E7A74">
        <w:t>adequate</w:t>
      </w:r>
      <w:r>
        <w:t xml:space="preserve"> air exchange </w:t>
      </w:r>
      <w:r w:rsidR="00EB172C">
        <w:t xml:space="preserve">at the time of </w:t>
      </w:r>
      <w:r w:rsidR="00BA18F1">
        <w:t xml:space="preserve">the </w:t>
      </w:r>
      <w:r w:rsidR="00EB172C">
        <w:t>assessment</w:t>
      </w:r>
      <w:r w:rsidR="00B0718B">
        <w:t xml:space="preserve"> </w:t>
      </w:r>
      <w:r w:rsidR="00E87CCD">
        <w:t>(Table 1)</w:t>
      </w:r>
      <w:r w:rsidR="005905BD">
        <w:t>.</w:t>
      </w:r>
      <w:r w:rsidR="009C4A7F">
        <w:t xml:space="preserve">  </w:t>
      </w:r>
      <w:r w:rsidR="003E5644" w:rsidRPr="00C450AD">
        <w:t>Fresh air is provided by air</w:t>
      </w:r>
      <w:r w:rsidR="002256C1">
        <w:t xml:space="preserve"> </w:t>
      </w:r>
      <w:r w:rsidR="003E5644" w:rsidRPr="00C450AD">
        <w:t>handling units (AHUs)</w:t>
      </w:r>
      <w:r w:rsidR="005874A6">
        <w:t>.</w:t>
      </w:r>
      <w:r w:rsidR="00BA18F1">
        <w:t xml:space="preserve"> </w:t>
      </w:r>
      <w:r w:rsidR="005874A6">
        <w:t xml:space="preserve"> Once air is filtered, it is</w:t>
      </w:r>
      <w:r w:rsidR="003E5644" w:rsidRPr="00C450AD">
        <w:t xml:space="preserve"> heated or cooled and delivered to occupied areas via</w:t>
      </w:r>
      <w:r w:rsidR="00A108ED">
        <w:t xml:space="preserve"> ducted </w:t>
      </w:r>
      <w:r w:rsidR="009C4A7F">
        <w:t>supply</w:t>
      </w:r>
      <w:r w:rsidR="00F26608">
        <w:t xml:space="preserve"> diffusers</w:t>
      </w:r>
      <w:r w:rsidR="003E5644" w:rsidRPr="00406758">
        <w:t xml:space="preserve">.  </w:t>
      </w:r>
      <w:r w:rsidR="00F26608" w:rsidRPr="00406758">
        <w:t>Some of these supply diffusers were noted to have dust/debris accumulation</w:t>
      </w:r>
      <w:r w:rsidR="00901531">
        <w:t>,</w:t>
      </w:r>
      <w:r w:rsidR="00F26608" w:rsidRPr="00406758">
        <w:t xml:space="preserve"> which could become aerosolized</w:t>
      </w:r>
      <w:r w:rsidR="00F26608">
        <w:t xml:space="preserve"> (</w:t>
      </w:r>
      <w:r w:rsidR="00F26608" w:rsidRPr="004749BB">
        <w:t xml:space="preserve">Picture </w:t>
      </w:r>
      <w:r w:rsidR="002B4E9F" w:rsidRPr="004749BB">
        <w:t>1</w:t>
      </w:r>
      <w:r w:rsidR="00F26608">
        <w:t xml:space="preserve">).  </w:t>
      </w:r>
      <w:r w:rsidR="003E5644" w:rsidRPr="00C450AD">
        <w:t xml:space="preserve">Return air is drawn into </w:t>
      </w:r>
      <w:r w:rsidR="009960F4">
        <w:t>ducted ceiling</w:t>
      </w:r>
      <w:r w:rsidR="001209EE">
        <w:t xml:space="preserve">-mounted </w:t>
      </w:r>
      <w:r w:rsidR="00087F05">
        <w:t>vents</w:t>
      </w:r>
      <w:r w:rsidR="00E87CCD">
        <w:t xml:space="preserve"> </w:t>
      </w:r>
      <w:r w:rsidR="00C9116C" w:rsidRPr="00C450AD">
        <w:t>and</w:t>
      </w:r>
      <w:r w:rsidR="003E5644" w:rsidRPr="00C450AD">
        <w:t xml:space="preserve"> </w:t>
      </w:r>
      <w:r w:rsidR="009B096E">
        <w:t>returned</w:t>
      </w:r>
      <w:r w:rsidR="009960F4">
        <w:t xml:space="preserve"> back</w:t>
      </w:r>
      <w:r w:rsidR="00BD6753">
        <w:t xml:space="preserve"> to the </w:t>
      </w:r>
      <w:r w:rsidR="00134495" w:rsidRPr="00C450AD">
        <w:t>AHUs</w:t>
      </w:r>
      <w:r w:rsidR="00E87CCD">
        <w:t>.</w:t>
      </w:r>
      <w:r w:rsidR="00973543">
        <w:t xml:space="preserve">  It was reported that the Administration area has a completely separate </w:t>
      </w:r>
      <w:r w:rsidR="00AB7F06">
        <w:t>heating, ventilation and air conditioning (</w:t>
      </w:r>
      <w:r w:rsidR="00973543">
        <w:t>HVAC</w:t>
      </w:r>
      <w:r w:rsidR="00AB7F06">
        <w:t>)</w:t>
      </w:r>
      <w:r w:rsidR="00973543">
        <w:t xml:space="preserve"> system than that of the areas under active construction</w:t>
      </w:r>
      <w:r w:rsidR="00F26608">
        <w:t xml:space="preserve"> so there should be no direct </w:t>
      </w:r>
      <w:r w:rsidR="00BD6753">
        <w:t>entrainment concerns.</w:t>
      </w:r>
    </w:p>
    <w:p w:rsidR="00087364" w:rsidRDefault="001F34AF" w:rsidP="00F3428F">
      <w:pPr>
        <w:pStyle w:val="StyleBodyTextLeft025"/>
        <w:rPr>
          <w:snapToGrid w:val="0"/>
        </w:rPr>
      </w:pPr>
      <w:r>
        <w:t>T</w:t>
      </w:r>
      <w:r w:rsidR="00256E17" w:rsidRPr="00C450AD">
        <w:t xml:space="preserve">he HVAC system </w:t>
      </w:r>
      <w:r>
        <w:t xml:space="preserve">for the </w:t>
      </w:r>
      <w:r w:rsidR="00BD6753">
        <w:t>MWCC</w:t>
      </w:r>
      <w:r>
        <w:t xml:space="preserve"> </w:t>
      </w:r>
      <w:r w:rsidR="00BD6753">
        <w:t>building</w:t>
      </w:r>
      <w:r>
        <w:t xml:space="preserve"> </w:t>
      </w:r>
      <w:r w:rsidR="00BD6753">
        <w:t xml:space="preserve">is controlled by </w:t>
      </w:r>
      <w:r w:rsidR="00256E17" w:rsidRPr="00C450AD">
        <w:t xml:space="preserve">thermostats </w:t>
      </w:r>
      <w:r w:rsidR="00077288" w:rsidRPr="00C450AD">
        <w:t>with</w:t>
      </w:r>
      <w:r w:rsidR="00256E17" w:rsidRPr="00C450AD">
        <w:t xml:space="preserve"> two settings, </w:t>
      </w:r>
      <w:r w:rsidR="00256E17" w:rsidRPr="00C450AD">
        <w:rPr>
          <w:i/>
        </w:rPr>
        <w:t>on</w:t>
      </w:r>
      <w:r w:rsidR="00256E17" w:rsidRPr="00C450AD">
        <w:t xml:space="preserve"> and </w:t>
      </w:r>
      <w:r w:rsidR="00256E17" w:rsidRPr="00C450AD">
        <w:rPr>
          <w:i/>
        </w:rPr>
        <w:t>auto</w:t>
      </w:r>
      <w:r w:rsidR="00256E17" w:rsidRPr="00C450AD">
        <w:t xml:space="preserve">.  When the fan is set to </w:t>
      </w:r>
      <w:r w:rsidR="00256E17" w:rsidRPr="00C450AD">
        <w:rPr>
          <w:i/>
        </w:rPr>
        <w:t>on,</w:t>
      </w:r>
      <w:r w:rsidR="00256E17" w:rsidRPr="00C450AD">
        <w:t xml:space="preserve"> the system provides a continuous source of air circulation and filtration.  The </w:t>
      </w:r>
      <w:r w:rsidR="00256E17" w:rsidRPr="00C450AD">
        <w:rPr>
          <w:i/>
        </w:rPr>
        <w:t>automatic</w:t>
      </w:r>
      <w:r w:rsidR="00256E17" w:rsidRPr="00C450AD">
        <w:t xml:space="preserve"> setting on the thermostat activates the HVAC system at a pre</w:t>
      </w:r>
      <w:r w:rsidR="002958F6">
        <w:t>-</w:t>
      </w:r>
      <w:r w:rsidR="00256E17" w:rsidRPr="00C450AD">
        <w:t>set temperature.  Once the pre</w:t>
      </w:r>
      <w:r w:rsidR="002958F6">
        <w:t>-</w:t>
      </w:r>
      <w:r w:rsidR="00256E17" w:rsidRPr="00C450AD">
        <w:t xml:space="preserve">set temperature is reached, the HVAC system is deactivated.  Therefore, no mechanical ventilation is provided until the thermostat re-activates the system.  </w:t>
      </w:r>
      <w:r w:rsidR="008C5D56" w:rsidRPr="00C450AD">
        <w:t xml:space="preserve">At the time of </w:t>
      </w:r>
      <w:r w:rsidR="00BA18F1">
        <w:t xml:space="preserve">the </w:t>
      </w:r>
      <w:r w:rsidR="008C5D56" w:rsidRPr="00C450AD">
        <w:t xml:space="preserve">assessment, </w:t>
      </w:r>
      <w:r w:rsidR="00402B10">
        <w:t>the</w:t>
      </w:r>
      <w:r w:rsidR="007C72ED">
        <w:t xml:space="preserve"> </w:t>
      </w:r>
      <w:r w:rsidR="008C5D56" w:rsidRPr="00C450AD">
        <w:t>thermostat fan setting</w:t>
      </w:r>
      <w:r w:rsidR="007C72ED">
        <w:t>s</w:t>
      </w:r>
      <w:r w:rsidR="008C5D56" w:rsidRPr="00C450AD">
        <w:t xml:space="preserve"> </w:t>
      </w:r>
      <w:r w:rsidR="0027606A">
        <w:t>were</w:t>
      </w:r>
      <w:r w:rsidR="008C5D56" w:rsidRPr="00C450AD">
        <w:t xml:space="preserve"> in the </w:t>
      </w:r>
      <w:r w:rsidR="0080669F">
        <w:t xml:space="preserve">preferred </w:t>
      </w:r>
      <w:r w:rsidR="008C5D56" w:rsidRPr="00C450AD">
        <w:t>“</w:t>
      </w:r>
      <w:r w:rsidR="0080669F">
        <w:t>on</w:t>
      </w:r>
      <w:r w:rsidR="008C5D56" w:rsidRPr="00C450AD">
        <w:t>” position</w:t>
      </w:r>
      <w:r w:rsidRPr="00087F05">
        <w:t>.</w:t>
      </w:r>
      <w:r>
        <w:t xml:space="preserve">  </w:t>
      </w:r>
      <w:r w:rsidR="0080669F">
        <w:t>As a result</w:t>
      </w:r>
      <w:r w:rsidR="004749BB">
        <w:t>,</w:t>
      </w:r>
      <w:r w:rsidR="0080669F">
        <w:t xml:space="preserve"> the carbon di</w:t>
      </w:r>
      <w:r w:rsidR="00933E60">
        <w:t>oxide levels were</w:t>
      </w:r>
      <w:r w:rsidR="0080669F">
        <w:t xml:space="preserve"> below the recommended 800</w:t>
      </w:r>
      <w:r w:rsidR="002256C1">
        <w:t xml:space="preserve"> </w:t>
      </w:r>
      <w:r w:rsidR="0080669F">
        <w:t>ppm in all areas tested.</w:t>
      </w:r>
      <w:r w:rsidR="00937B1C">
        <w:t xml:space="preserve">  </w:t>
      </w:r>
      <w:r w:rsidR="00937B1C" w:rsidRPr="00406758">
        <w:rPr>
          <w:snapToGrid w:val="0"/>
        </w:rPr>
        <w:t>To maximize air exchange, the MDPH recommends that both supply and exhaust ventilation operate continuously during periods of occupancy.</w:t>
      </w:r>
    </w:p>
    <w:p w:rsidR="00232676" w:rsidRPr="00232676" w:rsidRDefault="00232676" w:rsidP="00232676">
      <w:pPr>
        <w:pStyle w:val="Heading2"/>
      </w:pPr>
      <w:r w:rsidRPr="00232676">
        <w:rPr>
          <w:snapToGrid w:val="0"/>
        </w:rPr>
        <w:lastRenderedPageBreak/>
        <w:t>Temperature and Relative Humidity</w:t>
      </w:r>
    </w:p>
    <w:p w:rsidR="00BE3D4A" w:rsidRDefault="00BE3D4A" w:rsidP="00BE3D4A">
      <w:pPr>
        <w:pStyle w:val="BodyText"/>
      </w:pPr>
      <w:r w:rsidRPr="00550C3F">
        <w:t>Indoor temperature measurements</w:t>
      </w:r>
      <w:r w:rsidR="00781AED" w:rsidRPr="00781AED">
        <w:t xml:space="preserve"> </w:t>
      </w:r>
      <w:r w:rsidR="00781AED" w:rsidRPr="00550C3F">
        <w:t xml:space="preserve">at the time of </w:t>
      </w:r>
      <w:r w:rsidR="00781AED">
        <w:t xml:space="preserve">the </w:t>
      </w:r>
      <w:r w:rsidR="00781AED" w:rsidRPr="00550C3F">
        <w:t>assessment</w:t>
      </w:r>
      <w:r w:rsidRPr="00550C3F">
        <w:t xml:space="preserve"> ranged </w:t>
      </w:r>
      <w:r w:rsidRPr="00193352">
        <w:t xml:space="preserve">from </w:t>
      </w:r>
      <w:r w:rsidR="00104CBB" w:rsidRPr="00104CBB">
        <w:t>66</w:t>
      </w:r>
      <w:r w:rsidR="00B05020" w:rsidRPr="00104CBB">
        <w:t>°</w:t>
      </w:r>
      <w:r w:rsidRPr="00104CBB">
        <w:t>F to 7</w:t>
      </w:r>
      <w:r w:rsidR="00104CBB" w:rsidRPr="00104CBB">
        <w:t>0</w:t>
      </w:r>
      <w:r w:rsidR="00B05020">
        <w:t>°</w:t>
      </w:r>
      <w:r w:rsidRPr="00550C3F">
        <w:t>F (Table 1)</w:t>
      </w:r>
      <w:r>
        <w:t>, which were w</w:t>
      </w:r>
      <w:r w:rsidRPr="00550C3F">
        <w:t xml:space="preserve">ithin </w:t>
      </w:r>
      <w:r w:rsidR="00104CBB">
        <w:t xml:space="preserve">or slightly below </w:t>
      </w:r>
      <w:r w:rsidRPr="00550C3F">
        <w:t xml:space="preserve">the MDPH recommended comfort range.  </w:t>
      </w:r>
      <w:r w:rsidR="007E41B4">
        <w:t xml:space="preserve">Indoor </w:t>
      </w:r>
      <w:r>
        <w:t xml:space="preserve">relative humidity measurements </w:t>
      </w:r>
      <w:r w:rsidR="007E41B4" w:rsidRPr="00550C3F">
        <w:t xml:space="preserve">at the time of </w:t>
      </w:r>
      <w:r w:rsidR="00BA18F1">
        <w:t xml:space="preserve">the </w:t>
      </w:r>
      <w:r w:rsidR="007E41B4" w:rsidRPr="00550C3F">
        <w:t xml:space="preserve">assessment </w:t>
      </w:r>
      <w:r w:rsidR="007E41B4">
        <w:t>r</w:t>
      </w:r>
      <w:r w:rsidRPr="00550C3F">
        <w:t xml:space="preserve">anged from </w:t>
      </w:r>
      <w:r w:rsidR="00104CBB" w:rsidRPr="00104CBB">
        <w:t>35</w:t>
      </w:r>
      <w:r w:rsidR="0050328E" w:rsidRPr="00104CBB">
        <w:t xml:space="preserve"> </w:t>
      </w:r>
      <w:r w:rsidRPr="00104CBB">
        <w:t xml:space="preserve">to </w:t>
      </w:r>
      <w:r w:rsidR="00104CBB" w:rsidRPr="00104CBB">
        <w:t>5</w:t>
      </w:r>
      <w:r w:rsidR="00D800DF" w:rsidRPr="00104CBB">
        <w:t>0</w:t>
      </w:r>
      <w:r w:rsidRPr="00550C3F">
        <w:t xml:space="preserve"> percent (Table 1)</w:t>
      </w:r>
      <w:r w:rsidR="00D800DF">
        <w:t xml:space="preserve">, which were within </w:t>
      </w:r>
      <w:r w:rsidRPr="00550C3F">
        <w:t>the MDPH recommended comfort range</w:t>
      </w:r>
      <w:r w:rsidR="00D800DF">
        <w:t xml:space="preserve"> in</w:t>
      </w:r>
      <w:r w:rsidR="001F0A5B">
        <w:t xml:space="preserve"> </w:t>
      </w:r>
      <w:r w:rsidR="00232676">
        <w:t xml:space="preserve">all but one </w:t>
      </w:r>
      <w:r w:rsidR="003933A7">
        <w:t>area tested</w:t>
      </w:r>
      <w:r w:rsidRPr="00550C3F">
        <w:t>.  The MDPH recommends a comfort range of 40 to 60 percent for indoor air relative humidity.</w:t>
      </w:r>
    </w:p>
    <w:p w:rsidR="000E3087" w:rsidRDefault="000E3087" w:rsidP="007F17FF">
      <w:pPr>
        <w:pStyle w:val="Heading2"/>
      </w:pPr>
      <w:r>
        <w:t>Microbial/Moisture Concerns</w:t>
      </w:r>
    </w:p>
    <w:p w:rsidR="0095061B" w:rsidRDefault="00AA3010" w:rsidP="004D3162">
      <w:pPr>
        <w:pStyle w:val="BodyText"/>
      </w:pPr>
      <w:r>
        <w:t xml:space="preserve">In order for building materials to support mold growth, a source of water exposure is necessary.  </w:t>
      </w:r>
      <w:r w:rsidR="004D3162">
        <w:t xml:space="preserve">No evidence of water damage or mold growth on building materials was </w:t>
      </w:r>
      <w:r w:rsidR="00FE708B">
        <w:t>observed</w:t>
      </w:r>
      <w:r w:rsidR="009960F4">
        <w:t>.</w:t>
      </w:r>
    </w:p>
    <w:p w:rsidR="003E5690" w:rsidRDefault="003E5690" w:rsidP="003E5690">
      <w:pPr>
        <w:pStyle w:val="BodyText"/>
        <w:rPr>
          <w:snapToGrid w:val="0"/>
        </w:rPr>
      </w:pPr>
      <w:r w:rsidRPr="00406758">
        <w:rPr>
          <w:snapToGrid w:val="0"/>
        </w:rPr>
        <w:t>Plants</w:t>
      </w:r>
      <w:r>
        <w:rPr>
          <w:snapToGrid w:val="0"/>
        </w:rPr>
        <w:t xml:space="preserve"> were noted in some areas </w:t>
      </w:r>
      <w:r w:rsidRPr="004749BB">
        <w:rPr>
          <w:snapToGrid w:val="0"/>
        </w:rPr>
        <w:t>(</w:t>
      </w:r>
      <w:r w:rsidR="00DE2205" w:rsidRPr="004749BB">
        <w:rPr>
          <w:snapToGrid w:val="0"/>
        </w:rPr>
        <w:t xml:space="preserve">Picture </w:t>
      </w:r>
      <w:r w:rsidR="002B4E9F" w:rsidRPr="004749BB">
        <w:rPr>
          <w:snapToGrid w:val="0"/>
        </w:rPr>
        <w:t>2</w:t>
      </w:r>
      <w:r w:rsidR="00A62EB1" w:rsidRPr="004749BB">
        <w:rPr>
          <w:snapToGrid w:val="0"/>
        </w:rPr>
        <w:t>,</w:t>
      </w:r>
      <w:r w:rsidR="00A62EB1" w:rsidRPr="00087F05">
        <w:rPr>
          <w:snapToGrid w:val="0"/>
        </w:rPr>
        <w:t xml:space="preserve"> </w:t>
      </w:r>
      <w:r w:rsidRPr="00087F05">
        <w:rPr>
          <w:snapToGrid w:val="0"/>
        </w:rPr>
        <w:t>Table 1).</w:t>
      </w:r>
      <w:r>
        <w:rPr>
          <w:snapToGrid w:val="0"/>
        </w:rPr>
        <w:t xml:space="preserve">  Plants can be a source of pollen and mold</w:t>
      </w:r>
      <w:r w:rsidR="007D37FB">
        <w:rPr>
          <w:snapToGrid w:val="0"/>
        </w:rPr>
        <w:t>,</w:t>
      </w:r>
      <w:r>
        <w:rPr>
          <w:snapToGrid w:val="0"/>
        </w:rPr>
        <w:t xml:space="preserve"> which can be respiratory irritants to some individuals</w:t>
      </w:r>
      <w:r w:rsidRPr="00B819F3">
        <w:rPr>
          <w:snapToGrid w:val="0"/>
        </w:rPr>
        <w:t>.  Plants should be properly maintained and equipped with drip pans and should be located away from air diffusers to prevent the aerosolization of dirt, pollen and mold.</w:t>
      </w:r>
    </w:p>
    <w:p w:rsidR="0085587D" w:rsidRPr="002D71D1" w:rsidRDefault="0085587D" w:rsidP="0085587D">
      <w:pPr>
        <w:pStyle w:val="Heading2"/>
      </w:pPr>
      <w:r w:rsidRPr="002D71D1">
        <w:t xml:space="preserve">Other </w:t>
      </w:r>
      <w:r w:rsidR="00AA3010">
        <w:t>IAQ</w:t>
      </w:r>
      <w:r w:rsidRPr="002D71D1">
        <w:t xml:space="preserve"> </w:t>
      </w:r>
      <w:r>
        <w:t>Evaluations</w:t>
      </w:r>
    </w:p>
    <w:p w:rsidR="00CA70CB" w:rsidRPr="002B63D4" w:rsidRDefault="00CA70CB" w:rsidP="00CA70CB">
      <w:pPr>
        <w:pStyle w:val="BodyText"/>
      </w:pPr>
      <w:r w:rsidRPr="002B63D4">
        <w:t>Indoor air quality can be negatively influenced by the presence of respiratory irritants,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w:t>
      </w:r>
      <w:r>
        <w:t>BEH/IAQ</w:t>
      </w:r>
      <w:r w:rsidRPr="002B63D4">
        <w:t xml:space="preserve"> staff obtained measurements for carbon monoxide and PM2.5.</w:t>
      </w:r>
    </w:p>
    <w:p w:rsidR="00CA70CB" w:rsidRDefault="00CA70CB" w:rsidP="00CA70CB">
      <w:pPr>
        <w:pStyle w:val="Heading3"/>
      </w:pPr>
      <w:r w:rsidRPr="00610DD3">
        <w:lastRenderedPageBreak/>
        <w:t>Carbon Monoxide</w:t>
      </w:r>
    </w:p>
    <w:p w:rsidR="00CA70CB" w:rsidRDefault="00CA70CB" w:rsidP="00CA70CB">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w:t>
      </w:r>
      <w:r w:rsidR="007E41B4">
        <w:t xml:space="preserve"> </w:t>
      </w:r>
      <w:r w:rsidR="00E23DED" w:rsidRPr="00E23DED">
        <w:t xml:space="preserve">On the day of the assessment, outdoor carbon monoxide concentrations were </w:t>
      </w:r>
      <w:proofErr w:type="gramStart"/>
      <w:r w:rsidR="00E23DED" w:rsidRPr="00E23DED">
        <w:t>non</w:t>
      </w:r>
      <w:proofErr w:type="gramEnd"/>
      <w:r w:rsidR="00E23DED" w:rsidRPr="00E23DED">
        <w:t>-detect (ND) (Table 1).  No measurable levels of carbon monoxide were detected inside the building (Table 1).</w:t>
      </w:r>
    </w:p>
    <w:p w:rsidR="00CA70CB" w:rsidRPr="00610DD3" w:rsidRDefault="00CA70CB" w:rsidP="00CA70CB">
      <w:pPr>
        <w:pStyle w:val="Heading3"/>
      </w:pPr>
      <w:r w:rsidRPr="00610DD3">
        <w:t>Particulate Matter</w:t>
      </w:r>
    </w:p>
    <w:p w:rsidR="00F26608" w:rsidRDefault="00CA70CB" w:rsidP="00F26608">
      <w:pPr>
        <w:pStyle w:val="StyleBodyTextLeft025"/>
        <w:rPr>
          <w:snapToGrid w:val="0"/>
        </w:rPr>
      </w:pPr>
      <w:r>
        <w:t>O</w:t>
      </w:r>
      <w:r w:rsidRPr="00CD073F">
        <w:t>utdoor PM2.5</w:t>
      </w:r>
      <w:r>
        <w:t xml:space="preserve"> was measured </w:t>
      </w:r>
      <w:proofErr w:type="gramStart"/>
      <w:r>
        <w:t xml:space="preserve">at </w:t>
      </w:r>
      <w:r w:rsidR="00104CBB">
        <w:t>7</w:t>
      </w:r>
      <w:r w:rsidRPr="009B096E">
        <w:t xml:space="preserve"> μg/</w:t>
      </w:r>
      <w:r w:rsidRPr="00491A57">
        <w:t>m</w:t>
      </w:r>
      <w:r w:rsidRPr="00491A57">
        <w:rPr>
          <w:vertAlign w:val="superscript"/>
        </w:rPr>
        <w:t>3</w:t>
      </w:r>
      <w:r w:rsidRPr="00491A57">
        <w:t xml:space="preserve"> (</w:t>
      </w:r>
      <w:r w:rsidRPr="00CD073F">
        <w:t xml:space="preserve">Table </w:t>
      </w:r>
      <w:r>
        <w:t>1</w:t>
      </w:r>
      <w:r w:rsidRPr="00CD073F">
        <w:t>)</w:t>
      </w:r>
      <w:proofErr w:type="gramEnd"/>
      <w:r>
        <w:t>.</w:t>
      </w:r>
      <w:r w:rsidRPr="00CD073F">
        <w:t xml:space="preserve">  PM2.5 levels measured indoors ranged from </w:t>
      </w:r>
      <w:r w:rsidR="00104CBB" w:rsidRPr="00104CBB">
        <w:t>ND</w:t>
      </w:r>
      <w:r w:rsidR="008D39F7" w:rsidRPr="00104CBB">
        <w:t xml:space="preserve"> to </w:t>
      </w:r>
      <w:r w:rsidR="00104CBB" w:rsidRPr="00104CBB">
        <w:t>2</w:t>
      </w:r>
      <w:r w:rsidR="00104CBB">
        <w:t>2</w:t>
      </w:r>
      <w:r w:rsidRPr="00491A57">
        <w:t xml:space="preserve"> μg/m</w:t>
      </w:r>
      <w:r w:rsidRPr="00491A57">
        <w:rPr>
          <w:vertAlign w:val="superscript"/>
        </w:rPr>
        <w:t>3</w:t>
      </w:r>
      <w:r w:rsidRPr="00CD073F">
        <w:rPr>
          <w:vertAlign w:val="superscript"/>
        </w:rPr>
        <w:t xml:space="preserve"> </w:t>
      </w:r>
      <w:r w:rsidRPr="00CD073F">
        <w:t xml:space="preserve">(Table </w:t>
      </w:r>
      <w:r>
        <w:t>1</w:t>
      </w:r>
      <w:r w:rsidRPr="00CD073F">
        <w:t xml:space="preserve">), which were below the NAAQS PM2.5 level </w:t>
      </w:r>
      <w:proofErr w:type="gramStart"/>
      <w:r w:rsidRPr="00CD073F">
        <w:t>of 35 μg/m</w:t>
      </w:r>
      <w:r w:rsidRPr="00CD073F">
        <w:rPr>
          <w:vertAlign w:val="superscript"/>
        </w:rPr>
        <w:t>3</w:t>
      </w:r>
      <w:proofErr w:type="gramEnd"/>
      <w:r w:rsidRPr="00CD073F">
        <w:t>.</w:t>
      </w:r>
      <w:r w:rsidR="00F26608">
        <w:t xml:space="preserve">  </w:t>
      </w:r>
      <w:r w:rsidR="00F26608">
        <w:rPr>
          <w:snapToGrid w:val="0"/>
        </w:rPr>
        <w:t xml:space="preserve">Although the PM2.5 level were below recommended levels at the time of the visit, </w:t>
      </w:r>
      <w:r w:rsidR="00F26608" w:rsidRPr="00406758">
        <w:rPr>
          <w:snapToGrid w:val="0"/>
        </w:rPr>
        <w:t>consideration should be given to providing higher efficiency filters</w:t>
      </w:r>
      <w:r w:rsidR="0030602D" w:rsidRPr="00406758">
        <w:rPr>
          <w:snapToGrid w:val="0"/>
        </w:rPr>
        <w:t xml:space="preserve"> in the </w:t>
      </w:r>
      <w:r w:rsidR="00406758" w:rsidRPr="00406758">
        <w:rPr>
          <w:snapToGrid w:val="0"/>
        </w:rPr>
        <w:t>AHUs</w:t>
      </w:r>
      <w:r w:rsidR="0030602D" w:rsidRPr="00406758">
        <w:rPr>
          <w:snapToGrid w:val="0"/>
        </w:rPr>
        <w:t xml:space="preserve"> of occupied areas for the duration of construction.</w:t>
      </w:r>
      <w:r w:rsidR="00923453">
        <w:rPr>
          <w:snapToGrid w:val="0"/>
        </w:rPr>
        <w:t xml:space="preserve">  AHU manufacturer filter recommendations and pressure drop should be considered before increasing filter efficiency.</w:t>
      </w:r>
    </w:p>
    <w:p w:rsidR="00F91CB9" w:rsidRDefault="0030602D" w:rsidP="00F26608">
      <w:pPr>
        <w:pStyle w:val="StyleBodyTextLeft025"/>
        <w:rPr>
          <w:snapToGrid w:val="0"/>
        </w:rPr>
      </w:pPr>
      <w:r>
        <w:rPr>
          <w:snapToGrid w:val="0"/>
        </w:rPr>
        <w:t>Shawmut C</w:t>
      </w:r>
      <w:r w:rsidR="00923453">
        <w:rPr>
          <w:snapToGrid w:val="0"/>
        </w:rPr>
        <w:t xml:space="preserve">onstruction has installed </w:t>
      </w:r>
      <w:r w:rsidR="00923453" w:rsidRPr="004355F9">
        <w:rPr>
          <w:snapToGrid w:val="0"/>
        </w:rPr>
        <w:t xml:space="preserve">several </w:t>
      </w:r>
      <w:r w:rsidR="00102552">
        <w:rPr>
          <w:snapToGrid w:val="0"/>
        </w:rPr>
        <w:t>high-</w:t>
      </w:r>
      <w:r w:rsidR="00F91CB9">
        <w:rPr>
          <w:snapToGrid w:val="0"/>
        </w:rPr>
        <w:t>efficiency particulate arrestance (</w:t>
      </w:r>
      <w:r w:rsidR="00923453" w:rsidRPr="004355F9">
        <w:rPr>
          <w:snapToGrid w:val="0"/>
        </w:rPr>
        <w:t>HEPA</w:t>
      </w:r>
      <w:r w:rsidR="00F91CB9">
        <w:rPr>
          <w:snapToGrid w:val="0"/>
        </w:rPr>
        <w:t>)</w:t>
      </w:r>
      <w:r w:rsidR="00923453" w:rsidRPr="004355F9">
        <w:rPr>
          <w:snapToGrid w:val="0"/>
        </w:rPr>
        <w:t xml:space="preserve"> air filtration scrubbers</w:t>
      </w:r>
      <w:r w:rsidR="002B4E9F">
        <w:rPr>
          <w:snapToGrid w:val="0"/>
        </w:rPr>
        <w:t xml:space="preserve"> (</w:t>
      </w:r>
      <w:r w:rsidR="002B4E9F" w:rsidRPr="004749BB">
        <w:rPr>
          <w:snapToGrid w:val="0"/>
        </w:rPr>
        <w:t>Picture 3)</w:t>
      </w:r>
      <w:r w:rsidR="00923453">
        <w:rPr>
          <w:snapToGrid w:val="0"/>
        </w:rPr>
        <w:t xml:space="preserve"> throughout the occupied space as well as in the indoor areas under construction.  These units help to filter out any </w:t>
      </w:r>
      <w:r w:rsidR="00265BCA">
        <w:rPr>
          <w:snapToGrid w:val="0"/>
        </w:rPr>
        <w:t>construction-related</w:t>
      </w:r>
      <w:r w:rsidR="00923453">
        <w:rPr>
          <w:snapToGrid w:val="0"/>
        </w:rPr>
        <w:t xml:space="preserve"> particulate matter in the common areas of MWCC closest to construction.  The HEPA units in the enclosed construction zones are being vented </w:t>
      </w:r>
      <w:r w:rsidR="00265BCA">
        <w:rPr>
          <w:snapToGrid w:val="0"/>
        </w:rPr>
        <w:t>outdoors</w:t>
      </w:r>
      <w:r w:rsidR="00901531">
        <w:rPr>
          <w:snapToGrid w:val="0"/>
        </w:rPr>
        <w:t>,</w:t>
      </w:r>
      <w:r w:rsidR="00923453">
        <w:rPr>
          <w:snapToGrid w:val="0"/>
        </w:rPr>
        <w:t xml:space="preserve"> which will </w:t>
      </w:r>
      <w:r w:rsidR="00265BCA">
        <w:rPr>
          <w:snapToGrid w:val="0"/>
        </w:rPr>
        <w:t xml:space="preserve">provide </w:t>
      </w:r>
      <w:r w:rsidR="00923453" w:rsidRPr="004355F9">
        <w:rPr>
          <w:snapToGrid w:val="0"/>
        </w:rPr>
        <w:t>negative pressure in these areas</w:t>
      </w:r>
      <w:r w:rsidR="002B4E9F">
        <w:rPr>
          <w:snapToGrid w:val="0"/>
        </w:rPr>
        <w:t xml:space="preserve"> </w:t>
      </w:r>
      <w:r w:rsidR="002B4E9F" w:rsidRPr="004749BB">
        <w:rPr>
          <w:snapToGrid w:val="0"/>
        </w:rPr>
        <w:t>(Picture 4)</w:t>
      </w:r>
      <w:r w:rsidR="00923453">
        <w:rPr>
          <w:snapToGrid w:val="0"/>
        </w:rPr>
        <w:t xml:space="preserve"> </w:t>
      </w:r>
      <w:r w:rsidR="00901531">
        <w:rPr>
          <w:snapToGrid w:val="0"/>
        </w:rPr>
        <w:t>and</w:t>
      </w:r>
      <w:r w:rsidR="00923453">
        <w:rPr>
          <w:snapToGrid w:val="0"/>
        </w:rPr>
        <w:t xml:space="preserve"> aid in preventing any pollutants from migrating into adjacent areas.  </w:t>
      </w:r>
      <w:r w:rsidR="00923453" w:rsidRPr="004355F9">
        <w:rPr>
          <w:snapToGrid w:val="0"/>
        </w:rPr>
        <w:t>Consideration should also be given to reducing the HVAC return capacity in areas closest to construction zones.</w:t>
      </w:r>
      <w:r w:rsidR="00923453">
        <w:rPr>
          <w:snapToGrid w:val="0"/>
        </w:rPr>
        <w:t xml:space="preserve">  This will slightly pressurize the</w:t>
      </w:r>
      <w:r w:rsidR="004355F9">
        <w:rPr>
          <w:snapToGrid w:val="0"/>
        </w:rPr>
        <w:t>se</w:t>
      </w:r>
      <w:r w:rsidR="00923453">
        <w:rPr>
          <w:snapToGrid w:val="0"/>
        </w:rPr>
        <w:t xml:space="preserve"> occupied areas to </w:t>
      </w:r>
      <w:r w:rsidR="0016769F">
        <w:rPr>
          <w:snapToGrid w:val="0"/>
        </w:rPr>
        <w:t>further prevent</w:t>
      </w:r>
      <w:r w:rsidR="00923453">
        <w:rPr>
          <w:snapToGrid w:val="0"/>
        </w:rPr>
        <w:t xml:space="preserve"> pollutants from entering the space.</w:t>
      </w:r>
    </w:p>
    <w:p w:rsidR="00F91CB9" w:rsidRDefault="00F91CB9" w:rsidP="00F91CB9">
      <w:pPr>
        <w:pStyle w:val="BodyText"/>
      </w:pPr>
      <w:r w:rsidRPr="00F91CB9">
        <w:lastRenderedPageBreak/>
        <w:t xml:space="preserve">Shawmut </w:t>
      </w:r>
      <w:r>
        <w:t xml:space="preserve">Construction </w:t>
      </w:r>
      <w:r w:rsidRPr="00F91CB9">
        <w:t>reported that the guidelines of daily HEPA vacuuming and wet wiping</w:t>
      </w:r>
      <w:r>
        <w:t xml:space="preserve"> of occupied areas prior to </w:t>
      </w:r>
      <w:r w:rsidR="00901531">
        <w:t xml:space="preserve">the </w:t>
      </w:r>
      <w:r>
        <w:t xml:space="preserve">start of </w:t>
      </w:r>
      <w:r w:rsidR="00901531">
        <w:t xml:space="preserve">the </w:t>
      </w:r>
      <w:r>
        <w:t>work day</w:t>
      </w:r>
      <w:r w:rsidR="00C612E3">
        <w:t xml:space="preserve"> are being performed</w:t>
      </w:r>
      <w:r w:rsidR="00B30F5C">
        <w:t xml:space="preserve">.  In addition, they’ve contracted with a consultant to perform continuous </w:t>
      </w:r>
      <w:r w:rsidR="00780D5E">
        <w:t>IAQ</w:t>
      </w:r>
      <w:r w:rsidR="00B30F5C">
        <w:t xml:space="preserve"> monitoring</w:t>
      </w:r>
      <w:r w:rsidR="002B4E9F">
        <w:t xml:space="preserve"> </w:t>
      </w:r>
      <w:r w:rsidR="002B4E9F" w:rsidRPr="004749BB">
        <w:t>(Picture 5</w:t>
      </w:r>
      <w:r w:rsidR="002B4E9F">
        <w:t>)</w:t>
      </w:r>
      <w:r w:rsidR="00B30F5C">
        <w:t>.</w:t>
      </w:r>
    </w:p>
    <w:p w:rsidR="00B82280" w:rsidRPr="003E069B" w:rsidRDefault="00B82280" w:rsidP="00B82280">
      <w:pPr>
        <w:pStyle w:val="Heading3"/>
      </w:pPr>
      <w:r w:rsidRPr="003E069B">
        <w:t>Volatile Organic Compounds</w:t>
      </w:r>
      <w:r w:rsidR="009067BF">
        <w:t xml:space="preserve"> (VOCs)</w:t>
      </w:r>
    </w:p>
    <w:p w:rsidR="00B82280" w:rsidRDefault="00B82280" w:rsidP="00B82280">
      <w:pPr>
        <w:pStyle w:val="BodyText"/>
      </w:pPr>
      <w:r w:rsidRPr="00DA0BBC">
        <w:t xml:space="preserve">In order to determine if VOCs were present, testing for </w:t>
      </w:r>
      <w:r w:rsidR="009067BF">
        <w:t>total volatile organic compounds (</w:t>
      </w:r>
      <w:r w:rsidRPr="00DA0BBC">
        <w:t>TVOCs</w:t>
      </w:r>
      <w:r w:rsidR="009067BF">
        <w:t>)</w:t>
      </w:r>
      <w:r w:rsidRPr="00DA0BBC">
        <w:t xml:space="preserve"> was conducted.  </w:t>
      </w:r>
      <w:r>
        <w:t>Outdoor TVOC</w:t>
      </w:r>
      <w:r w:rsidRPr="00941BFB">
        <w:t xml:space="preserve"> concentrations were ND</w:t>
      </w:r>
      <w:r>
        <w:t xml:space="preserve"> on the day of </w:t>
      </w:r>
      <w:r w:rsidR="0000699A">
        <w:t xml:space="preserve">the </w:t>
      </w:r>
      <w:r>
        <w:t>assessment</w:t>
      </w:r>
      <w:r w:rsidRPr="00941BFB">
        <w:t xml:space="preserve"> (Table 1).  </w:t>
      </w:r>
      <w:r>
        <w:t>No measureable levels of TVOCs</w:t>
      </w:r>
      <w:r w:rsidRPr="00941BFB">
        <w:t xml:space="preserve"> </w:t>
      </w:r>
      <w:r>
        <w:t xml:space="preserve">were detected in the building during the assessment </w:t>
      </w:r>
      <w:r w:rsidRPr="00941BFB">
        <w:t>(Table</w:t>
      </w:r>
      <w:r>
        <w:t xml:space="preserve"> </w:t>
      </w:r>
      <w:r w:rsidRPr="00941BFB">
        <w:t>1</w:t>
      </w:r>
      <w:r>
        <w:t>).</w:t>
      </w:r>
    </w:p>
    <w:p w:rsidR="00B82280" w:rsidRDefault="00506626" w:rsidP="00B82280">
      <w:pPr>
        <w:pStyle w:val="BodyText"/>
      </w:pPr>
      <w:r w:rsidRPr="00B819F3">
        <w:t>BEH</w:t>
      </w:r>
      <w:r w:rsidR="00915D2D" w:rsidRPr="00B819F3">
        <w:t>/IAQ</w:t>
      </w:r>
      <w:r w:rsidRPr="00B819F3">
        <w:t xml:space="preserve"> staff noted </w:t>
      </w:r>
      <w:r w:rsidR="00B82280" w:rsidRPr="00B819F3">
        <w:t>photocopiers</w:t>
      </w:r>
      <w:r w:rsidRPr="00B819F3">
        <w:t xml:space="preserve">, </w:t>
      </w:r>
      <w:r w:rsidR="004749BB">
        <w:t xml:space="preserve">cleaners, </w:t>
      </w:r>
      <w:r w:rsidRPr="00B819F3">
        <w:t>dry erase materials</w:t>
      </w:r>
      <w:r w:rsidR="004749BB">
        <w:t xml:space="preserve">, and </w:t>
      </w:r>
      <w:r w:rsidR="004749BB" w:rsidRPr="00B819F3">
        <w:t>hand sanitizer</w:t>
      </w:r>
      <w:r w:rsidR="00B82280" w:rsidRPr="00B819F3">
        <w:t xml:space="preserve"> </w:t>
      </w:r>
      <w:r w:rsidR="004749BB" w:rsidRPr="004749BB">
        <w:t>(Picture 6)</w:t>
      </w:r>
      <w:r w:rsidR="004749BB">
        <w:t xml:space="preserve"> </w:t>
      </w:r>
      <w:r w:rsidRPr="00B819F3">
        <w:t>at</w:t>
      </w:r>
      <w:r w:rsidR="00B82280" w:rsidRPr="00B819F3">
        <w:t xml:space="preserve"> the </w:t>
      </w:r>
      <w:r w:rsidRPr="00B819F3">
        <w:t>time of the assessment</w:t>
      </w:r>
      <w:r w:rsidR="00B82280" w:rsidRPr="00B819F3">
        <w:t xml:space="preserve">.  </w:t>
      </w:r>
      <w:r w:rsidRPr="00B819F3">
        <w:t>All of these have the potential to be irritants</w:t>
      </w:r>
      <w:r>
        <w:t xml:space="preserve"> to the eyes, nose, throat</w:t>
      </w:r>
      <w:r w:rsidR="006E4B0E">
        <w:t xml:space="preserve"> and respiratory system of</w:t>
      </w:r>
      <w:r>
        <w:t xml:space="preserve"> sensitive individuals.</w:t>
      </w:r>
    </w:p>
    <w:p w:rsidR="00B82280" w:rsidRDefault="00B82280" w:rsidP="00B82280">
      <w:pPr>
        <w:pStyle w:val="Heading2"/>
      </w:pPr>
      <w:r w:rsidRPr="001C749B">
        <w:t>Other Conditions</w:t>
      </w:r>
    </w:p>
    <w:p w:rsidR="00803A11" w:rsidRDefault="00EE6C2F" w:rsidP="00EE6C2F">
      <w:pPr>
        <w:pStyle w:val="BodyText"/>
      </w:pPr>
      <w:r w:rsidRPr="00510902">
        <w:t xml:space="preserve">Other conditions that can affect </w:t>
      </w:r>
      <w:r w:rsidR="0064146D">
        <w:t>IAQ</w:t>
      </w:r>
      <w:r w:rsidRPr="00510902">
        <w:t xml:space="preserve"> were </w:t>
      </w:r>
      <w:r>
        <w:t>observed during the assessment.</w:t>
      </w:r>
      <w:r w:rsidR="00DE2205">
        <w:t xml:space="preserve">  </w:t>
      </w:r>
      <w:r w:rsidR="00CF2AE3">
        <w:t xml:space="preserve">In any major construction project, there are </w:t>
      </w:r>
      <w:r w:rsidR="00CF2AE3" w:rsidRPr="00564BA1">
        <w:t>guidelines that should be followed</w:t>
      </w:r>
      <w:r w:rsidR="00CF2AE3">
        <w:t xml:space="preserve"> to reduce the risk of construction related pollutants to occupants of the building.  Two of the suggested guidelines are: </w:t>
      </w:r>
      <w:r w:rsidR="00803A11" w:rsidRPr="00803A11">
        <w:t xml:space="preserve">"IAQ Guidelines for Occupied Buildings </w:t>
      </w:r>
      <w:proofErr w:type="gramStart"/>
      <w:r w:rsidR="00803A11" w:rsidRPr="00803A11">
        <w:t>Under</w:t>
      </w:r>
      <w:proofErr w:type="gramEnd"/>
      <w:r w:rsidR="00803A11" w:rsidRPr="00803A11">
        <w:t xml:space="preserve"> Construction" published by the Sheet Metal and Air Conditioning Contractors National Association, Inc</w:t>
      </w:r>
      <w:r w:rsidR="00803A11" w:rsidRPr="00D45017">
        <w:t>. (SMACNA, 2007)</w:t>
      </w:r>
      <w:r w:rsidR="00803A11">
        <w:t xml:space="preserve"> </w:t>
      </w:r>
      <w:r w:rsidR="00CF2AE3">
        <w:t xml:space="preserve">and </w:t>
      </w:r>
      <w:r w:rsidR="007A247C">
        <w:t>“</w:t>
      </w:r>
      <w:r w:rsidR="007A247C" w:rsidRPr="007A247C">
        <w:t>Methods Used to Reduce/Prevent Exposure to Construction/Renovation Generated Pollutants in Occupied Buildings</w:t>
      </w:r>
      <w:r w:rsidR="007A247C">
        <w:t xml:space="preserve">” </w:t>
      </w:r>
      <w:r w:rsidR="007A247C" w:rsidRPr="00D45017">
        <w:t>(MDPH, 2006)</w:t>
      </w:r>
      <w:r w:rsidR="00AD7D78" w:rsidRPr="00D45017">
        <w:t>.  Shawmut</w:t>
      </w:r>
      <w:r w:rsidR="00AD7D78">
        <w:t xml:space="preserve"> Construction and MWCC are aware of and are reportedly following these guidelines to mitigate any future exposure potential.</w:t>
      </w:r>
    </w:p>
    <w:p w:rsidR="00AB776F" w:rsidRDefault="000A7C3D" w:rsidP="00EE6C2F">
      <w:pPr>
        <w:pStyle w:val="BodyText"/>
      </w:pPr>
      <w:r>
        <w:t xml:space="preserve">BEH/IAQ staff noted the </w:t>
      </w:r>
      <w:r w:rsidR="00056A08">
        <w:t xml:space="preserve">presence of </w:t>
      </w:r>
      <w:r>
        <w:t>construction barriers</w:t>
      </w:r>
      <w:r w:rsidR="00780D5E">
        <w:t>,</w:t>
      </w:r>
      <w:r>
        <w:t xml:space="preserve"> which are </w:t>
      </w:r>
      <w:r w:rsidR="00056A08">
        <w:t xml:space="preserve">a </w:t>
      </w:r>
      <w:r>
        <w:t xml:space="preserve">recommended </w:t>
      </w:r>
      <w:r w:rsidR="00056A08">
        <w:t xml:space="preserve">practice </w:t>
      </w:r>
      <w:r>
        <w:t xml:space="preserve">during active construction </w:t>
      </w:r>
      <w:r w:rsidR="00AB776F">
        <w:t xml:space="preserve">with occupied buildings.  Some small tears and gaps in the </w:t>
      </w:r>
      <w:r w:rsidR="00AB776F">
        <w:lastRenderedPageBreak/>
        <w:t>plastic sheeting w</w:t>
      </w:r>
      <w:r w:rsidR="00BA4AC8">
        <w:t>ere observed during the assessment</w:t>
      </w:r>
      <w:r w:rsidR="006029BD">
        <w:t xml:space="preserve"> </w:t>
      </w:r>
      <w:r w:rsidR="00A2727C">
        <w:t>(</w:t>
      </w:r>
      <w:r w:rsidR="00A2727C" w:rsidRPr="004749BB">
        <w:t>Pictures 7</w:t>
      </w:r>
      <w:r w:rsidR="00A2727C">
        <w:t xml:space="preserve"> and 8)</w:t>
      </w:r>
      <w:r w:rsidR="00BA4AC8">
        <w:t>.  T</w:t>
      </w:r>
      <w:r w:rsidR="00AB776F">
        <w:t>he contractor</w:t>
      </w:r>
      <w:r w:rsidR="00AF0B0C">
        <w:t xml:space="preserve">, </w:t>
      </w:r>
      <w:r w:rsidR="00AF0B0C" w:rsidRPr="00BA4AC8">
        <w:t>Shawmut Design and Construction</w:t>
      </w:r>
      <w:r w:rsidR="00AF0B0C">
        <w:t>,</w:t>
      </w:r>
      <w:r w:rsidR="00AB776F">
        <w:t xml:space="preserve"> reported that they have a dedicated carpenter who </w:t>
      </w:r>
      <w:r w:rsidR="00AB776F" w:rsidRPr="00B819F3">
        <w:t>performs daily maintenance on</w:t>
      </w:r>
      <w:r w:rsidR="00AB776F">
        <w:t xml:space="preserve"> the barriers to ensure their integrity.</w:t>
      </w:r>
    </w:p>
    <w:p w:rsidR="00AF0B0C" w:rsidRDefault="00AB776F" w:rsidP="00EE6C2F">
      <w:pPr>
        <w:pStyle w:val="BodyText"/>
      </w:pPr>
      <w:r>
        <w:t>Some gaps around doors leading to active construction were observed in common hallway areas</w:t>
      </w:r>
      <w:r w:rsidR="00B819F3">
        <w:t>/</w:t>
      </w:r>
      <w:r w:rsidR="00B819F3" w:rsidRPr="004749BB">
        <w:t>foyers</w:t>
      </w:r>
      <w:r w:rsidR="006029BD" w:rsidRPr="004749BB">
        <w:t xml:space="preserve"> (Picture </w:t>
      </w:r>
      <w:r w:rsidR="00C545F3" w:rsidRPr="004749BB">
        <w:t>9</w:t>
      </w:r>
      <w:r w:rsidR="00681B98">
        <w:t xml:space="preserve"> and 10</w:t>
      </w:r>
      <w:r w:rsidR="006029BD" w:rsidRPr="00021AFD">
        <w:t>)</w:t>
      </w:r>
      <w:r w:rsidRPr="00021AFD">
        <w:t xml:space="preserve">.  These gaps should be sealed with </w:t>
      </w:r>
      <w:r w:rsidR="00923453" w:rsidRPr="00021AFD">
        <w:t xml:space="preserve">tight-fitting </w:t>
      </w:r>
      <w:r w:rsidRPr="00021AFD">
        <w:t>gaskets/door sweeps to prevent dust/pollutants from entering occupied space.</w:t>
      </w:r>
      <w:r>
        <w:t xml:space="preserve">  Another recommendation made at the time of the visit was to </w:t>
      </w:r>
      <w:r w:rsidRPr="00812C4D">
        <w:t>provide a small inner foyer within the construction zone for doors leading directly to occupied space</w:t>
      </w:r>
      <w:r w:rsidR="00AF0B0C">
        <w:t xml:space="preserve"> </w:t>
      </w:r>
      <w:r w:rsidR="00AF0B0C" w:rsidRPr="00996096">
        <w:t>(Picture</w:t>
      </w:r>
      <w:r w:rsidR="00AF0B0C">
        <w:t xml:space="preserve"> </w:t>
      </w:r>
      <w:r w:rsidR="00681B98">
        <w:t>11</w:t>
      </w:r>
      <w:r w:rsidR="00AF0B0C">
        <w:t>)</w:t>
      </w:r>
      <w:r>
        <w:t xml:space="preserve">.  </w:t>
      </w:r>
      <w:r w:rsidR="00BA4AC8">
        <w:t xml:space="preserve">This would </w:t>
      </w:r>
      <w:r w:rsidR="00AF0B0C">
        <w:t xml:space="preserve">essentially </w:t>
      </w:r>
      <w:r w:rsidR="00BA4AC8">
        <w:t xml:space="preserve">act </w:t>
      </w:r>
      <w:r w:rsidR="00AF0B0C">
        <w:t>as an air</w:t>
      </w:r>
      <w:r w:rsidR="00504B85">
        <w:t>-</w:t>
      </w:r>
      <w:r w:rsidR="00AF0B0C">
        <w:t>lock to</w:t>
      </w:r>
      <w:r>
        <w:t xml:space="preserve"> help reduce any periodic migration of pollutants each time the door is opened</w:t>
      </w:r>
      <w:r w:rsidR="002872A9">
        <w:t>.</w:t>
      </w:r>
    </w:p>
    <w:p w:rsidR="00AF0B0C" w:rsidRDefault="00265BCA" w:rsidP="00C712C1">
      <w:pPr>
        <w:pStyle w:val="BodyText"/>
      </w:pPr>
      <w:r>
        <w:t xml:space="preserve">As reported by </w:t>
      </w:r>
      <w:r w:rsidR="00AF0B0C">
        <w:t>MWCC</w:t>
      </w:r>
      <w:r>
        <w:t xml:space="preserve"> staff, the building experiences significant outdoor air </w:t>
      </w:r>
      <w:r w:rsidR="00AF0B0C">
        <w:t xml:space="preserve">infiltration </w:t>
      </w:r>
      <w:r>
        <w:t xml:space="preserve">through windows and doors during windy conditions.  If outdoor construction occurs upwind from the building, construction pollutants and odors may enter the building through the windows or univent fresh air intakes.  Both MWCC management and </w:t>
      </w:r>
      <w:r w:rsidR="00AF0B0C">
        <w:t xml:space="preserve">Shawmut are aware of these conditions and have </w:t>
      </w:r>
      <w:r w:rsidR="00AF0B0C" w:rsidRPr="00F626AC">
        <w:t xml:space="preserve">taken further preventative measures to decrease the chance of exposure to </w:t>
      </w:r>
      <w:r>
        <w:t>building</w:t>
      </w:r>
      <w:r w:rsidR="00AF0B0C" w:rsidRPr="00F626AC">
        <w:t xml:space="preserve"> occupants.  Setting up anti-idling zones for construction vehicles, closing AHU air intakes as needed, and </w:t>
      </w:r>
      <w:r w:rsidR="00CB24D3" w:rsidRPr="00F626AC">
        <w:t xml:space="preserve">wetting down areas during dust-generating activities are some of the strategies </w:t>
      </w:r>
      <w:r w:rsidR="00E44D62" w:rsidRPr="00F626AC">
        <w:t>that were discussed</w:t>
      </w:r>
      <w:r w:rsidR="00CB24D3" w:rsidRPr="00F626AC">
        <w:t>.</w:t>
      </w:r>
      <w:r w:rsidR="00681B98">
        <w:t xml:space="preserve">  Another strategy discussed would be to </w:t>
      </w:r>
      <w:r w:rsidR="00F626AC" w:rsidRPr="00F626AC">
        <w:t>limit any high pollutant-generating activities to unoccupied hours</w:t>
      </w:r>
      <w:r w:rsidR="00F626AC">
        <w:t xml:space="preserve"> to as much extent as is feasible.</w:t>
      </w:r>
    </w:p>
    <w:p w:rsidR="00056A08" w:rsidRDefault="006D772D" w:rsidP="00D82C5C">
      <w:pPr>
        <w:pStyle w:val="BodyText"/>
      </w:pPr>
      <w:r w:rsidRPr="00D82C5C">
        <w:t xml:space="preserve">Some MWCC staff members have expressed concerns over incidents which occurred several months before this assessment.  One </w:t>
      </w:r>
      <w:r w:rsidR="00BB6E92" w:rsidRPr="00D82C5C">
        <w:t xml:space="preserve">reported incident </w:t>
      </w:r>
      <w:r w:rsidRPr="00D82C5C">
        <w:t>related to the e</w:t>
      </w:r>
      <w:r w:rsidR="00BB6E92" w:rsidRPr="00D82C5C">
        <w:t xml:space="preserve">xcavation of an area </w:t>
      </w:r>
      <w:r w:rsidR="000929F4" w:rsidRPr="00D82C5C">
        <w:t>covered in concrete</w:t>
      </w:r>
      <w:r w:rsidR="00D82C5C" w:rsidRPr="00D82C5C">
        <w:t xml:space="preserve"> that created a noxious odor </w:t>
      </w:r>
      <w:r w:rsidR="006B708B">
        <w:t xml:space="preserve">of decay </w:t>
      </w:r>
      <w:r w:rsidR="00D82C5C" w:rsidRPr="00D82C5C">
        <w:t xml:space="preserve">in the building.  </w:t>
      </w:r>
      <w:r w:rsidR="000929F4" w:rsidRPr="00D82C5C">
        <w:t xml:space="preserve">As reported by MWCC staff and Shawmut construction personnel, </w:t>
      </w:r>
      <w:r w:rsidR="00D82C5C" w:rsidRPr="00D82C5C">
        <w:t xml:space="preserve">the odor occurred after concrete was removed, </w:t>
      </w:r>
      <w:r w:rsidR="00D82C5C" w:rsidRPr="00D82C5C">
        <w:lastRenderedPageBreak/>
        <w:t xml:space="preserve">exposing a layer of waterproofing. </w:t>
      </w:r>
      <w:r w:rsidR="000929F4" w:rsidRPr="00D82C5C">
        <w:t xml:space="preserve"> </w:t>
      </w:r>
      <w:r w:rsidRPr="00D82C5C">
        <w:t xml:space="preserve">Typically, waterproofing material from the 1970’s consisted of </w:t>
      </w:r>
      <w:r w:rsidR="008A1DB1" w:rsidRPr="00D82C5C">
        <w:t>an asphalt-based formulation</w:t>
      </w:r>
      <w:r w:rsidR="00D82C5C" w:rsidRPr="00D82C5C">
        <w:t xml:space="preserve">, which consists of carbon.  Rainwater with dissolved plant and soil (organic) matter can pass through the concrete to form a layer on top of the waterproofing.  This layer of water and organic matter </w:t>
      </w:r>
      <w:r w:rsidR="00D82C5C">
        <w:t>was</w:t>
      </w:r>
      <w:r w:rsidR="006B708B">
        <w:t xml:space="preserve"> in an oxygen deprived </w:t>
      </w:r>
      <w:r w:rsidR="00D82C5C" w:rsidRPr="00D82C5C">
        <w:t>(</w:t>
      </w:r>
      <w:r w:rsidR="00BB6E92" w:rsidRPr="00D82C5C">
        <w:t>anaerobic</w:t>
      </w:r>
      <w:r w:rsidR="00D82C5C" w:rsidRPr="00D82C5C">
        <w:t>)</w:t>
      </w:r>
      <w:r w:rsidRPr="00D82C5C">
        <w:t xml:space="preserve"> condition</w:t>
      </w:r>
      <w:r w:rsidR="00D82C5C" w:rsidRPr="00D82C5C">
        <w:t>.  In this state</w:t>
      </w:r>
      <w:r w:rsidR="006B708B">
        <w:t>,</w:t>
      </w:r>
      <w:r w:rsidR="00D82C5C" w:rsidRPr="00D82C5C">
        <w:t xml:space="preserve"> </w:t>
      </w:r>
      <w:r w:rsidRPr="00D82C5C">
        <w:t xml:space="preserve">decaying organic matter did not receive sufficient oxygen to break down properly. </w:t>
      </w:r>
      <w:r w:rsidR="006B708B">
        <w:t xml:space="preserve"> </w:t>
      </w:r>
      <w:r w:rsidRPr="00D82C5C">
        <w:t xml:space="preserve">Odors of this type generally contain </w:t>
      </w:r>
      <w:r w:rsidR="008A1DB1" w:rsidRPr="00D82C5C">
        <w:t xml:space="preserve">sulfur compounds </w:t>
      </w:r>
      <w:r w:rsidR="00504B85">
        <w:t>that</w:t>
      </w:r>
      <w:r w:rsidR="008A1DB1" w:rsidRPr="00D82C5C">
        <w:t xml:space="preserve"> can </w:t>
      </w:r>
      <w:r w:rsidR="00D82C5C">
        <w:t>result in a noxious odor</w:t>
      </w:r>
      <w:r w:rsidR="000937EB">
        <w:t xml:space="preserve"> of decay</w:t>
      </w:r>
      <w:r w:rsidR="00D82C5C">
        <w:t xml:space="preserve">, which some </w:t>
      </w:r>
      <w:r w:rsidR="00E57020">
        <w:t>individuals</w:t>
      </w:r>
      <w:r w:rsidR="00D82C5C">
        <w:t xml:space="preserve"> may find irritating and/or nauseating.  </w:t>
      </w:r>
      <w:r w:rsidR="00E57020">
        <w:t>As reported by MWCC staff, the</w:t>
      </w:r>
      <w:r>
        <w:t xml:space="preserve"> contractor mitigate</w:t>
      </w:r>
      <w:r w:rsidR="00674F37">
        <w:t xml:space="preserve">d the odor with ventilation, </w:t>
      </w:r>
      <w:r w:rsidR="00E57020">
        <w:t xml:space="preserve">placing a layer of absorption material over the exposed waterproofing </w:t>
      </w:r>
      <w:r w:rsidR="00674F37">
        <w:t>and removal of organic matter/media.</w:t>
      </w:r>
      <w:r w:rsidR="00504B85" w:rsidRPr="00504B85">
        <w:t xml:space="preserve"> </w:t>
      </w:r>
      <w:r w:rsidR="00504B85">
        <w:t xml:space="preserve"> </w:t>
      </w:r>
      <w:r w:rsidR="006A0D0B">
        <w:t>T</w:t>
      </w:r>
      <w:r w:rsidR="00504B85">
        <w:t>his odor has not re-occurred since this initial incident and was not present during this assessment</w:t>
      </w:r>
      <w:r w:rsidR="006A0D0B">
        <w:t>; therefore is unlikely to cause any long-term symptoms/irritation</w:t>
      </w:r>
      <w:r w:rsidR="00504B85">
        <w:t>.</w:t>
      </w:r>
    </w:p>
    <w:p w:rsidR="00CF2AE3" w:rsidRDefault="001015BF" w:rsidP="00CF2AE3">
      <w:pPr>
        <w:pStyle w:val="BodyText"/>
      </w:pPr>
      <w:r>
        <w:t>BEH/IAQ</w:t>
      </w:r>
      <w:r w:rsidRPr="002B63D4">
        <w:t xml:space="preserve"> staff </w:t>
      </w:r>
      <w:r w:rsidR="001177E4" w:rsidRPr="001177E4">
        <w:t>noted the roosting of pigeons at the base of fixed solar blinds immediately outside MWCC occupied areas</w:t>
      </w:r>
      <w:r w:rsidR="001177E4">
        <w:t xml:space="preserve"> </w:t>
      </w:r>
      <w:r w:rsidR="001177E4" w:rsidRPr="004749BB">
        <w:t xml:space="preserve">(Picture </w:t>
      </w:r>
      <w:r w:rsidR="00674F37" w:rsidRPr="004749BB">
        <w:t>12</w:t>
      </w:r>
      <w:r w:rsidR="001177E4" w:rsidRPr="004749BB">
        <w:t>).</w:t>
      </w:r>
      <w:r w:rsidR="001177E4" w:rsidRPr="001177E4">
        <w:t xml:space="preserve">  These areas are equipped with unit ventilators (univents)</w:t>
      </w:r>
      <w:r w:rsidR="00504B85">
        <w:t>,</w:t>
      </w:r>
      <w:r w:rsidR="001177E4">
        <w:t xml:space="preserve"> which draw fresh air from intake vents below the windows </w:t>
      </w:r>
      <w:r w:rsidR="001177E4" w:rsidRPr="004749BB">
        <w:t>(Figure 1)</w:t>
      </w:r>
      <w:r w:rsidR="001177E4" w:rsidRPr="001177E4">
        <w:t>.</w:t>
      </w:r>
      <w:r w:rsidR="001177E4">
        <w:t xml:space="preserve">  </w:t>
      </w:r>
      <w:r w:rsidR="00476B92">
        <w:t xml:space="preserve">Birds and bird wastes can be sources of allergens and microbial contamination.  </w:t>
      </w:r>
      <w:r w:rsidR="00476B92" w:rsidRPr="00D037B4">
        <w:t xml:space="preserve">Any nesting materials and bird waste should be removed to avoid entrainment of these materials via nearby fresh air intake vents.  </w:t>
      </w:r>
      <w:r w:rsidR="001177E4" w:rsidRPr="00D037B4">
        <w:t>The bases of the solar blinds should be fitted with b</w:t>
      </w:r>
      <w:r w:rsidR="00CF2AE3" w:rsidRPr="00D037B4">
        <w:t xml:space="preserve">ird spike strips </w:t>
      </w:r>
      <w:r w:rsidR="001177E4" w:rsidRPr="00D037B4">
        <w:t xml:space="preserve">to deter </w:t>
      </w:r>
      <w:r w:rsidR="00476B92" w:rsidRPr="00D037B4">
        <w:t>future</w:t>
      </w:r>
      <w:r w:rsidR="00476B92">
        <w:t xml:space="preserve"> </w:t>
      </w:r>
      <w:r w:rsidR="001177E4">
        <w:t>roosting.</w:t>
      </w:r>
    </w:p>
    <w:p w:rsidR="00EE6C2F" w:rsidRDefault="00EE6C2F" w:rsidP="00C712C1">
      <w:pPr>
        <w:pStyle w:val="BodyText"/>
      </w:pPr>
      <w:r>
        <w:t xml:space="preserve">Most </w:t>
      </w:r>
      <w:r w:rsidR="00DE2205">
        <w:t xml:space="preserve">office </w:t>
      </w:r>
      <w:r>
        <w:t xml:space="preserve">areas in the </w:t>
      </w:r>
      <w:r w:rsidR="00DE2205">
        <w:t>MWCC</w:t>
      </w:r>
      <w:r>
        <w:t xml:space="preserve"> space are</w:t>
      </w:r>
      <w:r w:rsidRPr="00E15104">
        <w:t xml:space="preserve"> c</w:t>
      </w:r>
      <w:r>
        <w:t xml:space="preserve">overed with </w:t>
      </w:r>
      <w:r w:rsidR="00DE2205">
        <w:t>wall to wall carpeting</w:t>
      </w:r>
      <w:r>
        <w:t xml:space="preserve">.  </w:t>
      </w:r>
      <w:r w:rsidRPr="00E15104">
        <w:t xml:space="preserve">The Institute of Inspection, Cleaning and Restoration Certification (IICRC), </w:t>
      </w:r>
      <w:r w:rsidRPr="000824DE">
        <w:t xml:space="preserve">recommends that </w:t>
      </w:r>
      <w:r w:rsidRPr="00D037B4">
        <w:t>carpeting be cleaned annually</w:t>
      </w:r>
      <w:r w:rsidRPr="000824DE">
        <w:t xml:space="preserve"> (or semi-annually in soiled </w:t>
      </w:r>
      <w:r>
        <w:t>high traffic areas) (IICRC, 2012</w:t>
      </w:r>
      <w:r w:rsidRPr="000824DE">
        <w:t>).</w:t>
      </w:r>
      <w:r w:rsidR="00DE2205">
        <w:t xml:space="preserve">  </w:t>
      </w:r>
      <w:r w:rsidR="00DE2205" w:rsidRPr="00D037B4">
        <w:t>Some areas had carpeting that appeared worn and past it’s useful life</w:t>
      </w:r>
      <w:r w:rsidR="00DE2205">
        <w:t>.</w:t>
      </w:r>
    </w:p>
    <w:p w:rsidR="00DE2205" w:rsidRDefault="00DE2205" w:rsidP="00DE2205">
      <w:pPr>
        <w:pStyle w:val="BodyText"/>
      </w:pPr>
      <w:r>
        <w:lastRenderedPageBreak/>
        <w:t>In some areas, accumulation of items, including papers, boxes and personal items were found stored on desks, tables and counters.  Decorative items, including plush and organic items were also observed.  Large numbers of items provide a source for dusts to accumulate.  These items make it difficult for custodial staff to clean</w:t>
      </w:r>
      <w:r w:rsidRPr="00D037B4">
        <w:t>.  Items should be relocated and/or cleaned periodically to avoid excessive dust build up.</w:t>
      </w:r>
    </w:p>
    <w:p w:rsidR="00D77E51" w:rsidRDefault="00D77E51" w:rsidP="007F17FF">
      <w:pPr>
        <w:pStyle w:val="Heading1"/>
      </w:pPr>
      <w:r>
        <w:t>Conclusions/Recommendations</w:t>
      </w:r>
    </w:p>
    <w:p w:rsidR="002766B4" w:rsidRPr="0035426E" w:rsidRDefault="002766B4" w:rsidP="00A177AE">
      <w:pPr>
        <w:pStyle w:val="BodyText"/>
      </w:pPr>
      <w:r w:rsidRPr="0035426E">
        <w:t>In view of the findings at the time of the visit, the following recommendations are made:</w:t>
      </w:r>
    </w:p>
    <w:p w:rsidR="00E57020" w:rsidRDefault="00BA02C4" w:rsidP="00E57020">
      <w:pPr>
        <w:pStyle w:val="TOC6"/>
      </w:pPr>
      <w:r w:rsidRPr="0035426E">
        <w:t xml:space="preserve">Continue to implement the recommendations </w:t>
      </w:r>
      <w:r w:rsidR="004E5CFE" w:rsidRPr="0035426E">
        <w:t xml:space="preserve">found </w:t>
      </w:r>
      <w:r w:rsidRPr="0035426E">
        <w:t>in the following guidelines:</w:t>
      </w:r>
      <w:r w:rsidR="0035426E" w:rsidRPr="0035426E">
        <w:t xml:space="preserve">  "IAQ Guidelines for Occupied Buildings </w:t>
      </w:r>
      <w:proofErr w:type="gramStart"/>
      <w:r w:rsidR="0035426E" w:rsidRPr="0035426E">
        <w:t>Under</w:t>
      </w:r>
      <w:proofErr w:type="gramEnd"/>
      <w:r w:rsidR="0035426E" w:rsidRPr="0035426E">
        <w:t xml:space="preserve"> Construction" published by the Sheet Metal and Air Conditioning Contractors National Association, Inc. (SMACNA, 2007) and “Methods Used to Reduce/Prevent Exposure to Construction/Renovation Generated Pollutants in Occupied Buildings” (MDPH, 2006).</w:t>
      </w:r>
    </w:p>
    <w:p w:rsidR="00E61F79" w:rsidRDefault="00E57020" w:rsidP="00E57020">
      <w:pPr>
        <w:pStyle w:val="TOC6"/>
      </w:pPr>
      <w:r w:rsidRPr="00E57020">
        <w:t>In any major renovation, communication with occupants is vital.  MWCC and Shawmut Construction reportedly hold regular meetings with occupants and representatives.  BEH/IAQ staff suggest</w:t>
      </w:r>
      <w:r>
        <w:t xml:space="preserve">s continuing to meet and </w:t>
      </w:r>
      <w:r w:rsidRPr="00E57020">
        <w:t>im</w:t>
      </w:r>
      <w:r w:rsidR="006B708B">
        <w:t>plement</w:t>
      </w:r>
      <w:r w:rsidRPr="00E57020">
        <w:t xml:space="preserve"> a written reporting system </w:t>
      </w:r>
      <w:r>
        <w:t xml:space="preserve">for building occupants to report odors and other construction-related </w:t>
      </w:r>
      <w:r w:rsidRPr="00E57020">
        <w:t>issues that arise</w:t>
      </w:r>
      <w:r w:rsidR="006B708B">
        <w:t>. This</w:t>
      </w:r>
      <w:r w:rsidRPr="00E57020">
        <w:t xml:space="preserve"> </w:t>
      </w:r>
      <w:r w:rsidR="006B708B">
        <w:t>system can be effective</w:t>
      </w:r>
      <w:r w:rsidRPr="00E57020">
        <w:t xml:space="preserve"> </w:t>
      </w:r>
      <w:r w:rsidR="006B708B">
        <w:t>to pin</w:t>
      </w:r>
      <w:r w:rsidR="00730025">
        <w:t>-</w:t>
      </w:r>
      <w:r w:rsidR="006B708B">
        <w:t>point problem areas and address them in a timely manner.</w:t>
      </w:r>
    </w:p>
    <w:p w:rsidR="00046267" w:rsidRDefault="001015BF" w:rsidP="0035426E">
      <w:pPr>
        <w:pStyle w:val="TOC6"/>
      </w:pPr>
      <w:r>
        <w:t>Install</w:t>
      </w:r>
      <w:r w:rsidR="00046267">
        <w:t xml:space="preserve"> an ex</w:t>
      </w:r>
      <w:r w:rsidR="005E1E7E">
        <w:t xml:space="preserve">haust fan </w:t>
      </w:r>
      <w:r w:rsidR="006B708B">
        <w:t xml:space="preserve">in </w:t>
      </w:r>
      <w:r w:rsidR="005E1E7E">
        <w:t>a skylight window in the construction zone (Picture 13).</w:t>
      </w:r>
    </w:p>
    <w:p w:rsidR="003B1644" w:rsidRPr="003B1644" w:rsidRDefault="003B1644" w:rsidP="0035426E">
      <w:pPr>
        <w:pStyle w:val="TOC6"/>
      </w:pPr>
      <w:r w:rsidRPr="0035426E">
        <w:t>Lim</w:t>
      </w:r>
      <w:r w:rsidRPr="00102552">
        <w:t>it high</w:t>
      </w:r>
      <w:r>
        <w:t xml:space="preserve"> pollutant-generating activities to unoccupied hours to as much extent as is feasible.</w:t>
      </w:r>
    </w:p>
    <w:p w:rsidR="00E10C70" w:rsidRPr="00E10C70" w:rsidRDefault="00E10C70" w:rsidP="0035426E">
      <w:pPr>
        <w:pStyle w:val="TOC6"/>
      </w:pPr>
      <w:r w:rsidRPr="0035426E">
        <w:t>Con</w:t>
      </w:r>
      <w:r w:rsidRPr="00E10C70">
        <w:t>tinue to follow guidelines of daily HEPA vacuuming and wet wiping</w:t>
      </w:r>
      <w:r>
        <w:t xml:space="preserve"> prior to the start of MWCC occupied hours.</w:t>
      </w:r>
    </w:p>
    <w:p w:rsidR="00566891" w:rsidRPr="00566891" w:rsidRDefault="00566891" w:rsidP="0035426E">
      <w:pPr>
        <w:pStyle w:val="TOC6"/>
      </w:pPr>
      <w:r w:rsidRPr="0035426E">
        <w:lastRenderedPageBreak/>
        <w:t>Any</w:t>
      </w:r>
      <w:r w:rsidRPr="00566891">
        <w:t xml:space="preserve"> nesting materials and bird waste should be removed to avoid entrainment of these materials via nearby fresh air intake vents.  The bases of the solar blinds should be fitted with bird spike strips to deter future roosting.</w:t>
      </w:r>
    </w:p>
    <w:p w:rsidR="0060067A" w:rsidRPr="0060067A" w:rsidRDefault="00812C4D" w:rsidP="0035426E">
      <w:pPr>
        <w:pStyle w:val="TOC6"/>
      </w:pPr>
      <w:r w:rsidRPr="0035426E">
        <w:t>Duri</w:t>
      </w:r>
      <w:r>
        <w:t>ng unfavorable wind conditions, continue to take f</w:t>
      </w:r>
      <w:r w:rsidRPr="00812C4D">
        <w:t>urther preventative measures to decrease the chance of exposure to MWCC occupants.  Setting up anti-idling zones for construction vehicles, closing</w:t>
      </w:r>
      <w:r w:rsidR="003B1644">
        <w:t xml:space="preserve"> AHU air intakes as needed, </w:t>
      </w:r>
      <w:r w:rsidRPr="00812C4D">
        <w:t>wetting down areas during dust-genera</w:t>
      </w:r>
      <w:r>
        <w:t xml:space="preserve">ting activities and other </w:t>
      </w:r>
      <w:r w:rsidR="003B1644">
        <w:t xml:space="preserve">necessary </w:t>
      </w:r>
      <w:r w:rsidRPr="00812C4D">
        <w:t>strategies</w:t>
      </w:r>
      <w:r>
        <w:t xml:space="preserve"> outlined in the above </w:t>
      </w:r>
      <w:r w:rsidR="003B1644">
        <w:t>guidelines.</w:t>
      </w:r>
    </w:p>
    <w:p w:rsidR="00564BA1" w:rsidRDefault="00B819F3" w:rsidP="0035426E">
      <w:pPr>
        <w:pStyle w:val="TOC6"/>
      </w:pPr>
      <w:r w:rsidRPr="0035426E">
        <w:t>Sea</w:t>
      </w:r>
      <w:r>
        <w:t>l any gaps around doors near construction zones</w:t>
      </w:r>
      <w:r w:rsidRPr="00B819F3">
        <w:t xml:space="preserve"> with tight-fitting gaskets/door sweeps to prevent dust/pollutants from entering occupied space.</w:t>
      </w:r>
    </w:p>
    <w:p w:rsidR="00564BA1" w:rsidRPr="00564BA1" w:rsidRDefault="00564BA1" w:rsidP="0035426E">
      <w:pPr>
        <w:pStyle w:val="TOC6"/>
      </w:pPr>
      <w:r w:rsidRPr="0035426E">
        <w:t>Cont</w:t>
      </w:r>
      <w:r>
        <w:t>inue to maintain the construction barriers daily to prevent the migration of pollutants to occupied areas.</w:t>
      </w:r>
    </w:p>
    <w:p w:rsidR="00BA02C4" w:rsidRPr="00BA02C4" w:rsidRDefault="00406758" w:rsidP="0035426E">
      <w:pPr>
        <w:pStyle w:val="TOC6"/>
      </w:pPr>
      <w:r w:rsidRPr="0035426E">
        <w:t>Conti</w:t>
      </w:r>
      <w:r>
        <w:t>nue to run the HEPA air scrubbers in occupied areas to reduce fugitive particulate matter in occupied spaces.  Also, any additional scrubbers added in the enclosed active construction areas should remain vented outside to maintain negative pressure within these areas.</w:t>
      </w:r>
      <w:r w:rsidR="00102552">
        <w:t xml:space="preserve">  Regular filter changes and cleaning should be performed on the units.</w:t>
      </w:r>
    </w:p>
    <w:p w:rsidR="00021AFD" w:rsidRPr="00021AFD" w:rsidRDefault="00021AFD" w:rsidP="0035426E">
      <w:pPr>
        <w:pStyle w:val="TOC6"/>
      </w:pPr>
      <w:r w:rsidRPr="0035426E">
        <w:t>As</w:t>
      </w:r>
      <w:r>
        <w:t xml:space="preserve"> discussed, consider adding a small foyer (double door) to construction-side doors that lead directly to occupied space or common hallway areas.</w:t>
      </w:r>
    </w:p>
    <w:p w:rsidR="00406758" w:rsidRPr="0035426E" w:rsidRDefault="00406758" w:rsidP="0035426E">
      <w:pPr>
        <w:pStyle w:val="TOC6"/>
      </w:pPr>
      <w:r w:rsidRPr="0035426E">
        <w:t>Cons</w:t>
      </w:r>
      <w:r>
        <w:t xml:space="preserve">ider reducing return vent capacity in occupied areas closest to the active </w:t>
      </w:r>
      <w:r w:rsidRPr="0035426E">
        <w:t>construction to provide for a slight positive pressure in these areas.</w:t>
      </w:r>
    </w:p>
    <w:p w:rsidR="00A57F1F" w:rsidRPr="00A57F1F" w:rsidRDefault="00A57F1F" w:rsidP="0035426E">
      <w:pPr>
        <w:pStyle w:val="TOC6"/>
      </w:pPr>
      <w:r w:rsidRPr="0035426E">
        <w:t>Co</w:t>
      </w:r>
      <w:r w:rsidRPr="00A57F1F">
        <w:t xml:space="preserve">ntinue to operate thermostats with fan set to “on” to achieve continuous air circulation/filtration and adequate fresh air supply during </w:t>
      </w:r>
      <w:r>
        <w:t>occupied</w:t>
      </w:r>
      <w:r w:rsidRPr="00A57F1F">
        <w:t xml:space="preserve"> hours.</w:t>
      </w:r>
    </w:p>
    <w:p w:rsidR="00406758" w:rsidRPr="0035426E" w:rsidRDefault="00406758" w:rsidP="0035426E">
      <w:pPr>
        <w:pStyle w:val="TOC6"/>
      </w:pPr>
      <w:r w:rsidRPr="0035426E">
        <w:lastRenderedPageBreak/>
        <w:t>Con</w:t>
      </w:r>
      <w:r w:rsidRPr="00406758">
        <w:t>sideration should be given to providing for higher efficiency filters in the AHUs of occupied areas for the duration of construction.</w:t>
      </w:r>
      <w:r>
        <w:t xml:space="preserve">  Consult with manufacturer </w:t>
      </w:r>
      <w:r w:rsidRPr="0035426E">
        <w:t>recommendations regarding filter efficiency and pressure drop.</w:t>
      </w:r>
    </w:p>
    <w:p w:rsidR="00BA02C4" w:rsidRPr="00BA02C4" w:rsidRDefault="00BA02C4" w:rsidP="0035426E">
      <w:pPr>
        <w:pStyle w:val="TOC6"/>
      </w:pPr>
      <w:r w:rsidRPr="0035426E">
        <w:t>Regularly</w:t>
      </w:r>
      <w:r>
        <w:t xml:space="preserve"> clean HVAC supply and return vents to remove any </w:t>
      </w:r>
      <w:r w:rsidRPr="00BA02C4">
        <w:t>dust/debris accumulation</w:t>
      </w:r>
      <w:r w:rsidR="00730025">
        <w:t>,</w:t>
      </w:r>
      <w:r w:rsidRPr="00BA02C4">
        <w:t xml:space="preserve"> which could become aerosolized</w:t>
      </w:r>
      <w:r>
        <w:t>.</w:t>
      </w:r>
    </w:p>
    <w:p w:rsidR="00081761" w:rsidRPr="0035426E" w:rsidRDefault="00E210E0" w:rsidP="007625AA">
      <w:pPr>
        <w:pStyle w:val="BodyText"/>
        <w:numPr>
          <w:ilvl w:val="0"/>
          <w:numId w:val="27"/>
        </w:numPr>
      </w:pPr>
      <w:r w:rsidRPr="0035426E">
        <w:t>Fo</w:t>
      </w:r>
      <w:r>
        <w:t xml:space="preserve">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w:t>
      </w:r>
      <w:r w:rsidRPr="0035426E">
        <w:t>ease some symptoms associated with a dry environment (throat and sinus irritations).</w:t>
      </w:r>
    </w:p>
    <w:p w:rsidR="009F069D" w:rsidRPr="009F069D" w:rsidRDefault="009F069D" w:rsidP="0035426E">
      <w:pPr>
        <w:pStyle w:val="TOC6"/>
        <w:rPr>
          <w:snapToGrid w:val="0"/>
        </w:rPr>
      </w:pPr>
      <w:r w:rsidRPr="0035426E">
        <w:rPr>
          <w:snapToGrid w:val="0"/>
        </w:rPr>
        <w:t>Pla</w:t>
      </w:r>
      <w:r w:rsidRPr="009F069D">
        <w:rPr>
          <w:snapToGrid w:val="0"/>
        </w:rPr>
        <w:t>nts should be properly maintained and equipped with drip pans and should be located away from air diffusers to prevent the aerosolization of dirt, pollen and mold.</w:t>
      </w:r>
    </w:p>
    <w:p w:rsidR="008F5C5A" w:rsidRPr="0035426E" w:rsidRDefault="008F5C5A" w:rsidP="0035426E">
      <w:pPr>
        <w:pStyle w:val="TOC6"/>
      </w:pPr>
      <w:r w:rsidRPr="0035426E">
        <w:t>Av</w:t>
      </w:r>
      <w:r>
        <w:t xml:space="preserve">oid the accumulation of large numbers of items on flat surfaces.  To prevent </w:t>
      </w:r>
      <w:r w:rsidR="00EB5C44" w:rsidRPr="00EB5C44">
        <w:t xml:space="preserve">excessive </w:t>
      </w:r>
      <w:r w:rsidR="00EB5C44" w:rsidRPr="0035426E">
        <w:t>dust build up, i</w:t>
      </w:r>
      <w:r w:rsidRPr="0035426E">
        <w:t xml:space="preserve">tems should be relocated periodically to </w:t>
      </w:r>
      <w:r w:rsidR="00EB5C44" w:rsidRPr="0035426E">
        <w:t>allow for cleaning.</w:t>
      </w:r>
    </w:p>
    <w:p w:rsidR="00C8655C" w:rsidRDefault="00C8655C" w:rsidP="007625AA">
      <w:pPr>
        <w:pStyle w:val="BodyText"/>
        <w:numPr>
          <w:ilvl w:val="0"/>
          <w:numId w:val="27"/>
        </w:numPr>
      </w:pPr>
      <w:r w:rsidRPr="0035426E">
        <w:t>Consider</w:t>
      </w:r>
      <w:r>
        <w:t xml:space="preserve"> limiting the use of hand s</w:t>
      </w:r>
      <w:r w:rsidR="002D112A">
        <w:t xml:space="preserve">anitizer, dry erase boards, air fresheners/deodorizers and </w:t>
      </w:r>
      <w:r>
        <w:t>cleaning products</w:t>
      </w:r>
      <w:r w:rsidR="00A802ED">
        <w:t>,</w:t>
      </w:r>
      <w:r>
        <w:t xml:space="preserve"> which can cause eye, nose and throat irritations in sensitive </w:t>
      </w:r>
      <w:r w:rsidR="00B01E75">
        <w:t>individuals</w:t>
      </w:r>
      <w:r>
        <w:t>.</w:t>
      </w:r>
    </w:p>
    <w:p w:rsidR="000824DE" w:rsidRDefault="000824DE" w:rsidP="0035426E">
      <w:pPr>
        <w:pStyle w:val="TOC6"/>
      </w:pPr>
      <w:r w:rsidRPr="0035426E">
        <w:t>Th</w:t>
      </w:r>
      <w:r w:rsidRPr="00E15104">
        <w:t xml:space="preserve">e Institute of Inspection, Cleaning and Restoration Certification (IICRC), </w:t>
      </w:r>
      <w:r w:rsidRPr="000824DE">
        <w:t xml:space="preserve">recommends that carpeting be cleaned annually (or semi-annually in soiled </w:t>
      </w:r>
      <w:r w:rsidR="00A46CC5">
        <w:t>high traffic areas) (IICRC, 2012</w:t>
      </w:r>
      <w:r w:rsidRPr="000824DE">
        <w:t>).</w:t>
      </w:r>
      <w:r w:rsidR="00D037B4">
        <w:t xml:space="preserve">  Also consider replacing any worn carpeting that is past </w:t>
      </w:r>
      <w:r w:rsidR="00730025">
        <w:t>its</w:t>
      </w:r>
      <w:r w:rsidR="00D037B4">
        <w:t xml:space="preserve"> useful life.</w:t>
      </w:r>
    </w:p>
    <w:p w:rsidR="001651AD" w:rsidRDefault="001651AD" w:rsidP="007625AA">
      <w:pPr>
        <w:pStyle w:val="BodyText"/>
        <w:numPr>
          <w:ilvl w:val="0"/>
          <w:numId w:val="27"/>
        </w:numPr>
      </w:pPr>
      <w:r w:rsidRPr="0035426E">
        <w:lastRenderedPageBreak/>
        <w:t>Ref</w:t>
      </w:r>
      <w:r>
        <w:t xml:space="preserve">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1" w:history="1">
        <w:r w:rsidR="00E25538" w:rsidRPr="00AA2941">
          <w:rPr>
            <w:rStyle w:val="Hyperlink"/>
            <w:szCs w:val="24"/>
          </w:rPr>
          <w:t>http://mass.g</w:t>
        </w:r>
        <w:r w:rsidR="00E25538" w:rsidRPr="00AA2941">
          <w:rPr>
            <w:rStyle w:val="Hyperlink"/>
            <w:szCs w:val="24"/>
          </w:rPr>
          <w:t>o</w:t>
        </w:r>
        <w:r w:rsidR="00E25538" w:rsidRPr="00AA2941">
          <w:rPr>
            <w:rStyle w:val="Hyperlink"/>
            <w:szCs w:val="24"/>
          </w:rPr>
          <w:t>v</w:t>
        </w:r>
        <w:r w:rsidR="00E25538" w:rsidRPr="00AA2941">
          <w:rPr>
            <w:rStyle w:val="Hyperlink"/>
            <w:szCs w:val="24"/>
          </w:rPr>
          <w:t>/dph/iaq</w:t>
        </w:r>
      </w:hyperlink>
      <w:r w:rsidRPr="006E7309">
        <w:t>.</w:t>
      </w:r>
    </w:p>
    <w:p w:rsidR="0085587D" w:rsidRPr="00704AF8" w:rsidRDefault="0025016D" w:rsidP="007E55BA">
      <w:pPr>
        <w:pStyle w:val="Heading1"/>
      </w:pPr>
      <w:r>
        <w:br w:type="page"/>
      </w:r>
      <w:r w:rsidR="0085587D" w:rsidRPr="00704AF8">
        <w:lastRenderedPageBreak/>
        <w:t>References</w:t>
      </w:r>
    </w:p>
    <w:p w:rsidR="00A46CC5" w:rsidRDefault="00A46CC5" w:rsidP="0085511F">
      <w:pPr>
        <w:pStyle w:val="BodyText2"/>
      </w:pPr>
      <w:proofErr w:type="gramStart"/>
      <w:r w:rsidRPr="00317A14">
        <w:t>IICRC.</w:t>
      </w:r>
      <w:proofErr w:type="gramEnd"/>
      <w:r w:rsidRPr="00317A14">
        <w:t xml:space="preserve">  2012.  Carpet Cleaning FAQ 4 Institute of Inspection, Cleaning and Restoration Certification</w:t>
      </w:r>
      <w:r w:rsidRPr="00985DBE">
        <w:t xml:space="preserve">.  </w:t>
      </w:r>
      <w:proofErr w:type="gramStart"/>
      <w:r w:rsidRPr="00985DBE">
        <w:t>Institute of Insp</w:t>
      </w:r>
      <w:r w:rsidR="00D45017" w:rsidRPr="00985DBE">
        <w:t>ection Cleaning and Restoration.</w:t>
      </w:r>
      <w:proofErr w:type="gramEnd"/>
      <w:r w:rsidRPr="00317A14">
        <w:t xml:space="preserve"> </w:t>
      </w:r>
      <w:r w:rsidR="00D45017">
        <w:t xml:space="preserve"> </w:t>
      </w:r>
      <w:r w:rsidRPr="00317A14">
        <w:t>Vancouver, WA.</w:t>
      </w:r>
    </w:p>
    <w:p w:rsidR="00D45017" w:rsidRDefault="00D45017" w:rsidP="00C7296A">
      <w:pPr>
        <w:pStyle w:val="BodyText2"/>
      </w:pPr>
      <w:proofErr w:type="gramStart"/>
      <w:r>
        <w:t>MDPH.</w:t>
      </w:r>
      <w:proofErr w:type="gramEnd"/>
      <w:r>
        <w:t xml:space="preserve">  2006.   </w:t>
      </w:r>
      <w:r w:rsidRPr="0035426E">
        <w:t xml:space="preserve">Methods Used to Reduce/Prevent Exposure to Construction/Renovation </w:t>
      </w:r>
      <w:r w:rsidRPr="00985DBE">
        <w:t>Generated Pollutants in Occupied Buildings.  Boston, MA.</w:t>
      </w:r>
      <w:r>
        <w:t xml:space="preserve"> </w:t>
      </w:r>
    </w:p>
    <w:p w:rsidR="004F0090" w:rsidRDefault="00C7296A" w:rsidP="00C7296A">
      <w:pPr>
        <w:pStyle w:val="BodyText2"/>
        <w:sectPr w:rsidR="004F0090" w:rsidSect="000F60D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1B4EE4">
        <w:t>SMACNA.</w:t>
      </w:r>
      <w:proofErr w:type="gramEnd"/>
      <w:r w:rsidRPr="001B4EE4">
        <w:t xml:space="preserve">  </w:t>
      </w:r>
      <w:r w:rsidR="00D45017">
        <w:t>2007</w:t>
      </w:r>
      <w:r w:rsidRPr="001B4EE4">
        <w:t xml:space="preserve">.  </w:t>
      </w:r>
      <w:r w:rsidR="00D45017" w:rsidRPr="0035426E">
        <w:t xml:space="preserve">IAQ Guidelines for Occupied Buildings </w:t>
      </w:r>
      <w:proofErr w:type="gramStart"/>
      <w:r w:rsidR="00D45017" w:rsidRPr="0035426E">
        <w:t>Under</w:t>
      </w:r>
      <w:proofErr w:type="gramEnd"/>
      <w:r w:rsidR="00D45017">
        <w:t xml:space="preserve"> Construction.  </w:t>
      </w:r>
      <w:proofErr w:type="gramStart"/>
      <w:r w:rsidR="00D45017" w:rsidRPr="0035426E">
        <w:t>Sheet Metal and Air Conditioning Contractors National Association, Inc.</w:t>
      </w:r>
      <w:r w:rsidR="00D45017">
        <w:t xml:space="preserve"> </w:t>
      </w:r>
      <w:r w:rsidRPr="001B4EE4">
        <w:t>Chantilly, VA.</w:t>
      </w:r>
      <w:proofErr w:type="gramEnd"/>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1</w:t>
      </w:r>
    </w:p>
    <w:p w:rsidR="004F0090" w:rsidRPr="004F0090" w:rsidRDefault="00751FDD" w:rsidP="004F0090">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3710940</wp:posOffset>
                </wp:positionH>
                <wp:positionV relativeFrom="paragraph">
                  <wp:posOffset>809625</wp:posOffset>
                </wp:positionV>
                <wp:extent cx="1233170" cy="1392555"/>
                <wp:effectExtent l="57150" t="38100" r="43180" b="74295"/>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3170" cy="13925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92.2pt;margin-top:63.75pt;width:97.1pt;height:109.6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91025" cy="3295650"/>
            <wp:effectExtent l="0" t="0" r="0" b="0"/>
            <wp:docPr id="1" name="Picture 14" descr="Title: Picture 1 - Description: Supply diffuser; note dust accumulation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1 - Description: Supply diffuser; note dust accumulation (arrow)"/>
                    <pic:cNvPicPr>
                      <a:picLocks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Supply diffuser; note dust accumulation (arrow)</w:t>
      </w:r>
    </w:p>
    <w:p w:rsidR="004F0090" w:rsidRPr="004F0090" w:rsidRDefault="004F0090" w:rsidP="004F0090">
      <w:pPr>
        <w:spacing w:after="200" w:line="276" w:lineRule="auto"/>
        <w:rPr>
          <w:rFonts w:eastAsia="Calibri"/>
          <w:b/>
          <w:szCs w:val="24"/>
        </w:rPr>
      </w:pPr>
      <w:r w:rsidRPr="004F0090">
        <w:rPr>
          <w:rFonts w:eastAsia="Calibri"/>
          <w:b/>
          <w:szCs w:val="24"/>
        </w:rPr>
        <w:t>Picture 2</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2" name="Picture 16" descr="Title: Picture 2 - Description: Plant and soil debris on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2 - Description: Plant and soil debris on carpeting"/>
                    <pic:cNvPicPr>
                      <a:picLocks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Plant and soil debris on carpeting</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3</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3" name="Picture 17" descr="Title: Picture 3 - Description: HEPA air scrubber in common area of MW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3 - Description: HEPA air scrubber in common area of MWCC"/>
                    <pic:cNvPicPr>
                      <a:picLocks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HEPA air scrubber in common area of MWCC</w:t>
      </w:r>
    </w:p>
    <w:p w:rsidR="004F0090" w:rsidRPr="004F0090" w:rsidRDefault="004F0090" w:rsidP="004F0090">
      <w:pPr>
        <w:spacing w:after="200" w:line="276" w:lineRule="auto"/>
        <w:rPr>
          <w:rFonts w:eastAsia="Calibri"/>
          <w:b/>
          <w:szCs w:val="24"/>
        </w:rPr>
      </w:pPr>
      <w:r w:rsidRPr="004F0090">
        <w:rPr>
          <w:rFonts w:eastAsia="Calibri"/>
          <w:b/>
          <w:szCs w:val="24"/>
        </w:rPr>
        <w:t>Picture 4</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4" name="Picture 19" descr="Title: Picture 4 - Description: HEPA air scrubber in construction zone being vented outdo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4 - Description: HEPA air scrubber in construction zone being vented outdoors"/>
                    <pic:cNvPicPr>
                      <a:picLocks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HEPA air scrubber in construction zone being vented outdoors</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5</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5" name="Picture 20" descr="Title: Picture 5 - Description: Continuous indoor air monitoring equipment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5 - Description: Continuous indoor air monitoring equipment station"/>
                    <pic:cNvPicPr>
                      <a:picLocks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bCs/>
          <w:szCs w:val="22"/>
        </w:rPr>
      </w:pPr>
      <w:r w:rsidRPr="004F0090">
        <w:rPr>
          <w:rFonts w:eastAsia="Calibri"/>
          <w:b/>
          <w:bCs/>
          <w:szCs w:val="22"/>
        </w:rPr>
        <w:t>Continuous indoor air monitoring equipment station</w:t>
      </w:r>
    </w:p>
    <w:p w:rsidR="004F0090" w:rsidRPr="004F0090" w:rsidRDefault="004F0090" w:rsidP="004F0090">
      <w:pPr>
        <w:spacing w:after="200" w:line="276" w:lineRule="auto"/>
        <w:rPr>
          <w:rFonts w:eastAsia="Calibri"/>
          <w:b/>
          <w:szCs w:val="24"/>
        </w:rPr>
      </w:pPr>
      <w:r w:rsidRPr="004F0090">
        <w:rPr>
          <w:rFonts w:eastAsia="Calibri"/>
          <w:b/>
          <w:szCs w:val="24"/>
        </w:rPr>
        <w:t>Picture 6</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6" name="Picture 21" descr="Title: Picture 6 - Description: Hand sanitizers containing fragra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6 - Description: Hand sanitizers containing fragrances"/>
                    <pic:cNvPicPr>
                      <a:picLocks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bCs/>
          <w:szCs w:val="22"/>
        </w:rPr>
      </w:pPr>
      <w:r w:rsidRPr="004F0090">
        <w:rPr>
          <w:rFonts w:eastAsia="Calibri"/>
          <w:b/>
          <w:bCs/>
          <w:szCs w:val="22"/>
        </w:rPr>
        <w:t>Hand sanitizers containing fragrances</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7</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7" name="Picture 22" descr="Title: Picture 7 - Description: Barrier showing small g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7 - Description: Barrier showing small gap"/>
                    <pic:cNvPicPr>
                      <a:picLocks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Barrier showing small gap</w:t>
      </w:r>
    </w:p>
    <w:p w:rsidR="004F0090" w:rsidRPr="004F0090" w:rsidRDefault="004F0090" w:rsidP="004F0090">
      <w:pPr>
        <w:spacing w:after="200" w:line="276" w:lineRule="auto"/>
        <w:rPr>
          <w:rFonts w:eastAsia="Calibri"/>
          <w:b/>
          <w:szCs w:val="24"/>
        </w:rPr>
      </w:pPr>
      <w:r w:rsidRPr="004F0090">
        <w:rPr>
          <w:rFonts w:eastAsia="Calibri"/>
          <w:b/>
          <w:szCs w:val="24"/>
        </w:rPr>
        <w:t>Picture 8</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8" name="Picture 23" descr="Title: Picture 8 - Description: Top of barrier showing small tears and ga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8 - Description: Top of barrier showing small tears and gaps"/>
                    <pic:cNvPicPr>
                      <a:picLocks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Top of barrier showing small tears and gaps</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9</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3438525" cy="3295650"/>
            <wp:effectExtent l="0" t="0" r="0" b="0"/>
            <wp:docPr id="9" name="Picture 1" descr="Title: Picture 9 - Description: Gaps in door leading to construction in common foyer (note light pene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9 - Description: Gaps in door leading to construction in common foyer (note light penetration)"/>
                    <pic:cNvPicPr>
                      <a:picLocks noChangeArrowheads="1"/>
                    </pic:cNvPicPr>
                  </pic:nvPicPr>
                  <pic:blipFill>
                    <a:blip r:embed="rId26" cstate="email">
                      <a:extLst>
                        <a:ext uri="{28A0092B-C50C-407E-A947-70E740481C1C}">
                          <a14:useLocalDpi xmlns:a14="http://schemas.microsoft.com/office/drawing/2010/main" val="0"/>
                        </a:ext>
                      </a:extLst>
                    </a:blip>
                    <a:srcRect r="-267"/>
                    <a:stretch>
                      <a:fillRect/>
                    </a:stretch>
                  </pic:blipFill>
                  <pic:spPr bwMode="auto">
                    <a:xfrm>
                      <a:off x="0" y="0"/>
                      <a:ext cx="34385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Gaps in door leading to construction in common foyer (note light penetration)</w:t>
      </w:r>
    </w:p>
    <w:p w:rsidR="004F0090" w:rsidRPr="004F0090" w:rsidRDefault="004F0090" w:rsidP="004F0090">
      <w:pPr>
        <w:spacing w:after="200" w:line="276" w:lineRule="auto"/>
        <w:rPr>
          <w:rFonts w:eastAsia="Calibri"/>
          <w:b/>
          <w:szCs w:val="24"/>
        </w:rPr>
      </w:pPr>
      <w:r w:rsidRPr="004F0090">
        <w:rPr>
          <w:rFonts w:eastAsia="Calibri"/>
          <w:b/>
          <w:szCs w:val="24"/>
        </w:rPr>
        <w:t>Picture 10</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0" name="Picture 2" descr="Title: Picture 10 - Description: Gaps in door in common foyer shared with construction access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0 - Description: Gaps in door in common foyer shared with construction access point"/>
                    <pic:cNvPicPr>
                      <a:picLocks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Gaps in door in common foyer shared with construction access point</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11</w:t>
      </w:r>
    </w:p>
    <w:p w:rsidR="004F0090" w:rsidRPr="004F0090" w:rsidRDefault="00751FDD" w:rsidP="004F0090">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1" name="Picture 3" descr="Title: Picture 11 - Description: Single door direct access to active construction in common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11 - Description: Single door direct access to active construction in common hallway"/>
                    <pic:cNvPicPr>
                      <a:picLocks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Single door direct access to active construction in common hallway</w:t>
      </w:r>
    </w:p>
    <w:p w:rsidR="004F0090" w:rsidRPr="004F0090" w:rsidRDefault="004F0090" w:rsidP="004F0090">
      <w:pPr>
        <w:spacing w:after="200" w:line="276" w:lineRule="auto"/>
        <w:rPr>
          <w:rFonts w:eastAsia="Calibri"/>
          <w:b/>
          <w:szCs w:val="24"/>
        </w:rPr>
      </w:pPr>
      <w:r w:rsidRPr="004F0090">
        <w:rPr>
          <w:rFonts w:eastAsia="Calibri"/>
          <w:b/>
          <w:szCs w:val="24"/>
        </w:rPr>
        <w:t>Picture 12</w:t>
      </w:r>
    </w:p>
    <w:p w:rsidR="004F0090" w:rsidRPr="004F0090" w:rsidRDefault="00751FDD" w:rsidP="004F0090">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1775460</wp:posOffset>
                </wp:positionH>
                <wp:positionV relativeFrom="paragraph">
                  <wp:posOffset>1647190</wp:posOffset>
                </wp:positionV>
                <wp:extent cx="1116330" cy="946150"/>
                <wp:effectExtent l="57150" t="38100" r="26670" b="63500"/>
                <wp:wrapNone/>
                <wp:docPr id="1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6330" cy="9461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39.8pt;margin-top:129.7pt;width:87.9pt;height: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91025" cy="3295650"/>
            <wp:effectExtent l="0" t="0" r="0" b="0"/>
            <wp:docPr id="12" name="Picture 4" descr="Title: Picture 12 - Description: Pigeon roosting on base of solar blinds near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12 - Description: Pigeon roosting on base of solar blinds near fresh air intake"/>
                    <pic:cNvPicPr>
                      <a:picLocks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4F0090" w:rsidRPr="004F0090" w:rsidRDefault="004F0090" w:rsidP="004F0090">
      <w:pPr>
        <w:spacing w:after="200" w:line="276" w:lineRule="auto"/>
        <w:jc w:val="center"/>
        <w:rPr>
          <w:rFonts w:eastAsia="Calibri"/>
          <w:b/>
          <w:szCs w:val="24"/>
        </w:rPr>
      </w:pPr>
      <w:r w:rsidRPr="004F0090">
        <w:rPr>
          <w:rFonts w:eastAsia="Calibri"/>
          <w:b/>
          <w:szCs w:val="24"/>
        </w:rPr>
        <w:t>Pigeon roosting on base of solar blinds near fresh air intake</w:t>
      </w:r>
    </w:p>
    <w:p w:rsidR="004F0090" w:rsidRPr="004F0090" w:rsidRDefault="004F0090" w:rsidP="004F0090">
      <w:pPr>
        <w:spacing w:after="200" w:line="276" w:lineRule="auto"/>
        <w:rPr>
          <w:rFonts w:eastAsia="Calibri"/>
          <w:b/>
          <w:szCs w:val="24"/>
        </w:rPr>
      </w:pPr>
      <w:r w:rsidRPr="004F0090">
        <w:rPr>
          <w:rFonts w:eastAsia="Calibri"/>
          <w:b/>
          <w:szCs w:val="24"/>
        </w:rPr>
        <w:lastRenderedPageBreak/>
        <w:t>Picture 13</w:t>
      </w:r>
    </w:p>
    <w:p w:rsidR="004F0090" w:rsidRPr="004F0090" w:rsidRDefault="00751FDD" w:rsidP="004F0090">
      <w:pPr>
        <w:spacing w:after="200" w:line="276" w:lineRule="auto"/>
        <w:jc w:val="center"/>
        <w:rPr>
          <w:rFonts w:eastAsia="Calibri"/>
          <w:b/>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3381375</wp:posOffset>
                </wp:positionH>
                <wp:positionV relativeFrom="paragraph">
                  <wp:posOffset>1809115</wp:posOffset>
                </wp:positionV>
                <wp:extent cx="372110" cy="361315"/>
                <wp:effectExtent l="38100" t="38100" r="27940" b="76835"/>
                <wp:wrapNone/>
                <wp:docPr id="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2110" cy="3613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66.25pt;margin-top:142.45pt;width:29.3pt;height:28.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200525" cy="5600700"/>
            <wp:effectExtent l="0" t="0" r="0" b="0"/>
            <wp:docPr id="13" name="Picture 6" descr="Title: Picture 13 - Description: Skylight windows in construction z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13 - Description: Skylight windows in construction zone"/>
                    <pic:cNvPicPr>
                      <a:picLocks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200525" cy="5600700"/>
                    </a:xfrm>
                    <a:prstGeom prst="rect">
                      <a:avLst/>
                    </a:prstGeom>
                    <a:noFill/>
                    <a:ln>
                      <a:noFill/>
                    </a:ln>
                  </pic:spPr>
                </pic:pic>
              </a:graphicData>
            </a:graphic>
          </wp:inline>
        </w:drawing>
      </w:r>
    </w:p>
    <w:p w:rsidR="00FF3955" w:rsidRDefault="004F0090" w:rsidP="004F0090">
      <w:pPr>
        <w:spacing w:after="200" w:line="276" w:lineRule="auto"/>
        <w:jc w:val="center"/>
        <w:rPr>
          <w:rFonts w:eastAsia="Calibri"/>
          <w:b/>
          <w:szCs w:val="24"/>
        </w:rPr>
        <w:sectPr w:rsidR="00FF3955" w:rsidSect="000F60D9">
          <w:footerReference w:type="default" r:id="rId31"/>
          <w:headerReference w:type="first" r:id="rId32"/>
          <w:pgSz w:w="12240" w:h="15840"/>
          <w:pgMar w:top="1440" w:right="1440" w:bottom="1440" w:left="1440" w:header="720" w:footer="720" w:gutter="0"/>
          <w:cols w:space="720"/>
          <w:titlePg/>
        </w:sectPr>
      </w:pPr>
      <w:r w:rsidRPr="004F0090">
        <w:rPr>
          <w:rFonts w:eastAsia="Calibri"/>
          <w:b/>
          <w:szCs w:val="24"/>
        </w:rPr>
        <w:t>Skylight windows in construction zone</w:t>
      </w:r>
    </w:p>
    <w:tbl>
      <w:tblPr>
        <w:tblW w:w="1464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07"/>
        <w:gridCol w:w="919"/>
        <w:gridCol w:w="1136"/>
        <w:gridCol w:w="810"/>
        <w:gridCol w:w="1080"/>
        <w:gridCol w:w="954"/>
        <w:gridCol w:w="954"/>
        <w:gridCol w:w="1260"/>
        <w:gridCol w:w="1260"/>
        <w:gridCol w:w="891"/>
        <w:gridCol w:w="9"/>
        <w:gridCol w:w="990"/>
        <w:gridCol w:w="2470"/>
      </w:tblGrid>
      <w:tr w:rsidR="00FF3955" w:rsidTr="00FF3955">
        <w:trPr>
          <w:cantSplit/>
          <w:trHeight w:val="451"/>
          <w:tblHeader/>
          <w:jc w:val="center"/>
        </w:trPr>
        <w:tc>
          <w:tcPr>
            <w:tcW w:w="1909" w:type="dxa"/>
            <w:vMerge w:val="restart"/>
            <w:tcBorders>
              <w:top w:val="single" w:sz="12" w:space="0" w:color="000000"/>
              <w:left w:val="single" w:sz="12" w:space="0" w:color="000000"/>
              <w:bottom w:val="single" w:sz="6" w:space="0" w:color="000000"/>
              <w:right w:val="single" w:sz="6" w:space="0" w:color="000000"/>
            </w:tcBorders>
            <w:vAlign w:val="bottom"/>
            <w:hideMark/>
          </w:tcPr>
          <w:p w:rsidR="00FF3955" w:rsidRDefault="00FF3955">
            <w:pPr>
              <w:pStyle w:val="Heading1"/>
              <w:rPr>
                <w:sz w:val="20"/>
              </w:rPr>
            </w:pPr>
            <w:r>
              <w:rPr>
                <w:sz w:val="20"/>
              </w:rPr>
              <w:lastRenderedPageBreak/>
              <w:t>Location</w:t>
            </w:r>
          </w:p>
        </w:tc>
        <w:tc>
          <w:tcPr>
            <w:tcW w:w="920"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Carbon</w:t>
            </w:r>
          </w:p>
          <w:p w:rsidR="00FF3955" w:rsidRDefault="00FF3955">
            <w:pPr>
              <w:jc w:val="center"/>
              <w:rPr>
                <w:b/>
                <w:sz w:val="20"/>
              </w:rPr>
            </w:pPr>
            <w:r>
              <w:rPr>
                <w:b/>
                <w:sz w:val="20"/>
              </w:rPr>
              <w:t>Dioxide</w:t>
            </w:r>
          </w:p>
          <w:p w:rsidR="00FF3955" w:rsidRDefault="00FF3955">
            <w:pPr>
              <w:jc w:val="center"/>
              <w:rPr>
                <w:b/>
                <w:sz w:val="20"/>
              </w:rPr>
            </w:pPr>
            <w:r>
              <w:rPr>
                <w:b/>
                <w:sz w:val="20"/>
              </w:rPr>
              <w:t>(ppm)</w:t>
            </w:r>
          </w:p>
        </w:tc>
        <w:tc>
          <w:tcPr>
            <w:tcW w:w="1136"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Carbon Monoxide</w:t>
            </w:r>
          </w:p>
          <w:p w:rsidR="00FF3955" w:rsidRDefault="00FF3955">
            <w:pPr>
              <w:jc w:val="center"/>
              <w:rPr>
                <w:b/>
                <w:sz w:val="20"/>
              </w:rPr>
            </w:pPr>
            <w:r>
              <w:rPr>
                <w:b/>
                <w:sz w:val="20"/>
              </w:rPr>
              <w:t>(ppm)</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Temp</w:t>
            </w:r>
          </w:p>
          <w:p w:rsidR="00FF3955" w:rsidRDefault="00FF3955">
            <w:pPr>
              <w:jc w:val="center"/>
              <w:rPr>
                <w:b/>
                <w:sz w:val="20"/>
              </w:rPr>
            </w:pPr>
            <w:r>
              <w:rPr>
                <w:b/>
                <w:sz w:val="20"/>
              </w:rPr>
              <w:t>(°F)</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Relative</w:t>
            </w:r>
          </w:p>
          <w:p w:rsidR="00FF3955" w:rsidRDefault="00FF3955">
            <w:pPr>
              <w:jc w:val="center"/>
              <w:rPr>
                <w:b/>
                <w:sz w:val="20"/>
              </w:rPr>
            </w:pPr>
            <w:r>
              <w:rPr>
                <w:b/>
                <w:sz w:val="20"/>
              </w:rPr>
              <w:t>Humidity</w:t>
            </w:r>
          </w:p>
          <w:p w:rsidR="00FF3955" w:rsidRDefault="00FF3955">
            <w:pPr>
              <w:jc w:val="center"/>
              <w:rPr>
                <w:b/>
                <w:sz w:val="20"/>
              </w:rPr>
            </w:pPr>
            <w:r>
              <w:rPr>
                <w:b/>
                <w:sz w:val="20"/>
              </w:rPr>
              <w:t>(%)</w:t>
            </w:r>
          </w:p>
        </w:tc>
        <w:tc>
          <w:tcPr>
            <w:tcW w:w="954" w:type="dxa"/>
            <w:vMerge w:val="restart"/>
            <w:tcBorders>
              <w:top w:val="single" w:sz="12" w:space="0" w:color="000000"/>
              <w:left w:val="single" w:sz="6" w:space="0" w:color="000000"/>
              <w:bottom w:val="single" w:sz="6" w:space="0" w:color="000000"/>
              <w:right w:val="single" w:sz="6" w:space="0" w:color="000000"/>
            </w:tcBorders>
          </w:tcPr>
          <w:p w:rsidR="00FF3955" w:rsidRDefault="00FF3955">
            <w:pPr>
              <w:jc w:val="center"/>
              <w:rPr>
                <w:b/>
                <w:sz w:val="20"/>
              </w:rPr>
            </w:pPr>
          </w:p>
          <w:p w:rsidR="00FF3955" w:rsidRDefault="00FF3955">
            <w:pPr>
              <w:jc w:val="center"/>
              <w:rPr>
                <w:b/>
                <w:sz w:val="20"/>
              </w:rPr>
            </w:pPr>
          </w:p>
          <w:p w:rsidR="00FF3955" w:rsidRDefault="00FF3955">
            <w:pPr>
              <w:jc w:val="center"/>
              <w:rPr>
                <w:b/>
                <w:sz w:val="20"/>
              </w:rPr>
            </w:pPr>
            <w:r>
              <w:rPr>
                <w:b/>
                <w:sz w:val="20"/>
              </w:rPr>
              <w:t>TVOCs</w:t>
            </w:r>
          </w:p>
          <w:p w:rsidR="00FF3955" w:rsidRDefault="00FF3955">
            <w:pPr>
              <w:jc w:val="center"/>
              <w:rPr>
                <w:b/>
                <w:sz w:val="20"/>
              </w:rPr>
            </w:pPr>
            <w:r>
              <w:rPr>
                <w:b/>
                <w:sz w:val="20"/>
              </w:rPr>
              <w:t>(ppm)</w:t>
            </w:r>
          </w:p>
        </w:tc>
        <w:tc>
          <w:tcPr>
            <w:tcW w:w="954"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PM2.5</w:t>
            </w:r>
          </w:p>
          <w:p w:rsidR="00FF3955" w:rsidRDefault="00FF3955">
            <w:pPr>
              <w:jc w:val="center"/>
              <w:rPr>
                <w:b/>
                <w:sz w:val="20"/>
              </w:rPr>
            </w:pPr>
            <w:r>
              <w:rPr>
                <w:b/>
                <w:sz w:val="20"/>
              </w:rPr>
              <w:t>(</w:t>
            </w:r>
            <w:r>
              <w:rPr>
                <w:b/>
                <w:sz w:val="21"/>
                <w:szCs w:val="21"/>
              </w:rPr>
              <w:t>µg/m</w:t>
            </w:r>
            <w:r>
              <w:rPr>
                <w:b/>
                <w:sz w:val="21"/>
                <w:szCs w:val="21"/>
                <w:vertAlign w:val="superscript"/>
              </w:rPr>
              <w:t>3</w:t>
            </w:r>
            <w:r>
              <w:rPr>
                <w:b/>
                <w:sz w:val="20"/>
              </w:rPr>
              <w:t>)</w:t>
            </w:r>
          </w:p>
        </w:tc>
        <w:tc>
          <w:tcPr>
            <w:tcW w:w="1260"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Occupants</w:t>
            </w:r>
          </w:p>
          <w:p w:rsidR="00FF3955" w:rsidRDefault="00FF3955">
            <w:pPr>
              <w:jc w:val="center"/>
              <w:rPr>
                <w:b/>
                <w:sz w:val="20"/>
              </w:rPr>
            </w:pPr>
            <w:r>
              <w:rPr>
                <w:b/>
                <w:sz w:val="20"/>
              </w:rPr>
              <w:t>in Room</w:t>
            </w:r>
          </w:p>
        </w:tc>
        <w:tc>
          <w:tcPr>
            <w:tcW w:w="1260" w:type="dxa"/>
            <w:vMerge w:val="restart"/>
            <w:tcBorders>
              <w:top w:val="single" w:sz="12" w:space="0" w:color="000000"/>
              <w:left w:val="single" w:sz="6" w:space="0" w:color="000000"/>
              <w:bottom w:val="single" w:sz="6" w:space="0" w:color="000000"/>
              <w:right w:val="single" w:sz="6" w:space="0" w:color="000000"/>
            </w:tcBorders>
            <w:vAlign w:val="bottom"/>
            <w:hideMark/>
          </w:tcPr>
          <w:p w:rsidR="00FF3955" w:rsidRDefault="00FF3955">
            <w:pPr>
              <w:jc w:val="center"/>
              <w:rPr>
                <w:b/>
                <w:sz w:val="20"/>
              </w:rPr>
            </w:pPr>
            <w:r>
              <w:rPr>
                <w:b/>
                <w:sz w:val="20"/>
              </w:rPr>
              <w:t>Windows</w:t>
            </w:r>
          </w:p>
          <w:p w:rsidR="00FF3955" w:rsidRDefault="00FF3955">
            <w:pPr>
              <w:jc w:val="center"/>
              <w:rPr>
                <w:b/>
                <w:sz w:val="20"/>
              </w:rPr>
            </w:pPr>
            <w:r>
              <w:rPr>
                <w:b/>
                <w:sz w:val="20"/>
              </w:rPr>
              <w:t>Openable</w:t>
            </w:r>
          </w:p>
        </w:tc>
        <w:tc>
          <w:tcPr>
            <w:tcW w:w="1890" w:type="dxa"/>
            <w:gridSpan w:val="3"/>
            <w:tcBorders>
              <w:top w:val="single" w:sz="12" w:space="0" w:color="000000"/>
              <w:left w:val="nil"/>
              <w:bottom w:val="nil"/>
              <w:right w:val="single" w:sz="6" w:space="0" w:color="000000"/>
            </w:tcBorders>
            <w:vAlign w:val="bottom"/>
            <w:hideMark/>
          </w:tcPr>
          <w:p w:rsidR="00FF3955" w:rsidRDefault="00FF3955">
            <w:pPr>
              <w:ind w:left="-105"/>
              <w:jc w:val="center"/>
              <w:rPr>
                <w:b/>
                <w:sz w:val="20"/>
              </w:rPr>
            </w:pPr>
            <w:r>
              <w:rPr>
                <w:b/>
                <w:sz w:val="20"/>
              </w:rPr>
              <w:t>Ventilation</w:t>
            </w:r>
          </w:p>
        </w:tc>
        <w:tc>
          <w:tcPr>
            <w:tcW w:w="2471" w:type="dxa"/>
            <w:vMerge w:val="restart"/>
            <w:tcBorders>
              <w:top w:val="single" w:sz="12" w:space="0" w:color="000000"/>
              <w:left w:val="single" w:sz="6" w:space="0" w:color="000000"/>
              <w:bottom w:val="single" w:sz="6" w:space="0" w:color="000000"/>
              <w:right w:val="single" w:sz="12" w:space="0" w:color="000000"/>
            </w:tcBorders>
            <w:vAlign w:val="bottom"/>
            <w:hideMark/>
          </w:tcPr>
          <w:p w:rsidR="00FF3955" w:rsidRDefault="00FF3955">
            <w:pPr>
              <w:jc w:val="center"/>
              <w:rPr>
                <w:b/>
                <w:sz w:val="20"/>
              </w:rPr>
            </w:pPr>
            <w:r>
              <w:rPr>
                <w:b/>
                <w:sz w:val="20"/>
              </w:rPr>
              <w:t>Remarks</w:t>
            </w:r>
          </w:p>
        </w:tc>
      </w:tr>
      <w:tr w:rsidR="00FF3955" w:rsidTr="00FF3955">
        <w:trPr>
          <w:cantSplit/>
          <w:trHeight w:val="350"/>
          <w:tblHeader/>
          <w:jc w:val="center"/>
        </w:trPr>
        <w:tc>
          <w:tcPr>
            <w:tcW w:w="1909" w:type="dxa"/>
            <w:vMerge/>
            <w:tcBorders>
              <w:top w:val="single" w:sz="12" w:space="0" w:color="000000"/>
              <w:left w:val="single" w:sz="12" w:space="0" w:color="000000"/>
              <w:bottom w:val="single" w:sz="6" w:space="0" w:color="000000"/>
              <w:right w:val="single" w:sz="6" w:space="0" w:color="000000"/>
            </w:tcBorders>
            <w:vAlign w:val="center"/>
            <w:hideMark/>
          </w:tcPr>
          <w:p w:rsidR="00FF3955" w:rsidRDefault="00FF3955">
            <w:pPr>
              <w:rPr>
                <w:b/>
                <w:sz w:val="20"/>
              </w:rPr>
            </w:pPr>
          </w:p>
        </w:tc>
        <w:tc>
          <w:tcPr>
            <w:tcW w:w="920"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1136"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954"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954"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1260"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1260" w:type="dxa"/>
            <w:vMerge/>
            <w:tcBorders>
              <w:top w:val="single" w:sz="12" w:space="0" w:color="000000"/>
              <w:left w:val="single" w:sz="6" w:space="0" w:color="000000"/>
              <w:bottom w:val="single" w:sz="6" w:space="0" w:color="000000"/>
              <w:right w:val="single" w:sz="6" w:space="0" w:color="000000"/>
            </w:tcBorders>
            <w:vAlign w:val="center"/>
            <w:hideMark/>
          </w:tcPr>
          <w:p w:rsidR="00FF3955" w:rsidRDefault="00FF3955">
            <w:pPr>
              <w:rPr>
                <w:b/>
                <w:sz w:val="20"/>
              </w:rPr>
            </w:pPr>
          </w:p>
        </w:tc>
        <w:tc>
          <w:tcPr>
            <w:tcW w:w="891" w:type="dxa"/>
            <w:tcBorders>
              <w:top w:val="single" w:sz="6" w:space="0" w:color="000000"/>
              <w:left w:val="nil"/>
              <w:bottom w:val="nil"/>
              <w:right w:val="single" w:sz="6" w:space="0" w:color="000000"/>
            </w:tcBorders>
            <w:vAlign w:val="bottom"/>
            <w:hideMark/>
          </w:tcPr>
          <w:p w:rsidR="00FF3955" w:rsidRDefault="00FF3955">
            <w:pPr>
              <w:ind w:left="-105"/>
              <w:jc w:val="center"/>
              <w:rPr>
                <w:b/>
                <w:sz w:val="20"/>
              </w:rPr>
            </w:pPr>
            <w:r>
              <w:rPr>
                <w:b/>
                <w:sz w:val="20"/>
              </w:rPr>
              <w:t>Intake</w:t>
            </w:r>
          </w:p>
        </w:tc>
        <w:tc>
          <w:tcPr>
            <w:tcW w:w="999" w:type="dxa"/>
            <w:gridSpan w:val="2"/>
            <w:tcBorders>
              <w:top w:val="single" w:sz="6" w:space="0" w:color="000000"/>
              <w:left w:val="nil"/>
              <w:bottom w:val="nil"/>
              <w:right w:val="single" w:sz="6" w:space="0" w:color="000000"/>
            </w:tcBorders>
            <w:vAlign w:val="bottom"/>
            <w:hideMark/>
          </w:tcPr>
          <w:p w:rsidR="00FF3955" w:rsidRDefault="00FF3955">
            <w:pPr>
              <w:ind w:left="-105"/>
              <w:jc w:val="center"/>
              <w:rPr>
                <w:b/>
                <w:sz w:val="20"/>
              </w:rPr>
            </w:pPr>
            <w:r>
              <w:rPr>
                <w:b/>
                <w:sz w:val="20"/>
              </w:rPr>
              <w:t>Exhaust</w:t>
            </w:r>
          </w:p>
        </w:tc>
        <w:tc>
          <w:tcPr>
            <w:tcW w:w="2471" w:type="dxa"/>
            <w:vMerge/>
            <w:tcBorders>
              <w:top w:val="single" w:sz="12" w:space="0" w:color="000000"/>
              <w:left w:val="single" w:sz="6" w:space="0" w:color="000000"/>
              <w:bottom w:val="single" w:sz="6" w:space="0" w:color="000000"/>
              <w:right w:val="single" w:sz="12" w:space="0" w:color="000000"/>
            </w:tcBorders>
            <w:vAlign w:val="center"/>
            <w:hideMark/>
          </w:tcPr>
          <w:p w:rsidR="00FF3955" w:rsidRDefault="00FF3955">
            <w:pPr>
              <w:rPr>
                <w:b/>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shd w:val="clear" w:color="auto" w:fill="D9D9D9"/>
            <w:vAlign w:val="center"/>
            <w:hideMark/>
          </w:tcPr>
          <w:p w:rsidR="00FF3955" w:rsidRDefault="00FF3955">
            <w:pPr>
              <w:spacing w:before="60" w:after="60"/>
              <w:rPr>
                <w:sz w:val="20"/>
              </w:rPr>
            </w:pPr>
            <w:r>
              <w:rPr>
                <w:sz w:val="20"/>
              </w:rPr>
              <w:t>Background (outside)</w:t>
            </w:r>
          </w:p>
        </w:tc>
        <w:tc>
          <w:tcPr>
            <w:tcW w:w="9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384</w:t>
            </w:r>
          </w:p>
        </w:tc>
        <w:tc>
          <w:tcPr>
            <w:tcW w:w="1136"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54</w:t>
            </w:r>
          </w:p>
        </w:tc>
        <w:tc>
          <w:tcPr>
            <w:tcW w:w="108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61</w:t>
            </w:r>
          </w:p>
        </w:tc>
        <w:tc>
          <w:tcPr>
            <w:tcW w:w="954"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F3955" w:rsidRDefault="00FF3955">
            <w:pPr>
              <w:spacing w:before="60" w:after="60"/>
              <w:jc w:val="center"/>
              <w:rPr>
                <w:sz w:val="20"/>
              </w:rPr>
            </w:pPr>
            <w:r>
              <w:rPr>
                <w:sz w:val="20"/>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FF3955" w:rsidRDefault="00FF3955">
            <w:pPr>
              <w:spacing w:before="60" w:after="60"/>
              <w:rPr>
                <w:sz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FF3955" w:rsidRDefault="00FF3955">
            <w:pPr>
              <w:spacing w:before="60" w:after="60"/>
              <w:jc w:val="center"/>
              <w:rPr>
                <w:sz w:val="20"/>
              </w:rPr>
            </w:pPr>
          </w:p>
        </w:tc>
        <w:tc>
          <w:tcPr>
            <w:tcW w:w="9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FF3955" w:rsidRDefault="00FF3955">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FF3955" w:rsidRDefault="00FF3955">
            <w:pPr>
              <w:spacing w:before="60" w:after="60"/>
              <w:jc w:val="center"/>
              <w:rPr>
                <w:sz w:val="20"/>
              </w:rPr>
            </w:pPr>
          </w:p>
        </w:tc>
        <w:tc>
          <w:tcPr>
            <w:tcW w:w="2471" w:type="dxa"/>
            <w:tcBorders>
              <w:top w:val="single" w:sz="6" w:space="0" w:color="000000"/>
              <w:left w:val="nil"/>
              <w:bottom w:val="single" w:sz="6" w:space="0" w:color="000000"/>
              <w:right w:val="single" w:sz="12" w:space="0" w:color="000000"/>
            </w:tcBorders>
            <w:shd w:val="clear" w:color="auto" w:fill="D9D9D9"/>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Presidential Suite: Room 105</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586</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50</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8</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1</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Carpet, plant</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Reception</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591</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45</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8</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HS, AF, plants</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Admin Foyer</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507</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13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Construction Tunnel</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463</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Stairwell 1/high-top table area</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513</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9</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rPr>
                <w:sz w:val="20"/>
              </w:rPr>
            </w:pPr>
            <w:r>
              <w:rPr>
                <w:sz w:val="20"/>
              </w:rPr>
              <w:t>Admin Hallway</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jc w:val="center"/>
              <w:rPr>
                <w:sz w:val="20"/>
              </w:rPr>
            </w:pPr>
            <w:r>
              <w:rPr>
                <w:sz w:val="20"/>
              </w:rPr>
              <w:t>519</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rPr>
                <w:sz w:val="20"/>
              </w:rPr>
            </w:pPr>
            <w:r>
              <w:rPr>
                <w:sz w:val="20"/>
              </w:rPr>
              <w:t>Records Hall</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jc w:val="center"/>
              <w:rPr>
                <w:sz w:val="20"/>
              </w:rPr>
            </w:pPr>
            <w:r>
              <w:rPr>
                <w:sz w:val="20"/>
              </w:rPr>
              <w:t>534</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41</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rPr>
                <w:sz w:val="20"/>
              </w:rPr>
            </w:pPr>
            <w:r>
              <w:rPr>
                <w:sz w:val="20"/>
              </w:rPr>
              <w:t>Door C Vestibule</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jc w:val="center"/>
              <w:rPr>
                <w:sz w:val="20"/>
              </w:rPr>
            </w:pPr>
            <w:r>
              <w:rPr>
                <w:sz w:val="20"/>
              </w:rPr>
              <w:t>548</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40</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lastRenderedPageBreak/>
              <w:t>Financial Aid Hall</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543</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12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Workforce Hall</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545</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rPr>
                <w:sz w:val="20"/>
              </w:rPr>
            </w:pPr>
            <w:r>
              <w:rPr>
                <w:sz w:val="20"/>
              </w:rPr>
              <w:t>Career Services Foyer</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jc w:val="center"/>
              <w:rPr>
                <w:sz w:val="20"/>
              </w:rPr>
            </w:pPr>
            <w:r>
              <w:rPr>
                <w:sz w:val="20"/>
              </w:rPr>
              <w:t>558</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Library Hall</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670</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plant</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Academic Affairs</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608</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41</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HS, plants</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162</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597</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42</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HS, PC, plants</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164</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670</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41</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8</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PC, carpet</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166 (records)</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606</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43</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hideMark/>
          </w:tcPr>
          <w:p w:rsidR="00FF3955" w:rsidRDefault="00FF3955">
            <w:pPr>
              <w:pStyle w:val="Header"/>
              <w:tabs>
                <w:tab w:val="left" w:pos="720"/>
              </w:tabs>
              <w:spacing w:before="60" w:after="60"/>
              <w:rPr>
                <w:sz w:val="20"/>
              </w:rPr>
            </w:pPr>
            <w:r>
              <w:rPr>
                <w:sz w:val="20"/>
              </w:rPr>
              <w:t>HS, PF, plants</w:t>
            </w:r>
          </w:p>
        </w:tc>
      </w:tr>
      <w:tr w:rsidR="00FF3955" w:rsidTr="00FF3955">
        <w:trPr>
          <w:trHeight w:val="570"/>
          <w:jc w:val="center"/>
        </w:trPr>
        <w:tc>
          <w:tcPr>
            <w:tcW w:w="1909" w:type="dxa"/>
            <w:tcBorders>
              <w:top w:val="single" w:sz="6" w:space="0" w:color="000000"/>
              <w:left w:val="single" w:sz="12" w:space="0" w:color="000000"/>
              <w:bottom w:val="single" w:sz="6" w:space="0" w:color="000000"/>
              <w:right w:val="single" w:sz="6" w:space="0" w:color="000000"/>
            </w:tcBorders>
            <w:vAlign w:val="center"/>
            <w:hideMark/>
          </w:tcPr>
          <w:p w:rsidR="00FF3955" w:rsidRDefault="00FF3955">
            <w:pPr>
              <w:spacing w:before="60" w:after="60"/>
              <w:rPr>
                <w:sz w:val="20"/>
              </w:rPr>
            </w:pPr>
            <w:r>
              <w:rPr>
                <w:sz w:val="20"/>
              </w:rPr>
              <w:t>166 (rear)</w:t>
            </w:r>
          </w:p>
        </w:tc>
        <w:tc>
          <w:tcPr>
            <w:tcW w:w="92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613</w:t>
            </w:r>
          </w:p>
        </w:tc>
        <w:tc>
          <w:tcPr>
            <w:tcW w:w="1136"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41</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1</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5</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6" w:space="0" w:color="000000"/>
              <w:right w:val="single" w:sz="12" w:space="0" w:color="000000"/>
            </w:tcBorders>
            <w:vAlign w:val="center"/>
          </w:tcPr>
          <w:p w:rsidR="00FF3955" w:rsidRDefault="00FF3955">
            <w:pPr>
              <w:pStyle w:val="Header"/>
              <w:tabs>
                <w:tab w:val="left" w:pos="720"/>
              </w:tabs>
              <w:spacing w:before="60" w:after="60"/>
              <w:rPr>
                <w:sz w:val="20"/>
              </w:rPr>
            </w:pPr>
          </w:p>
        </w:tc>
      </w:tr>
      <w:tr w:rsidR="00FF3955" w:rsidTr="00FF3955">
        <w:trPr>
          <w:trHeight w:val="570"/>
          <w:jc w:val="center"/>
        </w:trPr>
        <w:tc>
          <w:tcPr>
            <w:tcW w:w="1909" w:type="dxa"/>
            <w:tcBorders>
              <w:top w:val="single" w:sz="6" w:space="0" w:color="000000"/>
              <w:left w:val="single" w:sz="12" w:space="0" w:color="000000"/>
              <w:bottom w:val="single" w:sz="12" w:space="0" w:color="000000"/>
              <w:right w:val="single" w:sz="6" w:space="0" w:color="000000"/>
            </w:tcBorders>
            <w:vAlign w:val="center"/>
            <w:hideMark/>
          </w:tcPr>
          <w:p w:rsidR="00FF3955" w:rsidRDefault="00FF3955">
            <w:pPr>
              <w:spacing w:before="60" w:after="60"/>
              <w:rPr>
                <w:sz w:val="20"/>
              </w:rPr>
            </w:pPr>
            <w:r>
              <w:rPr>
                <w:sz w:val="20"/>
              </w:rPr>
              <w:lastRenderedPageBreak/>
              <w:t xml:space="preserve">Foyer </w:t>
            </w:r>
          </w:p>
        </w:tc>
        <w:tc>
          <w:tcPr>
            <w:tcW w:w="92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441</w:t>
            </w:r>
          </w:p>
        </w:tc>
        <w:tc>
          <w:tcPr>
            <w:tcW w:w="1136"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81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66</w:t>
            </w:r>
          </w:p>
        </w:tc>
        <w:tc>
          <w:tcPr>
            <w:tcW w:w="108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35</w:t>
            </w:r>
          </w:p>
        </w:tc>
        <w:tc>
          <w:tcPr>
            <w:tcW w:w="954"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ND</w:t>
            </w:r>
          </w:p>
        </w:tc>
        <w:tc>
          <w:tcPr>
            <w:tcW w:w="954"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3</w:t>
            </w:r>
          </w:p>
        </w:tc>
        <w:tc>
          <w:tcPr>
            <w:tcW w:w="126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2</w:t>
            </w:r>
          </w:p>
        </w:tc>
        <w:tc>
          <w:tcPr>
            <w:tcW w:w="126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N</w:t>
            </w:r>
          </w:p>
        </w:tc>
        <w:tc>
          <w:tcPr>
            <w:tcW w:w="900" w:type="dxa"/>
            <w:gridSpan w:val="2"/>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990" w:type="dxa"/>
            <w:tcBorders>
              <w:top w:val="single" w:sz="6" w:space="0" w:color="000000"/>
              <w:left w:val="single" w:sz="6" w:space="0" w:color="000000"/>
              <w:bottom w:val="single" w:sz="12" w:space="0" w:color="000000"/>
              <w:right w:val="single" w:sz="6" w:space="0" w:color="000000"/>
            </w:tcBorders>
            <w:vAlign w:val="center"/>
            <w:hideMark/>
          </w:tcPr>
          <w:p w:rsidR="00FF3955" w:rsidRDefault="00FF3955">
            <w:pPr>
              <w:spacing w:before="60" w:after="60"/>
              <w:jc w:val="center"/>
              <w:rPr>
                <w:sz w:val="20"/>
              </w:rPr>
            </w:pPr>
            <w:r>
              <w:rPr>
                <w:sz w:val="20"/>
              </w:rPr>
              <w:t>Y</w:t>
            </w:r>
          </w:p>
        </w:tc>
        <w:tc>
          <w:tcPr>
            <w:tcW w:w="2471" w:type="dxa"/>
            <w:tcBorders>
              <w:top w:val="single" w:sz="6" w:space="0" w:color="000000"/>
              <w:left w:val="nil"/>
              <w:bottom w:val="single" w:sz="12" w:space="0" w:color="000000"/>
              <w:right w:val="single" w:sz="12" w:space="0" w:color="000000"/>
            </w:tcBorders>
            <w:vAlign w:val="center"/>
          </w:tcPr>
          <w:p w:rsidR="00FF3955" w:rsidRDefault="00FF3955">
            <w:pPr>
              <w:pStyle w:val="Header"/>
              <w:tabs>
                <w:tab w:val="left" w:pos="720"/>
              </w:tabs>
              <w:spacing w:before="60" w:after="60"/>
              <w:rPr>
                <w:sz w:val="20"/>
              </w:rPr>
            </w:pPr>
          </w:p>
        </w:tc>
      </w:tr>
    </w:tbl>
    <w:p w:rsidR="004F0090" w:rsidRPr="004F0090" w:rsidRDefault="004F0090" w:rsidP="004F0090">
      <w:pPr>
        <w:spacing w:after="200" w:line="276" w:lineRule="auto"/>
        <w:jc w:val="center"/>
        <w:rPr>
          <w:rFonts w:eastAsia="Calibri"/>
          <w:b/>
          <w:szCs w:val="24"/>
        </w:rPr>
      </w:pPr>
    </w:p>
    <w:sectPr w:rsidR="004F0090" w:rsidRPr="004F0090" w:rsidSect="00FF3955">
      <w:headerReference w:type="default" r:id="rId33"/>
      <w:footerReference w:type="default" r:id="rId34"/>
      <w:headerReference w:type="first" r:id="rId35"/>
      <w:footerReference w:type="first" r:id="rId36"/>
      <w:pgSz w:w="15840" w:h="12240" w:orient="landscape"/>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378" w:rsidRDefault="00004378">
      <w:r>
        <w:separator/>
      </w:r>
    </w:p>
  </w:endnote>
  <w:endnote w:type="continuationSeparator" w:id="0">
    <w:p w:rsidR="00004378" w:rsidRDefault="0000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B2290" w:rsidRDefault="001B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1FDD">
      <w:rPr>
        <w:rStyle w:val="PageNumber"/>
        <w:noProof/>
      </w:rPr>
      <w:t>13</w:t>
    </w:r>
    <w:r>
      <w:rPr>
        <w:rStyle w:val="PageNumber"/>
      </w:rPr>
      <w:fldChar w:fldCharType="end"/>
    </w:r>
  </w:p>
  <w:p w:rsidR="001B2290" w:rsidRDefault="001B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55" w:rsidRDefault="00FF39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90" w:rsidRDefault="004F00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0" w:type="dxa"/>
      <w:jc w:val="center"/>
      <w:tblInd w:w="-98" w:type="dxa"/>
      <w:tblLayout w:type="fixed"/>
      <w:tblLook w:val="04A0" w:firstRow="1" w:lastRow="0" w:firstColumn="1" w:lastColumn="0" w:noHBand="0" w:noVBand="1"/>
    </w:tblPr>
    <w:tblGrid>
      <w:gridCol w:w="3407"/>
      <w:gridCol w:w="3779"/>
      <w:gridCol w:w="2429"/>
      <w:gridCol w:w="2554"/>
      <w:gridCol w:w="2921"/>
    </w:tblGrid>
    <w:tr w:rsidR="00FF3955" w:rsidTr="00FF3955">
      <w:trPr>
        <w:trHeight w:val="313"/>
        <w:jc w:val="center"/>
      </w:trPr>
      <w:tc>
        <w:tcPr>
          <w:tcW w:w="3407" w:type="dxa"/>
          <w:noWrap/>
          <w:vAlign w:val="bottom"/>
          <w:hideMark/>
        </w:tcPr>
        <w:p w:rsidR="00FF3955" w:rsidRDefault="00FF3955">
          <w:pPr>
            <w:rPr>
              <w:rFonts w:ascii="Times" w:hAnsi="Times" w:cs="Times"/>
              <w:sz w:val="20"/>
            </w:rPr>
          </w:pPr>
          <w:r>
            <w:rPr>
              <w:rFonts w:ascii="Times" w:hAnsi="Times" w:cs="Times"/>
              <w:sz w:val="20"/>
            </w:rPr>
            <w:t>ppm = parts per million</w:t>
          </w:r>
        </w:p>
      </w:tc>
      <w:tc>
        <w:tcPr>
          <w:tcW w:w="3780" w:type="dxa"/>
          <w:noWrap/>
          <w:vAlign w:val="bottom"/>
          <w:hideMark/>
        </w:tcPr>
        <w:p w:rsidR="00FF3955" w:rsidRDefault="00FF3955">
          <w:pPr>
            <w:rPr>
              <w:rFonts w:ascii="Times" w:hAnsi="Times" w:cs="Times"/>
              <w:sz w:val="20"/>
            </w:rPr>
          </w:pPr>
          <w:r>
            <w:rPr>
              <w:rFonts w:ascii="Times" w:hAnsi="Times" w:cs="Times"/>
              <w:sz w:val="20"/>
            </w:rPr>
            <w:t>AF = air freshener</w:t>
          </w:r>
        </w:p>
      </w:tc>
      <w:tc>
        <w:tcPr>
          <w:tcW w:w="2430" w:type="dxa"/>
          <w:noWrap/>
          <w:vAlign w:val="bottom"/>
          <w:hideMark/>
        </w:tcPr>
        <w:p w:rsidR="00FF3955" w:rsidRDefault="00FF3955">
          <w:pPr>
            <w:rPr>
              <w:rFonts w:ascii="Times" w:hAnsi="Times" w:cs="Times"/>
              <w:sz w:val="20"/>
            </w:rPr>
          </w:pPr>
          <w:r>
            <w:rPr>
              <w:rFonts w:ascii="Times" w:hAnsi="Times" w:cs="Times"/>
              <w:sz w:val="20"/>
            </w:rPr>
            <w:t>HS = hand sanitizer</w:t>
          </w:r>
        </w:p>
      </w:tc>
      <w:tc>
        <w:tcPr>
          <w:tcW w:w="2555" w:type="dxa"/>
          <w:noWrap/>
          <w:vAlign w:val="bottom"/>
          <w:hideMark/>
        </w:tcPr>
        <w:p w:rsidR="00FF3955" w:rsidRDefault="00FF3955">
          <w:pPr>
            <w:rPr>
              <w:rFonts w:ascii="Times" w:hAnsi="Times" w:cs="Times"/>
              <w:sz w:val="20"/>
            </w:rPr>
          </w:pPr>
          <w:r>
            <w:rPr>
              <w:rFonts w:ascii="Times" w:hAnsi="Times" w:cs="Times"/>
              <w:sz w:val="20"/>
            </w:rPr>
            <w:t>PC = photo copier</w:t>
          </w:r>
        </w:p>
      </w:tc>
      <w:tc>
        <w:tcPr>
          <w:tcW w:w="2922" w:type="dxa"/>
          <w:noWrap/>
          <w:vAlign w:val="bottom"/>
          <w:hideMark/>
        </w:tcPr>
        <w:p w:rsidR="00FF3955" w:rsidRDefault="00FF3955">
          <w:pPr>
            <w:rPr>
              <w:rFonts w:ascii="Times" w:hAnsi="Times" w:cs="Times"/>
              <w:sz w:val="20"/>
            </w:rPr>
          </w:pPr>
          <w:r>
            <w:rPr>
              <w:rFonts w:ascii="Times" w:hAnsi="Times" w:cs="Times"/>
              <w:sz w:val="20"/>
            </w:rPr>
            <w:t>PF = personal fan</w:t>
          </w:r>
        </w:p>
      </w:tc>
    </w:tr>
    <w:tr w:rsidR="00FF3955" w:rsidTr="00FF3955">
      <w:trPr>
        <w:trHeight w:val="300"/>
        <w:jc w:val="center"/>
      </w:trPr>
      <w:tc>
        <w:tcPr>
          <w:tcW w:w="3407" w:type="dxa"/>
          <w:noWrap/>
          <w:vAlign w:val="bottom"/>
          <w:hideMark/>
        </w:tcPr>
        <w:p w:rsidR="00FF3955" w:rsidRDefault="00FF3955">
          <w:pPr>
            <w:rPr>
              <w:rFonts w:ascii="Times" w:hAnsi="Times" w:cs="Times"/>
              <w:sz w:val="20"/>
            </w:rPr>
          </w:pPr>
          <w:r>
            <w:rPr>
              <w:sz w:val="21"/>
              <w:szCs w:val="21"/>
            </w:rPr>
            <w:t>µg/m</w:t>
          </w:r>
          <w:r>
            <w:rPr>
              <w:sz w:val="21"/>
              <w:szCs w:val="21"/>
              <w:vertAlign w:val="superscript"/>
            </w:rPr>
            <w:t>3</w:t>
          </w:r>
          <w:r>
            <w:rPr>
              <w:b/>
              <w:sz w:val="21"/>
              <w:szCs w:val="21"/>
              <w:vertAlign w:val="superscript"/>
            </w:rPr>
            <w:t xml:space="preserve"> </w:t>
          </w:r>
          <w:r>
            <w:rPr>
              <w:rFonts w:ascii="Times" w:hAnsi="Times" w:cs="Times"/>
              <w:sz w:val="20"/>
            </w:rPr>
            <w:t>= micrograms per cubic meter</w:t>
          </w:r>
        </w:p>
      </w:tc>
      <w:tc>
        <w:tcPr>
          <w:tcW w:w="3780" w:type="dxa"/>
          <w:noWrap/>
          <w:vAlign w:val="bottom"/>
          <w:hideMark/>
        </w:tcPr>
        <w:p w:rsidR="00FF3955" w:rsidRDefault="00FF3955">
          <w:pPr>
            <w:rPr>
              <w:rFonts w:ascii="Times" w:hAnsi="Times" w:cs="Times"/>
              <w:sz w:val="20"/>
            </w:rPr>
          </w:pPr>
          <w:r>
            <w:rPr>
              <w:rFonts w:ascii="Times" w:hAnsi="Times" w:cs="Times"/>
              <w:sz w:val="20"/>
            </w:rPr>
            <w:t>TVOCs = total volatile organic compounds</w:t>
          </w:r>
        </w:p>
      </w:tc>
      <w:tc>
        <w:tcPr>
          <w:tcW w:w="2430" w:type="dxa"/>
          <w:noWrap/>
          <w:vAlign w:val="bottom"/>
          <w:hideMark/>
        </w:tcPr>
        <w:p w:rsidR="00FF3955" w:rsidRDefault="00FF3955">
          <w:pPr>
            <w:rPr>
              <w:rFonts w:ascii="Times" w:hAnsi="Times" w:cs="Times"/>
              <w:sz w:val="20"/>
            </w:rPr>
          </w:pPr>
          <w:r>
            <w:rPr>
              <w:rFonts w:ascii="Times" w:hAnsi="Times" w:cs="Times"/>
              <w:sz w:val="20"/>
            </w:rPr>
            <w:t>ND = non detect</w:t>
          </w:r>
        </w:p>
      </w:tc>
      <w:tc>
        <w:tcPr>
          <w:tcW w:w="2555" w:type="dxa"/>
          <w:noWrap/>
          <w:vAlign w:val="bottom"/>
        </w:tcPr>
        <w:p w:rsidR="00FF3955" w:rsidRDefault="00FF3955">
          <w:pPr>
            <w:rPr>
              <w:rFonts w:ascii="Times" w:hAnsi="Times" w:cs="Times"/>
              <w:sz w:val="20"/>
            </w:rPr>
          </w:pPr>
        </w:p>
      </w:tc>
      <w:tc>
        <w:tcPr>
          <w:tcW w:w="2922" w:type="dxa"/>
          <w:noWrap/>
          <w:vAlign w:val="bottom"/>
        </w:tcPr>
        <w:p w:rsidR="00FF3955" w:rsidRDefault="00FF3955">
          <w:pPr>
            <w:rPr>
              <w:rFonts w:ascii="Times" w:hAnsi="Times" w:cs="Times"/>
              <w:sz w:val="20"/>
            </w:rPr>
          </w:pPr>
        </w:p>
      </w:tc>
    </w:tr>
    <w:tr w:rsidR="00FF3955" w:rsidTr="00FF3955">
      <w:trPr>
        <w:trHeight w:val="300"/>
        <w:jc w:val="center"/>
      </w:trPr>
      <w:tc>
        <w:tcPr>
          <w:tcW w:w="3407" w:type="dxa"/>
          <w:noWrap/>
          <w:vAlign w:val="bottom"/>
        </w:tcPr>
        <w:p w:rsidR="00FF3955" w:rsidRDefault="00FF3955">
          <w:pPr>
            <w:rPr>
              <w:rFonts w:ascii="Times" w:hAnsi="Times" w:cs="Times"/>
              <w:sz w:val="20"/>
            </w:rPr>
          </w:pPr>
        </w:p>
      </w:tc>
      <w:tc>
        <w:tcPr>
          <w:tcW w:w="3780" w:type="dxa"/>
          <w:noWrap/>
          <w:vAlign w:val="bottom"/>
        </w:tcPr>
        <w:p w:rsidR="00FF3955" w:rsidRDefault="00FF3955">
          <w:pPr>
            <w:rPr>
              <w:rFonts w:ascii="Times" w:hAnsi="Times" w:cs="Times"/>
              <w:sz w:val="20"/>
            </w:rPr>
          </w:pPr>
        </w:p>
      </w:tc>
      <w:tc>
        <w:tcPr>
          <w:tcW w:w="2430" w:type="dxa"/>
          <w:noWrap/>
          <w:vAlign w:val="bottom"/>
        </w:tcPr>
        <w:p w:rsidR="00FF3955" w:rsidRDefault="00FF3955">
          <w:pPr>
            <w:rPr>
              <w:rFonts w:ascii="Times" w:hAnsi="Times" w:cs="Times"/>
              <w:sz w:val="20"/>
            </w:rPr>
          </w:pPr>
        </w:p>
      </w:tc>
      <w:tc>
        <w:tcPr>
          <w:tcW w:w="2555" w:type="dxa"/>
          <w:noWrap/>
          <w:vAlign w:val="bottom"/>
        </w:tcPr>
        <w:p w:rsidR="00FF3955" w:rsidRDefault="00FF3955">
          <w:pPr>
            <w:rPr>
              <w:rFonts w:ascii="Times" w:hAnsi="Times" w:cs="Times"/>
              <w:sz w:val="20"/>
            </w:rPr>
          </w:pPr>
        </w:p>
      </w:tc>
      <w:tc>
        <w:tcPr>
          <w:tcW w:w="2922" w:type="dxa"/>
          <w:noWrap/>
          <w:vAlign w:val="bottom"/>
        </w:tcPr>
        <w:p w:rsidR="00FF3955" w:rsidRDefault="00FF3955">
          <w:pPr>
            <w:rPr>
              <w:rFonts w:ascii="Times" w:hAnsi="Times" w:cs="Times"/>
              <w:sz w:val="20"/>
            </w:rPr>
          </w:pPr>
        </w:p>
      </w:tc>
    </w:tr>
  </w:tbl>
  <w:p w:rsidR="00FF3955" w:rsidRDefault="00FF3955" w:rsidP="00FF3955">
    <w:pPr>
      <w:jc w:val="right"/>
      <w:rPr>
        <w:sz w:val="20"/>
      </w:rPr>
    </w:pPr>
  </w:p>
  <w:p w:rsidR="00FF3955" w:rsidRDefault="00FF3955" w:rsidP="00FF395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FF3955" w:rsidTr="00FF3955">
      <w:tc>
        <w:tcPr>
          <w:tcW w:w="2718" w:type="dxa"/>
          <w:tcBorders>
            <w:top w:val="single" w:sz="18" w:space="0" w:color="auto"/>
            <w:left w:val="single" w:sz="18" w:space="0" w:color="auto"/>
            <w:bottom w:val="nil"/>
            <w:right w:val="nil"/>
          </w:tcBorders>
          <w:hideMark/>
        </w:tcPr>
        <w:p w:rsidR="00FF3955" w:rsidRDefault="00FF395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left w:val="nil"/>
            <w:bottom w:val="nil"/>
            <w:right w:val="nil"/>
          </w:tcBorders>
          <w:hideMark/>
        </w:tcPr>
        <w:p w:rsidR="00FF3955" w:rsidRDefault="00FF3955">
          <w:pPr>
            <w:rPr>
              <w:sz w:val="20"/>
            </w:rPr>
          </w:pPr>
          <w:r>
            <w:rPr>
              <w:sz w:val="20"/>
            </w:rPr>
            <w:t>&lt; 800 ppm = preferred</w:t>
          </w:r>
        </w:p>
      </w:tc>
      <w:tc>
        <w:tcPr>
          <w:tcW w:w="3600" w:type="dxa"/>
          <w:tcBorders>
            <w:top w:val="single" w:sz="18" w:space="0" w:color="auto"/>
            <w:left w:val="nil"/>
            <w:bottom w:val="nil"/>
            <w:right w:val="nil"/>
          </w:tcBorders>
          <w:hideMark/>
        </w:tcPr>
        <w:p w:rsidR="00FF3955" w:rsidRDefault="00FF3955">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rsidR="00FF3955" w:rsidRDefault="00FF3955">
          <w:pPr>
            <w:rPr>
              <w:sz w:val="20"/>
            </w:rPr>
          </w:pPr>
          <w:r>
            <w:rPr>
              <w:sz w:val="20"/>
            </w:rPr>
            <w:t>70 - 78 °F</w:t>
          </w:r>
        </w:p>
      </w:tc>
    </w:tr>
    <w:tr w:rsidR="00FF3955" w:rsidTr="00FF3955">
      <w:tc>
        <w:tcPr>
          <w:tcW w:w="2718" w:type="dxa"/>
          <w:tcBorders>
            <w:top w:val="nil"/>
            <w:left w:val="single" w:sz="18" w:space="0" w:color="auto"/>
            <w:bottom w:val="nil"/>
            <w:right w:val="nil"/>
          </w:tcBorders>
        </w:tcPr>
        <w:p w:rsidR="00FF3955" w:rsidRDefault="00FF3955">
          <w:pPr>
            <w:jc w:val="right"/>
            <w:rPr>
              <w:sz w:val="20"/>
            </w:rPr>
          </w:pPr>
        </w:p>
      </w:tc>
      <w:tc>
        <w:tcPr>
          <w:tcW w:w="4860" w:type="dxa"/>
          <w:tcBorders>
            <w:top w:val="nil"/>
            <w:left w:val="nil"/>
            <w:bottom w:val="nil"/>
            <w:right w:val="nil"/>
          </w:tcBorders>
          <w:hideMark/>
        </w:tcPr>
        <w:p w:rsidR="00FF3955" w:rsidRDefault="00FF3955">
          <w:pPr>
            <w:rPr>
              <w:sz w:val="20"/>
            </w:rPr>
          </w:pPr>
          <w:r>
            <w:rPr>
              <w:sz w:val="20"/>
            </w:rPr>
            <w:t>&gt; 800 ppm = indicative of ventilation problems</w:t>
          </w:r>
        </w:p>
      </w:tc>
      <w:tc>
        <w:tcPr>
          <w:tcW w:w="3600" w:type="dxa"/>
          <w:tcBorders>
            <w:top w:val="nil"/>
            <w:left w:val="nil"/>
            <w:bottom w:val="nil"/>
            <w:right w:val="nil"/>
          </w:tcBorders>
          <w:hideMark/>
        </w:tcPr>
        <w:p w:rsidR="00FF3955" w:rsidRDefault="00FF3955">
          <w:pPr>
            <w:jc w:val="right"/>
            <w:rPr>
              <w:sz w:val="20"/>
            </w:rPr>
          </w:pPr>
          <w:r>
            <w:rPr>
              <w:sz w:val="20"/>
            </w:rPr>
            <w:t>Relative Humidity:</w:t>
          </w:r>
        </w:p>
      </w:tc>
      <w:tc>
        <w:tcPr>
          <w:tcW w:w="3420" w:type="dxa"/>
          <w:tcBorders>
            <w:top w:val="nil"/>
            <w:left w:val="nil"/>
            <w:bottom w:val="nil"/>
            <w:right w:val="single" w:sz="18" w:space="0" w:color="auto"/>
          </w:tcBorders>
          <w:hideMark/>
        </w:tcPr>
        <w:p w:rsidR="00FF3955" w:rsidRDefault="00FF3955">
          <w:pPr>
            <w:rPr>
              <w:sz w:val="20"/>
            </w:rPr>
          </w:pPr>
          <w:r>
            <w:rPr>
              <w:sz w:val="20"/>
            </w:rPr>
            <w:t>40 - 60%</w:t>
          </w:r>
        </w:p>
      </w:tc>
    </w:tr>
    <w:tr w:rsidR="00FF3955" w:rsidTr="00FF3955">
      <w:tc>
        <w:tcPr>
          <w:tcW w:w="2718" w:type="dxa"/>
          <w:tcBorders>
            <w:top w:val="nil"/>
            <w:left w:val="single" w:sz="18" w:space="0" w:color="auto"/>
            <w:bottom w:val="single" w:sz="18" w:space="0" w:color="auto"/>
            <w:right w:val="nil"/>
          </w:tcBorders>
        </w:tcPr>
        <w:p w:rsidR="00FF3955" w:rsidRDefault="00FF3955">
          <w:pPr>
            <w:jc w:val="right"/>
            <w:rPr>
              <w:sz w:val="20"/>
            </w:rPr>
          </w:pPr>
        </w:p>
      </w:tc>
      <w:tc>
        <w:tcPr>
          <w:tcW w:w="4860" w:type="dxa"/>
          <w:tcBorders>
            <w:top w:val="nil"/>
            <w:left w:val="nil"/>
            <w:bottom w:val="single" w:sz="18" w:space="0" w:color="auto"/>
            <w:right w:val="nil"/>
          </w:tcBorders>
        </w:tcPr>
        <w:p w:rsidR="00FF3955" w:rsidRDefault="00FF3955">
          <w:pPr>
            <w:rPr>
              <w:sz w:val="20"/>
            </w:rPr>
          </w:pPr>
        </w:p>
      </w:tc>
      <w:tc>
        <w:tcPr>
          <w:tcW w:w="3600" w:type="dxa"/>
          <w:tcBorders>
            <w:top w:val="nil"/>
            <w:left w:val="nil"/>
            <w:bottom w:val="single" w:sz="18" w:space="0" w:color="auto"/>
            <w:right w:val="nil"/>
          </w:tcBorders>
        </w:tcPr>
        <w:p w:rsidR="00FF3955" w:rsidRDefault="00FF3955">
          <w:pPr>
            <w:rPr>
              <w:sz w:val="20"/>
            </w:rPr>
          </w:pPr>
        </w:p>
      </w:tc>
      <w:tc>
        <w:tcPr>
          <w:tcW w:w="3420" w:type="dxa"/>
          <w:tcBorders>
            <w:top w:val="nil"/>
            <w:left w:val="nil"/>
            <w:bottom w:val="single" w:sz="18" w:space="0" w:color="auto"/>
            <w:right w:val="single" w:sz="18" w:space="0" w:color="auto"/>
          </w:tcBorders>
        </w:tcPr>
        <w:p w:rsidR="00FF3955" w:rsidRDefault="00FF3955">
          <w:pPr>
            <w:rPr>
              <w:sz w:val="20"/>
            </w:rPr>
          </w:pPr>
        </w:p>
      </w:tc>
    </w:tr>
  </w:tbl>
  <w:p w:rsidR="00FF3955" w:rsidRDefault="00FF3955" w:rsidP="00FF3955">
    <w:pPr>
      <w:pStyle w:val="Footer"/>
      <w:jc w:val="center"/>
    </w:pPr>
  </w:p>
  <w:p w:rsidR="00FF3955" w:rsidRDefault="00FF3955" w:rsidP="00FF395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51FDD">
      <w:rPr>
        <w:rStyle w:val="PageNumber"/>
        <w:noProof/>
      </w:rPr>
      <w:t>3</w:t>
    </w:r>
    <w:r>
      <w:rPr>
        <w:rStyle w:val="PageNumber"/>
      </w:rPr>
      <w:fldChar w:fldCharType="end"/>
    </w:r>
  </w:p>
  <w:p w:rsidR="00FF3955" w:rsidRDefault="00FF39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0" w:type="dxa"/>
      <w:jc w:val="center"/>
      <w:tblInd w:w="-98" w:type="dxa"/>
      <w:tblLayout w:type="fixed"/>
      <w:tblLook w:val="04A0" w:firstRow="1" w:lastRow="0" w:firstColumn="1" w:lastColumn="0" w:noHBand="0" w:noVBand="1"/>
    </w:tblPr>
    <w:tblGrid>
      <w:gridCol w:w="3407"/>
      <w:gridCol w:w="3779"/>
      <w:gridCol w:w="2429"/>
      <w:gridCol w:w="2554"/>
      <w:gridCol w:w="2921"/>
    </w:tblGrid>
    <w:tr w:rsidR="00FF3955" w:rsidTr="00FF3955">
      <w:trPr>
        <w:trHeight w:val="313"/>
        <w:jc w:val="center"/>
      </w:trPr>
      <w:tc>
        <w:tcPr>
          <w:tcW w:w="3407" w:type="dxa"/>
          <w:noWrap/>
          <w:vAlign w:val="bottom"/>
          <w:hideMark/>
        </w:tcPr>
        <w:p w:rsidR="00FF3955" w:rsidRDefault="00FF3955">
          <w:pPr>
            <w:rPr>
              <w:rFonts w:ascii="Times" w:hAnsi="Times" w:cs="Times"/>
              <w:sz w:val="20"/>
            </w:rPr>
          </w:pPr>
          <w:r>
            <w:rPr>
              <w:rFonts w:ascii="Times" w:hAnsi="Times" w:cs="Times"/>
              <w:sz w:val="20"/>
            </w:rPr>
            <w:t>ppm = parts per million</w:t>
          </w:r>
        </w:p>
      </w:tc>
      <w:tc>
        <w:tcPr>
          <w:tcW w:w="3780" w:type="dxa"/>
          <w:noWrap/>
          <w:vAlign w:val="bottom"/>
          <w:hideMark/>
        </w:tcPr>
        <w:p w:rsidR="00FF3955" w:rsidRDefault="00FF3955">
          <w:pPr>
            <w:rPr>
              <w:rFonts w:ascii="Times" w:hAnsi="Times" w:cs="Times"/>
              <w:sz w:val="20"/>
            </w:rPr>
          </w:pPr>
          <w:r>
            <w:rPr>
              <w:rFonts w:ascii="Times" w:hAnsi="Times" w:cs="Times"/>
              <w:sz w:val="20"/>
            </w:rPr>
            <w:t>AF = air freshener</w:t>
          </w:r>
        </w:p>
      </w:tc>
      <w:tc>
        <w:tcPr>
          <w:tcW w:w="2430" w:type="dxa"/>
          <w:noWrap/>
          <w:vAlign w:val="bottom"/>
          <w:hideMark/>
        </w:tcPr>
        <w:p w:rsidR="00FF3955" w:rsidRDefault="00FF3955">
          <w:pPr>
            <w:rPr>
              <w:rFonts w:ascii="Times" w:hAnsi="Times" w:cs="Times"/>
              <w:sz w:val="20"/>
            </w:rPr>
          </w:pPr>
          <w:r>
            <w:rPr>
              <w:rFonts w:ascii="Times" w:hAnsi="Times" w:cs="Times"/>
              <w:sz w:val="20"/>
            </w:rPr>
            <w:t>HS = hand sanitizer</w:t>
          </w:r>
        </w:p>
      </w:tc>
      <w:tc>
        <w:tcPr>
          <w:tcW w:w="2555" w:type="dxa"/>
          <w:noWrap/>
          <w:vAlign w:val="bottom"/>
          <w:hideMark/>
        </w:tcPr>
        <w:p w:rsidR="00FF3955" w:rsidRDefault="00FF3955">
          <w:pPr>
            <w:rPr>
              <w:rFonts w:ascii="Times" w:hAnsi="Times" w:cs="Times"/>
              <w:sz w:val="20"/>
            </w:rPr>
          </w:pPr>
          <w:r>
            <w:rPr>
              <w:rFonts w:ascii="Times" w:hAnsi="Times" w:cs="Times"/>
              <w:sz w:val="20"/>
            </w:rPr>
            <w:t>PC = photo copier</w:t>
          </w:r>
        </w:p>
      </w:tc>
      <w:tc>
        <w:tcPr>
          <w:tcW w:w="2922" w:type="dxa"/>
          <w:noWrap/>
          <w:vAlign w:val="bottom"/>
          <w:hideMark/>
        </w:tcPr>
        <w:p w:rsidR="00FF3955" w:rsidRDefault="00FF3955">
          <w:pPr>
            <w:rPr>
              <w:rFonts w:ascii="Times" w:hAnsi="Times" w:cs="Times"/>
              <w:sz w:val="20"/>
            </w:rPr>
          </w:pPr>
          <w:r>
            <w:rPr>
              <w:rFonts w:ascii="Times" w:hAnsi="Times" w:cs="Times"/>
              <w:sz w:val="20"/>
            </w:rPr>
            <w:t>PF = personal fan</w:t>
          </w:r>
        </w:p>
      </w:tc>
    </w:tr>
    <w:tr w:rsidR="00FF3955" w:rsidTr="00FF3955">
      <w:trPr>
        <w:trHeight w:val="300"/>
        <w:jc w:val="center"/>
      </w:trPr>
      <w:tc>
        <w:tcPr>
          <w:tcW w:w="3407" w:type="dxa"/>
          <w:noWrap/>
          <w:vAlign w:val="bottom"/>
          <w:hideMark/>
        </w:tcPr>
        <w:p w:rsidR="00FF3955" w:rsidRDefault="00FF3955">
          <w:pPr>
            <w:rPr>
              <w:rFonts w:ascii="Times" w:hAnsi="Times" w:cs="Times"/>
              <w:sz w:val="20"/>
            </w:rPr>
          </w:pPr>
          <w:r>
            <w:rPr>
              <w:sz w:val="21"/>
              <w:szCs w:val="21"/>
            </w:rPr>
            <w:t>µg/m</w:t>
          </w:r>
          <w:r>
            <w:rPr>
              <w:sz w:val="21"/>
              <w:szCs w:val="21"/>
              <w:vertAlign w:val="superscript"/>
            </w:rPr>
            <w:t>3</w:t>
          </w:r>
          <w:r>
            <w:rPr>
              <w:b/>
              <w:sz w:val="21"/>
              <w:szCs w:val="21"/>
              <w:vertAlign w:val="superscript"/>
            </w:rPr>
            <w:t xml:space="preserve"> </w:t>
          </w:r>
          <w:r>
            <w:rPr>
              <w:rFonts w:ascii="Times" w:hAnsi="Times" w:cs="Times"/>
              <w:sz w:val="20"/>
            </w:rPr>
            <w:t>= micrograms per cubic meter</w:t>
          </w:r>
        </w:p>
      </w:tc>
      <w:tc>
        <w:tcPr>
          <w:tcW w:w="3780" w:type="dxa"/>
          <w:noWrap/>
          <w:vAlign w:val="bottom"/>
          <w:hideMark/>
        </w:tcPr>
        <w:p w:rsidR="00FF3955" w:rsidRDefault="00FF3955">
          <w:pPr>
            <w:rPr>
              <w:rFonts w:ascii="Times" w:hAnsi="Times" w:cs="Times"/>
              <w:sz w:val="20"/>
            </w:rPr>
          </w:pPr>
          <w:r>
            <w:rPr>
              <w:rFonts w:ascii="Times" w:hAnsi="Times" w:cs="Times"/>
              <w:sz w:val="20"/>
            </w:rPr>
            <w:t>TVOCs = total volatile organic compounds</w:t>
          </w:r>
        </w:p>
      </w:tc>
      <w:tc>
        <w:tcPr>
          <w:tcW w:w="2430" w:type="dxa"/>
          <w:noWrap/>
          <w:vAlign w:val="bottom"/>
          <w:hideMark/>
        </w:tcPr>
        <w:p w:rsidR="00FF3955" w:rsidRDefault="00FF3955">
          <w:pPr>
            <w:rPr>
              <w:rFonts w:ascii="Times" w:hAnsi="Times" w:cs="Times"/>
              <w:sz w:val="20"/>
            </w:rPr>
          </w:pPr>
          <w:r>
            <w:rPr>
              <w:rFonts w:ascii="Times" w:hAnsi="Times" w:cs="Times"/>
              <w:sz w:val="20"/>
            </w:rPr>
            <w:t>ND = non detect</w:t>
          </w:r>
        </w:p>
      </w:tc>
      <w:tc>
        <w:tcPr>
          <w:tcW w:w="2555" w:type="dxa"/>
          <w:noWrap/>
          <w:vAlign w:val="bottom"/>
        </w:tcPr>
        <w:p w:rsidR="00FF3955" w:rsidRDefault="00FF3955">
          <w:pPr>
            <w:rPr>
              <w:rFonts w:ascii="Times" w:hAnsi="Times" w:cs="Times"/>
              <w:sz w:val="20"/>
            </w:rPr>
          </w:pPr>
        </w:p>
      </w:tc>
      <w:tc>
        <w:tcPr>
          <w:tcW w:w="2922" w:type="dxa"/>
          <w:noWrap/>
          <w:vAlign w:val="bottom"/>
        </w:tcPr>
        <w:p w:rsidR="00FF3955" w:rsidRDefault="00FF3955">
          <w:pPr>
            <w:rPr>
              <w:rFonts w:ascii="Times" w:hAnsi="Times" w:cs="Times"/>
              <w:sz w:val="20"/>
            </w:rPr>
          </w:pPr>
        </w:p>
      </w:tc>
    </w:tr>
    <w:tr w:rsidR="00FF3955" w:rsidTr="00FF3955">
      <w:trPr>
        <w:trHeight w:val="300"/>
        <w:jc w:val="center"/>
      </w:trPr>
      <w:tc>
        <w:tcPr>
          <w:tcW w:w="3407" w:type="dxa"/>
          <w:noWrap/>
          <w:vAlign w:val="bottom"/>
        </w:tcPr>
        <w:p w:rsidR="00FF3955" w:rsidRDefault="00FF3955">
          <w:pPr>
            <w:rPr>
              <w:rFonts w:ascii="Times" w:hAnsi="Times" w:cs="Times"/>
              <w:sz w:val="20"/>
            </w:rPr>
          </w:pPr>
        </w:p>
      </w:tc>
      <w:tc>
        <w:tcPr>
          <w:tcW w:w="3780" w:type="dxa"/>
          <w:noWrap/>
          <w:vAlign w:val="bottom"/>
        </w:tcPr>
        <w:p w:rsidR="00FF3955" w:rsidRDefault="00FF3955">
          <w:pPr>
            <w:rPr>
              <w:rFonts w:ascii="Times" w:hAnsi="Times" w:cs="Times"/>
              <w:sz w:val="20"/>
            </w:rPr>
          </w:pPr>
        </w:p>
      </w:tc>
      <w:tc>
        <w:tcPr>
          <w:tcW w:w="2430" w:type="dxa"/>
          <w:noWrap/>
          <w:vAlign w:val="bottom"/>
        </w:tcPr>
        <w:p w:rsidR="00FF3955" w:rsidRDefault="00FF3955">
          <w:pPr>
            <w:rPr>
              <w:rFonts w:ascii="Times" w:hAnsi="Times" w:cs="Times"/>
              <w:sz w:val="20"/>
            </w:rPr>
          </w:pPr>
        </w:p>
      </w:tc>
      <w:tc>
        <w:tcPr>
          <w:tcW w:w="2555" w:type="dxa"/>
          <w:noWrap/>
          <w:vAlign w:val="bottom"/>
        </w:tcPr>
        <w:p w:rsidR="00FF3955" w:rsidRDefault="00FF3955">
          <w:pPr>
            <w:rPr>
              <w:rFonts w:ascii="Times" w:hAnsi="Times" w:cs="Times"/>
              <w:sz w:val="20"/>
            </w:rPr>
          </w:pPr>
        </w:p>
      </w:tc>
      <w:tc>
        <w:tcPr>
          <w:tcW w:w="2922" w:type="dxa"/>
          <w:noWrap/>
          <w:vAlign w:val="bottom"/>
        </w:tcPr>
        <w:p w:rsidR="00FF3955" w:rsidRDefault="00FF3955">
          <w:pPr>
            <w:rPr>
              <w:rFonts w:ascii="Times" w:hAnsi="Times" w:cs="Times"/>
              <w:sz w:val="20"/>
            </w:rPr>
          </w:pPr>
        </w:p>
      </w:tc>
    </w:tr>
  </w:tbl>
  <w:p w:rsidR="00FF3955" w:rsidRDefault="00FF3955" w:rsidP="00FF3955">
    <w:pPr>
      <w:jc w:val="right"/>
      <w:rPr>
        <w:sz w:val="20"/>
      </w:rPr>
    </w:pPr>
  </w:p>
  <w:p w:rsidR="00FF3955" w:rsidRDefault="00FF3955" w:rsidP="00FF395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FF3955" w:rsidTr="00FF3955">
      <w:tc>
        <w:tcPr>
          <w:tcW w:w="2718" w:type="dxa"/>
          <w:tcBorders>
            <w:top w:val="single" w:sz="18" w:space="0" w:color="auto"/>
            <w:left w:val="single" w:sz="18" w:space="0" w:color="auto"/>
            <w:bottom w:val="nil"/>
            <w:right w:val="nil"/>
          </w:tcBorders>
          <w:hideMark/>
        </w:tcPr>
        <w:p w:rsidR="00FF3955" w:rsidRDefault="00FF395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left w:val="nil"/>
            <w:bottom w:val="nil"/>
            <w:right w:val="nil"/>
          </w:tcBorders>
          <w:hideMark/>
        </w:tcPr>
        <w:p w:rsidR="00FF3955" w:rsidRDefault="00FF3955">
          <w:pPr>
            <w:rPr>
              <w:sz w:val="20"/>
            </w:rPr>
          </w:pPr>
          <w:r>
            <w:rPr>
              <w:sz w:val="20"/>
            </w:rPr>
            <w:t>&lt; 800 ppm = preferred</w:t>
          </w:r>
        </w:p>
      </w:tc>
      <w:tc>
        <w:tcPr>
          <w:tcW w:w="3600" w:type="dxa"/>
          <w:tcBorders>
            <w:top w:val="single" w:sz="18" w:space="0" w:color="auto"/>
            <w:left w:val="nil"/>
            <w:bottom w:val="nil"/>
            <w:right w:val="nil"/>
          </w:tcBorders>
          <w:hideMark/>
        </w:tcPr>
        <w:p w:rsidR="00FF3955" w:rsidRDefault="00FF3955">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rsidR="00FF3955" w:rsidRDefault="00FF3955">
          <w:pPr>
            <w:rPr>
              <w:sz w:val="20"/>
            </w:rPr>
          </w:pPr>
          <w:r>
            <w:rPr>
              <w:sz w:val="20"/>
            </w:rPr>
            <w:t>70 - 78 °F</w:t>
          </w:r>
        </w:p>
      </w:tc>
    </w:tr>
    <w:tr w:rsidR="00FF3955" w:rsidTr="00FF3955">
      <w:tc>
        <w:tcPr>
          <w:tcW w:w="2718" w:type="dxa"/>
          <w:tcBorders>
            <w:top w:val="nil"/>
            <w:left w:val="single" w:sz="18" w:space="0" w:color="auto"/>
            <w:bottom w:val="nil"/>
            <w:right w:val="nil"/>
          </w:tcBorders>
        </w:tcPr>
        <w:p w:rsidR="00FF3955" w:rsidRDefault="00FF3955">
          <w:pPr>
            <w:jc w:val="right"/>
            <w:rPr>
              <w:sz w:val="20"/>
            </w:rPr>
          </w:pPr>
        </w:p>
      </w:tc>
      <w:tc>
        <w:tcPr>
          <w:tcW w:w="4860" w:type="dxa"/>
          <w:tcBorders>
            <w:top w:val="nil"/>
            <w:left w:val="nil"/>
            <w:bottom w:val="nil"/>
            <w:right w:val="nil"/>
          </w:tcBorders>
          <w:hideMark/>
        </w:tcPr>
        <w:p w:rsidR="00FF3955" w:rsidRDefault="00FF3955">
          <w:pPr>
            <w:rPr>
              <w:sz w:val="20"/>
            </w:rPr>
          </w:pPr>
          <w:r>
            <w:rPr>
              <w:sz w:val="20"/>
            </w:rPr>
            <w:t>&gt; 800 ppm = indicative of ventilation problems</w:t>
          </w:r>
        </w:p>
      </w:tc>
      <w:tc>
        <w:tcPr>
          <w:tcW w:w="3600" w:type="dxa"/>
          <w:tcBorders>
            <w:top w:val="nil"/>
            <w:left w:val="nil"/>
            <w:bottom w:val="nil"/>
            <w:right w:val="nil"/>
          </w:tcBorders>
          <w:hideMark/>
        </w:tcPr>
        <w:p w:rsidR="00FF3955" w:rsidRDefault="00FF3955">
          <w:pPr>
            <w:jc w:val="right"/>
            <w:rPr>
              <w:sz w:val="20"/>
            </w:rPr>
          </w:pPr>
          <w:r>
            <w:rPr>
              <w:sz w:val="20"/>
            </w:rPr>
            <w:t>Relative Humidity:</w:t>
          </w:r>
        </w:p>
      </w:tc>
      <w:tc>
        <w:tcPr>
          <w:tcW w:w="3420" w:type="dxa"/>
          <w:tcBorders>
            <w:top w:val="nil"/>
            <w:left w:val="nil"/>
            <w:bottom w:val="nil"/>
            <w:right w:val="single" w:sz="18" w:space="0" w:color="auto"/>
          </w:tcBorders>
          <w:hideMark/>
        </w:tcPr>
        <w:p w:rsidR="00FF3955" w:rsidRDefault="00FF3955">
          <w:pPr>
            <w:rPr>
              <w:sz w:val="20"/>
            </w:rPr>
          </w:pPr>
          <w:r>
            <w:rPr>
              <w:sz w:val="20"/>
            </w:rPr>
            <w:t>40 - 60%</w:t>
          </w:r>
        </w:p>
      </w:tc>
    </w:tr>
    <w:tr w:rsidR="00FF3955" w:rsidTr="00FF3955">
      <w:tc>
        <w:tcPr>
          <w:tcW w:w="2718" w:type="dxa"/>
          <w:tcBorders>
            <w:top w:val="nil"/>
            <w:left w:val="single" w:sz="18" w:space="0" w:color="auto"/>
            <w:bottom w:val="single" w:sz="18" w:space="0" w:color="auto"/>
            <w:right w:val="nil"/>
          </w:tcBorders>
        </w:tcPr>
        <w:p w:rsidR="00FF3955" w:rsidRDefault="00FF3955">
          <w:pPr>
            <w:jc w:val="right"/>
            <w:rPr>
              <w:sz w:val="20"/>
            </w:rPr>
          </w:pPr>
        </w:p>
      </w:tc>
      <w:tc>
        <w:tcPr>
          <w:tcW w:w="4860" w:type="dxa"/>
          <w:tcBorders>
            <w:top w:val="nil"/>
            <w:left w:val="nil"/>
            <w:bottom w:val="single" w:sz="18" w:space="0" w:color="auto"/>
            <w:right w:val="nil"/>
          </w:tcBorders>
        </w:tcPr>
        <w:p w:rsidR="00FF3955" w:rsidRDefault="00FF3955">
          <w:pPr>
            <w:rPr>
              <w:sz w:val="20"/>
            </w:rPr>
          </w:pPr>
        </w:p>
      </w:tc>
      <w:tc>
        <w:tcPr>
          <w:tcW w:w="3600" w:type="dxa"/>
          <w:tcBorders>
            <w:top w:val="nil"/>
            <w:left w:val="nil"/>
            <w:bottom w:val="single" w:sz="18" w:space="0" w:color="auto"/>
            <w:right w:val="nil"/>
          </w:tcBorders>
        </w:tcPr>
        <w:p w:rsidR="00FF3955" w:rsidRDefault="00FF3955">
          <w:pPr>
            <w:rPr>
              <w:sz w:val="20"/>
            </w:rPr>
          </w:pPr>
        </w:p>
      </w:tc>
      <w:tc>
        <w:tcPr>
          <w:tcW w:w="3420" w:type="dxa"/>
          <w:tcBorders>
            <w:top w:val="nil"/>
            <w:left w:val="nil"/>
            <w:bottom w:val="single" w:sz="18" w:space="0" w:color="auto"/>
            <w:right w:val="single" w:sz="18" w:space="0" w:color="auto"/>
          </w:tcBorders>
        </w:tcPr>
        <w:p w:rsidR="00FF3955" w:rsidRDefault="00FF3955">
          <w:pPr>
            <w:rPr>
              <w:sz w:val="20"/>
            </w:rPr>
          </w:pPr>
        </w:p>
      </w:tc>
    </w:tr>
  </w:tbl>
  <w:p w:rsidR="00FF3955" w:rsidRDefault="00FF3955" w:rsidP="00FF3955">
    <w:pPr>
      <w:pStyle w:val="Footer"/>
      <w:jc w:val="center"/>
    </w:pPr>
  </w:p>
  <w:p w:rsidR="00FF3955" w:rsidRDefault="00FF3955" w:rsidP="00FF395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51FDD">
      <w:rPr>
        <w:rStyle w:val="PageNumber"/>
        <w:noProof/>
      </w:rPr>
      <w:t>1</w:t>
    </w:r>
    <w:r>
      <w:rPr>
        <w:rStyle w:val="PageNumber"/>
      </w:rPr>
      <w:fldChar w:fldCharType="end"/>
    </w:r>
  </w:p>
  <w:p w:rsidR="00FF3955" w:rsidRDefault="00FF3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378" w:rsidRDefault="00004378">
      <w:r>
        <w:separator/>
      </w:r>
    </w:p>
  </w:footnote>
  <w:footnote w:type="continuationSeparator" w:id="0">
    <w:p w:rsidR="00004378" w:rsidRDefault="00004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55" w:rsidRDefault="00FF39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55" w:rsidRDefault="00FF39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55" w:rsidRDefault="00FF39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55" w:rsidRDefault="00FF39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446"/>
      <w:gridCol w:w="3324"/>
      <w:gridCol w:w="2194"/>
      <w:gridCol w:w="2212"/>
    </w:tblGrid>
    <w:tr w:rsidR="00FF3955" w:rsidTr="00FF3955">
      <w:trPr>
        <w:cantSplit/>
      </w:trPr>
      <w:tc>
        <w:tcPr>
          <w:tcW w:w="12258" w:type="dxa"/>
          <w:gridSpan w:val="3"/>
          <w:hideMark/>
        </w:tcPr>
        <w:p w:rsidR="00FF3955" w:rsidRDefault="00FF3955">
          <w:pPr>
            <w:pStyle w:val="Header"/>
            <w:spacing w:before="60" w:after="60"/>
            <w:rPr>
              <w:b/>
            </w:rPr>
          </w:pPr>
          <w:r>
            <w:rPr>
              <w:b/>
            </w:rPr>
            <w:t xml:space="preserve">Location: Mount </w:t>
          </w:r>
          <w:proofErr w:type="spellStart"/>
          <w:r>
            <w:rPr>
              <w:b/>
            </w:rPr>
            <w:t>Wachusett</w:t>
          </w:r>
          <w:proofErr w:type="spellEnd"/>
          <w:r>
            <w:rPr>
              <w:b/>
            </w:rPr>
            <w:t xml:space="preserve"> Community College</w:t>
          </w:r>
        </w:p>
      </w:tc>
      <w:tc>
        <w:tcPr>
          <w:tcW w:w="2358" w:type="dxa"/>
          <w:hideMark/>
        </w:tcPr>
        <w:p w:rsidR="00FF3955" w:rsidRDefault="00FF3955">
          <w:pPr>
            <w:pStyle w:val="Header"/>
            <w:tabs>
              <w:tab w:val="left" w:pos="720"/>
            </w:tabs>
            <w:spacing w:before="60" w:after="60"/>
            <w:rPr>
              <w:b/>
            </w:rPr>
          </w:pPr>
          <w:r>
            <w:rPr>
              <w:b/>
            </w:rPr>
            <w:t>Indoor Air Results</w:t>
          </w:r>
        </w:p>
      </w:tc>
    </w:tr>
    <w:tr w:rsidR="00FF3955" w:rsidTr="00FF3955">
      <w:trPr>
        <w:cantSplit/>
        <w:trHeight w:val="315"/>
      </w:trPr>
      <w:tc>
        <w:tcPr>
          <w:tcW w:w="6138" w:type="dxa"/>
          <w:hideMark/>
        </w:tcPr>
        <w:p w:rsidR="00FF3955" w:rsidRDefault="00FF3955">
          <w:pPr>
            <w:pStyle w:val="Header"/>
            <w:tabs>
              <w:tab w:val="left" w:pos="720"/>
            </w:tabs>
            <w:spacing w:before="60" w:after="60"/>
            <w:rPr>
              <w:b/>
            </w:rPr>
          </w:pPr>
          <w:r>
            <w:rPr>
              <w:b/>
            </w:rPr>
            <w:t>Address: 444 Green Street, Gardner, MA</w:t>
          </w:r>
        </w:p>
      </w:tc>
      <w:tc>
        <w:tcPr>
          <w:tcW w:w="3606" w:type="dxa"/>
          <w:hideMark/>
        </w:tcPr>
        <w:p w:rsidR="00FF3955" w:rsidRDefault="00FF3955">
          <w:pPr>
            <w:pStyle w:val="Header"/>
            <w:tabs>
              <w:tab w:val="left" w:pos="720"/>
            </w:tabs>
            <w:spacing w:before="60" w:after="60"/>
            <w:jc w:val="center"/>
            <w:rPr>
              <w:b/>
              <w:sz w:val="28"/>
            </w:rPr>
          </w:pPr>
          <w:r>
            <w:rPr>
              <w:b/>
              <w:sz w:val="28"/>
            </w:rPr>
            <w:t>Table 1 (continued)</w:t>
          </w:r>
        </w:p>
      </w:tc>
      <w:tc>
        <w:tcPr>
          <w:tcW w:w="2514" w:type="dxa"/>
        </w:tcPr>
        <w:p w:rsidR="00FF3955" w:rsidRDefault="00FF3955">
          <w:pPr>
            <w:pStyle w:val="Header"/>
            <w:tabs>
              <w:tab w:val="left" w:pos="720"/>
            </w:tabs>
            <w:spacing w:before="60" w:after="60"/>
            <w:rPr>
              <w:b/>
            </w:rPr>
          </w:pPr>
        </w:p>
      </w:tc>
      <w:tc>
        <w:tcPr>
          <w:tcW w:w="2358" w:type="dxa"/>
          <w:hideMark/>
        </w:tcPr>
        <w:p w:rsidR="00FF3955" w:rsidRDefault="00FF3955">
          <w:pPr>
            <w:pStyle w:val="Header"/>
            <w:tabs>
              <w:tab w:val="left" w:pos="720"/>
            </w:tabs>
            <w:spacing w:before="60" w:after="60"/>
            <w:rPr>
              <w:b/>
            </w:rPr>
          </w:pPr>
          <w:r>
            <w:rPr>
              <w:b/>
            </w:rPr>
            <w:t xml:space="preserve">Date: 10/02/2015 </w:t>
          </w:r>
        </w:p>
      </w:tc>
    </w:tr>
  </w:tbl>
  <w:p w:rsidR="00FF3955" w:rsidRDefault="00FF3955" w:rsidP="00FF3955">
    <w:pPr>
      <w:pStyle w:val="Header"/>
    </w:pPr>
  </w:p>
  <w:p w:rsidR="00FF3955" w:rsidRDefault="00FF39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489"/>
      <w:gridCol w:w="3252"/>
      <w:gridCol w:w="2214"/>
      <w:gridCol w:w="2221"/>
    </w:tblGrid>
    <w:tr w:rsidR="00FF3955" w:rsidTr="00FF3955">
      <w:trPr>
        <w:cantSplit/>
      </w:trPr>
      <w:tc>
        <w:tcPr>
          <w:tcW w:w="12258" w:type="dxa"/>
          <w:gridSpan w:val="3"/>
          <w:hideMark/>
        </w:tcPr>
        <w:p w:rsidR="00FF3955" w:rsidRDefault="00FF3955">
          <w:pPr>
            <w:pStyle w:val="Header"/>
            <w:spacing w:before="60" w:after="60"/>
            <w:rPr>
              <w:b/>
            </w:rPr>
          </w:pPr>
          <w:r>
            <w:rPr>
              <w:b/>
            </w:rPr>
            <w:t xml:space="preserve">Location: Mount </w:t>
          </w:r>
          <w:proofErr w:type="spellStart"/>
          <w:r>
            <w:rPr>
              <w:b/>
            </w:rPr>
            <w:t>Wachusett</w:t>
          </w:r>
          <w:proofErr w:type="spellEnd"/>
          <w:r>
            <w:rPr>
              <w:b/>
            </w:rPr>
            <w:t xml:space="preserve"> Community College</w:t>
          </w:r>
        </w:p>
      </w:tc>
      <w:tc>
        <w:tcPr>
          <w:tcW w:w="2358" w:type="dxa"/>
          <w:hideMark/>
        </w:tcPr>
        <w:p w:rsidR="00FF3955" w:rsidRDefault="00FF3955">
          <w:pPr>
            <w:pStyle w:val="Header"/>
            <w:tabs>
              <w:tab w:val="left" w:pos="720"/>
            </w:tabs>
            <w:spacing w:before="60" w:after="60"/>
            <w:rPr>
              <w:b/>
            </w:rPr>
          </w:pPr>
          <w:r>
            <w:rPr>
              <w:b/>
            </w:rPr>
            <w:t>Indoor Air Results</w:t>
          </w:r>
        </w:p>
      </w:tc>
    </w:tr>
    <w:tr w:rsidR="00FF3955" w:rsidTr="00FF3955">
      <w:trPr>
        <w:cantSplit/>
        <w:trHeight w:val="315"/>
      </w:trPr>
      <w:tc>
        <w:tcPr>
          <w:tcW w:w="6138" w:type="dxa"/>
          <w:hideMark/>
        </w:tcPr>
        <w:p w:rsidR="00FF3955" w:rsidRDefault="00FF3955">
          <w:pPr>
            <w:pStyle w:val="Header"/>
            <w:tabs>
              <w:tab w:val="left" w:pos="720"/>
            </w:tabs>
            <w:spacing w:before="60" w:after="60"/>
            <w:rPr>
              <w:b/>
            </w:rPr>
          </w:pPr>
          <w:r>
            <w:rPr>
              <w:b/>
            </w:rPr>
            <w:t>Address: 444 Green Street, Gardner, MA</w:t>
          </w:r>
        </w:p>
      </w:tc>
      <w:tc>
        <w:tcPr>
          <w:tcW w:w="3606" w:type="dxa"/>
          <w:hideMark/>
        </w:tcPr>
        <w:p w:rsidR="00FF3955" w:rsidRDefault="00FF3955">
          <w:pPr>
            <w:pStyle w:val="Header"/>
            <w:tabs>
              <w:tab w:val="left" w:pos="720"/>
            </w:tabs>
            <w:spacing w:before="60" w:after="60"/>
            <w:jc w:val="center"/>
            <w:rPr>
              <w:b/>
              <w:sz w:val="28"/>
            </w:rPr>
          </w:pPr>
          <w:r>
            <w:rPr>
              <w:b/>
              <w:sz w:val="28"/>
            </w:rPr>
            <w:t>Table 1</w:t>
          </w:r>
        </w:p>
      </w:tc>
      <w:tc>
        <w:tcPr>
          <w:tcW w:w="2514" w:type="dxa"/>
        </w:tcPr>
        <w:p w:rsidR="00FF3955" w:rsidRDefault="00FF3955">
          <w:pPr>
            <w:pStyle w:val="Header"/>
            <w:tabs>
              <w:tab w:val="left" w:pos="720"/>
            </w:tabs>
            <w:spacing w:before="60" w:after="60"/>
            <w:rPr>
              <w:b/>
            </w:rPr>
          </w:pPr>
        </w:p>
      </w:tc>
      <w:tc>
        <w:tcPr>
          <w:tcW w:w="2358" w:type="dxa"/>
          <w:hideMark/>
        </w:tcPr>
        <w:p w:rsidR="00FF3955" w:rsidRDefault="00FF3955">
          <w:pPr>
            <w:pStyle w:val="Header"/>
            <w:tabs>
              <w:tab w:val="left" w:pos="720"/>
            </w:tabs>
            <w:spacing w:before="60" w:after="60"/>
            <w:rPr>
              <w:b/>
            </w:rPr>
          </w:pPr>
          <w:r>
            <w:rPr>
              <w:b/>
            </w:rPr>
            <w:t xml:space="preserve">Date: 10/02/2015 </w:t>
          </w:r>
        </w:p>
      </w:tc>
    </w:tr>
  </w:tbl>
  <w:p w:rsidR="00FF3955" w:rsidRDefault="00FF3955" w:rsidP="00FF3955">
    <w:pPr>
      <w:pStyle w:val="Header"/>
    </w:pPr>
  </w:p>
  <w:p w:rsidR="00FF3955" w:rsidRDefault="00FF3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B04E90"/>
    <w:multiLevelType w:val="hybridMultilevel"/>
    <w:tmpl w:val="698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B6D4F5C"/>
    <w:multiLevelType w:val="multilevel"/>
    <w:tmpl w:val="6DD2A910"/>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9C0494"/>
    <w:multiLevelType w:val="multilevel"/>
    <w:tmpl w:val="34365D54"/>
    <w:numStyleLink w:val="StyleNumbered1"/>
  </w:abstractNum>
  <w:abstractNum w:abstractNumId="9">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lvl>
  </w:abstractNum>
  <w:abstractNum w:abstractNumId="15">
    <w:nsid w:val="33FD2F88"/>
    <w:multiLevelType w:val="hybridMultilevel"/>
    <w:tmpl w:val="61AC6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7">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8">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9">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C04F4F"/>
    <w:multiLevelType w:val="multilevel"/>
    <w:tmpl w:val="2460C25C"/>
    <w:numStyleLink w:val="StyleNumbered"/>
  </w:abstractNum>
  <w:abstractNum w:abstractNumId="22">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4">
    <w:nsid w:val="62150ECF"/>
    <w:multiLevelType w:val="multilevel"/>
    <w:tmpl w:val="34365D54"/>
    <w:numStyleLink w:val="StyleNumbered1"/>
  </w:abstractNum>
  <w:abstractNum w:abstractNumId="25">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6">
    <w:nsid w:val="6B6C64FD"/>
    <w:multiLevelType w:val="multilevel"/>
    <w:tmpl w:val="D98A42EC"/>
    <w:numStyleLink w:val="StyleNumbered2"/>
  </w:abstractNum>
  <w:abstractNum w:abstractNumId="27">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5"/>
  </w:num>
  <w:num w:numId="3">
    <w:abstractNumId w:val="14"/>
  </w:num>
  <w:num w:numId="4">
    <w:abstractNumId w:val="7"/>
  </w:num>
  <w:num w:numId="5">
    <w:abstractNumId w:val="23"/>
  </w:num>
  <w:num w:numId="6">
    <w:abstractNumId w:val="4"/>
  </w:num>
  <w:num w:numId="7">
    <w:abstractNumId w:val="21"/>
  </w:num>
  <w:num w:numId="8">
    <w:abstractNumId w:val="30"/>
  </w:num>
  <w:num w:numId="9">
    <w:abstractNumId w:val="17"/>
  </w:num>
  <w:num w:numId="10">
    <w:abstractNumId w:val="19"/>
  </w:num>
  <w:num w:numId="11">
    <w:abstractNumId w:val="10"/>
  </w:num>
  <w:num w:numId="12">
    <w:abstractNumId w:val="28"/>
  </w:num>
  <w:num w:numId="13">
    <w:abstractNumId w:val="22"/>
  </w:num>
  <w:num w:numId="14">
    <w:abstractNumId w:val="16"/>
  </w:num>
  <w:num w:numId="15">
    <w:abstractNumId w:val="2"/>
  </w:num>
  <w:num w:numId="16">
    <w:abstractNumId w:val="27"/>
  </w:num>
  <w:num w:numId="17">
    <w:abstractNumId w:val="6"/>
  </w:num>
  <w:num w:numId="18">
    <w:abstractNumId w:val="20"/>
  </w:num>
  <w:num w:numId="19">
    <w:abstractNumId w:val="11"/>
  </w:num>
  <w:num w:numId="20">
    <w:abstractNumId w:val="18"/>
  </w:num>
  <w:num w:numId="21">
    <w:abstractNumId w:val="3"/>
  </w:num>
  <w:num w:numId="22">
    <w:abstractNumId w:val="26"/>
  </w:num>
  <w:num w:numId="23">
    <w:abstractNumId w:val="29"/>
  </w:num>
  <w:num w:numId="24">
    <w:abstractNumId w:val="31"/>
  </w:num>
  <w:num w:numId="25">
    <w:abstractNumId w:val="9"/>
  </w:num>
  <w:num w:numId="26">
    <w:abstractNumId w:val="12"/>
  </w:num>
  <w:num w:numId="27">
    <w:abstractNumId w:val="5"/>
  </w:num>
  <w:num w:numId="28">
    <w:abstractNumId w:val="24"/>
  </w:num>
  <w:num w:numId="29">
    <w:abstractNumId w:val="8"/>
  </w:num>
  <w:num w:numId="30">
    <w:abstractNumId w:val="1"/>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0120"/>
    <w:rsid w:val="00004378"/>
    <w:rsid w:val="0000699A"/>
    <w:rsid w:val="00007B07"/>
    <w:rsid w:val="000144B1"/>
    <w:rsid w:val="00021AFD"/>
    <w:rsid w:val="00022BE3"/>
    <w:rsid w:val="00024CBE"/>
    <w:rsid w:val="00034364"/>
    <w:rsid w:val="000403EA"/>
    <w:rsid w:val="00040C97"/>
    <w:rsid w:val="00046267"/>
    <w:rsid w:val="00051744"/>
    <w:rsid w:val="00053C23"/>
    <w:rsid w:val="00056442"/>
    <w:rsid w:val="00056A08"/>
    <w:rsid w:val="0006325F"/>
    <w:rsid w:val="00064D85"/>
    <w:rsid w:val="00067407"/>
    <w:rsid w:val="000703F6"/>
    <w:rsid w:val="000737A4"/>
    <w:rsid w:val="00077288"/>
    <w:rsid w:val="00081761"/>
    <w:rsid w:val="000818C5"/>
    <w:rsid w:val="000824DE"/>
    <w:rsid w:val="00082AAE"/>
    <w:rsid w:val="0008406E"/>
    <w:rsid w:val="00084CE2"/>
    <w:rsid w:val="00087364"/>
    <w:rsid w:val="00087F05"/>
    <w:rsid w:val="00091A9B"/>
    <w:rsid w:val="00092371"/>
    <w:rsid w:val="000929F4"/>
    <w:rsid w:val="000937EB"/>
    <w:rsid w:val="000A0DF7"/>
    <w:rsid w:val="000A1267"/>
    <w:rsid w:val="000A6ABA"/>
    <w:rsid w:val="000A76F9"/>
    <w:rsid w:val="000A7C3D"/>
    <w:rsid w:val="000B0A3E"/>
    <w:rsid w:val="000C087F"/>
    <w:rsid w:val="000C1C15"/>
    <w:rsid w:val="000C5E92"/>
    <w:rsid w:val="000C6C7E"/>
    <w:rsid w:val="000D05E2"/>
    <w:rsid w:val="000D0623"/>
    <w:rsid w:val="000D1B42"/>
    <w:rsid w:val="000D2F12"/>
    <w:rsid w:val="000D3F4A"/>
    <w:rsid w:val="000E0BCA"/>
    <w:rsid w:val="000E20F4"/>
    <w:rsid w:val="000E3087"/>
    <w:rsid w:val="000E5A36"/>
    <w:rsid w:val="000E676B"/>
    <w:rsid w:val="000F0D14"/>
    <w:rsid w:val="000F176E"/>
    <w:rsid w:val="000F2B18"/>
    <w:rsid w:val="000F4235"/>
    <w:rsid w:val="000F489A"/>
    <w:rsid w:val="000F60D9"/>
    <w:rsid w:val="001015BF"/>
    <w:rsid w:val="00102552"/>
    <w:rsid w:val="00102CD1"/>
    <w:rsid w:val="00103075"/>
    <w:rsid w:val="00104CBB"/>
    <w:rsid w:val="00104DAA"/>
    <w:rsid w:val="001177E4"/>
    <w:rsid w:val="001209EE"/>
    <w:rsid w:val="00126FF7"/>
    <w:rsid w:val="00134495"/>
    <w:rsid w:val="001371F0"/>
    <w:rsid w:val="001400D9"/>
    <w:rsid w:val="00142DD7"/>
    <w:rsid w:val="00152EC5"/>
    <w:rsid w:val="001538FA"/>
    <w:rsid w:val="001614AE"/>
    <w:rsid w:val="00164C73"/>
    <w:rsid w:val="001651AD"/>
    <w:rsid w:val="0016769F"/>
    <w:rsid w:val="00170066"/>
    <w:rsid w:val="00171DF9"/>
    <w:rsid w:val="00174A25"/>
    <w:rsid w:val="00175726"/>
    <w:rsid w:val="00175730"/>
    <w:rsid w:val="00176C1C"/>
    <w:rsid w:val="00180E88"/>
    <w:rsid w:val="001838D9"/>
    <w:rsid w:val="00183BD0"/>
    <w:rsid w:val="001878A5"/>
    <w:rsid w:val="00193352"/>
    <w:rsid w:val="00195DE6"/>
    <w:rsid w:val="001A4EE7"/>
    <w:rsid w:val="001B2290"/>
    <w:rsid w:val="001B29C2"/>
    <w:rsid w:val="001B34EF"/>
    <w:rsid w:val="001B3B73"/>
    <w:rsid w:val="001B4EE4"/>
    <w:rsid w:val="001B66D0"/>
    <w:rsid w:val="001C2ABA"/>
    <w:rsid w:val="001D0208"/>
    <w:rsid w:val="001D2DFD"/>
    <w:rsid w:val="001D48E6"/>
    <w:rsid w:val="001D68FF"/>
    <w:rsid w:val="001E2BC3"/>
    <w:rsid w:val="001E4737"/>
    <w:rsid w:val="001E7ED5"/>
    <w:rsid w:val="001F0A5B"/>
    <w:rsid w:val="001F0D22"/>
    <w:rsid w:val="001F34AF"/>
    <w:rsid w:val="001F4BCF"/>
    <w:rsid w:val="00203FE5"/>
    <w:rsid w:val="002105BF"/>
    <w:rsid w:val="00214EDC"/>
    <w:rsid w:val="00216824"/>
    <w:rsid w:val="00221916"/>
    <w:rsid w:val="002256C1"/>
    <w:rsid w:val="0022723C"/>
    <w:rsid w:val="00227326"/>
    <w:rsid w:val="00232676"/>
    <w:rsid w:val="002417DA"/>
    <w:rsid w:val="00246B18"/>
    <w:rsid w:val="002474E9"/>
    <w:rsid w:val="0025016D"/>
    <w:rsid w:val="00251436"/>
    <w:rsid w:val="00256E17"/>
    <w:rsid w:val="00260FF2"/>
    <w:rsid w:val="00265BCA"/>
    <w:rsid w:val="00266C4A"/>
    <w:rsid w:val="00267FC9"/>
    <w:rsid w:val="0027606A"/>
    <w:rsid w:val="002766B4"/>
    <w:rsid w:val="002800C0"/>
    <w:rsid w:val="002844EB"/>
    <w:rsid w:val="00285383"/>
    <w:rsid w:val="002872A9"/>
    <w:rsid w:val="002958F6"/>
    <w:rsid w:val="002A03AD"/>
    <w:rsid w:val="002A2ACC"/>
    <w:rsid w:val="002B0D0B"/>
    <w:rsid w:val="002B4D68"/>
    <w:rsid w:val="002B4E9F"/>
    <w:rsid w:val="002B61FB"/>
    <w:rsid w:val="002B6B74"/>
    <w:rsid w:val="002C11C5"/>
    <w:rsid w:val="002C3B1F"/>
    <w:rsid w:val="002C796F"/>
    <w:rsid w:val="002D054F"/>
    <w:rsid w:val="002D112A"/>
    <w:rsid w:val="002D2EB5"/>
    <w:rsid w:val="002D50F2"/>
    <w:rsid w:val="002D5DA0"/>
    <w:rsid w:val="002D77F5"/>
    <w:rsid w:val="002E0901"/>
    <w:rsid w:val="002E3388"/>
    <w:rsid w:val="002E4ADD"/>
    <w:rsid w:val="002E5358"/>
    <w:rsid w:val="002E5889"/>
    <w:rsid w:val="002F1544"/>
    <w:rsid w:val="002F4148"/>
    <w:rsid w:val="002F7A7D"/>
    <w:rsid w:val="00305E78"/>
    <w:rsid w:val="0030602D"/>
    <w:rsid w:val="00306E16"/>
    <w:rsid w:val="003074F5"/>
    <w:rsid w:val="0031186B"/>
    <w:rsid w:val="00312771"/>
    <w:rsid w:val="003130B1"/>
    <w:rsid w:val="00313A47"/>
    <w:rsid w:val="00317A0D"/>
    <w:rsid w:val="00323926"/>
    <w:rsid w:val="00326120"/>
    <w:rsid w:val="003266A6"/>
    <w:rsid w:val="00333C55"/>
    <w:rsid w:val="0033473C"/>
    <w:rsid w:val="00340606"/>
    <w:rsid w:val="00341092"/>
    <w:rsid w:val="00341248"/>
    <w:rsid w:val="0034335C"/>
    <w:rsid w:val="003474AA"/>
    <w:rsid w:val="0035136C"/>
    <w:rsid w:val="00352ACC"/>
    <w:rsid w:val="0035426E"/>
    <w:rsid w:val="0036046C"/>
    <w:rsid w:val="00363F43"/>
    <w:rsid w:val="00365485"/>
    <w:rsid w:val="00372271"/>
    <w:rsid w:val="003726F5"/>
    <w:rsid w:val="0037346F"/>
    <w:rsid w:val="00375688"/>
    <w:rsid w:val="003816A8"/>
    <w:rsid w:val="00383B91"/>
    <w:rsid w:val="00385AF3"/>
    <w:rsid w:val="00392614"/>
    <w:rsid w:val="003933A7"/>
    <w:rsid w:val="00396269"/>
    <w:rsid w:val="003A1572"/>
    <w:rsid w:val="003A2097"/>
    <w:rsid w:val="003B1644"/>
    <w:rsid w:val="003B5E2C"/>
    <w:rsid w:val="003B652D"/>
    <w:rsid w:val="003B689F"/>
    <w:rsid w:val="003C3DCF"/>
    <w:rsid w:val="003D6068"/>
    <w:rsid w:val="003D673C"/>
    <w:rsid w:val="003E069B"/>
    <w:rsid w:val="003E5644"/>
    <w:rsid w:val="003E5690"/>
    <w:rsid w:val="003E6478"/>
    <w:rsid w:val="003F0408"/>
    <w:rsid w:val="003F2B6E"/>
    <w:rsid w:val="003F6275"/>
    <w:rsid w:val="003F706A"/>
    <w:rsid w:val="00400893"/>
    <w:rsid w:val="004014C0"/>
    <w:rsid w:val="00402B10"/>
    <w:rsid w:val="00406758"/>
    <w:rsid w:val="0041591F"/>
    <w:rsid w:val="0042541C"/>
    <w:rsid w:val="00425E78"/>
    <w:rsid w:val="00426469"/>
    <w:rsid w:val="00434BC9"/>
    <w:rsid w:val="004355F9"/>
    <w:rsid w:val="00440823"/>
    <w:rsid w:val="0045144C"/>
    <w:rsid w:val="00453052"/>
    <w:rsid w:val="00454EEC"/>
    <w:rsid w:val="00460FB6"/>
    <w:rsid w:val="00462A5D"/>
    <w:rsid w:val="00471ACF"/>
    <w:rsid w:val="0047252B"/>
    <w:rsid w:val="0047399C"/>
    <w:rsid w:val="004749BB"/>
    <w:rsid w:val="00475D20"/>
    <w:rsid w:val="00476B92"/>
    <w:rsid w:val="004842A5"/>
    <w:rsid w:val="00486E62"/>
    <w:rsid w:val="00491775"/>
    <w:rsid w:val="004A003C"/>
    <w:rsid w:val="004A322D"/>
    <w:rsid w:val="004B2034"/>
    <w:rsid w:val="004B3051"/>
    <w:rsid w:val="004C5C81"/>
    <w:rsid w:val="004C6AA3"/>
    <w:rsid w:val="004C7E6A"/>
    <w:rsid w:val="004D2E0B"/>
    <w:rsid w:val="004D3162"/>
    <w:rsid w:val="004D528F"/>
    <w:rsid w:val="004E158B"/>
    <w:rsid w:val="004E2679"/>
    <w:rsid w:val="004E5CFE"/>
    <w:rsid w:val="004E7E0B"/>
    <w:rsid w:val="004F0090"/>
    <w:rsid w:val="004F2108"/>
    <w:rsid w:val="004F455F"/>
    <w:rsid w:val="004F69CA"/>
    <w:rsid w:val="0050328E"/>
    <w:rsid w:val="00504B85"/>
    <w:rsid w:val="005063BC"/>
    <w:rsid w:val="00506626"/>
    <w:rsid w:val="005069DF"/>
    <w:rsid w:val="00506F86"/>
    <w:rsid w:val="00510313"/>
    <w:rsid w:val="005169AF"/>
    <w:rsid w:val="00520CF6"/>
    <w:rsid w:val="00522750"/>
    <w:rsid w:val="00524009"/>
    <w:rsid w:val="00531D0D"/>
    <w:rsid w:val="00541A66"/>
    <w:rsid w:val="00542718"/>
    <w:rsid w:val="0054276A"/>
    <w:rsid w:val="00545F58"/>
    <w:rsid w:val="00547F70"/>
    <w:rsid w:val="00550B49"/>
    <w:rsid w:val="00550BD1"/>
    <w:rsid w:val="00551E20"/>
    <w:rsid w:val="00555F91"/>
    <w:rsid w:val="00556377"/>
    <w:rsid w:val="00556813"/>
    <w:rsid w:val="0056010E"/>
    <w:rsid w:val="00560FB4"/>
    <w:rsid w:val="0056177F"/>
    <w:rsid w:val="00563471"/>
    <w:rsid w:val="0056400B"/>
    <w:rsid w:val="00564BA1"/>
    <w:rsid w:val="00565354"/>
    <w:rsid w:val="00566891"/>
    <w:rsid w:val="00575499"/>
    <w:rsid w:val="00576F10"/>
    <w:rsid w:val="005800E2"/>
    <w:rsid w:val="00584890"/>
    <w:rsid w:val="00585C9E"/>
    <w:rsid w:val="005874A6"/>
    <w:rsid w:val="005905BD"/>
    <w:rsid w:val="00590F4A"/>
    <w:rsid w:val="00592A63"/>
    <w:rsid w:val="005A0D75"/>
    <w:rsid w:val="005A238E"/>
    <w:rsid w:val="005A26DA"/>
    <w:rsid w:val="005A6261"/>
    <w:rsid w:val="005A7601"/>
    <w:rsid w:val="005B42C3"/>
    <w:rsid w:val="005B4D6C"/>
    <w:rsid w:val="005B681E"/>
    <w:rsid w:val="005B7887"/>
    <w:rsid w:val="005C0F65"/>
    <w:rsid w:val="005C3720"/>
    <w:rsid w:val="005D00FF"/>
    <w:rsid w:val="005D1531"/>
    <w:rsid w:val="005D5A44"/>
    <w:rsid w:val="005E0303"/>
    <w:rsid w:val="005E1E7E"/>
    <w:rsid w:val="005F28D9"/>
    <w:rsid w:val="005F4CCD"/>
    <w:rsid w:val="005F4D80"/>
    <w:rsid w:val="005F5E0A"/>
    <w:rsid w:val="005F6023"/>
    <w:rsid w:val="005F72F3"/>
    <w:rsid w:val="0060067A"/>
    <w:rsid w:val="00602073"/>
    <w:rsid w:val="006029BD"/>
    <w:rsid w:val="006035CA"/>
    <w:rsid w:val="00610DD3"/>
    <w:rsid w:val="00613FAC"/>
    <w:rsid w:val="00614A6C"/>
    <w:rsid w:val="00616734"/>
    <w:rsid w:val="0062268F"/>
    <w:rsid w:val="00624737"/>
    <w:rsid w:val="00634989"/>
    <w:rsid w:val="006360C6"/>
    <w:rsid w:val="0063690A"/>
    <w:rsid w:val="0064146D"/>
    <w:rsid w:val="006433EA"/>
    <w:rsid w:val="006453C6"/>
    <w:rsid w:val="00650717"/>
    <w:rsid w:val="00651293"/>
    <w:rsid w:val="00651836"/>
    <w:rsid w:val="00652DD7"/>
    <w:rsid w:val="00654F80"/>
    <w:rsid w:val="00660A38"/>
    <w:rsid w:val="00661333"/>
    <w:rsid w:val="0066701C"/>
    <w:rsid w:val="00674F37"/>
    <w:rsid w:val="00675342"/>
    <w:rsid w:val="00676C75"/>
    <w:rsid w:val="0068132D"/>
    <w:rsid w:val="00681B98"/>
    <w:rsid w:val="00683F8E"/>
    <w:rsid w:val="00684D00"/>
    <w:rsid w:val="00687D8D"/>
    <w:rsid w:val="00697FD0"/>
    <w:rsid w:val="006A0D0B"/>
    <w:rsid w:val="006A1303"/>
    <w:rsid w:val="006B2807"/>
    <w:rsid w:val="006B392D"/>
    <w:rsid w:val="006B708B"/>
    <w:rsid w:val="006C3609"/>
    <w:rsid w:val="006C4EBB"/>
    <w:rsid w:val="006C5E26"/>
    <w:rsid w:val="006C7326"/>
    <w:rsid w:val="006D07C0"/>
    <w:rsid w:val="006D20F9"/>
    <w:rsid w:val="006D43A1"/>
    <w:rsid w:val="006D772D"/>
    <w:rsid w:val="006E339F"/>
    <w:rsid w:val="006E4B0E"/>
    <w:rsid w:val="006E52B1"/>
    <w:rsid w:val="006E75F5"/>
    <w:rsid w:val="006E79B8"/>
    <w:rsid w:val="006F1D7B"/>
    <w:rsid w:val="00703FE4"/>
    <w:rsid w:val="00704AF8"/>
    <w:rsid w:val="007056E1"/>
    <w:rsid w:val="00706E61"/>
    <w:rsid w:val="007070BB"/>
    <w:rsid w:val="007077B1"/>
    <w:rsid w:val="007106F4"/>
    <w:rsid w:val="0071192B"/>
    <w:rsid w:val="007146DC"/>
    <w:rsid w:val="00714C15"/>
    <w:rsid w:val="007151E9"/>
    <w:rsid w:val="007174F8"/>
    <w:rsid w:val="00730025"/>
    <w:rsid w:val="007340DA"/>
    <w:rsid w:val="00741F67"/>
    <w:rsid w:val="00743EB2"/>
    <w:rsid w:val="007458BD"/>
    <w:rsid w:val="00745DFE"/>
    <w:rsid w:val="007471FA"/>
    <w:rsid w:val="00751FDD"/>
    <w:rsid w:val="00755F9F"/>
    <w:rsid w:val="007567B0"/>
    <w:rsid w:val="007625AA"/>
    <w:rsid w:val="00762FC8"/>
    <w:rsid w:val="00767422"/>
    <w:rsid w:val="00770B44"/>
    <w:rsid w:val="00770CB5"/>
    <w:rsid w:val="00780D5E"/>
    <w:rsid w:val="00781AED"/>
    <w:rsid w:val="007830DC"/>
    <w:rsid w:val="00783660"/>
    <w:rsid w:val="00786928"/>
    <w:rsid w:val="0079100D"/>
    <w:rsid w:val="007941B2"/>
    <w:rsid w:val="007968E1"/>
    <w:rsid w:val="007A247C"/>
    <w:rsid w:val="007A27CC"/>
    <w:rsid w:val="007A3345"/>
    <w:rsid w:val="007A5FD3"/>
    <w:rsid w:val="007A6FB8"/>
    <w:rsid w:val="007A71DA"/>
    <w:rsid w:val="007B12B5"/>
    <w:rsid w:val="007B6F27"/>
    <w:rsid w:val="007B703B"/>
    <w:rsid w:val="007B7868"/>
    <w:rsid w:val="007C3BA0"/>
    <w:rsid w:val="007C4A18"/>
    <w:rsid w:val="007C5E18"/>
    <w:rsid w:val="007C6151"/>
    <w:rsid w:val="007C6406"/>
    <w:rsid w:val="007C72ED"/>
    <w:rsid w:val="007D37FB"/>
    <w:rsid w:val="007D4AFB"/>
    <w:rsid w:val="007D4F0F"/>
    <w:rsid w:val="007D5206"/>
    <w:rsid w:val="007D6A60"/>
    <w:rsid w:val="007E143B"/>
    <w:rsid w:val="007E41B4"/>
    <w:rsid w:val="007E55BA"/>
    <w:rsid w:val="007E5E23"/>
    <w:rsid w:val="007F17FF"/>
    <w:rsid w:val="008021ED"/>
    <w:rsid w:val="00803A11"/>
    <w:rsid w:val="00806585"/>
    <w:rsid w:val="0080669F"/>
    <w:rsid w:val="00807472"/>
    <w:rsid w:val="00807BC9"/>
    <w:rsid w:val="00812C4D"/>
    <w:rsid w:val="008132DD"/>
    <w:rsid w:val="0081577D"/>
    <w:rsid w:val="00816019"/>
    <w:rsid w:val="00816D01"/>
    <w:rsid w:val="00817909"/>
    <w:rsid w:val="008302C4"/>
    <w:rsid w:val="00831750"/>
    <w:rsid w:val="00833CCF"/>
    <w:rsid w:val="00836655"/>
    <w:rsid w:val="00837AE4"/>
    <w:rsid w:val="00845A58"/>
    <w:rsid w:val="00845F79"/>
    <w:rsid w:val="008509CD"/>
    <w:rsid w:val="00850F55"/>
    <w:rsid w:val="00853972"/>
    <w:rsid w:val="0085511F"/>
    <w:rsid w:val="0085587D"/>
    <w:rsid w:val="00857C69"/>
    <w:rsid w:val="0086254E"/>
    <w:rsid w:val="0087353D"/>
    <w:rsid w:val="0088052B"/>
    <w:rsid w:val="008836B5"/>
    <w:rsid w:val="008844E3"/>
    <w:rsid w:val="008875CA"/>
    <w:rsid w:val="00892A5D"/>
    <w:rsid w:val="008952FD"/>
    <w:rsid w:val="00895E02"/>
    <w:rsid w:val="008A1DB1"/>
    <w:rsid w:val="008A20E8"/>
    <w:rsid w:val="008A4711"/>
    <w:rsid w:val="008A4C14"/>
    <w:rsid w:val="008A73A7"/>
    <w:rsid w:val="008B20A9"/>
    <w:rsid w:val="008B2BE1"/>
    <w:rsid w:val="008B5D42"/>
    <w:rsid w:val="008B6C01"/>
    <w:rsid w:val="008C07B5"/>
    <w:rsid w:val="008C1AB0"/>
    <w:rsid w:val="008C32D3"/>
    <w:rsid w:val="008C5D56"/>
    <w:rsid w:val="008D09E7"/>
    <w:rsid w:val="008D1A31"/>
    <w:rsid w:val="008D39F7"/>
    <w:rsid w:val="008E0D1B"/>
    <w:rsid w:val="008E4042"/>
    <w:rsid w:val="008E4C83"/>
    <w:rsid w:val="008F5C5A"/>
    <w:rsid w:val="008F67DB"/>
    <w:rsid w:val="008F69E7"/>
    <w:rsid w:val="00901531"/>
    <w:rsid w:val="00901E06"/>
    <w:rsid w:val="009038F5"/>
    <w:rsid w:val="009067BF"/>
    <w:rsid w:val="00906CB6"/>
    <w:rsid w:val="009124B7"/>
    <w:rsid w:val="00915D2D"/>
    <w:rsid w:val="00923453"/>
    <w:rsid w:val="00933E60"/>
    <w:rsid w:val="00937B1C"/>
    <w:rsid w:val="009402BC"/>
    <w:rsid w:val="00941B26"/>
    <w:rsid w:val="0095061B"/>
    <w:rsid w:val="00957803"/>
    <w:rsid w:val="0096068B"/>
    <w:rsid w:val="00962CCB"/>
    <w:rsid w:val="00966711"/>
    <w:rsid w:val="009672FE"/>
    <w:rsid w:val="009677F7"/>
    <w:rsid w:val="00973543"/>
    <w:rsid w:val="00973D29"/>
    <w:rsid w:val="00975CD4"/>
    <w:rsid w:val="009844DF"/>
    <w:rsid w:val="00984AD8"/>
    <w:rsid w:val="00985DBE"/>
    <w:rsid w:val="009867BA"/>
    <w:rsid w:val="00987FA7"/>
    <w:rsid w:val="00990E61"/>
    <w:rsid w:val="009949D0"/>
    <w:rsid w:val="00995304"/>
    <w:rsid w:val="00996096"/>
    <w:rsid w:val="009960F4"/>
    <w:rsid w:val="009A6487"/>
    <w:rsid w:val="009B096E"/>
    <w:rsid w:val="009B42A4"/>
    <w:rsid w:val="009B7F8E"/>
    <w:rsid w:val="009C103B"/>
    <w:rsid w:val="009C4A7F"/>
    <w:rsid w:val="009C4F6B"/>
    <w:rsid w:val="009C5693"/>
    <w:rsid w:val="009D0FD4"/>
    <w:rsid w:val="009D2D3E"/>
    <w:rsid w:val="009D3ED7"/>
    <w:rsid w:val="009D4684"/>
    <w:rsid w:val="009E34B6"/>
    <w:rsid w:val="009E7A74"/>
    <w:rsid w:val="009F069D"/>
    <w:rsid w:val="009F3743"/>
    <w:rsid w:val="009F38A0"/>
    <w:rsid w:val="00A03846"/>
    <w:rsid w:val="00A0442B"/>
    <w:rsid w:val="00A108ED"/>
    <w:rsid w:val="00A127FC"/>
    <w:rsid w:val="00A134FB"/>
    <w:rsid w:val="00A14B74"/>
    <w:rsid w:val="00A175E6"/>
    <w:rsid w:val="00A177AE"/>
    <w:rsid w:val="00A17A32"/>
    <w:rsid w:val="00A21F56"/>
    <w:rsid w:val="00A234B0"/>
    <w:rsid w:val="00A2727C"/>
    <w:rsid w:val="00A31341"/>
    <w:rsid w:val="00A3148F"/>
    <w:rsid w:val="00A328BE"/>
    <w:rsid w:val="00A353C6"/>
    <w:rsid w:val="00A37476"/>
    <w:rsid w:val="00A441D8"/>
    <w:rsid w:val="00A456C2"/>
    <w:rsid w:val="00A46CC5"/>
    <w:rsid w:val="00A470D1"/>
    <w:rsid w:val="00A5131A"/>
    <w:rsid w:val="00A57DF3"/>
    <w:rsid w:val="00A57F1F"/>
    <w:rsid w:val="00A62208"/>
    <w:rsid w:val="00A62EB1"/>
    <w:rsid w:val="00A8014D"/>
    <w:rsid w:val="00A802ED"/>
    <w:rsid w:val="00A81E1E"/>
    <w:rsid w:val="00A86C7D"/>
    <w:rsid w:val="00A902F5"/>
    <w:rsid w:val="00A91284"/>
    <w:rsid w:val="00A920D7"/>
    <w:rsid w:val="00A96163"/>
    <w:rsid w:val="00A96EAD"/>
    <w:rsid w:val="00AA03AD"/>
    <w:rsid w:val="00AA3010"/>
    <w:rsid w:val="00AA35EE"/>
    <w:rsid w:val="00AA6CC0"/>
    <w:rsid w:val="00AB0D9C"/>
    <w:rsid w:val="00AB424B"/>
    <w:rsid w:val="00AB4DC0"/>
    <w:rsid w:val="00AB4DE6"/>
    <w:rsid w:val="00AB52CC"/>
    <w:rsid w:val="00AB776F"/>
    <w:rsid w:val="00AB7A8C"/>
    <w:rsid w:val="00AB7F06"/>
    <w:rsid w:val="00AC427F"/>
    <w:rsid w:val="00AC45E8"/>
    <w:rsid w:val="00AD5738"/>
    <w:rsid w:val="00AD5A37"/>
    <w:rsid w:val="00AD7D78"/>
    <w:rsid w:val="00AE43C2"/>
    <w:rsid w:val="00AF0B0C"/>
    <w:rsid w:val="00AF6950"/>
    <w:rsid w:val="00AF69F7"/>
    <w:rsid w:val="00B00E90"/>
    <w:rsid w:val="00B01E75"/>
    <w:rsid w:val="00B02942"/>
    <w:rsid w:val="00B04942"/>
    <w:rsid w:val="00B05020"/>
    <w:rsid w:val="00B0718B"/>
    <w:rsid w:val="00B12F8E"/>
    <w:rsid w:val="00B22878"/>
    <w:rsid w:val="00B23021"/>
    <w:rsid w:val="00B2308F"/>
    <w:rsid w:val="00B26CDA"/>
    <w:rsid w:val="00B27AF5"/>
    <w:rsid w:val="00B30F5C"/>
    <w:rsid w:val="00B31F5B"/>
    <w:rsid w:val="00B334C6"/>
    <w:rsid w:val="00B371E4"/>
    <w:rsid w:val="00B41ADF"/>
    <w:rsid w:val="00B5029E"/>
    <w:rsid w:val="00B55DAF"/>
    <w:rsid w:val="00B5629E"/>
    <w:rsid w:val="00B70576"/>
    <w:rsid w:val="00B819F3"/>
    <w:rsid w:val="00B82280"/>
    <w:rsid w:val="00B82C21"/>
    <w:rsid w:val="00B86E27"/>
    <w:rsid w:val="00B9252E"/>
    <w:rsid w:val="00B95D67"/>
    <w:rsid w:val="00BA02C4"/>
    <w:rsid w:val="00BA0376"/>
    <w:rsid w:val="00BA18F1"/>
    <w:rsid w:val="00BA4AC8"/>
    <w:rsid w:val="00BA5B50"/>
    <w:rsid w:val="00BB127C"/>
    <w:rsid w:val="00BB3427"/>
    <w:rsid w:val="00BB3866"/>
    <w:rsid w:val="00BB5E82"/>
    <w:rsid w:val="00BB6E92"/>
    <w:rsid w:val="00BB7E97"/>
    <w:rsid w:val="00BC0975"/>
    <w:rsid w:val="00BC15FF"/>
    <w:rsid w:val="00BC65B8"/>
    <w:rsid w:val="00BC6947"/>
    <w:rsid w:val="00BD1CC1"/>
    <w:rsid w:val="00BD6544"/>
    <w:rsid w:val="00BD6753"/>
    <w:rsid w:val="00BE10F7"/>
    <w:rsid w:val="00BE321A"/>
    <w:rsid w:val="00BE3D4A"/>
    <w:rsid w:val="00BE47F5"/>
    <w:rsid w:val="00BE5964"/>
    <w:rsid w:val="00BF5057"/>
    <w:rsid w:val="00C0275A"/>
    <w:rsid w:val="00C0468D"/>
    <w:rsid w:val="00C10925"/>
    <w:rsid w:val="00C1491E"/>
    <w:rsid w:val="00C15D08"/>
    <w:rsid w:val="00C1675E"/>
    <w:rsid w:val="00C23724"/>
    <w:rsid w:val="00C24EF3"/>
    <w:rsid w:val="00C25049"/>
    <w:rsid w:val="00C254B0"/>
    <w:rsid w:val="00C26151"/>
    <w:rsid w:val="00C3000D"/>
    <w:rsid w:val="00C31EE9"/>
    <w:rsid w:val="00C359C2"/>
    <w:rsid w:val="00C43133"/>
    <w:rsid w:val="00C450AD"/>
    <w:rsid w:val="00C47DF1"/>
    <w:rsid w:val="00C509D8"/>
    <w:rsid w:val="00C538C6"/>
    <w:rsid w:val="00C545F3"/>
    <w:rsid w:val="00C56BB5"/>
    <w:rsid w:val="00C60C8C"/>
    <w:rsid w:val="00C612E3"/>
    <w:rsid w:val="00C668CF"/>
    <w:rsid w:val="00C71181"/>
    <w:rsid w:val="00C712C1"/>
    <w:rsid w:val="00C7296A"/>
    <w:rsid w:val="00C74A58"/>
    <w:rsid w:val="00C74FCF"/>
    <w:rsid w:val="00C8655C"/>
    <w:rsid w:val="00C86ACE"/>
    <w:rsid w:val="00C9116C"/>
    <w:rsid w:val="00C93F60"/>
    <w:rsid w:val="00CA289C"/>
    <w:rsid w:val="00CA70CB"/>
    <w:rsid w:val="00CB2072"/>
    <w:rsid w:val="00CB24D3"/>
    <w:rsid w:val="00CB256A"/>
    <w:rsid w:val="00CB6BE5"/>
    <w:rsid w:val="00CC2F23"/>
    <w:rsid w:val="00CC3F63"/>
    <w:rsid w:val="00CC78DB"/>
    <w:rsid w:val="00CC7F88"/>
    <w:rsid w:val="00CD1DE7"/>
    <w:rsid w:val="00CD6CBD"/>
    <w:rsid w:val="00CE19B7"/>
    <w:rsid w:val="00CE2C83"/>
    <w:rsid w:val="00CF2AE3"/>
    <w:rsid w:val="00CF3891"/>
    <w:rsid w:val="00CF3ACD"/>
    <w:rsid w:val="00CF7432"/>
    <w:rsid w:val="00D006D4"/>
    <w:rsid w:val="00D037B4"/>
    <w:rsid w:val="00D05AD2"/>
    <w:rsid w:val="00D108F8"/>
    <w:rsid w:val="00D22098"/>
    <w:rsid w:val="00D221AB"/>
    <w:rsid w:val="00D255F7"/>
    <w:rsid w:val="00D26175"/>
    <w:rsid w:val="00D33144"/>
    <w:rsid w:val="00D35790"/>
    <w:rsid w:val="00D37A1F"/>
    <w:rsid w:val="00D431EB"/>
    <w:rsid w:val="00D4364F"/>
    <w:rsid w:val="00D45017"/>
    <w:rsid w:val="00D455BD"/>
    <w:rsid w:val="00D47B90"/>
    <w:rsid w:val="00D53A14"/>
    <w:rsid w:val="00D67355"/>
    <w:rsid w:val="00D6762C"/>
    <w:rsid w:val="00D67A4A"/>
    <w:rsid w:val="00D718D3"/>
    <w:rsid w:val="00D71FA7"/>
    <w:rsid w:val="00D751BF"/>
    <w:rsid w:val="00D75EE7"/>
    <w:rsid w:val="00D77E51"/>
    <w:rsid w:val="00D800DF"/>
    <w:rsid w:val="00D8220A"/>
    <w:rsid w:val="00D82C5C"/>
    <w:rsid w:val="00D84830"/>
    <w:rsid w:val="00D8678C"/>
    <w:rsid w:val="00D9134B"/>
    <w:rsid w:val="00D92D33"/>
    <w:rsid w:val="00DA50CF"/>
    <w:rsid w:val="00DB047D"/>
    <w:rsid w:val="00DB127D"/>
    <w:rsid w:val="00DB1F01"/>
    <w:rsid w:val="00DC00CE"/>
    <w:rsid w:val="00DC2B70"/>
    <w:rsid w:val="00DC33B7"/>
    <w:rsid w:val="00DC4F18"/>
    <w:rsid w:val="00DC528B"/>
    <w:rsid w:val="00DC5290"/>
    <w:rsid w:val="00DC57BC"/>
    <w:rsid w:val="00DD4A78"/>
    <w:rsid w:val="00DD67B3"/>
    <w:rsid w:val="00DD7744"/>
    <w:rsid w:val="00DE1294"/>
    <w:rsid w:val="00DE2205"/>
    <w:rsid w:val="00DE3A85"/>
    <w:rsid w:val="00DE45D1"/>
    <w:rsid w:val="00DE658C"/>
    <w:rsid w:val="00DE75C9"/>
    <w:rsid w:val="00DF7C14"/>
    <w:rsid w:val="00E01D31"/>
    <w:rsid w:val="00E034D5"/>
    <w:rsid w:val="00E047D1"/>
    <w:rsid w:val="00E04DEA"/>
    <w:rsid w:val="00E10C70"/>
    <w:rsid w:val="00E17993"/>
    <w:rsid w:val="00E210E0"/>
    <w:rsid w:val="00E22091"/>
    <w:rsid w:val="00E22B40"/>
    <w:rsid w:val="00E23DED"/>
    <w:rsid w:val="00E25538"/>
    <w:rsid w:val="00E2577B"/>
    <w:rsid w:val="00E258A2"/>
    <w:rsid w:val="00E275DB"/>
    <w:rsid w:val="00E30DD7"/>
    <w:rsid w:val="00E3774D"/>
    <w:rsid w:val="00E44D62"/>
    <w:rsid w:val="00E46759"/>
    <w:rsid w:val="00E46D01"/>
    <w:rsid w:val="00E50097"/>
    <w:rsid w:val="00E530E3"/>
    <w:rsid w:val="00E53C3D"/>
    <w:rsid w:val="00E56EA5"/>
    <w:rsid w:val="00E57020"/>
    <w:rsid w:val="00E61F79"/>
    <w:rsid w:val="00E70084"/>
    <w:rsid w:val="00E700C3"/>
    <w:rsid w:val="00E71E29"/>
    <w:rsid w:val="00E87CCD"/>
    <w:rsid w:val="00E90248"/>
    <w:rsid w:val="00E90B6D"/>
    <w:rsid w:val="00E93EB8"/>
    <w:rsid w:val="00E94F07"/>
    <w:rsid w:val="00E96CFA"/>
    <w:rsid w:val="00EA54F0"/>
    <w:rsid w:val="00EA7D0B"/>
    <w:rsid w:val="00EB01A9"/>
    <w:rsid w:val="00EB10ED"/>
    <w:rsid w:val="00EB13DD"/>
    <w:rsid w:val="00EB172C"/>
    <w:rsid w:val="00EB25C0"/>
    <w:rsid w:val="00EB5C44"/>
    <w:rsid w:val="00EB6973"/>
    <w:rsid w:val="00EC2FFC"/>
    <w:rsid w:val="00EC5542"/>
    <w:rsid w:val="00ED2440"/>
    <w:rsid w:val="00ED2BA5"/>
    <w:rsid w:val="00EE67C6"/>
    <w:rsid w:val="00EE6C2F"/>
    <w:rsid w:val="00EF69D7"/>
    <w:rsid w:val="00F03D8A"/>
    <w:rsid w:val="00F10B44"/>
    <w:rsid w:val="00F2343A"/>
    <w:rsid w:val="00F2374A"/>
    <w:rsid w:val="00F23857"/>
    <w:rsid w:val="00F23D37"/>
    <w:rsid w:val="00F26428"/>
    <w:rsid w:val="00F26608"/>
    <w:rsid w:val="00F3428F"/>
    <w:rsid w:val="00F43FC3"/>
    <w:rsid w:val="00F45F0D"/>
    <w:rsid w:val="00F50219"/>
    <w:rsid w:val="00F565FC"/>
    <w:rsid w:val="00F60645"/>
    <w:rsid w:val="00F61F92"/>
    <w:rsid w:val="00F626AC"/>
    <w:rsid w:val="00F63439"/>
    <w:rsid w:val="00F72211"/>
    <w:rsid w:val="00F7308C"/>
    <w:rsid w:val="00F807FB"/>
    <w:rsid w:val="00F81B31"/>
    <w:rsid w:val="00F82960"/>
    <w:rsid w:val="00F85A36"/>
    <w:rsid w:val="00F86F60"/>
    <w:rsid w:val="00F919C7"/>
    <w:rsid w:val="00F91CB9"/>
    <w:rsid w:val="00FA36A6"/>
    <w:rsid w:val="00FA52FD"/>
    <w:rsid w:val="00FB0AEC"/>
    <w:rsid w:val="00FB1800"/>
    <w:rsid w:val="00FB2EB0"/>
    <w:rsid w:val="00FB40EA"/>
    <w:rsid w:val="00FB6088"/>
    <w:rsid w:val="00FC08E0"/>
    <w:rsid w:val="00FC2A66"/>
    <w:rsid w:val="00FD3F5C"/>
    <w:rsid w:val="00FE2141"/>
    <w:rsid w:val="00FE41B5"/>
    <w:rsid w:val="00FE708B"/>
    <w:rsid w:val="00FF3955"/>
    <w:rsid w:val="00FF4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7"/>
        <o:r id="V:Rule2" type="connector" idref="#Straight Arrow Connector 5"/>
        <o:r id="V:Rule3" type="connector" idref="#Straight Arrow Connector 15"/>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35426E"/>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uiPriority w:val="99"/>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 w:type="character" w:customStyle="1" w:styleId="HeaderChar">
    <w:name w:val="Header Char"/>
    <w:link w:val="Header"/>
    <w:rsid w:val="00FF3955"/>
    <w:rPr>
      <w:sz w:val="24"/>
    </w:rPr>
  </w:style>
  <w:style w:type="character" w:customStyle="1" w:styleId="FooterChar">
    <w:name w:val="Footer Char"/>
    <w:link w:val="Footer"/>
    <w:rsid w:val="00FF395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35426E"/>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uiPriority w:val="99"/>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 w:type="character" w:customStyle="1" w:styleId="HeaderChar">
    <w:name w:val="Header Char"/>
    <w:link w:val="Header"/>
    <w:rsid w:val="00FF3955"/>
    <w:rPr>
      <w:sz w:val="24"/>
    </w:rPr>
  </w:style>
  <w:style w:type="character" w:customStyle="1" w:styleId="FooterChar">
    <w:name w:val="Footer Char"/>
    <w:link w:val="Footer"/>
    <w:rsid w:val="00FF395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879776">
      <w:bodyDiv w:val="1"/>
      <w:marLeft w:val="0"/>
      <w:marRight w:val="0"/>
      <w:marTop w:val="0"/>
      <w:marBottom w:val="0"/>
      <w:divBdr>
        <w:top w:val="none" w:sz="0" w:space="0" w:color="auto"/>
        <w:left w:val="none" w:sz="0" w:space="0" w:color="auto"/>
        <w:bottom w:val="none" w:sz="0" w:space="0" w:color="auto"/>
        <w:right w:val="none" w:sz="0" w:space="0" w:color="auto"/>
      </w:divBdr>
    </w:div>
    <w:div w:id="1146510103">
      <w:bodyDiv w:val="1"/>
      <w:marLeft w:val="0"/>
      <w:marRight w:val="0"/>
      <w:marTop w:val="0"/>
      <w:marBottom w:val="0"/>
      <w:divBdr>
        <w:top w:val="none" w:sz="0" w:space="0" w:color="auto"/>
        <w:left w:val="none" w:sz="0" w:space="0" w:color="auto"/>
        <w:bottom w:val="none" w:sz="0" w:space="0" w:color="auto"/>
        <w:right w:val="none" w:sz="0" w:space="0" w:color="auto"/>
      </w:divBdr>
    </w:div>
    <w:div w:id="1364938681">
      <w:bodyDiv w:val="1"/>
      <w:marLeft w:val="0"/>
      <w:marRight w:val="0"/>
      <w:marTop w:val="0"/>
      <w:marBottom w:val="0"/>
      <w:divBdr>
        <w:top w:val="none" w:sz="0" w:space="0" w:color="auto"/>
        <w:left w:val="none" w:sz="0" w:space="0" w:color="auto"/>
        <w:bottom w:val="none" w:sz="0" w:space="0" w:color="auto"/>
        <w:right w:val="none" w:sz="0" w:space="0" w:color="auto"/>
      </w:divBdr>
    </w:div>
    <w:div w:id="1405490719">
      <w:bodyDiv w:val="1"/>
      <w:marLeft w:val="0"/>
      <w:marRight w:val="0"/>
      <w:marTop w:val="0"/>
      <w:marBottom w:val="0"/>
      <w:divBdr>
        <w:top w:val="none" w:sz="0" w:space="0" w:color="auto"/>
        <w:left w:val="none" w:sz="0" w:space="0" w:color="auto"/>
        <w:bottom w:val="none" w:sz="0" w:space="0" w:color="auto"/>
        <w:right w:val="none" w:sz="0" w:space="0" w:color="auto"/>
      </w:divBdr>
    </w:div>
    <w:div w:id="1614048106">
      <w:bodyDiv w:val="1"/>
      <w:marLeft w:val="0"/>
      <w:marRight w:val="0"/>
      <w:marTop w:val="0"/>
      <w:marBottom w:val="0"/>
      <w:divBdr>
        <w:top w:val="none" w:sz="0" w:space="0" w:color="auto"/>
        <w:left w:val="none" w:sz="0" w:space="0" w:color="auto"/>
        <w:bottom w:val="none" w:sz="0" w:space="0" w:color="auto"/>
        <w:right w:val="none" w:sz="0" w:space="0" w:color="auto"/>
      </w:divBdr>
    </w:div>
    <w:div w:id="1647975299">
      <w:bodyDiv w:val="1"/>
      <w:marLeft w:val="0"/>
      <w:marRight w:val="0"/>
      <w:marTop w:val="0"/>
      <w:marBottom w:val="0"/>
      <w:divBdr>
        <w:top w:val="none" w:sz="0" w:space="0" w:color="auto"/>
        <w:left w:val="none" w:sz="0" w:space="0" w:color="auto"/>
        <w:bottom w:val="none" w:sz="0" w:space="0" w:color="auto"/>
        <w:right w:val="none" w:sz="0" w:space="0" w:color="auto"/>
      </w:divBdr>
    </w:div>
    <w:div w:id="1783499465">
      <w:bodyDiv w:val="1"/>
      <w:marLeft w:val="0"/>
      <w:marRight w:val="0"/>
      <w:marTop w:val="0"/>
      <w:marBottom w:val="0"/>
      <w:divBdr>
        <w:top w:val="none" w:sz="0" w:space="0" w:color="auto"/>
        <w:left w:val="none" w:sz="0" w:space="0" w:color="auto"/>
        <w:bottom w:val="none" w:sz="0" w:space="0" w:color="auto"/>
        <w:right w:val="none" w:sz="0" w:space="0" w:color="auto"/>
      </w:divBdr>
    </w:div>
    <w:div w:id="1982037231">
      <w:bodyDiv w:val="1"/>
      <w:marLeft w:val="0"/>
      <w:marRight w:val="0"/>
      <w:marTop w:val="0"/>
      <w:marBottom w:val="0"/>
      <w:divBdr>
        <w:top w:val="none" w:sz="0" w:space="0" w:color="auto"/>
        <w:left w:val="none" w:sz="0" w:space="0" w:color="auto"/>
        <w:bottom w:val="none" w:sz="0" w:space="0" w:color="auto"/>
        <w:right w:val="none" w:sz="0" w:space="0" w:color="auto"/>
      </w:divBdr>
    </w:div>
    <w:div w:id="1986621827">
      <w:bodyDiv w:val="1"/>
      <w:marLeft w:val="0"/>
      <w:marRight w:val="0"/>
      <w:marTop w:val="0"/>
      <w:marBottom w:val="0"/>
      <w:divBdr>
        <w:top w:val="none" w:sz="0" w:space="0" w:color="auto"/>
        <w:left w:val="none" w:sz="0" w:space="0" w:color="auto"/>
        <w:bottom w:val="none" w:sz="0" w:space="0" w:color="auto"/>
        <w:right w:val="none" w:sz="0" w:space="0" w:color="auto"/>
      </w:divBdr>
    </w:div>
    <w:div w:id="1988633662">
      <w:bodyDiv w:val="1"/>
      <w:marLeft w:val="0"/>
      <w:marRight w:val="0"/>
      <w:marTop w:val="0"/>
      <w:marBottom w:val="0"/>
      <w:divBdr>
        <w:top w:val="none" w:sz="0" w:space="0" w:color="auto"/>
        <w:left w:val="none" w:sz="0" w:space="0" w:color="auto"/>
        <w:bottom w:val="none" w:sz="0" w:space="0" w:color="auto"/>
        <w:right w:val="none" w:sz="0" w:space="0" w:color="auto"/>
      </w:divBdr>
    </w:div>
    <w:div w:id="206020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gov/departments/dph/programs/environmental-health/exposure-topics/iaq/iaq-rpts/general-appendices-for-iaq-reports.html"/>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tyles" Target="styles.xml"/>
  <Relationship Id="rId30" Type="http://schemas.openxmlformats.org/officeDocument/2006/relationships/image" Target="media/image14.png"/>
  <Relationship Id="rId31" Type="http://schemas.openxmlformats.org/officeDocument/2006/relationships/footer" Target="footer4.xml"/>
  <Relationship Id="rId32" Type="http://schemas.openxmlformats.org/officeDocument/2006/relationships/header" Target="header4.xml"/>
  <Relationship Id="rId33" Type="http://schemas.openxmlformats.org/officeDocument/2006/relationships/header" Target="header5.xml"/>
  <Relationship Id="rId34" Type="http://schemas.openxmlformats.org/officeDocument/2006/relationships/footer" Target="footer5.xml"/>
  <Relationship Id="rId35" Type="http://schemas.openxmlformats.org/officeDocument/2006/relationships/header" Target="header6.xml"/>
  <Relationship Id="rId36" Type="http://schemas.openxmlformats.org/officeDocument/2006/relationships/footer" Target="footer6.xml"/>
  <Relationship Id="rId37" Type="http://schemas.openxmlformats.org/officeDocument/2006/relationships/fontTable" Target="fontTable.xml"/>
  <Relationship Id="rId38"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E761-94D9-44F4-BC23-5BD490C4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3001</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Indoor Air Quality Assessment-Mount -Wachusett Community College</vt:lpstr>
    </vt:vector>
  </TitlesOfParts>
  <Company>MDPH</Company>
  <LinksUpToDate>false</LinksUpToDate>
  <CharactersWithSpaces>19720</CharactersWithSpaces>
  <SharedDoc>false</SharedDoc>
  <HLinks>
    <vt:vector size="12" baseType="variant">
      <vt:variant>
        <vt:i4>6619247</vt:i4>
      </vt:variant>
      <vt:variant>
        <vt:i4>3</vt:i4>
      </vt:variant>
      <vt:variant>
        <vt:i4>0</vt:i4>
      </vt:variant>
      <vt:variant>
        <vt:i4>5</vt:i4>
      </vt:variant>
      <vt:variant>
        <vt:lpwstr>http://mass.gov/dph/iaq</vt:lpwstr>
      </vt:variant>
      <vt:variant>
        <vt:lpwstr/>
      </vt:variant>
      <vt:variant>
        <vt:i4>4456461</vt:i4>
      </vt:variant>
      <vt:variant>
        <vt:i4>0</vt:i4>
      </vt:variant>
      <vt:variant>
        <vt:i4>0</vt:i4>
      </vt:variant>
      <vt:variant>
        <vt:i4>5</vt:i4>
      </vt:variant>
      <vt:variant>
        <vt:lpwstr>http://www.mass.gov/eohhs/gov/departments/dph/programs/environmental-health/exposure-topics/iaq/iaq-rpts/general-appendices-for-iaq-reports.html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2015-12-28T19:56:00Z</dcterms:created>
  <dc:creator>Indoor Air Quality</dc:creator>
  <keywords>air quality, construction</keywords>
  <lastModifiedBy>AutoBVT</lastModifiedBy>
  <lastPrinted>2015-11-05T14:30:00Z</lastPrinted>
  <dcterms:modified xsi:type="dcterms:W3CDTF">2015-12-28T19:56:00Z</dcterms:modified>
  <revision>2</revision>
  <dc:subject>Indoor Air Quality concerns-re: construction</dc:subject>
  <dc:title>Indoor Air Quality Assessment-Mount -Wachusett Community College</dc:title>
</coreProperties>
</file>