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41E0" w14:textId="77777777" w:rsidR="002D45F8" w:rsidRPr="00975E65" w:rsidRDefault="002D45F8" w:rsidP="0037018A">
      <w:pPr>
        <w:pStyle w:val="Title"/>
        <w:rPr>
          <w:rFonts w:hint="eastAsia"/>
        </w:rPr>
      </w:pPr>
      <w:r w:rsidRPr="00975E65">
        <w:t>MassHealth Program Advisory Committee (MPAC) and Payment Policy Advisory Board (PPAB) Meeting</w:t>
      </w:r>
    </w:p>
    <w:p w14:paraId="13BA126B" w14:textId="77777777" w:rsidR="00975E65" w:rsidRPr="00023897" w:rsidRDefault="002D45F8" w:rsidP="43D37F0D">
      <w:pPr>
        <w:pStyle w:val="Subtitle"/>
        <w:rPr>
          <w:rFonts w:cs="Calibri" w:hint="eastAsia"/>
        </w:rPr>
      </w:pPr>
      <w:r>
        <w:t>Executive Office of Health and Human Services</w:t>
      </w:r>
    </w:p>
    <w:p w14:paraId="14B2D984" w14:textId="56D3E6CA" w:rsidR="05BB7AE0" w:rsidRPr="00023897" w:rsidRDefault="05BB7AE0" w:rsidP="43D37F0D">
      <w:pPr>
        <w:pStyle w:val="Subtitle"/>
        <w:rPr>
          <w:rFonts w:hint="eastAsia"/>
        </w:rPr>
      </w:pPr>
      <w:r>
        <w:t>January 13, 2026</w:t>
      </w:r>
    </w:p>
    <w:p w14:paraId="1F25BE54" w14:textId="489BBC02" w:rsidR="008E1C26" w:rsidRPr="008E1C26" w:rsidRDefault="5EE4108F" w:rsidP="0037018A">
      <w:pPr>
        <w:pStyle w:val="Heading1"/>
        <w:rPr>
          <w:rFonts w:hint="eastAsia"/>
        </w:rPr>
      </w:pPr>
      <w:r>
        <w:t>Meeting Agenda</w:t>
      </w:r>
    </w:p>
    <w:tbl>
      <w:tblPr>
        <w:tblStyle w:val="GridTable1Light"/>
        <w:tblW w:w="9982" w:type="dxa"/>
        <w:tblLook w:val="04A0" w:firstRow="1" w:lastRow="0" w:firstColumn="1" w:lastColumn="0" w:noHBand="0" w:noVBand="1"/>
      </w:tblPr>
      <w:tblGrid>
        <w:gridCol w:w="1882"/>
        <w:gridCol w:w="5130"/>
        <w:gridCol w:w="2970"/>
      </w:tblGrid>
      <w:tr w:rsidR="008E1C26" w:rsidRPr="008E1C26" w14:paraId="51ADE1B3" w14:textId="77777777" w:rsidTr="6C5EEEC2">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82" w:type="dxa"/>
            <w:hideMark/>
          </w:tcPr>
          <w:p w14:paraId="06036400" w14:textId="77777777" w:rsidR="008E1C26" w:rsidRPr="00023897" w:rsidRDefault="008E1C26" w:rsidP="008E1C26">
            <w:pPr>
              <w:spacing w:after="160" w:line="278" w:lineRule="auto"/>
              <w:rPr>
                <w:rFonts w:cs="Calibri"/>
              </w:rPr>
            </w:pPr>
            <w:r w:rsidRPr="00023897">
              <w:rPr>
                <w:rFonts w:cs="Calibri"/>
              </w:rPr>
              <w:t>Time</w:t>
            </w:r>
            <w:r w:rsidRPr="00023897">
              <w:rPr>
                <w:rFonts w:ascii="Arial" w:hAnsi="Arial" w:cs="Arial"/>
              </w:rPr>
              <w:t>​</w:t>
            </w:r>
          </w:p>
        </w:tc>
        <w:tc>
          <w:tcPr>
            <w:tcW w:w="5130" w:type="dxa"/>
            <w:hideMark/>
          </w:tcPr>
          <w:p w14:paraId="4B20126A" w14:textId="77777777" w:rsidR="008E1C26" w:rsidRPr="00023897" w:rsidRDefault="008E1C26" w:rsidP="008E1C26">
            <w:pPr>
              <w:spacing w:after="160" w:line="278" w:lineRule="auto"/>
              <w:cnfStyle w:val="100000000000" w:firstRow="1" w:lastRow="0" w:firstColumn="0" w:lastColumn="0" w:oddVBand="0" w:evenVBand="0" w:oddHBand="0" w:evenHBand="0" w:firstRowFirstColumn="0" w:firstRowLastColumn="0" w:lastRowFirstColumn="0" w:lastRowLastColumn="0"/>
              <w:rPr>
                <w:rFonts w:cs="Calibri"/>
              </w:rPr>
            </w:pPr>
            <w:r w:rsidRPr="00023897">
              <w:rPr>
                <w:rFonts w:cs="Calibri"/>
              </w:rPr>
              <w:t>Detail</w:t>
            </w:r>
            <w:r w:rsidRPr="00023897">
              <w:rPr>
                <w:rFonts w:ascii="Arial" w:hAnsi="Arial" w:cs="Arial"/>
              </w:rPr>
              <w:t>​</w:t>
            </w:r>
          </w:p>
        </w:tc>
        <w:tc>
          <w:tcPr>
            <w:tcW w:w="2970" w:type="dxa"/>
            <w:hideMark/>
          </w:tcPr>
          <w:p w14:paraId="286F521D" w14:textId="77777777" w:rsidR="008E1C26" w:rsidRPr="00023897" w:rsidRDefault="008E1C26" w:rsidP="008E1C26">
            <w:pPr>
              <w:spacing w:after="160" w:line="278" w:lineRule="auto"/>
              <w:cnfStyle w:val="100000000000" w:firstRow="1" w:lastRow="0" w:firstColumn="0" w:lastColumn="0" w:oddVBand="0" w:evenVBand="0" w:oddHBand="0" w:evenHBand="0" w:firstRowFirstColumn="0" w:firstRowLastColumn="0" w:lastRowFirstColumn="0" w:lastRowLastColumn="0"/>
              <w:rPr>
                <w:rFonts w:cs="Calibri"/>
              </w:rPr>
            </w:pPr>
            <w:r w:rsidRPr="00023897">
              <w:rPr>
                <w:rFonts w:cs="Calibri"/>
              </w:rPr>
              <w:t>Moderator</w:t>
            </w:r>
            <w:r w:rsidRPr="00023897">
              <w:rPr>
                <w:rFonts w:ascii="Arial" w:hAnsi="Arial" w:cs="Arial"/>
              </w:rPr>
              <w:t>​</w:t>
            </w:r>
          </w:p>
        </w:tc>
      </w:tr>
      <w:tr w:rsidR="008E1C26" w:rsidRPr="008E1C26" w14:paraId="7BD00F2F" w14:textId="77777777" w:rsidTr="6C5EEEC2">
        <w:trPr>
          <w:trHeight w:val="990"/>
        </w:trPr>
        <w:tc>
          <w:tcPr>
            <w:cnfStyle w:val="001000000000" w:firstRow="0" w:lastRow="0" w:firstColumn="1" w:lastColumn="0" w:oddVBand="0" w:evenVBand="0" w:oddHBand="0" w:evenHBand="0" w:firstRowFirstColumn="0" w:firstRowLastColumn="0" w:lastRowFirstColumn="0" w:lastRowLastColumn="0"/>
            <w:tcW w:w="1882" w:type="dxa"/>
            <w:hideMark/>
          </w:tcPr>
          <w:p w14:paraId="16B86E97" w14:textId="77777777" w:rsidR="008E1C26" w:rsidRPr="00023897" w:rsidRDefault="008E1C26" w:rsidP="008E1C26">
            <w:pPr>
              <w:spacing w:after="160" w:line="278" w:lineRule="auto"/>
              <w:rPr>
                <w:rFonts w:cs="Calibri"/>
              </w:rPr>
            </w:pPr>
            <w:r w:rsidRPr="00023897">
              <w:rPr>
                <w:rFonts w:cs="Calibri"/>
              </w:rPr>
              <w:t>10:00-10:10 a.m.</w:t>
            </w:r>
            <w:r w:rsidRPr="00023897">
              <w:rPr>
                <w:rFonts w:ascii="Arial" w:hAnsi="Arial" w:cs="Arial"/>
              </w:rPr>
              <w:t>​</w:t>
            </w:r>
          </w:p>
        </w:tc>
        <w:tc>
          <w:tcPr>
            <w:tcW w:w="5130" w:type="dxa"/>
            <w:hideMark/>
          </w:tcPr>
          <w:p w14:paraId="3C77532C"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Welcome</w:t>
            </w:r>
            <w:r w:rsidRPr="00023897">
              <w:rPr>
                <w:rFonts w:ascii="Arial" w:hAnsi="Arial" w:cs="Arial"/>
              </w:rPr>
              <w:t>​</w:t>
            </w:r>
          </w:p>
          <w:p w14:paraId="48BEA14A" w14:textId="77777777" w:rsidR="008E1C26" w:rsidRPr="00023897" w:rsidRDefault="008E1C26" w:rsidP="008E1C26">
            <w:pPr>
              <w:numPr>
                <w:ilvl w:val="0"/>
                <w:numId w:val="16"/>
              </w:num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Upcoming H.2 release</w:t>
            </w:r>
            <w:r w:rsidRPr="00023897">
              <w:rPr>
                <w:rFonts w:ascii="Arial" w:hAnsi="Arial" w:cs="Arial"/>
              </w:rPr>
              <w:t>​</w:t>
            </w:r>
          </w:p>
        </w:tc>
        <w:tc>
          <w:tcPr>
            <w:tcW w:w="2970" w:type="dxa"/>
            <w:hideMark/>
          </w:tcPr>
          <w:p w14:paraId="543E79B6"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Mike Levine &amp; Celia Segel</w:t>
            </w:r>
            <w:r w:rsidRPr="00023897">
              <w:rPr>
                <w:rFonts w:ascii="Arial" w:hAnsi="Arial" w:cs="Arial"/>
              </w:rPr>
              <w:t>​</w:t>
            </w:r>
          </w:p>
        </w:tc>
      </w:tr>
      <w:tr w:rsidR="008E1C26" w:rsidRPr="008E1C26" w14:paraId="2E95E7E7" w14:textId="77777777" w:rsidTr="6C5EEEC2">
        <w:trPr>
          <w:trHeight w:val="1545"/>
        </w:trPr>
        <w:tc>
          <w:tcPr>
            <w:cnfStyle w:val="001000000000" w:firstRow="0" w:lastRow="0" w:firstColumn="1" w:lastColumn="0" w:oddVBand="0" w:evenVBand="0" w:oddHBand="0" w:evenHBand="0" w:firstRowFirstColumn="0" w:firstRowLastColumn="0" w:lastRowFirstColumn="0" w:lastRowLastColumn="0"/>
            <w:tcW w:w="1882" w:type="dxa"/>
            <w:hideMark/>
          </w:tcPr>
          <w:p w14:paraId="77E376A1" w14:textId="77777777" w:rsidR="008E1C26" w:rsidRPr="00023897" w:rsidRDefault="008E1C26" w:rsidP="008E1C26">
            <w:pPr>
              <w:spacing w:after="160" w:line="278" w:lineRule="auto"/>
              <w:rPr>
                <w:rFonts w:cs="Calibri"/>
              </w:rPr>
            </w:pPr>
            <w:r w:rsidRPr="00023897">
              <w:rPr>
                <w:rFonts w:cs="Calibri"/>
              </w:rPr>
              <w:t>10:10-10:25 a.m.</w:t>
            </w:r>
            <w:r w:rsidRPr="00023897">
              <w:rPr>
                <w:rFonts w:ascii="Arial" w:hAnsi="Arial" w:cs="Arial"/>
              </w:rPr>
              <w:t>​</w:t>
            </w:r>
          </w:p>
        </w:tc>
        <w:tc>
          <w:tcPr>
            <w:tcW w:w="5130" w:type="dxa"/>
            <w:hideMark/>
          </w:tcPr>
          <w:p w14:paraId="6C4B08BB"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Housekeeping </w:t>
            </w:r>
            <w:r w:rsidRPr="00023897">
              <w:rPr>
                <w:rFonts w:ascii="Arial" w:hAnsi="Arial" w:cs="Arial"/>
              </w:rPr>
              <w:t>​</w:t>
            </w:r>
          </w:p>
          <w:p w14:paraId="159ACCB9" w14:textId="77777777" w:rsidR="008E1C26" w:rsidRPr="00023897" w:rsidRDefault="008E1C26" w:rsidP="008E1C26">
            <w:pPr>
              <w:numPr>
                <w:ilvl w:val="0"/>
                <w:numId w:val="17"/>
              </w:num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Vote on 11.14.25 meeting minutes</w:t>
            </w:r>
            <w:r w:rsidRPr="00023897">
              <w:rPr>
                <w:rFonts w:ascii="Arial" w:hAnsi="Arial" w:cs="Arial"/>
              </w:rPr>
              <w:t>​​</w:t>
            </w:r>
          </w:p>
          <w:p w14:paraId="6EAC8023" w14:textId="77777777" w:rsidR="008E1C26" w:rsidRPr="00023897" w:rsidRDefault="008E1C26" w:rsidP="008E1C26">
            <w:pPr>
              <w:numPr>
                <w:ilvl w:val="0"/>
                <w:numId w:val="17"/>
              </w:num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MPAC by-laws vote</w:t>
            </w:r>
            <w:r w:rsidRPr="00023897">
              <w:rPr>
                <w:rFonts w:ascii="Arial" w:hAnsi="Arial" w:cs="Arial"/>
              </w:rPr>
              <w:t>​</w:t>
            </w:r>
          </w:p>
          <w:p w14:paraId="6ABCC1FD" w14:textId="77777777" w:rsidR="008E1C26" w:rsidRPr="00023897" w:rsidRDefault="008E1C26" w:rsidP="008E1C26">
            <w:pPr>
              <w:numPr>
                <w:ilvl w:val="0"/>
                <w:numId w:val="17"/>
              </w:num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Open meeting law overview</w:t>
            </w:r>
            <w:r w:rsidRPr="00023897">
              <w:rPr>
                <w:rFonts w:ascii="Arial" w:hAnsi="Arial" w:cs="Arial"/>
              </w:rPr>
              <w:t>​​</w:t>
            </w:r>
          </w:p>
        </w:tc>
        <w:tc>
          <w:tcPr>
            <w:tcW w:w="2970" w:type="dxa"/>
            <w:hideMark/>
          </w:tcPr>
          <w:p w14:paraId="666AE9BD"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Camille Pearson, Sarah Nordberg, Alison Mehlman </w:t>
            </w:r>
            <w:r w:rsidRPr="00023897">
              <w:rPr>
                <w:rFonts w:ascii="Arial" w:hAnsi="Arial" w:cs="Arial"/>
              </w:rPr>
              <w:t>​</w:t>
            </w:r>
          </w:p>
        </w:tc>
      </w:tr>
      <w:tr w:rsidR="008E1C26" w:rsidRPr="008E1C26" w14:paraId="78590D87" w14:textId="77777777" w:rsidTr="6C5EEEC2">
        <w:trPr>
          <w:trHeight w:val="1065"/>
        </w:trPr>
        <w:tc>
          <w:tcPr>
            <w:cnfStyle w:val="001000000000" w:firstRow="0" w:lastRow="0" w:firstColumn="1" w:lastColumn="0" w:oddVBand="0" w:evenVBand="0" w:oddHBand="0" w:evenHBand="0" w:firstRowFirstColumn="0" w:firstRowLastColumn="0" w:lastRowFirstColumn="0" w:lastRowLastColumn="0"/>
            <w:tcW w:w="1882" w:type="dxa"/>
            <w:hideMark/>
          </w:tcPr>
          <w:p w14:paraId="47EE6681" w14:textId="77777777" w:rsidR="008E1C26" w:rsidRPr="00023897" w:rsidRDefault="008E1C26" w:rsidP="008E1C26">
            <w:pPr>
              <w:spacing w:after="160" w:line="278" w:lineRule="auto"/>
              <w:rPr>
                <w:rFonts w:cs="Calibri"/>
              </w:rPr>
            </w:pPr>
            <w:r w:rsidRPr="00023897">
              <w:rPr>
                <w:rFonts w:cs="Calibri"/>
              </w:rPr>
              <w:t>10:25-11:25 a.m.</w:t>
            </w:r>
            <w:r w:rsidRPr="00023897">
              <w:rPr>
                <w:rFonts w:ascii="Arial" w:hAnsi="Arial" w:cs="Arial"/>
              </w:rPr>
              <w:t>​</w:t>
            </w:r>
          </w:p>
        </w:tc>
        <w:tc>
          <w:tcPr>
            <w:tcW w:w="5130" w:type="dxa"/>
            <w:hideMark/>
          </w:tcPr>
          <w:p w14:paraId="1FDF37AF"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Discussion: Identifying member outreach and engagement strategies to minimize coverage loss from work requirements and 6-month redeterminations</w:t>
            </w:r>
            <w:r w:rsidRPr="00023897">
              <w:rPr>
                <w:rFonts w:ascii="Arial" w:hAnsi="Arial" w:cs="Arial"/>
              </w:rPr>
              <w:t>​</w:t>
            </w:r>
          </w:p>
        </w:tc>
        <w:tc>
          <w:tcPr>
            <w:tcW w:w="2970" w:type="dxa"/>
            <w:hideMark/>
          </w:tcPr>
          <w:p w14:paraId="5167FFBA"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Elizabeth LaMontagne, Celia Segel</w:t>
            </w:r>
            <w:r w:rsidRPr="00023897">
              <w:rPr>
                <w:rFonts w:ascii="Arial" w:hAnsi="Arial" w:cs="Arial"/>
              </w:rPr>
              <w:t>​</w:t>
            </w:r>
          </w:p>
          <w:p w14:paraId="1DCA6388"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MPAC Members</w:t>
            </w:r>
            <w:r w:rsidRPr="00023897">
              <w:rPr>
                <w:rFonts w:ascii="Arial" w:hAnsi="Arial" w:cs="Arial"/>
              </w:rPr>
              <w:t>​</w:t>
            </w:r>
          </w:p>
        </w:tc>
      </w:tr>
      <w:tr w:rsidR="008E1C26" w:rsidRPr="008E1C26" w14:paraId="1E623496" w14:textId="77777777" w:rsidTr="6C5EEEC2">
        <w:trPr>
          <w:trHeight w:val="750"/>
        </w:trPr>
        <w:tc>
          <w:tcPr>
            <w:cnfStyle w:val="001000000000" w:firstRow="0" w:lastRow="0" w:firstColumn="1" w:lastColumn="0" w:oddVBand="0" w:evenVBand="0" w:oddHBand="0" w:evenHBand="0" w:firstRowFirstColumn="0" w:firstRowLastColumn="0" w:lastRowFirstColumn="0" w:lastRowLastColumn="0"/>
            <w:tcW w:w="1882" w:type="dxa"/>
            <w:hideMark/>
          </w:tcPr>
          <w:p w14:paraId="0B68EBEF" w14:textId="77777777" w:rsidR="008E1C26" w:rsidRPr="00023897" w:rsidRDefault="008E1C26" w:rsidP="008E1C26">
            <w:pPr>
              <w:spacing w:after="160" w:line="278" w:lineRule="auto"/>
              <w:rPr>
                <w:rFonts w:cs="Calibri"/>
              </w:rPr>
            </w:pPr>
            <w:r w:rsidRPr="00023897">
              <w:rPr>
                <w:rFonts w:cs="Calibri"/>
              </w:rPr>
              <w:t>11:25 – 11:30 a.m.</w:t>
            </w:r>
            <w:r w:rsidRPr="00023897">
              <w:rPr>
                <w:rFonts w:ascii="Arial" w:hAnsi="Arial" w:cs="Arial"/>
              </w:rPr>
              <w:t>​</w:t>
            </w:r>
          </w:p>
        </w:tc>
        <w:tc>
          <w:tcPr>
            <w:tcW w:w="5130" w:type="dxa"/>
            <w:hideMark/>
          </w:tcPr>
          <w:p w14:paraId="6D07EB79" w14:textId="200844A3" w:rsidR="008E1C26" w:rsidRPr="00023897" w:rsidRDefault="30ECB8F4"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Wrap-up, Q&amp;A</w:t>
            </w:r>
            <w:r w:rsidRPr="00023897">
              <w:rPr>
                <w:rFonts w:ascii="Arial" w:hAnsi="Arial" w:cs="Arial"/>
              </w:rPr>
              <w:t>​</w:t>
            </w:r>
          </w:p>
          <w:p w14:paraId="63E17252"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Next meeting: April 10, 2026 at 1PM</w:t>
            </w:r>
            <w:r w:rsidRPr="00023897">
              <w:rPr>
                <w:rFonts w:ascii="Arial" w:hAnsi="Arial" w:cs="Arial"/>
              </w:rPr>
              <w:t>​</w:t>
            </w:r>
          </w:p>
        </w:tc>
        <w:tc>
          <w:tcPr>
            <w:tcW w:w="2970" w:type="dxa"/>
            <w:hideMark/>
          </w:tcPr>
          <w:p w14:paraId="5AEBAD3F" w14:textId="77777777" w:rsidR="008E1C26" w:rsidRPr="00023897" w:rsidRDefault="008E1C26" w:rsidP="008E1C26">
            <w:pPr>
              <w:spacing w:after="160" w:line="278" w:lineRule="auto"/>
              <w:cnfStyle w:val="000000000000" w:firstRow="0" w:lastRow="0" w:firstColumn="0" w:lastColumn="0" w:oddVBand="0" w:evenVBand="0" w:oddHBand="0" w:evenHBand="0" w:firstRowFirstColumn="0" w:firstRowLastColumn="0" w:lastRowFirstColumn="0" w:lastRowLastColumn="0"/>
              <w:rPr>
                <w:rFonts w:cs="Calibri"/>
              </w:rPr>
            </w:pPr>
            <w:r w:rsidRPr="00023897">
              <w:rPr>
                <w:rFonts w:cs="Calibri"/>
              </w:rPr>
              <w:t>Camille Pearson &amp; Sarah Nordberg</w:t>
            </w:r>
            <w:r w:rsidRPr="00023897">
              <w:rPr>
                <w:rFonts w:ascii="Arial" w:hAnsi="Arial" w:cs="Arial"/>
              </w:rPr>
              <w:t>​</w:t>
            </w:r>
          </w:p>
        </w:tc>
      </w:tr>
    </w:tbl>
    <w:p w14:paraId="5769C4FF" w14:textId="5F80C686" w:rsidR="6964E1DD" w:rsidRDefault="6964E1DD" w:rsidP="6964E1DD"/>
    <w:p w14:paraId="35C9B0F4" w14:textId="2E6623B9" w:rsidR="002D45F8" w:rsidRDefault="008E1C26" w:rsidP="0037018A">
      <w:pPr>
        <w:pStyle w:val="Heading1"/>
        <w:rPr>
          <w:rFonts w:hint="eastAsia"/>
        </w:rPr>
      </w:pPr>
      <w:r>
        <w:t>Open Meeting Law</w:t>
      </w:r>
    </w:p>
    <w:p w14:paraId="398C8014" w14:textId="03AA839C" w:rsidR="001548D1" w:rsidRDefault="001548D1" w:rsidP="0037018A">
      <w:pPr>
        <w:pStyle w:val="Heading2"/>
        <w:rPr>
          <w:rFonts w:hint="eastAsia"/>
        </w:rPr>
      </w:pPr>
      <w:r>
        <w:t xml:space="preserve">What is the Open Meeting Law? </w:t>
      </w:r>
    </w:p>
    <w:p w14:paraId="1621E5FF" w14:textId="77777777" w:rsidR="00904693" w:rsidRPr="00023897" w:rsidRDefault="00904693" w:rsidP="00904693">
      <w:pPr>
        <w:numPr>
          <w:ilvl w:val="0"/>
          <w:numId w:val="18"/>
        </w:numPr>
      </w:pPr>
      <w:r w:rsidRPr="00023897">
        <w:t>M.G.L. c. 30A, §§ 18-25 (statute)</w:t>
      </w:r>
      <w:r w:rsidRPr="00023897">
        <w:rPr>
          <w:rFonts w:ascii="Arial" w:hAnsi="Arial" w:cs="Arial"/>
        </w:rPr>
        <w:t>​</w:t>
      </w:r>
    </w:p>
    <w:p w14:paraId="5091CFD2" w14:textId="03DCD4AE" w:rsidR="00904693" w:rsidRPr="00023897" w:rsidRDefault="00904693" w:rsidP="00904693">
      <w:pPr>
        <w:numPr>
          <w:ilvl w:val="0"/>
          <w:numId w:val="18"/>
        </w:numPr>
      </w:pPr>
      <w:r w:rsidRPr="00023897">
        <w:t>940 CMR 29.00 (regulation)</w:t>
      </w:r>
      <w:r w:rsidRPr="00023897">
        <w:rPr>
          <w:rFonts w:ascii="Arial" w:hAnsi="Arial" w:cs="Arial"/>
        </w:rPr>
        <w:t>​</w:t>
      </w:r>
    </w:p>
    <w:p w14:paraId="04DE9CA9" w14:textId="77777777" w:rsidR="00904693" w:rsidRPr="00896302" w:rsidRDefault="00904693" w:rsidP="00904693">
      <w:pPr>
        <w:numPr>
          <w:ilvl w:val="0"/>
          <w:numId w:val="18"/>
        </w:numPr>
        <w:rPr>
          <w:rFonts w:ascii="Calibri" w:hAnsi="Calibri" w:cs="Calibri"/>
        </w:rPr>
      </w:pPr>
      <w:r w:rsidRPr="00023897">
        <w:rPr>
          <w:rFonts w:cs="Calibri"/>
        </w:rPr>
        <w:t>The purpose of the Open Meeting Law is to ensure transparency in the deliberations on which public policy is based. Because the democratic process depends on the public having knowledge about the considerations underlying governmental action, the Open Meeting Law requires, with some exceptions, that meetings of public bodies be open to the public. It also seeks to balance the public’s interest in witnessing the deliberations of public officials with the government’s need to manage its operations efficiently. (Attorney General's Open Meeting Law Guide 2025).</w:t>
      </w:r>
      <w:r w:rsidRPr="00023897">
        <w:rPr>
          <w:rFonts w:ascii="Arial" w:hAnsi="Arial" w:cs="Arial"/>
        </w:rPr>
        <w:t>​</w:t>
      </w:r>
    </w:p>
    <w:p w14:paraId="14ED6F04" w14:textId="0DE48461" w:rsidR="001F065C" w:rsidRPr="005C1F1A" w:rsidRDefault="2ED63825" w:rsidP="01F3887B">
      <w:pPr>
        <w:pStyle w:val="Heading3"/>
        <w:rPr>
          <w:rFonts w:hint="eastAsia"/>
        </w:rPr>
      </w:pPr>
      <w:r>
        <w:t>Key Terms​</w:t>
      </w:r>
    </w:p>
    <w:p w14:paraId="73C8A28C" w14:textId="51095C29" w:rsidR="001F065C" w:rsidRPr="00023897" w:rsidRDefault="001F065C" w:rsidP="001F065C">
      <w:pPr>
        <w:pStyle w:val="paragraph"/>
        <w:numPr>
          <w:ilvl w:val="0"/>
          <w:numId w:val="18"/>
        </w:numPr>
        <w:spacing w:before="0" w:beforeAutospacing="0" w:after="0" w:afterAutospacing="0"/>
        <w:textAlignment w:val="baseline"/>
        <w:rPr>
          <w:rFonts w:asciiTheme="minorHAnsi" w:hAnsiTheme="minorHAnsi" w:cs="Calibri"/>
          <w:color w:val="000000" w:themeColor="text1"/>
        </w:rPr>
      </w:pPr>
      <w:r w:rsidRPr="00023897">
        <w:rPr>
          <w:rStyle w:val="normaltextrun"/>
          <w:rFonts w:asciiTheme="minorHAnsi" w:eastAsiaTheme="majorEastAsia" w:hAnsiTheme="minorHAnsi" w:cs="Calibri"/>
          <w:color w:val="000000" w:themeColor="text1"/>
        </w:rPr>
        <w:t>Public Body: a multiple-member board, commission, committee or subcommittee within the executive or legislative branch or within any county, district, city, region or town, however created, elected, appointed or otherwise constituted, established to serve a public purpose</w:t>
      </w:r>
      <w:r w:rsidRPr="00023897">
        <w:rPr>
          <w:rStyle w:val="eop"/>
          <w:rFonts w:ascii="Arial" w:eastAsiaTheme="majorEastAsia" w:hAnsi="Arial" w:cs="Arial"/>
          <w:color w:val="000000" w:themeColor="text1"/>
        </w:rPr>
        <w:t>​</w:t>
      </w:r>
    </w:p>
    <w:p w14:paraId="689F4EFD" w14:textId="074F4212" w:rsidR="001F065C" w:rsidRPr="00023897" w:rsidRDefault="001F065C" w:rsidP="00D47D96">
      <w:pPr>
        <w:pStyle w:val="paragraph"/>
        <w:spacing w:before="0" w:beforeAutospacing="0" w:after="0" w:afterAutospacing="0"/>
        <w:ind w:left="720"/>
        <w:textAlignment w:val="baseline"/>
        <w:rPr>
          <w:rFonts w:asciiTheme="minorHAnsi" w:hAnsiTheme="minorHAnsi" w:cs="Calibri"/>
          <w:color w:val="000000" w:themeColor="text1"/>
        </w:rPr>
      </w:pPr>
      <w:r w:rsidRPr="00023897">
        <w:rPr>
          <w:rStyle w:val="normaltextrun"/>
          <w:rFonts w:asciiTheme="minorHAnsi" w:eastAsiaTheme="majorEastAsia" w:hAnsiTheme="minorHAnsi" w:cs="Calibri"/>
          <w:color w:val="000000" w:themeColor="text1"/>
        </w:rPr>
        <w:t>Bodies appointed by a public official solely for the purpose of advising the official on a decision that individual could make alone are not public bodies subject to the Open Meeting Law. </w:t>
      </w:r>
      <w:r w:rsidRPr="00023897">
        <w:rPr>
          <w:rStyle w:val="eop"/>
          <w:rFonts w:ascii="Arial" w:eastAsiaTheme="majorEastAsia" w:hAnsi="Arial" w:cs="Arial"/>
          <w:color w:val="000000" w:themeColor="text1"/>
        </w:rPr>
        <w:t>​</w:t>
      </w:r>
    </w:p>
    <w:p w14:paraId="42A6224B" w14:textId="42324D3E" w:rsidR="001F065C" w:rsidRPr="00023897" w:rsidRDefault="001F065C" w:rsidP="001F065C">
      <w:pPr>
        <w:pStyle w:val="paragraph"/>
        <w:numPr>
          <w:ilvl w:val="0"/>
          <w:numId w:val="18"/>
        </w:numPr>
        <w:spacing w:before="0" w:beforeAutospacing="0" w:after="0" w:afterAutospacing="0"/>
        <w:textAlignment w:val="baseline"/>
        <w:rPr>
          <w:rStyle w:val="normaltextrun"/>
          <w:rFonts w:asciiTheme="minorHAnsi" w:hAnsiTheme="minorHAnsi" w:cs="Calibri"/>
          <w:color w:val="000000" w:themeColor="text1"/>
        </w:rPr>
      </w:pPr>
      <w:r w:rsidRPr="00023897">
        <w:rPr>
          <w:rStyle w:val="normaltextrun"/>
          <w:rFonts w:asciiTheme="minorHAnsi" w:eastAsiaTheme="majorEastAsia" w:hAnsiTheme="minorHAnsi" w:cs="Calibri"/>
          <w:color w:val="000000" w:themeColor="text1"/>
        </w:rPr>
        <w:t>Meeting</w:t>
      </w:r>
      <w:r w:rsidR="001305D0" w:rsidRPr="00023897">
        <w:rPr>
          <w:rStyle w:val="normaltextrun"/>
          <w:rFonts w:asciiTheme="minorHAnsi" w:eastAsiaTheme="majorEastAsia" w:hAnsiTheme="minorHAnsi" w:cs="Calibri"/>
          <w:color w:val="000000" w:themeColor="text1"/>
        </w:rPr>
        <w:t xml:space="preserve">: </w:t>
      </w:r>
      <w:r w:rsidRPr="00023897">
        <w:rPr>
          <w:rStyle w:val="normaltextrun"/>
          <w:rFonts w:asciiTheme="minorHAnsi" w:eastAsiaTheme="majorEastAsia" w:hAnsiTheme="minorHAnsi" w:cs="Calibri"/>
          <w:color w:val="000000" w:themeColor="text1"/>
        </w:rPr>
        <w:t>a deliberation by a public body with respect to any matter within the body's jurisdiction</w:t>
      </w:r>
    </w:p>
    <w:p w14:paraId="3E748C24" w14:textId="258002AE" w:rsidR="00D47D96" w:rsidRPr="00023897" w:rsidRDefault="00D47D96" w:rsidP="006A4B8F">
      <w:pPr>
        <w:pStyle w:val="paragraph"/>
        <w:numPr>
          <w:ilvl w:val="0"/>
          <w:numId w:val="18"/>
        </w:numPr>
        <w:spacing w:before="0" w:beforeAutospacing="0" w:after="0" w:afterAutospacing="0"/>
        <w:textAlignment w:val="baseline"/>
        <w:rPr>
          <w:rFonts w:asciiTheme="minorHAnsi" w:hAnsiTheme="minorHAnsi" w:cs="Calibri"/>
          <w:color w:val="000000" w:themeColor="text1"/>
        </w:rPr>
      </w:pPr>
      <w:r w:rsidRPr="00023897">
        <w:rPr>
          <w:rStyle w:val="normaltextrun"/>
          <w:rFonts w:asciiTheme="minorHAnsi" w:eastAsiaTheme="majorEastAsia" w:hAnsiTheme="minorHAnsi" w:cs="Calibri"/>
          <w:color w:val="000000" w:themeColor="text1"/>
        </w:rPr>
        <w:t>Deliberation</w:t>
      </w:r>
      <w:r w:rsidR="006A4B8F" w:rsidRPr="00023897">
        <w:rPr>
          <w:rStyle w:val="normaltextrun"/>
          <w:rFonts w:asciiTheme="minorHAnsi" w:eastAsiaTheme="majorEastAsia" w:hAnsiTheme="minorHAnsi" w:cs="Calibri"/>
          <w:color w:val="000000" w:themeColor="text1"/>
          <w:position w:val="1"/>
        </w:rPr>
        <w:t xml:space="preserve">: </w:t>
      </w:r>
      <w:r w:rsidRPr="00023897">
        <w:rPr>
          <w:rStyle w:val="normaltextrun"/>
          <w:rFonts w:asciiTheme="minorHAnsi" w:eastAsiaTheme="majorEastAsia" w:hAnsiTheme="minorHAnsi" w:cs="Calibri"/>
          <w:color w:val="000000" w:themeColor="text1"/>
        </w:rPr>
        <w:t>an oral or written communication through any medium, including electronic mail, between or among a quorum of a public body on any public business within its jurisdiction; provided, however, that ''deliberation'' shall </w:t>
      </w:r>
      <w:r w:rsidRPr="00023897">
        <w:rPr>
          <w:rStyle w:val="normaltextrun"/>
          <w:rFonts w:asciiTheme="minorHAnsi" w:eastAsiaTheme="majorEastAsia" w:hAnsiTheme="minorHAnsi" w:cs="Calibri"/>
          <w:b/>
          <w:bCs/>
          <w:color w:val="000000" w:themeColor="text1"/>
        </w:rPr>
        <w:t>not </w:t>
      </w:r>
      <w:r w:rsidRPr="00023897">
        <w:rPr>
          <w:rStyle w:val="normaltextrun"/>
          <w:rFonts w:asciiTheme="minorHAnsi" w:eastAsiaTheme="majorEastAsia" w:hAnsiTheme="minorHAnsi" w:cs="Calibri"/>
          <w:color w:val="000000" w:themeColor="text1"/>
        </w:rPr>
        <w:t>include the distribution of a meeting agenda, scheduling information or distribution of other procedural meeting or the distribution of reports or documents that may be discussed at a meeting, provided that no opinion of a member is expressed</w:t>
      </w:r>
      <w:r w:rsidRPr="00023897">
        <w:rPr>
          <w:rStyle w:val="eop"/>
          <w:rFonts w:ascii="Arial" w:eastAsiaTheme="majorEastAsia" w:hAnsi="Arial" w:cs="Arial"/>
          <w:color w:val="000000" w:themeColor="text1"/>
        </w:rPr>
        <w:t>​</w:t>
      </w:r>
    </w:p>
    <w:p w14:paraId="64687CB5" w14:textId="6AA25429" w:rsidR="00D47D96" w:rsidRPr="00023897" w:rsidRDefault="00D47D96" w:rsidP="00D47D96">
      <w:pPr>
        <w:pStyle w:val="paragraph"/>
        <w:numPr>
          <w:ilvl w:val="0"/>
          <w:numId w:val="18"/>
        </w:numPr>
        <w:spacing w:before="0" w:beforeAutospacing="0" w:after="0" w:afterAutospacing="0"/>
        <w:textAlignment w:val="baseline"/>
        <w:rPr>
          <w:rFonts w:asciiTheme="minorHAnsi" w:hAnsiTheme="minorHAnsi" w:cs="Calibri"/>
          <w:color w:val="000000" w:themeColor="text1"/>
        </w:rPr>
      </w:pPr>
      <w:r w:rsidRPr="00023897">
        <w:rPr>
          <w:rStyle w:val="normaltextrun"/>
          <w:rFonts w:asciiTheme="minorHAnsi" w:eastAsiaTheme="majorEastAsia" w:hAnsiTheme="minorHAnsi" w:cs="Calibri"/>
          <w:color w:val="000000" w:themeColor="text1"/>
        </w:rPr>
        <w:t>Quorum</w:t>
      </w:r>
      <w:r w:rsidR="006A4B8F" w:rsidRPr="00023897">
        <w:rPr>
          <w:rStyle w:val="normaltextrun"/>
          <w:rFonts w:asciiTheme="minorHAnsi" w:eastAsiaTheme="majorEastAsia" w:hAnsiTheme="minorHAnsi" w:cs="Calibri"/>
          <w:color w:val="000000" w:themeColor="text1"/>
          <w:position w:val="1"/>
        </w:rPr>
        <w:t xml:space="preserve">: </w:t>
      </w:r>
      <w:r w:rsidRPr="00023897">
        <w:rPr>
          <w:rStyle w:val="normaltextrun"/>
          <w:rFonts w:asciiTheme="minorHAnsi" w:eastAsiaTheme="majorEastAsia" w:hAnsiTheme="minorHAnsi" w:cs="Calibri"/>
          <w:color w:val="000000" w:themeColor="text1"/>
        </w:rPr>
        <w:t>a simple majority of the members of the public body, unless otherwise provided in a general or special law, executive order or other authorizing provision</w:t>
      </w:r>
      <w:r w:rsidRPr="00023897">
        <w:rPr>
          <w:rStyle w:val="eop"/>
          <w:rFonts w:ascii="Arial" w:eastAsiaTheme="majorEastAsia" w:hAnsi="Arial" w:cs="Arial"/>
          <w:color w:val="000000" w:themeColor="text1"/>
        </w:rPr>
        <w:t>​</w:t>
      </w:r>
    </w:p>
    <w:p w14:paraId="50D5A6B8" w14:textId="77777777" w:rsidR="001F065C" w:rsidRDefault="001F065C" w:rsidP="001F065C"/>
    <w:p w14:paraId="5C29A164" w14:textId="7B5DE642" w:rsidR="00623823" w:rsidRPr="00904693" w:rsidRDefault="00265097" w:rsidP="6E842EA5">
      <w:pPr>
        <w:pStyle w:val="Heading3"/>
        <w:rPr>
          <w:rFonts w:hint="eastAsia"/>
        </w:rPr>
      </w:pPr>
      <w:r>
        <w:t>How does the OML apply to the MPAC and PPAB?</w:t>
      </w:r>
    </w:p>
    <w:p w14:paraId="2C9B5F84" w14:textId="51B4FC32" w:rsidR="005635A4" w:rsidRPr="00023897" w:rsidRDefault="005635A4" w:rsidP="00653EA8">
      <w:pPr>
        <w:numPr>
          <w:ilvl w:val="0"/>
          <w:numId w:val="21"/>
        </w:numPr>
        <w:spacing w:after="0"/>
        <w:rPr>
          <w:rFonts w:cs="Calibri"/>
        </w:rPr>
      </w:pPr>
      <w:r w:rsidRPr="00023897">
        <w:rPr>
          <w:rFonts w:cs="Calibri"/>
        </w:rPr>
        <w:t>Both the MPAC and PPAB are established by statute, which makes them de facto public bodies subject to the OML.</w:t>
      </w:r>
      <w:r w:rsidRPr="00023897">
        <w:rPr>
          <w:rFonts w:ascii="Arial" w:hAnsi="Arial" w:cs="Arial"/>
        </w:rPr>
        <w:t>​</w:t>
      </w:r>
    </w:p>
    <w:p w14:paraId="6577862E" w14:textId="32766D04" w:rsidR="005635A4" w:rsidRPr="00023897" w:rsidRDefault="005635A4" w:rsidP="00653EA8">
      <w:pPr>
        <w:numPr>
          <w:ilvl w:val="0"/>
          <w:numId w:val="21"/>
        </w:numPr>
        <w:spacing w:after="0"/>
        <w:rPr>
          <w:rFonts w:cs="Calibri"/>
        </w:rPr>
      </w:pPr>
      <w:r w:rsidRPr="00023897">
        <w:rPr>
          <w:rFonts w:cs="Calibri"/>
        </w:rPr>
        <w:t>Any public business within the public body's jurisdiction must be discussed in open meeting (with a few narrowly defined exceptions) with a quorum present.</w:t>
      </w:r>
      <w:r w:rsidRPr="00023897">
        <w:rPr>
          <w:rFonts w:ascii="Arial" w:hAnsi="Arial" w:cs="Arial"/>
        </w:rPr>
        <w:t>​</w:t>
      </w:r>
    </w:p>
    <w:p w14:paraId="35638BDF" w14:textId="5C932204" w:rsidR="005635A4" w:rsidRPr="00023897" w:rsidRDefault="005635A4" w:rsidP="00653EA8">
      <w:pPr>
        <w:numPr>
          <w:ilvl w:val="0"/>
          <w:numId w:val="21"/>
        </w:numPr>
        <w:spacing w:after="0"/>
        <w:rPr>
          <w:rFonts w:cs="Calibri"/>
        </w:rPr>
      </w:pPr>
      <w:r w:rsidRPr="00023897">
        <w:rPr>
          <w:rFonts w:cs="Calibri"/>
        </w:rPr>
        <w:t>Meetings must be noticed at least 48 hours (excluding weekends and holidays) before the meeting time and the notice must include the meeting date, time, location, agenda, and date of posting.</w:t>
      </w:r>
    </w:p>
    <w:p w14:paraId="16EE9604" w14:textId="0ED0F2FF" w:rsidR="00653EA8" w:rsidRPr="00023897" w:rsidRDefault="00653EA8" w:rsidP="00653EA8">
      <w:pPr>
        <w:pStyle w:val="paragraph"/>
        <w:numPr>
          <w:ilvl w:val="0"/>
          <w:numId w:val="21"/>
        </w:numPr>
        <w:spacing w:before="0" w:beforeAutospacing="0" w:after="0" w:afterAutospacing="0"/>
        <w:textAlignment w:val="baseline"/>
        <w:rPr>
          <w:rFonts w:asciiTheme="minorHAnsi" w:hAnsiTheme="minorHAnsi" w:cs="Calibri"/>
        </w:rPr>
      </w:pPr>
      <w:r w:rsidRPr="00023897">
        <w:rPr>
          <w:rStyle w:val="normaltextrun"/>
          <w:rFonts w:asciiTheme="minorHAnsi" w:eastAsiaTheme="majorEastAsia" w:hAnsiTheme="minorHAnsi" w:cs="Calibri"/>
          <w:color w:val="000000"/>
        </w:rPr>
        <w:t>Members of a public body must not discuss any business of the public body outside of a properly noticed meeting, including in-person, by email or text, or through a third party (no "serial deliberation").</w:t>
      </w:r>
      <w:r w:rsidRPr="00023897">
        <w:rPr>
          <w:rStyle w:val="eop"/>
          <w:rFonts w:ascii="Arial" w:eastAsiaTheme="majorEastAsia" w:hAnsi="Arial" w:cs="Arial"/>
        </w:rPr>
        <w:t>​</w:t>
      </w:r>
    </w:p>
    <w:p w14:paraId="7C7AEECC" w14:textId="1EC54AAA" w:rsidR="00653EA8" w:rsidRPr="00023897" w:rsidRDefault="00653EA8" w:rsidP="00653EA8">
      <w:pPr>
        <w:pStyle w:val="paragraph"/>
        <w:numPr>
          <w:ilvl w:val="0"/>
          <w:numId w:val="21"/>
        </w:numPr>
        <w:spacing w:before="0" w:beforeAutospacing="0" w:after="0" w:afterAutospacing="0"/>
        <w:textAlignment w:val="baseline"/>
        <w:rPr>
          <w:rFonts w:asciiTheme="minorHAnsi" w:hAnsiTheme="minorHAnsi" w:cs="Calibri"/>
        </w:rPr>
      </w:pPr>
      <w:r w:rsidRPr="00023897">
        <w:rPr>
          <w:rStyle w:val="normaltextrun"/>
          <w:rFonts w:asciiTheme="minorHAnsi" w:eastAsiaTheme="majorEastAsia" w:hAnsiTheme="minorHAnsi" w:cs="Calibri"/>
          <w:color w:val="000000"/>
        </w:rPr>
        <w:t>Expression of an opinion on matters within the body’s jurisdiction to a quorum of a public body is a deliberation, even if no other public body member responds.</w:t>
      </w:r>
      <w:r w:rsidRPr="00023897">
        <w:rPr>
          <w:rStyle w:val="eop"/>
          <w:rFonts w:ascii="Arial" w:eastAsiaTheme="majorEastAsia" w:hAnsi="Arial" w:cs="Arial"/>
        </w:rPr>
        <w:t>​</w:t>
      </w:r>
    </w:p>
    <w:p w14:paraId="4727F856" w14:textId="458CACF8" w:rsidR="00653EA8" w:rsidRPr="00023897" w:rsidRDefault="00653EA8" w:rsidP="00653EA8">
      <w:pPr>
        <w:pStyle w:val="paragraph"/>
        <w:numPr>
          <w:ilvl w:val="0"/>
          <w:numId w:val="21"/>
        </w:numPr>
        <w:spacing w:before="0" w:beforeAutospacing="0" w:after="0" w:afterAutospacing="0"/>
        <w:textAlignment w:val="baseline"/>
        <w:rPr>
          <w:rStyle w:val="eop"/>
          <w:rFonts w:asciiTheme="minorHAnsi" w:hAnsiTheme="minorHAnsi" w:cs="Calibri"/>
        </w:rPr>
      </w:pPr>
      <w:r w:rsidRPr="00023897">
        <w:rPr>
          <w:rStyle w:val="normaltextrun"/>
          <w:rFonts w:asciiTheme="minorHAnsi" w:eastAsiaTheme="majorEastAsia" w:hAnsiTheme="minorHAnsi" w:cs="Calibri"/>
          <w:color w:val="000000"/>
        </w:rPr>
        <w:t>Unless otherwise specified by law, all votes must be taken in open session and recorded in the meeting minutes. Secret ballots are prohibited.</w:t>
      </w:r>
      <w:r w:rsidRPr="00023897">
        <w:rPr>
          <w:rStyle w:val="eop"/>
          <w:rFonts w:ascii="Arial" w:eastAsiaTheme="majorEastAsia" w:hAnsi="Arial" w:cs="Arial"/>
        </w:rPr>
        <w:t>​</w:t>
      </w:r>
    </w:p>
    <w:p w14:paraId="637BF21D" w14:textId="77777777" w:rsidR="00503D56" w:rsidRDefault="00503D56" w:rsidP="00503D56">
      <w:pPr>
        <w:pStyle w:val="paragraph"/>
        <w:spacing w:before="0" w:beforeAutospacing="0" w:after="0" w:afterAutospacing="0"/>
        <w:textAlignment w:val="baseline"/>
        <w:rPr>
          <w:rStyle w:val="eop"/>
          <w:rFonts w:ascii="Calibri" w:eastAsiaTheme="majorEastAsia" w:hAnsi="Calibri" w:cs="Calibri"/>
        </w:rPr>
      </w:pPr>
    </w:p>
    <w:p w14:paraId="39CB9D56" w14:textId="0A8CAD7B" w:rsidR="00503D56" w:rsidRDefault="00503D56" w:rsidP="00AA2512">
      <w:pPr>
        <w:pStyle w:val="Heading1"/>
        <w:rPr>
          <w:rFonts w:hint="eastAsia"/>
        </w:rPr>
      </w:pPr>
      <w:r w:rsidRPr="0037018A">
        <w:t>MPAC By-Laws</w:t>
      </w:r>
    </w:p>
    <w:p w14:paraId="1C5E83E1" w14:textId="30676217" w:rsidR="00503D56" w:rsidRPr="00503D56" w:rsidRDefault="009F4C32" w:rsidP="0037018A">
      <w:pPr>
        <w:pStyle w:val="Heading1"/>
        <w:rPr>
          <w:rFonts w:hint="eastAsia"/>
        </w:rPr>
      </w:pPr>
      <w:r w:rsidRPr="009F4C32">
        <w:t>Identifying member outreach and engagement strategies to minimize coverage loss from work requirements and 6-month redeterminations</w:t>
      </w:r>
    </w:p>
    <w:p w14:paraId="58B4C39B" w14:textId="7CF36857" w:rsidR="001548D1" w:rsidRDefault="005E6928" w:rsidP="0037018A">
      <w:pPr>
        <w:pStyle w:val="Heading2"/>
        <w:rPr>
          <w:rFonts w:hint="eastAsia"/>
        </w:rPr>
      </w:pPr>
      <w:r w:rsidRPr="005E6928">
        <w:t>Background on Federal Medicaid Changes</w:t>
      </w:r>
    </w:p>
    <w:p w14:paraId="36D90F96" w14:textId="4AB70895" w:rsidR="005E6928" w:rsidRDefault="005E6928" w:rsidP="0037018A">
      <w:pPr>
        <w:pStyle w:val="Heading3"/>
        <w:rPr>
          <w:rFonts w:hint="eastAsia"/>
        </w:rPr>
      </w:pPr>
      <w:r w:rsidRPr="005E6928">
        <w:t>What is OB3?</w:t>
      </w:r>
    </w:p>
    <w:p w14:paraId="60948FE2" w14:textId="77777777" w:rsidR="005E6928" w:rsidRPr="00023897" w:rsidRDefault="005E6928" w:rsidP="00B07734">
      <w:pPr>
        <w:numPr>
          <w:ilvl w:val="0"/>
          <w:numId w:val="23"/>
        </w:numPr>
        <w:spacing w:after="0"/>
        <w:rPr>
          <w:rFonts w:cs="Calibri"/>
        </w:rPr>
      </w:pPr>
      <w:r w:rsidRPr="00023897">
        <w:rPr>
          <w:rFonts w:cs="Calibri"/>
        </w:rPr>
        <w:t>In July 2025, the One Big Beautiful Bill Act (known as OBBBA, or OB3) was signed into law.</w:t>
      </w:r>
      <w:r w:rsidRPr="00023897">
        <w:rPr>
          <w:rFonts w:ascii="Arial" w:hAnsi="Arial" w:cs="Arial"/>
        </w:rPr>
        <w:t>​</w:t>
      </w:r>
    </w:p>
    <w:p w14:paraId="3E60B43B" w14:textId="77777777" w:rsidR="005E6928" w:rsidRPr="00023897" w:rsidRDefault="005E6928" w:rsidP="00B07734">
      <w:pPr>
        <w:numPr>
          <w:ilvl w:val="0"/>
          <w:numId w:val="23"/>
        </w:numPr>
        <w:spacing w:after="0"/>
        <w:rPr>
          <w:rFonts w:cs="Calibri"/>
        </w:rPr>
      </w:pPr>
      <w:r w:rsidRPr="00023897">
        <w:rPr>
          <w:rFonts w:cs="Calibri"/>
        </w:rPr>
        <w:t>This law includes major changes to Medicaid (which in Massachusetts is MassHealth). </w:t>
      </w:r>
      <w:r w:rsidRPr="00023897">
        <w:rPr>
          <w:rFonts w:ascii="Arial" w:hAnsi="Arial" w:cs="Arial"/>
        </w:rPr>
        <w:t>​</w:t>
      </w:r>
    </w:p>
    <w:p w14:paraId="1EEF2130" w14:textId="77777777" w:rsidR="005E6928" w:rsidRPr="00023897" w:rsidRDefault="005E6928" w:rsidP="00B07734">
      <w:pPr>
        <w:numPr>
          <w:ilvl w:val="0"/>
          <w:numId w:val="23"/>
        </w:numPr>
        <w:spacing w:after="0"/>
        <w:rPr>
          <w:rFonts w:cs="Calibri"/>
        </w:rPr>
      </w:pPr>
      <w:r w:rsidRPr="00023897">
        <w:rPr>
          <w:rFonts w:cs="Calibri"/>
        </w:rPr>
        <w:t>OBBBA also made large changes to Health Connector coverage, SNAP, Medicare, and more.</w:t>
      </w:r>
      <w:r w:rsidRPr="00023897">
        <w:rPr>
          <w:rFonts w:ascii="Arial" w:hAnsi="Arial" w:cs="Arial"/>
        </w:rPr>
        <w:t>​</w:t>
      </w:r>
    </w:p>
    <w:p w14:paraId="56D8FB8A" w14:textId="77777777" w:rsidR="005E6928" w:rsidRPr="00023897" w:rsidRDefault="005E6928" w:rsidP="00B07734">
      <w:pPr>
        <w:numPr>
          <w:ilvl w:val="0"/>
          <w:numId w:val="23"/>
        </w:numPr>
        <w:spacing w:after="0"/>
        <w:rPr>
          <w:rFonts w:cs="Calibri"/>
        </w:rPr>
      </w:pPr>
      <w:r w:rsidRPr="00023897">
        <w:rPr>
          <w:rFonts w:cs="Calibri"/>
        </w:rPr>
        <w:t>MassHealth is legally required to follow federal law, which means that we must implement these changes.</w:t>
      </w:r>
    </w:p>
    <w:p w14:paraId="745E2494" w14:textId="73B4F60B" w:rsidR="005E6928" w:rsidRDefault="00E167B2" w:rsidP="0037018A">
      <w:pPr>
        <w:pStyle w:val="Heading3"/>
        <w:rPr>
          <w:rFonts w:hint="eastAsia"/>
        </w:rPr>
      </w:pPr>
      <w:r w:rsidRPr="00E167B2">
        <w:t>When do the new rules begin?</w:t>
      </w:r>
    </w:p>
    <w:p w14:paraId="7AE988D2" w14:textId="376CC931" w:rsidR="00E167B2" w:rsidRPr="00023897" w:rsidRDefault="00E167B2" w:rsidP="00E167B2">
      <w:pPr>
        <w:pStyle w:val="ListParagraph"/>
        <w:numPr>
          <w:ilvl w:val="0"/>
          <w:numId w:val="24"/>
        </w:numPr>
        <w:rPr>
          <w:rFonts w:cs="Calibri"/>
        </w:rPr>
      </w:pPr>
      <w:r w:rsidRPr="00023897">
        <w:rPr>
          <w:rFonts w:cs="Calibri"/>
        </w:rPr>
        <w:t xml:space="preserve">The new rules do not all happen right away. </w:t>
      </w:r>
      <w:r w:rsidRPr="00023897">
        <w:rPr>
          <w:rFonts w:ascii="Arial" w:hAnsi="Arial" w:cs="Arial"/>
        </w:rPr>
        <w:t>​</w:t>
      </w:r>
    </w:p>
    <w:p w14:paraId="160089D5" w14:textId="6C32DBEB" w:rsidR="00E167B2" w:rsidRPr="00023897" w:rsidRDefault="00E167B2" w:rsidP="00E167B2">
      <w:pPr>
        <w:pStyle w:val="ListParagraph"/>
        <w:numPr>
          <w:ilvl w:val="0"/>
          <w:numId w:val="24"/>
        </w:numPr>
        <w:rPr>
          <w:rFonts w:cs="Calibri"/>
        </w:rPr>
      </w:pPr>
      <w:r w:rsidRPr="00023897">
        <w:rPr>
          <w:rFonts w:cs="Calibri"/>
        </w:rPr>
        <w:t>The biggest changes affecting MassHealth members don’t start until Fall 2026.</w:t>
      </w:r>
    </w:p>
    <w:p w14:paraId="14A6AC84" w14:textId="22147EB1" w:rsidR="00E167B2" w:rsidRDefault="00B07734" w:rsidP="0037018A">
      <w:pPr>
        <w:pStyle w:val="Heading3"/>
        <w:rPr>
          <w:rFonts w:hint="eastAsia"/>
        </w:rPr>
      </w:pPr>
      <w:r w:rsidRPr="00B07734">
        <w:t>How will MassHealth members be affected?</w:t>
      </w:r>
    </w:p>
    <w:p w14:paraId="7CB96812" w14:textId="77777777" w:rsidR="00B07734" w:rsidRPr="00AA2512" w:rsidRDefault="00B07734" w:rsidP="00B07734">
      <w:pPr>
        <w:numPr>
          <w:ilvl w:val="0"/>
          <w:numId w:val="25"/>
        </w:numPr>
        <w:spacing w:after="0"/>
        <w:rPr>
          <w:rFonts w:cs="Calibri"/>
        </w:rPr>
      </w:pPr>
      <w:r w:rsidRPr="00AA2512">
        <w:rPr>
          <w:rFonts w:cs="Calibri"/>
          <w:b/>
          <w:bCs/>
        </w:rPr>
        <w:t>The new federal rules will only affect certain members. Some members will not see any changes. </w:t>
      </w:r>
      <w:r w:rsidRPr="00AA2512">
        <w:rPr>
          <w:rFonts w:cs="Calibri"/>
        </w:rPr>
        <w:t>The largest impacts will be for some adults ages 19 to 64 and certain immigrants.</w:t>
      </w:r>
      <w:r w:rsidRPr="00AA2512">
        <w:rPr>
          <w:rFonts w:ascii="Arial" w:hAnsi="Arial" w:cs="Arial"/>
        </w:rPr>
        <w:t>​</w:t>
      </w:r>
    </w:p>
    <w:p w14:paraId="6FDA848E" w14:textId="77777777" w:rsidR="00B07734" w:rsidRPr="00AA2512" w:rsidRDefault="00B07734" w:rsidP="00B07734">
      <w:pPr>
        <w:numPr>
          <w:ilvl w:val="0"/>
          <w:numId w:val="25"/>
        </w:numPr>
        <w:spacing w:after="0"/>
        <w:rPr>
          <w:rFonts w:cs="Calibri"/>
        </w:rPr>
      </w:pPr>
      <w:r w:rsidRPr="00AA2512">
        <w:rPr>
          <w:rFonts w:cs="Calibri"/>
        </w:rPr>
        <w:t>To fully understand the impact of federal changes, MassHealth needs guidance from the federal government. We expect to get this guidance by the middle of 2026. </w:t>
      </w:r>
      <w:r w:rsidRPr="00AA2512">
        <w:rPr>
          <w:rFonts w:ascii="Arial" w:hAnsi="Arial" w:cs="Arial"/>
        </w:rPr>
        <w:t>​</w:t>
      </w:r>
    </w:p>
    <w:p w14:paraId="2D1C2BE8" w14:textId="77777777" w:rsidR="00B07734" w:rsidRPr="00AA2512" w:rsidRDefault="00B07734" w:rsidP="00B07734">
      <w:pPr>
        <w:numPr>
          <w:ilvl w:val="0"/>
          <w:numId w:val="25"/>
        </w:numPr>
        <w:spacing w:after="0"/>
        <w:rPr>
          <w:rFonts w:cs="Calibri"/>
        </w:rPr>
      </w:pPr>
      <w:r w:rsidRPr="00AA2512">
        <w:rPr>
          <w:rFonts w:cs="Calibri"/>
        </w:rPr>
        <w:t>We will keep members and stakeholders informed of the upcoming changes. We expect to send information to affected members starting in Summer 2026.</w:t>
      </w:r>
    </w:p>
    <w:p w14:paraId="58D2D2AB" w14:textId="392CBCC9" w:rsidR="00E167B2" w:rsidRDefault="00287509" w:rsidP="0037018A">
      <w:pPr>
        <w:pStyle w:val="Heading2"/>
        <w:rPr>
          <w:rFonts w:hint="eastAsia"/>
        </w:rPr>
      </w:pPr>
      <w:r w:rsidRPr="00287509">
        <w:t>Work Requirements for Certain Adults</w:t>
      </w:r>
    </w:p>
    <w:tbl>
      <w:tblPr>
        <w:tblStyle w:val="TableGridLight"/>
        <w:tblW w:w="0" w:type="dxa"/>
        <w:tblLook w:val="04A0" w:firstRow="1" w:lastRow="0" w:firstColumn="1" w:lastColumn="0" w:noHBand="0" w:noVBand="1"/>
      </w:tblPr>
      <w:tblGrid>
        <w:gridCol w:w="2974"/>
        <w:gridCol w:w="6376"/>
      </w:tblGrid>
      <w:tr w:rsidR="00756801" w:rsidRPr="00756801" w14:paraId="6EAD8AFC" w14:textId="77777777" w:rsidTr="00756801">
        <w:trPr>
          <w:trHeight w:val="758"/>
        </w:trPr>
        <w:tc>
          <w:tcPr>
            <w:tcW w:w="4273" w:type="dxa"/>
            <w:hideMark/>
          </w:tcPr>
          <w:p w14:paraId="6461D31C" w14:textId="77777777" w:rsidR="00756801" w:rsidRPr="00AA2512" w:rsidRDefault="00756801" w:rsidP="00756801">
            <w:pPr>
              <w:spacing w:line="278" w:lineRule="auto"/>
              <w:rPr>
                <w:rFonts w:cs="Calibri"/>
                <w:b/>
                <w:bCs/>
              </w:rPr>
            </w:pPr>
            <w:r w:rsidRPr="00AA2512">
              <w:rPr>
                <w:rFonts w:cs="Calibri"/>
                <w:b/>
                <w:bCs/>
              </w:rPr>
              <w:t>When does this happen?</w:t>
            </w:r>
            <w:r w:rsidRPr="00AA2512">
              <w:rPr>
                <w:rFonts w:ascii="Arial" w:hAnsi="Arial" w:cs="Arial"/>
                <w:b/>
                <w:bCs/>
              </w:rPr>
              <w:t>​</w:t>
            </w:r>
          </w:p>
        </w:tc>
        <w:tc>
          <w:tcPr>
            <w:tcW w:w="13175" w:type="dxa"/>
            <w:hideMark/>
          </w:tcPr>
          <w:p w14:paraId="17ECB377" w14:textId="77777777" w:rsidR="00756801" w:rsidRPr="00AA2512" w:rsidRDefault="00756801" w:rsidP="00756801">
            <w:pPr>
              <w:spacing w:line="278" w:lineRule="auto"/>
              <w:rPr>
                <w:rFonts w:cs="Calibri"/>
                <w:b/>
                <w:bCs/>
              </w:rPr>
            </w:pPr>
            <w:r w:rsidRPr="00AA2512">
              <w:rPr>
                <w:rFonts w:cs="Calibri"/>
                <w:b/>
                <w:bCs/>
              </w:rPr>
              <w:t>January 1, 2027</w:t>
            </w:r>
            <w:r w:rsidRPr="00AA2512">
              <w:rPr>
                <w:rFonts w:ascii="Arial" w:hAnsi="Arial" w:cs="Arial"/>
                <w:b/>
                <w:bCs/>
              </w:rPr>
              <w:t>​</w:t>
            </w:r>
          </w:p>
        </w:tc>
      </w:tr>
      <w:tr w:rsidR="00756801" w:rsidRPr="00756801" w14:paraId="107CD8D8" w14:textId="77777777" w:rsidTr="00756801">
        <w:trPr>
          <w:trHeight w:val="3726"/>
        </w:trPr>
        <w:tc>
          <w:tcPr>
            <w:tcW w:w="4273" w:type="dxa"/>
            <w:hideMark/>
          </w:tcPr>
          <w:p w14:paraId="12B9CC94" w14:textId="77777777" w:rsidR="00756801" w:rsidRPr="00AA2512" w:rsidRDefault="00756801" w:rsidP="00756801">
            <w:pPr>
              <w:spacing w:line="278" w:lineRule="auto"/>
              <w:rPr>
                <w:rFonts w:cs="Calibri"/>
              </w:rPr>
            </w:pPr>
            <w:r w:rsidRPr="00AA2512">
              <w:rPr>
                <w:rFonts w:cs="Calibri"/>
                <w:b/>
                <w:bCs/>
              </w:rPr>
              <w:t>Who do we think is impacted, based on current information?</w:t>
            </w:r>
            <w:r w:rsidRPr="00AA2512">
              <w:rPr>
                <w:rFonts w:ascii="Arial" w:hAnsi="Arial" w:cs="Arial"/>
              </w:rPr>
              <w:t>​</w:t>
            </w:r>
          </w:p>
        </w:tc>
        <w:tc>
          <w:tcPr>
            <w:tcW w:w="13175" w:type="dxa"/>
            <w:hideMark/>
          </w:tcPr>
          <w:p w14:paraId="7CE9F3F2" w14:textId="77777777" w:rsidR="00756801" w:rsidRPr="00AA2512" w:rsidRDefault="00756801" w:rsidP="00756801">
            <w:pPr>
              <w:spacing w:line="278" w:lineRule="auto"/>
              <w:rPr>
                <w:rFonts w:cs="Calibri"/>
              </w:rPr>
            </w:pPr>
            <w:r w:rsidRPr="00AA2512">
              <w:rPr>
                <w:rFonts w:cs="Calibri"/>
                <w:b/>
                <w:bCs/>
              </w:rPr>
              <w:t>Certain non-disabled adults, ages 19 to 64. </w:t>
            </w:r>
            <w:r w:rsidRPr="00AA2512">
              <w:rPr>
                <w:rFonts w:ascii="Arial" w:hAnsi="Arial" w:cs="Arial"/>
              </w:rPr>
              <w:t>​</w:t>
            </w:r>
          </w:p>
          <w:p w14:paraId="3640953C" w14:textId="77777777" w:rsidR="00756801" w:rsidRPr="00AA2512" w:rsidRDefault="00756801" w:rsidP="00756801">
            <w:pPr>
              <w:spacing w:line="278" w:lineRule="auto"/>
              <w:rPr>
                <w:rFonts w:cs="Calibri"/>
              </w:rPr>
            </w:pPr>
            <w:r w:rsidRPr="00AA2512">
              <w:rPr>
                <w:rFonts w:cs="Calibri"/>
              </w:rPr>
              <w:t>However, members are </w:t>
            </w:r>
            <w:r w:rsidRPr="00AA2512">
              <w:rPr>
                <w:rFonts w:cs="Calibri"/>
                <w:b/>
                <w:bCs/>
                <w:u w:val="single"/>
              </w:rPr>
              <w:t>exempt</w:t>
            </w:r>
            <w:r w:rsidRPr="00AA2512">
              <w:rPr>
                <w:rFonts w:cs="Calibri"/>
              </w:rPr>
              <w:t> from this requirement (meaning that work requirements do not apply to them) if:</w:t>
            </w:r>
            <w:r w:rsidRPr="00AA2512">
              <w:rPr>
                <w:rFonts w:ascii="Arial" w:hAnsi="Arial" w:cs="Arial"/>
              </w:rPr>
              <w:t>​</w:t>
            </w:r>
          </w:p>
          <w:p w14:paraId="66A9DE42" w14:textId="77777777" w:rsidR="00756801" w:rsidRPr="00AA2512" w:rsidRDefault="00756801" w:rsidP="00756801">
            <w:pPr>
              <w:numPr>
                <w:ilvl w:val="0"/>
                <w:numId w:val="26"/>
              </w:numPr>
              <w:spacing w:line="278" w:lineRule="auto"/>
              <w:rPr>
                <w:rFonts w:cs="Calibri"/>
              </w:rPr>
            </w:pPr>
            <w:r w:rsidRPr="00AA2512">
              <w:rPr>
                <w:rFonts w:cs="Calibri"/>
              </w:rPr>
              <w:t>They are pregnant;</w:t>
            </w:r>
            <w:r w:rsidRPr="00AA2512">
              <w:rPr>
                <w:rFonts w:ascii="Arial" w:hAnsi="Arial" w:cs="Arial"/>
              </w:rPr>
              <w:t>​</w:t>
            </w:r>
          </w:p>
          <w:p w14:paraId="1DC08469" w14:textId="77777777" w:rsidR="00756801" w:rsidRPr="00AA2512" w:rsidRDefault="00756801" w:rsidP="00756801">
            <w:pPr>
              <w:numPr>
                <w:ilvl w:val="0"/>
                <w:numId w:val="26"/>
              </w:numPr>
              <w:spacing w:line="278" w:lineRule="auto"/>
              <w:rPr>
                <w:rFonts w:cs="Calibri"/>
              </w:rPr>
            </w:pPr>
            <w:r w:rsidRPr="00AA2512">
              <w:rPr>
                <w:rFonts w:cs="Calibri"/>
              </w:rPr>
              <w:t>They are a parent, guardian or caretaker of a child under age 14 or someone with a disability;</w:t>
            </w:r>
            <w:r w:rsidRPr="00AA2512">
              <w:rPr>
                <w:rFonts w:ascii="Arial" w:hAnsi="Arial" w:cs="Arial"/>
              </w:rPr>
              <w:t>​</w:t>
            </w:r>
          </w:p>
          <w:p w14:paraId="7DA48256" w14:textId="77777777" w:rsidR="00756801" w:rsidRPr="00AA2512" w:rsidRDefault="00756801" w:rsidP="00756801">
            <w:pPr>
              <w:numPr>
                <w:ilvl w:val="0"/>
                <w:numId w:val="26"/>
              </w:numPr>
              <w:spacing w:line="278" w:lineRule="auto"/>
              <w:rPr>
                <w:rFonts w:cs="Calibri"/>
              </w:rPr>
            </w:pPr>
            <w:r w:rsidRPr="00AA2512">
              <w:rPr>
                <w:rFonts w:cs="Calibri"/>
              </w:rPr>
              <w:t>They are medically frail;</w:t>
            </w:r>
            <w:r w:rsidRPr="00AA2512">
              <w:rPr>
                <w:rFonts w:ascii="Arial" w:hAnsi="Arial" w:cs="Arial"/>
              </w:rPr>
              <w:t>​</w:t>
            </w:r>
          </w:p>
          <w:p w14:paraId="2B292769" w14:textId="77777777" w:rsidR="00756801" w:rsidRPr="00AA2512" w:rsidRDefault="00756801" w:rsidP="00756801">
            <w:pPr>
              <w:numPr>
                <w:ilvl w:val="0"/>
                <w:numId w:val="26"/>
              </w:numPr>
              <w:spacing w:line="278" w:lineRule="auto"/>
              <w:rPr>
                <w:rFonts w:cs="Calibri"/>
              </w:rPr>
            </w:pPr>
            <w:r w:rsidRPr="00AA2512">
              <w:rPr>
                <w:rFonts w:cs="Calibri"/>
              </w:rPr>
              <w:t>They participate in a drug addiction or alcohol treatment or rehab program; or</w:t>
            </w:r>
            <w:r w:rsidRPr="00AA2512">
              <w:rPr>
                <w:rFonts w:ascii="Arial" w:hAnsi="Arial" w:cs="Arial"/>
              </w:rPr>
              <w:t>​</w:t>
            </w:r>
          </w:p>
          <w:p w14:paraId="64D9BEE2" w14:textId="77777777" w:rsidR="00756801" w:rsidRPr="00AA2512" w:rsidRDefault="00756801" w:rsidP="00756801">
            <w:pPr>
              <w:numPr>
                <w:ilvl w:val="0"/>
                <w:numId w:val="26"/>
              </w:numPr>
              <w:spacing w:line="278" w:lineRule="auto"/>
              <w:rPr>
                <w:rFonts w:cs="Calibri"/>
              </w:rPr>
            </w:pPr>
            <w:r w:rsidRPr="00AA2512">
              <w:rPr>
                <w:rFonts w:cs="Calibri"/>
              </w:rPr>
              <w:t>They meet another exemption identified by the federal government*</w:t>
            </w:r>
            <w:r w:rsidRPr="00AA2512">
              <w:rPr>
                <w:rFonts w:ascii="Arial" w:hAnsi="Arial" w:cs="Arial"/>
              </w:rPr>
              <w:t>​</w:t>
            </w:r>
          </w:p>
        </w:tc>
      </w:tr>
      <w:tr w:rsidR="00756801" w:rsidRPr="00756801" w14:paraId="248B2CEF" w14:textId="77777777" w:rsidTr="00756801">
        <w:trPr>
          <w:trHeight w:val="3411"/>
        </w:trPr>
        <w:tc>
          <w:tcPr>
            <w:tcW w:w="4273" w:type="dxa"/>
            <w:hideMark/>
          </w:tcPr>
          <w:p w14:paraId="209789CC" w14:textId="77777777" w:rsidR="00756801" w:rsidRPr="00AA2512" w:rsidRDefault="00756801" w:rsidP="00756801">
            <w:pPr>
              <w:spacing w:line="278" w:lineRule="auto"/>
              <w:rPr>
                <w:rFonts w:cs="Calibri"/>
              </w:rPr>
            </w:pPr>
            <w:r w:rsidRPr="00AA2512">
              <w:rPr>
                <w:rFonts w:cs="Calibri"/>
                <w:b/>
                <w:bCs/>
              </w:rPr>
              <w:t>What is the change?</w:t>
            </w:r>
            <w:r w:rsidRPr="00AA2512">
              <w:rPr>
                <w:rFonts w:ascii="Arial" w:hAnsi="Arial" w:cs="Arial"/>
              </w:rPr>
              <w:t>​</w:t>
            </w:r>
          </w:p>
        </w:tc>
        <w:tc>
          <w:tcPr>
            <w:tcW w:w="13175" w:type="dxa"/>
            <w:hideMark/>
          </w:tcPr>
          <w:p w14:paraId="708E1AD8" w14:textId="77777777" w:rsidR="00756801" w:rsidRPr="00AA2512" w:rsidRDefault="00756801" w:rsidP="00756801">
            <w:pPr>
              <w:spacing w:line="278" w:lineRule="auto"/>
              <w:rPr>
                <w:rFonts w:cs="Calibri"/>
              </w:rPr>
            </w:pPr>
            <w:r w:rsidRPr="00AA2512">
              <w:rPr>
                <w:rFonts w:cs="Calibri"/>
                <w:b/>
                <w:bCs/>
              </w:rPr>
              <w:t>Affected members will need to do one of the following activities to retain their MassHealth coverage:</w:t>
            </w:r>
            <w:r w:rsidRPr="00AA2512">
              <w:rPr>
                <w:rFonts w:ascii="Arial" w:hAnsi="Arial" w:cs="Arial"/>
              </w:rPr>
              <w:t>​</w:t>
            </w:r>
          </w:p>
          <w:p w14:paraId="16A8B21A" w14:textId="77777777" w:rsidR="00756801" w:rsidRPr="00AA2512" w:rsidRDefault="00756801" w:rsidP="00756801">
            <w:pPr>
              <w:numPr>
                <w:ilvl w:val="0"/>
                <w:numId w:val="27"/>
              </w:numPr>
              <w:spacing w:line="278" w:lineRule="auto"/>
              <w:rPr>
                <w:rFonts w:cs="Calibri"/>
              </w:rPr>
            </w:pPr>
            <w:r w:rsidRPr="00AA2512">
              <w:rPr>
                <w:rFonts w:cs="Calibri"/>
                <w:b/>
                <w:bCs/>
              </w:rPr>
              <w:t>Work </w:t>
            </w:r>
            <w:r w:rsidRPr="00AA2512">
              <w:rPr>
                <w:rFonts w:cs="Calibri"/>
              </w:rPr>
              <w:t>80 or more hours per month;</w:t>
            </w:r>
            <w:r w:rsidRPr="00AA2512">
              <w:rPr>
                <w:rFonts w:ascii="Arial" w:hAnsi="Arial" w:cs="Arial"/>
              </w:rPr>
              <w:t>​</w:t>
            </w:r>
          </w:p>
          <w:p w14:paraId="60C55CFF" w14:textId="77777777" w:rsidR="00756801" w:rsidRPr="00AA2512" w:rsidRDefault="00756801" w:rsidP="00756801">
            <w:pPr>
              <w:numPr>
                <w:ilvl w:val="0"/>
                <w:numId w:val="27"/>
              </w:numPr>
              <w:spacing w:line="278" w:lineRule="auto"/>
              <w:rPr>
                <w:rFonts w:cs="Calibri"/>
              </w:rPr>
            </w:pPr>
            <w:r w:rsidRPr="00AA2512">
              <w:rPr>
                <w:rFonts w:cs="Calibri"/>
                <w:b/>
                <w:bCs/>
              </w:rPr>
              <w:t>Volunteer</w:t>
            </w:r>
            <w:r w:rsidRPr="00AA2512">
              <w:rPr>
                <w:rFonts w:cs="Calibri"/>
              </w:rPr>
              <w:t> 80 or more hours per month;</w:t>
            </w:r>
            <w:r w:rsidRPr="00AA2512">
              <w:rPr>
                <w:rFonts w:ascii="Arial" w:hAnsi="Arial" w:cs="Arial"/>
              </w:rPr>
              <w:t>​</w:t>
            </w:r>
          </w:p>
          <w:p w14:paraId="0E8D7C67" w14:textId="77777777" w:rsidR="00756801" w:rsidRPr="00AA2512" w:rsidRDefault="00756801" w:rsidP="00756801">
            <w:pPr>
              <w:numPr>
                <w:ilvl w:val="0"/>
                <w:numId w:val="27"/>
              </w:numPr>
              <w:spacing w:line="278" w:lineRule="auto"/>
              <w:rPr>
                <w:rFonts w:cs="Calibri"/>
              </w:rPr>
            </w:pPr>
            <w:r w:rsidRPr="00AA2512">
              <w:rPr>
                <w:rFonts w:cs="Calibri"/>
              </w:rPr>
              <w:t>Participate in a work program for 80 or more hours per month;</w:t>
            </w:r>
            <w:r w:rsidRPr="00AA2512">
              <w:rPr>
                <w:rFonts w:ascii="Arial" w:hAnsi="Arial" w:cs="Arial"/>
              </w:rPr>
              <w:t>​</w:t>
            </w:r>
          </w:p>
          <w:p w14:paraId="64EA461F" w14:textId="77777777" w:rsidR="00756801" w:rsidRPr="00AA2512" w:rsidRDefault="00756801" w:rsidP="00756801">
            <w:pPr>
              <w:numPr>
                <w:ilvl w:val="0"/>
                <w:numId w:val="27"/>
              </w:numPr>
              <w:spacing w:line="278" w:lineRule="auto"/>
              <w:rPr>
                <w:rFonts w:cs="Calibri"/>
              </w:rPr>
            </w:pPr>
            <w:r w:rsidRPr="00AA2512">
              <w:rPr>
                <w:rFonts w:cs="Calibri"/>
              </w:rPr>
              <w:t>Be enrolled in an</w:t>
            </w:r>
            <w:r w:rsidRPr="00AA2512">
              <w:rPr>
                <w:rFonts w:cs="Calibri"/>
                <w:b/>
                <w:bCs/>
              </w:rPr>
              <w:t> educational program </w:t>
            </w:r>
            <w:r w:rsidRPr="00AA2512">
              <w:rPr>
                <w:rFonts w:cs="Calibri"/>
              </w:rPr>
              <w:t>at least half-time;</w:t>
            </w:r>
            <w:r w:rsidRPr="00AA2512">
              <w:rPr>
                <w:rFonts w:ascii="Arial" w:hAnsi="Arial" w:cs="Arial"/>
              </w:rPr>
              <w:t>​</w:t>
            </w:r>
          </w:p>
          <w:p w14:paraId="0A90F0C7" w14:textId="77777777" w:rsidR="00756801" w:rsidRPr="00AA2512" w:rsidRDefault="00756801" w:rsidP="00756801">
            <w:pPr>
              <w:numPr>
                <w:ilvl w:val="0"/>
                <w:numId w:val="27"/>
              </w:numPr>
              <w:spacing w:line="278" w:lineRule="auto"/>
              <w:rPr>
                <w:rFonts w:cs="Calibri"/>
              </w:rPr>
            </w:pPr>
            <w:r w:rsidRPr="00AA2512">
              <w:rPr>
                <w:rFonts w:cs="Calibri"/>
              </w:rPr>
              <w:t>Do a combination of the above activities for 80 or more hours per month; or</w:t>
            </w:r>
            <w:r w:rsidRPr="00AA2512">
              <w:rPr>
                <w:rFonts w:ascii="Arial" w:hAnsi="Arial" w:cs="Arial"/>
              </w:rPr>
              <w:t>​</w:t>
            </w:r>
          </w:p>
          <w:p w14:paraId="7571A9C7" w14:textId="77777777" w:rsidR="00756801" w:rsidRPr="00AA2512" w:rsidRDefault="00756801" w:rsidP="00756801">
            <w:pPr>
              <w:numPr>
                <w:ilvl w:val="0"/>
                <w:numId w:val="27"/>
              </w:numPr>
              <w:spacing w:line="278" w:lineRule="auto"/>
              <w:rPr>
                <w:rFonts w:cs="Calibri"/>
              </w:rPr>
            </w:pPr>
            <w:r w:rsidRPr="00AA2512">
              <w:rPr>
                <w:rFonts w:cs="Calibri"/>
              </w:rPr>
              <w:t>Earn at least $580 per month.</w:t>
            </w:r>
            <w:r w:rsidRPr="00AA2512">
              <w:rPr>
                <w:rFonts w:ascii="Arial" w:hAnsi="Arial" w:cs="Arial"/>
              </w:rPr>
              <w:t>​</w:t>
            </w:r>
          </w:p>
        </w:tc>
      </w:tr>
    </w:tbl>
    <w:p w14:paraId="060D458F" w14:textId="77777777" w:rsidR="00287509" w:rsidRDefault="00287509" w:rsidP="00287509"/>
    <w:p w14:paraId="657BD8D1" w14:textId="6EE6DF86" w:rsidR="00903DFE" w:rsidRDefault="004605DF" w:rsidP="0037018A">
      <w:pPr>
        <w:pStyle w:val="Heading2"/>
        <w:rPr>
          <w:rFonts w:hint="eastAsia"/>
        </w:rPr>
      </w:pPr>
      <w:r>
        <w:t>Supporting Members through Work Requirements</w:t>
      </w:r>
    </w:p>
    <w:p w14:paraId="46D6820E" w14:textId="6968DCA9" w:rsidR="004605DF" w:rsidRPr="00AA2512" w:rsidRDefault="004605DF" w:rsidP="004605DF">
      <w:pPr>
        <w:rPr>
          <w:rFonts w:cs="Calibri"/>
        </w:rPr>
      </w:pPr>
      <w:r w:rsidRPr="00AA2512">
        <w:rPr>
          <w:rFonts w:cs="Calibri"/>
        </w:rPr>
        <w:t>MassHealth’s goal is to use existing data to minimize the number of people who need to take action to meet work requirements and maintain coverage. MassHealth has ~2M members, but not everyone is subject to work requirements.</w:t>
      </w:r>
    </w:p>
    <w:p w14:paraId="59E072BC" w14:textId="369CAB24" w:rsidR="004605DF" w:rsidRDefault="004605DF" w:rsidP="0037018A">
      <w:pPr>
        <w:pStyle w:val="Heading3"/>
        <w:rPr>
          <w:rFonts w:hint="eastAsia"/>
        </w:rPr>
      </w:pPr>
      <w:r>
        <w:t>Step 1: Automatically identify members who don’t fit criteria</w:t>
      </w:r>
    </w:p>
    <w:p w14:paraId="438E3157" w14:textId="485DC444" w:rsidR="004605DF" w:rsidRPr="00AA2512" w:rsidRDefault="003C0F65" w:rsidP="004605DF">
      <w:pPr>
        <w:rPr>
          <w:rFonts w:cs="Calibri"/>
        </w:rPr>
      </w:pPr>
      <w:r w:rsidRPr="00AA2512">
        <w:rPr>
          <w:rFonts w:cs="Calibri"/>
        </w:rPr>
        <w:t>First, MassHealth will automatically identify anyone who is not impacted by work requirements. We will filter out children, people age 65+, pregnant individuals, people with disabilities, members in limited or emergency coverage, and anyone else we are allowed to exclude.</w:t>
      </w:r>
    </w:p>
    <w:p w14:paraId="3D44C757" w14:textId="2A23216D" w:rsidR="003C0F65" w:rsidRDefault="008E0C5E" w:rsidP="0037018A">
      <w:pPr>
        <w:pStyle w:val="Heading3"/>
        <w:rPr>
          <w:rFonts w:ascii="Arial" w:hAnsi="Arial" w:cs="Arial"/>
        </w:rPr>
      </w:pPr>
      <w:r>
        <w:t>Step 2:</w:t>
      </w:r>
      <w:r>
        <w:rPr>
          <w:rFonts w:ascii="Arial" w:hAnsi="Arial" w:cs="Arial"/>
        </w:rPr>
        <w:t>​</w:t>
      </w:r>
      <w:r>
        <w:t xml:space="preserve"> See if remaining members already meet requirements</w:t>
      </w:r>
      <w:r>
        <w:rPr>
          <w:rFonts w:ascii="Arial" w:hAnsi="Arial" w:cs="Arial"/>
        </w:rPr>
        <w:t>​</w:t>
      </w:r>
    </w:p>
    <w:p w14:paraId="6DC05510" w14:textId="06983929" w:rsidR="008E0C5E" w:rsidRPr="00AA2512" w:rsidRDefault="008E0C5E" w:rsidP="008E0C5E">
      <w:pPr>
        <w:rPr>
          <w:rFonts w:cs="Calibri"/>
        </w:rPr>
      </w:pPr>
      <w:r w:rsidRPr="00AA2512">
        <w:rPr>
          <w:rFonts w:cs="Calibri"/>
        </w:rPr>
        <w:t>Then, MassHealth will use available data (such as income) to automatically confirm if members already meet work requirements, so they don’t need to take action. Over time, MassHealth aims to add more data sources so we can confirm even more members.</w:t>
      </w:r>
    </w:p>
    <w:p w14:paraId="139BD4EC" w14:textId="01C68B88" w:rsidR="008E0C5E" w:rsidRDefault="004C6ADD" w:rsidP="0037018A">
      <w:pPr>
        <w:pStyle w:val="Heading3"/>
        <w:rPr>
          <w:rFonts w:ascii="Arial" w:hAnsi="Arial" w:cs="Arial"/>
        </w:rPr>
      </w:pPr>
      <w:r>
        <w:t>Step 3:</w:t>
      </w:r>
      <w:r>
        <w:rPr>
          <w:rFonts w:ascii="Arial" w:hAnsi="Arial" w:cs="Arial"/>
        </w:rPr>
        <w:t>​</w:t>
      </w:r>
      <w:r>
        <w:t xml:space="preserve"> Help members who need to take action</w:t>
      </w:r>
      <w:r>
        <w:rPr>
          <w:rFonts w:ascii="Arial" w:hAnsi="Arial" w:cs="Arial"/>
        </w:rPr>
        <w:t>​</w:t>
      </w:r>
    </w:p>
    <w:p w14:paraId="0D0C1E05" w14:textId="7ADECEE8" w:rsidR="004C6ADD" w:rsidRPr="00AA2512" w:rsidRDefault="004C6ADD" w:rsidP="004C6ADD">
      <w:pPr>
        <w:rPr>
          <w:rFonts w:cs="Calibri"/>
        </w:rPr>
      </w:pPr>
      <w:r w:rsidRPr="00AA2512">
        <w:rPr>
          <w:rFonts w:cs="Calibri"/>
        </w:rPr>
        <w:t>Everyone else will need to take action to show MassHealth that work requirements don’t apply to them (e.g., they have a disability or meet another exemption) OR they are meeting the requirements through work, education, or volunteering.</w:t>
      </w:r>
    </w:p>
    <w:p w14:paraId="50F8C190" w14:textId="2ACA5467" w:rsidR="004C6ADD" w:rsidRDefault="00752392" w:rsidP="0037018A">
      <w:pPr>
        <w:pStyle w:val="Heading2"/>
        <w:rPr>
          <w:rFonts w:hint="eastAsia"/>
        </w:rPr>
      </w:pPr>
      <w:r w:rsidRPr="00752392">
        <w:t>Renewals Every 6 Months for Certain Adults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9"/>
        <w:gridCol w:w="6751"/>
      </w:tblGrid>
      <w:tr w:rsidR="00752392" w:rsidRPr="00752392" w14:paraId="4502B2E1" w14:textId="77777777" w:rsidTr="0001222A">
        <w:trPr>
          <w:trHeight w:val="792"/>
        </w:trPr>
        <w:tc>
          <w:tcPr>
            <w:tcW w:w="4191" w:type="dxa"/>
            <w:vAlign w:val="center"/>
            <w:hideMark/>
          </w:tcPr>
          <w:p w14:paraId="4E726E23" w14:textId="77777777" w:rsidR="00752392" w:rsidRPr="00752392" w:rsidRDefault="00752392" w:rsidP="00752392">
            <w:pPr>
              <w:rPr>
                <w:rFonts w:cs="Calibri"/>
              </w:rPr>
            </w:pPr>
            <w:r w:rsidRPr="00752392">
              <w:rPr>
                <w:rFonts w:cs="Calibri"/>
                <w:b/>
                <w:bCs/>
              </w:rPr>
              <w:t>When does this happen?</w:t>
            </w:r>
            <w:r w:rsidRPr="00752392">
              <w:rPr>
                <w:rFonts w:ascii="Arial" w:hAnsi="Arial" w:cs="Arial"/>
              </w:rPr>
              <w:t>​</w:t>
            </w:r>
          </w:p>
        </w:tc>
        <w:tc>
          <w:tcPr>
            <w:tcW w:w="12921" w:type="dxa"/>
            <w:vAlign w:val="center"/>
            <w:hideMark/>
          </w:tcPr>
          <w:p w14:paraId="16F80C75" w14:textId="77777777" w:rsidR="00752392" w:rsidRPr="00752392" w:rsidRDefault="00752392" w:rsidP="00752392">
            <w:pPr>
              <w:rPr>
                <w:rFonts w:cs="Calibri"/>
              </w:rPr>
            </w:pPr>
            <w:r w:rsidRPr="00752392">
              <w:rPr>
                <w:rFonts w:cs="Calibri"/>
                <w:b/>
                <w:bCs/>
              </w:rPr>
              <w:t>January 1, 2027</w:t>
            </w:r>
            <w:r w:rsidRPr="00752392">
              <w:rPr>
                <w:rFonts w:ascii="Arial" w:hAnsi="Arial" w:cs="Arial"/>
              </w:rPr>
              <w:t>​</w:t>
            </w:r>
          </w:p>
        </w:tc>
      </w:tr>
      <w:tr w:rsidR="00752392" w:rsidRPr="00752392" w14:paraId="18104736" w14:textId="77777777" w:rsidTr="0001222A">
        <w:trPr>
          <w:trHeight w:val="1836"/>
        </w:trPr>
        <w:tc>
          <w:tcPr>
            <w:tcW w:w="4191" w:type="dxa"/>
            <w:vAlign w:val="center"/>
            <w:hideMark/>
          </w:tcPr>
          <w:p w14:paraId="13953B6E" w14:textId="77777777" w:rsidR="00752392" w:rsidRPr="00752392" w:rsidRDefault="00752392" w:rsidP="00752392">
            <w:pPr>
              <w:rPr>
                <w:rFonts w:cs="Calibri"/>
              </w:rPr>
            </w:pPr>
            <w:r w:rsidRPr="00752392">
              <w:rPr>
                <w:rFonts w:cs="Calibri"/>
                <w:b/>
                <w:bCs/>
              </w:rPr>
              <w:t>Who do we think is impacted, based on current information?</w:t>
            </w:r>
            <w:r w:rsidRPr="00752392">
              <w:rPr>
                <w:rFonts w:ascii="Arial" w:hAnsi="Arial" w:cs="Arial"/>
              </w:rPr>
              <w:t>​</w:t>
            </w:r>
          </w:p>
        </w:tc>
        <w:tc>
          <w:tcPr>
            <w:tcW w:w="12921" w:type="dxa"/>
            <w:vAlign w:val="center"/>
            <w:hideMark/>
          </w:tcPr>
          <w:p w14:paraId="5F15AEB2" w14:textId="77777777" w:rsidR="00752392" w:rsidRPr="00752392" w:rsidRDefault="00752392" w:rsidP="00752392">
            <w:pPr>
              <w:rPr>
                <w:rFonts w:cs="Calibri"/>
              </w:rPr>
            </w:pPr>
            <w:r w:rsidRPr="00752392">
              <w:rPr>
                <w:rFonts w:cs="Calibri"/>
                <w:b/>
                <w:bCs/>
              </w:rPr>
              <w:t>Non-disabled adults, ages 19 to 64, who are:</w:t>
            </w:r>
            <w:r w:rsidRPr="00752392">
              <w:rPr>
                <w:rFonts w:ascii="Arial" w:hAnsi="Arial" w:cs="Arial"/>
              </w:rPr>
              <w:t>​</w:t>
            </w:r>
          </w:p>
          <w:p w14:paraId="5DDBC44B" w14:textId="77777777" w:rsidR="00752392" w:rsidRPr="00752392" w:rsidRDefault="00752392" w:rsidP="00752392">
            <w:pPr>
              <w:numPr>
                <w:ilvl w:val="0"/>
                <w:numId w:val="28"/>
              </w:numPr>
              <w:rPr>
                <w:rFonts w:cs="Calibri"/>
              </w:rPr>
            </w:pPr>
            <w:r w:rsidRPr="00752392">
              <w:rPr>
                <w:rFonts w:cs="Calibri"/>
              </w:rPr>
              <w:t>Not pregnant; </w:t>
            </w:r>
            <w:r w:rsidRPr="00752392">
              <w:rPr>
                <w:rFonts w:ascii="Arial" w:hAnsi="Arial" w:cs="Arial"/>
              </w:rPr>
              <w:t>​</w:t>
            </w:r>
          </w:p>
          <w:p w14:paraId="53066516" w14:textId="77777777" w:rsidR="00752392" w:rsidRPr="00752392" w:rsidRDefault="00752392" w:rsidP="00752392">
            <w:pPr>
              <w:numPr>
                <w:ilvl w:val="0"/>
                <w:numId w:val="28"/>
              </w:numPr>
              <w:rPr>
                <w:rFonts w:cs="Calibri"/>
              </w:rPr>
            </w:pPr>
            <w:r w:rsidRPr="00752392">
              <w:rPr>
                <w:rFonts w:cs="Calibri"/>
              </w:rPr>
              <w:t>Not the parent or caretaker of a child or disabled adult; and</w:t>
            </w:r>
            <w:r w:rsidRPr="00752392">
              <w:rPr>
                <w:rFonts w:ascii="Arial" w:hAnsi="Arial" w:cs="Arial"/>
              </w:rPr>
              <w:t>​</w:t>
            </w:r>
          </w:p>
          <w:p w14:paraId="3760CFCA" w14:textId="77777777" w:rsidR="00752392" w:rsidRPr="00752392" w:rsidRDefault="00752392" w:rsidP="00752392">
            <w:pPr>
              <w:numPr>
                <w:ilvl w:val="0"/>
                <w:numId w:val="28"/>
              </w:numPr>
              <w:rPr>
                <w:rFonts w:cs="Calibri"/>
              </w:rPr>
            </w:pPr>
            <w:r w:rsidRPr="00752392">
              <w:rPr>
                <w:rFonts w:cs="Calibri"/>
              </w:rPr>
              <w:t>Not a member of a Tribe.</w:t>
            </w:r>
            <w:r w:rsidRPr="00752392">
              <w:rPr>
                <w:rFonts w:ascii="Arial" w:hAnsi="Arial" w:cs="Arial"/>
              </w:rPr>
              <w:t>​</w:t>
            </w:r>
          </w:p>
        </w:tc>
      </w:tr>
      <w:tr w:rsidR="00752392" w:rsidRPr="00752392" w14:paraId="4400B2FE" w14:textId="77777777" w:rsidTr="0001222A">
        <w:trPr>
          <w:trHeight w:val="1440"/>
        </w:trPr>
        <w:tc>
          <w:tcPr>
            <w:tcW w:w="4191" w:type="dxa"/>
            <w:vAlign w:val="center"/>
            <w:hideMark/>
          </w:tcPr>
          <w:p w14:paraId="43889964" w14:textId="77777777" w:rsidR="00752392" w:rsidRPr="00752392" w:rsidRDefault="00752392" w:rsidP="00752392">
            <w:pPr>
              <w:rPr>
                <w:rFonts w:cs="Calibri"/>
              </w:rPr>
            </w:pPr>
            <w:r w:rsidRPr="00752392">
              <w:rPr>
                <w:rFonts w:cs="Calibri"/>
                <w:b/>
                <w:bCs/>
              </w:rPr>
              <w:t>What is the change?</w:t>
            </w:r>
            <w:r w:rsidRPr="00752392">
              <w:rPr>
                <w:rFonts w:ascii="Arial" w:hAnsi="Arial" w:cs="Arial"/>
              </w:rPr>
              <w:t>​</w:t>
            </w:r>
          </w:p>
        </w:tc>
        <w:tc>
          <w:tcPr>
            <w:tcW w:w="12921" w:type="dxa"/>
            <w:vAlign w:val="center"/>
            <w:hideMark/>
          </w:tcPr>
          <w:p w14:paraId="6A7162B3" w14:textId="77777777" w:rsidR="00752392" w:rsidRPr="00752392" w:rsidRDefault="00752392" w:rsidP="00752392">
            <w:pPr>
              <w:rPr>
                <w:rFonts w:cs="Calibri"/>
              </w:rPr>
            </w:pPr>
            <w:r w:rsidRPr="00752392">
              <w:rPr>
                <w:rFonts w:cs="Calibri"/>
                <w:b/>
                <w:bCs/>
              </w:rPr>
              <w:t>Affected members will need to renew their MassHealth eligibility </w:t>
            </w:r>
            <w:r w:rsidRPr="00752392">
              <w:rPr>
                <w:rFonts w:cs="Calibri"/>
                <w:b/>
                <w:bCs/>
                <w:u w:val="single"/>
              </w:rPr>
              <w:t>every six months</w:t>
            </w:r>
            <w:r w:rsidRPr="00752392">
              <w:rPr>
                <w:rFonts w:cs="Calibri"/>
                <w:b/>
                <w:bCs/>
              </w:rPr>
              <w:t>.</w:t>
            </w:r>
            <w:r w:rsidRPr="00752392">
              <w:rPr>
                <w:rFonts w:ascii="Arial" w:hAnsi="Arial" w:cs="Arial"/>
              </w:rPr>
              <w:t>​</w:t>
            </w:r>
          </w:p>
          <w:p w14:paraId="1AE450E9" w14:textId="77777777" w:rsidR="00752392" w:rsidRPr="00752392" w:rsidRDefault="00752392" w:rsidP="00752392">
            <w:pPr>
              <w:numPr>
                <w:ilvl w:val="0"/>
                <w:numId w:val="29"/>
              </w:numPr>
              <w:rPr>
                <w:rFonts w:cs="Calibri"/>
              </w:rPr>
            </w:pPr>
            <w:r w:rsidRPr="00752392">
              <w:rPr>
                <w:rFonts w:cs="Calibri"/>
              </w:rPr>
              <w:t>Currently, members only need to renew their eligibility once a year.</w:t>
            </w:r>
            <w:r w:rsidRPr="00752392">
              <w:rPr>
                <w:rFonts w:ascii="Arial" w:hAnsi="Arial" w:cs="Arial"/>
              </w:rPr>
              <w:t>​</w:t>
            </w:r>
          </w:p>
        </w:tc>
      </w:tr>
    </w:tbl>
    <w:p w14:paraId="4A00D682" w14:textId="77777777" w:rsidR="00752392" w:rsidRDefault="00752392" w:rsidP="00752392"/>
    <w:p w14:paraId="077EBA9D" w14:textId="0CFD08A9" w:rsidR="0001222A" w:rsidRDefault="00AA462E" w:rsidP="0037018A">
      <w:pPr>
        <w:pStyle w:val="Heading2"/>
        <w:rPr>
          <w:rFonts w:hint="eastAsia"/>
        </w:rPr>
      </w:pPr>
      <w:r w:rsidRPr="00AA462E">
        <w:t>How Will Members Know if They Are Impacted by These Changes?</w:t>
      </w:r>
    </w:p>
    <w:p w14:paraId="17084C17" w14:textId="1B3D1287" w:rsidR="00AA462E" w:rsidRPr="00333B27" w:rsidRDefault="00AA462E" w:rsidP="00AA462E">
      <w:pPr>
        <w:rPr>
          <w:rFonts w:cs="Calibri"/>
        </w:rPr>
      </w:pPr>
      <w:r w:rsidRPr="00333B27">
        <w:rPr>
          <w:rFonts w:cs="Calibri"/>
        </w:rPr>
        <w:t>MassHealth is working on a comprehensive outreach strategy to inform affected members.</w:t>
      </w:r>
    </w:p>
    <w:p w14:paraId="50548FC7" w14:textId="2B4D26A2" w:rsidR="00AA462E" w:rsidRPr="00333B27" w:rsidRDefault="00747CE5" w:rsidP="002F229C">
      <w:pPr>
        <w:pStyle w:val="ListParagraph"/>
        <w:numPr>
          <w:ilvl w:val="0"/>
          <w:numId w:val="30"/>
        </w:numPr>
        <w:rPr>
          <w:rFonts w:cs="Calibri"/>
        </w:rPr>
      </w:pPr>
      <w:r w:rsidRPr="00333B27">
        <w:rPr>
          <w:rFonts w:cs="Calibri"/>
        </w:rPr>
        <w:t>MassHealth will start communicating with affected members in Summer 2026.</w:t>
      </w:r>
    </w:p>
    <w:p w14:paraId="7BEF7FE5" w14:textId="39267B50" w:rsidR="00747CE5" w:rsidRPr="00333B27" w:rsidRDefault="00747CE5" w:rsidP="002F229C">
      <w:pPr>
        <w:pStyle w:val="ListParagraph"/>
        <w:numPr>
          <w:ilvl w:val="0"/>
          <w:numId w:val="30"/>
        </w:numPr>
        <w:rPr>
          <w:rFonts w:cs="Calibri"/>
        </w:rPr>
      </w:pPr>
      <w:r w:rsidRPr="00333B27">
        <w:rPr>
          <w:rFonts w:cs="Calibri"/>
        </w:rPr>
        <w:t xml:space="preserve">MassHealth will reach out directly to affected members through targeted notices, text messages, phone calls, and other communications. </w:t>
      </w:r>
      <w:r w:rsidRPr="00333B27">
        <w:rPr>
          <w:rFonts w:ascii="Arial" w:hAnsi="Arial" w:cs="Arial"/>
        </w:rPr>
        <w:t>​​</w:t>
      </w:r>
    </w:p>
    <w:p w14:paraId="21A52149" w14:textId="77777777" w:rsidR="002F229C" w:rsidRPr="00333B27" w:rsidRDefault="00747CE5" w:rsidP="005568C6">
      <w:pPr>
        <w:pStyle w:val="ListParagraph"/>
        <w:numPr>
          <w:ilvl w:val="0"/>
          <w:numId w:val="30"/>
        </w:numPr>
        <w:rPr>
          <w:rFonts w:cs="Calibri"/>
        </w:rPr>
      </w:pPr>
      <w:r w:rsidRPr="00333B27">
        <w:rPr>
          <w:rFonts w:cs="Calibri"/>
        </w:rPr>
        <w:t>Communications will be in the top 6 member languages</w:t>
      </w:r>
      <w:r w:rsidR="00562DFB" w:rsidRPr="00333B27">
        <w:rPr>
          <w:rFonts w:cs="Calibri"/>
        </w:rPr>
        <w:t xml:space="preserve"> (English, Spanish, Brazilian Portuguese, Simplified Chinese, </w:t>
      </w:r>
      <w:r w:rsidR="005568C6" w:rsidRPr="00333B27">
        <w:rPr>
          <w:rFonts w:cs="Calibri"/>
        </w:rPr>
        <w:t>Vietnamese, and Haitian Creole)</w:t>
      </w:r>
      <w:r w:rsidRPr="00333B27">
        <w:rPr>
          <w:rFonts w:cs="Calibri"/>
        </w:rPr>
        <w:t xml:space="preserve"> and will be designed to be clear, simple, and accessible.</w:t>
      </w:r>
    </w:p>
    <w:p w14:paraId="0E2A7CEC" w14:textId="71A1A477" w:rsidR="005568C6" w:rsidRPr="00333B27" w:rsidRDefault="005568C6" w:rsidP="005568C6">
      <w:pPr>
        <w:pStyle w:val="ListParagraph"/>
        <w:numPr>
          <w:ilvl w:val="0"/>
          <w:numId w:val="30"/>
        </w:numPr>
        <w:rPr>
          <w:rFonts w:cs="Calibri"/>
        </w:rPr>
      </w:pPr>
      <w:r w:rsidRPr="00333B27">
        <w:rPr>
          <w:rFonts w:cs="Calibri"/>
        </w:rPr>
        <w:t xml:space="preserve">MassHealth will work with Community-Based Organizations, providers, health plans, employers, and other partners across the state so they can help members stay covered. </w:t>
      </w:r>
      <w:r w:rsidRPr="00333B27">
        <w:rPr>
          <w:rFonts w:ascii="Arial" w:hAnsi="Arial" w:cs="Arial"/>
        </w:rPr>
        <w:t>​</w:t>
      </w:r>
      <w:r w:rsidRPr="00333B27">
        <w:rPr>
          <w:rFonts w:cs="Calibri"/>
        </w:rPr>
        <w:t>MassHealth will provide ongoing information and technical support to these groups as the new rules start.</w:t>
      </w:r>
    </w:p>
    <w:p w14:paraId="6F4F02B6" w14:textId="66B2D646" w:rsidR="002F229C" w:rsidRPr="00333B27" w:rsidRDefault="002F229C" w:rsidP="005568C6">
      <w:pPr>
        <w:pStyle w:val="ListParagraph"/>
        <w:numPr>
          <w:ilvl w:val="0"/>
          <w:numId w:val="30"/>
        </w:numPr>
        <w:rPr>
          <w:rFonts w:cs="Calibri"/>
        </w:rPr>
      </w:pPr>
      <w:r w:rsidRPr="00333B27">
        <w:rPr>
          <w:rFonts w:cs="Calibri"/>
        </w:rPr>
        <w:t>MassHealth will also issue broad, accessible communications through its website, social media, and other outlets, so members are aware of updates and know to look for important notices.</w:t>
      </w:r>
    </w:p>
    <w:p w14:paraId="11FE405B" w14:textId="77777777" w:rsidR="00D5326F" w:rsidRDefault="00D5326F" w:rsidP="00D5326F">
      <w:pPr>
        <w:rPr>
          <w:rFonts w:ascii="Calibri" w:hAnsi="Calibri" w:cs="Calibri"/>
        </w:rPr>
      </w:pPr>
    </w:p>
    <w:p w14:paraId="35476BDD" w14:textId="1133174F" w:rsidR="00D5326F" w:rsidRPr="00917C57" w:rsidRDefault="00917C57" w:rsidP="0037018A">
      <w:pPr>
        <w:pStyle w:val="Heading2"/>
        <w:rPr>
          <w:rFonts w:hint="eastAsia"/>
        </w:rPr>
      </w:pPr>
      <w:r w:rsidRPr="00917C57">
        <w:t>Objective of today's conversation</w:t>
      </w:r>
    </w:p>
    <w:p w14:paraId="4323387D" w14:textId="1074AF24" w:rsidR="00F54A9B" w:rsidRPr="00333B27" w:rsidRDefault="00917C57" w:rsidP="00747CE5">
      <w:pPr>
        <w:rPr>
          <w:rFonts w:cs="Calibri"/>
        </w:rPr>
      </w:pPr>
      <w:r w:rsidRPr="00333B27">
        <w:rPr>
          <w:rFonts w:cs="Calibri"/>
        </w:rPr>
        <w:t>The Blue Cross Blue Shield Foundation is working with Manatt Health to draft a report, informed by a focused literature review and targeted interviews, with recommendations for how MassHealth and its partners can support outreach and engagement strategies to reduce coverage loss resulting from implementation of OB3 work requirements and 6-month redeterminations.</w:t>
      </w:r>
    </w:p>
    <w:p w14:paraId="6A3915C9" w14:textId="0DE5C61E" w:rsidR="00917C57" w:rsidRPr="00333B27" w:rsidRDefault="00917C57" w:rsidP="00917C57">
      <w:pPr>
        <w:rPr>
          <w:rFonts w:cs="Calibri"/>
        </w:rPr>
      </w:pPr>
      <w:r w:rsidRPr="00333B27">
        <w:rPr>
          <w:rFonts w:cs="Calibri"/>
        </w:rPr>
        <w:t xml:space="preserve">Today's conversation will be guided by members of the Manatt Health team with the goal of helping to inform this report. </w:t>
      </w:r>
      <w:r w:rsidRPr="00333B27">
        <w:rPr>
          <w:rFonts w:ascii="Arial" w:hAnsi="Arial" w:cs="Arial"/>
        </w:rPr>
        <w:t>​</w:t>
      </w:r>
    </w:p>
    <w:p w14:paraId="701D7F1F" w14:textId="2B05C1F2" w:rsidR="00917C57" w:rsidRPr="00333B27" w:rsidRDefault="00917C57" w:rsidP="00917C57">
      <w:pPr>
        <w:rPr>
          <w:rFonts w:cs="Calibri"/>
        </w:rPr>
      </w:pPr>
      <w:r w:rsidRPr="00333B27">
        <w:rPr>
          <w:rFonts w:cs="Calibri"/>
        </w:rPr>
        <w:t>We ask that you approach this conversation thinking about the role that you and your organization can take in supporting members through the implementation of work-requirements and 6-month redeterminations.</w:t>
      </w:r>
    </w:p>
    <w:p w14:paraId="5E9DA526" w14:textId="1105E6F0" w:rsidR="008A1E4E" w:rsidRPr="00333B27" w:rsidRDefault="008A1E4E" w:rsidP="00917C57">
      <w:pPr>
        <w:rPr>
          <w:rFonts w:cs="Calibri"/>
        </w:rPr>
      </w:pPr>
      <w:r w:rsidRPr="00333B27">
        <w:rPr>
          <w:rFonts w:cs="Calibri"/>
        </w:rPr>
        <w:t>BCBS and Manatt will also be meeting with MassHealth’s Member Advisory Committee (MAC) at the end of January for a member-focused conversation.</w:t>
      </w:r>
    </w:p>
    <w:p w14:paraId="09542E5A" w14:textId="77777777" w:rsidR="008A1E4E" w:rsidRPr="00AA462E" w:rsidRDefault="008A1E4E" w:rsidP="00917C57">
      <w:pPr>
        <w:rPr>
          <w:rFonts w:ascii="Calibri" w:hAnsi="Calibri" w:cs="Calibri"/>
        </w:rPr>
      </w:pPr>
    </w:p>
    <w:p w14:paraId="40D4AD78" w14:textId="2728736F" w:rsidR="00E167B2" w:rsidRPr="0037018A" w:rsidRDefault="00A11519" w:rsidP="0037018A">
      <w:pPr>
        <w:pStyle w:val="Heading2"/>
        <w:rPr>
          <w:rFonts w:hint="eastAsia"/>
        </w:rPr>
      </w:pPr>
      <w:r w:rsidRPr="0037018A">
        <w:t>Q&amp;A, Housekeeping </w:t>
      </w:r>
    </w:p>
    <w:p w14:paraId="38AA6FAE" w14:textId="11EE87FB" w:rsidR="00A11519" w:rsidRPr="00830DC7" w:rsidRDefault="00A11519" w:rsidP="00A11519">
      <w:pPr>
        <w:rPr>
          <w:rFonts w:cs="Calibri"/>
        </w:rPr>
      </w:pPr>
      <w:r w:rsidRPr="00830DC7">
        <w:rPr>
          <w:rFonts w:cs="Calibri"/>
        </w:rPr>
        <w:t>Next Meeting: April 10, 2025 at 1 p.m.</w:t>
      </w:r>
    </w:p>
    <w:p w14:paraId="16A94775" w14:textId="42AB99DB" w:rsidR="00E05468" w:rsidRPr="00830DC7" w:rsidRDefault="00E05468" w:rsidP="00A11519">
      <w:pPr>
        <w:rPr>
          <w:rFonts w:cs="Calibri"/>
        </w:rPr>
      </w:pPr>
      <w:r w:rsidRPr="00830DC7">
        <w:rPr>
          <w:rFonts w:cs="Calibri"/>
        </w:rPr>
        <w:t>Visit the </w:t>
      </w:r>
      <w:hyperlink r:id="rId11" w:tgtFrame="_blank" w:history="1">
        <w:r w:rsidRPr="00830DC7">
          <w:rPr>
            <w:rStyle w:val="Hyperlink"/>
            <w:rFonts w:cs="Calibri"/>
          </w:rPr>
          <w:t>MassHealth Program Advisory Committee webpage</w:t>
        </w:r>
      </w:hyperlink>
      <w:r w:rsidRPr="00830DC7">
        <w:rPr>
          <w:rFonts w:cs="Calibri"/>
        </w:rPr>
        <w:t> for information on the committee and upcoming meetings. </w:t>
      </w:r>
    </w:p>
    <w:p w14:paraId="0436C5EF" w14:textId="77777777" w:rsidR="00E167B2" w:rsidRDefault="00E167B2" w:rsidP="00E167B2"/>
    <w:p w14:paraId="69DBAFF8" w14:textId="77777777" w:rsidR="00E167B2" w:rsidRDefault="00E167B2" w:rsidP="00E167B2"/>
    <w:sectPr w:rsidR="00E167B2" w:rsidSect="002D45F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083E" w14:textId="77777777" w:rsidR="0006027E" w:rsidRDefault="0006027E" w:rsidP="00955297">
      <w:pPr>
        <w:spacing w:after="0" w:line="240" w:lineRule="auto"/>
      </w:pPr>
      <w:r>
        <w:separator/>
      </w:r>
    </w:p>
  </w:endnote>
  <w:endnote w:type="continuationSeparator" w:id="0">
    <w:p w14:paraId="07379903" w14:textId="77777777" w:rsidR="0006027E" w:rsidRDefault="0006027E" w:rsidP="0095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Sans-Serif">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95E2" w14:textId="77777777" w:rsidR="0006027E" w:rsidRDefault="0006027E" w:rsidP="00955297">
      <w:pPr>
        <w:spacing w:after="0" w:line="240" w:lineRule="auto"/>
      </w:pPr>
      <w:r>
        <w:separator/>
      </w:r>
    </w:p>
  </w:footnote>
  <w:footnote w:type="continuationSeparator" w:id="0">
    <w:p w14:paraId="1E65FFBA" w14:textId="77777777" w:rsidR="0006027E" w:rsidRDefault="0006027E" w:rsidP="00955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307DE2"/>
    <w:lvl w:ilvl="0">
      <w:numFmt w:val="bullet"/>
      <w:lvlText w:val="*"/>
      <w:lvlJc w:val="left"/>
    </w:lvl>
  </w:abstractNum>
  <w:abstractNum w:abstractNumId="1" w15:restartNumberingAfterBreak="0">
    <w:nsid w:val="02896031"/>
    <w:multiLevelType w:val="hybridMultilevel"/>
    <w:tmpl w:val="1BD05AA0"/>
    <w:lvl w:ilvl="0" w:tplc="01CE7832">
      <w:start w:val="1"/>
      <w:numFmt w:val="bullet"/>
      <w:lvlText w:val=""/>
      <w:lvlJc w:val="left"/>
      <w:pPr>
        <w:tabs>
          <w:tab w:val="num" w:pos="720"/>
        </w:tabs>
        <w:ind w:left="720" w:hanging="360"/>
      </w:pPr>
      <w:rPr>
        <w:rFonts w:ascii="Wingdings" w:hAnsi="Wingdings" w:hint="default"/>
      </w:rPr>
    </w:lvl>
    <w:lvl w:ilvl="1" w:tplc="A27C10A0" w:tentative="1">
      <w:start w:val="1"/>
      <w:numFmt w:val="bullet"/>
      <w:lvlText w:val=""/>
      <w:lvlJc w:val="left"/>
      <w:pPr>
        <w:tabs>
          <w:tab w:val="num" w:pos="1440"/>
        </w:tabs>
        <w:ind w:left="1440" w:hanging="360"/>
      </w:pPr>
      <w:rPr>
        <w:rFonts w:ascii="Wingdings" w:hAnsi="Wingdings" w:hint="default"/>
      </w:rPr>
    </w:lvl>
    <w:lvl w:ilvl="2" w:tplc="4F480EB2" w:tentative="1">
      <w:start w:val="1"/>
      <w:numFmt w:val="bullet"/>
      <w:lvlText w:val=""/>
      <w:lvlJc w:val="left"/>
      <w:pPr>
        <w:tabs>
          <w:tab w:val="num" w:pos="2160"/>
        </w:tabs>
        <w:ind w:left="2160" w:hanging="360"/>
      </w:pPr>
      <w:rPr>
        <w:rFonts w:ascii="Wingdings" w:hAnsi="Wingdings" w:hint="default"/>
      </w:rPr>
    </w:lvl>
    <w:lvl w:ilvl="3" w:tplc="08D2D5DE" w:tentative="1">
      <w:start w:val="1"/>
      <w:numFmt w:val="bullet"/>
      <w:lvlText w:val=""/>
      <w:lvlJc w:val="left"/>
      <w:pPr>
        <w:tabs>
          <w:tab w:val="num" w:pos="2880"/>
        </w:tabs>
        <w:ind w:left="2880" w:hanging="360"/>
      </w:pPr>
      <w:rPr>
        <w:rFonts w:ascii="Wingdings" w:hAnsi="Wingdings" w:hint="default"/>
      </w:rPr>
    </w:lvl>
    <w:lvl w:ilvl="4" w:tplc="29947126" w:tentative="1">
      <w:start w:val="1"/>
      <w:numFmt w:val="bullet"/>
      <w:lvlText w:val=""/>
      <w:lvlJc w:val="left"/>
      <w:pPr>
        <w:tabs>
          <w:tab w:val="num" w:pos="3600"/>
        </w:tabs>
        <w:ind w:left="3600" w:hanging="360"/>
      </w:pPr>
      <w:rPr>
        <w:rFonts w:ascii="Wingdings" w:hAnsi="Wingdings" w:hint="default"/>
      </w:rPr>
    </w:lvl>
    <w:lvl w:ilvl="5" w:tplc="3578B9EE" w:tentative="1">
      <w:start w:val="1"/>
      <w:numFmt w:val="bullet"/>
      <w:lvlText w:val=""/>
      <w:lvlJc w:val="left"/>
      <w:pPr>
        <w:tabs>
          <w:tab w:val="num" w:pos="4320"/>
        </w:tabs>
        <w:ind w:left="4320" w:hanging="360"/>
      </w:pPr>
      <w:rPr>
        <w:rFonts w:ascii="Wingdings" w:hAnsi="Wingdings" w:hint="default"/>
      </w:rPr>
    </w:lvl>
    <w:lvl w:ilvl="6" w:tplc="630C45C0" w:tentative="1">
      <w:start w:val="1"/>
      <w:numFmt w:val="bullet"/>
      <w:lvlText w:val=""/>
      <w:lvlJc w:val="left"/>
      <w:pPr>
        <w:tabs>
          <w:tab w:val="num" w:pos="5040"/>
        </w:tabs>
        <w:ind w:left="5040" w:hanging="360"/>
      </w:pPr>
      <w:rPr>
        <w:rFonts w:ascii="Wingdings" w:hAnsi="Wingdings" w:hint="default"/>
      </w:rPr>
    </w:lvl>
    <w:lvl w:ilvl="7" w:tplc="4E1055C4" w:tentative="1">
      <w:start w:val="1"/>
      <w:numFmt w:val="bullet"/>
      <w:lvlText w:val=""/>
      <w:lvlJc w:val="left"/>
      <w:pPr>
        <w:tabs>
          <w:tab w:val="num" w:pos="5760"/>
        </w:tabs>
        <w:ind w:left="5760" w:hanging="360"/>
      </w:pPr>
      <w:rPr>
        <w:rFonts w:ascii="Wingdings" w:hAnsi="Wingdings" w:hint="default"/>
      </w:rPr>
    </w:lvl>
    <w:lvl w:ilvl="8" w:tplc="A50069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843"/>
    <w:multiLevelType w:val="multilevel"/>
    <w:tmpl w:val="1BCA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37B86"/>
    <w:multiLevelType w:val="multilevel"/>
    <w:tmpl w:val="1EC8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0F6C6"/>
    <w:multiLevelType w:val="hybridMultilevel"/>
    <w:tmpl w:val="17AC618C"/>
    <w:lvl w:ilvl="0" w:tplc="AF700E22">
      <w:start w:val="1"/>
      <w:numFmt w:val="bullet"/>
      <w:lvlText w:val=""/>
      <w:lvlJc w:val="left"/>
      <w:pPr>
        <w:ind w:left="720" w:hanging="360"/>
      </w:pPr>
      <w:rPr>
        <w:rFonts w:ascii="Arial,Sans-Serif" w:hAnsi="Arial,Sans-Serif" w:hint="default"/>
      </w:rPr>
    </w:lvl>
    <w:lvl w:ilvl="1" w:tplc="8ABA6C40">
      <w:start w:val="1"/>
      <w:numFmt w:val="bullet"/>
      <w:lvlText w:val="o"/>
      <w:lvlJc w:val="left"/>
      <w:pPr>
        <w:ind w:left="1440" w:hanging="360"/>
      </w:pPr>
      <w:rPr>
        <w:rFonts w:ascii="Courier New" w:hAnsi="Courier New" w:hint="default"/>
      </w:rPr>
    </w:lvl>
    <w:lvl w:ilvl="2" w:tplc="451CC1C4">
      <w:start w:val="1"/>
      <w:numFmt w:val="bullet"/>
      <w:lvlText w:val=""/>
      <w:lvlJc w:val="left"/>
      <w:pPr>
        <w:ind w:left="2160" w:hanging="360"/>
      </w:pPr>
      <w:rPr>
        <w:rFonts w:ascii="Wingdings" w:hAnsi="Wingdings" w:hint="default"/>
      </w:rPr>
    </w:lvl>
    <w:lvl w:ilvl="3" w:tplc="2C94979C">
      <w:start w:val="1"/>
      <w:numFmt w:val="bullet"/>
      <w:lvlText w:val=""/>
      <w:lvlJc w:val="left"/>
      <w:pPr>
        <w:ind w:left="2880" w:hanging="360"/>
      </w:pPr>
      <w:rPr>
        <w:rFonts w:ascii="Symbol" w:hAnsi="Symbol" w:hint="default"/>
      </w:rPr>
    </w:lvl>
    <w:lvl w:ilvl="4" w:tplc="D5F834D4">
      <w:start w:val="1"/>
      <w:numFmt w:val="bullet"/>
      <w:lvlText w:val="o"/>
      <w:lvlJc w:val="left"/>
      <w:pPr>
        <w:ind w:left="3600" w:hanging="360"/>
      </w:pPr>
      <w:rPr>
        <w:rFonts w:ascii="Courier New" w:hAnsi="Courier New" w:hint="default"/>
      </w:rPr>
    </w:lvl>
    <w:lvl w:ilvl="5" w:tplc="FBA0C9D8">
      <w:start w:val="1"/>
      <w:numFmt w:val="bullet"/>
      <w:lvlText w:val=""/>
      <w:lvlJc w:val="left"/>
      <w:pPr>
        <w:ind w:left="4320" w:hanging="360"/>
      </w:pPr>
      <w:rPr>
        <w:rFonts w:ascii="Wingdings" w:hAnsi="Wingdings" w:hint="default"/>
      </w:rPr>
    </w:lvl>
    <w:lvl w:ilvl="6" w:tplc="EAB01EB6">
      <w:start w:val="1"/>
      <w:numFmt w:val="bullet"/>
      <w:lvlText w:val=""/>
      <w:lvlJc w:val="left"/>
      <w:pPr>
        <w:ind w:left="5040" w:hanging="360"/>
      </w:pPr>
      <w:rPr>
        <w:rFonts w:ascii="Symbol" w:hAnsi="Symbol" w:hint="default"/>
      </w:rPr>
    </w:lvl>
    <w:lvl w:ilvl="7" w:tplc="B49A0868">
      <w:start w:val="1"/>
      <w:numFmt w:val="bullet"/>
      <w:lvlText w:val="o"/>
      <w:lvlJc w:val="left"/>
      <w:pPr>
        <w:ind w:left="5760" w:hanging="360"/>
      </w:pPr>
      <w:rPr>
        <w:rFonts w:ascii="Courier New" w:hAnsi="Courier New" w:hint="default"/>
      </w:rPr>
    </w:lvl>
    <w:lvl w:ilvl="8" w:tplc="FD7C381E">
      <w:start w:val="1"/>
      <w:numFmt w:val="bullet"/>
      <w:lvlText w:val=""/>
      <w:lvlJc w:val="left"/>
      <w:pPr>
        <w:ind w:left="6480" w:hanging="360"/>
      </w:pPr>
      <w:rPr>
        <w:rFonts w:ascii="Wingdings" w:hAnsi="Wingdings" w:hint="default"/>
      </w:rPr>
    </w:lvl>
  </w:abstractNum>
  <w:abstractNum w:abstractNumId="5" w15:restartNumberingAfterBreak="0">
    <w:nsid w:val="1D6F4F61"/>
    <w:multiLevelType w:val="multilevel"/>
    <w:tmpl w:val="FDA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72BE0"/>
    <w:multiLevelType w:val="multilevel"/>
    <w:tmpl w:val="E932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841F3"/>
    <w:multiLevelType w:val="hybridMultilevel"/>
    <w:tmpl w:val="4FFC0746"/>
    <w:lvl w:ilvl="0" w:tplc="71E6F6FE">
      <w:start w:val="1"/>
      <w:numFmt w:val="bullet"/>
      <w:lvlText w:val=""/>
      <w:lvlJc w:val="left"/>
      <w:pPr>
        <w:ind w:left="720" w:hanging="360"/>
      </w:pPr>
      <w:rPr>
        <w:rFonts w:ascii="Arial,Sans-Serif" w:hAnsi="Arial,Sans-Serif" w:hint="default"/>
      </w:rPr>
    </w:lvl>
    <w:lvl w:ilvl="1" w:tplc="3140AA3A">
      <w:start w:val="1"/>
      <w:numFmt w:val="bullet"/>
      <w:lvlText w:val="o"/>
      <w:lvlJc w:val="left"/>
      <w:pPr>
        <w:ind w:left="1440" w:hanging="360"/>
      </w:pPr>
      <w:rPr>
        <w:rFonts w:ascii="Courier New" w:hAnsi="Courier New" w:hint="default"/>
      </w:rPr>
    </w:lvl>
    <w:lvl w:ilvl="2" w:tplc="EB06D430">
      <w:start w:val="1"/>
      <w:numFmt w:val="bullet"/>
      <w:lvlText w:val=""/>
      <w:lvlJc w:val="left"/>
      <w:pPr>
        <w:ind w:left="2160" w:hanging="360"/>
      </w:pPr>
      <w:rPr>
        <w:rFonts w:ascii="Wingdings" w:hAnsi="Wingdings" w:hint="default"/>
      </w:rPr>
    </w:lvl>
    <w:lvl w:ilvl="3" w:tplc="BDE0B824">
      <w:start w:val="1"/>
      <w:numFmt w:val="bullet"/>
      <w:lvlText w:val=""/>
      <w:lvlJc w:val="left"/>
      <w:pPr>
        <w:ind w:left="2880" w:hanging="360"/>
      </w:pPr>
      <w:rPr>
        <w:rFonts w:ascii="Symbol" w:hAnsi="Symbol" w:hint="default"/>
      </w:rPr>
    </w:lvl>
    <w:lvl w:ilvl="4" w:tplc="D200D0A0">
      <w:start w:val="1"/>
      <w:numFmt w:val="bullet"/>
      <w:lvlText w:val="o"/>
      <w:lvlJc w:val="left"/>
      <w:pPr>
        <w:ind w:left="3600" w:hanging="360"/>
      </w:pPr>
      <w:rPr>
        <w:rFonts w:ascii="Courier New" w:hAnsi="Courier New" w:hint="default"/>
      </w:rPr>
    </w:lvl>
    <w:lvl w:ilvl="5" w:tplc="3E84C26E">
      <w:start w:val="1"/>
      <w:numFmt w:val="bullet"/>
      <w:lvlText w:val=""/>
      <w:lvlJc w:val="left"/>
      <w:pPr>
        <w:ind w:left="4320" w:hanging="360"/>
      </w:pPr>
      <w:rPr>
        <w:rFonts w:ascii="Wingdings" w:hAnsi="Wingdings" w:hint="default"/>
      </w:rPr>
    </w:lvl>
    <w:lvl w:ilvl="6" w:tplc="9EC6AC94">
      <w:start w:val="1"/>
      <w:numFmt w:val="bullet"/>
      <w:lvlText w:val=""/>
      <w:lvlJc w:val="left"/>
      <w:pPr>
        <w:ind w:left="5040" w:hanging="360"/>
      </w:pPr>
      <w:rPr>
        <w:rFonts w:ascii="Symbol" w:hAnsi="Symbol" w:hint="default"/>
      </w:rPr>
    </w:lvl>
    <w:lvl w:ilvl="7" w:tplc="447E2536">
      <w:start w:val="1"/>
      <w:numFmt w:val="bullet"/>
      <w:lvlText w:val="o"/>
      <w:lvlJc w:val="left"/>
      <w:pPr>
        <w:ind w:left="5760" w:hanging="360"/>
      </w:pPr>
      <w:rPr>
        <w:rFonts w:ascii="Courier New" w:hAnsi="Courier New" w:hint="default"/>
      </w:rPr>
    </w:lvl>
    <w:lvl w:ilvl="8" w:tplc="D4765B72">
      <w:start w:val="1"/>
      <w:numFmt w:val="bullet"/>
      <w:lvlText w:val=""/>
      <w:lvlJc w:val="left"/>
      <w:pPr>
        <w:ind w:left="6480" w:hanging="360"/>
      </w:pPr>
      <w:rPr>
        <w:rFonts w:ascii="Wingdings" w:hAnsi="Wingdings" w:hint="default"/>
      </w:rPr>
    </w:lvl>
  </w:abstractNum>
  <w:abstractNum w:abstractNumId="8" w15:restartNumberingAfterBreak="0">
    <w:nsid w:val="248C4AE1"/>
    <w:multiLevelType w:val="hybridMultilevel"/>
    <w:tmpl w:val="B68C9A34"/>
    <w:lvl w:ilvl="0" w:tplc="6914B23E">
      <w:start w:val="1"/>
      <w:numFmt w:val="bullet"/>
      <w:lvlText w:val="•"/>
      <w:lvlJc w:val="left"/>
      <w:pPr>
        <w:tabs>
          <w:tab w:val="num" w:pos="720"/>
        </w:tabs>
        <w:ind w:left="720" w:hanging="360"/>
      </w:pPr>
      <w:rPr>
        <w:rFonts w:ascii="Arial" w:hAnsi="Arial" w:hint="default"/>
      </w:rPr>
    </w:lvl>
    <w:lvl w:ilvl="1" w:tplc="7E62E3F4" w:tentative="1">
      <w:start w:val="1"/>
      <w:numFmt w:val="bullet"/>
      <w:lvlText w:val="•"/>
      <w:lvlJc w:val="left"/>
      <w:pPr>
        <w:tabs>
          <w:tab w:val="num" w:pos="1440"/>
        </w:tabs>
        <w:ind w:left="1440" w:hanging="360"/>
      </w:pPr>
      <w:rPr>
        <w:rFonts w:ascii="Arial" w:hAnsi="Arial" w:hint="default"/>
      </w:rPr>
    </w:lvl>
    <w:lvl w:ilvl="2" w:tplc="B6B02542" w:tentative="1">
      <w:start w:val="1"/>
      <w:numFmt w:val="bullet"/>
      <w:lvlText w:val="•"/>
      <w:lvlJc w:val="left"/>
      <w:pPr>
        <w:tabs>
          <w:tab w:val="num" w:pos="2160"/>
        </w:tabs>
        <w:ind w:left="2160" w:hanging="360"/>
      </w:pPr>
      <w:rPr>
        <w:rFonts w:ascii="Arial" w:hAnsi="Arial" w:hint="default"/>
      </w:rPr>
    </w:lvl>
    <w:lvl w:ilvl="3" w:tplc="A2A8AD00" w:tentative="1">
      <w:start w:val="1"/>
      <w:numFmt w:val="bullet"/>
      <w:lvlText w:val="•"/>
      <w:lvlJc w:val="left"/>
      <w:pPr>
        <w:tabs>
          <w:tab w:val="num" w:pos="2880"/>
        </w:tabs>
        <w:ind w:left="2880" w:hanging="360"/>
      </w:pPr>
      <w:rPr>
        <w:rFonts w:ascii="Arial" w:hAnsi="Arial" w:hint="default"/>
      </w:rPr>
    </w:lvl>
    <w:lvl w:ilvl="4" w:tplc="68A8907E" w:tentative="1">
      <w:start w:val="1"/>
      <w:numFmt w:val="bullet"/>
      <w:lvlText w:val="•"/>
      <w:lvlJc w:val="left"/>
      <w:pPr>
        <w:tabs>
          <w:tab w:val="num" w:pos="3600"/>
        </w:tabs>
        <w:ind w:left="3600" w:hanging="360"/>
      </w:pPr>
      <w:rPr>
        <w:rFonts w:ascii="Arial" w:hAnsi="Arial" w:hint="default"/>
      </w:rPr>
    </w:lvl>
    <w:lvl w:ilvl="5" w:tplc="BE0C840E" w:tentative="1">
      <w:start w:val="1"/>
      <w:numFmt w:val="bullet"/>
      <w:lvlText w:val="•"/>
      <w:lvlJc w:val="left"/>
      <w:pPr>
        <w:tabs>
          <w:tab w:val="num" w:pos="4320"/>
        </w:tabs>
        <w:ind w:left="4320" w:hanging="360"/>
      </w:pPr>
      <w:rPr>
        <w:rFonts w:ascii="Arial" w:hAnsi="Arial" w:hint="default"/>
      </w:rPr>
    </w:lvl>
    <w:lvl w:ilvl="6" w:tplc="7B20F296" w:tentative="1">
      <w:start w:val="1"/>
      <w:numFmt w:val="bullet"/>
      <w:lvlText w:val="•"/>
      <w:lvlJc w:val="left"/>
      <w:pPr>
        <w:tabs>
          <w:tab w:val="num" w:pos="5040"/>
        </w:tabs>
        <w:ind w:left="5040" w:hanging="360"/>
      </w:pPr>
      <w:rPr>
        <w:rFonts w:ascii="Arial" w:hAnsi="Arial" w:hint="default"/>
      </w:rPr>
    </w:lvl>
    <w:lvl w:ilvl="7" w:tplc="0472ECDC" w:tentative="1">
      <w:start w:val="1"/>
      <w:numFmt w:val="bullet"/>
      <w:lvlText w:val="•"/>
      <w:lvlJc w:val="left"/>
      <w:pPr>
        <w:tabs>
          <w:tab w:val="num" w:pos="5760"/>
        </w:tabs>
        <w:ind w:left="5760" w:hanging="360"/>
      </w:pPr>
      <w:rPr>
        <w:rFonts w:ascii="Arial" w:hAnsi="Arial" w:hint="default"/>
      </w:rPr>
    </w:lvl>
    <w:lvl w:ilvl="8" w:tplc="46AEF8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8A1742"/>
    <w:multiLevelType w:val="hybridMultilevel"/>
    <w:tmpl w:val="046C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D2202"/>
    <w:multiLevelType w:val="hybridMultilevel"/>
    <w:tmpl w:val="DEAADDFE"/>
    <w:lvl w:ilvl="0" w:tplc="F852FA62">
      <w:start w:val="1"/>
      <w:numFmt w:val="bullet"/>
      <w:lvlText w:val="-"/>
      <w:lvlJc w:val="left"/>
      <w:pPr>
        <w:tabs>
          <w:tab w:val="num" w:pos="720"/>
        </w:tabs>
        <w:ind w:left="720" w:hanging="360"/>
      </w:pPr>
      <w:rPr>
        <w:rFonts w:ascii="Calibri" w:hAnsi="Calibri" w:hint="default"/>
      </w:rPr>
    </w:lvl>
    <w:lvl w:ilvl="1" w:tplc="0C463C9E" w:tentative="1">
      <w:start w:val="1"/>
      <w:numFmt w:val="bullet"/>
      <w:lvlText w:val="-"/>
      <w:lvlJc w:val="left"/>
      <w:pPr>
        <w:tabs>
          <w:tab w:val="num" w:pos="1440"/>
        </w:tabs>
        <w:ind w:left="1440" w:hanging="360"/>
      </w:pPr>
      <w:rPr>
        <w:rFonts w:ascii="Calibri" w:hAnsi="Calibri" w:hint="default"/>
      </w:rPr>
    </w:lvl>
    <w:lvl w:ilvl="2" w:tplc="E52A0D64" w:tentative="1">
      <w:start w:val="1"/>
      <w:numFmt w:val="bullet"/>
      <w:lvlText w:val="-"/>
      <w:lvlJc w:val="left"/>
      <w:pPr>
        <w:tabs>
          <w:tab w:val="num" w:pos="2160"/>
        </w:tabs>
        <w:ind w:left="2160" w:hanging="360"/>
      </w:pPr>
      <w:rPr>
        <w:rFonts w:ascii="Calibri" w:hAnsi="Calibri" w:hint="default"/>
      </w:rPr>
    </w:lvl>
    <w:lvl w:ilvl="3" w:tplc="2AF6ACA6" w:tentative="1">
      <w:start w:val="1"/>
      <w:numFmt w:val="bullet"/>
      <w:lvlText w:val="-"/>
      <w:lvlJc w:val="left"/>
      <w:pPr>
        <w:tabs>
          <w:tab w:val="num" w:pos="2880"/>
        </w:tabs>
        <w:ind w:left="2880" w:hanging="360"/>
      </w:pPr>
      <w:rPr>
        <w:rFonts w:ascii="Calibri" w:hAnsi="Calibri" w:hint="default"/>
      </w:rPr>
    </w:lvl>
    <w:lvl w:ilvl="4" w:tplc="0DBEA7EA" w:tentative="1">
      <w:start w:val="1"/>
      <w:numFmt w:val="bullet"/>
      <w:lvlText w:val="-"/>
      <w:lvlJc w:val="left"/>
      <w:pPr>
        <w:tabs>
          <w:tab w:val="num" w:pos="3600"/>
        </w:tabs>
        <w:ind w:left="3600" w:hanging="360"/>
      </w:pPr>
      <w:rPr>
        <w:rFonts w:ascii="Calibri" w:hAnsi="Calibri" w:hint="default"/>
      </w:rPr>
    </w:lvl>
    <w:lvl w:ilvl="5" w:tplc="5CBAAEC0" w:tentative="1">
      <w:start w:val="1"/>
      <w:numFmt w:val="bullet"/>
      <w:lvlText w:val="-"/>
      <w:lvlJc w:val="left"/>
      <w:pPr>
        <w:tabs>
          <w:tab w:val="num" w:pos="4320"/>
        </w:tabs>
        <w:ind w:left="4320" w:hanging="360"/>
      </w:pPr>
      <w:rPr>
        <w:rFonts w:ascii="Calibri" w:hAnsi="Calibri" w:hint="default"/>
      </w:rPr>
    </w:lvl>
    <w:lvl w:ilvl="6" w:tplc="8D300F06" w:tentative="1">
      <w:start w:val="1"/>
      <w:numFmt w:val="bullet"/>
      <w:lvlText w:val="-"/>
      <w:lvlJc w:val="left"/>
      <w:pPr>
        <w:tabs>
          <w:tab w:val="num" w:pos="5040"/>
        </w:tabs>
        <w:ind w:left="5040" w:hanging="360"/>
      </w:pPr>
      <w:rPr>
        <w:rFonts w:ascii="Calibri" w:hAnsi="Calibri" w:hint="default"/>
      </w:rPr>
    </w:lvl>
    <w:lvl w:ilvl="7" w:tplc="B6E04AD8" w:tentative="1">
      <w:start w:val="1"/>
      <w:numFmt w:val="bullet"/>
      <w:lvlText w:val="-"/>
      <w:lvlJc w:val="left"/>
      <w:pPr>
        <w:tabs>
          <w:tab w:val="num" w:pos="5760"/>
        </w:tabs>
        <w:ind w:left="5760" w:hanging="360"/>
      </w:pPr>
      <w:rPr>
        <w:rFonts w:ascii="Calibri" w:hAnsi="Calibri" w:hint="default"/>
      </w:rPr>
    </w:lvl>
    <w:lvl w:ilvl="8" w:tplc="AF34DAEA"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3C1480"/>
    <w:multiLevelType w:val="hybridMultilevel"/>
    <w:tmpl w:val="2F76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C3B27"/>
    <w:multiLevelType w:val="hybridMultilevel"/>
    <w:tmpl w:val="01B4BBAE"/>
    <w:lvl w:ilvl="0" w:tplc="A552DC34">
      <w:start w:val="1"/>
      <w:numFmt w:val="bullet"/>
      <w:lvlText w:val=""/>
      <w:lvlJc w:val="left"/>
      <w:pPr>
        <w:tabs>
          <w:tab w:val="num" w:pos="720"/>
        </w:tabs>
        <w:ind w:left="720" w:hanging="360"/>
      </w:pPr>
      <w:rPr>
        <w:rFonts w:ascii="Wingdings" w:hAnsi="Wingdings" w:hint="default"/>
      </w:rPr>
    </w:lvl>
    <w:lvl w:ilvl="1" w:tplc="512C84EC" w:tentative="1">
      <w:start w:val="1"/>
      <w:numFmt w:val="bullet"/>
      <w:lvlText w:val=""/>
      <w:lvlJc w:val="left"/>
      <w:pPr>
        <w:tabs>
          <w:tab w:val="num" w:pos="1440"/>
        </w:tabs>
        <w:ind w:left="1440" w:hanging="360"/>
      </w:pPr>
      <w:rPr>
        <w:rFonts w:ascii="Wingdings" w:hAnsi="Wingdings" w:hint="default"/>
      </w:rPr>
    </w:lvl>
    <w:lvl w:ilvl="2" w:tplc="FBFECB24" w:tentative="1">
      <w:start w:val="1"/>
      <w:numFmt w:val="bullet"/>
      <w:lvlText w:val=""/>
      <w:lvlJc w:val="left"/>
      <w:pPr>
        <w:tabs>
          <w:tab w:val="num" w:pos="2160"/>
        </w:tabs>
        <w:ind w:left="2160" w:hanging="360"/>
      </w:pPr>
      <w:rPr>
        <w:rFonts w:ascii="Wingdings" w:hAnsi="Wingdings" w:hint="default"/>
      </w:rPr>
    </w:lvl>
    <w:lvl w:ilvl="3" w:tplc="DD5EDD00" w:tentative="1">
      <w:start w:val="1"/>
      <w:numFmt w:val="bullet"/>
      <w:lvlText w:val=""/>
      <w:lvlJc w:val="left"/>
      <w:pPr>
        <w:tabs>
          <w:tab w:val="num" w:pos="2880"/>
        </w:tabs>
        <w:ind w:left="2880" w:hanging="360"/>
      </w:pPr>
      <w:rPr>
        <w:rFonts w:ascii="Wingdings" w:hAnsi="Wingdings" w:hint="default"/>
      </w:rPr>
    </w:lvl>
    <w:lvl w:ilvl="4" w:tplc="0BE80ED0" w:tentative="1">
      <w:start w:val="1"/>
      <w:numFmt w:val="bullet"/>
      <w:lvlText w:val=""/>
      <w:lvlJc w:val="left"/>
      <w:pPr>
        <w:tabs>
          <w:tab w:val="num" w:pos="3600"/>
        </w:tabs>
        <w:ind w:left="3600" w:hanging="360"/>
      </w:pPr>
      <w:rPr>
        <w:rFonts w:ascii="Wingdings" w:hAnsi="Wingdings" w:hint="default"/>
      </w:rPr>
    </w:lvl>
    <w:lvl w:ilvl="5" w:tplc="C5B67C9A" w:tentative="1">
      <w:start w:val="1"/>
      <w:numFmt w:val="bullet"/>
      <w:lvlText w:val=""/>
      <w:lvlJc w:val="left"/>
      <w:pPr>
        <w:tabs>
          <w:tab w:val="num" w:pos="4320"/>
        </w:tabs>
        <w:ind w:left="4320" w:hanging="360"/>
      </w:pPr>
      <w:rPr>
        <w:rFonts w:ascii="Wingdings" w:hAnsi="Wingdings" w:hint="default"/>
      </w:rPr>
    </w:lvl>
    <w:lvl w:ilvl="6" w:tplc="A5C03DC2" w:tentative="1">
      <w:start w:val="1"/>
      <w:numFmt w:val="bullet"/>
      <w:lvlText w:val=""/>
      <w:lvlJc w:val="left"/>
      <w:pPr>
        <w:tabs>
          <w:tab w:val="num" w:pos="5040"/>
        </w:tabs>
        <w:ind w:left="5040" w:hanging="360"/>
      </w:pPr>
      <w:rPr>
        <w:rFonts w:ascii="Wingdings" w:hAnsi="Wingdings" w:hint="default"/>
      </w:rPr>
    </w:lvl>
    <w:lvl w:ilvl="7" w:tplc="9CD045E0" w:tentative="1">
      <w:start w:val="1"/>
      <w:numFmt w:val="bullet"/>
      <w:lvlText w:val=""/>
      <w:lvlJc w:val="left"/>
      <w:pPr>
        <w:tabs>
          <w:tab w:val="num" w:pos="5760"/>
        </w:tabs>
        <w:ind w:left="5760" w:hanging="360"/>
      </w:pPr>
      <w:rPr>
        <w:rFonts w:ascii="Wingdings" w:hAnsi="Wingdings" w:hint="default"/>
      </w:rPr>
    </w:lvl>
    <w:lvl w:ilvl="8" w:tplc="170471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D332B"/>
    <w:multiLevelType w:val="hybridMultilevel"/>
    <w:tmpl w:val="4C8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B3D75"/>
    <w:multiLevelType w:val="multilevel"/>
    <w:tmpl w:val="C292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927BF"/>
    <w:multiLevelType w:val="multilevel"/>
    <w:tmpl w:val="0F6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0D575B"/>
    <w:multiLevelType w:val="hybridMultilevel"/>
    <w:tmpl w:val="2420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33DA8"/>
    <w:multiLevelType w:val="multilevel"/>
    <w:tmpl w:val="4500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5B7DDE"/>
    <w:multiLevelType w:val="multilevel"/>
    <w:tmpl w:val="FB5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235490"/>
    <w:multiLevelType w:val="multilevel"/>
    <w:tmpl w:val="B1C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13A3B"/>
    <w:multiLevelType w:val="multilevel"/>
    <w:tmpl w:val="453C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E66F6A"/>
    <w:multiLevelType w:val="multilevel"/>
    <w:tmpl w:val="2506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A9643D"/>
    <w:multiLevelType w:val="hybridMultilevel"/>
    <w:tmpl w:val="6C3CB94C"/>
    <w:lvl w:ilvl="0" w:tplc="48E25A02">
      <w:start w:val="1"/>
      <w:numFmt w:val="bullet"/>
      <w:lvlText w:val="•"/>
      <w:lvlJc w:val="left"/>
      <w:pPr>
        <w:tabs>
          <w:tab w:val="num" w:pos="720"/>
        </w:tabs>
        <w:ind w:left="720" w:hanging="360"/>
      </w:pPr>
      <w:rPr>
        <w:rFonts w:ascii="Arial" w:hAnsi="Arial" w:hint="default"/>
      </w:rPr>
    </w:lvl>
    <w:lvl w:ilvl="1" w:tplc="6ABACF88" w:tentative="1">
      <w:start w:val="1"/>
      <w:numFmt w:val="bullet"/>
      <w:lvlText w:val="•"/>
      <w:lvlJc w:val="left"/>
      <w:pPr>
        <w:tabs>
          <w:tab w:val="num" w:pos="1440"/>
        </w:tabs>
        <w:ind w:left="1440" w:hanging="360"/>
      </w:pPr>
      <w:rPr>
        <w:rFonts w:ascii="Arial" w:hAnsi="Arial" w:hint="default"/>
      </w:rPr>
    </w:lvl>
    <w:lvl w:ilvl="2" w:tplc="31448EB0" w:tentative="1">
      <w:start w:val="1"/>
      <w:numFmt w:val="bullet"/>
      <w:lvlText w:val="•"/>
      <w:lvlJc w:val="left"/>
      <w:pPr>
        <w:tabs>
          <w:tab w:val="num" w:pos="2160"/>
        </w:tabs>
        <w:ind w:left="2160" w:hanging="360"/>
      </w:pPr>
      <w:rPr>
        <w:rFonts w:ascii="Arial" w:hAnsi="Arial" w:hint="default"/>
      </w:rPr>
    </w:lvl>
    <w:lvl w:ilvl="3" w:tplc="7326FC5C" w:tentative="1">
      <w:start w:val="1"/>
      <w:numFmt w:val="bullet"/>
      <w:lvlText w:val="•"/>
      <w:lvlJc w:val="left"/>
      <w:pPr>
        <w:tabs>
          <w:tab w:val="num" w:pos="2880"/>
        </w:tabs>
        <w:ind w:left="2880" w:hanging="360"/>
      </w:pPr>
      <w:rPr>
        <w:rFonts w:ascii="Arial" w:hAnsi="Arial" w:hint="default"/>
      </w:rPr>
    </w:lvl>
    <w:lvl w:ilvl="4" w:tplc="D72A1A74" w:tentative="1">
      <w:start w:val="1"/>
      <w:numFmt w:val="bullet"/>
      <w:lvlText w:val="•"/>
      <w:lvlJc w:val="left"/>
      <w:pPr>
        <w:tabs>
          <w:tab w:val="num" w:pos="3600"/>
        </w:tabs>
        <w:ind w:left="3600" w:hanging="360"/>
      </w:pPr>
      <w:rPr>
        <w:rFonts w:ascii="Arial" w:hAnsi="Arial" w:hint="default"/>
      </w:rPr>
    </w:lvl>
    <w:lvl w:ilvl="5" w:tplc="358E111C" w:tentative="1">
      <w:start w:val="1"/>
      <w:numFmt w:val="bullet"/>
      <w:lvlText w:val="•"/>
      <w:lvlJc w:val="left"/>
      <w:pPr>
        <w:tabs>
          <w:tab w:val="num" w:pos="4320"/>
        </w:tabs>
        <w:ind w:left="4320" w:hanging="360"/>
      </w:pPr>
      <w:rPr>
        <w:rFonts w:ascii="Arial" w:hAnsi="Arial" w:hint="default"/>
      </w:rPr>
    </w:lvl>
    <w:lvl w:ilvl="6" w:tplc="AF68A3E0" w:tentative="1">
      <w:start w:val="1"/>
      <w:numFmt w:val="bullet"/>
      <w:lvlText w:val="•"/>
      <w:lvlJc w:val="left"/>
      <w:pPr>
        <w:tabs>
          <w:tab w:val="num" w:pos="5040"/>
        </w:tabs>
        <w:ind w:left="5040" w:hanging="360"/>
      </w:pPr>
      <w:rPr>
        <w:rFonts w:ascii="Arial" w:hAnsi="Arial" w:hint="default"/>
      </w:rPr>
    </w:lvl>
    <w:lvl w:ilvl="7" w:tplc="402E93FA" w:tentative="1">
      <w:start w:val="1"/>
      <w:numFmt w:val="bullet"/>
      <w:lvlText w:val="•"/>
      <w:lvlJc w:val="left"/>
      <w:pPr>
        <w:tabs>
          <w:tab w:val="num" w:pos="5760"/>
        </w:tabs>
        <w:ind w:left="5760" w:hanging="360"/>
      </w:pPr>
      <w:rPr>
        <w:rFonts w:ascii="Arial" w:hAnsi="Arial" w:hint="default"/>
      </w:rPr>
    </w:lvl>
    <w:lvl w:ilvl="8" w:tplc="4A1A43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E60675"/>
    <w:multiLevelType w:val="hybridMultilevel"/>
    <w:tmpl w:val="C144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127C3"/>
    <w:multiLevelType w:val="multilevel"/>
    <w:tmpl w:val="5EAC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13C93"/>
    <w:multiLevelType w:val="multilevel"/>
    <w:tmpl w:val="1248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5685F"/>
    <w:multiLevelType w:val="multilevel"/>
    <w:tmpl w:val="9EF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D66D33"/>
    <w:multiLevelType w:val="multilevel"/>
    <w:tmpl w:val="300A6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116EA4"/>
    <w:multiLevelType w:val="multilevel"/>
    <w:tmpl w:val="B8F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2D18F0"/>
    <w:multiLevelType w:val="hybridMultilevel"/>
    <w:tmpl w:val="EEB672C6"/>
    <w:lvl w:ilvl="0" w:tplc="70783B20">
      <w:start w:val="1"/>
      <w:numFmt w:val="bullet"/>
      <w:lvlText w:val=""/>
      <w:lvlJc w:val="left"/>
      <w:pPr>
        <w:tabs>
          <w:tab w:val="num" w:pos="720"/>
        </w:tabs>
        <w:ind w:left="720" w:hanging="360"/>
      </w:pPr>
      <w:rPr>
        <w:rFonts w:ascii="Wingdings" w:hAnsi="Wingdings" w:hint="default"/>
      </w:rPr>
    </w:lvl>
    <w:lvl w:ilvl="1" w:tplc="C1F45260">
      <w:numFmt w:val="bullet"/>
      <w:lvlText w:val="–"/>
      <w:lvlJc w:val="left"/>
      <w:pPr>
        <w:tabs>
          <w:tab w:val="num" w:pos="1440"/>
        </w:tabs>
        <w:ind w:left="1440" w:hanging="360"/>
      </w:pPr>
      <w:rPr>
        <w:rFonts w:ascii="Arial" w:hAnsi="Arial" w:hint="default"/>
      </w:rPr>
    </w:lvl>
    <w:lvl w:ilvl="2" w:tplc="BF165F8A" w:tentative="1">
      <w:start w:val="1"/>
      <w:numFmt w:val="bullet"/>
      <w:lvlText w:val=""/>
      <w:lvlJc w:val="left"/>
      <w:pPr>
        <w:tabs>
          <w:tab w:val="num" w:pos="2160"/>
        </w:tabs>
        <w:ind w:left="2160" w:hanging="360"/>
      </w:pPr>
      <w:rPr>
        <w:rFonts w:ascii="Wingdings" w:hAnsi="Wingdings" w:hint="default"/>
      </w:rPr>
    </w:lvl>
    <w:lvl w:ilvl="3" w:tplc="83E449E8" w:tentative="1">
      <w:start w:val="1"/>
      <w:numFmt w:val="bullet"/>
      <w:lvlText w:val=""/>
      <w:lvlJc w:val="left"/>
      <w:pPr>
        <w:tabs>
          <w:tab w:val="num" w:pos="2880"/>
        </w:tabs>
        <w:ind w:left="2880" w:hanging="360"/>
      </w:pPr>
      <w:rPr>
        <w:rFonts w:ascii="Wingdings" w:hAnsi="Wingdings" w:hint="default"/>
      </w:rPr>
    </w:lvl>
    <w:lvl w:ilvl="4" w:tplc="AAF29364" w:tentative="1">
      <w:start w:val="1"/>
      <w:numFmt w:val="bullet"/>
      <w:lvlText w:val=""/>
      <w:lvlJc w:val="left"/>
      <w:pPr>
        <w:tabs>
          <w:tab w:val="num" w:pos="3600"/>
        </w:tabs>
        <w:ind w:left="3600" w:hanging="360"/>
      </w:pPr>
      <w:rPr>
        <w:rFonts w:ascii="Wingdings" w:hAnsi="Wingdings" w:hint="default"/>
      </w:rPr>
    </w:lvl>
    <w:lvl w:ilvl="5" w:tplc="E5F0D036" w:tentative="1">
      <w:start w:val="1"/>
      <w:numFmt w:val="bullet"/>
      <w:lvlText w:val=""/>
      <w:lvlJc w:val="left"/>
      <w:pPr>
        <w:tabs>
          <w:tab w:val="num" w:pos="4320"/>
        </w:tabs>
        <w:ind w:left="4320" w:hanging="360"/>
      </w:pPr>
      <w:rPr>
        <w:rFonts w:ascii="Wingdings" w:hAnsi="Wingdings" w:hint="default"/>
      </w:rPr>
    </w:lvl>
    <w:lvl w:ilvl="6" w:tplc="5A9A593E" w:tentative="1">
      <w:start w:val="1"/>
      <w:numFmt w:val="bullet"/>
      <w:lvlText w:val=""/>
      <w:lvlJc w:val="left"/>
      <w:pPr>
        <w:tabs>
          <w:tab w:val="num" w:pos="5040"/>
        </w:tabs>
        <w:ind w:left="5040" w:hanging="360"/>
      </w:pPr>
      <w:rPr>
        <w:rFonts w:ascii="Wingdings" w:hAnsi="Wingdings" w:hint="default"/>
      </w:rPr>
    </w:lvl>
    <w:lvl w:ilvl="7" w:tplc="FA8A03AA" w:tentative="1">
      <w:start w:val="1"/>
      <w:numFmt w:val="bullet"/>
      <w:lvlText w:val=""/>
      <w:lvlJc w:val="left"/>
      <w:pPr>
        <w:tabs>
          <w:tab w:val="num" w:pos="5760"/>
        </w:tabs>
        <w:ind w:left="5760" w:hanging="360"/>
      </w:pPr>
      <w:rPr>
        <w:rFonts w:ascii="Wingdings" w:hAnsi="Wingdings" w:hint="default"/>
      </w:rPr>
    </w:lvl>
    <w:lvl w:ilvl="8" w:tplc="DD5806B6" w:tentative="1">
      <w:start w:val="1"/>
      <w:numFmt w:val="bullet"/>
      <w:lvlText w:val=""/>
      <w:lvlJc w:val="left"/>
      <w:pPr>
        <w:tabs>
          <w:tab w:val="num" w:pos="6480"/>
        </w:tabs>
        <w:ind w:left="6480" w:hanging="360"/>
      </w:pPr>
      <w:rPr>
        <w:rFonts w:ascii="Wingdings" w:hAnsi="Wingdings" w:hint="default"/>
      </w:rPr>
    </w:lvl>
  </w:abstractNum>
  <w:num w:numId="1" w16cid:durableId="562983401">
    <w:abstractNumId w:val="4"/>
  </w:num>
  <w:num w:numId="2" w16cid:durableId="556938911">
    <w:abstractNumId w:val="7"/>
  </w:num>
  <w:num w:numId="3" w16cid:durableId="1546092058">
    <w:abstractNumId w:val="0"/>
    <w:lvlOverride w:ilvl="0">
      <w:lvl w:ilvl="0">
        <w:numFmt w:val="bullet"/>
        <w:lvlText w:val="•"/>
        <w:legacy w:legacy="1" w:legacySpace="0" w:legacyIndent="0"/>
        <w:lvlJc w:val="left"/>
        <w:rPr>
          <w:rFonts w:ascii="Arial" w:hAnsi="Arial" w:cs="Arial" w:hint="default"/>
          <w:sz w:val="32"/>
        </w:rPr>
      </w:lvl>
    </w:lvlOverride>
  </w:num>
  <w:num w:numId="4" w16cid:durableId="12264511">
    <w:abstractNumId w:val="10"/>
  </w:num>
  <w:num w:numId="5" w16cid:durableId="1036853880">
    <w:abstractNumId w:val="5"/>
  </w:num>
  <w:num w:numId="6" w16cid:durableId="1895580339">
    <w:abstractNumId w:val="29"/>
  </w:num>
  <w:num w:numId="7" w16cid:durableId="1827354350">
    <w:abstractNumId w:val="1"/>
  </w:num>
  <w:num w:numId="8" w16cid:durableId="1182083387">
    <w:abstractNumId w:val="12"/>
  </w:num>
  <w:num w:numId="9" w16cid:durableId="1427924873">
    <w:abstractNumId w:val="11"/>
  </w:num>
  <w:num w:numId="10" w16cid:durableId="1474984663">
    <w:abstractNumId w:val="28"/>
  </w:num>
  <w:num w:numId="11" w16cid:durableId="1120762327">
    <w:abstractNumId w:val="14"/>
  </w:num>
  <w:num w:numId="12" w16cid:durableId="745684000">
    <w:abstractNumId w:val="8"/>
  </w:num>
  <w:num w:numId="13" w16cid:durableId="511147506">
    <w:abstractNumId w:val="22"/>
  </w:num>
  <w:num w:numId="14" w16cid:durableId="2130663800">
    <w:abstractNumId w:val="9"/>
  </w:num>
  <w:num w:numId="15" w16cid:durableId="803238404">
    <w:abstractNumId w:val="23"/>
  </w:num>
  <w:num w:numId="16" w16cid:durableId="1009219227">
    <w:abstractNumId w:val="24"/>
  </w:num>
  <w:num w:numId="17" w16cid:durableId="909539445">
    <w:abstractNumId w:val="25"/>
  </w:num>
  <w:num w:numId="18" w16cid:durableId="1999534729">
    <w:abstractNumId w:val="27"/>
  </w:num>
  <w:num w:numId="19" w16cid:durableId="1071922403">
    <w:abstractNumId w:val="15"/>
  </w:num>
  <w:num w:numId="20" w16cid:durableId="1391266456">
    <w:abstractNumId w:val="18"/>
  </w:num>
  <w:num w:numId="21" w16cid:durableId="524026087">
    <w:abstractNumId w:val="2"/>
  </w:num>
  <w:num w:numId="22" w16cid:durableId="1802767356">
    <w:abstractNumId w:val="26"/>
  </w:num>
  <w:num w:numId="23" w16cid:durableId="2079551061">
    <w:abstractNumId w:val="3"/>
  </w:num>
  <w:num w:numId="24" w16cid:durableId="506793669">
    <w:abstractNumId w:val="16"/>
  </w:num>
  <w:num w:numId="25" w16cid:durableId="1527675438">
    <w:abstractNumId w:val="21"/>
  </w:num>
  <w:num w:numId="26" w16cid:durableId="2046060616">
    <w:abstractNumId w:val="19"/>
  </w:num>
  <w:num w:numId="27" w16cid:durableId="1529030701">
    <w:abstractNumId w:val="17"/>
  </w:num>
  <w:num w:numId="28" w16cid:durableId="150370410">
    <w:abstractNumId w:val="6"/>
  </w:num>
  <w:num w:numId="29" w16cid:durableId="188639954">
    <w:abstractNumId w:val="20"/>
  </w:num>
  <w:num w:numId="30" w16cid:durableId="876088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F8"/>
    <w:rsid w:val="000031EC"/>
    <w:rsid w:val="0001222A"/>
    <w:rsid w:val="00023897"/>
    <w:rsid w:val="0006027E"/>
    <w:rsid w:val="00076B0F"/>
    <w:rsid w:val="000A349A"/>
    <w:rsid w:val="000D65E8"/>
    <w:rsid w:val="000E2C8B"/>
    <w:rsid w:val="001254A3"/>
    <w:rsid w:val="001305D0"/>
    <w:rsid w:val="00143BFB"/>
    <w:rsid w:val="001548D1"/>
    <w:rsid w:val="001C00CC"/>
    <w:rsid w:val="001F065C"/>
    <w:rsid w:val="0020396F"/>
    <w:rsid w:val="00234879"/>
    <w:rsid w:val="00265097"/>
    <w:rsid w:val="00287509"/>
    <w:rsid w:val="002B00D7"/>
    <w:rsid w:val="002D45F8"/>
    <w:rsid w:val="002F229C"/>
    <w:rsid w:val="00333B27"/>
    <w:rsid w:val="003426E8"/>
    <w:rsid w:val="00346149"/>
    <w:rsid w:val="00356899"/>
    <w:rsid w:val="0037018A"/>
    <w:rsid w:val="003A72E8"/>
    <w:rsid w:val="003C0F65"/>
    <w:rsid w:val="003C77D9"/>
    <w:rsid w:val="004510B9"/>
    <w:rsid w:val="004605DF"/>
    <w:rsid w:val="004960FF"/>
    <w:rsid w:val="004A3E5F"/>
    <w:rsid w:val="004C6ADD"/>
    <w:rsid w:val="00502AAC"/>
    <w:rsid w:val="00503D56"/>
    <w:rsid w:val="005568C6"/>
    <w:rsid w:val="00562DFB"/>
    <w:rsid w:val="005635A4"/>
    <w:rsid w:val="005A4123"/>
    <w:rsid w:val="005C1F1A"/>
    <w:rsid w:val="005E338E"/>
    <w:rsid w:val="005E6928"/>
    <w:rsid w:val="005F6CF8"/>
    <w:rsid w:val="00623823"/>
    <w:rsid w:val="00632B18"/>
    <w:rsid w:val="0064424F"/>
    <w:rsid w:val="00653EA8"/>
    <w:rsid w:val="00662592"/>
    <w:rsid w:val="006826B8"/>
    <w:rsid w:val="006831A2"/>
    <w:rsid w:val="00696A8A"/>
    <w:rsid w:val="006A4B8F"/>
    <w:rsid w:val="007379CD"/>
    <w:rsid w:val="007437BB"/>
    <w:rsid w:val="00747CE5"/>
    <w:rsid w:val="00752392"/>
    <w:rsid w:val="00756801"/>
    <w:rsid w:val="007654FD"/>
    <w:rsid w:val="007A4BD8"/>
    <w:rsid w:val="007C082E"/>
    <w:rsid w:val="007E5EE6"/>
    <w:rsid w:val="00830DC7"/>
    <w:rsid w:val="0083651D"/>
    <w:rsid w:val="008422F5"/>
    <w:rsid w:val="00866B27"/>
    <w:rsid w:val="00896302"/>
    <w:rsid w:val="008A1E4E"/>
    <w:rsid w:val="008D1BCA"/>
    <w:rsid w:val="008E0C5E"/>
    <w:rsid w:val="008E1C26"/>
    <w:rsid w:val="00903DFE"/>
    <w:rsid w:val="00904693"/>
    <w:rsid w:val="00904936"/>
    <w:rsid w:val="00917C57"/>
    <w:rsid w:val="0094781A"/>
    <w:rsid w:val="00951293"/>
    <w:rsid w:val="00955297"/>
    <w:rsid w:val="00975E65"/>
    <w:rsid w:val="009F4C32"/>
    <w:rsid w:val="009F7C76"/>
    <w:rsid w:val="00A11519"/>
    <w:rsid w:val="00A47FA1"/>
    <w:rsid w:val="00A86A44"/>
    <w:rsid w:val="00AA2512"/>
    <w:rsid w:val="00AA462E"/>
    <w:rsid w:val="00AF01E9"/>
    <w:rsid w:val="00B07734"/>
    <w:rsid w:val="00BA1941"/>
    <w:rsid w:val="00BA2A89"/>
    <w:rsid w:val="00BA6121"/>
    <w:rsid w:val="00BC7B2C"/>
    <w:rsid w:val="00BE1C6D"/>
    <w:rsid w:val="00C34EE8"/>
    <w:rsid w:val="00C838A8"/>
    <w:rsid w:val="00CC01DD"/>
    <w:rsid w:val="00CE7701"/>
    <w:rsid w:val="00D47D96"/>
    <w:rsid w:val="00D5326F"/>
    <w:rsid w:val="00D6380F"/>
    <w:rsid w:val="00DE2D14"/>
    <w:rsid w:val="00DF67B2"/>
    <w:rsid w:val="00E05468"/>
    <w:rsid w:val="00E167B2"/>
    <w:rsid w:val="00E32823"/>
    <w:rsid w:val="00E77F34"/>
    <w:rsid w:val="00E83746"/>
    <w:rsid w:val="00F54A9B"/>
    <w:rsid w:val="00FB5D18"/>
    <w:rsid w:val="00FD6008"/>
    <w:rsid w:val="01F3887B"/>
    <w:rsid w:val="05BB7AE0"/>
    <w:rsid w:val="086848F1"/>
    <w:rsid w:val="231A4180"/>
    <w:rsid w:val="2DC871E6"/>
    <w:rsid w:val="2ED63825"/>
    <w:rsid w:val="30ECB8F4"/>
    <w:rsid w:val="3E642D18"/>
    <w:rsid w:val="43D37F0D"/>
    <w:rsid w:val="503BC0D2"/>
    <w:rsid w:val="5BCE1083"/>
    <w:rsid w:val="5EE4108F"/>
    <w:rsid w:val="6964E1DD"/>
    <w:rsid w:val="6C5EEEC2"/>
    <w:rsid w:val="6E842EA5"/>
    <w:rsid w:val="70158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68D5"/>
  <w15:chartTrackingRefBased/>
  <w15:docId w15:val="{653AEFF1-65E3-4F7D-9145-8F4000A5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4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4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4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4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4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5F8"/>
    <w:rPr>
      <w:rFonts w:eastAsiaTheme="majorEastAsia" w:cstheme="majorBidi"/>
      <w:color w:val="272727" w:themeColor="text1" w:themeTint="D8"/>
    </w:rPr>
  </w:style>
  <w:style w:type="paragraph" w:styleId="Title">
    <w:name w:val="Title"/>
    <w:basedOn w:val="Normal"/>
    <w:next w:val="Normal"/>
    <w:link w:val="TitleChar"/>
    <w:uiPriority w:val="10"/>
    <w:qFormat/>
    <w:rsid w:val="002D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5F8"/>
    <w:pPr>
      <w:spacing w:before="160"/>
      <w:jc w:val="center"/>
    </w:pPr>
    <w:rPr>
      <w:i/>
      <w:iCs/>
      <w:color w:val="404040" w:themeColor="text1" w:themeTint="BF"/>
    </w:rPr>
  </w:style>
  <w:style w:type="character" w:customStyle="1" w:styleId="QuoteChar">
    <w:name w:val="Quote Char"/>
    <w:basedOn w:val="DefaultParagraphFont"/>
    <w:link w:val="Quote"/>
    <w:uiPriority w:val="29"/>
    <w:rsid w:val="002D45F8"/>
    <w:rPr>
      <w:i/>
      <w:iCs/>
      <w:color w:val="404040" w:themeColor="text1" w:themeTint="BF"/>
    </w:rPr>
  </w:style>
  <w:style w:type="paragraph" w:styleId="ListParagraph">
    <w:name w:val="List Paragraph"/>
    <w:basedOn w:val="Normal"/>
    <w:uiPriority w:val="34"/>
    <w:qFormat/>
    <w:rsid w:val="002D45F8"/>
    <w:pPr>
      <w:ind w:left="720"/>
      <w:contextualSpacing/>
    </w:pPr>
  </w:style>
  <w:style w:type="character" w:styleId="IntenseEmphasis">
    <w:name w:val="Intense Emphasis"/>
    <w:basedOn w:val="DefaultParagraphFont"/>
    <w:uiPriority w:val="21"/>
    <w:qFormat/>
    <w:rsid w:val="002D45F8"/>
    <w:rPr>
      <w:i/>
      <w:iCs/>
      <w:color w:val="0F4761" w:themeColor="accent1" w:themeShade="BF"/>
    </w:rPr>
  </w:style>
  <w:style w:type="paragraph" w:styleId="IntenseQuote">
    <w:name w:val="Intense Quote"/>
    <w:basedOn w:val="Normal"/>
    <w:next w:val="Normal"/>
    <w:link w:val="IntenseQuoteChar"/>
    <w:uiPriority w:val="30"/>
    <w:qFormat/>
    <w:rsid w:val="002D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5F8"/>
    <w:rPr>
      <w:i/>
      <w:iCs/>
      <w:color w:val="0F4761" w:themeColor="accent1" w:themeShade="BF"/>
    </w:rPr>
  </w:style>
  <w:style w:type="character" w:styleId="IntenseReference">
    <w:name w:val="Intense Reference"/>
    <w:basedOn w:val="DefaultParagraphFont"/>
    <w:uiPriority w:val="32"/>
    <w:qFormat/>
    <w:rsid w:val="002D45F8"/>
    <w:rPr>
      <w:b/>
      <w:bCs/>
      <w:smallCaps/>
      <w:color w:val="0F4761" w:themeColor="accent1" w:themeShade="BF"/>
      <w:spacing w:val="5"/>
    </w:rPr>
  </w:style>
  <w:style w:type="paragraph" w:styleId="NormalWeb">
    <w:name w:val="Normal (Web)"/>
    <w:basedOn w:val="Normal"/>
    <w:uiPriority w:val="99"/>
    <w:semiHidden/>
    <w:unhideWhenUsed/>
    <w:rsid w:val="002D45F8"/>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1Light">
    <w:name w:val="Grid Table 1 Light"/>
    <w:basedOn w:val="TableNormal"/>
    <w:uiPriority w:val="46"/>
    <w:rsid w:val="002D45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4781A"/>
    <w:rPr>
      <w:color w:val="467886" w:themeColor="hyperlink"/>
      <w:u w:val="single"/>
    </w:rPr>
  </w:style>
  <w:style w:type="character" w:styleId="UnresolvedMention">
    <w:name w:val="Unresolved Mention"/>
    <w:basedOn w:val="DefaultParagraphFont"/>
    <w:uiPriority w:val="99"/>
    <w:semiHidden/>
    <w:unhideWhenUsed/>
    <w:rsid w:val="0094781A"/>
    <w:rPr>
      <w:color w:val="605E5C"/>
      <w:shd w:val="clear" w:color="auto" w:fill="E1DFDD"/>
    </w:rPr>
  </w:style>
  <w:style w:type="table" w:styleId="TableGrid">
    <w:name w:val="Table Grid"/>
    <w:basedOn w:val="TableNormal"/>
    <w:uiPriority w:val="39"/>
    <w:rsid w:val="009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297"/>
  </w:style>
  <w:style w:type="paragraph" w:styleId="Footer">
    <w:name w:val="footer"/>
    <w:basedOn w:val="Normal"/>
    <w:link w:val="FooterChar"/>
    <w:uiPriority w:val="99"/>
    <w:unhideWhenUsed/>
    <w:rsid w:val="0095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297"/>
  </w:style>
  <w:style w:type="paragraph" w:styleId="FootnoteText">
    <w:name w:val="footnote text"/>
    <w:basedOn w:val="Normal"/>
    <w:link w:val="FootnoteTextChar"/>
    <w:uiPriority w:val="99"/>
    <w:semiHidden/>
    <w:unhideWhenUsed/>
    <w:rsid w:val="00955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297"/>
    <w:rPr>
      <w:sz w:val="20"/>
      <w:szCs w:val="20"/>
    </w:rPr>
  </w:style>
  <w:style w:type="character" w:styleId="FootnoteReference">
    <w:name w:val="footnote reference"/>
    <w:basedOn w:val="DefaultParagraphFont"/>
    <w:uiPriority w:val="99"/>
    <w:semiHidden/>
    <w:unhideWhenUsed/>
    <w:rsid w:val="00955297"/>
    <w:rPr>
      <w:vertAlign w:val="superscript"/>
    </w:rPr>
  </w:style>
  <w:style w:type="paragraph" w:customStyle="1" w:styleId="paragraph">
    <w:name w:val="paragraph"/>
    <w:basedOn w:val="Normal"/>
    <w:rsid w:val="001F06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F065C"/>
  </w:style>
  <w:style w:type="character" w:customStyle="1" w:styleId="eop">
    <w:name w:val="eop"/>
    <w:basedOn w:val="DefaultParagraphFont"/>
    <w:rsid w:val="001F065C"/>
  </w:style>
  <w:style w:type="table" w:styleId="TableGridLight">
    <w:name w:val="Grid Table Light"/>
    <w:basedOn w:val="TableNormal"/>
    <w:uiPriority w:val="40"/>
    <w:rsid w:val="007568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51">
      <w:bodyDiv w:val="1"/>
      <w:marLeft w:val="0"/>
      <w:marRight w:val="0"/>
      <w:marTop w:val="0"/>
      <w:marBottom w:val="0"/>
      <w:divBdr>
        <w:top w:val="none" w:sz="0" w:space="0" w:color="auto"/>
        <w:left w:val="none" w:sz="0" w:space="0" w:color="auto"/>
        <w:bottom w:val="none" w:sz="0" w:space="0" w:color="auto"/>
        <w:right w:val="none" w:sz="0" w:space="0" w:color="auto"/>
      </w:divBdr>
    </w:div>
    <w:div w:id="27343945">
      <w:bodyDiv w:val="1"/>
      <w:marLeft w:val="0"/>
      <w:marRight w:val="0"/>
      <w:marTop w:val="0"/>
      <w:marBottom w:val="0"/>
      <w:divBdr>
        <w:top w:val="none" w:sz="0" w:space="0" w:color="auto"/>
        <w:left w:val="none" w:sz="0" w:space="0" w:color="auto"/>
        <w:bottom w:val="none" w:sz="0" w:space="0" w:color="auto"/>
        <w:right w:val="none" w:sz="0" w:space="0" w:color="auto"/>
      </w:divBdr>
      <w:divsChild>
        <w:div w:id="14236316">
          <w:marLeft w:val="446"/>
          <w:marRight w:val="0"/>
          <w:marTop w:val="0"/>
          <w:marBottom w:val="0"/>
          <w:divBdr>
            <w:top w:val="none" w:sz="0" w:space="0" w:color="auto"/>
            <w:left w:val="none" w:sz="0" w:space="0" w:color="auto"/>
            <w:bottom w:val="none" w:sz="0" w:space="0" w:color="auto"/>
            <w:right w:val="none" w:sz="0" w:space="0" w:color="auto"/>
          </w:divBdr>
        </w:div>
        <w:div w:id="328607597">
          <w:marLeft w:val="446"/>
          <w:marRight w:val="0"/>
          <w:marTop w:val="0"/>
          <w:marBottom w:val="0"/>
          <w:divBdr>
            <w:top w:val="none" w:sz="0" w:space="0" w:color="auto"/>
            <w:left w:val="none" w:sz="0" w:space="0" w:color="auto"/>
            <w:bottom w:val="none" w:sz="0" w:space="0" w:color="auto"/>
            <w:right w:val="none" w:sz="0" w:space="0" w:color="auto"/>
          </w:divBdr>
        </w:div>
        <w:div w:id="1099985383">
          <w:marLeft w:val="446"/>
          <w:marRight w:val="0"/>
          <w:marTop w:val="0"/>
          <w:marBottom w:val="0"/>
          <w:divBdr>
            <w:top w:val="none" w:sz="0" w:space="0" w:color="auto"/>
            <w:left w:val="none" w:sz="0" w:space="0" w:color="auto"/>
            <w:bottom w:val="none" w:sz="0" w:space="0" w:color="auto"/>
            <w:right w:val="none" w:sz="0" w:space="0" w:color="auto"/>
          </w:divBdr>
        </w:div>
        <w:div w:id="2133866790">
          <w:marLeft w:val="446"/>
          <w:marRight w:val="0"/>
          <w:marTop w:val="0"/>
          <w:marBottom w:val="0"/>
          <w:divBdr>
            <w:top w:val="none" w:sz="0" w:space="0" w:color="auto"/>
            <w:left w:val="none" w:sz="0" w:space="0" w:color="auto"/>
            <w:bottom w:val="none" w:sz="0" w:space="0" w:color="auto"/>
            <w:right w:val="none" w:sz="0" w:space="0" w:color="auto"/>
          </w:divBdr>
        </w:div>
      </w:divsChild>
    </w:div>
    <w:div w:id="41949085">
      <w:bodyDiv w:val="1"/>
      <w:marLeft w:val="0"/>
      <w:marRight w:val="0"/>
      <w:marTop w:val="0"/>
      <w:marBottom w:val="0"/>
      <w:divBdr>
        <w:top w:val="none" w:sz="0" w:space="0" w:color="auto"/>
        <w:left w:val="none" w:sz="0" w:space="0" w:color="auto"/>
        <w:bottom w:val="none" w:sz="0" w:space="0" w:color="auto"/>
        <w:right w:val="none" w:sz="0" w:space="0" w:color="auto"/>
      </w:divBdr>
    </w:div>
    <w:div w:id="60639796">
      <w:bodyDiv w:val="1"/>
      <w:marLeft w:val="0"/>
      <w:marRight w:val="0"/>
      <w:marTop w:val="0"/>
      <w:marBottom w:val="0"/>
      <w:divBdr>
        <w:top w:val="none" w:sz="0" w:space="0" w:color="auto"/>
        <w:left w:val="none" w:sz="0" w:space="0" w:color="auto"/>
        <w:bottom w:val="none" w:sz="0" w:space="0" w:color="auto"/>
        <w:right w:val="none" w:sz="0" w:space="0" w:color="auto"/>
      </w:divBdr>
      <w:divsChild>
        <w:div w:id="31343166">
          <w:marLeft w:val="0"/>
          <w:marRight w:val="0"/>
          <w:marTop w:val="0"/>
          <w:marBottom w:val="0"/>
          <w:divBdr>
            <w:top w:val="none" w:sz="0" w:space="0" w:color="auto"/>
            <w:left w:val="none" w:sz="0" w:space="0" w:color="auto"/>
            <w:bottom w:val="none" w:sz="0" w:space="0" w:color="auto"/>
            <w:right w:val="none" w:sz="0" w:space="0" w:color="auto"/>
          </w:divBdr>
        </w:div>
        <w:div w:id="109327151">
          <w:marLeft w:val="0"/>
          <w:marRight w:val="0"/>
          <w:marTop w:val="0"/>
          <w:marBottom w:val="0"/>
          <w:divBdr>
            <w:top w:val="none" w:sz="0" w:space="0" w:color="auto"/>
            <w:left w:val="none" w:sz="0" w:space="0" w:color="auto"/>
            <w:bottom w:val="none" w:sz="0" w:space="0" w:color="auto"/>
            <w:right w:val="none" w:sz="0" w:space="0" w:color="auto"/>
          </w:divBdr>
        </w:div>
        <w:div w:id="578635610">
          <w:marLeft w:val="0"/>
          <w:marRight w:val="0"/>
          <w:marTop w:val="0"/>
          <w:marBottom w:val="0"/>
          <w:divBdr>
            <w:top w:val="none" w:sz="0" w:space="0" w:color="auto"/>
            <w:left w:val="none" w:sz="0" w:space="0" w:color="auto"/>
            <w:bottom w:val="none" w:sz="0" w:space="0" w:color="auto"/>
            <w:right w:val="none" w:sz="0" w:space="0" w:color="auto"/>
          </w:divBdr>
        </w:div>
        <w:div w:id="1713455492">
          <w:marLeft w:val="0"/>
          <w:marRight w:val="0"/>
          <w:marTop w:val="0"/>
          <w:marBottom w:val="0"/>
          <w:divBdr>
            <w:top w:val="none" w:sz="0" w:space="0" w:color="auto"/>
            <w:left w:val="none" w:sz="0" w:space="0" w:color="auto"/>
            <w:bottom w:val="none" w:sz="0" w:space="0" w:color="auto"/>
            <w:right w:val="none" w:sz="0" w:space="0" w:color="auto"/>
          </w:divBdr>
        </w:div>
        <w:div w:id="1732193987">
          <w:marLeft w:val="0"/>
          <w:marRight w:val="0"/>
          <w:marTop w:val="0"/>
          <w:marBottom w:val="0"/>
          <w:divBdr>
            <w:top w:val="none" w:sz="0" w:space="0" w:color="auto"/>
            <w:left w:val="none" w:sz="0" w:space="0" w:color="auto"/>
            <w:bottom w:val="none" w:sz="0" w:space="0" w:color="auto"/>
            <w:right w:val="none" w:sz="0" w:space="0" w:color="auto"/>
          </w:divBdr>
        </w:div>
      </w:divsChild>
    </w:div>
    <w:div w:id="176969124">
      <w:bodyDiv w:val="1"/>
      <w:marLeft w:val="0"/>
      <w:marRight w:val="0"/>
      <w:marTop w:val="0"/>
      <w:marBottom w:val="0"/>
      <w:divBdr>
        <w:top w:val="none" w:sz="0" w:space="0" w:color="auto"/>
        <w:left w:val="none" w:sz="0" w:space="0" w:color="auto"/>
        <w:bottom w:val="none" w:sz="0" w:space="0" w:color="auto"/>
        <w:right w:val="none" w:sz="0" w:space="0" w:color="auto"/>
      </w:divBdr>
      <w:divsChild>
        <w:div w:id="290327076">
          <w:marLeft w:val="0"/>
          <w:marRight w:val="0"/>
          <w:marTop w:val="0"/>
          <w:marBottom w:val="0"/>
          <w:divBdr>
            <w:top w:val="none" w:sz="0" w:space="0" w:color="auto"/>
            <w:left w:val="none" w:sz="0" w:space="0" w:color="auto"/>
            <w:bottom w:val="none" w:sz="0" w:space="0" w:color="auto"/>
            <w:right w:val="none" w:sz="0" w:space="0" w:color="auto"/>
          </w:divBdr>
        </w:div>
        <w:div w:id="1511288984">
          <w:marLeft w:val="0"/>
          <w:marRight w:val="0"/>
          <w:marTop w:val="0"/>
          <w:marBottom w:val="0"/>
          <w:divBdr>
            <w:top w:val="none" w:sz="0" w:space="0" w:color="auto"/>
            <w:left w:val="none" w:sz="0" w:space="0" w:color="auto"/>
            <w:bottom w:val="none" w:sz="0" w:space="0" w:color="auto"/>
            <w:right w:val="none" w:sz="0" w:space="0" w:color="auto"/>
          </w:divBdr>
        </w:div>
      </w:divsChild>
    </w:div>
    <w:div w:id="245769553">
      <w:bodyDiv w:val="1"/>
      <w:marLeft w:val="0"/>
      <w:marRight w:val="0"/>
      <w:marTop w:val="0"/>
      <w:marBottom w:val="0"/>
      <w:divBdr>
        <w:top w:val="none" w:sz="0" w:space="0" w:color="auto"/>
        <w:left w:val="none" w:sz="0" w:space="0" w:color="auto"/>
        <w:bottom w:val="none" w:sz="0" w:space="0" w:color="auto"/>
        <w:right w:val="none" w:sz="0" w:space="0" w:color="auto"/>
      </w:divBdr>
      <w:divsChild>
        <w:div w:id="59406642">
          <w:marLeft w:val="446"/>
          <w:marRight w:val="0"/>
          <w:marTop w:val="0"/>
          <w:marBottom w:val="80"/>
          <w:divBdr>
            <w:top w:val="none" w:sz="0" w:space="0" w:color="auto"/>
            <w:left w:val="none" w:sz="0" w:space="0" w:color="auto"/>
            <w:bottom w:val="none" w:sz="0" w:space="0" w:color="auto"/>
            <w:right w:val="none" w:sz="0" w:space="0" w:color="auto"/>
          </w:divBdr>
        </w:div>
        <w:div w:id="297880380">
          <w:marLeft w:val="446"/>
          <w:marRight w:val="0"/>
          <w:marTop w:val="0"/>
          <w:marBottom w:val="80"/>
          <w:divBdr>
            <w:top w:val="none" w:sz="0" w:space="0" w:color="auto"/>
            <w:left w:val="none" w:sz="0" w:space="0" w:color="auto"/>
            <w:bottom w:val="none" w:sz="0" w:space="0" w:color="auto"/>
            <w:right w:val="none" w:sz="0" w:space="0" w:color="auto"/>
          </w:divBdr>
        </w:div>
        <w:div w:id="356351887">
          <w:marLeft w:val="446"/>
          <w:marRight w:val="0"/>
          <w:marTop w:val="0"/>
          <w:marBottom w:val="80"/>
          <w:divBdr>
            <w:top w:val="none" w:sz="0" w:space="0" w:color="auto"/>
            <w:left w:val="none" w:sz="0" w:space="0" w:color="auto"/>
            <w:bottom w:val="none" w:sz="0" w:space="0" w:color="auto"/>
            <w:right w:val="none" w:sz="0" w:space="0" w:color="auto"/>
          </w:divBdr>
        </w:div>
        <w:div w:id="683364854">
          <w:marLeft w:val="446"/>
          <w:marRight w:val="0"/>
          <w:marTop w:val="0"/>
          <w:marBottom w:val="80"/>
          <w:divBdr>
            <w:top w:val="none" w:sz="0" w:space="0" w:color="auto"/>
            <w:left w:val="none" w:sz="0" w:space="0" w:color="auto"/>
            <w:bottom w:val="none" w:sz="0" w:space="0" w:color="auto"/>
            <w:right w:val="none" w:sz="0" w:space="0" w:color="auto"/>
          </w:divBdr>
        </w:div>
        <w:div w:id="858469246">
          <w:marLeft w:val="446"/>
          <w:marRight w:val="0"/>
          <w:marTop w:val="0"/>
          <w:marBottom w:val="80"/>
          <w:divBdr>
            <w:top w:val="none" w:sz="0" w:space="0" w:color="auto"/>
            <w:left w:val="none" w:sz="0" w:space="0" w:color="auto"/>
            <w:bottom w:val="none" w:sz="0" w:space="0" w:color="auto"/>
            <w:right w:val="none" w:sz="0" w:space="0" w:color="auto"/>
          </w:divBdr>
        </w:div>
        <w:div w:id="1130704555">
          <w:marLeft w:val="446"/>
          <w:marRight w:val="0"/>
          <w:marTop w:val="0"/>
          <w:marBottom w:val="80"/>
          <w:divBdr>
            <w:top w:val="none" w:sz="0" w:space="0" w:color="auto"/>
            <w:left w:val="none" w:sz="0" w:space="0" w:color="auto"/>
            <w:bottom w:val="none" w:sz="0" w:space="0" w:color="auto"/>
            <w:right w:val="none" w:sz="0" w:space="0" w:color="auto"/>
          </w:divBdr>
        </w:div>
        <w:div w:id="1222599232">
          <w:marLeft w:val="446"/>
          <w:marRight w:val="0"/>
          <w:marTop w:val="0"/>
          <w:marBottom w:val="80"/>
          <w:divBdr>
            <w:top w:val="none" w:sz="0" w:space="0" w:color="auto"/>
            <w:left w:val="none" w:sz="0" w:space="0" w:color="auto"/>
            <w:bottom w:val="none" w:sz="0" w:space="0" w:color="auto"/>
            <w:right w:val="none" w:sz="0" w:space="0" w:color="auto"/>
          </w:divBdr>
        </w:div>
        <w:div w:id="1256669092">
          <w:marLeft w:val="806"/>
          <w:marRight w:val="0"/>
          <w:marTop w:val="0"/>
          <w:marBottom w:val="80"/>
          <w:divBdr>
            <w:top w:val="none" w:sz="0" w:space="0" w:color="auto"/>
            <w:left w:val="none" w:sz="0" w:space="0" w:color="auto"/>
            <w:bottom w:val="none" w:sz="0" w:space="0" w:color="auto"/>
            <w:right w:val="none" w:sz="0" w:space="0" w:color="auto"/>
          </w:divBdr>
        </w:div>
        <w:div w:id="1445923868">
          <w:marLeft w:val="446"/>
          <w:marRight w:val="0"/>
          <w:marTop w:val="0"/>
          <w:marBottom w:val="80"/>
          <w:divBdr>
            <w:top w:val="none" w:sz="0" w:space="0" w:color="auto"/>
            <w:left w:val="none" w:sz="0" w:space="0" w:color="auto"/>
            <w:bottom w:val="none" w:sz="0" w:space="0" w:color="auto"/>
            <w:right w:val="none" w:sz="0" w:space="0" w:color="auto"/>
          </w:divBdr>
        </w:div>
        <w:div w:id="1613128348">
          <w:marLeft w:val="446"/>
          <w:marRight w:val="0"/>
          <w:marTop w:val="0"/>
          <w:marBottom w:val="80"/>
          <w:divBdr>
            <w:top w:val="none" w:sz="0" w:space="0" w:color="auto"/>
            <w:left w:val="none" w:sz="0" w:space="0" w:color="auto"/>
            <w:bottom w:val="none" w:sz="0" w:space="0" w:color="auto"/>
            <w:right w:val="none" w:sz="0" w:space="0" w:color="auto"/>
          </w:divBdr>
        </w:div>
      </w:divsChild>
    </w:div>
    <w:div w:id="271712332">
      <w:bodyDiv w:val="1"/>
      <w:marLeft w:val="0"/>
      <w:marRight w:val="0"/>
      <w:marTop w:val="0"/>
      <w:marBottom w:val="0"/>
      <w:divBdr>
        <w:top w:val="none" w:sz="0" w:space="0" w:color="auto"/>
        <w:left w:val="none" w:sz="0" w:space="0" w:color="auto"/>
        <w:bottom w:val="none" w:sz="0" w:space="0" w:color="auto"/>
        <w:right w:val="none" w:sz="0" w:space="0" w:color="auto"/>
      </w:divBdr>
    </w:div>
    <w:div w:id="285090070">
      <w:bodyDiv w:val="1"/>
      <w:marLeft w:val="0"/>
      <w:marRight w:val="0"/>
      <w:marTop w:val="0"/>
      <w:marBottom w:val="0"/>
      <w:divBdr>
        <w:top w:val="none" w:sz="0" w:space="0" w:color="auto"/>
        <w:left w:val="none" w:sz="0" w:space="0" w:color="auto"/>
        <w:bottom w:val="none" w:sz="0" w:space="0" w:color="auto"/>
        <w:right w:val="none" w:sz="0" w:space="0" w:color="auto"/>
      </w:divBdr>
    </w:div>
    <w:div w:id="295065658">
      <w:bodyDiv w:val="1"/>
      <w:marLeft w:val="0"/>
      <w:marRight w:val="0"/>
      <w:marTop w:val="0"/>
      <w:marBottom w:val="0"/>
      <w:divBdr>
        <w:top w:val="none" w:sz="0" w:space="0" w:color="auto"/>
        <w:left w:val="none" w:sz="0" w:space="0" w:color="auto"/>
        <w:bottom w:val="none" w:sz="0" w:space="0" w:color="auto"/>
        <w:right w:val="none" w:sz="0" w:space="0" w:color="auto"/>
      </w:divBdr>
    </w:div>
    <w:div w:id="319190220">
      <w:bodyDiv w:val="1"/>
      <w:marLeft w:val="0"/>
      <w:marRight w:val="0"/>
      <w:marTop w:val="0"/>
      <w:marBottom w:val="0"/>
      <w:divBdr>
        <w:top w:val="none" w:sz="0" w:space="0" w:color="auto"/>
        <w:left w:val="none" w:sz="0" w:space="0" w:color="auto"/>
        <w:bottom w:val="none" w:sz="0" w:space="0" w:color="auto"/>
        <w:right w:val="none" w:sz="0" w:space="0" w:color="auto"/>
      </w:divBdr>
      <w:divsChild>
        <w:div w:id="974289525">
          <w:marLeft w:val="0"/>
          <w:marRight w:val="0"/>
          <w:marTop w:val="0"/>
          <w:marBottom w:val="0"/>
          <w:divBdr>
            <w:top w:val="none" w:sz="0" w:space="0" w:color="auto"/>
            <w:left w:val="none" w:sz="0" w:space="0" w:color="auto"/>
            <w:bottom w:val="none" w:sz="0" w:space="0" w:color="auto"/>
            <w:right w:val="none" w:sz="0" w:space="0" w:color="auto"/>
          </w:divBdr>
        </w:div>
        <w:div w:id="1708948800">
          <w:marLeft w:val="0"/>
          <w:marRight w:val="0"/>
          <w:marTop w:val="0"/>
          <w:marBottom w:val="0"/>
          <w:divBdr>
            <w:top w:val="none" w:sz="0" w:space="0" w:color="auto"/>
            <w:left w:val="none" w:sz="0" w:space="0" w:color="auto"/>
            <w:bottom w:val="none" w:sz="0" w:space="0" w:color="auto"/>
            <w:right w:val="none" w:sz="0" w:space="0" w:color="auto"/>
          </w:divBdr>
        </w:div>
        <w:div w:id="1763456460">
          <w:marLeft w:val="0"/>
          <w:marRight w:val="0"/>
          <w:marTop w:val="0"/>
          <w:marBottom w:val="0"/>
          <w:divBdr>
            <w:top w:val="none" w:sz="0" w:space="0" w:color="auto"/>
            <w:left w:val="none" w:sz="0" w:space="0" w:color="auto"/>
            <w:bottom w:val="none" w:sz="0" w:space="0" w:color="auto"/>
            <w:right w:val="none" w:sz="0" w:space="0" w:color="auto"/>
          </w:divBdr>
        </w:div>
      </w:divsChild>
    </w:div>
    <w:div w:id="440346206">
      <w:bodyDiv w:val="1"/>
      <w:marLeft w:val="0"/>
      <w:marRight w:val="0"/>
      <w:marTop w:val="0"/>
      <w:marBottom w:val="0"/>
      <w:divBdr>
        <w:top w:val="none" w:sz="0" w:space="0" w:color="auto"/>
        <w:left w:val="none" w:sz="0" w:space="0" w:color="auto"/>
        <w:bottom w:val="none" w:sz="0" w:space="0" w:color="auto"/>
        <w:right w:val="none" w:sz="0" w:space="0" w:color="auto"/>
      </w:divBdr>
      <w:divsChild>
        <w:div w:id="1299914905">
          <w:marLeft w:val="446"/>
          <w:marRight w:val="0"/>
          <w:marTop w:val="0"/>
          <w:marBottom w:val="0"/>
          <w:divBdr>
            <w:top w:val="none" w:sz="0" w:space="0" w:color="auto"/>
            <w:left w:val="none" w:sz="0" w:space="0" w:color="auto"/>
            <w:bottom w:val="none" w:sz="0" w:space="0" w:color="auto"/>
            <w:right w:val="none" w:sz="0" w:space="0" w:color="auto"/>
          </w:divBdr>
        </w:div>
      </w:divsChild>
    </w:div>
    <w:div w:id="453409592">
      <w:bodyDiv w:val="1"/>
      <w:marLeft w:val="0"/>
      <w:marRight w:val="0"/>
      <w:marTop w:val="0"/>
      <w:marBottom w:val="0"/>
      <w:divBdr>
        <w:top w:val="none" w:sz="0" w:space="0" w:color="auto"/>
        <w:left w:val="none" w:sz="0" w:space="0" w:color="auto"/>
        <w:bottom w:val="none" w:sz="0" w:space="0" w:color="auto"/>
        <w:right w:val="none" w:sz="0" w:space="0" w:color="auto"/>
      </w:divBdr>
      <w:divsChild>
        <w:div w:id="75714903">
          <w:marLeft w:val="0"/>
          <w:marRight w:val="0"/>
          <w:marTop w:val="0"/>
          <w:marBottom w:val="0"/>
          <w:divBdr>
            <w:top w:val="none" w:sz="0" w:space="0" w:color="auto"/>
            <w:left w:val="none" w:sz="0" w:space="0" w:color="auto"/>
            <w:bottom w:val="none" w:sz="0" w:space="0" w:color="auto"/>
            <w:right w:val="none" w:sz="0" w:space="0" w:color="auto"/>
          </w:divBdr>
        </w:div>
        <w:div w:id="190922063">
          <w:marLeft w:val="0"/>
          <w:marRight w:val="0"/>
          <w:marTop w:val="0"/>
          <w:marBottom w:val="0"/>
          <w:divBdr>
            <w:top w:val="none" w:sz="0" w:space="0" w:color="auto"/>
            <w:left w:val="none" w:sz="0" w:space="0" w:color="auto"/>
            <w:bottom w:val="none" w:sz="0" w:space="0" w:color="auto"/>
            <w:right w:val="none" w:sz="0" w:space="0" w:color="auto"/>
          </w:divBdr>
        </w:div>
        <w:div w:id="480002915">
          <w:marLeft w:val="0"/>
          <w:marRight w:val="0"/>
          <w:marTop w:val="0"/>
          <w:marBottom w:val="0"/>
          <w:divBdr>
            <w:top w:val="none" w:sz="0" w:space="0" w:color="auto"/>
            <w:left w:val="none" w:sz="0" w:space="0" w:color="auto"/>
            <w:bottom w:val="none" w:sz="0" w:space="0" w:color="auto"/>
            <w:right w:val="none" w:sz="0" w:space="0" w:color="auto"/>
          </w:divBdr>
        </w:div>
        <w:div w:id="665090171">
          <w:marLeft w:val="0"/>
          <w:marRight w:val="0"/>
          <w:marTop w:val="0"/>
          <w:marBottom w:val="0"/>
          <w:divBdr>
            <w:top w:val="none" w:sz="0" w:space="0" w:color="auto"/>
            <w:left w:val="none" w:sz="0" w:space="0" w:color="auto"/>
            <w:bottom w:val="none" w:sz="0" w:space="0" w:color="auto"/>
            <w:right w:val="none" w:sz="0" w:space="0" w:color="auto"/>
          </w:divBdr>
        </w:div>
        <w:div w:id="704216774">
          <w:marLeft w:val="0"/>
          <w:marRight w:val="0"/>
          <w:marTop w:val="0"/>
          <w:marBottom w:val="0"/>
          <w:divBdr>
            <w:top w:val="none" w:sz="0" w:space="0" w:color="auto"/>
            <w:left w:val="none" w:sz="0" w:space="0" w:color="auto"/>
            <w:bottom w:val="none" w:sz="0" w:space="0" w:color="auto"/>
            <w:right w:val="none" w:sz="0" w:space="0" w:color="auto"/>
          </w:divBdr>
        </w:div>
      </w:divsChild>
    </w:div>
    <w:div w:id="579751152">
      <w:bodyDiv w:val="1"/>
      <w:marLeft w:val="0"/>
      <w:marRight w:val="0"/>
      <w:marTop w:val="0"/>
      <w:marBottom w:val="0"/>
      <w:divBdr>
        <w:top w:val="none" w:sz="0" w:space="0" w:color="auto"/>
        <w:left w:val="none" w:sz="0" w:space="0" w:color="auto"/>
        <w:bottom w:val="none" w:sz="0" w:space="0" w:color="auto"/>
        <w:right w:val="none" w:sz="0" w:space="0" w:color="auto"/>
      </w:divBdr>
    </w:div>
    <w:div w:id="587664411">
      <w:bodyDiv w:val="1"/>
      <w:marLeft w:val="0"/>
      <w:marRight w:val="0"/>
      <w:marTop w:val="0"/>
      <w:marBottom w:val="0"/>
      <w:divBdr>
        <w:top w:val="none" w:sz="0" w:space="0" w:color="auto"/>
        <w:left w:val="none" w:sz="0" w:space="0" w:color="auto"/>
        <w:bottom w:val="none" w:sz="0" w:space="0" w:color="auto"/>
        <w:right w:val="none" w:sz="0" w:space="0" w:color="auto"/>
      </w:divBdr>
      <w:divsChild>
        <w:div w:id="147747286">
          <w:marLeft w:val="0"/>
          <w:marRight w:val="0"/>
          <w:marTop w:val="0"/>
          <w:marBottom w:val="0"/>
          <w:divBdr>
            <w:top w:val="none" w:sz="0" w:space="0" w:color="auto"/>
            <w:left w:val="none" w:sz="0" w:space="0" w:color="auto"/>
            <w:bottom w:val="none" w:sz="0" w:space="0" w:color="auto"/>
            <w:right w:val="none" w:sz="0" w:space="0" w:color="auto"/>
          </w:divBdr>
        </w:div>
        <w:div w:id="736053658">
          <w:marLeft w:val="0"/>
          <w:marRight w:val="0"/>
          <w:marTop w:val="0"/>
          <w:marBottom w:val="0"/>
          <w:divBdr>
            <w:top w:val="none" w:sz="0" w:space="0" w:color="auto"/>
            <w:left w:val="none" w:sz="0" w:space="0" w:color="auto"/>
            <w:bottom w:val="none" w:sz="0" w:space="0" w:color="auto"/>
            <w:right w:val="none" w:sz="0" w:space="0" w:color="auto"/>
          </w:divBdr>
        </w:div>
        <w:div w:id="1091973978">
          <w:marLeft w:val="0"/>
          <w:marRight w:val="0"/>
          <w:marTop w:val="0"/>
          <w:marBottom w:val="0"/>
          <w:divBdr>
            <w:top w:val="none" w:sz="0" w:space="0" w:color="auto"/>
            <w:left w:val="none" w:sz="0" w:space="0" w:color="auto"/>
            <w:bottom w:val="none" w:sz="0" w:space="0" w:color="auto"/>
            <w:right w:val="none" w:sz="0" w:space="0" w:color="auto"/>
          </w:divBdr>
        </w:div>
      </w:divsChild>
    </w:div>
    <w:div w:id="683820178">
      <w:bodyDiv w:val="1"/>
      <w:marLeft w:val="0"/>
      <w:marRight w:val="0"/>
      <w:marTop w:val="0"/>
      <w:marBottom w:val="0"/>
      <w:divBdr>
        <w:top w:val="none" w:sz="0" w:space="0" w:color="auto"/>
        <w:left w:val="none" w:sz="0" w:space="0" w:color="auto"/>
        <w:bottom w:val="none" w:sz="0" w:space="0" w:color="auto"/>
        <w:right w:val="none" w:sz="0" w:space="0" w:color="auto"/>
      </w:divBdr>
      <w:divsChild>
        <w:div w:id="147132868">
          <w:marLeft w:val="446"/>
          <w:marRight w:val="0"/>
          <w:marTop w:val="0"/>
          <w:marBottom w:val="0"/>
          <w:divBdr>
            <w:top w:val="none" w:sz="0" w:space="0" w:color="auto"/>
            <w:left w:val="none" w:sz="0" w:space="0" w:color="auto"/>
            <w:bottom w:val="none" w:sz="0" w:space="0" w:color="auto"/>
            <w:right w:val="none" w:sz="0" w:space="0" w:color="auto"/>
          </w:divBdr>
        </w:div>
        <w:div w:id="718012450">
          <w:marLeft w:val="446"/>
          <w:marRight w:val="0"/>
          <w:marTop w:val="0"/>
          <w:marBottom w:val="0"/>
          <w:divBdr>
            <w:top w:val="none" w:sz="0" w:space="0" w:color="auto"/>
            <w:left w:val="none" w:sz="0" w:space="0" w:color="auto"/>
            <w:bottom w:val="none" w:sz="0" w:space="0" w:color="auto"/>
            <w:right w:val="none" w:sz="0" w:space="0" w:color="auto"/>
          </w:divBdr>
        </w:div>
        <w:div w:id="1155299082">
          <w:marLeft w:val="446"/>
          <w:marRight w:val="0"/>
          <w:marTop w:val="0"/>
          <w:marBottom w:val="0"/>
          <w:divBdr>
            <w:top w:val="none" w:sz="0" w:space="0" w:color="auto"/>
            <w:left w:val="none" w:sz="0" w:space="0" w:color="auto"/>
            <w:bottom w:val="none" w:sz="0" w:space="0" w:color="auto"/>
            <w:right w:val="none" w:sz="0" w:space="0" w:color="auto"/>
          </w:divBdr>
        </w:div>
        <w:div w:id="1593398039">
          <w:marLeft w:val="446"/>
          <w:marRight w:val="0"/>
          <w:marTop w:val="0"/>
          <w:marBottom w:val="0"/>
          <w:divBdr>
            <w:top w:val="none" w:sz="0" w:space="0" w:color="auto"/>
            <w:left w:val="none" w:sz="0" w:space="0" w:color="auto"/>
            <w:bottom w:val="none" w:sz="0" w:space="0" w:color="auto"/>
            <w:right w:val="none" w:sz="0" w:space="0" w:color="auto"/>
          </w:divBdr>
        </w:div>
      </w:divsChild>
    </w:div>
    <w:div w:id="706565576">
      <w:bodyDiv w:val="1"/>
      <w:marLeft w:val="0"/>
      <w:marRight w:val="0"/>
      <w:marTop w:val="0"/>
      <w:marBottom w:val="0"/>
      <w:divBdr>
        <w:top w:val="none" w:sz="0" w:space="0" w:color="auto"/>
        <w:left w:val="none" w:sz="0" w:space="0" w:color="auto"/>
        <w:bottom w:val="none" w:sz="0" w:space="0" w:color="auto"/>
        <w:right w:val="none" w:sz="0" w:space="0" w:color="auto"/>
      </w:divBdr>
      <w:divsChild>
        <w:div w:id="858662425">
          <w:marLeft w:val="0"/>
          <w:marRight w:val="0"/>
          <w:marTop w:val="0"/>
          <w:marBottom w:val="0"/>
          <w:divBdr>
            <w:top w:val="none" w:sz="0" w:space="0" w:color="auto"/>
            <w:left w:val="none" w:sz="0" w:space="0" w:color="auto"/>
            <w:bottom w:val="none" w:sz="0" w:space="0" w:color="auto"/>
            <w:right w:val="none" w:sz="0" w:space="0" w:color="auto"/>
          </w:divBdr>
        </w:div>
        <w:div w:id="1710107829">
          <w:marLeft w:val="0"/>
          <w:marRight w:val="0"/>
          <w:marTop w:val="0"/>
          <w:marBottom w:val="0"/>
          <w:divBdr>
            <w:top w:val="none" w:sz="0" w:space="0" w:color="auto"/>
            <w:left w:val="none" w:sz="0" w:space="0" w:color="auto"/>
            <w:bottom w:val="none" w:sz="0" w:space="0" w:color="auto"/>
            <w:right w:val="none" w:sz="0" w:space="0" w:color="auto"/>
          </w:divBdr>
        </w:div>
      </w:divsChild>
    </w:div>
    <w:div w:id="710113098">
      <w:bodyDiv w:val="1"/>
      <w:marLeft w:val="0"/>
      <w:marRight w:val="0"/>
      <w:marTop w:val="0"/>
      <w:marBottom w:val="0"/>
      <w:divBdr>
        <w:top w:val="none" w:sz="0" w:space="0" w:color="auto"/>
        <w:left w:val="none" w:sz="0" w:space="0" w:color="auto"/>
        <w:bottom w:val="none" w:sz="0" w:space="0" w:color="auto"/>
        <w:right w:val="none" w:sz="0" w:space="0" w:color="auto"/>
      </w:divBdr>
      <w:divsChild>
        <w:div w:id="839274318">
          <w:marLeft w:val="446"/>
          <w:marRight w:val="0"/>
          <w:marTop w:val="0"/>
          <w:marBottom w:val="0"/>
          <w:divBdr>
            <w:top w:val="none" w:sz="0" w:space="0" w:color="auto"/>
            <w:left w:val="none" w:sz="0" w:space="0" w:color="auto"/>
            <w:bottom w:val="none" w:sz="0" w:space="0" w:color="auto"/>
            <w:right w:val="none" w:sz="0" w:space="0" w:color="auto"/>
          </w:divBdr>
        </w:div>
      </w:divsChild>
    </w:div>
    <w:div w:id="825437123">
      <w:bodyDiv w:val="1"/>
      <w:marLeft w:val="0"/>
      <w:marRight w:val="0"/>
      <w:marTop w:val="0"/>
      <w:marBottom w:val="0"/>
      <w:divBdr>
        <w:top w:val="none" w:sz="0" w:space="0" w:color="auto"/>
        <w:left w:val="none" w:sz="0" w:space="0" w:color="auto"/>
        <w:bottom w:val="none" w:sz="0" w:space="0" w:color="auto"/>
        <w:right w:val="none" w:sz="0" w:space="0" w:color="auto"/>
      </w:divBdr>
    </w:div>
    <w:div w:id="914628383">
      <w:bodyDiv w:val="1"/>
      <w:marLeft w:val="0"/>
      <w:marRight w:val="0"/>
      <w:marTop w:val="0"/>
      <w:marBottom w:val="0"/>
      <w:divBdr>
        <w:top w:val="none" w:sz="0" w:space="0" w:color="auto"/>
        <w:left w:val="none" w:sz="0" w:space="0" w:color="auto"/>
        <w:bottom w:val="none" w:sz="0" w:space="0" w:color="auto"/>
        <w:right w:val="none" w:sz="0" w:space="0" w:color="auto"/>
      </w:divBdr>
      <w:divsChild>
        <w:div w:id="281495742">
          <w:marLeft w:val="0"/>
          <w:marRight w:val="0"/>
          <w:marTop w:val="0"/>
          <w:marBottom w:val="0"/>
          <w:divBdr>
            <w:top w:val="none" w:sz="0" w:space="0" w:color="auto"/>
            <w:left w:val="none" w:sz="0" w:space="0" w:color="auto"/>
            <w:bottom w:val="none" w:sz="0" w:space="0" w:color="auto"/>
            <w:right w:val="none" w:sz="0" w:space="0" w:color="auto"/>
          </w:divBdr>
        </w:div>
        <w:div w:id="785122547">
          <w:marLeft w:val="0"/>
          <w:marRight w:val="0"/>
          <w:marTop w:val="0"/>
          <w:marBottom w:val="0"/>
          <w:divBdr>
            <w:top w:val="none" w:sz="0" w:space="0" w:color="auto"/>
            <w:left w:val="none" w:sz="0" w:space="0" w:color="auto"/>
            <w:bottom w:val="none" w:sz="0" w:space="0" w:color="auto"/>
            <w:right w:val="none" w:sz="0" w:space="0" w:color="auto"/>
          </w:divBdr>
        </w:div>
        <w:div w:id="1090085179">
          <w:marLeft w:val="0"/>
          <w:marRight w:val="0"/>
          <w:marTop w:val="0"/>
          <w:marBottom w:val="0"/>
          <w:divBdr>
            <w:top w:val="none" w:sz="0" w:space="0" w:color="auto"/>
            <w:left w:val="none" w:sz="0" w:space="0" w:color="auto"/>
            <w:bottom w:val="none" w:sz="0" w:space="0" w:color="auto"/>
            <w:right w:val="none" w:sz="0" w:space="0" w:color="auto"/>
          </w:divBdr>
        </w:div>
        <w:div w:id="1197888134">
          <w:marLeft w:val="0"/>
          <w:marRight w:val="0"/>
          <w:marTop w:val="0"/>
          <w:marBottom w:val="0"/>
          <w:divBdr>
            <w:top w:val="none" w:sz="0" w:space="0" w:color="auto"/>
            <w:left w:val="none" w:sz="0" w:space="0" w:color="auto"/>
            <w:bottom w:val="none" w:sz="0" w:space="0" w:color="auto"/>
            <w:right w:val="none" w:sz="0" w:space="0" w:color="auto"/>
          </w:divBdr>
        </w:div>
        <w:div w:id="1349871438">
          <w:marLeft w:val="0"/>
          <w:marRight w:val="0"/>
          <w:marTop w:val="0"/>
          <w:marBottom w:val="0"/>
          <w:divBdr>
            <w:top w:val="none" w:sz="0" w:space="0" w:color="auto"/>
            <w:left w:val="none" w:sz="0" w:space="0" w:color="auto"/>
            <w:bottom w:val="none" w:sz="0" w:space="0" w:color="auto"/>
            <w:right w:val="none" w:sz="0" w:space="0" w:color="auto"/>
          </w:divBdr>
        </w:div>
        <w:div w:id="1992440526">
          <w:marLeft w:val="0"/>
          <w:marRight w:val="0"/>
          <w:marTop w:val="0"/>
          <w:marBottom w:val="0"/>
          <w:divBdr>
            <w:top w:val="none" w:sz="0" w:space="0" w:color="auto"/>
            <w:left w:val="none" w:sz="0" w:space="0" w:color="auto"/>
            <w:bottom w:val="none" w:sz="0" w:space="0" w:color="auto"/>
            <w:right w:val="none" w:sz="0" w:space="0" w:color="auto"/>
          </w:divBdr>
        </w:div>
        <w:div w:id="2035960618">
          <w:marLeft w:val="0"/>
          <w:marRight w:val="0"/>
          <w:marTop w:val="0"/>
          <w:marBottom w:val="0"/>
          <w:divBdr>
            <w:top w:val="none" w:sz="0" w:space="0" w:color="auto"/>
            <w:left w:val="none" w:sz="0" w:space="0" w:color="auto"/>
            <w:bottom w:val="none" w:sz="0" w:space="0" w:color="auto"/>
            <w:right w:val="none" w:sz="0" w:space="0" w:color="auto"/>
          </w:divBdr>
        </w:div>
        <w:div w:id="2047829169">
          <w:marLeft w:val="0"/>
          <w:marRight w:val="0"/>
          <w:marTop w:val="0"/>
          <w:marBottom w:val="0"/>
          <w:divBdr>
            <w:top w:val="none" w:sz="0" w:space="0" w:color="auto"/>
            <w:left w:val="none" w:sz="0" w:space="0" w:color="auto"/>
            <w:bottom w:val="none" w:sz="0" w:space="0" w:color="auto"/>
            <w:right w:val="none" w:sz="0" w:space="0" w:color="auto"/>
          </w:divBdr>
        </w:div>
        <w:div w:id="2104571471">
          <w:marLeft w:val="0"/>
          <w:marRight w:val="0"/>
          <w:marTop w:val="0"/>
          <w:marBottom w:val="0"/>
          <w:divBdr>
            <w:top w:val="none" w:sz="0" w:space="0" w:color="auto"/>
            <w:left w:val="none" w:sz="0" w:space="0" w:color="auto"/>
            <w:bottom w:val="none" w:sz="0" w:space="0" w:color="auto"/>
            <w:right w:val="none" w:sz="0" w:space="0" w:color="auto"/>
          </w:divBdr>
        </w:div>
        <w:div w:id="2107266292">
          <w:marLeft w:val="0"/>
          <w:marRight w:val="0"/>
          <w:marTop w:val="0"/>
          <w:marBottom w:val="0"/>
          <w:divBdr>
            <w:top w:val="none" w:sz="0" w:space="0" w:color="auto"/>
            <w:left w:val="none" w:sz="0" w:space="0" w:color="auto"/>
            <w:bottom w:val="none" w:sz="0" w:space="0" w:color="auto"/>
            <w:right w:val="none" w:sz="0" w:space="0" w:color="auto"/>
          </w:divBdr>
        </w:div>
      </w:divsChild>
    </w:div>
    <w:div w:id="994605145">
      <w:bodyDiv w:val="1"/>
      <w:marLeft w:val="0"/>
      <w:marRight w:val="0"/>
      <w:marTop w:val="0"/>
      <w:marBottom w:val="0"/>
      <w:divBdr>
        <w:top w:val="none" w:sz="0" w:space="0" w:color="auto"/>
        <w:left w:val="none" w:sz="0" w:space="0" w:color="auto"/>
        <w:bottom w:val="none" w:sz="0" w:space="0" w:color="auto"/>
        <w:right w:val="none" w:sz="0" w:space="0" w:color="auto"/>
      </w:divBdr>
      <w:divsChild>
        <w:div w:id="494489479">
          <w:marLeft w:val="446"/>
          <w:marRight w:val="0"/>
          <w:marTop w:val="0"/>
          <w:marBottom w:val="200"/>
          <w:divBdr>
            <w:top w:val="none" w:sz="0" w:space="0" w:color="auto"/>
            <w:left w:val="none" w:sz="0" w:space="0" w:color="auto"/>
            <w:bottom w:val="none" w:sz="0" w:space="0" w:color="auto"/>
            <w:right w:val="none" w:sz="0" w:space="0" w:color="auto"/>
          </w:divBdr>
        </w:div>
        <w:div w:id="1071463054">
          <w:marLeft w:val="446"/>
          <w:marRight w:val="0"/>
          <w:marTop w:val="0"/>
          <w:marBottom w:val="200"/>
          <w:divBdr>
            <w:top w:val="none" w:sz="0" w:space="0" w:color="auto"/>
            <w:left w:val="none" w:sz="0" w:space="0" w:color="auto"/>
            <w:bottom w:val="none" w:sz="0" w:space="0" w:color="auto"/>
            <w:right w:val="none" w:sz="0" w:space="0" w:color="auto"/>
          </w:divBdr>
        </w:div>
        <w:div w:id="1300184633">
          <w:marLeft w:val="446"/>
          <w:marRight w:val="0"/>
          <w:marTop w:val="0"/>
          <w:marBottom w:val="200"/>
          <w:divBdr>
            <w:top w:val="none" w:sz="0" w:space="0" w:color="auto"/>
            <w:left w:val="none" w:sz="0" w:space="0" w:color="auto"/>
            <w:bottom w:val="none" w:sz="0" w:space="0" w:color="auto"/>
            <w:right w:val="none" w:sz="0" w:space="0" w:color="auto"/>
          </w:divBdr>
        </w:div>
        <w:div w:id="1401176441">
          <w:marLeft w:val="446"/>
          <w:marRight w:val="0"/>
          <w:marTop w:val="0"/>
          <w:marBottom w:val="200"/>
          <w:divBdr>
            <w:top w:val="none" w:sz="0" w:space="0" w:color="auto"/>
            <w:left w:val="none" w:sz="0" w:space="0" w:color="auto"/>
            <w:bottom w:val="none" w:sz="0" w:space="0" w:color="auto"/>
            <w:right w:val="none" w:sz="0" w:space="0" w:color="auto"/>
          </w:divBdr>
        </w:div>
        <w:div w:id="2117092805">
          <w:marLeft w:val="446"/>
          <w:marRight w:val="0"/>
          <w:marTop w:val="0"/>
          <w:marBottom w:val="200"/>
          <w:divBdr>
            <w:top w:val="none" w:sz="0" w:space="0" w:color="auto"/>
            <w:left w:val="none" w:sz="0" w:space="0" w:color="auto"/>
            <w:bottom w:val="none" w:sz="0" w:space="0" w:color="auto"/>
            <w:right w:val="none" w:sz="0" w:space="0" w:color="auto"/>
          </w:divBdr>
        </w:div>
      </w:divsChild>
    </w:div>
    <w:div w:id="1099253008">
      <w:bodyDiv w:val="1"/>
      <w:marLeft w:val="0"/>
      <w:marRight w:val="0"/>
      <w:marTop w:val="0"/>
      <w:marBottom w:val="0"/>
      <w:divBdr>
        <w:top w:val="none" w:sz="0" w:space="0" w:color="auto"/>
        <w:left w:val="none" w:sz="0" w:space="0" w:color="auto"/>
        <w:bottom w:val="none" w:sz="0" w:space="0" w:color="auto"/>
        <w:right w:val="none" w:sz="0" w:space="0" w:color="auto"/>
      </w:divBdr>
    </w:div>
    <w:div w:id="1277983260">
      <w:bodyDiv w:val="1"/>
      <w:marLeft w:val="0"/>
      <w:marRight w:val="0"/>
      <w:marTop w:val="0"/>
      <w:marBottom w:val="0"/>
      <w:divBdr>
        <w:top w:val="none" w:sz="0" w:space="0" w:color="auto"/>
        <w:left w:val="none" w:sz="0" w:space="0" w:color="auto"/>
        <w:bottom w:val="none" w:sz="0" w:space="0" w:color="auto"/>
        <w:right w:val="none" w:sz="0" w:space="0" w:color="auto"/>
      </w:divBdr>
      <w:divsChild>
        <w:div w:id="531725139">
          <w:marLeft w:val="446"/>
          <w:marRight w:val="0"/>
          <w:marTop w:val="0"/>
          <w:marBottom w:val="0"/>
          <w:divBdr>
            <w:top w:val="none" w:sz="0" w:space="0" w:color="auto"/>
            <w:left w:val="none" w:sz="0" w:space="0" w:color="auto"/>
            <w:bottom w:val="none" w:sz="0" w:space="0" w:color="auto"/>
            <w:right w:val="none" w:sz="0" w:space="0" w:color="auto"/>
          </w:divBdr>
        </w:div>
      </w:divsChild>
    </w:div>
    <w:div w:id="1321882057">
      <w:bodyDiv w:val="1"/>
      <w:marLeft w:val="0"/>
      <w:marRight w:val="0"/>
      <w:marTop w:val="0"/>
      <w:marBottom w:val="0"/>
      <w:divBdr>
        <w:top w:val="none" w:sz="0" w:space="0" w:color="auto"/>
        <w:left w:val="none" w:sz="0" w:space="0" w:color="auto"/>
        <w:bottom w:val="none" w:sz="0" w:space="0" w:color="auto"/>
        <w:right w:val="none" w:sz="0" w:space="0" w:color="auto"/>
      </w:divBdr>
      <w:divsChild>
        <w:div w:id="517086349">
          <w:marLeft w:val="0"/>
          <w:marRight w:val="0"/>
          <w:marTop w:val="0"/>
          <w:marBottom w:val="0"/>
          <w:divBdr>
            <w:top w:val="none" w:sz="0" w:space="0" w:color="auto"/>
            <w:left w:val="none" w:sz="0" w:space="0" w:color="auto"/>
            <w:bottom w:val="none" w:sz="0" w:space="0" w:color="auto"/>
            <w:right w:val="none" w:sz="0" w:space="0" w:color="auto"/>
          </w:divBdr>
        </w:div>
        <w:div w:id="999310108">
          <w:marLeft w:val="0"/>
          <w:marRight w:val="0"/>
          <w:marTop w:val="0"/>
          <w:marBottom w:val="0"/>
          <w:divBdr>
            <w:top w:val="none" w:sz="0" w:space="0" w:color="auto"/>
            <w:left w:val="none" w:sz="0" w:space="0" w:color="auto"/>
            <w:bottom w:val="none" w:sz="0" w:space="0" w:color="auto"/>
            <w:right w:val="none" w:sz="0" w:space="0" w:color="auto"/>
          </w:divBdr>
        </w:div>
        <w:div w:id="1540319014">
          <w:marLeft w:val="0"/>
          <w:marRight w:val="0"/>
          <w:marTop w:val="0"/>
          <w:marBottom w:val="0"/>
          <w:divBdr>
            <w:top w:val="none" w:sz="0" w:space="0" w:color="auto"/>
            <w:left w:val="none" w:sz="0" w:space="0" w:color="auto"/>
            <w:bottom w:val="none" w:sz="0" w:space="0" w:color="auto"/>
            <w:right w:val="none" w:sz="0" w:space="0" w:color="auto"/>
          </w:divBdr>
        </w:div>
        <w:div w:id="1629706198">
          <w:marLeft w:val="0"/>
          <w:marRight w:val="0"/>
          <w:marTop w:val="0"/>
          <w:marBottom w:val="0"/>
          <w:divBdr>
            <w:top w:val="none" w:sz="0" w:space="0" w:color="auto"/>
            <w:left w:val="none" w:sz="0" w:space="0" w:color="auto"/>
            <w:bottom w:val="none" w:sz="0" w:space="0" w:color="auto"/>
            <w:right w:val="none" w:sz="0" w:space="0" w:color="auto"/>
          </w:divBdr>
        </w:div>
        <w:div w:id="1881433430">
          <w:marLeft w:val="0"/>
          <w:marRight w:val="0"/>
          <w:marTop w:val="0"/>
          <w:marBottom w:val="0"/>
          <w:divBdr>
            <w:top w:val="none" w:sz="0" w:space="0" w:color="auto"/>
            <w:left w:val="none" w:sz="0" w:space="0" w:color="auto"/>
            <w:bottom w:val="none" w:sz="0" w:space="0" w:color="auto"/>
            <w:right w:val="none" w:sz="0" w:space="0" w:color="auto"/>
          </w:divBdr>
        </w:div>
      </w:divsChild>
    </w:div>
    <w:div w:id="1343240862">
      <w:bodyDiv w:val="1"/>
      <w:marLeft w:val="0"/>
      <w:marRight w:val="0"/>
      <w:marTop w:val="0"/>
      <w:marBottom w:val="0"/>
      <w:divBdr>
        <w:top w:val="none" w:sz="0" w:space="0" w:color="auto"/>
        <w:left w:val="none" w:sz="0" w:space="0" w:color="auto"/>
        <w:bottom w:val="none" w:sz="0" w:space="0" w:color="auto"/>
        <w:right w:val="none" w:sz="0" w:space="0" w:color="auto"/>
      </w:divBdr>
      <w:divsChild>
        <w:div w:id="62147935">
          <w:marLeft w:val="446"/>
          <w:marRight w:val="0"/>
          <w:marTop w:val="0"/>
          <w:marBottom w:val="0"/>
          <w:divBdr>
            <w:top w:val="none" w:sz="0" w:space="0" w:color="auto"/>
            <w:left w:val="none" w:sz="0" w:space="0" w:color="auto"/>
            <w:bottom w:val="none" w:sz="0" w:space="0" w:color="auto"/>
            <w:right w:val="none" w:sz="0" w:space="0" w:color="auto"/>
          </w:divBdr>
        </w:div>
      </w:divsChild>
    </w:div>
    <w:div w:id="1379090711">
      <w:bodyDiv w:val="1"/>
      <w:marLeft w:val="0"/>
      <w:marRight w:val="0"/>
      <w:marTop w:val="0"/>
      <w:marBottom w:val="0"/>
      <w:divBdr>
        <w:top w:val="none" w:sz="0" w:space="0" w:color="auto"/>
        <w:left w:val="none" w:sz="0" w:space="0" w:color="auto"/>
        <w:bottom w:val="none" w:sz="0" w:space="0" w:color="auto"/>
        <w:right w:val="none" w:sz="0" w:space="0" w:color="auto"/>
      </w:divBdr>
      <w:divsChild>
        <w:div w:id="1609697316">
          <w:marLeft w:val="0"/>
          <w:marRight w:val="0"/>
          <w:marTop w:val="0"/>
          <w:marBottom w:val="0"/>
          <w:divBdr>
            <w:top w:val="none" w:sz="0" w:space="0" w:color="auto"/>
            <w:left w:val="none" w:sz="0" w:space="0" w:color="auto"/>
            <w:bottom w:val="none" w:sz="0" w:space="0" w:color="auto"/>
            <w:right w:val="none" w:sz="0" w:space="0" w:color="auto"/>
          </w:divBdr>
        </w:div>
        <w:div w:id="1613778081">
          <w:marLeft w:val="0"/>
          <w:marRight w:val="0"/>
          <w:marTop w:val="0"/>
          <w:marBottom w:val="0"/>
          <w:divBdr>
            <w:top w:val="none" w:sz="0" w:space="0" w:color="auto"/>
            <w:left w:val="none" w:sz="0" w:space="0" w:color="auto"/>
            <w:bottom w:val="none" w:sz="0" w:space="0" w:color="auto"/>
            <w:right w:val="none" w:sz="0" w:space="0" w:color="auto"/>
          </w:divBdr>
        </w:div>
      </w:divsChild>
    </w:div>
    <w:div w:id="1383555319">
      <w:bodyDiv w:val="1"/>
      <w:marLeft w:val="0"/>
      <w:marRight w:val="0"/>
      <w:marTop w:val="0"/>
      <w:marBottom w:val="0"/>
      <w:divBdr>
        <w:top w:val="none" w:sz="0" w:space="0" w:color="auto"/>
        <w:left w:val="none" w:sz="0" w:space="0" w:color="auto"/>
        <w:bottom w:val="none" w:sz="0" w:space="0" w:color="auto"/>
        <w:right w:val="none" w:sz="0" w:space="0" w:color="auto"/>
      </w:divBdr>
    </w:div>
    <w:div w:id="1408766875">
      <w:bodyDiv w:val="1"/>
      <w:marLeft w:val="0"/>
      <w:marRight w:val="0"/>
      <w:marTop w:val="0"/>
      <w:marBottom w:val="0"/>
      <w:divBdr>
        <w:top w:val="none" w:sz="0" w:space="0" w:color="auto"/>
        <w:left w:val="none" w:sz="0" w:space="0" w:color="auto"/>
        <w:bottom w:val="none" w:sz="0" w:space="0" w:color="auto"/>
        <w:right w:val="none" w:sz="0" w:space="0" w:color="auto"/>
      </w:divBdr>
      <w:divsChild>
        <w:div w:id="1708749">
          <w:marLeft w:val="0"/>
          <w:marRight w:val="0"/>
          <w:marTop w:val="0"/>
          <w:marBottom w:val="0"/>
          <w:divBdr>
            <w:top w:val="none" w:sz="0" w:space="0" w:color="auto"/>
            <w:left w:val="none" w:sz="0" w:space="0" w:color="auto"/>
            <w:bottom w:val="none" w:sz="0" w:space="0" w:color="auto"/>
            <w:right w:val="none" w:sz="0" w:space="0" w:color="auto"/>
          </w:divBdr>
        </w:div>
        <w:div w:id="1622809729">
          <w:marLeft w:val="0"/>
          <w:marRight w:val="0"/>
          <w:marTop w:val="0"/>
          <w:marBottom w:val="0"/>
          <w:divBdr>
            <w:top w:val="none" w:sz="0" w:space="0" w:color="auto"/>
            <w:left w:val="none" w:sz="0" w:space="0" w:color="auto"/>
            <w:bottom w:val="none" w:sz="0" w:space="0" w:color="auto"/>
            <w:right w:val="none" w:sz="0" w:space="0" w:color="auto"/>
          </w:divBdr>
        </w:div>
      </w:divsChild>
    </w:div>
    <w:div w:id="1413821581">
      <w:bodyDiv w:val="1"/>
      <w:marLeft w:val="0"/>
      <w:marRight w:val="0"/>
      <w:marTop w:val="0"/>
      <w:marBottom w:val="0"/>
      <w:divBdr>
        <w:top w:val="none" w:sz="0" w:space="0" w:color="auto"/>
        <w:left w:val="none" w:sz="0" w:space="0" w:color="auto"/>
        <w:bottom w:val="none" w:sz="0" w:space="0" w:color="auto"/>
        <w:right w:val="none" w:sz="0" w:space="0" w:color="auto"/>
      </w:divBdr>
    </w:div>
    <w:div w:id="1511139292">
      <w:bodyDiv w:val="1"/>
      <w:marLeft w:val="0"/>
      <w:marRight w:val="0"/>
      <w:marTop w:val="0"/>
      <w:marBottom w:val="0"/>
      <w:divBdr>
        <w:top w:val="none" w:sz="0" w:space="0" w:color="auto"/>
        <w:left w:val="none" w:sz="0" w:space="0" w:color="auto"/>
        <w:bottom w:val="none" w:sz="0" w:space="0" w:color="auto"/>
        <w:right w:val="none" w:sz="0" w:space="0" w:color="auto"/>
      </w:divBdr>
      <w:divsChild>
        <w:div w:id="357588860">
          <w:marLeft w:val="0"/>
          <w:marRight w:val="0"/>
          <w:marTop w:val="0"/>
          <w:marBottom w:val="0"/>
          <w:divBdr>
            <w:top w:val="none" w:sz="0" w:space="0" w:color="auto"/>
            <w:left w:val="none" w:sz="0" w:space="0" w:color="auto"/>
            <w:bottom w:val="none" w:sz="0" w:space="0" w:color="auto"/>
            <w:right w:val="none" w:sz="0" w:space="0" w:color="auto"/>
          </w:divBdr>
        </w:div>
        <w:div w:id="818571881">
          <w:marLeft w:val="0"/>
          <w:marRight w:val="0"/>
          <w:marTop w:val="0"/>
          <w:marBottom w:val="0"/>
          <w:divBdr>
            <w:top w:val="none" w:sz="0" w:space="0" w:color="auto"/>
            <w:left w:val="none" w:sz="0" w:space="0" w:color="auto"/>
            <w:bottom w:val="none" w:sz="0" w:space="0" w:color="auto"/>
            <w:right w:val="none" w:sz="0" w:space="0" w:color="auto"/>
          </w:divBdr>
        </w:div>
        <w:div w:id="886717530">
          <w:marLeft w:val="0"/>
          <w:marRight w:val="0"/>
          <w:marTop w:val="0"/>
          <w:marBottom w:val="0"/>
          <w:divBdr>
            <w:top w:val="none" w:sz="0" w:space="0" w:color="auto"/>
            <w:left w:val="none" w:sz="0" w:space="0" w:color="auto"/>
            <w:bottom w:val="none" w:sz="0" w:space="0" w:color="auto"/>
            <w:right w:val="none" w:sz="0" w:space="0" w:color="auto"/>
          </w:divBdr>
        </w:div>
        <w:div w:id="931009090">
          <w:marLeft w:val="0"/>
          <w:marRight w:val="0"/>
          <w:marTop w:val="0"/>
          <w:marBottom w:val="0"/>
          <w:divBdr>
            <w:top w:val="none" w:sz="0" w:space="0" w:color="auto"/>
            <w:left w:val="none" w:sz="0" w:space="0" w:color="auto"/>
            <w:bottom w:val="none" w:sz="0" w:space="0" w:color="auto"/>
            <w:right w:val="none" w:sz="0" w:space="0" w:color="auto"/>
          </w:divBdr>
        </w:div>
        <w:div w:id="1116556526">
          <w:marLeft w:val="0"/>
          <w:marRight w:val="0"/>
          <w:marTop w:val="0"/>
          <w:marBottom w:val="0"/>
          <w:divBdr>
            <w:top w:val="none" w:sz="0" w:space="0" w:color="auto"/>
            <w:left w:val="none" w:sz="0" w:space="0" w:color="auto"/>
            <w:bottom w:val="none" w:sz="0" w:space="0" w:color="auto"/>
            <w:right w:val="none" w:sz="0" w:space="0" w:color="auto"/>
          </w:divBdr>
        </w:div>
        <w:div w:id="1483155227">
          <w:marLeft w:val="0"/>
          <w:marRight w:val="0"/>
          <w:marTop w:val="0"/>
          <w:marBottom w:val="0"/>
          <w:divBdr>
            <w:top w:val="none" w:sz="0" w:space="0" w:color="auto"/>
            <w:left w:val="none" w:sz="0" w:space="0" w:color="auto"/>
            <w:bottom w:val="none" w:sz="0" w:space="0" w:color="auto"/>
            <w:right w:val="none" w:sz="0" w:space="0" w:color="auto"/>
          </w:divBdr>
        </w:div>
        <w:div w:id="1547597435">
          <w:marLeft w:val="0"/>
          <w:marRight w:val="0"/>
          <w:marTop w:val="0"/>
          <w:marBottom w:val="0"/>
          <w:divBdr>
            <w:top w:val="none" w:sz="0" w:space="0" w:color="auto"/>
            <w:left w:val="none" w:sz="0" w:space="0" w:color="auto"/>
            <w:bottom w:val="none" w:sz="0" w:space="0" w:color="auto"/>
            <w:right w:val="none" w:sz="0" w:space="0" w:color="auto"/>
          </w:divBdr>
        </w:div>
        <w:div w:id="1574271984">
          <w:marLeft w:val="0"/>
          <w:marRight w:val="0"/>
          <w:marTop w:val="0"/>
          <w:marBottom w:val="0"/>
          <w:divBdr>
            <w:top w:val="none" w:sz="0" w:space="0" w:color="auto"/>
            <w:left w:val="none" w:sz="0" w:space="0" w:color="auto"/>
            <w:bottom w:val="none" w:sz="0" w:space="0" w:color="auto"/>
            <w:right w:val="none" w:sz="0" w:space="0" w:color="auto"/>
          </w:divBdr>
        </w:div>
        <w:div w:id="1878278995">
          <w:marLeft w:val="0"/>
          <w:marRight w:val="0"/>
          <w:marTop w:val="0"/>
          <w:marBottom w:val="0"/>
          <w:divBdr>
            <w:top w:val="none" w:sz="0" w:space="0" w:color="auto"/>
            <w:left w:val="none" w:sz="0" w:space="0" w:color="auto"/>
            <w:bottom w:val="none" w:sz="0" w:space="0" w:color="auto"/>
            <w:right w:val="none" w:sz="0" w:space="0" w:color="auto"/>
          </w:divBdr>
        </w:div>
        <w:div w:id="1908688771">
          <w:marLeft w:val="0"/>
          <w:marRight w:val="0"/>
          <w:marTop w:val="0"/>
          <w:marBottom w:val="0"/>
          <w:divBdr>
            <w:top w:val="none" w:sz="0" w:space="0" w:color="auto"/>
            <w:left w:val="none" w:sz="0" w:space="0" w:color="auto"/>
            <w:bottom w:val="none" w:sz="0" w:space="0" w:color="auto"/>
            <w:right w:val="none" w:sz="0" w:space="0" w:color="auto"/>
          </w:divBdr>
        </w:div>
      </w:divsChild>
    </w:div>
    <w:div w:id="1513379210">
      <w:bodyDiv w:val="1"/>
      <w:marLeft w:val="0"/>
      <w:marRight w:val="0"/>
      <w:marTop w:val="0"/>
      <w:marBottom w:val="0"/>
      <w:divBdr>
        <w:top w:val="none" w:sz="0" w:space="0" w:color="auto"/>
        <w:left w:val="none" w:sz="0" w:space="0" w:color="auto"/>
        <w:bottom w:val="none" w:sz="0" w:space="0" w:color="auto"/>
        <w:right w:val="none" w:sz="0" w:space="0" w:color="auto"/>
      </w:divBdr>
    </w:div>
    <w:div w:id="1513717337">
      <w:bodyDiv w:val="1"/>
      <w:marLeft w:val="0"/>
      <w:marRight w:val="0"/>
      <w:marTop w:val="0"/>
      <w:marBottom w:val="0"/>
      <w:divBdr>
        <w:top w:val="none" w:sz="0" w:space="0" w:color="auto"/>
        <w:left w:val="none" w:sz="0" w:space="0" w:color="auto"/>
        <w:bottom w:val="none" w:sz="0" w:space="0" w:color="auto"/>
        <w:right w:val="none" w:sz="0" w:space="0" w:color="auto"/>
      </w:divBdr>
      <w:divsChild>
        <w:div w:id="485900618">
          <w:marLeft w:val="446"/>
          <w:marRight w:val="0"/>
          <w:marTop w:val="0"/>
          <w:marBottom w:val="0"/>
          <w:divBdr>
            <w:top w:val="none" w:sz="0" w:space="0" w:color="auto"/>
            <w:left w:val="none" w:sz="0" w:space="0" w:color="auto"/>
            <w:bottom w:val="none" w:sz="0" w:space="0" w:color="auto"/>
            <w:right w:val="none" w:sz="0" w:space="0" w:color="auto"/>
          </w:divBdr>
        </w:div>
      </w:divsChild>
    </w:div>
    <w:div w:id="1599749909">
      <w:bodyDiv w:val="1"/>
      <w:marLeft w:val="0"/>
      <w:marRight w:val="0"/>
      <w:marTop w:val="0"/>
      <w:marBottom w:val="0"/>
      <w:divBdr>
        <w:top w:val="none" w:sz="0" w:space="0" w:color="auto"/>
        <w:left w:val="none" w:sz="0" w:space="0" w:color="auto"/>
        <w:bottom w:val="none" w:sz="0" w:space="0" w:color="auto"/>
        <w:right w:val="none" w:sz="0" w:space="0" w:color="auto"/>
      </w:divBdr>
      <w:divsChild>
        <w:div w:id="1131628763">
          <w:marLeft w:val="0"/>
          <w:marRight w:val="0"/>
          <w:marTop w:val="0"/>
          <w:marBottom w:val="0"/>
          <w:divBdr>
            <w:top w:val="none" w:sz="0" w:space="0" w:color="auto"/>
            <w:left w:val="none" w:sz="0" w:space="0" w:color="auto"/>
            <w:bottom w:val="none" w:sz="0" w:space="0" w:color="auto"/>
            <w:right w:val="none" w:sz="0" w:space="0" w:color="auto"/>
          </w:divBdr>
        </w:div>
        <w:div w:id="1976569553">
          <w:marLeft w:val="0"/>
          <w:marRight w:val="0"/>
          <w:marTop w:val="0"/>
          <w:marBottom w:val="0"/>
          <w:divBdr>
            <w:top w:val="none" w:sz="0" w:space="0" w:color="auto"/>
            <w:left w:val="none" w:sz="0" w:space="0" w:color="auto"/>
            <w:bottom w:val="none" w:sz="0" w:space="0" w:color="auto"/>
            <w:right w:val="none" w:sz="0" w:space="0" w:color="auto"/>
          </w:divBdr>
        </w:div>
        <w:div w:id="2033533918">
          <w:marLeft w:val="0"/>
          <w:marRight w:val="0"/>
          <w:marTop w:val="0"/>
          <w:marBottom w:val="0"/>
          <w:divBdr>
            <w:top w:val="none" w:sz="0" w:space="0" w:color="auto"/>
            <w:left w:val="none" w:sz="0" w:space="0" w:color="auto"/>
            <w:bottom w:val="none" w:sz="0" w:space="0" w:color="auto"/>
            <w:right w:val="none" w:sz="0" w:space="0" w:color="auto"/>
          </w:divBdr>
        </w:div>
        <w:div w:id="2103448583">
          <w:marLeft w:val="0"/>
          <w:marRight w:val="0"/>
          <w:marTop w:val="0"/>
          <w:marBottom w:val="0"/>
          <w:divBdr>
            <w:top w:val="none" w:sz="0" w:space="0" w:color="auto"/>
            <w:left w:val="none" w:sz="0" w:space="0" w:color="auto"/>
            <w:bottom w:val="none" w:sz="0" w:space="0" w:color="auto"/>
            <w:right w:val="none" w:sz="0" w:space="0" w:color="auto"/>
          </w:divBdr>
        </w:div>
        <w:div w:id="2113015018">
          <w:marLeft w:val="0"/>
          <w:marRight w:val="0"/>
          <w:marTop w:val="0"/>
          <w:marBottom w:val="0"/>
          <w:divBdr>
            <w:top w:val="none" w:sz="0" w:space="0" w:color="auto"/>
            <w:left w:val="none" w:sz="0" w:space="0" w:color="auto"/>
            <w:bottom w:val="none" w:sz="0" w:space="0" w:color="auto"/>
            <w:right w:val="none" w:sz="0" w:space="0" w:color="auto"/>
          </w:divBdr>
        </w:div>
      </w:divsChild>
    </w:div>
    <w:div w:id="1719697018">
      <w:bodyDiv w:val="1"/>
      <w:marLeft w:val="0"/>
      <w:marRight w:val="0"/>
      <w:marTop w:val="0"/>
      <w:marBottom w:val="0"/>
      <w:divBdr>
        <w:top w:val="none" w:sz="0" w:space="0" w:color="auto"/>
        <w:left w:val="none" w:sz="0" w:space="0" w:color="auto"/>
        <w:bottom w:val="none" w:sz="0" w:space="0" w:color="auto"/>
        <w:right w:val="none" w:sz="0" w:space="0" w:color="auto"/>
      </w:divBdr>
      <w:divsChild>
        <w:div w:id="487479861">
          <w:marLeft w:val="0"/>
          <w:marRight w:val="0"/>
          <w:marTop w:val="0"/>
          <w:marBottom w:val="0"/>
          <w:divBdr>
            <w:top w:val="none" w:sz="0" w:space="0" w:color="auto"/>
            <w:left w:val="none" w:sz="0" w:space="0" w:color="auto"/>
            <w:bottom w:val="none" w:sz="0" w:space="0" w:color="auto"/>
            <w:right w:val="none" w:sz="0" w:space="0" w:color="auto"/>
          </w:divBdr>
        </w:div>
        <w:div w:id="941034783">
          <w:marLeft w:val="0"/>
          <w:marRight w:val="0"/>
          <w:marTop w:val="0"/>
          <w:marBottom w:val="0"/>
          <w:divBdr>
            <w:top w:val="none" w:sz="0" w:space="0" w:color="auto"/>
            <w:left w:val="none" w:sz="0" w:space="0" w:color="auto"/>
            <w:bottom w:val="none" w:sz="0" w:space="0" w:color="auto"/>
            <w:right w:val="none" w:sz="0" w:space="0" w:color="auto"/>
          </w:divBdr>
        </w:div>
      </w:divsChild>
    </w:div>
    <w:div w:id="1737967124">
      <w:bodyDiv w:val="1"/>
      <w:marLeft w:val="0"/>
      <w:marRight w:val="0"/>
      <w:marTop w:val="0"/>
      <w:marBottom w:val="0"/>
      <w:divBdr>
        <w:top w:val="none" w:sz="0" w:space="0" w:color="auto"/>
        <w:left w:val="none" w:sz="0" w:space="0" w:color="auto"/>
        <w:bottom w:val="none" w:sz="0" w:space="0" w:color="auto"/>
        <w:right w:val="none" w:sz="0" w:space="0" w:color="auto"/>
      </w:divBdr>
    </w:div>
    <w:div w:id="1773087682">
      <w:bodyDiv w:val="1"/>
      <w:marLeft w:val="0"/>
      <w:marRight w:val="0"/>
      <w:marTop w:val="0"/>
      <w:marBottom w:val="0"/>
      <w:divBdr>
        <w:top w:val="none" w:sz="0" w:space="0" w:color="auto"/>
        <w:left w:val="none" w:sz="0" w:space="0" w:color="auto"/>
        <w:bottom w:val="none" w:sz="0" w:space="0" w:color="auto"/>
        <w:right w:val="none" w:sz="0" w:space="0" w:color="auto"/>
      </w:divBdr>
      <w:divsChild>
        <w:div w:id="745803363">
          <w:marLeft w:val="0"/>
          <w:marRight w:val="0"/>
          <w:marTop w:val="0"/>
          <w:marBottom w:val="0"/>
          <w:divBdr>
            <w:top w:val="none" w:sz="0" w:space="0" w:color="auto"/>
            <w:left w:val="none" w:sz="0" w:space="0" w:color="auto"/>
            <w:bottom w:val="none" w:sz="0" w:space="0" w:color="auto"/>
            <w:right w:val="none" w:sz="0" w:space="0" w:color="auto"/>
          </w:divBdr>
        </w:div>
        <w:div w:id="1118648442">
          <w:marLeft w:val="0"/>
          <w:marRight w:val="0"/>
          <w:marTop w:val="0"/>
          <w:marBottom w:val="0"/>
          <w:divBdr>
            <w:top w:val="none" w:sz="0" w:space="0" w:color="auto"/>
            <w:left w:val="none" w:sz="0" w:space="0" w:color="auto"/>
            <w:bottom w:val="none" w:sz="0" w:space="0" w:color="auto"/>
            <w:right w:val="none" w:sz="0" w:space="0" w:color="auto"/>
          </w:divBdr>
        </w:div>
      </w:divsChild>
    </w:div>
    <w:div w:id="1841694287">
      <w:bodyDiv w:val="1"/>
      <w:marLeft w:val="0"/>
      <w:marRight w:val="0"/>
      <w:marTop w:val="0"/>
      <w:marBottom w:val="0"/>
      <w:divBdr>
        <w:top w:val="none" w:sz="0" w:space="0" w:color="auto"/>
        <w:left w:val="none" w:sz="0" w:space="0" w:color="auto"/>
        <w:bottom w:val="none" w:sz="0" w:space="0" w:color="auto"/>
        <w:right w:val="none" w:sz="0" w:space="0" w:color="auto"/>
      </w:divBdr>
      <w:divsChild>
        <w:div w:id="672730089">
          <w:marLeft w:val="0"/>
          <w:marRight w:val="0"/>
          <w:marTop w:val="0"/>
          <w:marBottom w:val="0"/>
          <w:divBdr>
            <w:top w:val="none" w:sz="0" w:space="0" w:color="auto"/>
            <w:left w:val="none" w:sz="0" w:space="0" w:color="auto"/>
            <w:bottom w:val="none" w:sz="0" w:space="0" w:color="auto"/>
            <w:right w:val="none" w:sz="0" w:space="0" w:color="auto"/>
          </w:divBdr>
        </w:div>
        <w:div w:id="2132431729">
          <w:marLeft w:val="0"/>
          <w:marRight w:val="0"/>
          <w:marTop w:val="0"/>
          <w:marBottom w:val="0"/>
          <w:divBdr>
            <w:top w:val="none" w:sz="0" w:space="0" w:color="auto"/>
            <w:left w:val="none" w:sz="0" w:space="0" w:color="auto"/>
            <w:bottom w:val="none" w:sz="0" w:space="0" w:color="auto"/>
            <w:right w:val="none" w:sz="0" w:space="0" w:color="auto"/>
          </w:divBdr>
        </w:div>
      </w:divsChild>
    </w:div>
    <w:div w:id="1853647042">
      <w:bodyDiv w:val="1"/>
      <w:marLeft w:val="0"/>
      <w:marRight w:val="0"/>
      <w:marTop w:val="0"/>
      <w:marBottom w:val="0"/>
      <w:divBdr>
        <w:top w:val="none" w:sz="0" w:space="0" w:color="auto"/>
        <w:left w:val="none" w:sz="0" w:space="0" w:color="auto"/>
        <w:bottom w:val="none" w:sz="0" w:space="0" w:color="auto"/>
        <w:right w:val="none" w:sz="0" w:space="0" w:color="auto"/>
      </w:divBdr>
    </w:div>
    <w:div w:id="2069104254">
      <w:bodyDiv w:val="1"/>
      <w:marLeft w:val="0"/>
      <w:marRight w:val="0"/>
      <w:marTop w:val="0"/>
      <w:marBottom w:val="0"/>
      <w:divBdr>
        <w:top w:val="none" w:sz="0" w:space="0" w:color="auto"/>
        <w:left w:val="none" w:sz="0" w:space="0" w:color="auto"/>
        <w:bottom w:val="none" w:sz="0" w:space="0" w:color="auto"/>
        <w:right w:val="none" w:sz="0" w:space="0" w:color="auto"/>
      </w:divBdr>
      <w:divsChild>
        <w:div w:id="699739986">
          <w:marLeft w:val="0"/>
          <w:marRight w:val="0"/>
          <w:marTop w:val="0"/>
          <w:marBottom w:val="0"/>
          <w:divBdr>
            <w:top w:val="none" w:sz="0" w:space="0" w:color="auto"/>
            <w:left w:val="none" w:sz="0" w:space="0" w:color="auto"/>
            <w:bottom w:val="none" w:sz="0" w:space="0" w:color="auto"/>
            <w:right w:val="none" w:sz="0" w:space="0" w:color="auto"/>
          </w:divBdr>
        </w:div>
        <w:div w:id="207665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health-program-advisory-committee-mpa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6" ma:contentTypeDescription="Create a new document." ma:contentTypeScope="" ma:versionID="e8cc0461bcc7705453b1c904c74ad3d5">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05635f031e4eaf4bee303b824d0e9a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196d572f-d072-48f3-88e9-aa412ca7ea5e" xsi:nil="true"/>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2207B-4DE8-4FFD-B3F3-F6C41BA4B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9A701-87CC-4636-A138-D8FF234CE452}">
  <ds:schemaRefs>
    <ds:schemaRef ds:uri="http://schemas.openxmlformats.org/officeDocument/2006/bibliography"/>
  </ds:schemaRefs>
</ds:datastoreItem>
</file>

<file path=customXml/itemProps3.xml><?xml version="1.0" encoding="utf-8"?>
<ds:datastoreItem xmlns:ds="http://schemas.openxmlformats.org/officeDocument/2006/customXml" ds:itemID="{41D9B861-BD7D-413C-A409-D14D68565C97}">
  <ds:schemaRefs>
    <ds:schemaRef ds:uri="http://purl.org/dc/terms/"/>
    <ds:schemaRef ds:uri="http://purl.org/dc/elements/1.1/"/>
    <ds:schemaRef ds:uri="http://schemas.microsoft.com/office/2006/documentManagement/types"/>
    <ds:schemaRef ds:uri="http://schemas.microsoft.com/office/infopath/2007/PartnerControls"/>
    <ds:schemaRef ds:uri="196d572f-d072-48f3-88e9-aa412ca7ea5e"/>
    <ds:schemaRef ds:uri="6d3083f0-d352-495a-b011-790bbddb8b4f"/>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A033AC3-9193-4CFD-A1C8-3CCEF9173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1458</Words>
  <Characters>8317</Characters>
  <Application>Microsoft Office Word</Application>
  <DocSecurity>4</DocSecurity>
  <Lines>69</Lines>
  <Paragraphs>19</Paragraphs>
  <ScaleCrop>false</ScaleCrop>
  <Company>Commonwealth of Massachusetts</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Camille (EHS)</dc:creator>
  <cp:keywords/>
  <dc:description/>
  <cp:lastModifiedBy>Nordberg, Sarah (EHS)</cp:lastModifiedBy>
  <cp:revision>58</cp:revision>
  <dcterms:created xsi:type="dcterms:W3CDTF">2025-10-09T15:11:00Z</dcterms:created>
  <dcterms:modified xsi:type="dcterms:W3CDTF">2026-01-13T21:49:00Z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