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49E5F9" w14:textId="77777777" w:rsidR="00953F07" w:rsidRDefault="00953F07" w:rsidP="00830EC3">
      <w:pPr>
        <w:shd w:val="clear" w:color="auto" w:fill="94B6D2" w:themeFill="accent1"/>
      </w:pPr>
    </w:p>
    <w:sdt>
      <w:sdtPr>
        <w:id w:val="1820461880"/>
        <w:docPartObj>
          <w:docPartGallery w:val="Cover Pages"/>
          <w:docPartUnique/>
        </w:docPartObj>
      </w:sdtPr>
      <w:sdtEndPr/>
      <w:sdtContent>
        <w:p w14:paraId="28084D83" w14:textId="77777777" w:rsidR="009C4F4D" w:rsidRDefault="009C4F4D" w:rsidP="009C4F4D">
          <w:pPr>
            <w:shd w:val="clear" w:color="auto" w:fill="7BA79D" w:themeFill="accent5"/>
          </w:pPr>
          <w:r w:rsidRPr="00B86148">
            <w:rPr>
              <w:noProof/>
              <w:shd w:val="clear" w:color="auto" w:fill="EAB290" w:themeFill="accent2" w:themeFillTint="99"/>
            </w:rPr>
            <w:drawing>
              <wp:inline distT="0" distB="0" distL="0" distR="0" wp14:anchorId="13037E2D" wp14:editId="080C531A">
                <wp:extent cx="6871335" cy="5392902"/>
                <wp:effectExtent l="0" t="0" r="1206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adrianadepalma/Downloads/shutterstock_335934017.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935"/>
                        <a:stretch/>
                      </pic:blipFill>
                      <pic:spPr bwMode="auto">
                        <a:xfrm>
                          <a:off x="0" y="0"/>
                          <a:ext cx="6874419" cy="5395322"/>
                        </a:xfrm>
                        <a:prstGeom prst="rect">
                          <a:avLst/>
                        </a:prstGeom>
                        <a:noFill/>
                        <a:ln>
                          <a:noFill/>
                        </a:ln>
                        <a:extLst>
                          <a:ext uri="{53640926-AAD7-44D8-BBD7-CCE9431645EC}">
                            <a14:shadowObscured xmlns:a14="http://schemas.microsoft.com/office/drawing/2010/main"/>
                          </a:ext>
                        </a:extLst>
                      </pic:spPr>
                    </pic:pic>
                  </a:graphicData>
                </a:graphic>
              </wp:inline>
            </w:drawing>
          </w:r>
        </w:p>
        <w:p w14:paraId="61925C13" w14:textId="77777777" w:rsidR="009C4F4D" w:rsidRPr="00E15706" w:rsidRDefault="009C4F4D" w:rsidP="00830EC3">
          <w:pPr>
            <w:pBdr>
              <w:bottom w:val="single" w:sz="12" w:space="1" w:color="DD8047" w:themeColor="accent2"/>
            </w:pBdr>
            <w:shd w:val="clear" w:color="auto" w:fill="A17B36" w:themeFill="background2" w:themeFillShade="80"/>
            <w:jc w:val="center"/>
            <w:rPr>
              <w:b/>
              <w:sz w:val="36"/>
            </w:rPr>
          </w:pPr>
          <w:r w:rsidRPr="00E15706">
            <w:rPr>
              <w:b/>
              <w:sz w:val="36"/>
            </w:rPr>
            <w:t>FISCAL YEAR 2017</w:t>
          </w:r>
        </w:p>
        <w:p w14:paraId="46E33BAA" w14:textId="77777777" w:rsidR="009C4F4D" w:rsidRPr="009E64B1" w:rsidRDefault="009C4F4D" w:rsidP="00830EC3">
          <w:pPr>
            <w:pBdr>
              <w:bottom w:val="single" w:sz="12" w:space="1" w:color="DD8047" w:themeColor="accent2"/>
            </w:pBdr>
            <w:shd w:val="clear" w:color="auto" w:fill="A17B36" w:themeFill="background2" w:themeFillShade="80"/>
            <w:jc w:val="center"/>
            <w:rPr>
              <w:b/>
              <w:color w:val="FFFFFF" w:themeColor="background1"/>
              <w:sz w:val="44"/>
            </w:rPr>
          </w:pPr>
          <w:r w:rsidRPr="009E64B1">
            <w:rPr>
              <w:b/>
              <w:color w:val="FFFFFF" w:themeColor="background1"/>
              <w:sz w:val="44"/>
            </w:rPr>
            <w:t>MASSACHUSETTS PRACTICE REVIEW (MPR)</w:t>
          </w:r>
        </w:p>
        <w:p w14:paraId="1674BEC7" w14:textId="77777777" w:rsidR="009C4F4D" w:rsidRPr="00DF6892" w:rsidRDefault="00CF13A1" w:rsidP="00830EC3">
          <w:pPr>
            <w:pBdr>
              <w:bottom w:val="single" w:sz="12" w:space="1" w:color="DD8047" w:themeColor="accent2"/>
            </w:pBdr>
            <w:shd w:val="clear" w:color="auto" w:fill="A17B36" w:themeFill="background2" w:themeFillShade="80"/>
            <w:tabs>
              <w:tab w:val="center" w:pos="5400"/>
              <w:tab w:val="left" w:pos="9930"/>
            </w:tabs>
            <w:jc w:val="left"/>
            <w:rPr>
              <w:b/>
              <w:color w:val="FFFFFF" w:themeColor="background1"/>
              <w:sz w:val="44"/>
            </w:rPr>
          </w:pPr>
          <w:r w:rsidRPr="009E64B1">
            <w:rPr>
              <w:b/>
              <w:color w:val="FFFFFF" w:themeColor="background1"/>
              <w:sz w:val="44"/>
            </w:rPr>
            <w:tab/>
          </w:r>
          <w:r w:rsidR="009C4F4D" w:rsidRPr="009E64B1">
            <w:rPr>
              <w:b/>
              <w:color w:val="FFFFFF" w:themeColor="background1"/>
              <w:sz w:val="44"/>
            </w:rPr>
            <w:t>PRACTICE SUMMARY REPORT</w:t>
          </w:r>
          <w:r>
            <w:rPr>
              <w:b/>
              <w:color w:val="FFFFFF" w:themeColor="background1"/>
              <w:sz w:val="44"/>
            </w:rPr>
            <w:tab/>
          </w:r>
        </w:p>
        <w:p w14:paraId="17C79FDA" w14:textId="77777777" w:rsidR="009C4F4D" w:rsidRDefault="009C4F4D"/>
        <w:p w14:paraId="604C3394" w14:textId="77777777" w:rsidR="00072CED" w:rsidRDefault="00072CED"/>
        <w:p w14:paraId="6663963F" w14:textId="77777777" w:rsidR="00072CED" w:rsidRDefault="00072CED"/>
        <w:p w14:paraId="1587D4CB" w14:textId="77777777" w:rsidR="00FC6D19" w:rsidRDefault="009C4F4D">
          <w:r>
            <w:tab/>
          </w:r>
          <w:r>
            <w:tab/>
          </w:r>
          <w:r>
            <w:tab/>
          </w:r>
        </w:p>
        <w:p w14:paraId="16FB246C" w14:textId="77777777" w:rsidR="00072CED" w:rsidRDefault="00072CED" w:rsidP="00072CED">
          <w:r>
            <w:rPr>
              <w:noProof/>
            </w:rPr>
            <w:t xml:space="preserve">                           </w:t>
          </w:r>
          <w:r w:rsidRPr="00581A71">
            <w:rPr>
              <w:noProof/>
            </w:rPr>
            <w:drawing>
              <wp:inline distT="0" distB="0" distL="0" distR="0" wp14:anchorId="5BDCBC40" wp14:editId="3E2EB8BE">
                <wp:extent cx="2183347" cy="648269"/>
                <wp:effectExtent l="0" t="0" r="7620" b="0"/>
                <wp:docPr id="1" name="Picture 1" descr="S:\Wraparound Coaching\FY17\IHT Practice Profile\MassHealth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Wraparound Coaching\FY17\IHT Practice Profile\MassHealth Logo.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6774" cy="667102"/>
                        </a:xfrm>
                        <a:prstGeom prst="rect">
                          <a:avLst/>
                        </a:prstGeom>
                        <a:noFill/>
                        <a:ln>
                          <a:noFill/>
                        </a:ln>
                      </pic:spPr>
                    </pic:pic>
                  </a:graphicData>
                </a:graphic>
              </wp:inline>
            </w:drawing>
          </w:r>
          <w:r>
            <w:rPr>
              <w:noProof/>
            </w:rPr>
            <w:t xml:space="preserve">                                      </w:t>
          </w:r>
          <w:r>
            <w:rPr>
              <w:noProof/>
            </w:rPr>
            <w:drawing>
              <wp:inline distT="0" distB="0" distL="0" distR="0" wp14:anchorId="21723488" wp14:editId="35560146">
                <wp:extent cx="1241042" cy="1082826"/>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B Twitter TAC log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67834" cy="1106203"/>
                        </a:xfrm>
                        <a:prstGeom prst="rect">
                          <a:avLst/>
                        </a:prstGeom>
                      </pic:spPr>
                    </pic:pic>
                  </a:graphicData>
                </a:graphic>
              </wp:inline>
            </w:drawing>
          </w:r>
        </w:p>
      </w:sdtContent>
    </w:sdt>
    <w:p w14:paraId="3BB1114F" w14:textId="77777777" w:rsidR="00B9623E" w:rsidRDefault="00581A71" w:rsidP="00072CED">
      <w:r>
        <w:rPr>
          <w:noProof/>
        </w:rPr>
        <w:t xml:space="preserve">  </w:t>
      </w:r>
      <w:r w:rsidR="00B9623E">
        <w:br w:type="page"/>
      </w:r>
    </w:p>
    <w:sdt>
      <w:sdtPr>
        <w:rPr>
          <w:rFonts w:asciiTheme="minorHAnsi" w:eastAsiaTheme="minorHAnsi" w:hAnsiTheme="minorHAnsi" w:cstheme="minorBidi"/>
          <w:b w:val="0"/>
          <w:bCs w:val="0"/>
          <w:color w:val="auto"/>
          <w:sz w:val="24"/>
          <w:szCs w:val="24"/>
        </w:rPr>
        <w:id w:val="-633178380"/>
        <w:docPartObj>
          <w:docPartGallery w:val="Table of Contents"/>
          <w:docPartUnique/>
        </w:docPartObj>
      </w:sdtPr>
      <w:sdtEndPr>
        <w:rPr>
          <w:noProof/>
        </w:rPr>
      </w:sdtEndPr>
      <w:sdtContent>
        <w:p w14:paraId="12F1E7E2" w14:textId="77777777" w:rsidR="00E50446" w:rsidRPr="00EE5FD6" w:rsidRDefault="00E50446" w:rsidP="009C768F">
          <w:pPr>
            <w:pStyle w:val="TOCHeading"/>
            <w:tabs>
              <w:tab w:val="left" w:pos="9998"/>
            </w:tabs>
            <w:rPr>
              <w:rFonts w:ascii="Gill Sans MT" w:hAnsi="Gill Sans MT"/>
              <w:color w:val="B85A22" w:themeColor="accent2" w:themeShade="BF"/>
              <w:sz w:val="32"/>
              <w:szCs w:val="32"/>
            </w:rPr>
          </w:pPr>
          <w:r w:rsidRPr="00EE5FD6">
            <w:rPr>
              <w:rFonts w:ascii="Gill Sans MT" w:hAnsi="Gill Sans MT"/>
              <w:color w:val="B85A22" w:themeColor="accent2" w:themeShade="BF"/>
              <w:sz w:val="32"/>
              <w:szCs w:val="32"/>
            </w:rPr>
            <w:t xml:space="preserve">Table of </w:t>
          </w:r>
          <w:r w:rsidRPr="00F66F58">
            <w:rPr>
              <w:rFonts w:ascii="Gill Sans MT" w:hAnsi="Gill Sans MT"/>
              <w:color w:val="B85A22" w:themeColor="accent2" w:themeShade="BF"/>
              <w:sz w:val="32"/>
              <w:szCs w:val="32"/>
            </w:rPr>
            <w:t>Contents</w:t>
          </w:r>
          <w:r w:rsidR="009C768F">
            <w:rPr>
              <w:rFonts w:ascii="Gill Sans MT" w:hAnsi="Gill Sans MT"/>
              <w:color w:val="B85A22" w:themeColor="accent2" w:themeShade="BF"/>
              <w:sz w:val="32"/>
              <w:szCs w:val="32"/>
            </w:rPr>
            <w:tab/>
          </w:r>
        </w:p>
        <w:p w14:paraId="7FE2725F" w14:textId="1B2534D4" w:rsidR="009B76B8" w:rsidRDefault="00FE6EA0">
          <w:pPr>
            <w:pStyle w:val="TOC1"/>
            <w:rPr>
              <w:rFonts w:eastAsiaTheme="minorEastAsia"/>
              <w:b w:val="0"/>
              <w:bCs w:val="0"/>
              <w:noProof/>
              <w:sz w:val="22"/>
              <w:szCs w:val="22"/>
            </w:rPr>
          </w:pPr>
          <w:r w:rsidRPr="003D5DA0">
            <w:rPr>
              <w:color w:val="BFBFBF" w:themeColor="background1" w:themeShade="BF"/>
            </w:rPr>
            <w:fldChar w:fldCharType="begin"/>
          </w:r>
          <w:r w:rsidR="00E50446" w:rsidRPr="003D5DA0">
            <w:rPr>
              <w:color w:val="BFBFBF" w:themeColor="background1" w:themeShade="BF"/>
            </w:rPr>
            <w:instrText xml:space="preserve"> TOC \o "1-3" \h \z \u </w:instrText>
          </w:r>
          <w:r w:rsidRPr="003D5DA0">
            <w:rPr>
              <w:color w:val="BFBFBF" w:themeColor="background1" w:themeShade="BF"/>
            </w:rPr>
            <w:fldChar w:fldCharType="separate"/>
          </w:r>
          <w:hyperlink w:anchor="_Toc503181695" w:history="1">
            <w:r w:rsidR="009B76B8" w:rsidRPr="000A6C59">
              <w:rPr>
                <w:rStyle w:val="Hyperlink"/>
                <w:noProof/>
              </w:rPr>
              <w:t>Introduction</w:t>
            </w:r>
            <w:r w:rsidR="009B76B8">
              <w:rPr>
                <w:noProof/>
                <w:webHidden/>
              </w:rPr>
              <w:tab/>
            </w:r>
            <w:r w:rsidR="009B76B8">
              <w:rPr>
                <w:noProof/>
                <w:webHidden/>
              </w:rPr>
              <w:fldChar w:fldCharType="begin"/>
            </w:r>
            <w:r w:rsidR="009B76B8">
              <w:rPr>
                <w:noProof/>
                <w:webHidden/>
              </w:rPr>
              <w:instrText xml:space="preserve"> PAGEREF _Toc503181695 \h </w:instrText>
            </w:r>
            <w:r w:rsidR="009B76B8">
              <w:rPr>
                <w:noProof/>
                <w:webHidden/>
              </w:rPr>
            </w:r>
            <w:r w:rsidR="009B76B8">
              <w:rPr>
                <w:noProof/>
                <w:webHidden/>
              </w:rPr>
              <w:fldChar w:fldCharType="separate"/>
            </w:r>
            <w:r w:rsidR="009B76B8">
              <w:rPr>
                <w:noProof/>
                <w:webHidden/>
              </w:rPr>
              <w:t>3</w:t>
            </w:r>
            <w:r w:rsidR="009B76B8">
              <w:rPr>
                <w:noProof/>
                <w:webHidden/>
              </w:rPr>
              <w:fldChar w:fldCharType="end"/>
            </w:r>
          </w:hyperlink>
        </w:p>
        <w:p w14:paraId="2D4AA6A4" w14:textId="6943DE63" w:rsidR="009B76B8" w:rsidRDefault="00095ABF">
          <w:pPr>
            <w:pStyle w:val="TOC1"/>
            <w:rPr>
              <w:rFonts w:eastAsiaTheme="minorEastAsia"/>
              <w:b w:val="0"/>
              <w:bCs w:val="0"/>
              <w:noProof/>
              <w:sz w:val="22"/>
              <w:szCs w:val="22"/>
            </w:rPr>
          </w:pPr>
          <w:hyperlink w:anchor="_Toc503181696" w:history="1">
            <w:r w:rsidR="009B76B8" w:rsidRPr="000A6C59">
              <w:rPr>
                <w:rStyle w:val="Hyperlink"/>
                <w:rFonts w:eastAsia="Palatino Linotype"/>
                <w:noProof/>
              </w:rPr>
              <w:t>Key Findings &amp; Implications for Providers</w:t>
            </w:r>
            <w:r w:rsidR="009B76B8">
              <w:rPr>
                <w:noProof/>
                <w:webHidden/>
              </w:rPr>
              <w:tab/>
            </w:r>
            <w:r w:rsidR="009B76B8">
              <w:rPr>
                <w:noProof/>
                <w:webHidden/>
              </w:rPr>
              <w:fldChar w:fldCharType="begin"/>
            </w:r>
            <w:r w:rsidR="009B76B8">
              <w:rPr>
                <w:noProof/>
                <w:webHidden/>
              </w:rPr>
              <w:instrText xml:space="preserve"> PAGEREF _Toc503181696 \h </w:instrText>
            </w:r>
            <w:r w:rsidR="009B76B8">
              <w:rPr>
                <w:noProof/>
                <w:webHidden/>
              </w:rPr>
            </w:r>
            <w:r w:rsidR="009B76B8">
              <w:rPr>
                <w:noProof/>
                <w:webHidden/>
              </w:rPr>
              <w:fldChar w:fldCharType="separate"/>
            </w:r>
            <w:r w:rsidR="009B76B8">
              <w:rPr>
                <w:noProof/>
                <w:webHidden/>
              </w:rPr>
              <w:t>4</w:t>
            </w:r>
            <w:r w:rsidR="009B76B8">
              <w:rPr>
                <w:noProof/>
                <w:webHidden/>
              </w:rPr>
              <w:fldChar w:fldCharType="end"/>
            </w:r>
          </w:hyperlink>
        </w:p>
        <w:p w14:paraId="23E7AC6F" w14:textId="2F9474AF" w:rsidR="009B76B8" w:rsidRDefault="00095ABF">
          <w:pPr>
            <w:pStyle w:val="TOC1"/>
            <w:rPr>
              <w:rFonts w:eastAsiaTheme="minorEastAsia"/>
              <w:b w:val="0"/>
              <w:bCs w:val="0"/>
              <w:noProof/>
              <w:sz w:val="22"/>
              <w:szCs w:val="22"/>
            </w:rPr>
          </w:pPr>
          <w:hyperlink w:anchor="_Toc503181697" w:history="1">
            <w:r w:rsidR="009B76B8" w:rsidRPr="000A6C59">
              <w:rPr>
                <w:rStyle w:val="Hyperlink"/>
                <w:noProof/>
              </w:rPr>
              <w:t>Practice Strengths</w:t>
            </w:r>
            <w:r w:rsidR="009B76B8">
              <w:rPr>
                <w:noProof/>
                <w:webHidden/>
              </w:rPr>
              <w:tab/>
            </w:r>
            <w:r w:rsidR="009B76B8">
              <w:rPr>
                <w:noProof/>
                <w:webHidden/>
              </w:rPr>
              <w:fldChar w:fldCharType="begin"/>
            </w:r>
            <w:r w:rsidR="009B76B8">
              <w:rPr>
                <w:noProof/>
                <w:webHidden/>
              </w:rPr>
              <w:instrText xml:space="preserve"> PAGEREF _Toc503181697 \h </w:instrText>
            </w:r>
            <w:r w:rsidR="009B76B8">
              <w:rPr>
                <w:noProof/>
                <w:webHidden/>
              </w:rPr>
            </w:r>
            <w:r w:rsidR="009B76B8">
              <w:rPr>
                <w:noProof/>
                <w:webHidden/>
              </w:rPr>
              <w:fldChar w:fldCharType="separate"/>
            </w:r>
            <w:r w:rsidR="009B76B8">
              <w:rPr>
                <w:noProof/>
                <w:webHidden/>
              </w:rPr>
              <w:t>4</w:t>
            </w:r>
            <w:r w:rsidR="009B76B8">
              <w:rPr>
                <w:noProof/>
                <w:webHidden/>
              </w:rPr>
              <w:fldChar w:fldCharType="end"/>
            </w:r>
          </w:hyperlink>
        </w:p>
        <w:p w14:paraId="09CEE369" w14:textId="478EF417" w:rsidR="009B76B8" w:rsidRDefault="00095ABF">
          <w:pPr>
            <w:pStyle w:val="TOC2"/>
            <w:tabs>
              <w:tab w:val="right" w:leader="dot" w:pos="10790"/>
            </w:tabs>
            <w:rPr>
              <w:rFonts w:eastAsiaTheme="minorEastAsia"/>
              <w:b w:val="0"/>
              <w:bCs w:val="0"/>
              <w:noProof/>
            </w:rPr>
          </w:pPr>
          <w:hyperlink w:anchor="_Toc503181698" w:history="1">
            <w:r w:rsidR="009B76B8" w:rsidRPr="000A6C59">
              <w:rPr>
                <w:rStyle w:val="Hyperlink"/>
                <w:noProof/>
              </w:rPr>
              <w:t>Service Accessibility</w:t>
            </w:r>
            <w:r w:rsidR="009B76B8">
              <w:rPr>
                <w:noProof/>
                <w:webHidden/>
              </w:rPr>
              <w:tab/>
            </w:r>
            <w:r w:rsidR="009B76B8">
              <w:rPr>
                <w:noProof/>
                <w:webHidden/>
              </w:rPr>
              <w:fldChar w:fldCharType="begin"/>
            </w:r>
            <w:r w:rsidR="009B76B8">
              <w:rPr>
                <w:noProof/>
                <w:webHidden/>
              </w:rPr>
              <w:instrText xml:space="preserve"> PAGEREF _Toc503181698 \h </w:instrText>
            </w:r>
            <w:r w:rsidR="009B76B8">
              <w:rPr>
                <w:noProof/>
                <w:webHidden/>
              </w:rPr>
            </w:r>
            <w:r w:rsidR="009B76B8">
              <w:rPr>
                <w:noProof/>
                <w:webHidden/>
              </w:rPr>
              <w:fldChar w:fldCharType="separate"/>
            </w:r>
            <w:r w:rsidR="009B76B8">
              <w:rPr>
                <w:noProof/>
                <w:webHidden/>
              </w:rPr>
              <w:t>4</w:t>
            </w:r>
            <w:r w:rsidR="009B76B8">
              <w:rPr>
                <w:noProof/>
                <w:webHidden/>
              </w:rPr>
              <w:fldChar w:fldCharType="end"/>
            </w:r>
          </w:hyperlink>
        </w:p>
        <w:p w14:paraId="60F6F8C0" w14:textId="1A0DA92D" w:rsidR="009B76B8" w:rsidRDefault="00095ABF">
          <w:pPr>
            <w:pStyle w:val="TOC2"/>
            <w:tabs>
              <w:tab w:val="right" w:leader="dot" w:pos="10790"/>
            </w:tabs>
            <w:rPr>
              <w:rFonts w:eastAsiaTheme="minorEastAsia"/>
              <w:b w:val="0"/>
              <w:bCs w:val="0"/>
              <w:noProof/>
            </w:rPr>
          </w:pPr>
          <w:hyperlink w:anchor="_Toc503181699" w:history="1">
            <w:r w:rsidR="009B76B8" w:rsidRPr="000A6C59">
              <w:rPr>
                <w:rStyle w:val="Hyperlink"/>
                <w:noProof/>
              </w:rPr>
              <w:t>Youth and Family Engagement</w:t>
            </w:r>
            <w:r w:rsidR="009B76B8">
              <w:rPr>
                <w:noProof/>
                <w:webHidden/>
              </w:rPr>
              <w:tab/>
            </w:r>
            <w:r w:rsidR="009B76B8">
              <w:rPr>
                <w:noProof/>
                <w:webHidden/>
              </w:rPr>
              <w:fldChar w:fldCharType="begin"/>
            </w:r>
            <w:r w:rsidR="009B76B8">
              <w:rPr>
                <w:noProof/>
                <w:webHidden/>
              </w:rPr>
              <w:instrText xml:space="preserve"> PAGEREF _Toc503181699 \h </w:instrText>
            </w:r>
            <w:r w:rsidR="009B76B8">
              <w:rPr>
                <w:noProof/>
                <w:webHidden/>
              </w:rPr>
            </w:r>
            <w:r w:rsidR="009B76B8">
              <w:rPr>
                <w:noProof/>
                <w:webHidden/>
              </w:rPr>
              <w:fldChar w:fldCharType="separate"/>
            </w:r>
            <w:r w:rsidR="009B76B8">
              <w:rPr>
                <w:noProof/>
                <w:webHidden/>
              </w:rPr>
              <w:t>5</w:t>
            </w:r>
            <w:r w:rsidR="009B76B8">
              <w:rPr>
                <w:noProof/>
                <w:webHidden/>
              </w:rPr>
              <w:fldChar w:fldCharType="end"/>
            </w:r>
          </w:hyperlink>
        </w:p>
        <w:p w14:paraId="7DB1D422" w14:textId="44522596" w:rsidR="009B76B8" w:rsidRDefault="00095ABF">
          <w:pPr>
            <w:pStyle w:val="TOC2"/>
            <w:tabs>
              <w:tab w:val="right" w:leader="dot" w:pos="10790"/>
            </w:tabs>
            <w:rPr>
              <w:rFonts w:eastAsiaTheme="minorEastAsia"/>
              <w:b w:val="0"/>
              <w:bCs w:val="0"/>
              <w:noProof/>
            </w:rPr>
          </w:pPr>
          <w:hyperlink w:anchor="_Toc503181700" w:history="1">
            <w:r w:rsidR="009B76B8" w:rsidRPr="000A6C59">
              <w:rPr>
                <w:rStyle w:val="Hyperlink"/>
                <w:noProof/>
              </w:rPr>
              <w:t>Responsiveness</w:t>
            </w:r>
            <w:r w:rsidR="009B76B8">
              <w:rPr>
                <w:noProof/>
                <w:webHidden/>
              </w:rPr>
              <w:tab/>
            </w:r>
            <w:r w:rsidR="009B76B8">
              <w:rPr>
                <w:noProof/>
                <w:webHidden/>
              </w:rPr>
              <w:fldChar w:fldCharType="begin"/>
            </w:r>
            <w:r w:rsidR="009B76B8">
              <w:rPr>
                <w:noProof/>
                <w:webHidden/>
              </w:rPr>
              <w:instrText xml:space="preserve"> PAGEREF _Toc503181700 \h </w:instrText>
            </w:r>
            <w:r w:rsidR="009B76B8">
              <w:rPr>
                <w:noProof/>
                <w:webHidden/>
              </w:rPr>
            </w:r>
            <w:r w:rsidR="009B76B8">
              <w:rPr>
                <w:noProof/>
                <w:webHidden/>
              </w:rPr>
              <w:fldChar w:fldCharType="separate"/>
            </w:r>
            <w:r w:rsidR="009B76B8">
              <w:rPr>
                <w:noProof/>
                <w:webHidden/>
              </w:rPr>
              <w:t>5</w:t>
            </w:r>
            <w:r w:rsidR="009B76B8">
              <w:rPr>
                <w:noProof/>
                <w:webHidden/>
              </w:rPr>
              <w:fldChar w:fldCharType="end"/>
            </w:r>
          </w:hyperlink>
        </w:p>
        <w:p w14:paraId="2A241C41" w14:textId="415CCC74" w:rsidR="009B76B8" w:rsidRDefault="00095ABF">
          <w:pPr>
            <w:pStyle w:val="TOC2"/>
            <w:tabs>
              <w:tab w:val="right" w:leader="dot" w:pos="10790"/>
            </w:tabs>
            <w:rPr>
              <w:rFonts w:eastAsiaTheme="minorEastAsia"/>
              <w:b w:val="0"/>
              <w:bCs w:val="0"/>
              <w:noProof/>
            </w:rPr>
          </w:pPr>
          <w:hyperlink w:anchor="_Toc503181701" w:history="1">
            <w:r w:rsidR="009B76B8" w:rsidRPr="000A6C59">
              <w:rPr>
                <w:rStyle w:val="Hyperlink"/>
                <w:noProof/>
              </w:rPr>
              <w:t>Cultural Awareness</w:t>
            </w:r>
            <w:r w:rsidR="009B76B8">
              <w:rPr>
                <w:noProof/>
                <w:webHidden/>
              </w:rPr>
              <w:tab/>
            </w:r>
            <w:r w:rsidR="009B76B8">
              <w:rPr>
                <w:noProof/>
                <w:webHidden/>
              </w:rPr>
              <w:fldChar w:fldCharType="begin"/>
            </w:r>
            <w:r w:rsidR="009B76B8">
              <w:rPr>
                <w:noProof/>
                <w:webHidden/>
              </w:rPr>
              <w:instrText xml:space="preserve"> PAGEREF _Toc503181701 \h </w:instrText>
            </w:r>
            <w:r w:rsidR="009B76B8">
              <w:rPr>
                <w:noProof/>
                <w:webHidden/>
              </w:rPr>
            </w:r>
            <w:r w:rsidR="009B76B8">
              <w:rPr>
                <w:noProof/>
                <w:webHidden/>
              </w:rPr>
              <w:fldChar w:fldCharType="separate"/>
            </w:r>
            <w:r w:rsidR="009B76B8">
              <w:rPr>
                <w:noProof/>
                <w:webHidden/>
              </w:rPr>
              <w:t>5</w:t>
            </w:r>
            <w:r w:rsidR="009B76B8">
              <w:rPr>
                <w:noProof/>
                <w:webHidden/>
              </w:rPr>
              <w:fldChar w:fldCharType="end"/>
            </w:r>
          </w:hyperlink>
        </w:p>
        <w:p w14:paraId="465CC5DA" w14:textId="621A6E81" w:rsidR="009B76B8" w:rsidRDefault="00095ABF">
          <w:pPr>
            <w:pStyle w:val="TOC1"/>
            <w:rPr>
              <w:rFonts w:eastAsiaTheme="minorEastAsia"/>
              <w:b w:val="0"/>
              <w:bCs w:val="0"/>
              <w:noProof/>
              <w:sz w:val="22"/>
              <w:szCs w:val="22"/>
            </w:rPr>
          </w:pPr>
          <w:hyperlink w:anchor="_Toc503181702" w:history="1">
            <w:r w:rsidR="009B76B8" w:rsidRPr="000A6C59">
              <w:rPr>
                <w:rStyle w:val="Hyperlink"/>
                <w:noProof/>
              </w:rPr>
              <w:t>Areas Demonstrating Practice Improvement</w:t>
            </w:r>
            <w:r w:rsidR="009B76B8">
              <w:rPr>
                <w:noProof/>
                <w:webHidden/>
              </w:rPr>
              <w:tab/>
            </w:r>
            <w:r w:rsidR="009B76B8">
              <w:rPr>
                <w:noProof/>
                <w:webHidden/>
              </w:rPr>
              <w:fldChar w:fldCharType="begin"/>
            </w:r>
            <w:r w:rsidR="009B76B8">
              <w:rPr>
                <w:noProof/>
                <w:webHidden/>
              </w:rPr>
              <w:instrText xml:space="preserve"> PAGEREF _Toc503181702 \h </w:instrText>
            </w:r>
            <w:r w:rsidR="009B76B8">
              <w:rPr>
                <w:noProof/>
                <w:webHidden/>
              </w:rPr>
            </w:r>
            <w:r w:rsidR="009B76B8">
              <w:rPr>
                <w:noProof/>
                <w:webHidden/>
              </w:rPr>
              <w:fldChar w:fldCharType="separate"/>
            </w:r>
            <w:r w:rsidR="009B76B8">
              <w:rPr>
                <w:noProof/>
                <w:webHidden/>
              </w:rPr>
              <w:t>6</w:t>
            </w:r>
            <w:r w:rsidR="009B76B8">
              <w:rPr>
                <w:noProof/>
                <w:webHidden/>
              </w:rPr>
              <w:fldChar w:fldCharType="end"/>
            </w:r>
          </w:hyperlink>
        </w:p>
        <w:p w14:paraId="701F06AC" w14:textId="7B1B689C" w:rsidR="009B76B8" w:rsidRDefault="00095ABF">
          <w:pPr>
            <w:pStyle w:val="TOC2"/>
            <w:tabs>
              <w:tab w:val="right" w:leader="dot" w:pos="10790"/>
            </w:tabs>
            <w:rPr>
              <w:rFonts w:eastAsiaTheme="minorEastAsia"/>
              <w:b w:val="0"/>
              <w:bCs w:val="0"/>
              <w:noProof/>
            </w:rPr>
          </w:pPr>
          <w:hyperlink w:anchor="_Toc503181703" w:history="1">
            <w:r w:rsidR="009B76B8" w:rsidRPr="000A6C59">
              <w:rPr>
                <w:rStyle w:val="Hyperlink"/>
                <w:noProof/>
              </w:rPr>
              <w:t>Team Formation and Team Participation</w:t>
            </w:r>
            <w:r w:rsidR="009B76B8">
              <w:rPr>
                <w:noProof/>
                <w:webHidden/>
              </w:rPr>
              <w:tab/>
            </w:r>
            <w:r w:rsidR="009B76B8">
              <w:rPr>
                <w:noProof/>
                <w:webHidden/>
              </w:rPr>
              <w:fldChar w:fldCharType="begin"/>
            </w:r>
            <w:r w:rsidR="009B76B8">
              <w:rPr>
                <w:noProof/>
                <w:webHidden/>
              </w:rPr>
              <w:instrText xml:space="preserve"> PAGEREF _Toc503181703 \h </w:instrText>
            </w:r>
            <w:r w:rsidR="009B76B8">
              <w:rPr>
                <w:noProof/>
                <w:webHidden/>
              </w:rPr>
            </w:r>
            <w:r w:rsidR="009B76B8">
              <w:rPr>
                <w:noProof/>
                <w:webHidden/>
              </w:rPr>
              <w:fldChar w:fldCharType="separate"/>
            </w:r>
            <w:r w:rsidR="009B76B8">
              <w:rPr>
                <w:noProof/>
                <w:webHidden/>
              </w:rPr>
              <w:t>6</w:t>
            </w:r>
            <w:r w:rsidR="009B76B8">
              <w:rPr>
                <w:noProof/>
                <w:webHidden/>
              </w:rPr>
              <w:fldChar w:fldCharType="end"/>
            </w:r>
          </w:hyperlink>
        </w:p>
        <w:p w14:paraId="714FE373" w14:textId="1408019C" w:rsidR="009B76B8" w:rsidRDefault="00095ABF">
          <w:pPr>
            <w:pStyle w:val="TOC1"/>
            <w:rPr>
              <w:rFonts w:eastAsiaTheme="minorEastAsia"/>
              <w:b w:val="0"/>
              <w:bCs w:val="0"/>
              <w:noProof/>
              <w:sz w:val="22"/>
              <w:szCs w:val="22"/>
            </w:rPr>
          </w:pPr>
          <w:hyperlink w:anchor="_Toc503181704" w:history="1">
            <w:r w:rsidR="009B76B8" w:rsidRPr="000A6C59">
              <w:rPr>
                <w:rStyle w:val="Hyperlink"/>
                <w:noProof/>
              </w:rPr>
              <w:t>Opportunities for Additional Practice Improvement</w:t>
            </w:r>
            <w:r w:rsidR="009B76B8">
              <w:rPr>
                <w:noProof/>
                <w:webHidden/>
              </w:rPr>
              <w:tab/>
            </w:r>
            <w:r w:rsidR="009B76B8">
              <w:rPr>
                <w:noProof/>
                <w:webHidden/>
              </w:rPr>
              <w:fldChar w:fldCharType="begin"/>
            </w:r>
            <w:r w:rsidR="009B76B8">
              <w:rPr>
                <w:noProof/>
                <w:webHidden/>
              </w:rPr>
              <w:instrText xml:space="preserve"> PAGEREF _Toc503181704 \h </w:instrText>
            </w:r>
            <w:r w:rsidR="009B76B8">
              <w:rPr>
                <w:noProof/>
                <w:webHidden/>
              </w:rPr>
            </w:r>
            <w:r w:rsidR="009B76B8">
              <w:rPr>
                <w:noProof/>
                <w:webHidden/>
              </w:rPr>
              <w:fldChar w:fldCharType="separate"/>
            </w:r>
            <w:r w:rsidR="009B76B8">
              <w:rPr>
                <w:noProof/>
                <w:webHidden/>
              </w:rPr>
              <w:t>6</w:t>
            </w:r>
            <w:r w:rsidR="009B76B8">
              <w:rPr>
                <w:noProof/>
                <w:webHidden/>
              </w:rPr>
              <w:fldChar w:fldCharType="end"/>
            </w:r>
          </w:hyperlink>
        </w:p>
        <w:p w14:paraId="20D5B36E" w14:textId="6FB4C7DD" w:rsidR="009B76B8" w:rsidRDefault="00095ABF">
          <w:pPr>
            <w:pStyle w:val="TOC2"/>
            <w:tabs>
              <w:tab w:val="right" w:leader="dot" w:pos="10790"/>
            </w:tabs>
            <w:rPr>
              <w:rFonts w:eastAsiaTheme="minorEastAsia"/>
              <w:b w:val="0"/>
              <w:bCs w:val="0"/>
              <w:noProof/>
            </w:rPr>
          </w:pPr>
          <w:hyperlink w:anchor="_Toc503181705" w:history="1">
            <w:r w:rsidR="009B76B8" w:rsidRPr="000A6C59">
              <w:rPr>
                <w:rStyle w:val="Hyperlink"/>
                <w:noProof/>
              </w:rPr>
              <w:t>Assessment</w:t>
            </w:r>
            <w:r w:rsidR="009B76B8">
              <w:rPr>
                <w:noProof/>
                <w:webHidden/>
              </w:rPr>
              <w:tab/>
            </w:r>
            <w:r w:rsidR="009B76B8">
              <w:rPr>
                <w:noProof/>
                <w:webHidden/>
              </w:rPr>
              <w:fldChar w:fldCharType="begin"/>
            </w:r>
            <w:r w:rsidR="009B76B8">
              <w:rPr>
                <w:noProof/>
                <w:webHidden/>
              </w:rPr>
              <w:instrText xml:space="preserve"> PAGEREF _Toc503181705 \h </w:instrText>
            </w:r>
            <w:r w:rsidR="009B76B8">
              <w:rPr>
                <w:noProof/>
                <w:webHidden/>
              </w:rPr>
            </w:r>
            <w:r w:rsidR="009B76B8">
              <w:rPr>
                <w:noProof/>
                <w:webHidden/>
              </w:rPr>
              <w:fldChar w:fldCharType="separate"/>
            </w:r>
            <w:r w:rsidR="009B76B8">
              <w:rPr>
                <w:noProof/>
                <w:webHidden/>
              </w:rPr>
              <w:t>6</w:t>
            </w:r>
            <w:r w:rsidR="009B76B8">
              <w:rPr>
                <w:noProof/>
                <w:webHidden/>
              </w:rPr>
              <w:fldChar w:fldCharType="end"/>
            </w:r>
          </w:hyperlink>
        </w:p>
        <w:p w14:paraId="41515828" w14:textId="5D1358F7" w:rsidR="009B76B8" w:rsidRDefault="00095ABF">
          <w:pPr>
            <w:pStyle w:val="TOC2"/>
            <w:tabs>
              <w:tab w:val="right" w:leader="dot" w:pos="10790"/>
            </w:tabs>
            <w:rPr>
              <w:rFonts w:eastAsiaTheme="minorEastAsia"/>
              <w:b w:val="0"/>
              <w:bCs w:val="0"/>
              <w:noProof/>
            </w:rPr>
          </w:pPr>
          <w:hyperlink w:anchor="_Toc503181706" w:history="1">
            <w:r w:rsidR="009B76B8" w:rsidRPr="000A6C59">
              <w:rPr>
                <w:rStyle w:val="Hyperlink"/>
                <w:noProof/>
              </w:rPr>
              <w:t>Transition</w:t>
            </w:r>
            <w:r w:rsidR="009B76B8">
              <w:rPr>
                <w:noProof/>
                <w:webHidden/>
              </w:rPr>
              <w:tab/>
            </w:r>
            <w:r w:rsidR="009B76B8">
              <w:rPr>
                <w:noProof/>
                <w:webHidden/>
              </w:rPr>
              <w:fldChar w:fldCharType="begin"/>
            </w:r>
            <w:r w:rsidR="009B76B8">
              <w:rPr>
                <w:noProof/>
                <w:webHidden/>
              </w:rPr>
              <w:instrText xml:space="preserve"> PAGEREF _Toc503181706 \h </w:instrText>
            </w:r>
            <w:r w:rsidR="009B76B8">
              <w:rPr>
                <w:noProof/>
                <w:webHidden/>
              </w:rPr>
            </w:r>
            <w:r w:rsidR="009B76B8">
              <w:rPr>
                <w:noProof/>
                <w:webHidden/>
              </w:rPr>
              <w:fldChar w:fldCharType="separate"/>
            </w:r>
            <w:r w:rsidR="009B76B8">
              <w:rPr>
                <w:noProof/>
                <w:webHidden/>
              </w:rPr>
              <w:t>7</w:t>
            </w:r>
            <w:r w:rsidR="009B76B8">
              <w:rPr>
                <w:noProof/>
                <w:webHidden/>
              </w:rPr>
              <w:fldChar w:fldCharType="end"/>
            </w:r>
          </w:hyperlink>
        </w:p>
        <w:p w14:paraId="68AFBE29" w14:textId="5C236AA6" w:rsidR="009B76B8" w:rsidRDefault="00095ABF">
          <w:pPr>
            <w:pStyle w:val="TOC1"/>
            <w:rPr>
              <w:rFonts w:eastAsiaTheme="minorEastAsia"/>
              <w:b w:val="0"/>
              <w:bCs w:val="0"/>
              <w:noProof/>
              <w:sz w:val="22"/>
              <w:szCs w:val="22"/>
            </w:rPr>
          </w:pPr>
          <w:hyperlink w:anchor="_Toc503181707" w:history="1">
            <w:r w:rsidR="009B76B8" w:rsidRPr="000A6C59">
              <w:rPr>
                <w:rStyle w:val="Hyperlink"/>
                <w:noProof/>
              </w:rPr>
              <w:t>Quality Improvement Initiatives for Providers</w:t>
            </w:r>
            <w:r w:rsidR="009B76B8">
              <w:rPr>
                <w:noProof/>
                <w:webHidden/>
              </w:rPr>
              <w:tab/>
            </w:r>
            <w:r w:rsidR="009B76B8">
              <w:rPr>
                <w:noProof/>
                <w:webHidden/>
              </w:rPr>
              <w:fldChar w:fldCharType="begin"/>
            </w:r>
            <w:r w:rsidR="009B76B8">
              <w:rPr>
                <w:noProof/>
                <w:webHidden/>
              </w:rPr>
              <w:instrText xml:space="preserve"> PAGEREF _Toc503181707 \h </w:instrText>
            </w:r>
            <w:r w:rsidR="009B76B8">
              <w:rPr>
                <w:noProof/>
                <w:webHidden/>
              </w:rPr>
            </w:r>
            <w:r w:rsidR="009B76B8">
              <w:rPr>
                <w:noProof/>
                <w:webHidden/>
              </w:rPr>
              <w:fldChar w:fldCharType="separate"/>
            </w:r>
            <w:r w:rsidR="009B76B8">
              <w:rPr>
                <w:noProof/>
                <w:webHidden/>
              </w:rPr>
              <w:t>7</w:t>
            </w:r>
            <w:r w:rsidR="009B76B8">
              <w:rPr>
                <w:noProof/>
                <w:webHidden/>
              </w:rPr>
              <w:fldChar w:fldCharType="end"/>
            </w:r>
          </w:hyperlink>
        </w:p>
        <w:p w14:paraId="391F1D9C" w14:textId="58913476" w:rsidR="009B76B8" w:rsidRDefault="00095ABF">
          <w:pPr>
            <w:pStyle w:val="TOC2"/>
            <w:tabs>
              <w:tab w:val="right" w:leader="dot" w:pos="10790"/>
            </w:tabs>
            <w:rPr>
              <w:rFonts w:eastAsiaTheme="minorEastAsia"/>
              <w:b w:val="0"/>
              <w:bCs w:val="0"/>
              <w:noProof/>
            </w:rPr>
          </w:pPr>
          <w:hyperlink w:anchor="_Toc503181708" w:history="1">
            <w:r w:rsidR="009B76B8" w:rsidRPr="000A6C59">
              <w:rPr>
                <w:rStyle w:val="Hyperlink"/>
                <w:noProof/>
              </w:rPr>
              <w:t>IHT Practice Profile</w:t>
            </w:r>
            <w:r w:rsidR="009B76B8">
              <w:rPr>
                <w:noProof/>
                <w:webHidden/>
              </w:rPr>
              <w:tab/>
            </w:r>
            <w:r w:rsidR="009B76B8">
              <w:rPr>
                <w:noProof/>
                <w:webHidden/>
              </w:rPr>
              <w:fldChar w:fldCharType="begin"/>
            </w:r>
            <w:r w:rsidR="009B76B8">
              <w:rPr>
                <w:noProof/>
                <w:webHidden/>
              </w:rPr>
              <w:instrText xml:space="preserve"> PAGEREF _Toc503181708 \h </w:instrText>
            </w:r>
            <w:r w:rsidR="009B76B8">
              <w:rPr>
                <w:noProof/>
                <w:webHidden/>
              </w:rPr>
            </w:r>
            <w:r w:rsidR="009B76B8">
              <w:rPr>
                <w:noProof/>
                <w:webHidden/>
              </w:rPr>
              <w:fldChar w:fldCharType="separate"/>
            </w:r>
            <w:r w:rsidR="009B76B8">
              <w:rPr>
                <w:noProof/>
                <w:webHidden/>
              </w:rPr>
              <w:t>7</w:t>
            </w:r>
            <w:r w:rsidR="009B76B8">
              <w:rPr>
                <w:noProof/>
                <w:webHidden/>
              </w:rPr>
              <w:fldChar w:fldCharType="end"/>
            </w:r>
          </w:hyperlink>
        </w:p>
        <w:p w14:paraId="79BFC708" w14:textId="249B5CD8" w:rsidR="009B76B8" w:rsidRDefault="00095ABF">
          <w:pPr>
            <w:pStyle w:val="TOC2"/>
            <w:tabs>
              <w:tab w:val="right" w:leader="dot" w:pos="10790"/>
            </w:tabs>
            <w:rPr>
              <w:rFonts w:eastAsiaTheme="minorEastAsia"/>
              <w:b w:val="0"/>
              <w:bCs w:val="0"/>
              <w:noProof/>
            </w:rPr>
          </w:pPr>
          <w:hyperlink w:anchor="_Toc503181709" w:history="1">
            <w:r w:rsidR="009B76B8" w:rsidRPr="000A6C59">
              <w:rPr>
                <w:rStyle w:val="Hyperlink"/>
                <w:noProof/>
              </w:rPr>
              <w:t>Trauma Training</w:t>
            </w:r>
            <w:r w:rsidR="009B76B8">
              <w:rPr>
                <w:noProof/>
                <w:webHidden/>
              </w:rPr>
              <w:tab/>
            </w:r>
            <w:r w:rsidR="009B76B8">
              <w:rPr>
                <w:noProof/>
                <w:webHidden/>
              </w:rPr>
              <w:fldChar w:fldCharType="begin"/>
            </w:r>
            <w:r w:rsidR="009B76B8">
              <w:rPr>
                <w:noProof/>
                <w:webHidden/>
              </w:rPr>
              <w:instrText xml:space="preserve"> PAGEREF _Toc503181709 \h </w:instrText>
            </w:r>
            <w:r w:rsidR="009B76B8">
              <w:rPr>
                <w:noProof/>
                <w:webHidden/>
              </w:rPr>
            </w:r>
            <w:r w:rsidR="009B76B8">
              <w:rPr>
                <w:noProof/>
                <w:webHidden/>
              </w:rPr>
              <w:fldChar w:fldCharType="separate"/>
            </w:r>
            <w:r w:rsidR="009B76B8">
              <w:rPr>
                <w:noProof/>
                <w:webHidden/>
              </w:rPr>
              <w:t>8</w:t>
            </w:r>
            <w:r w:rsidR="009B76B8">
              <w:rPr>
                <w:noProof/>
                <w:webHidden/>
              </w:rPr>
              <w:fldChar w:fldCharType="end"/>
            </w:r>
          </w:hyperlink>
        </w:p>
        <w:p w14:paraId="4D43642F" w14:textId="3A6AEA01" w:rsidR="009B76B8" w:rsidRDefault="00095ABF">
          <w:pPr>
            <w:pStyle w:val="TOC2"/>
            <w:tabs>
              <w:tab w:val="right" w:leader="dot" w:pos="10790"/>
            </w:tabs>
            <w:rPr>
              <w:rFonts w:eastAsiaTheme="minorEastAsia"/>
              <w:b w:val="0"/>
              <w:bCs w:val="0"/>
              <w:noProof/>
            </w:rPr>
          </w:pPr>
          <w:hyperlink w:anchor="_Toc503181710" w:history="1">
            <w:r w:rsidR="009B76B8" w:rsidRPr="000A6C59">
              <w:rPr>
                <w:rStyle w:val="Hyperlink"/>
                <w:noProof/>
              </w:rPr>
              <w:t>Supervision Supports</w:t>
            </w:r>
            <w:r w:rsidR="009B76B8">
              <w:rPr>
                <w:noProof/>
                <w:webHidden/>
              </w:rPr>
              <w:tab/>
            </w:r>
            <w:r w:rsidR="009B76B8">
              <w:rPr>
                <w:noProof/>
                <w:webHidden/>
              </w:rPr>
              <w:fldChar w:fldCharType="begin"/>
            </w:r>
            <w:r w:rsidR="009B76B8">
              <w:rPr>
                <w:noProof/>
                <w:webHidden/>
              </w:rPr>
              <w:instrText xml:space="preserve"> PAGEREF _Toc503181710 \h </w:instrText>
            </w:r>
            <w:r w:rsidR="009B76B8">
              <w:rPr>
                <w:noProof/>
                <w:webHidden/>
              </w:rPr>
            </w:r>
            <w:r w:rsidR="009B76B8">
              <w:rPr>
                <w:noProof/>
                <w:webHidden/>
              </w:rPr>
              <w:fldChar w:fldCharType="separate"/>
            </w:r>
            <w:r w:rsidR="009B76B8">
              <w:rPr>
                <w:noProof/>
                <w:webHidden/>
              </w:rPr>
              <w:t>8</w:t>
            </w:r>
            <w:r w:rsidR="009B76B8">
              <w:rPr>
                <w:noProof/>
                <w:webHidden/>
              </w:rPr>
              <w:fldChar w:fldCharType="end"/>
            </w:r>
          </w:hyperlink>
        </w:p>
        <w:p w14:paraId="2D6736AB" w14:textId="553F0AA5" w:rsidR="009B76B8" w:rsidRDefault="00095ABF">
          <w:pPr>
            <w:pStyle w:val="TOC2"/>
            <w:tabs>
              <w:tab w:val="right" w:leader="dot" w:pos="10790"/>
            </w:tabs>
            <w:rPr>
              <w:rFonts w:eastAsiaTheme="minorEastAsia"/>
              <w:b w:val="0"/>
              <w:bCs w:val="0"/>
              <w:noProof/>
            </w:rPr>
          </w:pPr>
          <w:hyperlink w:anchor="_Toc503181711" w:history="1">
            <w:r w:rsidR="009B76B8" w:rsidRPr="000A6C59">
              <w:rPr>
                <w:rStyle w:val="Hyperlink"/>
                <w:noProof/>
              </w:rPr>
              <w:t>Wraparound Coaching</w:t>
            </w:r>
            <w:r w:rsidR="009B76B8">
              <w:rPr>
                <w:noProof/>
                <w:webHidden/>
              </w:rPr>
              <w:tab/>
            </w:r>
            <w:r w:rsidR="009B76B8">
              <w:rPr>
                <w:noProof/>
                <w:webHidden/>
              </w:rPr>
              <w:fldChar w:fldCharType="begin"/>
            </w:r>
            <w:r w:rsidR="009B76B8">
              <w:rPr>
                <w:noProof/>
                <w:webHidden/>
              </w:rPr>
              <w:instrText xml:space="preserve"> PAGEREF _Toc503181711 \h </w:instrText>
            </w:r>
            <w:r w:rsidR="009B76B8">
              <w:rPr>
                <w:noProof/>
                <w:webHidden/>
              </w:rPr>
            </w:r>
            <w:r w:rsidR="009B76B8">
              <w:rPr>
                <w:noProof/>
                <w:webHidden/>
              </w:rPr>
              <w:fldChar w:fldCharType="separate"/>
            </w:r>
            <w:r w:rsidR="009B76B8">
              <w:rPr>
                <w:noProof/>
                <w:webHidden/>
              </w:rPr>
              <w:t>8</w:t>
            </w:r>
            <w:r w:rsidR="009B76B8">
              <w:rPr>
                <w:noProof/>
                <w:webHidden/>
              </w:rPr>
              <w:fldChar w:fldCharType="end"/>
            </w:r>
          </w:hyperlink>
        </w:p>
        <w:p w14:paraId="6BA8FE8F" w14:textId="6B4E5700" w:rsidR="009B76B8" w:rsidRDefault="00095ABF">
          <w:pPr>
            <w:pStyle w:val="TOC2"/>
            <w:tabs>
              <w:tab w:val="right" w:leader="dot" w:pos="10790"/>
            </w:tabs>
            <w:rPr>
              <w:rFonts w:eastAsiaTheme="minorEastAsia"/>
              <w:b w:val="0"/>
              <w:bCs w:val="0"/>
              <w:noProof/>
            </w:rPr>
          </w:pPr>
          <w:hyperlink w:anchor="_Toc503181712" w:history="1">
            <w:r w:rsidR="009B76B8" w:rsidRPr="000A6C59">
              <w:rPr>
                <w:rStyle w:val="Hyperlink"/>
                <w:noProof/>
              </w:rPr>
              <w:t>Assessment &amp; Clinical Understanding Initiative</w:t>
            </w:r>
            <w:r w:rsidR="009B76B8">
              <w:rPr>
                <w:noProof/>
                <w:webHidden/>
              </w:rPr>
              <w:tab/>
            </w:r>
            <w:r w:rsidR="009B76B8">
              <w:rPr>
                <w:noProof/>
                <w:webHidden/>
              </w:rPr>
              <w:fldChar w:fldCharType="begin"/>
            </w:r>
            <w:r w:rsidR="009B76B8">
              <w:rPr>
                <w:noProof/>
                <w:webHidden/>
              </w:rPr>
              <w:instrText xml:space="preserve"> PAGEREF _Toc503181712 \h </w:instrText>
            </w:r>
            <w:r w:rsidR="009B76B8">
              <w:rPr>
                <w:noProof/>
                <w:webHidden/>
              </w:rPr>
            </w:r>
            <w:r w:rsidR="009B76B8">
              <w:rPr>
                <w:noProof/>
                <w:webHidden/>
              </w:rPr>
              <w:fldChar w:fldCharType="separate"/>
            </w:r>
            <w:r w:rsidR="009B76B8">
              <w:rPr>
                <w:noProof/>
                <w:webHidden/>
              </w:rPr>
              <w:t>8</w:t>
            </w:r>
            <w:r w:rsidR="009B76B8">
              <w:rPr>
                <w:noProof/>
                <w:webHidden/>
              </w:rPr>
              <w:fldChar w:fldCharType="end"/>
            </w:r>
          </w:hyperlink>
        </w:p>
        <w:p w14:paraId="4D3A95E1" w14:textId="74EADE25" w:rsidR="009B76B8" w:rsidRDefault="00095ABF">
          <w:pPr>
            <w:pStyle w:val="TOC1"/>
            <w:rPr>
              <w:rFonts w:eastAsiaTheme="minorEastAsia"/>
              <w:b w:val="0"/>
              <w:bCs w:val="0"/>
              <w:noProof/>
              <w:sz w:val="22"/>
              <w:szCs w:val="22"/>
            </w:rPr>
          </w:pPr>
          <w:hyperlink w:anchor="_Toc503181713" w:history="1">
            <w:r w:rsidR="009B76B8" w:rsidRPr="000A6C59">
              <w:rPr>
                <w:rStyle w:val="Hyperlink"/>
                <w:noProof/>
              </w:rPr>
              <w:t>Recommendations &amp; Next Steps</w:t>
            </w:r>
            <w:r w:rsidR="009B76B8">
              <w:rPr>
                <w:noProof/>
                <w:webHidden/>
              </w:rPr>
              <w:tab/>
            </w:r>
            <w:r w:rsidR="009B76B8">
              <w:rPr>
                <w:noProof/>
                <w:webHidden/>
              </w:rPr>
              <w:fldChar w:fldCharType="begin"/>
            </w:r>
            <w:r w:rsidR="009B76B8">
              <w:rPr>
                <w:noProof/>
                <w:webHidden/>
              </w:rPr>
              <w:instrText xml:space="preserve"> PAGEREF _Toc503181713 \h </w:instrText>
            </w:r>
            <w:r w:rsidR="009B76B8">
              <w:rPr>
                <w:noProof/>
                <w:webHidden/>
              </w:rPr>
            </w:r>
            <w:r w:rsidR="009B76B8">
              <w:rPr>
                <w:noProof/>
                <w:webHidden/>
              </w:rPr>
              <w:fldChar w:fldCharType="separate"/>
            </w:r>
            <w:r w:rsidR="009B76B8">
              <w:rPr>
                <w:noProof/>
                <w:webHidden/>
              </w:rPr>
              <w:t>9</w:t>
            </w:r>
            <w:r w:rsidR="009B76B8">
              <w:rPr>
                <w:noProof/>
                <w:webHidden/>
              </w:rPr>
              <w:fldChar w:fldCharType="end"/>
            </w:r>
          </w:hyperlink>
        </w:p>
        <w:p w14:paraId="5B94C229" w14:textId="0B13A23D" w:rsidR="009B76B8" w:rsidRDefault="00095ABF">
          <w:pPr>
            <w:pStyle w:val="TOC2"/>
            <w:tabs>
              <w:tab w:val="right" w:leader="dot" w:pos="10790"/>
            </w:tabs>
            <w:rPr>
              <w:rFonts w:eastAsiaTheme="minorEastAsia"/>
              <w:b w:val="0"/>
              <w:bCs w:val="0"/>
              <w:noProof/>
            </w:rPr>
          </w:pPr>
          <w:hyperlink w:anchor="_Toc503181714" w:history="1">
            <w:r w:rsidR="009B76B8" w:rsidRPr="000A6C59">
              <w:rPr>
                <w:rStyle w:val="Hyperlink"/>
                <w:noProof/>
              </w:rPr>
              <w:t>IHT Practice Profile Implementation</w:t>
            </w:r>
            <w:r w:rsidR="009B76B8">
              <w:rPr>
                <w:noProof/>
                <w:webHidden/>
              </w:rPr>
              <w:tab/>
            </w:r>
            <w:r w:rsidR="009B76B8">
              <w:rPr>
                <w:noProof/>
                <w:webHidden/>
              </w:rPr>
              <w:fldChar w:fldCharType="begin"/>
            </w:r>
            <w:r w:rsidR="009B76B8">
              <w:rPr>
                <w:noProof/>
                <w:webHidden/>
              </w:rPr>
              <w:instrText xml:space="preserve"> PAGEREF _Toc503181714 \h </w:instrText>
            </w:r>
            <w:r w:rsidR="009B76B8">
              <w:rPr>
                <w:noProof/>
                <w:webHidden/>
              </w:rPr>
            </w:r>
            <w:r w:rsidR="009B76B8">
              <w:rPr>
                <w:noProof/>
                <w:webHidden/>
              </w:rPr>
              <w:fldChar w:fldCharType="separate"/>
            </w:r>
            <w:r w:rsidR="009B76B8">
              <w:rPr>
                <w:noProof/>
                <w:webHidden/>
              </w:rPr>
              <w:t>9</w:t>
            </w:r>
            <w:r w:rsidR="009B76B8">
              <w:rPr>
                <w:noProof/>
                <w:webHidden/>
              </w:rPr>
              <w:fldChar w:fldCharType="end"/>
            </w:r>
          </w:hyperlink>
        </w:p>
        <w:p w14:paraId="74E98E89" w14:textId="4220B5EA" w:rsidR="009B76B8" w:rsidRDefault="00095ABF">
          <w:pPr>
            <w:pStyle w:val="TOC2"/>
            <w:tabs>
              <w:tab w:val="right" w:leader="dot" w:pos="10790"/>
            </w:tabs>
            <w:rPr>
              <w:rFonts w:eastAsiaTheme="minorEastAsia"/>
              <w:b w:val="0"/>
              <w:bCs w:val="0"/>
              <w:noProof/>
            </w:rPr>
          </w:pPr>
          <w:hyperlink w:anchor="_Toc503181715" w:history="1">
            <w:r w:rsidR="009B76B8" w:rsidRPr="000A6C59">
              <w:rPr>
                <w:rStyle w:val="Hyperlink"/>
                <w:noProof/>
              </w:rPr>
              <w:t>Workforce Development</w:t>
            </w:r>
            <w:r w:rsidR="009B76B8">
              <w:rPr>
                <w:noProof/>
                <w:webHidden/>
              </w:rPr>
              <w:tab/>
            </w:r>
            <w:r w:rsidR="009B76B8">
              <w:rPr>
                <w:noProof/>
                <w:webHidden/>
              </w:rPr>
              <w:fldChar w:fldCharType="begin"/>
            </w:r>
            <w:r w:rsidR="009B76B8">
              <w:rPr>
                <w:noProof/>
                <w:webHidden/>
              </w:rPr>
              <w:instrText xml:space="preserve"> PAGEREF _Toc503181715 \h </w:instrText>
            </w:r>
            <w:r w:rsidR="009B76B8">
              <w:rPr>
                <w:noProof/>
                <w:webHidden/>
              </w:rPr>
            </w:r>
            <w:r w:rsidR="009B76B8">
              <w:rPr>
                <w:noProof/>
                <w:webHidden/>
              </w:rPr>
              <w:fldChar w:fldCharType="separate"/>
            </w:r>
            <w:r w:rsidR="009B76B8">
              <w:rPr>
                <w:noProof/>
                <w:webHidden/>
              </w:rPr>
              <w:t>9</w:t>
            </w:r>
            <w:r w:rsidR="009B76B8">
              <w:rPr>
                <w:noProof/>
                <w:webHidden/>
              </w:rPr>
              <w:fldChar w:fldCharType="end"/>
            </w:r>
          </w:hyperlink>
        </w:p>
        <w:p w14:paraId="3F0E1056" w14:textId="1FF822B2" w:rsidR="009B76B8" w:rsidRDefault="00095ABF">
          <w:pPr>
            <w:pStyle w:val="TOC2"/>
            <w:tabs>
              <w:tab w:val="right" w:leader="dot" w:pos="10790"/>
            </w:tabs>
            <w:rPr>
              <w:rFonts w:eastAsiaTheme="minorEastAsia"/>
              <w:b w:val="0"/>
              <w:bCs w:val="0"/>
              <w:noProof/>
            </w:rPr>
          </w:pPr>
          <w:hyperlink w:anchor="_Toc503181716" w:history="1">
            <w:r w:rsidR="009B76B8" w:rsidRPr="000A6C59">
              <w:rPr>
                <w:rStyle w:val="Hyperlink"/>
                <w:noProof/>
              </w:rPr>
              <w:t>Wider Dissemination of Training Tools</w:t>
            </w:r>
            <w:r w:rsidR="009B76B8">
              <w:rPr>
                <w:noProof/>
                <w:webHidden/>
              </w:rPr>
              <w:tab/>
            </w:r>
            <w:r w:rsidR="009B76B8">
              <w:rPr>
                <w:noProof/>
                <w:webHidden/>
              </w:rPr>
              <w:fldChar w:fldCharType="begin"/>
            </w:r>
            <w:r w:rsidR="009B76B8">
              <w:rPr>
                <w:noProof/>
                <w:webHidden/>
              </w:rPr>
              <w:instrText xml:space="preserve"> PAGEREF _Toc503181716 \h </w:instrText>
            </w:r>
            <w:r w:rsidR="009B76B8">
              <w:rPr>
                <w:noProof/>
                <w:webHidden/>
              </w:rPr>
            </w:r>
            <w:r w:rsidR="009B76B8">
              <w:rPr>
                <w:noProof/>
                <w:webHidden/>
              </w:rPr>
              <w:fldChar w:fldCharType="separate"/>
            </w:r>
            <w:r w:rsidR="009B76B8">
              <w:rPr>
                <w:noProof/>
                <w:webHidden/>
              </w:rPr>
              <w:t>9</w:t>
            </w:r>
            <w:r w:rsidR="009B76B8">
              <w:rPr>
                <w:noProof/>
                <w:webHidden/>
              </w:rPr>
              <w:fldChar w:fldCharType="end"/>
            </w:r>
          </w:hyperlink>
        </w:p>
        <w:p w14:paraId="199582BE" w14:textId="13210D22" w:rsidR="009B76B8" w:rsidRDefault="00095ABF">
          <w:pPr>
            <w:pStyle w:val="TOC2"/>
            <w:tabs>
              <w:tab w:val="right" w:leader="dot" w:pos="10790"/>
            </w:tabs>
            <w:rPr>
              <w:rFonts w:eastAsiaTheme="minorEastAsia"/>
              <w:b w:val="0"/>
              <w:bCs w:val="0"/>
              <w:noProof/>
            </w:rPr>
          </w:pPr>
          <w:hyperlink w:anchor="_Toc503181717" w:history="1">
            <w:r w:rsidR="009B76B8" w:rsidRPr="000A6C59">
              <w:rPr>
                <w:rStyle w:val="Hyperlink"/>
                <w:noProof/>
              </w:rPr>
              <w:t>Transition Toolkit</w:t>
            </w:r>
            <w:r w:rsidR="009B76B8">
              <w:rPr>
                <w:noProof/>
                <w:webHidden/>
              </w:rPr>
              <w:tab/>
            </w:r>
            <w:r w:rsidR="009B76B8">
              <w:rPr>
                <w:noProof/>
                <w:webHidden/>
              </w:rPr>
              <w:fldChar w:fldCharType="begin"/>
            </w:r>
            <w:r w:rsidR="009B76B8">
              <w:rPr>
                <w:noProof/>
                <w:webHidden/>
              </w:rPr>
              <w:instrText xml:space="preserve"> PAGEREF _Toc503181717 \h </w:instrText>
            </w:r>
            <w:r w:rsidR="009B76B8">
              <w:rPr>
                <w:noProof/>
                <w:webHidden/>
              </w:rPr>
            </w:r>
            <w:r w:rsidR="009B76B8">
              <w:rPr>
                <w:noProof/>
                <w:webHidden/>
              </w:rPr>
              <w:fldChar w:fldCharType="separate"/>
            </w:r>
            <w:r w:rsidR="009B76B8">
              <w:rPr>
                <w:noProof/>
                <w:webHidden/>
              </w:rPr>
              <w:t>9</w:t>
            </w:r>
            <w:r w:rsidR="009B76B8">
              <w:rPr>
                <w:noProof/>
                <w:webHidden/>
              </w:rPr>
              <w:fldChar w:fldCharType="end"/>
            </w:r>
          </w:hyperlink>
        </w:p>
        <w:p w14:paraId="17C58227" w14:textId="17C914A7" w:rsidR="009B76B8" w:rsidRDefault="00095ABF">
          <w:pPr>
            <w:pStyle w:val="TOC1"/>
            <w:rPr>
              <w:rFonts w:eastAsiaTheme="minorEastAsia"/>
              <w:b w:val="0"/>
              <w:bCs w:val="0"/>
              <w:noProof/>
              <w:sz w:val="22"/>
              <w:szCs w:val="22"/>
            </w:rPr>
          </w:pPr>
          <w:hyperlink w:anchor="_Toc503181718" w:history="1">
            <w:r w:rsidR="009B76B8" w:rsidRPr="000A6C59">
              <w:rPr>
                <w:rStyle w:val="Hyperlink"/>
                <w:noProof/>
              </w:rPr>
              <w:t>Appendix A: MPR Protocol Description &amp; Methodology</w:t>
            </w:r>
            <w:r w:rsidR="009B76B8">
              <w:rPr>
                <w:noProof/>
                <w:webHidden/>
              </w:rPr>
              <w:tab/>
            </w:r>
            <w:r w:rsidR="009B76B8">
              <w:rPr>
                <w:noProof/>
                <w:webHidden/>
              </w:rPr>
              <w:fldChar w:fldCharType="begin"/>
            </w:r>
            <w:r w:rsidR="009B76B8">
              <w:rPr>
                <w:noProof/>
                <w:webHidden/>
              </w:rPr>
              <w:instrText xml:space="preserve"> PAGEREF _Toc503181718 \h </w:instrText>
            </w:r>
            <w:r w:rsidR="009B76B8">
              <w:rPr>
                <w:noProof/>
                <w:webHidden/>
              </w:rPr>
            </w:r>
            <w:r w:rsidR="009B76B8">
              <w:rPr>
                <w:noProof/>
                <w:webHidden/>
              </w:rPr>
              <w:fldChar w:fldCharType="separate"/>
            </w:r>
            <w:r w:rsidR="009B76B8">
              <w:rPr>
                <w:noProof/>
                <w:webHidden/>
              </w:rPr>
              <w:t>10</w:t>
            </w:r>
            <w:r w:rsidR="009B76B8">
              <w:rPr>
                <w:noProof/>
                <w:webHidden/>
              </w:rPr>
              <w:fldChar w:fldCharType="end"/>
            </w:r>
          </w:hyperlink>
        </w:p>
        <w:p w14:paraId="0F1EBE74" w14:textId="5857BA5D" w:rsidR="009B76B8" w:rsidRDefault="00095ABF">
          <w:pPr>
            <w:pStyle w:val="TOC2"/>
            <w:tabs>
              <w:tab w:val="right" w:leader="dot" w:pos="10790"/>
            </w:tabs>
            <w:rPr>
              <w:rFonts w:eastAsiaTheme="minorEastAsia"/>
              <w:b w:val="0"/>
              <w:bCs w:val="0"/>
              <w:noProof/>
            </w:rPr>
          </w:pPr>
          <w:hyperlink w:anchor="_Toc503181719" w:history="1">
            <w:r w:rsidR="009B76B8" w:rsidRPr="000A6C59">
              <w:rPr>
                <w:rStyle w:val="Hyperlink"/>
                <w:noProof/>
              </w:rPr>
              <w:t>Protocol Description</w:t>
            </w:r>
            <w:r w:rsidR="009B76B8">
              <w:rPr>
                <w:noProof/>
                <w:webHidden/>
              </w:rPr>
              <w:tab/>
            </w:r>
            <w:r w:rsidR="009B76B8">
              <w:rPr>
                <w:noProof/>
                <w:webHidden/>
              </w:rPr>
              <w:fldChar w:fldCharType="begin"/>
            </w:r>
            <w:r w:rsidR="009B76B8">
              <w:rPr>
                <w:noProof/>
                <w:webHidden/>
              </w:rPr>
              <w:instrText xml:space="preserve"> PAGEREF _Toc503181719 \h </w:instrText>
            </w:r>
            <w:r w:rsidR="009B76B8">
              <w:rPr>
                <w:noProof/>
                <w:webHidden/>
              </w:rPr>
            </w:r>
            <w:r w:rsidR="009B76B8">
              <w:rPr>
                <w:noProof/>
                <w:webHidden/>
              </w:rPr>
              <w:fldChar w:fldCharType="separate"/>
            </w:r>
            <w:r w:rsidR="009B76B8">
              <w:rPr>
                <w:noProof/>
                <w:webHidden/>
              </w:rPr>
              <w:t>10</w:t>
            </w:r>
            <w:r w:rsidR="009B76B8">
              <w:rPr>
                <w:noProof/>
                <w:webHidden/>
              </w:rPr>
              <w:fldChar w:fldCharType="end"/>
            </w:r>
          </w:hyperlink>
        </w:p>
        <w:p w14:paraId="297D2908" w14:textId="581A818B" w:rsidR="009B76B8" w:rsidRDefault="00095ABF">
          <w:pPr>
            <w:pStyle w:val="TOC2"/>
            <w:tabs>
              <w:tab w:val="right" w:leader="dot" w:pos="10790"/>
            </w:tabs>
            <w:rPr>
              <w:rFonts w:eastAsiaTheme="minorEastAsia"/>
              <w:b w:val="0"/>
              <w:bCs w:val="0"/>
              <w:noProof/>
            </w:rPr>
          </w:pPr>
          <w:hyperlink w:anchor="_Toc503181720" w:history="1">
            <w:r w:rsidR="009B76B8" w:rsidRPr="000A6C59">
              <w:rPr>
                <w:rStyle w:val="Hyperlink"/>
                <w:noProof/>
              </w:rPr>
              <w:t>Practice Domains/Areas</w:t>
            </w:r>
            <w:r w:rsidR="009B76B8">
              <w:rPr>
                <w:noProof/>
                <w:webHidden/>
              </w:rPr>
              <w:tab/>
            </w:r>
            <w:r w:rsidR="009B76B8">
              <w:rPr>
                <w:noProof/>
                <w:webHidden/>
              </w:rPr>
              <w:fldChar w:fldCharType="begin"/>
            </w:r>
            <w:r w:rsidR="009B76B8">
              <w:rPr>
                <w:noProof/>
                <w:webHidden/>
              </w:rPr>
              <w:instrText xml:space="preserve"> PAGEREF _Toc503181720 \h </w:instrText>
            </w:r>
            <w:r w:rsidR="009B76B8">
              <w:rPr>
                <w:noProof/>
                <w:webHidden/>
              </w:rPr>
            </w:r>
            <w:r w:rsidR="009B76B8">
              <w:rPr>
                <w:noProof/>
                <w:webHidden/>
              </w:rPr>
              <w:fldChar w:fldCharType="separate"/>
            </w:r>
            <w:r w:rsidR="009B76B8">
              <w:rPr>
                <w:noProof/>
                <w:webHidden/>
              </w:rPr>
              <w:t>10</w:t>
            </w:r>
            <w:r w:rsidR="009B76B8">
              <w:rPr>
                <w:noProof/>
                <w:webHidden/>
              </w:rPr>
              <w:fldChar w:fldCharType="end"/>
            </w:r>
          </w:hyperlink>
        </w:p>
        <w:p w14:paraId="419BD6EC" w14:textId="421B35C3" w:rsidR="009B76B8" w:rsidRDefault="00095ABF">
          <w:pPr>
            <w:pStyle w:val="TOC3"/>
            <w:tabs>
              <w:tab w:val="right" w:leader="dot" w:pos="10790"/>
            </w:tabs>
            <w:rPr>
              <w:rFonts w:eastAsiaTheme="minorEastAsia"/>
              <w:noProof/>
            </w:rPr>
          </w:pPr>
          <w:hyperlink w:anchor="_Toc503181721" w:history="1">
            <w:r w:rsidR="009B76B8" w:rsidRPr="000A6C59">
              <w:rPr>
                <w:rStyle w:val="Hyperlink"/>
                <w:noProof/>
              </w:rPr>
              <w:t>Table 1: MPR Practice Domains/Areas &amp; Reviewer Scoring Prompts</w:t>
            </w:r>
            <w:r w:rsidR="009B76B8">
              <w:rPr>
                <w:noProof/>
                <w:webHidden/>
              </w:rPr>
              <w:tab/>
            </w:r>
            <w:r w:rsidR="009B76B8">
              <w:rPr>
                <w:noProof/>
                <w:webHidden/>
              </w:rPr>
              <w:fldChar w:fldCharType="begin"/>
            </w:r>
            <w:r w:rsidR="009B76B8">
              <w:rPr>
                <w:noProof/>
                <w:webHidden/>
              </w:rPr>
              <w:instrText xml:space="preserve"> PAGEREF _Toc503181721 \h </w:instrText>
            </w:r>
            <w:r w:rsidR="009B76B8">
              <w:rPr>
                <w:noProof/>
                <w:webHidden/>
              </w:rPr>
            </w:r>
            <w:r w:rsidR="009B76B8">
              <w:rPr>
                <w:noProof/>
                <w:webHidden/>
              </w:rPr>
              <w:fldChar w:fldCharType="separate"/>
            </w:r>
            <w:r w:rsidR="009B76B8">
              <w:rPr>
                <w:noProof/>
                <w:webHidden/>
              </w:rPr>
              <w:t>10</w:t>
            </w:r>
            <w:r w:rsidR="009B76B8">
              <w:rPr>
                <w:noProof/>
                <w:webHidden/>
              </w:rPr>
              <w:fldChar w:fldCharType="end"/>
            </w:r>
          </w:hyperlink>
        </w:p>
        <w:p w14:paraId="1290EC5C" w14:textId="40288D90" w:rsidR="009B76B8" w:rsidRDefault="00095ABF">
          <w:pPr>
            <w:pStyle w:val="TOC2"/>
            <w:tabs>
              <w:tab w:val="right" w:leader="dot" w:pos="10790"/>
            </w:tabs>
            <w:rPr>
              <w:rFonts w:eastAsiaTheme="minorEastAsia"/>
              <w:b w:val="0"/>
              <w:bCs w:val="0"/>
              <w:noProof/>
            </w:rPr>
          </w:pPr>
          <w:hyperlink w:anchor="_Toc503181722" w:history="1">
            <w:r w:rsidR="009B76B8" w:rsidRPr="000A6C59">
              <w:rPr>
                <w:rStyle w:val="Hyperlink"/>
                <w:noProof/>
              </w:rPr>
              <w:t>Practice Indicator Rating Scale</w:t>
            </w:r>
            <w:r w:rsidR="009B76B8">
              <w:rPr>
                <w:noProof/>
                <w:webHidden/>
              </w:rPr>
              <w:tab/>
            </w:r>
            <w:r w:rsidR="009B76B8">
              <w:rPr>
                <w:noProof/>
                <w:webHidden/>
              </w:rPr>
              <w:fldChar w:fldCharType="begin"/>
            </w:r>
            <w:r w:rsidR="009B76B8">
              <w:rPr>
                <w:noProof/>
                <w:webHidden/>
              </w:rPr>
              <w:instrText xml:space="preserve"> PAGEREF _Toc503181722 \h </w:instrText>
            </w:r>
            <w:r w:rsidR="009B76B8">
              <w:rPr>
                <w:noProof/>
                <w:webHidden/>
              </w:rPr>
            </w:r>
            <w:r w:rsidR="009B76B8">
              <w:rPr>
                <w:noProof/>
                <w:webHidden/>
              </w:rPr>
              <w:fldChar w:fldCharType="separate"/>
            </w:r>
            <w:r w:rsidR="009B76B8">
              <w:rPr>
                <w:noProof/>
                <w:webHidden/>
              </w:rPr>
              <w:t>11</w:t>
            </w:r>
            <w:r w:rsidR="009B76B8">
              <w:rPr>
                <w:noProof/>
                <w:webHidden/>
              </w:rPr>
              <w:fldChar w:fldCharType="end"/>
            </w:r>
          </w:hyperlink>
        </w:p>
        <w:p w14:paraId="5CC849FB" w14:textId="4CF279BD" w:rsidR="009B76B8" w:rsidRDefault="00095ABF">
          <w:pPr>
            <w:pStyle w:val="TOC3"/>
            <w:tabs>
              <w:tab w:val="right" w:leader="dot" w:pos="10790"/>
            </w:tabs>
            <w:rPr>
              <w:rFonts w:eastAsiaTheme="minorEastAsia"/>
              <w:noProof/>
            </w:rPr>
          </w:pPr>
          <w:hyperlink w:anchor="_Toc503181723" w:history="1">
            <w:r w:rsidR="009B76B8" w:rsidRPr="000A6C59">
              <w:rPr>
                <w:rStyle w:val="Hyperlink"/>
                <w:noProof/>
              </w:rPr>
              <w:t>Table 2: MPR Practice Rating Scale &amp; Indicators (Domains 1-3)</w:t>
            </w:r>
            <w:r w:rsidR="009B76B8">
              <w:rPr>
                <w:noProof/>
                <w:webHidden/>
              </w:rPr>
              <w:tab/>
            </w:r>
            <w:r w:rsidR="009B76B8">
              <w:rPr>
                <w:noProof/>
                <w:webHidden/>
              </w:rPr>
              <w:fldChar w:fldCharType="begin"/>
            </w:r>
            <w:r w:rsidR="009B76B8">
              <w:rPr>
                <w:noProof/>
                <w:webHidden/>
              </w:rPr>
              <w:instrText xml:space="preserve"> PAGEREF _Toc503181723 \h </w:instrText>
            </w:r>
            <w:r w:rsidR="009B76B8">
              <w:rPr>
                <w:noProof/>
                <w:webHidden/>
              </w:rPr>
            </w:r>
            <w:r w:rsidR="009B76B8">
              <w:rPr>
                <w:noProof/>
                <w:webHidden/>
              </w:rPr>
              <w:fldChar w:fldCharType="separate"/>
            </w:r>
            <w:r w:rsidR="009B76B8">
              <w:rPr>
                <w:noProof/>
                <w:webHidden/>
              </w:rPr>
              <w:t>11</w:t>
            </w:r>
            <w:r w:rsidR="009B76B8">
              <w:rPr>
                <w:noProof/>
                <w:webHidden/>
              </w:rPr>
              <w:fldChar w:fldCharType="end"/>
            </w:r>
          </w:hyperlink>
        </w:p>
        <w:p w14:paraId="0ACB03BE" w14:textId="5C875620" w:rsidR="009B76B8" w:rsidRDefault="00095ABF">
          <w:pPr>
            <w:pStyle w:val="TOC2"/>
            <w:tabs>
              <w:tab w:val="right" w:leader="dot" w:pos="10790"/>
            </w:tabs>
            <w:rPr>
              <w:rFonts w:eastAsiaTheme="minorEastAsia"/>
              <w:b w:val="0"/>
              <w:bCs w:val="0"/>
              <w:noProof/>
            </w:rPr>
          </w:pPr>
          <w:hyperlink w:anchor="_Toc503181724" w:history="1">
            <w:r w:rsidR="009B76B8" w:rsidRPr="000A6C59">
              <w:rPr>
                <w:rStyle w:val="Hyperlink"/>
                <w:noProof/>
              </w:rPr>
              <w:t>Progress Domain/Areas</w:t>
            </w:r>
            <w:r w:rsidR="009B76B8">
              <w:rPr>
                <w:noProof/>
                <w:webHidden/>
              </w:rPr>
              <w:tab/>
            </w:r>
            <w:r w:rsidR="009B76B8">
              <w:rPr>
                <w:noProof/>
                <w:webHidden/>
              </w:rPr>
              <w:fldChar w:fldCharType="begin"/>
            </w:r>
            <w:r w:rsidR="009B76B8">
              <w:rPr>
                <w:noProof/>
                <w:webHidden/>
              </w:rPr>
              <w:instrText xml:space="preserve"> PAGEREF _Toc503181724 \h </w:instrText>
            </w:r>
            <w:r w:rsidR="009B76B8">
              <w:rPr>
                <w:noProof/>
                <w:webHidden/>
              </w:rPr>
            </w:r>
            <w:r w:rsidR="009B76B8">
              <w:rPr>
                <w:noProof/>
                <w:webHidden/>
              </w:rPr>
              <w:fldChar w:fldCharType="separate"/>
            </w:r>
            <w:r w:rsidR="009B76B8">
              <w:rPr>
                <w:noProof/>
                <w:webHidden/>
              </w:rPr>
              <w:t>12</w:t>
            </w:r>
            <w:r w:rsidR="009B76B8">
              <w:rPr>
                <w:noProof/>
                <w:webHidden/>
              </w:rPr>
              <w:fldChar w:fldCharType="end"/>
            </w:r>
          </w:hyperlink>
        </w:p>
        <w:p w14:paraId="295B5688" w14:textId="58229354" w:rsidR="009B76B8" w:rsidRDefault="00095ABF">
          <w:pPr>
            <w:pStyle w:val="TOC3"/>
            <w:tabs>
              <w:tab w:val="right" w:leader="dot" w:pos="10790"/>
            </w:tabs>
            <w:rPr>
              <w:rFonts w:eastAsiaTheme="minorEastAsia"/>
              <w:noProof/>
            </w:rPr>
          </w:pPr>
          <w:hyperlink w:anchor="_Toc503181725" w:history="1">
            <w:r w:rsidR="009B76B8" w:rsidRPr="000A6C59">
              <w:rPr>
                <w:rStyle w:val="Hyperlink"/>
                <w:noProof/>
              </w:rPr>
              <w:t>Table 3: MPR Progress Domain/Areas &amp; Reviewer Scoring Prompts</w:t>
            </w:r>
            <w:r w:rsidR="009B76B8">
              <w:rPr>
                <w:noProof/>
                <w:webHidden/>
              </w:rPr>
              <w:tab/>
            </w:r>
            <w:r w:rsidR="009B76B8">
              <w:rPr>
                <w:noProof/>
                <w:webHidden/>
              </w:rPr>
              <w:fldChar w:fldCharType="begin"/>
            </w:r>
            <w:r w:rsidR="009B76B8">
              <w:rPr>
                <w:noProof/>
                <w:webHidden/>
              </w:rPr>
              <w:instrText xml:space="preserve"> PAGEREF _Toc503181725 \h </w:instrText>
            </w:r>
            <w:r w:rsidR="009B76B8">
              <w:rPr>
                <w:noProof/>
                <w:webHidden/>
              </w:rPr>
            </w:r>
            <w:r w:rsidR="009B76B8">
              <w:rPr>
                <w:noProof/>
                <w:webHidden/>
              </w:rPr>
              <w:fldChar w:fldCharType="separate"/>
            </w:r>
            <w:r w:rsidR="009B76B8">
              <w:rPr>
                <w:noProof/>
                <w:webHidden/>
              </w:rPr>
              <w:t>12</w:t>
            </w:r>
            <w:r w:rsidR="009B76B8">
              <w:rPr>
                <w:noProof/>
                <w:webHidden/>
              </w:rPr>
              <w:fldChar w:fldCharType="end"/>
            </w:r>
          </w:hyperlink>
        </w:p>
        <w:p w14:paraId="30137653" w14:textId="4F799C96" w:rsidR="009B76B8" w:rsidRDefault="00095ABF">
          <w:pPr>
            <w:pStyle w:val="TOC2"/>
            <w:tabs>
              <w:tab w:val="right" w:leader="dot" w:pos="10790"/>
            </w:tabs>
            <w:rPr>
              <w:rFonts w:eastAsiaTheme="minorEastAsia"/>
              <w:b w:val="0"/>
              <w:bCs w:val="0"/>
              <w:noProof/>
            </w:rPr>
          </w:pPr>
          <w:hyperlink w:anchor="_Toc503181726" w:history="1">
            <w:r w:rsidR="009B76B8" w:rsidRPr="000A6C59">
              <w:rPr>
                <w:rStyle w:val="Hyperlink"/>
                <w:noProof/>
              </w:rPr>
              <w:t>Progress Indicator Rating Scale</w:t>
            </w:r>
            <w:r w:rsidR="009B76B8">
              <w:rPr>
                <w:noProof/>
                <w:webHidden/>
              </w:rPr>
              <w:tab/>
            </w:r>
            <w:r w:rsidR="009B76B8">
              <w:rPr>
                <w:noProof/>
                <w:webHidden/>
              </w:rPr>
              <w:fldChar w:fldCharType="begin"/>
            </w:r>
            <w:r w:rsidR="009B76B8">
              <w:rPr>
                <w:noProof/>
                <w:webHidden/>
              </w:rPr>
              <w:instrText xml:space="preserve"> PAGEREF _Toc503181726 \h </w:instrText>
            </w:r>
            <w:r w:rsidR="009B76B8">
              <w:rPr>
                <w:noProof/>
                <w:webHidden/>
              </w:rPr>
            </w:r>
            <w:r w:rsidR="009B76B8">
              <w:rPr>
                <w:noProof/>
                <w:webHidden/>
              </w:rPr>
              <w:fldChar w:fldCharType="separate"/>
            </w:r>
            <w:r w:rsidR="009B76B8">
              <w:rPr>
                <w:noProof/>
                <w:webHidden/>
              </w:rPr>
              <w:t>12</w:t>
            </w:r>
            <w:r w:rsidR="009B76B8">
              <w:rPr>
                <w:noProof/>
                <w:webHidden/>
              </w:rPr>
              <w:fldChar w:fldCharType="end"/>
            </w:r>
          </w:hyperlink>
        </w:p>
        <w:p w14:paraId="75AF1C99" w14:textId="43734879" w:rsidR="009B76B8" w:rsidRDefault="00095ABF">
          <w:pPr>
            <w:pStyle w:val="TOC3"/>
            <w:tabs>
              <w:tab w:val="right" w:leader="dot" w:pos="10790"/>
            </w:tabs>
            <w:rPr>
              <w:rFonts w:eastAsiaTheme="minorEastAsia"/>
              <w:noProof/>
            </w:rPr>
          </w:pPr>
          <w:hyperlink w:anchor="_Toc503181727" w:history="1">
            <w:r w:rsidR="009B76B8" w:rsidRPr="000A6C59">
              <w:rPr>
                <w:rStyle w:val="Hyperlink"/>
                <w:noProof/>
              </w:rPr>
              <w:t>Table 4: MPR Progress Rating Scale &amp; Indicators (Domain 4)</w:t>
            </w:r>
            <w:r w:rsidR="009B76B8">
              <w:rPr>
                <w:noProof/>
                <w:webHidden/>
              </w:rPr>
              <w:tab/>
            </w:r>
            <w:r w:rsidR="009B76B8">
              <w:rPr>
                <w:noProof/>
                <w:webHidden/>
              </w:rPr>
              <w:fldChar w:fldCharType="begin"/>
            </w:r>
            <w:r w:rsidR="009B76B8">
              <w:rPr>
                <w:noProof/>
                <w:webHidden/>
              </w:rPr>
              <w:instrText xml:space="preserve"> PAGEREF _Toc503181727 \h </w:instrText>
            </w:r>
            <w:r w:rsidR="009B76B8">
              <w:rPr>
                <w:noProof/>
                <w:webHidden/>
              </w:rPr>
            </w:r>
            <w:r w:rsidR="009B76B8">
              <w:rPr>
                <w:noProof/>
                <w:webHidden/>
              </w:rPr>
              <w:fldChar w:fldCharType="separate"/>
            </w:r>
            <w:r w:rsidR="009B76B8">
              <w:rPr>
                <w:noProof/>
                <w:webHidden/>
              </w:rPr>
              <w:t>12</w:t>
            </w:r>
            <w:r w:rsidR="009B76B8">
              <w:rPr>
                <w:noProof/>
                <w:webHidden/>
              </w:rPr>
              <w:fldChar w:fldCharType="end"/>
            </w:r>
          </w:hyperlink>
        </w:p>
        <w:p w14:paraId="59E9209A" w14:textId="3381DE08" w:rsidR="009B76B8" w:rsidRDefault="00095ABF">
          <w:pPr>
            <w:pStyle w:val="TOC2"/>
            <w:tabs>
              <w:tab w:val="right" w:leader="dot" w:pos="10790"/>
            </w:tabs>
            <w:rPr>
              <w:rFonts w:eastAsiaTheme="minorEastAsia"/>
              <w:b w:val="0"/>
              <w:bCs w:val="0"/>
              <w:noProof/>
            </w:rPr>
          </w:pPr>
          <w:hyperlink w:anchor="_Toc503181728" w:history="1">
            <w:r w:rsidR="009B76B8" w:rsidRPr="000A6C59">
              <w:rPr>
                <w:rStyle w:val="Hyperlink"/>
                <w:noProof/>
              </w:rPr>
              <w:t>Demographic &amp; IHT Supplemental Questions</w:t>
            </w:r>
            <w:r w:rsidR="009B76B8">
              <w:rPr>
                <w:noProof/>
                <w:webHidden/>
              </w:rPr>
              <w:tab/>
            </w:r>
            <w:r w:rsidR="009B76B8">
              <w:rPr>
                <w:noProof/>
                <w:webHidden/>
              </w:rPr>
              <w:fldChar w:fldCharType="begin"/>
            </w:r>
            <w:r w:rsidR="009B76B8">
              <w:rPr>
                <w:noProof/>
                <w:webHidden/>
              </w:rPr>
              <w:instrText xml:space="preserve"> PAGEREF _Toc503181728 \h </w:instrText>
            </w:r>
            <w:r w:rsidR="009B76B8">
              <w:rPr>
                <w:noProof/>
                <w:webHidden/>
              </w:rPr>
            </w:r>
            <w:r w:rsidR="009B76B8">
              <w:rPr>
                <w:noProof/>
                <w:webHidden/>
              </w:rPr>
              <w:fldChar w:fldCharType="separate"/>
            </w:r>
            <w:r w:rsidR="009B76B8">
              <w:rPr>
                <w:noProof/>
                <w:webHidden/>
              </w:rPr>
              <w:t>12</w:t>
            </w:r>
            <w:r w:rsidR="009B76B8">
              <w:rPr>
                <w:noProof/>
                <w:webHidden/>
              </w:rPr>
              <w:fldChar w:fldCharType="end"/>
            </w:r>
          </w:hyperlink>
        </w:p>
        <w:p w14:paraId="5F949A12" w14:textId="6CB2EB85" w:rsidR="009B76B8" w:rsidRDefault="00095ABF">
          <w:pPr>
            <w:pStyle w:val="TOC2"/>
            <w:tabs>
              <w:tab w:val="right" w:leader="dot" w:pos="10790"/>
            </w:tabs>
            <w:rPr>
              <w:rFonts w:eastAsiaTheme="minorEastAsia"/>
              <w:b w:val="0"/>
              <w:bCs w:val="0"/>
              <w:noProof/>
            </w:rPr>
          </w:pPr>
          <w:hyperlink w:anchor="_Toc503181729" w:history="1">
            <w:r w:rsidR="009B76B8" w:rsidRPr="000A6C59">
              <w:rPr>
                <w:rStyle w:val="Hyperlink"/>
                <w:noProof/>
              </w:rPr>
              <w:t>MPR Methodology</w:t>
            </w:r>
            <w:r w:rsidR="009B76B8">
              <w:rPr>
                <w:noProof/>
                <w:webHidden/>
              </w:rPr>
              <w:tab/>
            </w:r>
            <w:r w:rsidR="009B76B8">
              <w:rPr>
                <w:noProof/>
                <w:webHidden/>
              </w:rPr>
              <w:fldChar w:fldCharType="begin"/>
            </w:r>
            <w:r w:rsidR="009B76B8">
              <w:rPr>
                <w:noProof/>
                <w:webHidden/>
              </w:rPr>
              <w:instrText xml:space="preserve"> PAGEREF _Toc503181729 \h </w:instrText>
            </w:r>
            <w:r w:rsidR="009B76B8">
              <w:rPr>
                <w:noProof/>
                <w:webHidden/>
              </w:rPr>
            </w:r>
            <w:r w:rsidR="009B76B8">
              <w:rPr>
                <w:noProof/>
                <w:webHidden/>
              </w:rPr>
              <w:fldChar w:fldCharType="separate"/>
            </w:r>
            <w:r w:rsidR="009B76B8">
              <w:rPr>
                <w:noProof/>
                <w:webHidden/>
              </w:rPr>
              <w:t>12</w:t>
            </w:r>
            <w:r w:rsidR="009B76B8">
              <w:rPr>
                <w:noProof/>
                <w:webHidden/>
              </w:rPr>
              <w:fldChar w:fldCharType="end"/>
            </w:r>
          </w:hyperlink>
        </w:p>
        <w:p w14:paraId="62E7947B" w14:textId="55DCE3A6" w:rsidR="009B76B8" w:rsidRDefault="00095ABF">
          <w:pPr>
            <w:pStyle w:val="TOC3"/>
            <w:tabs>
              <w:tab w:val="right" w:leader="dot" w:pos="10790"/>
            </w:tabs>
            <w:rPr>
              <w:rFonts w:eastAsiaTheme="minorEastAsia"/>
              <w:noProof/>
            </w:rPr>
          </w:pPr>
          <w:hyperlink w:anchor="_Toc503181730" w:history="1">
            <w:r w:rsidR="009B76B8" w:rsidRPr="000A6C59">
              <w:rPr>
                <w:rStyle w:val="Hyperlink"/>
                <w:noProof/>
              </w:rPr>
              <w:t>Review Team</w:t>
            </w:r>
            <w:r w:rsidR="009B76B8">
              <w:rPr>
                <w:noProof/>
                <w:webHidden/>
              </w:rPr>
              <w:tab/>
            </w:r>
            <w:r w:rsidR="009B76B8">
              <w:rPr>
                <w:noProof/>
                <w:webHidden/>
              </w:rPr>
              <w:fldChar w:fldCharType="begin"/>
            </w:r>
            <w:r w:rsidR="009B76B8">
              <w:rPr>
                <w:noProof/>
                <w:webHidden/>
              </w:rPr>
              <w:instrText xml:space="preserve"> PAGEREF _Toc503181730 \h </w:instrText>
            </w:r>
            <w:r w:rsidR="009B76B8">
              <w:rPr>
                <w:noProof/>
                <w:webHidden/>
              </w:rPr>
            </w:r>
            <w:r w:rsidR="009B76B8">
              <w:rPr>
                <w:noProof/>
                <w:webHidden/>
              </w:rPr>
              <w:fldChar w:fldCharType="separate"/>
            </w:r>
            <w:r w:rsidR="009B76B8">
              <w:rPr>
                <w:noProof/>
                <w:webHidden/>
              </w:rPr>
              <w:t>12</w:t>
            </w:r>
            <w:r w:rsidR="009B76B8">
              <w:rPr>
                <w:noProof/>
                <w:webHidden/>
              </w:rPr>
              <w:fldChar w:fldCharType="end"/>
            </w:r>
          </w:hyperlink>
        </w:p>
        <w:p w14:paraId="69381AC2" w14:textId="14E54935" w:rsidR="009B76B8" w:rsidRDefault="00095ABF">
          <w:pPr>
            <w:pStyle w:val="TOC3"/>
            <w:tabs>
              <w:tab w:val="right" w:leader="dot" w:pos="10790"/>
            </w:tabs>
            <w:rPr>
              <w:rFonts w:eastAsiaTheme="minorEastAsia"/>
              <w:noProof/>
            </w:rPr>
          </w:pPr>
          <w:hyperlink w:anchor="_Toc503181731" w:history="1">
            <w:r w:rsidR="009B76B8" w:rsidRPr="000A6C59">
              <w:rPr>
                <w:rStyle w:val="Hyperlink"/>
                <w:noProof/>
              </w:rPr>
              <w:t>FY 17 Provider Sampling &amp; Selection</w:t>
            </w:r>
            <w:r w:rsidR="009B76B8">
              <w:rPr>
                <w:noProof/>
                <w:webHidden/>
              </w:rPr>
              <w:tab/>
            </w:r>
            <w:r w:rsidR="009B76B8">
              <w:rPr>
                <w:noProof/>
                <w:webHidden/>
              </w:rPr>
              <w:fldChar w:fldCharType="begin"/>
            </w:r>
            <w:r w:rsidR="009B76B8">
              <w:rPr>
                <w:noProof/>
                <w:webHidden/>
              </w:rPr>
              <w:instrText xml:space="preserve"> PAGEREF _Toc503181731 \h </w:instrText>
            </w:r>
            <w:r w:rsidR="009B76B8">
              <w:rPr>
                <w:noProof/>
                <w:webHidden/>
              </w:rPr>
            </w:r>
            <w:r w:rsidR="009B76B8">
              <w:rPr>
                <w:noProof/>
                <w:webHidden/>
              </w:rPr>
              <w:fldChar w:fldCharType="separate"/>
            </w:r>
            <w:r w:rsidR="009B76B8">
              <w:rPr>
                <w:noProof/>
                <w:webHidden/>
              </w:rPr>
              <w:t>13</w:t>
            </w:r>
            <w:r w:rsidR="009B76B8">
              <w:rPr>
                <w:noProof/>
                <w:webHidden/>
              </w:rPr>
              <w:fldChar w:fldCharType="end"/>
            </w:r>
          </w:hyperlink>
        </w:p>
        <w:p w14:paraId="286769C8" w14:textId="605E2015" w:rsidR="009B76B8" w:rsidRDefault="00095ABF">
          <w:pPr>
            <w:pStyle w:val="TOC3"/>
            <w:tabs>
              <w:tab w:val="right" w:leader="dot" w:pos="10790"/>
            </w:tabs>
            <w:rPr>
              <w:rFonts w:eastAsiaTheme="minorEastAsia"/>
              <w:noProof/>
            </w:rPr>
          </w:pPr>
          <w:hyperlink w:anchor="_Toc503181732" w:history="1">
            <w:r w:rsidR="009B76B8" w:rsidRPr="000A6C59">
              <w:rPr>
                <w:rStyle w:val="Hyperlink"/>
                <w:noProof/>
              </w:rPr>
              <w:t>Youth Sampling, Consent &amp; Interview Process</w:t>
            </w:r>
            <w:r w:rsidR="009B76B8">
              <w:rPr>
                <w:noProof/>
                <w:webHidden/>
              </w:rPr>
              <w:tab/>
            </w:r>
            <w:r w:rsidR="009B76B8">
              <w:rPr>
                <w:noProof/>
                <w:webHidden/>
              </w:rPr>
              <w:fldChar w:fldCharType="begin"/>
            </w:r>
            <w:r w:rsidR="009B76B8">
              <w:rPr>
                <w:noProof/>
                <w:webHidden/>
              </w:rPr>
              <w:instrText xml:space="preserve"> PAGEREF _Toc503181732 \h </w:instrText>
            </w:r>
            <w:r w:rsidR="009B76B8">
              <w:rPr>
                <w:noProof/>
                <w:webHidden/>
              </w:rPr>
            </w:r>
            <w:r w:rsidR="009B76B8">
              <w:rPr>
                <w:noProof/>
                <w:webHidden/>
              </w:rPr>
              <w:fldChar w:fldCharType="separate"/>
            </w:r>
            <w:r w:rsidR="009B76B8">
              <w:rPr>
                <w:noProof/>
                <w:webHidden/>
              </w:rPr>
              <w:t>13</w:t>
            </w:r>
            <w:r w:rsidR="009B76B8">
              <w:rPr>
                <w:noProof/>
                <w:webHidden/>
              </w:rPr>
              <w:fldChar w:fldCharType="end"/>
            </w:r>
          </w:hyperlink>
        </w:p>
        <w:p w14:paraId="2251E750" w14:textId="49C68F53" w:rsidR="009B76B8" w:rsidRDefault="00095ABF">
          <w:pPr>
            <w:pStyle w:val="TOC3"/>
            <w:tabs>
              <w:tab w:val="right" w:leader="dot" w:pos="10790"/>
            </w:tabs>
            <w:rPr>
              <w:rFonts w:eastAsiaTheme="minorEastAsia"/>
              <w:noProof/>
            </w:rPr>
          </w:pPr>
          <w:hyperlink w:anchor="_Toc503181733" w:history="1">
            <w:r w:rsidR="009B76B8" w:rsidRPr="000A6C59">
              <w:rPr>
                <w:rStyle w:val="Hyperlink"/>
                <w:noProof/>
              </w:rPr>
              <w:t>Table 5: Families Approached, Decline Rate &amp; Completed Reviews</w:t>
            </w:r>
            <w:r w:rsidR="009B76B8">
              <w:rPr>
                <w:noProof/>
                <w:webHidden/>
              </w:rPr>
              <w:tab/>
            </w:r>
            <w:r w:rsidR="009B76B8">
              <w:rPr>
                <w:noProof/>
                <w:webHidden/>
              </w:rPr>
              <w:fldChar w:fldCharType="begin"/>
            </w:r>
            <w:r w:rsidR="009B76B8">
              <w:rPr>
                <w:noProof/>
                <w:webHidden/>
              </w:rPr>
              <w:instrText xml:space="preserve"> PAGEREF _Toc503181733 \h </w:instrText>
            </w:r>
            <w:r w:rsidR="009B76B8">
              <w:rPr>
                <w:noProof/>
                <w:webHidden/>
              </w:rPr>
            </w:r>
            <w:r w:rsidR="009B76B8">
              <w:rPr>
                <w:noProof/>
                <w:webHidden/>
              </w:rPr>
              <w:fldChar w:fldCharType="separate"/>
            </w:r>
            <w:r w:rsidR="009B76B8">
              <w:rPr>
                <w:noProof/>
                <w:webHidden/>
              </w:rPr>
              <w:t>13</w:t>
            </w:r>
            <w:r w:rsidR="009B76B8">
              <w:rPr>
                <w:noProof/>
                <w:webHidden/>
              </w:rPr>
              <w:fldChar w:fldCharType="end"/>
            </w:r>
          </w:hyperlink>
        </w:p>
        <w:p w14:paraId="3B23B0BE" w14:textId="2BF444D4" w:rsidR="009B76B8" w:rsidRDefault="00095ABF">
          <w:pPr>
            <w:pStyle w:val="TOC3"/>
            <w:tabs>
              <w:tab w:val="right" w:leader="dot" w:pos="10790"/>
            </w:tabs>
            <w:rPr>
              <w:rFonts w:eastAsiaTheme="minorEastAsia"/>
              <w:noProof/>
            </w:rPr>
          </w:pPr>
          <w:hyperlink w:anchor="_Toc503181734" w:history="1">
            <w:r w:rsidR="009B76B8" w:rsidRPr="000A6C59">
              <w:rPr>
                <w:rStyle w:val="Hyperlink"/>
                <w:noProof/>
              </w:rPr>
              <w:t>Review Debriefings &amp; Data Management/Analysis</w:t>
            </w:r>
            <w:r w:rsidR="009B76B8">
              <w:rPr>
                <w:noProof/>
                <w:webHidden/>
              </w:rPr>
              <w:tab/>
            </w:r>
            <w:r w:rsidR="009B76B8">
              <w:rPr>
                <w:noProof/>
                <w:webHidden/>
              </w:rPr>
              <w:fldChar w:fldCharType="begin"/>
            </w:r>
            <w:r w:rsidR="009B76B8">
              <w:rPr>
                <w:noProof/>
                <w:webHidden/>
              </w:rPr>
              <w:instrText xml:space="preserve"> PAGEREF _Toc503181734 \h </w:instrText>
            </w:r>
            <w:r w:rsidR="009B76B8">
              <w:rPr>
                <w:noProof/>
                <w:webHidden/>
              </w:rPr>
            </w:r>
            <w:r w:rsidR="009B76B8">
              <w:rPr>
                <w:noProof/>
                <w:webHidden/>
              </w:rPr>
              <w:fldChar w:fldCharType="separate"/>
            </w:r>
            <w:r w:rsidR="009B76B8">
              <w:rPr>
                <w:noProof/>
                <w:webHidden/>
              </w:rPr>
              <w:t>13</w:t>
            </w:r>
            <w:r w:rsidR="009B76B8">
              <w:rPr>
                <w:noProof/>
                <w:webHidden/>
              </w:rPr>
              <w:fldChar w:fldCharType="end"/>
            </w:r>
          </w:hyperlink>
        </w:p>
        <w:p w14:paraId="63404A34" w14:textId="2525EB5B" w:rsidR="009B76B8" w:rsidRDefault="00095ABF">
          <w:pPr>
            <w:pStyle w:val="TOC1"/>
            <w:rPr>
              <w:rFonts w:eastAsiaTheme="minorEastAsia"/>
              <w:b w:val="0"/>
              <w:bCs w:val="0"/>
              <w:noProof/>
              <w:sz w:val="22"/>
              <w:szCs w:val="22"/>
            </w:rPr>
          </w:pPr>
          <w:hyperlink w:anchor="_Toc503181735" w:history="1">
            <w:r w:rsidR="009B76B8" w:rsidRPr="000A6C59">
              <w:rPr>
                <w:rStyle w:val="Hyperlink"/>
                <w:noProof/>
              </w:rPr>
              <w:t>Appendix B: Quantitative Results</w:t>
            </w:r>
            <w:r w:rsidR="009B76B8">
              <w:rPr>
                <w:noProof/>
                <w:webHidden/>
              </w:rPr>
              <w:tab/>
            </w:r>
            <w:r w:rsidR="009B76B8">
              <w:rPr>
                <w:noProof/>
                <w:webHidden/>
              </w:rPr>
              <w:fldChar w:fldCharType="begin"/>
            </w:r>
            <w:r w:rsidR="009B76B8">
              <w:rPr>
                <w:noProof/>
                <w:webHidden/>
              </w:rPr>
              <w:instrText xml:space="preserve"> PAGEREF _Toc503181735 \h </w:instrText>
            </w:r>
            <w:r w:rsidR="009B76B8">
              <w:rPr>
                <w:noProof/>
                <w:webHidden/>
              </w:rPr>
            </w:r>
            <w:r w:rsidR="009B76B8">
              <w:rPr>
                <w:noProof/>
                <w:webHidden/>
              </w:rPr>
              <w:fldChar w:fldCharType="separate"/>
            </w:r>
            <w:r w:rsidR="009B76B8">
              <w:rPr>
                <w:noProof/>
                <w:webHidden/>
              </w:rPr>
              <w:t>14</w:t>
            </w:r>
            <w:r w:rsidR="009B76B8">
              <w:rPr>
                <w:noProof/>
                <w:webHidden/>
              </w:rPr>
              <w:fldChar w:fldCharType="end"/>
            </w:r>
          </w:hyperlink>
        </w:p>
        <w:p w14:paraId="346B9D49" w14:textId="43FBCD27" w:rsidR="009B76B8" w:rsidRDefault="00095ABF">
          <w:pPr>
            <w:pStyle w:val="TOC2"/>
            <w:tabs>
              <w:tab w:val="right" w:leader="dot" w:pos="10790"/>
            </w:tabs>
            <w:rPr>
              <w:rFonts w:eastAsiaTheme="minorEastAsia"/>
              <w:b w:val="0"/>
              <w:bCs w:val="0"/>
              <w:noProof/>
            </w:rPr>
          </w:pPr>
          <w:hyperlink w:anchor="_Toc503181736" w:history="1">
            <w:r w:rsidR="009B76B8" w:rsidRPr="000A6C59">
              <w:rPr>
                <w:rStyle w:val="Hyperlink"/>
                <w:noProof/>
              </w:rPr>
              <w:t>Select Demographic Characteristics</w:t>
            </w:r>
            <w:r w:rsidR="009B76B8">
              <w:rPr>
                <w:noProof/>
                <w:webHidden/>
              </w:rPr>
              <w:tab/>
            </w:r>
            <w:r w:rsidR="009B76B8">
              <w:rPr>
                <w:noProof/>
                <w:webHidden/>
              </w:rPr>
              <w:fldChar w:fldCharType="begin"/>
            </w:r>
            <w:r w:rsidR="009B76B8">
              <w:rPr>
                <w:noProof/>
                <w:webHidden/>
              </w:rPr>
              <w:instrText xml:space="preserve"> PAGEREF _Toc503181736 \h </w:instrText>
            </w:r>
            <w:r w:rsidR="009B76B8">
              <w:rPr>
                <w:noProof/>
                <w:webHidden/>
              </w:rPr>
            </w:r>
            <w:r w:rsidR="009B76B8">
              <w:rPr>
                <w:noProof/>
                <w:webHidden/>
              </w:rPr>
              <w:fldChar w:fldCharType="separate"/>
            </w:r>
            <w:r w:rsidR="009B76B8">
              <w:rPr>
                <w:noProof/>
                <w:webHidden/>
              </w:rPr>
              <w:t>14</w:t>
            </w:r>
            <w:r w:rsidR="009B76B8">
              <w:rPr>
                <w:noProof/>
                <w:webHidden/>
              </w:rPr>
              <w:fldChar w:fldCharType="end"/>
            </w:r>
          </w:hyperlink>
        </w:p>
        <w:p w14:paraId="1F7DBEAE" w14:textId="576419B9" w:rsidR="009B76B8" w:rsidRDefault="00095ABF">
          <w:pPr>
            <w:pStyle w:val="TOC3"/>
            <w:tabs>
              <w:tab w:val="right" w:leader="dot" w:pos="10790"/>
            </w:tabs>
            <w:rPr>
              <w:rFonts w:eastAsiaTheme="minorEastAsia"/>
              <w:noProof/>
            </w:rPr>
          </w:pPr>
          <w:hyperlink w:anchor="_Toc503181737" w:history="1">
            <w:r w:rsidR="009B76B8" w:rsidRPr="000A6C59">
              <w:rPr>
                <w:rStyle w:val="Hyperlink"/>
                <w:noProof/>
              </w:rPr>
              <w:t>Table 6: Demographics of Youth/Families Reviewed</w:t>
            </w:r>
            <w:r w:rsidR="009B76B8">
              <w:rPr>
                <w:noProof/>
                <w:webHidden/>
              </w:rPr>
              <w:tab/>
            </w:r>
            <w:r w:rsidR="009B76B8">
              <w:rPr>
                <w:noProof/>
                <w:webHidden/>
              </w:rPr>
              <w:fldChar w:fldCharType="begin"/>
            </w:r>
            <w:r w:rsidR="009B76B8">
              <w:rPr>
                <w:noProof/>
                <w:webHidden/>
              </w:rPr>
              <w:instrText xml:space="preserve"> PAGEREF _Toc503181737 \h </w:instrText>
            </w:r>
            <w:r w:rsidR="009B76B8">
              <w:rPr>
                <w:noProof/>
                <w:webHidden/>
              </w:rPr>
            </w:r>
            <w:r w:rsidR="009B76B8">
              <w:rPr>
                <w:noProof/>
                <w:webHidden/>
              </w:rPr>
              <w:fldChar w:fldCharType="separate"/>
            </w:r>
            <w:r w:rsidR="009B76B8">
              <w:rPr>
                <w:noProof/>
                <w:webHidden/>
              </w:rPr>
              <w:t>14</w:t>
            </w:r>
            <w:r w:rsidR="009B76B8">
              <w:rPr>
                <w:noProof/>
                <w:webHidden/>
              </w:rPr>
              <w:fldChar w:fldCharType="end"/>
            </w:r>
          </w:hyperlink>
        </w:p>
        <w:p w14:paraId="3608E5CA" w14:textId="5C52928D" w:rsidR="009B76B8" w:rsidRDefault="00095ABF">
          <w:pPr>
            <w:pStyle w:val="TOC3"/>
            <w:tabs>
              <w:tab w:val="right" w:leader="dot" w:pos="10790"/>
            </w:tabs>
            <w:rPr>
              <w:rFonts w:eastAsiaTheme="minorEastAsia"/>
              <w:noProof/>
            </w:rPr>
          </w:pPr>
          <w:hyperlink w:anchor="_Toc503181738" w:history="1">
            <w:r w:rsidR="009B76B8" w:rsidRPr="000A6C59">
              <w:rPr>
                <w:rStyle w:val="Hyperlink"/>
                <w:noProof/>
              </w:rPr>
              <w:t>Practice Domain Results</w:t>
            </w:r>
            <w:r w:rsidR="009B76B8">
              <w:rPr>
                <w:noProof/>
                <w:webHidden/>
              </w:rPr>
              <w:tab/>
            </w:r>
            <w:r w:rsidR="009B76B8">
              <w:rPr>
                <w:noProof/>
                <w:webHidden/>
              </w:rPr>
              <w:fldChar w:fldCharType="begin"/>
            </w:r>
            <w:r w:rsidR="009B76B8">
              <w:rPr>
                <w:noProof/>
                <w:webHidden/>
              </w:rPr>
              <w:instrText xml:space="preserve"> PAGEREF _Toc503181738 \h </w:instrText>
            </w:r>
            <w:r w:rsidR="009B76B8">
              <w:rPr>
                <w:noProof/>
                <w:webHidden/>
              </w:rPr>
            </w:r>
            <w:r w:rsidR="009B76B8">
              <w:rPr>
                <w:noProof/>
                <w:webHidden/>
              </w:rPr>
              <w:fldChar w:fldCharType="separate"/>
            </w:r>
            <w:r w:rsidR="009B76B8">
              <w:rPr>
                <w:noProof/>
                <w:webHidden/>
              </w:rPr>
              <w:t>15</w:t>
            </w:r>
            <w:r w:rsidR="009B76B8">
              <w:rPr>
                <w:noProof/>
                <w:webHidden/>
              </w:rPr>
              <w:fldChar w:fldCharType="end"/>
            </w:r>
          </w:hyperlink>
        </w:p>
        <w:p w14:paraId="0E64424A" w14:textId="02A9C09B" w:rsidR="009B76B8" w:rsidRDefault="00095ABF">
          <w:pPr>
            <w:pStyle w:val="TOC3"/>
            <w:tabs>
              <w:tab w:val="right" w:leader="dot" w:pos="10790"/>
            </w:tabs>
            <w:rPr>
              <w:rFonts w:eastAsiaTheme="minorEastAsia"/>
              <w:noProof/>
            </w:rPr>
          </w:pPr>
          <w:hyperlink w:anchor="_Toc503181739" w:history="1">
            <w:r w:rsidR="009B76B8" w:rsidRPr="000A6C59">
              <w:rPr>
                <w:rStyle w:val="Hyperlink"/>
                <w:noProof/>
              </w:rPr>
              <w:t>Table 7: MPR Practice Mean Scores – Overall &amp; by Domain</w:t>
            </w:r>
            <w:r w:rsidR="009B76B8">
              <w:rPr>
                <w:noProof/>
                <w:webHidden/>
              </w:rPr>
              <w:tab/>
            </w:r>
            <w:r w:rsidR="009B76B8">
              <w:rPr>
                <w:noProof/>
                <w:webHidden/>
              </w:rPr>
              <w:fldChar w:fldCharType="begin"/>
            </w:r>
            <w:r w:rsidR="009B76B8">
              <w:rPr>
                <w:noProof/>
                <w:webHidden/>
              </w:rPr>
              <w:instrText xml:space="preserve"> PAGEREF _Toc503181739 \h </w:instrText>
            </w:r>
            <w:r w:rsidR="009B76B8">
              <w:rPr>
                <w:noProof/>
                <w:webHidden/>
              </w:rPr>
            </w:r>
            <w:r w:rsidR="009B76B8">
              <w:rPr>
                <w:noProof/>
                <w:webHidden/>
              </w:rPr>
              <w:fldChar w:fldCharType="separate"/>
            </w:r>
            <w:r w:rsidR="009B76B8">
              <w:rPr>
                <w:noProof/>
                <w:webHidden/>
              </w:rPr>
              <w:t>15</w:t>
            </w:r>
            <w:r w:rsidR="009B76B8">
              <w:rPr>
                <w:noProof/>
                <w:webHidden/>
              </w:rPr>
              <w:fldChar w:fldCharType="end"/>
            </w:r>
          </w:hyperlink>
        </w:p>
        <w:p w14:paraId="374FC46F" w14:textId="64C6603B" w:rsidR="009B76B8" w:rsidRDefault="00095ABF">
          <w:pPr>
            <w:pStyle w:val="TOC3"/>
            <w:tabs>
              <w:tab w:val="right" w:leader="dot" w:pos="10790"/>
            </w:tabs>
            <w:rPr>
              <w:rFonts w:eastAsiaTheme="minorEastAsia"/>
              <w:noProof/>
            </w:rPr>
          </w:pPr>
          <w:hyperlink w:anchor="_Toc503181740" w:history="1">
            <w:r w:rsidR="009B76B8" w:rsidRPr="000A6C59">
              <w:rPr>
                <w:rStyle w:val="Hyperlink"/>
                <w:noProof/>
              </w:rPr>
              <w:t>Table 8: Family Driven &amp; Youth Guided - Area Mean Scores &amp; Frequencies</w:t>
            </w:r>
            <w:r w:rsidR="009B76B8">
              <w:rPr>
                <w:noProof/>
                <w:webHidden/>
              </w:rPr>
              <w:tab/>
            </w:r>
            <w:r w:rsidR="009B76B8">
              <w:rPr>
                <w:noProof/>
                <w:webHidden/>
              </w:rPr>
              <w:fldChar w:fldCharType="begin"/>
            </w:r>
            <w:r w:rsidR="009B76B8">
              <w:rPr>
                <w:noProof/>
                <w:webHidden/>
              </w:rPr>
              <w:instrText xml:space="preserve"> PAGEREF _Toc503181740 \h </w:instrText>
            </w:r>
            <w:r w:rsidR="009B76B8">
              <w:rPr>
                <w:noProof/>
                <w:webHidden/>
              </w:rPr>
            </w:r>
            <w:r w:rsidR="009B76B8">
              <w:rPr>
                <w:noProof/>
                <w:webHidden/>
              </w:rPr>
              <w:fldChar w:fldCharType="separate"/>
            </w:r>
            <w:r w:rsidR="009B76B8">
              <w:rPr>
                <w:noProof/>
                <w:webHidden/>
              </w:rPr>
              <w:t>15</w:t>
            </w:r>
            <w:r w:rsidR="009B76B8">
              <w:rPr>
                <w:noProof/>
                <w:webHidden/>
              </w:rPr>
              <w:fldChar w:fldCharType="end"/>
            </w:r>
          </w:hyperlink>
        </w:p>
        <w:p w14:paraId="0A2FAEF8" w14:textId="0BC8CF48" w:rsidR="009B76B8" w:rsidRDefault="00095ABF">
          <w:pPr>
            <w:pStyle w:val="TOC3"/>
            <w:tabs>
              <w:tab w:val="right" w:leader="dot" w:pos="10790"/>
            </w:tabs>
            <w:rPr>
              <w:rFonts w:eastAsiaTheme="minorEastAsia"/>
              <w:noProof/>
            </w:rPr>
          </w:pPr>
          <w:hyperlink w:anchor="_Toc503181741" w:history="1">
            <w:r w:rsidR="009B76B8" w:rsidRPr="000A6C59">
              <w:rPr>
                <w:rStyle w:val="Hyperlink"/>
                <w:noProof/>
              </w:rPr>
              <w:t>Table 9: Community-Based - Area Mean Scores &amp; Frequencies</w:t>
            </w:r>
            <w:r w:rsidR="009B76B8">
              <w:rPr>
                <w:noProof/>
                <w:webHidden/>
              </w:rPr>
              <w:tab/>
            </w:r>
            <w:r w:rsidR="009B76B8">
              <w:rPr>
                <w:noProof/>
                <w:webHidden/>
              </w:rPr>
              <w:fldChar w:fldCharType="begin"/>
            </w:r>
            <w:r w:rsidR="009B76B8">
              <w:rPr>
                <w:noProof/>
                <w:webHidden/>
              </w:rPr>
              <w:instrText xml:space="preserve"> PAGEREF _Toc503181741 \h </w:instrText>
            </w:r>
            <w:r w:rsidR="009B76B8">
              <w:rPr>
                <w:noProof/>
                <w:webHidden/>
              </w:rPr>
            </w:r>
            <w:r w:rsidR="009B76B8">
              <w:rPr>
                <w:noProof/>
                <w:webHidden/>
              </w:rPr>
              <w:fldChar w:fldCharType="separate"/>
            </w:r>
            <w:r w:rsidR="009B76B8">
              <w:rPr>
                <w:noProof/>
                <w:webHidden/>
              </w:rPr>
              <w:t>16</w:t>
            </w:r>
            <w:r w:rsidR="009B76B8">
              <w:rPr>
                <w:noProof/>
                <w:webHidden/>
              </w:rPr>
              <w:fldChar w:fldCharType="end"/>
            </w:r>
          </w:hyperlink>
        </w:p>
        <w:p w14:paraId="62580EFF" w14:textId="25612371" w:rsidR="009B76B8" w:rsidRDefault="00095ABF">
          <w:pPr>
            <w:pStyle w:val="TOC3"/>
            <w:tabs>
              <w:tab w:val="right" w:leader="dot" w:pos="10790"/>
            </w:tabs>
            <w:rPr>
              <w:rFonts w:eastAsiaTheme="minorEastAsia"/>
              <w:noProof/>
            </w:rPr>
          </w:pPr>
          <w:hyperlink w:anchor="_Toc503181742" w:history="1">
            <w:r w:rsidR="009B76B8" w:rsidRPr="000A6C59">
              <w:rPr>
                <w:rStyle w:val="Hyperlink"/>
                <w:noProof/>
              </w:rPr>
              <w:t>Table 10: Culturally Competent - Area Mean Scores &amp; Frequencies</w:t>
            </w:r>
            <w:r w:rsidR="009B76B8">
              <w:rPr>
                <w:noProof/>
                <w:webHidden/>
              </w:rPr>
              <w:tab/>
            </w:r>
            <w:r w:rsidR="009B76B8">
              <w:rPr>
                <w:noProof/>
                <w:webHidden/>
              </w:rPr>
              <w:fldChar w:fldCharType="begin"/>
            </w:r>
            <w:r w:rsidR="009B76B8">
              <w:rPr>
                <w:noProof/>
                <w:webHidden/>
              </w:rPr>
              <w:instrText xml:space="preserve"> PAGEREF _Toc503181742 \h </w:instrText>
            </w:r>
            <w:r w:rsidR="009B76B8">
              <w:rPr>
                <w:noProof/>
                <w:webHidden/>
              </w:rPr>
            </w:r>
            <w:r w:rsidR="009B76B8">
              <w:rPr>
                <w:noProof/>
                <w:webHidden/>
              </w:rPr>
              <w:fldChar w:fldCharType="separate"/>
            </w:r>
            <w:r w:rsidR="009B76B8">
              <w:rPr>
                <w:noProof/>
                <w:webHidden/>
              </w:rPr>
              <w:t>17</w:t>
            </w:r>
            <w:r w:rsidR="009B76B8">
              <w:rPr>
                <w:noProof/>
                <w:webHidden/>
              </w:rPr>
              <w:fldChar w:fldCharType="end"/>
            </w:r>
          </w:hyperlink>
        </w:p>
        <w:p w14:paraId="67444199" w14:textId="3C209F3A" w:rsidR="009B76B8" w:rsidRDefault="00095ABF">
          <w:pPr>
            <w:pStyle w:val="TOC2"/>
            <w:tabs>
              <w:tab w:val="right" w:leader="dot" w:pos="10790"/>
            </w:tabs>
            <w:rPr>
              <w:rFonts w:eastAsiaTheme="minorEastAsia"/>
              <w:b w:val="0"/>
              <w:bCs w:val="0"/>
              <w:noProof/>
            </w:rPr>
          </w:pPr>
          <w:hyperlink w:anchor="_Toc503181743" w:history="1">
            <w:r w:rsidR="009B76B8" w:rsidRPr="000A6C59">
              <w:rPr>
                <w:rStyle w:val="Hyperlink"/>
                <w:noProof/>
              </w:rPr>
              <w:t>Youth &amp; Family Progress Domain Results</w:t>
            </w:r>
            <w:r w:rsidR="009B76B8">
              <w:rPr>
                <w:noProof/>
                <w:webHidden/>
              </w:rPr>
              <w:tab/>
            </w:r>
            <w:r w:rsidR="009B76B8">
              <w:rPr>
                <w:noProof/>
                <w:webHidden/>
              </w:rPr>
              <w:fldChar w:fldCharType="begin"/>
            </w:r>
            <w:r w:rsidR="009B76B8">
              <w:rPr>
                <w:noProof/>
                <w:webHidden/>
              </w:rPr>
              <w:instrText xml:space="preserve"> PAGEREF _Toc503181743 \h </w:instrText>
            </w:r>
            <w:r w:rsidR="009B76B8">
              <w:rPr>
                <w:noProof/>
                <w:webHidden/>
              </w:rPr>
            </w:r>
            <w:r w:rsidR="009B76B8">
              <w:rPr>
                <w:noProof/>
                <w:webHidden/>
              </w:rPr>
              <w:fldChar w:fldCharType="separate"/>
            </w:r>
            <w:r w:rsidR="009B76B8">
              <w:rPr>
                <w:noProof/>
                <w:webHidden/>
              </w:rPr>
              <w:t>17</w:t>
            </w:r>
            <w:r w:rsidR="009B76B8">
              <w:rPr>
                <w:noProof/>
                <w:webHidden/>
              </w:rPr>
              <w:fldChar w:fldCharType="end"/>
            </w:r>
          </w:hyperlink>
        </w:p>
        <w:p w14:paraId="4095792D" w14:textId="102C93BF" w:rsidR="009B76B8" w:rsidRDefault="00095ABF">
          <w:pPr>
            <w:pStyle w:val="TOC3"/>
            <w:tabs>
              <w:tab w:val="right" w:leader="dot" w:pos="10790"/>
            </w:tabs>
            <w:rPr>
              <w:rFonts w:eastAsiaTheme="minorEastAsia"/>
              <w:noProof/>
            </w:rPr>
          </w:pPr>
          <w:hyperlink w:anchor="_Toc503181744" w:history="1">
            <w:r w:rsidR="009B76B8" w:rsidRPr="000A6C59">
              <w:rPr>
                <w:rStyle w:val="Hyperlink"/>
                <w:noProof/>
              </w:rPr>
              <w:t>Table 11: Youth &amp; Family Progress Domain Mean Scores</w:t>
            </w:r>
            <w:r w:rsidR="009B76B8">
              <w:rPr>
                <w:noProof/>
                <w:webHidden/>
              </w:rPr>
              <w:tab/>
            </w:r>
            <w:r w:rsidR="009B76B8">
              <w:rPr>
                <w:noProof/>
                <w:webHidden/>
              </w:rPr>
              <w:fldChar w:fldCharType="begin"/>
            </w:r>
            <w:r w:rsidR="009B76B8">
              <w:rPr>
                <w:noProof/>
                <w:webHidden/>
              </w:rPr>
              <w:instrText xml:space="preserve"> PAGEREF _Toc503181744 \h </w:instrText>
            </w:r>
            <w:r w:rsidR="009B76B8">
              <w:rPr>
                <w:noProof/>
                <w:webHidden/>
              </w:rPr>
            </w:r>
            <w:r w:rsidR="009B76B8">
              <w:rPr>
                <w:noProof/>
                <w:webHidden/>
              </w:rPr>
              <w:fldChar w:fldCharType="separate"/>
            </w:r>
            <w:r w:rsidR="009B76B8">
              <w:rPr>
                <w:noProof/>
                <w:webHidden/>
              </w:rPr>
              <w:t>17</w:t>
            </w:r>
            <w:r w:rsidR="009B76B8">
              <w:rPr>
                <w:noProof/>
                <w:webHidden/>
              </w:rPr>
              <w:fldChar w:fldCharType="end"/>
            </w:r>
          </w:hyperlink>
        </w:p>
        <w:p w14:paraId="41569115" w14:textId="714AFEDA" w:rsidR="009B76B8" w:rsidRDefault="00095ABF">
          <w:pPr>
            <w:pStyle w:val="TOC3"/>
            <w:tabs>
              <w:tab w:val="right" w:leader="dot" w:pos="10790"/>
            </w:tabs>
            <w:rPr>
              <w:rFonts w:eastAsiaTheme="minorEastAsia"/>
              <w:noProof/>
            </w:rPr>
          </w:pPr>
          <w:hyperlink w:anchor="_Toc503181745" w:history="1">
            <w:r w:rsidR="009B76B8" w:rsidRPr="000A6C59">
              <w:rPr>
                <w:rStyle w:val="Hyperlink"/>
                <w:noProof/>
              </w:rPr>
              <w:t>Table 12: Youth &amp; Family Progress - Area Mean Scores &amp; Frequencies</w:t>
            </w:r>
            <w:r w:rsidR="009B76B8">
              <w:rPr>
                <w:noProof/>
                <w:webHidden/>
              </w:rPr>
              <w:tab/>
            </w:r>
            <w:r w:rsidR="009B76B8">
              <w:rPr>
                <w:noProof/>
                <w:webHidden/>
              </w:rPr>
              <w:fldChar w:fldCharType="begin"/>
            </w:r>
            <w:r w:rsidR="009B76B8">
              <w:rPr>
                <w:noProof/>
                <w:webHidden/>
              </w:rPr>
              <w:instrText xml:space="preserve"> PAGEREF _Toc503181745 \h </w:instrText>
            </w:r>
            <w:r w:rsidR="009B76B8">
              <w:rPr>
                <w:noProof/>
                <w:webHidden/>
              </w:rPr>
            </w:r>
            <w:r w:rsidR="009B76B8">
              <w:rPr>
                <w:noProof/>
                <w:webHidden/>
              </w:rPr>
              <w:fldChar w:fldCharType="separate"/>
            </w:r>
            <w:r w:rsidR="009B76B8">
              <w:rPr>
                <w:noProof/>
                <w:webHidden/>
              </w:rPr>
              <w:t>17</w:t>
            </w:r>
            <w:r w:rsidR="009B76B8">
              <w:rPr>
                <w:noProof/>
                <w:webHidden/>
              </w:rPr>
              <w:fldChar w:fldCharType="end"/>
            </w:r>
          </w:hyperlink>
        </w:p>
        <w:p w14:paraId="3108B563" w14:textId="7C23F1D8" w:rsidR="009B76B8" w:rsidRDefault="00095ABF">
          <w:pPr>
            <w:pStyle w:val="TOC2"/>
            <w:tabs>
              <w:tab w:val="right" w:leader="dot" w:pos="10790"/>
            </w:tabs>
            <w:rPr>
              <w:rFonts w:eastAsiaTheme="minorEastAsia"/>
              <w:b w:val="0"/>
              <w:bCs w:val="0"/>
              <w:noProof/>
            </w:rPr>
          </w:pPr>
          <w:hyperlink w:anchor="_Toc503181746" w:history="1">
            <w:r w:rsidR="009B76B8" w:rsidRPr="000A6C59">
              <w:rPr>
                <w:rStyle w:val="Hyperlink"/>
                <w:noProof/>
              </w:rPr>
              <w:t>IHT Supplemental Question Results</w:t>
            </w:r>
            <w:r w:rsidR="009B76B8">
              <w:rPr>
                <w:noProof/>
                <w:webHidden/>
              </w:rPr>
              <w:tab/>
            </w:r>
            <w:r w:rsidR="009B76B8">
              <w:rPr>
                <w:noProof/>
                <w:webHidden/>
              </w:rPr>
              <w:fldChar w:fldCharType="begin"/>
            </w:r>
            <w:r w:rsidR="009B76B8">
              <w:rPr>
                <w:noProof/>
                <w:webHidden/>
              </w:rPr>
              <w:instrText xml:space="preserve"> PAGEREF _Toc503181746 \h </w:instrText>
            </w:r>
            <w:r w:rsidR="009B76B8">
              <w:rPr>
                <w:noProof/>
                <w:webHidden/>
              </w:rPr>
            </w:r>
            <w:r w:rsidR="009B76B8">
              <w:rPr>
                <w:noProof/>
                <w:webHidden/>
              </w:rPr>
              <w:fldChar w:fldCharType="separate"/>
            </w:r>
            <w:r w:rsidR="009B76B8">
              <w:rPr>
                <w:noProof/>
                <w:webHidden/>
              </w:rPr>
              <w:t>18</w:t>
            </w:r>
            <w:r w:rsidR="009B76B8">
              <w:rPr>
                <w:noProof/>
                <w:webHidden/>
              </w:rPr>
              <w:fldChar w:fldCharType="end"/>
            </w:r>
          </w:hyperlink>
        </w:p>
        <w:p w14:paraId="362359E0" w14:textId="6F7D3904" w:rsidR="009B76B8" w:rsidRDefault="00095ABF">
          <w:pPr>
            <w:pStyle w:val="TOC3"/>
            <w:tabs>
              <w:tab w:val="right" w:leader="dot" w:pos="10790"/>
            </w:tabs>
            <w:rPr>
              <w:rFonts w:eastAsiaTheme="minorEastAsia"/>
              <w:noProof/>
            </w:rPr>
          </w:pPr>
          <w:hyperlink w:anchor="_Toc503181747" w:history="1">
            <w:r w:rsidR="009B76B8" w:rsidRPr="000A6C59">
              <w:rPr>
                <w:rStyle w:val="Hyperlink"/>
                <w:noProof/>
              </w:rPr>
              <w:t>Table 13: IHT Supplemental Question Results</w:t>
            </w:r>
            <w:r w:rsidR="009B76B8">
              <w:rPr>
                <w:noProof/>
                <w:webHidden/>
              </w:rPr>
              <w:tab/>
            </w:r>
            <w:r w:rsidR="009B76B8">
              <w:rPr>
                <w:noProof/>
                <w:webHidden/>
              </w:rPr>
              <w:fldChar w:fldCharType="begin"/>
            </w:r>
            <w:r w:rsidR="009B76B8">
              <w:rPr>
                <w:noProof/>
                <w:webHidden/>
              </w:rPr>
              <w:instrText xml:space="preserve"> PAGEREF _Toc503181747 \h </w:instrText>
            </w:r>
            <w:r w:rsidR="009B76B8">
              <w:rPr>
                <w:noProof/>
                <w:webHidden/>
              </w:rPr>
            </w:r>
            <w:r w:rsidR="009B76B8">
              <w:rPr>
                <w:noProof/>
                <w:webHidden/>
              </w:rPr>
              <w:fldChar w:fldCharType="separate"/>
            </w:r>
            <w:r w:rsidR="009B76B8">
              <w:rPr>
                <w:noProof/>
                <w:webHidden/>
              </w:rPr>
              <w:t>18</w:t>
            </w:r>
            <w:r w:rsidR="009B76B8">
              <w:rPr>
                <w:noProof/>
                <w:webHidden/>
              </w:rPr>
              <w:fldChar w:fldCharType="end"/>
            </w:r>
          </w:hyperlink>
        </w:p>
        <w:p w14:paraId="053BC816" w14:textId="0B0CAA34" w:rsidR="009B76B8" w:rsidRDefault="00095ABF">
          <w:pPr>
            <w:pStyle w:val="TOC1"/>
            <w:rPr>
              <w:rFonts w:eastAsiaTheme="minorEastAsia"/>
              <w:b w:val="0"/>
              <w:bCs w:val="0"/>
              <w:noProof/>
              <w:sz w:val="22"/>
              <w:szCs w:val="22"/>
            </w:rPr>
          </w:pPr>
          <w:hyperlink w:anchor="_Toc503181748" w:history="1">
            <w:r w:rsidR="009B76B8" w:rsidRPr="000A6C59">
              <w:rPr>
                <w:rStyle w:val="Hyperlink"/>
                <w:noProof/>
              </w:rPr>
              <w:t>Appendix C: Qualitative Results</w:t>
            </w:r>
            <w:r w:rsidR="009B76B8">
              <w:rPr>
                <w:noProof/>
                <w:webHidden/>
              </w:rPr>
              <w:tab/>
            </w:r>
            <w:r w:rsidR="009B76B8">
              <w:rPr>
                <w:noProof/>
                <w:webHidden/>
              </w:rPr>
              <w:fldChar w:fldCharType="begin"/>
            </w:r>
            <w:r w:rsidR="009B76B8">
              <w:rPr>
                <w:noProof/>
                <w:webHidden/>
              </w:rPr>
              <w:instrText xml:space="preserve"> PAGEREF _Toc503181748 \h </w:instrText>
            </w:r>
            <w:r w:rsidR="009B76B8">
              <w:rPr>
                <w:noProof/>
                <w:webHidden/>
              </w:rPr>
            </w:r>
            <w:r w:rsidR="009B76B8">
              <w:rPr>
                <w:noProof/>
                <w:webHidden/>
              </w:rPr>
              <w:fldChar w:fldCharType="separate"/>
            </w:r>
            <w:r w:rsidR="009B76B8">
              <w:rPr>
                <w:noProof/>
                <w:webHidden/>
              </w:rPr>
              <w:t>19</w:t>
            </w:r>
            <w:r w:rsidR="009B76B8">
              <w:rPr>
                <w:noProof/>
                <w:webHidden/>
              </w:rPr>
              <w:fldChar w:fldCharType="end"/>
            </w:r>
          </w:hyperlink>
        </w:p>
        <w:p w14:paraId="34BA4FC2" w14:textId="2B0692A1" w:rsidR="00E50446" w:rsidRDefault="00FE6EA0" w:rsidP="005E2112">
          <w:pPr>
            <w:spacing w:before="120"/>
          </w:pPr>
          <w:r w:rsidRPr="003D5DA0">
            <w:rPr>
              <w:b/>
              <w:bCs/>
              <w:noProof/>
              <w:color w:val="BFBFBF" w:themeColor="background1" w:themeShade="BF"/>
            </w:rPr>
            <w:fldChar w:fldCharType="end"/>
          </w:r>
        </w:p>
      </w:sdtContent>
    </w:sdt>
    <w:p w14:paraId="6A929AD1" w14:textId="77777777" w:rsidR="002C3E6A" w:rsidRDefault="002C3E6A" w:rsidP="002C3E6A">
      <w:pPr>
        <w:pStyle w:val="Heading1"/>
      </w:pPr>
      <w:r>
        <w:br w:type="page"/>
      </w:r>
    </w:p>
    <w:p w14:paraId="154A3FDC" w14:textId="77777777" w:rsidR="00AA31C9" w:rsidRDefault="00DD0DCF" w:rsidP="00AA0899">
      <w:pPr>
        <w:pStyle w:val="Heading1"/>
      </w:pPr>
      <w:bookmarkStart w:id="0" w:name="_Toc503181695"/>
      <w:r w:rsidRPr="00BF4405">
        <w:t>Introduction</w:t>
      </w:r>
      <w:bookmarkEnd w:id="0"/>
    </w:p>
    <w:p w14:paraId="5C809F08" w14:textId="77777777" w:rsidR="00F11362" w:rsidRPr="00BF4405" w:rsidRDefault="00F11362" w:rsidP="00BF4405">
      <w:pPr>
        <w:jc w:val="left"/>
        <w:rPr>
          <w:rFonts w:ascii="Gill Sans MT" w:hAnsi="Gill Sans MT"/>
          <w:b/>
          <w:color w:val="B85A22" w:themeColor="accent2" w:themeShade="BF"/>
          <w:sz w:val="32"/>
          <w:szCs w:val="32"/>
        </w:rPr>
      </w:pPr>
    </w:p>
    <w:p w14:paraId="4D61D404" w14:textId="77777777" w:rsidR="00104CAC" w:rsidRDefault="00104CAC" w:rsidP="00F11362">
      <w:r>
        <w:t>For the past four years, t</w:t>
      </w:r>
      <w:r w:rsidR="00DD0DCF">
        <w:t xml:space="preserve">he Commonwealth has been evaluating the </w:t>
      </w:r>
      <w:r w:rsidR="00DD0DCF" w:rsidRPr="007169D1">
        <w:t xml:space="preserve">quality of care delivered to youth under </w:t>
      </w:r>
      <w:r>
        <w:t xml:space="preserve">the age of </w:t>
      </w:r>
      <w:r w:rsidR="00DD0DCF" w:rsidRPr="007169D1">
        <w:t>21</w:t>
      </w:r>
      <w:r>
        <w:t xml:space="preserve"> who </w:t>
      </w:r>
      <w:r w:rsidR="00DD0DCF" w:rsidRPr="007169D1">
        <w:t>receiv</w:t>
      </w:r>
      <w:r>
        <w:t>e</w:t>
      </w:r>
      <w:r w:rsidR="00DD0DCF" w:rsidRPr="007169D1">
        <w:t xml:space="preserve"> MassHealth Children’s Behavioral He</w:t>
      </w:r>
      <w:r w:rsidR="00DD0DCF">
        <w:t>alth Initiative (CBHI) services</w:t>
      </w:r>
      <w:r>
        <w:t xml:space="preserve">. Initially, this was done </w:t>
      </w:r>
      <w:r w:rsidR="00DD0DCF">
        <w:t xml:space="preserve">using the </w:t>
      </w:r>
      <w:r w:rsidR="00DD0DCF" w:rsidRPr="007169D1">
        <w:rPr>
          <w:rFonts w:eastAsia="Palatino Linotype"/>
        </w:rPr>
        <w:t>System of Care Practice Review (SOCPR)</w:t>
      </w:r>
      <w:r>
        <w:rPr>
          <w:rFonts w:eastAsia="Palatino Linotype"/>
        </w:rPr>
        <w:t>.</w:t>
      </w:r>
      <w:r w:rsidR="00090557">
        <w:rPr>
          <w:rStyle w:val="FootnoteReference"/>
          <w:rFonts w:eastAsia="Palatino Linotype" w:cs="Times New Roman"/>
        </w:rPr>
        <w:footnoteReference w:id="1"/>
      </w:r>
      <w:r>
        <w:rPr>
          <w:rFonts w:eastAsia="Palatino Linotype"/>
        </w:rPr>
        <w:t xml:space="preserve"> More recently, beginning in </w:t>
      </w:r>
      <w:r w:rsidR="00DD0DCF">
        <w:rPr>
          <w:rFonts w:eastAsia="Palatino Linotype"/>
        </w:rPr>
        <w:t>F</w:t>
      </w:r>
      <w:r w:rsidR="00030190">
        <w:rPr>
          <w:rFonts w:eastAsia="Palatino Linotype"/>
        </w:rPr>
        <w:t>iscal Year (F</w:t>
      </w:r>
      <w:r w:rsidR="00DD0DCF">
        <w:rPr>
          <w:rFonts w:eastAsia="Palatino Linotype"/>
        </w:rPr>
        <w:t>Y</w:t>
      </w:r>
      <w:r w:rsidR="00030190">
        <w:rPr>
          <w:rFonts w:eastAsia="Palatino Linotype"/>
        </w:rPr>
        <w:t>)</w:t>
      </w:r>
      <w:r w:rsidR="00DD0DCF">
        <w:rPr>
          <w:rFonts w:eastAsia="Palatino Linotype"/>
        </w:rPr>
        <w:t xml:space="preserve"> </w:t>
      </w:r>
      <w:r w:rsidR="00030190">
        <w:rPr>
          <w:rFonts w:eastAsia="Palatino Linotype"/>
        </w:rPr>
        <w:t>20</w:t>
      </w:r>
      <w:r w:rsidR="00DD0DCF">
        <w:rPr>
          <w:rFonts w:eastAsia="Palatino Linotype"/>
        </w:rPr>
        <w:t>16</w:t>
      </w:r>
      <w:r>
        <w:rPr>
          <w:rFonts w:eastAsia="Palatino Linotype"/>
        </w:rPr>
        <w:t xml:space="preserve">, these quality service reviews have been conducted using </w:t>
      </w:r>
      <w:r w:rsidR="00DD0DCF">
        <w:t>t</w:t>
      </w:r>
      <w:r w:rsidR="00537C13" w:rsidRPr="009072C6">
        <w:t>he Massachusetts Practice Review (MPR)</w:t>
      </w:r>
      <w:r w:rsidR="00B00B01">
        <w:t>.</w:t>
      </w:r>
      <w:r w:rsidR="00981C4F">
        <w:rPr>
          <w:rStyle w:val="FootnoteReference"/>
          <w:rFonts w:ascii="Calibri" w:eastAsia="Calibri" w:hAnsi="Calibri" w:cs="Times New Roman"/>
        </w:rPr>
        <w:footnoteReference w:id="2"/>
      </w:r>
      <w:r w:rsidR="00DD0DCF">
        <w:t xml:space="preserve"> </w:t>
      </w:r>
    </w:p>
    <w:p w14:paraId="3D0F7CB0" w14:textId="77777777" w:rsidR="00F11362" w:rsidRDefault="00F11362" w:rsidP="00F11362"/>
    <w:p w14:paraId="162F409C" w14:textId="77777777" w:rsidR="006312BB" w:rsidRDefault="00104CAC" w:rsidP="00F11362">
      <w:r w:rsidRPr="000C6A80">
        <w:t xml:space="preserve">The MPR </w:t>
      </w:r>
      <w:r>
        <w:t xml:space="preserve">is a qualitative case review tool that is implemented by trained reviewers who examine the clinical record and </w:t>
      </w:r>
      <w:r w:rsidRPr="000C6A80">
        <w:t>interview</w:t>
      </w:r>
      <w:r>
        <w:t xml:space="preserve"> </w:t>
      </w:r>
      <w:r w:rsidRPr="000C6A80">
        <w:t xml:space="preserve">multiple stakeholders, including the </w:t>
      </w:r>
      <w:r>
        <w:t xml:space="preserve">CBHI service provider, </w:t>
      </w:r>
      <w:r w:rsidRPr="000C6A80">
        <w:t xml:space="preserve">the caregiver, the youth (if over 12), and other formal providers </w:t>
      </w:r>
      <w:r>
        <w:t xml:space="preserve">who work with the </w:t>
      </w:r>
      <w:r w:rsidRPr="000C6A80">
        <w:t xml:space="preserve">youth and family. </w:t>
      </w:r>
      <w:r w:rsidR="00BC5DFE">
        <w:rPr>
          <w:rFonts w:eastAsia="Palatino Linotype" w:cs="Times New Roman"/>
        </w:rPr>
        <w:t>MPR reviews are specifically focused on In-Home Therapy (IHT) and Intensive Care Coordination (ICC) services because of the critical role these services play as the “hub” of care coordination for the youth and families served.</w:t>
      </w:r>
      <w:r w:rsidR="00BC5DFE">
        <w:t xml:space="preserve"> </w:t>
      </w:r>
      <w:r w:rsidR="006312BB">
        <w:t xml:space="preserve">Quantitative ratings combined with qualitative observations allow for examination of trends in </w:t>
      </w:r>
      <w:r w:rsidR="00BC5DFE">
        <w:t xml:space="preserve">IHT and ICC </w:t>
      </w:r>
      <w:r w:rsidR="006312BB">
        <w:t xml:space="preserve">service delivery practice and youth and family progress </w:t>
      </w:r>
      <w:r w:rsidR="006312BB" w:rsidRPr="000C6A80">
        <w:rPr>
          <w:rFonts w:eastAsia="Calibri" w:cs="Times New Roman"/>
        </w:rPr>
        <w:t xml:space="preserve">since their enrollment in </w:t>
      </w:r>
      <w:r w:rsidR="00BC5DFE">
        <w:rPr>
          <w:rFonts w:eastAsia="Calibri" w:cs="Times New Roman"/>
        </w:rPr>
        <w:t xml:space="preserve">these </w:t>
      </w:r>
      <w:r w:rsidR="006312BB">
        <w:rPr>
          <w:rFonts w:eastAsia="Calibri" w:cs="Times New Roman"/>
        </w:rPr>
        <w:t>services, and ultimately pr</w:t>
      </w:r>
      <w:r w:rsidR="006312BB">
        <w:t xml:space="preserve">ovides an understanding of </w:t>
      </w:r>
      <w:r w:rsidR="00BC5DFE">
        <w:t xml:space="preserve">the current state of practice </w:t>
      </w:r>
      <w:r w:rsidR="0098746D">
        <w:t>–</w:t>
      </w:r>
      <w:r w:rsidR="00BC5DFE">
        <w:t xml:space="preserve"> by service, </w:t>
      </w:r>
      <w:r w:rsidR="0098746D">
        <w:t xml:space="preserve">by </w:t>
      </w:r>
      <w:r w:rsidR="00DB0B66">
        <w:t>agency/</w:t>
      </w:r>
      <w:r w:rsidR="00BC5DFE">
        <w:t xml:space="preserve">provider, and </w:t>
      </w:r>
      <w:r w:rsidR="0098746D">
        <w:t xml:space="preserve">for </w:t>
      </w:r>
      <w:r w:rsidR="006312BB">
        <w:t xml:space="preserve">the </w:t>
      </w:r>
      <w:r w:rsidR="00BC5DFE">
        <w:t>system overall.</w:t>
      </w:r>
    </w:p>
    <w:p w14:paraId="2DCE5DE4" w14:textId="77777777" w:rsidR="00F11362" w:rsidRDefault="00F11362" w:rsidP="00F11362"/>
    <w:p w14:paraId="60F4B6AA" w14:textId="77777777" w:rsidR="00BC5DFE" w:rsidRDefault="00BC5DFE" w:rsidP="00F11362">
      <w:pPr>
        <w:rPr>
          <w:rFonts w:ascii="Calibri" w:eastAsia="Calibri" w:hAnsi="Calibri" w:cs="Times New Roman"/>
        </w:rPr>
      </w:pPr>
      <w:r>
        <w:rPr>
          <w:rFonts w:ascii="Calibri" w:eastAsia="Calibri" w:hAnsi="Calibri" w:cs="Times New Roman"/>
        </w:rPr>
        <w:t xml:space="preserve">The themes that have consistently emerged from these quality service reviews have reinforced the critical importance of CBHI services for the youth and families served. They have also assisted the Commonwealth and MassHealth to identify the service delivery challenges experienced by providers and the impact this has on consistently achieving the high standards of care established for CBHI services. This has in turn led to the development and implementation of numerous initiatives offering targeted support to providers to strengthen the overall quality of services. </w:t>
      </w:r>
    </w:p>
    <w:p w14:paraId="2710727F" w14:textId="77777777" w:rsidR="00F11362" w:rsidRDefault="00F11362" w:rsidP="00F11362">
      <w:pPr>
        <w:rPr>
          <w:rFonts w:ascii="Calibri" w:eastAsia="Calibri" w:hAnsi="Calibri" w:cs="Times New Roman"/>
        </w:rPr>
      </w:pPr>
    </w:p>
    <w:p w14:paraId="3D054AB4" w14:textId="77777777" w:rsidR="00DB0B66" w:rsidRDefault="00EF034D" w:rsidP="00F11362">
      <w:pPr>
        <w:rPr>
          <w:rFonts w:eastAsia="Palatino Linotype" w:cs="Times New Roman"/>
        </w:rPr>
      </w:pPr>
      <w:r>
        <w:rPr>
          <w:rFonts w:eastAsia="Palatino Linotype" w:cs="Times New Roman"/>
        </w:rPr>
        <w:t xml:space="preserve">This report summarizes </w:t>
      </w:r>
      <w:r w:rsidR="00DB0B66">
        <w:rPr>
          <w:rFonts w:eastAsia="Palatino Linotype" w:cs="Times New Roman"/>
        </w:rPr>
        <w:t xml:space="preserve">key </w:t>
      </w:r>
      <w:r w:rsidR="00030190">
        <w:rPr>
          <w:rFonts w:eastAsia="Palatino Linotype" w:cs="Times New Roman"/>
        </w:rPr>
        <w:t xml:space="preserve">findings from </w:t>
      </w:r>
      <w:r w:rsidR="00BC5DFE">
        <w:rPr>
          <w:rFonts w:eastAsia="Palatino Linotype" w:cs="Times New Roman"/>
        </w:rPr>
        <w:t>121 MPR reviews conducted during FY 2017</w:t>
      </w:r>
      <w:r>
        <w:rPr>
          <w:rFonts w:eastAsia="Palatino Linotype" w:cs="Times New Roman"/>
        </w:rPr>
        <w:t xml:space="preserve">, and the implications of these findings for </w:t>
      </w:r>
      <w:r w:rsidR="00BC5DFE">
        <w:rPr>
          <w:rFonts w:eastAsia="Palatino Linotype" w:cs="Times New Roman"/>
        </w:rPr>
        <w:t xml:space="preserve">providers and </w:t>
      </w:r>
      <w:r>
        <w:rPr>
          <w:rFonts w:eastAsia="Palatino Linotype" w:cs="Times New Roman"/>
        </w:rPr>
        <w:t xml:space="preserve">the system overall. </w:t>
      </w:r>
      <w:r w:rsidR="00DB0B66">
        <w:rPr>
          <w:rFonts w:eastAsia="Palatino Linotype" w:cs="Times New Roman"/>
        </w:rPr>
        <w:t>Service quality improvement initiatives the Commonwealth is undertaking to support practice improvement among providers are described, along with recommendations for ongoing and future practice improvement efforts.</w:t>
      </w:r>
    </w:p>
    <w:p w14:paraId="0F0FA9B2" w14:textId="77777777" w:rsidR="00BC5DFE" w:rsidRDefault="00BC5DFE" w:rsidP="00DB0B66">
      <w:pPr>
        <w:rPr>
          <w:rFonts w:eastAsia="Palatino Linotype" w:cs="Times New Roman"/>
        </w:rPr>
      </w:pPr>
    </w:p>
    <w:p w14:paraId="66EDBE05" w14:textId="77777777" w:rsidR="00557A10" w:rsidRDefault="00557A10" w:rsidP="007705C6">
      <w:pPr>
        <w:spacing w:before="240"/>
        <w:rPr>
          <w:rFonts w:eastAsia="Palatino Linotype" w:cs="Times New Roman"/>
        </w:rPr>
      </w:pPr>
    </w:p>
    <w:p w14:paraId="499FB409" w14:textId="77777777" w:rsidR="00557A10" w:rsidRDefault="00557A10" w:rsidP="007705C6">
      <w:pPr>
        <w:spacing w:before="240"/>
        <w:rPr>
          <w:rFonts w:eastAsia="Palatino Linotype" w:cs="Times New Roman"/>
        </w:rPr>
      </w:pPr>
    </w:p>
    <w:p w14:paraId="0ECA9E88" w14:textId="77777777" w:rsidR="00557A10" w:rsidRDefault="00557A10" w:rsidP="00B64AD6">
      <w:pPr>
        <w:pStyle w:val="TOCHeading"/>
        <w:rPr>
          <w:rFonts w:eastAsia="Palatino Linotype"/>
          <w:color w:val="B85A22" w:themeColor="accent2" w:themeShade="BF"/>
          <w:sz w:val="32"/>
          <w:szCs w:val="32"/>
        </w:rPr>
      </w:pPr>
      <w:r>
        <w:rPr>
          <w:rFonts w:eastAsia="Palatino Linotype"/>
          <w:color w:val="B85A22" w:themeColor="accent2" w:themeShade="BF"/>
          <w:sz w:val="32"/>
          <w:szCs w:val="32"/>
        </w:rPr>
        <w:br w:type="page"/>
      </w:r>
    </w:p>
    <w:p w14:paraId="0E30720B" w14:textId="77777777" w:rsidR="004330D2" w:rsidRDefault="00030190" w:rsidP="008C032E">
      <w:pPr>
        <w:pStyle w:val="Heading1"/>
        <w:rPr>
          <w:rFonts w:eastAsia="Palatino Linotype"/>
        </w:rPr>
      </w:pPr>
      <w:bookmarkStart w:id="1" w:name="_Toc503181696"/>
      <w:r w:rsidRPr="00EE5FD6">
        <w:rPr>
          <w:rFonts w:eastAsia="Palatino Linotype"/>
        </w:rPr>
        <w:t xml:space="preserve">Key Findings </w:t>
      </w:r>
      <w:r w:rsidR="004330D2" w:rsidRPr="00EE5FD6">
        <w:rPr>
          <w:rFonts w:eastAsia="Palatino Linotype"/>
        </w:rPr>
        <w:t xml:space="preserve">&amp; Implications </w:t>
      </w:r>
      <w:r w:rsidR="000425FA" w:rsidRPr="00EE5FD6">
        <w:rPr>
          <w:rFonts w:eastAsia="Palatino Linotype"/>
        </w:rPr>
        <w:t>for Providers</w:t>
      </w:r>
      <w:bookmarkEnd w:id="1"/>
    </w:p>
    <w:p w14:paraId="7393D108" w14:textId="77777777" w:rsidR="00F11362" w:rsidRPr="00F11362" w:rsidRDefault="00F11362" w:rsidP="00F11362"/>
    <w:p w14:paraId="08C71339" w14:textId="77777777" w:rsidR="00837E8D" w:rsidRDefault="00BD4662" w:rsidP="00F11362">
      <w:r w:rsidRPr="000C1D38">
        <w:t xml:space="preserve">In FY </w:t>
      </w:r>
      <w:r w:rsidR="00D10CE7">
        <w:t>20</w:t>
      </w:r>
      <w:r w:rsidRPr="000C1D38">
        <w:t>1</w:t>
      </w:r>
      <w:r w:rsidR="00030190" w:rsidRPr="000C1D38">
        <w:t>7</w:t>
      </w:r>
      <w:r w:rsidRPr="000C1D38">
        <w:t xml:space="preserve">, </w:t>
      </w:r>
      <w:r w:rsidR="003931E5">
        <w:t>61</w:t>
      </w:r>
      <w:r w:rsidR="00D400AA">
        <w:t xml:space="preserve"> </w:t>
      </w:r>
      <w:r w:rsidR="00D10CE7">
        <w:t xml:space="preserve">MPR reviews were conducted with </w:t>
      </w:r>
      <w:r w:rsidRPr="008A1F80">
        <w:t>yo</w:t>
      </w:r>
      <w:r w:rsidRPr="000C1D38">
        <w:t xml:space="preserve">uth/families enrolled in In-Home Therapy (IHT) </w:t>
      </w:r>
      <w:r w:rsidR="00D10CE7">
        <w:t xml:space="preserve">and 60 with </w:t>
      </w:r>
      <w:r w:rsidR="00D10CE7" w:rsidRPr="008A1F80">
        <w:t>yo</w:t>
      </w:r>
      <w:r w:rsidR="00D10CE7" w:rsidRPr="000C1D38">
        <w:t xml:space="preserve">uth/families enrolled </w:t>
      </w:r>
      <w:r w:rsidR="00272F99">
        <w:t xml:space="preserve">in </w:t>
      </w:r>
      <w:r w:rsidRPr="000C1D38">
        <w:t>Intensive Care Coordination (ICC) services</w:t>
      </w:r>
      <w:r w:rsidR="00D400AA">
        <w:t>.</w:t>
      </w:r>
      <w:r w:rsidRPr="000C1D38">
        <w:t xml:space="preserve"> </w:t>
      </w:r>
      <w:r w:rsidR="00030190" w:rsidRPr="000C1D38">
        <w:t xml:space="preserve">Based on the data summarized in </w:t>
      </w:r>
      <w:r w:rsidR="00030190" w:rsidRPr="00EE5FD6">
        <w:rPr>
          <w:b/>
          <w:color w:val="716767" w:themeColor="accent6" w:themeShade="BF"/>
        </w:rPr>
        <w:t xml:space="preserve">Appendices </w:t>
      </w:r>
      <w:r w:rsidR="00272F99" w:rsidRPr="00EE5FD6">
        <w:rPr>
          <w:b/>
          <w:color w:val="716767" w:themeColor="accent6" w:themeShade="BF"/>
        </w:rPr>
        <w:t>B</w:t>
      </w:r>
      <w:r w:rsidR="00030190" w:rsidRPr="00EE5FD6">
        <w:rPr>
          <w:b/>
          <w:color w:val="716767" w:themeColor="accent6" w:themeShade="BF"/>
        </w:rPr>
        <w:t xml:space="preserve"> and </w:t>
      </w:r>
      <w:r w:rsidR="00272F99" w:rsidRPr="00EE5FD6">
        <w:rPr>
          <w:b/>
          <w:color w:val="716767" w:themeColor="accent6" w:themeShade="BF"/>
        </w:rPr>
        <w:t>C</w:t>
      </w:r>
      <w:r w:rsidR="00030190" w:rsidRPr="00C25704">
        <w:rPr>
          <w:color w:val="716767" w:themeColor="accent6" w:themeShade="BF"/>
        </w:rPr>
        <w:t xml:space="preserve"> </w:t>
      </w:r>
      <w:r w:rsidR="00030190" w:rsidRPr="000C1D38">
        <w:t>and</w:t>
      </w:r>
      <w:r w:rsidR="00030190" w:rsidRPr="00030190">
        <w:t xml:space="preserve"> </w:t>
      </w:r>
      <w:r w:rsidR="00030190">
        <w:t xml:space="preserve">the key </w:t>
      </w:r>
      <w:r w:rsidR="00030190" w:rsidRPr="00014653">
        <w:t xml:space="preserve">themes </w:t>
      </w:r>
      <w:r w:rsidR="00272F99">
        <w:t xml:space="preserve">that emerged from </w:t>
      </w:r>
      <w:r w:rsidR="000C1D38">
        <w:t>MPR review</w:t>
      </w:r>
      <w:r w:rsidR="00D10CE7">
        <w:t>ers</w:t>
      </w:r>
      <w:r w:rsidR="00D400AA">
        <w:t>’</w:t>
      </w:r>
      <w:r w:rsidR="00D10CE7">
        <w:t xml:space="preserve"> qualitative observations</w:t>
      </w:r>
      <w:r w:rsidR="000C1D38">
        <w:t xml:space="preserve">, </w:t>
      </w:r>
      <w:r w:rsidR="00D400AA">
        <w:t xml:space="preserve">the </w:t>
      </w:r>
      <w:r w:rsidR="000C1D38">
        <w:t xml:space="preserve">findings </w:t>
      </w:r>
      <w:r w:rsidR="00D400AA">
        <w:t xml:space="preserve">point to </w:t>
      </w:r>
      <w:r w:rsidR="00090557">
        <w:t>a</w:t>
      </w:r>
      <w:r w:rsidR="00D400AA">
        <w:t xml:space="preserve">reas </w:t>
      </w:r>
      <w:r w:rsidR="00865608">
        <w:t>of strength, areas that have shown improvement, and opportunities for additional growth. This year, practice patterns across IHT and ICC were relatively similar, much more so than in previous years</w:t>
      </w:r>
      <w:r w:rsidR="003931E5">
        <w:t xml:space="preserve">. </w:t>
      </w:r>
      <w:r w:rsidR="00AA0899" w:rsidRPr="00AA0899">
        <w:rPr>
          <w:b/>
          <w:color w:val="716767" w:themeColor="accent6" w:themeShade="BF"/>
        </w:rPr>
        <w:t>Figure 1</w:t>
      </w:r>
      <w:r w:rsidR="00AA0899">
        <w:t xml:space="preserve"> </w:t>
      </w:r>
      <w:r w:rsidR="003931E5">
        <w:t>below summarizes eight</w:t>
      </w:r>
      <w:r w:rsidR="00865608">
        <w:t xml:space="preserve"> </w:t>
      </w:r>
      <w:r w:rsidR="003931E5">
        <w:t>of the MPR</w:t>
      </w:r>
      <w:r w:rsidR="0098746D">
        <w:t>’s 12 practice</w:t>
      </w:r>
      <w:r w:rsidR="003931E5">
        <w:t xml:space="preserve"> </w:t>
      </w:r>
      <w:r w:rsidR="00865608">
        <w:t xml:space="preserve">areas </w:t>
      </w:r>
      <w:r w:rsidR="003931E5">
        <w:t xml:space="preserve">identified as </w:t>
      </w:r>
      <w:r w:rsidR="002C3E6A">
        <w:t xml:space="preserve">representing </w:t>
      </w:r>
      <w:proofErr w:type="gramStart"/>
      <w:r w:rsidR="0098746D">
        <w:t>either a</w:t>
      </w:r>
      <w:proofErr w:type="gramEnd"/>
      <w:r w:rsidR="0098746D">
        <w:t xml:space="preserve"> system strength, improvement, or opportunity for </w:t>
      </w:r>
      <w:r w:rsidR="002C3E6A">
        <w:t>additional improvement</w:t>
      </w:r>
      <w:r w:rsidR="0098746D">
        <w:t xml:space="preserve">, </w:t>
      </w:r>
      <w:r w:rsidR="00EB2618">
        <w:t xml:space="preserve">as </w:t>
      </w:r>
      <w:r w:rsidR="0098746D">
        <w:t xml:space="preserve">demonstrated </w:t>
      </w:r>
      <w:r w:rsidR="00EB2618">
        <w:t xml:space="preserve">by the statewide scores. </w:t>
      </w:r>
      <w:r w:rsidR="00865608">
        <w:t xml:space="preserve"> </w:t>
      </w:r>
    </w:p>
    <w:p w14:paraId="58393A29" w14:textId="77777777" w:rsidR="0098746D" w:rsidRPr="00283716" w:rsidRDefault="0098746D" w:rsidP="002C3E6A">
      <w:pPr>
        <w:spacing w:before="120"/>
        <w:jc w:val="center"/>
        <w:rPr>
          <w:rStyle w:val="Strong"/>
          <w:color w:val="DD8047" w:themeColor="accent2"/>
        </w:rPr>
      </w:pPr>
      <w:r w:rsidRPr="00283716">
        <w:rPr>
          <w:rStyle w:val="Strong"/>
          <w:color w:val="DD8047" w:themeColor="accent2"/>
        </w:rPr>
        <w:t xml:space="preserve">Figure 1: </w:t>
      </w:r>
      <w:r w:rsidR="002C3E6A" w:rsidRPr="00283716">
        <w:rPr>
          <w:rStyle w:val="Strong"/>
          <w:color w:val="DD8047" w:themeColor="accent2"/>
        </w:rPr>
        <w:t xml:space="preserve">Summary of FY 17 </w:t>
      </w:r>
      <w:r w:rsidRPr="00283716">
        <w:rPr>
          <w:rStyle w:val="Strong"/>
          <w:color w:val="DD8047" w:themeColor="accent2"/>
        </w:rPr>
        <w:t>MPR</w:t>
      </w:r>
      <w:r w:rsidR="002C3E6A" w:rsidRPr="00283716">
        <w:rPr>
          <w:rStyle w:val="Strong"/>
          <w:color w:val="DD8047" w:themeColor="accent2"/>
        </w:rPr>
        <w:t xml:space="preserve"> Findings</w:t>
      </w:r>
    </w:p>
    <w:tbl>
      <w:tblPr>
        <w:tblStyle w:val="GridTable5DarkAccent2"/>
        <w:tblW w:w="10885" w:type="dxa"/>
        <w:tblLayout w:type="fixed"/>
        <w:tblLook w:val="04A0" w:firstRow="1" w:lastRow="0" w:firstColumn="1" w:lastColumn="0" w:noHBand="0" w:noVBand="1"/>
      </w:tblPr>
      <w:tblGrid>
        <w:gridCol w:w="2695"/>
        <w:gridCol w:w="1980"/>
        <w:gridCol w:w="2160"/>
        <w:gridCol w:w="1900"/>
        <w:gridCol w:w="2150"/>
      </w:tblGrid>
      <w:tr w:rsidR="00B36A95" w14:paraId="298C664B" w14:textId="77777777" w:rsidTr="002C3E6A">
        <w:trPr>
          <w:cnfStyle w:val="100000000000" w:firstRow="1" w:lastRow="0" w:firstColumn="0" w:lastColumn="0" w:oddVBand="0" w:evenVBand="0" w:oddHBand="0"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2695" w:type="dxa"/>
            <w:vAlign w:val="center"/>
          </w:tcPr>
          <w:p w14:paraId="26792989" w14:textId="77777777" w:rsidR="00B36A95" w:rsidRDefault="00B36A95" w:rsidP="00F56D73">
            <w:pPr>
              <w:jc w:val="left"/>
            </w:pPr>
            <w:r>
              <w:t>Findings</w:t>
            </w:r>
          </w:p>
        </w:tc>
        <w:tc>
          <w:tcPr>
            <w:tcW w:w="8190" w:type="dxa"/>
            <w:gridSpan w:val="4"/>
            <w:vAlign w:val="center"/>
          </w:tcPr>
          <w:p w14:paraId="113B432A" w14:textId="77777777" w:rsidR="00B36A95" w:rsidRPr="00B36A95" w:rsidRDefault="00B36A95" w:rsidP="00B36A95">
            <w:pPr>
              <w:jc w:val="center"/>
              <w:cnfStyle w:val="100000000000" w:firstRow="1" w:lastRow="0" w:firstColumn="0" w:lastColumn="0" w:oddVBand="0" w:evenVBand="0" w:oddHBand="0" w:evenHBand="0" w:firstRowFirstColumn="0" w:firstRowLastColumn="0" w:lastRowFirstColumn="0" w:lastRowLastColumn="0"/>
              <w:rPr>
                <w:sz w:val="28"/>
              </w:rPr>
            </w:pPr>
            <w:r w:rsidRPr="00B36A95">
              <w:t>MPR Area</w:t>
            </w:r>
          </w:p>
        </w:tc>
      </w:tr>
      <w:tr w:rsidR="00EA542A" w14:paraId="5BC609D0" w14:textId="77777777" w:rsidTr="002C3E6A">
        <w:trPr>
          <w:cnfStyle w:val="000000100000" w:firstRow="0" w:lastRow="0" w:firstColumn="0" w:lastColumn="0" w:oddVBand="0" w:evenVBand="0" w:oddHBand="1" w:evenHBand="0" w:firstRowFirstColumn="0" w:firstRowLastColumn="0" w:lastRowFirstColumn="0" w:lastRowLastColumn="0"/>
          <w:trHeight w:val="827"/>
        </w:trPr>
        <w:tc>
          <w:tcPr>
            <w:cnfStyle w:val="001000000000" w:firstRow="0" w:lastRow="0" w:firstColumn="1" w:lastColumn="0" w:oddVBand="0" w:evenVBand="0" w:oddHBand="0" w:evenHBand="0" w:firstRowFirstColumn="0" w:firstRowLastColumn="0" w:lastRowFirstColumn="0" w:lastRowLastColumn="0"/>
            <w:tcW w:w="2695" w:type="dxa"/>
            <w:vAlign w:val="center"/>
          </w:tcPr>
          <w:p w14:paraId="0A3D2264" w14:textId="77777777" w:rsidR="00EA542A" w:rsidRDefault="00B36A95" w:rsidP="00EA542A">
            <w:pPr>
              <w:jc w:val="left"/>
            </w:pPr>
            <w:r>
              <w:t xml:space="preserve">Practice </w:t>
            </w:r>
            <w:r w:rsidR="00EA542A">
              <w:t>Strength</w:t>
            </w:r>
            <w:r>
              <w:t>s</w:t>
            </w:r>
          </w:p>
        </w:tc>
        <w:tc>
          <w:tcPr>
            <w:tcW w:w="1980" w:type="dxa"/>
            <w:vAlign w:val="center"/>
          </w:tcPr>
          <w:p w14:paraId="665D1351" w14:textId="77777777" w:rsidR="00EA542A" w:rsidRPr="002C3E6A" w:rsidRDefault="00EA542A" w:rsidP="006E7E9C">
            <w:pPr>
              <w:jc w:val="center"/>
              <w:cnfStyle w:val="000000100000" w:firstRow="0" w:lastRow="0" w:firstColumn="0" w:lastColumn="0" w:oddVBand="0" w:evenVBand="0" w:oddHBand="1" w:evenHBand="0" w:firstRowFirstColumn="0" w:firstRowLastColumn="0" w:lastRowFirstColumn="0" w:lastRowLastColumn="0"/>
              <w:rPr>
                <w:sz w:val="23"/>
                <w:szCs w:val="23"/>
              </w:rPr>
            </w:pPr>
            <w:r w:rsidRPr="002C3E6A">
              <w:rPr>
                <w:sz w:val="23"/>
                <w:szCs w:val="23"/>
              </w:rPr>
              <w:t>Service Accessibility</w:t>
            </w:r>
          </w:p>
        </w:tc>
        <w:tc>
          <w:tcPr>
            <w:tcW w:w="2160" w:type="dxa"/>
            <w:vAlign w:val="center"/>
          </w:tcPr>
          <w:p w14:paraId="1BBB0516" w14:textId="77777777" w:rsidR="00EA542A" w:rsidRPr="002C3E6A" w:rsidRDefault="006E7E9C" w:rsidP="006E7E9C">
            <w:pPr>
              <w:jc w:val="center"/>
              <w:cnfStyle w:val="000000100000" w:firstRow="0" w:lastRow="0" w:firstColumn="0" w:lastColumn="0" w:oddVBand="0" w:evenVBand="0" w:oddHBand="1" w:evenHBand="0" w:firstRowFirstColumn="0" w:firstRowLastColumn="0" w:lastRowFirstColumn="0" w:lastRowLastColumn="0"/>
              <w:rPr>
                <w:sz w:val="23"/>
                <w:szCs w:val="23"/>
              </w:rPr>
            </w:pPr>
            <w:r w:rsidRPr="002C3E6A">
              <w:rPr>
                <w:sz w:val="23"/>
                <w:szCs w:val="23"/>
              </w:rPr>
              <w:t xml:space="preserve">Youth and </w:t>
            </w:r>
            <w:r w:rsidR="00EA542A" w:rsidRPr="002C3E6A">
              <w:rPr>
                <w:sz w:val="23"/>
                <w:szCs w:val="23"/>
              </w:rPr>
              <w:t>Family Engagement</w:t>
            </w:r>
          </w:p>
        </w:tc>
        <w:tc>
          <w:tcPr>
            <w:tcW w:w="1900" w:type="dxa"/>
            <w:vAlign w:val="center"/>
          </w:tcPr>
          <w:p w14:paraId="70BEDDBA" w14:textId="77777777" w:rsidR="00EA542A" w:rsidRPr="002C3E6A" w:rsidRDefault="00EA542A" w:rsidP="006E7E9C">
            <w:pPr>
              <w:jc w:val="center"/>
              <w:cnfStyle w:val="000000100000" w:firstRow="0" w:lastRow="0" w:firstColumn="0" w:lastColumn="0" w:oddVBand="0" w:evenVBand="0" w:oddHBand="1" w:evenHBand="0" w:firstRowFirstColumn="0" w:firstRowLastColumn="0" w:lastRowFirstColumn="0" w:lastRowLastColumn="0"/>
              <w:rPr>
                <w:sz w:val="23"/>
                <w:szCs w:val="23"/>
              </w:rPr>
            </w:pPr>
            <w:r w:rsidRPr="002C3E6A">
              <w:rPr>
                <w:sz w:val="23"/>
                <w:szCs w:val="23"/>
              </w:rPr>
              <w:t>Responsiveness</w:t>
            </w:r>
          </w:p>
        </w:tc>
        <w:tc>
          <w:tcPr>
            <w:tcW w:w="2150" w:type="dxa"/>
            <w:vAlign w:val="center"/>
          </w:tcPr>
          <w:p w14:paraId="654D265F" w14:textId="77777777" w:rsidR="00EA542A" w:rsidRPr="002C3E6A" w:rsidRDefault="00EA542A" w:rsidP="006E7E9C">
            <w:pPr>
              <w:jc w:val="center"/>
              <w:cnfStyle w:val="000000100000" w:firstRow="0" w:lastRow="0" w:firstColumn="0" w:lastColumn="0" w:oddVBand="0" w:evenVBand="0" w:oddHBand="1" w:evenHBand="0" w:firstRowFirstColumn="0" w:firstRowLastColumn="0" w:lastRowFirstColumn="0" w:lastRowLastColumn="0"/>
              <w:rPr>
                <w:sz w:val="23"/>
                <w:szCs w:val="23"/>
              </w:rPr>
            </w:pPr>
            <w:r w:rsidRPr="002C3E6A">
              <w:rPr>
                <w:sz w:val="23"/>
                <w:szCs w:val="23"/>
              </w:rPr>
              <w:t>Cultural Awareness</w:t>
            </w:r>
          </w:p>
        </w:tc>
      </w:tr>
      <w:tr w:rsidR="00EA542A" w14:paraId="462896AC" w14:textId="77777777" w:rsidTr="002C3E6A">
        <w:trPr>
          <w:trHeight w:val="586"/>
        </w:trPr>
        <w:tc>
          <w:tcPr>
            <w:cnfStyle w:val="001000000000" w:firstRow="0" w:lastRow="0" w:firstColumn="1" w:lastColumn="0" w:oddVBand="0" w:evenVBand="0" w:oddHBand="0" w:evenHBand="0" w:firstRowFirstColumn="0" w:firstRowLastColumn="0" w:lastRowFirstColumn="0" w:lastRowLastColumn="0"/>
            <w:tcW w:w="2695" w:type="dxa"/>
            <w:vAlign w:val="center"/>
          </w:tcPr>
          <w:p w14:paraId="577361B4" w14:textId="77777777" w:rsidR="00EA542A" w:rsidRDefault="00B36A95" w:rsidP="00EA542A">
            <w:pPr>
              <w:jc w:val="left"/>
            </w:pPr>
            <w:r>
              <w:t>Practice</w:t>
            </w:r>
            <w:r w:rsidR="00EA542A">
              <w:t xml:space="preserve"> Improvement</w:t>
            </w:r>
            <w:r>
              <w:t>s</w:t>
            </w:r>
            <w:r w:rsidR="00EA542A">
              <w:t xml:space="preserve"> (IHT)</w:t>
            </w:r>
          </w:p>
        </w:tc>
        <w:tc>
          <w:tcPr>
            <w:tcW w:w="4140" w:type="dxa"/>
            <w:gridSpan w:val="2"/>
            <w:vAlign w:val="center"/>
          </w:tcPr>
          <w:p w14:paraId="00781AE0" w14:textId="77777777" w:rsidR="00EA542A" w:rsidRPr="002C3E6A" w:rsidRDefault="00EA542A" w:rsidP="006E7E9C">
            <w:pPr>
              <w:jc w:val="center"/>
              <w:cnfStyle w:val="000000000000" w:firstRow="0" w:lastRow="0" w:firstColumn="0" w:lastColumn="0" w:oddVBand="0" w:evenVBand="0" w:oddHBand="0" w:evenHBand="0" w:firstRowFirstColumn="0" w:firstRowLastColumn="0" w:lastRowFirstColumn="0" w:lastRowLastColumn="0"/>
              <w:rPr>
                <w:sz w:val="23"/>
                <w:szCs w:val="23"/>
              </w:rPr>
            </w:pPr>
            <w:r w:rsidRPr="002C3E6A">
              <w:rPr>
                <w:sz w:val="23"/>
                <w:szCs w:val="23"/>
              </w:rPr>
              <w:t>Team Formation</w:t>
            </w:r>
          </w:p>
        </w:tc>
        <w:tc>
          <w:tcPr>
            <w:tcW w:w="4050" w:type="dxa"/>
            <w:gridSpan w:val="2"/>
            <w:vAlign w:val="center"/>
          </w:tcPr>
          <w:p w14:paraId="1AABA6BE" w14:textId="77777777" w:rsidR="00EA542A" w:rsidRPr="002C3E6A" w:rsidRDefault="00EA542A" w:rsidP="006E7E9C">
            <w:pPr>
              <w:jc w:val="center"/>
              <w:cnfStyle w:val="000000000000" w:firstRow="0" w:lastRow="0" w:firstColumn="0" w:lastColumn="0" w:oddVBand="0" w:evenVBand="0" w:oddHBand="0" w:evenHBand="0" w:firstRowFirstColumn="0" w:firstRowLastColumn="0" w:lastRowFirstColumn="0" w:lastRowLastColumn="0"/>
              <w:rPr>
                <w:sz w:val="23"/>
                <w:szCs w:val="23"/>
              </w:rPr>
            </w:pPr>
            <w:r w:rsidRPr="002C3E6A">
              <w:rPr>
                <w:sz w:val="23"/>
                <w:szCs w:val="23"/>
              </w:rPr>
              <w:t>Team Participation</w:t>
            </w:r>
          </w:p>
        </w:tc>
      </w:tr>
      <w:tr w:rsidR="00EA542A" w14:paraId="00050620" w14:textId="77777777" w:rsidTr="002C3E6A">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2695" w:type="dxa"/>
            <w:vAlign w:val="center"/>
          </w:tcPr>
          <w:p w14:paraId="1E292D0D" w14:textId="77777777" w:rsidR="00EA542A" w:rsidRDefault="00B36A95" w:rsidP="002C3E6A">
            <w:pPr>
              <w:jc w:val="left"/>
            </w:pPr>
            <w:r>
              <w:t xml:space="preserve">Opportunities for </w:t>
            </w:r>
            <w:r w:rsidR="002C3E6A">
              <w:t xml:space="preserve">Additional </w:t>
            </w:r>
            <w:r>
              <w:t>Improvement</w:t>
            </w:r>
          </w:p>
        </w:tc>
        <w:tc>
          <w:tcPr>
            <w:tcW w:w="4140" w:type="dxa"/>
            <w:gridSpan w:val="2"/>
            <w:vAlign w:val="center"/>
          </w:tcPr>
          <w:p w14:paraId="2CB1FE60" w14:textId="77777777" w:rsidR="00EA542A" w:rsidRPr="002C3E6A" w:rsidRDefault="00EA542A" w:rsidP="006E7E9C">
            <w:pPr>
              <w:jc w:val="center"/>
              <w:cnfStyle w:val="000000100000" w:firstRow="0" w:lastRow="0" w:firstColumn="0" w:lastColumn="0" w:oddVBand="0" w:evenVBand="0" w:oddHBand="1" w:evenHBand="0" w:firstRowFirstColumn="0" w:firstRowLastColumn="0" w:lastRowFirstColumn="0" w:lastRowLastColumn="0"/>
              <w:rPr>
                <w:sz w:val="23"/>
                <w:szCs w:val="23"/>
              </w:rPr>
            </w:pPr>
            <w:r w:rsidRPr="002C3E6A">
              <w:rPr>
                <w:sz w:val="23"/>
                <w:szCs w:val="23"/>
              </w:rPr>
              <w:t>Assessment</w:t>
            </w:r>
          </w:p>
        </w:tc>
        <w:tc>
          <w:tcPr>
            <w:tcW w:w="4050" w:type="dxa"/>
            <w:gridSpan w:val="2"/>
            <w:vAlign w:val="center"/>
          </w:tcPr>
          <w:p w14:paraId="43787A9F" w14:textId="77777777" w:rsidR="00EA542A" w:rsidRPr="002C3E6A" w:rsidRDefault="00EA542A" w:rsidP="006E7E9C">
            <w:pPr>
              <w:jc w:val="center"/>
              <w:cnfStyle w:val="000000100000" w:firstRow="0" w:lastRow="0" w:firstColumn="0" w:lastColumn="0" w:oddVBand="0" w:evenVBand="0" w:oddHBand="1" w:evenHBand="0" w:firstRowFirstColumn="0" w:firstRowLastColumn="0" w:lastRowFirstColumn="0" w:lastRowLastColumn="0"/>
              <w:rPr>
                <w:sz w:val="23"/>
                <w:szCs w:val="23"/>
              </w:rPr>
            </w:pPr>
            <w:r w:rsidRPr="002C3E6A">
              <w:rPr>
                <w:sz w:val="23"/>
                <w:szCs w:val="23"/>
              </w:rPr>
              <w:t>Transition</w:t>
            </w:r>
          </w:p>
        </w:tc>
      </w:tr>
    </w:tbl>
    <w:p w14:paraId="5BC89D5D" w14:textId="77777777" w:rsidR="00030190" w:rsidRDefault="00030190" w:rsidP="00F11362">
      <w:pPr>
        <w:pStyle w:val="Heading1"/>
      </w:pPr>
      <w:bookmarkStart w:id="2" w:name="_Toc458596070"/>
      <w:bookmarkStart w:id="3" w:name="_Toc503181697"/>
      <w:r w:rsidRPr="00EE5FD6">
        <w:t>Practice Strengths</w:t>
      </w:r>
      <w:bookmarkEnd w:id="2"/>
      <w:bookmarkEnd w:id="3"/>
      <w:r w:rsidR="000C1D38" w:rsidRPr="00EE5FD6">
        <w:t xml:space="preserve"> </w:t>
      </w:r>
    </w:p>
    <w:p w14:paraId="3A49EB47" w14:textId="77777777" w:rsidR="00F11362" w:rsidRPr="00F11362" w:rsidRDefault="00F11362" w:rsidP="00F11362"/>
    <w:p w14:paraId="40D3D91C" w14:textId="77777777" w:rsidR="00BB5F09" w:rsidRDefault="007D73EB" w:rsidP="00F11362">
      <w:r w:rsidRPr="00427765">
        <w:t>As mentioned above, the practice strengths of IHT and ICC were quite similar</w:t>
      </w:r>
      <w:r w:rsidR="005B0841" w:rsidRPr="00427765">
        <w:t xml:space="preserve">. As such, the discussion below reflects practice for both levels of care unless </w:t>
      </w:r>
      <w:r w:rsidR="00EB2618">
        <w:t xml:space="preserve">otherwise </w:t>
      </w:r>
      <w:r w:rsidR="005B0841" w:rsidRPr="00427765">
        <w:t xml:space="preserve">noted. </w:t>
      </w:r>
      <w:r w:rsidRPr="00427765">
        <w:t xml:space="preserve"> An area was considered a strength if the overall score was 3.5 or above</w:t>
      </w:r>
      <w:r w:rsidR="00EB2618">
        <w:t xml:space="preserve"> (See </w:t>
      </w:r>
      <w:r w:rsidR="00EB2618" w:rsidRPr="008F0A47">
        <w:rPr>
          <w:b/>
          <w:color w:val="716767" w:themeColor="accent6" w:themeShade="BF"/>
        </w:rPr>
        <w:t>Appendix B</w:t>
      </w:r>
      <w:r w:rsidR="00EB2618">
        <w:t xml:space="preserve"> for </w:t>
      </w:r>
      <w:r w:rsidR="00503FD1">
        <w:t xml:space="preserve">area </w:t>
      </w:r>
      <w:r w:rsidR="00EB2618">
        <w:t>ratings)</w:t>
      </w:r>
      <w:r w:rsidR="00865608" w:rsidRPr="00427765">
        <w:t xml:space="preserve">. </w:t>
      </w:r>
      <w:r w:rsidRPr="00427765">
        <w:t xml:space="preserve">Service Accessibility stood out with the highest score, closely followed </w:t>
      </w:r>
      <w:r w:rsidR="00EB2618">
        <w:t xml:space="preserve">by Youth and Family Engagement; </w:t>
      </w:r>
      <w:r w:rsidRPr="00427765">
        <w:t xml:space="preserve">Responsiveness and Cultural Awareness were equally strong. </w:t>
      </w:r>
    </w:p>
    <w:p w14:paraId="1A3CEA9B" w14:textId="77777777" w:rsidR="00F11362" w:rsidRPr="00427765" w:rsidRDefault="00F11362" w:rsidP="00F11362"/>
    <w:p w14:paraId="2E00F136" w14:textId="77777777" w:rsidR="000C24B5" w:rsidRPr="002C3E6A" w:rsidRDefault="000C24B5" w:rsidP="008F0A47">
      <w:pPr>
        <w:pStyle w:val="Heading2"/>
        <w:spacing w:after="40"/>
      </w:pPr>
      <w:bookmarkStart w:id="4" w:name="_Toc503181698"/>
      <w:r w:rsidRPr="002C3E6A">
        <w:t>Service Accessibility</w:t>
      </w:r>
      <w:bookmarkEnd w:id="4"/>
    </w:p>
    <w:p w14:paraId="7532613B" w14:textId="77777777" w:rsidR="000C24B5" w:rsidRDefault="008F6B0D" w:rsidP="00420784">
      <w:pPr>
        <w:spacing w:line="276" w:lineRule="auto"/>
      </w:pPr>
      <w:r w:rsidRPr="00CB678B">
        <w:rPr>
          <w:rFonts w:eastAsia="Palatino Linotype" w:cs="Times New Roman"/>
          <w:noProof/>
          <w:color w:val="716767" w:themeColor="accent6" w:themeShade="BF"/>
        </w:rPr>
        <mc:AlternateContent>
          <mc:Choice Requires="wps">
            <w:drawing>
              <wp:anchor distT="0" distB="0" distL="114300" distR="114300" simplePos="0" relativeHeight="251688960" behindDoc="0" locked="0" layoutInCell="1" allowOverlap="1" wp14:anchorId="3F7BB94A" wp14:editId="08802414">
                <wp:simplePos x="0" y="0"/>
                <wp:positionH relativeFrom="column">
                  <wp:posOffset>2935399</wp:posOffset>
                </wp:positionH>
                <wp:positionV relativeFrom="paragraph">
                  <wp:posOffset>917918</wp:posOffset>
                </wp:positionV>
                <wp:extent cx="3958590" cy="1477010"/>
                <wp:effectExtent l="0" t="0" r="0" b="0"/>
                <wp:wrapSquare wrapText="bothSides"/>
                <wp:docPr id="22" name="Text Box 22"/>
                <wp:cNvGraphicFramePr/>
                <a:graphic xmlns:a="http://schemas.openxmlformats.org/drawingml/2006/main">
                  <a:graphicData uri="http://schemas.microsoft.com/office/word/2010/wordprocessingShape">
                    <wps:wsp>
                      <wps:cNvSpPr txBox="1"/>
                      <wps:spPr>
                        <a:xfrm>
                          <a:off x="0" y="0"/>
                          <a:ext cx="3958590" cy="1477010"/>
                        </a:xfrm>
                        <a:prstGeom prst="rect">
                          <a:avLst/>
                        </a:prstGeom>
                        <a:noFill/>
                        <a:ln>
                          <a:noFill/>
                        </a:ln>
                        <a:effectLst/>
                      </wps:spPr>
                      <wps:txbx>
                        <w:txbxContent>
                          <w:p w14:paraId="417719AC" w14:textId="77777777" w:rsidR="00581A71" w:rsidRPr="00EE5FD6" w:rsidRDefault="00581A71" w:rsidP="008F6B0D">
                            <w:pPr>
                              <w:pBdr>
                                <w:top w:val="dotted" w:sz="18" w:space="0" w:color="7BA79D" w:themeColor="accent5"/>
                                <w:bottom w:val="dotted" w:sz="18" w:space="1" w:color="7BA79D" w:themeColor="accent5"/>
                              </w:pBdr>
                              <w:rPr>
                                <w:rFonts w:ascii="Gill Sans MT Condensed" w:hAnsi="Gill Sans MT Condensed"/>
                                <w:i/>
                                <w:color w:val="355D7E" w:themeColor="accent1" w:themeShade="80"/>
                                <w:sz w:val="16"/>
                                <w:szCs w:val="16"/>
                              </w:rPr>
                            </w:pPr>
                          </w:p>
                          <w:p w14:paraId="1120A4B1" w14:textId="77777777" w:rsidR="00581A71" w:rsidRPr="00461A0C" w:rsidRDefault="00581A71" w:rsidP="008F6B0D">
                            <w:pPr>
                              <w:pBdr>
                                <w:top w:val="dotted" w:sz="18" w:space="0" w:color="7BA79D" w:themeColor="accent5"/>
                                <w:bottom w:val="dotted" w:sz="18" w:space="1" w:color="7BA79D" w:themeColor="accent5"/>
                              </w:pBdr>
                              <w:rPr>
                                <w:rFonts w:ascii="Gill Sans MT Condensed" w:hAnsi="Gill Sans MT Condensed"/>
                                <w:i/>
                                <w:color w:val="355D7E" w:themeColor="accent1" w:themeShade="80"/>
                                <w:sz w:val="28"/>
                                <w:szCs w:val="28"/>
                              </w:rPr>
                            </w:pPr>
                            <w:r w:rsidRPr="00D400AA">
                              <w:rPr>
                                <w:rFonts w:ascii="Gill Sans MT Condensed" w:hAnsi="Gill Sans MT Condensed"/>
                                <w:b/>
                                <w:i/>
                                <w:color w:val="355D7E" w:themeColor="accent1" w:themeShade="80"/>
                                <w:sz w:val="28"/>
                                <w:szCs w:val="28"/>
                              </w:rPr>
                              <w:t>Reviewer Observation:</w:t>
                            </w:r>
                            <w:r>
                              <w:rPr>
                                <w:rFonts w:ascii="Gill Sans MT Condensed" w:hAnsi="Gill Sans MT Condensed"/>
                                <w:i/>
                                <w:color w:val="355D7E" w:themeColor="accent1" w:themeShade="80"/>
                                <w:sz w:val="28"/>
                                <w:szCs w:val="28"/>
                              </w:rPr>
                              <w:t xml:space="preserve"> “</w:t>
                            </w:r>
                            <w:r w:rsidRPr="00461A0C">
                              <w:rPr>
                                <w:rFonts w:ascii="Gill Sans MT Condensed" w:hAnsi="Gill Sans MT Condensed"/>
                                <w:i/>
                                <w:color w:val="355D7E" w:themeColor="accent1" w:themeShade="80"/>
                                <w:sz w:val="28"/>
                                <w:szCs w:val="28"/>
                              </w:rPr>
                              <w:t>In addition to the expected flexibility and respect for family preferences, this IHT has gone to meet with the family on Saturdays in response to urgent need, has initiated the therapy sessions at the residential program, and met with the family almost every day over the summer when the whole family was struggling.</w:t>
                            </w:r>
                            <w:r>
                              <w:rPr>
                                <w:rFonts w:ascii="Gill Sans MT Condensed" w:hAnsi="Gill Sans MT Condensed"/>
                                <w:i/>
                                <w:color w:val="355D7E" w:themeColor="accent1" w:themeShade="80"/>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cx1="http://schemas.microsoft.com/office/drawing/2015/9/8/chartex" xmlns:w16se="http://schemas.microsoft.com/office/word/2015/wordml/symex" xmlns:w15="http://schemas.microsoft.com/office/word/2012/wordml" xmlns:cx="http://schemas.microsoft.com/office/drawing/2014/chartex">
            <w:pict>
              <v:shapetype w14:anchorId="6D6988B6" id="_x0000_t202" coordsize="21600,21600" o:spt="202" path="m,l,21600r21600,l21600,xe">
                <v:stroke joinstyle="miter"/>
                <v:path gradientshapeok="t" o:connecttype="rect"/>
              </v:shapetype>
              <v:shape id="Text Box 22" o:spid="_x0000_s1026" type="#_x0000_t202" style="position:absolute;left:0;text-align:left;margin-left:231.15pt;margin-top:72.3pt;width:311.7pt;height:116.3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" filled="f" stroked="f">
                <v:textbox>
                  <w:txbxContent>
                    <w:p w:rsidR="00581A71" w:rsidRPr="00EE5FD6" w:rsidRDefault="00581A71" w:rsidP="008F6B0D">
                      <w:pPr>
                        <w:pBdr>
                          <w:top w:val="dotted" w:sz="18" w:space="0" w:color="7BA79D" w:themeColor="accent5"/>
                          <w:bottom w:val="dotted" w:sz="18" w:space="1" w:color="7BA79D" w:themeColor="accent5"/>
                        </w:pBdr>
                        <w:rPr>
                          <w:rFonts w:ascii="Gill Sans MT Condensed" w:hAnsi="Gill Sans MT Condensed"/>
                          <w:i/>
                          <w:color w:val="355D7E" w:themeColor="accent1" w:themeShade="80"/>
                          <w:sz w:val="16"/>
                          <w:szCs w:val="16"/>
                        </w:rPr>
                      </w:pPr>
                    </w:p>
                    <w:p w:rsidR="00581A71" w:rsidRPr="00461A0C" w:rsidRDefault="00581A71" w:rsidP="008F6B0D">
                      <w:pPr>
                        <w:pBdr>
                          <w:top w:val="dotted" w:sz="18" w:space="0" w:color="7BA79D" w:themeColor="accent5"/>
                          <w:bottom w:val="dotted" w:sz="18" w:space="1" w:color="7BA79D" w:themeColor="accent5"/>
                        </w:pBdr>
                        <w:rPr>
                          <w:rFonts w:ascii="Gill Sans MT Condensed" w:hAnsi="Gill Sans MT Condensed"/>
                          <w:i/>
                          <w:color w:val="355D7E" w:themeColor="accent1" w:themeShade="80"/>
                          <w:sz w:val="28"/>
                          <w:szCs w:val="28"/>
                        </w:rPr>
                      </w:pPr>
                      <w:r w:rsidRPr="00D400AA">
                        <w:rPr>
                          <w:rFonts w:ascii="Gill Sans MT Condensed" w:hAnsi="Gill Sans MT Condensed"/>
                          <w:b/>
                          <w:i/>
                          <w:color w:val="355D7E" w:themeColor="accent1" w:themeShade="80"/>
                          <w:sz w:val="28"/>
                          <w:szCs w:val="28"/>
                        </w:rPr>
                        <w:t>Reviewer Observation:</w:t>
                      </w:r>
                      <w:r>
                        <w:rPr>
                          <w:rFonts w:ascii="Gill Sans MT Condensed" w:hAnsi="Gill Sans MT Condensed"/>
                          <w:i/>
                          <w:color w:val="355D7E" w:themeColor="accent1" w:themeShade="80"/>
                          <w:sz w:val="28"/>
                          <w:szCs w:val="28"/>
                        </w:rPr>
                        <w:t xml:space="preserve"> “</w:t>
                      </w:r>
                      <w:r w:rsidRPr="00461A0C">
                        <w:rPr>
                          <w:rFonts w:ascii="Gill Sans MT Condensed" w:hAnsi="Gill Sans MT Condensed"/>
                          <w:i/>
                          <w:color w:val="355D7E" w:themeColor="accent1" w:themeShade="80"/>
                          <w:sz w:val="28"/>
                          <w:szCs w:val="28"/>
                        </w:rPr>
                        <w:t>In addition to the expected flexibility and respect for family preferences, this IHT has gone to meet with the family on Saturdays in response to urgent need, has initiated the therapy sessions at the residential program, and met with the family almost every day over the summer when the whole family was struggling.</w:t>
                      </w:r>
                      <w:r>
                        <w:rPr>
                          <w:rFonts w:ascii="Gill Sans MT Condensed" w:hAnsi="Gill Sans MT Condensed"/>
                          <w:i/>
                          <w:color w:val="355D7E" w:themeColor="accent1" w:themeShade="80"/>
                          <w:sz w:val="28"/>
                          <w:szCs w:val="28"/>
                        </w:rPr>
                        <w:t>”</w:t>
                      </w:r>
                    </w:p>
                  </w:txbxContent>
                </v:textbox>
                <w10:wrap type="square"/>
              </v:shape>
            </w:pict>
          </mc:Fallback>
        </mc:AlternateContent>
      </w:r>
      <w:r w:rsidR="000C24B5">
        <w:t xml:space="preserve">Findings in the </w:t>
      </w:r>
      <w:r w:rsidR="00D400AA">
        <w:t>a</w:t>
      </w:r>
      <w:r w:rsidR="000C24B5">
        <w:t>rea of Service Accessibility continue to reveal that</w:t>
      </w:r>
      <w:r w:rsidR="00DA16BF">
        <w:t xml:space="preserve"> the work is inherently structured to accommodate the needs and preferences of </w:t>
      </w:r>
      <w:r w:rsidR="002E22A1">
        <w:t>families</w:t>
      </w:r>
      <w:r w:rsidR="00DA16BF">
        <w:t xml:space="preserve">. Logistical </w:t>
      </w:r>
      <w:r w:rsidR="00090557">
        <w:t>arrangements</w:t>
      </w:r>
      <w:r w:rsidR="00DA16BF">
        <w:t xml:space="preserve"> such as meeting time</w:t>
      </w:r>
      <w:r w:rsidR="00F931B8">
        <w:t>s</w:t>
      </w:r>
      <w:r w:rsidR="00DA16BF">
        <w:t xml:space="preserve"> and location</w:t>
      </w:r>
      <w:r w:rsidR="00F931B8">
        <w:t>s</w:t>
      </w:r>
      <w:r w:rsidR="00DA16BF">
        <w:t xml:space="preserve"> are highly flexible and responsive</w:t>
      </w:r>
      <w:r w:rsidR="00EB2618">
        <w:t xml:space="preserve"> to</w:t>
      </w:r>
      <w:r w:rsidR="00DA16BF">
        <w:t xml:space="preserve"> the changing needs of the youth and family. This flexibility has also </w:t>
      </w:r>
      <w:r w:rsidR="00090557">
        <w:t xml:space="preserve">been </w:t>
      </w:r>
      <w:r w:rsidR="00DA16BF">
        <w:t xml:space="preserve">extended to other providers by holding meetings in locations such as schools and outpatient clinics to allow for greater participation. </w:t>
      </w:r>
      <w:r w:rsidR="000C24B5">
        <w:t xml:space="preserve">Additionally, </w:t>
      </w:r>
      <w:r w:rsidR="00DA16BF">
        <w:t>access to bilingual and bicultural staff offer</w:t>
      </w:r>
      <w:r w:rsidR="00F931B8">
        <w:t>s</w:t>
      </w:r>
      <w:r w:rsidR="00DA16BF">
        <w:t xml:space="preserve"> families the full range of accessibility. </w:t>
      </w:r>
      <w:r w:rsidR="00EB2618">
        <w:t>Year after year, this continues to shine as an area of s</w:t>
      </w:r>
      <w:r w:rsidR="00DA16BF">
        <w:t>trength</w:t>
      </w:r>
      <w:r w:rsidR="00F931B8">
        <w:t xml:space="preserve"> for IHT and ICC practice,</w:t>
      </w:r>
      <w:r w:rsidR="00420784">
        <w:t xml:space="preserve"> </w:t>
      </w:r>
      <w:r w:rsidR="00DA16BF">
        <w:t xml:space="preserve">and underscores CBHI’s commitment to community-based services. </w:t>
      </w:r>
    </w:p>
    <w:p w14:paraId="28C9129D" w14:textId="77777777" w:rsidR="00030190" w:rsidRPr="00D400AA" w:rsidRDefault="00030190" w:rsidP="008F0A47">
      <w:pPr>
        <w:pStyle w:val="Heading2"/>
        <w:spacing w:after="40"/>
      </w:pPr>
      <w:bookmarkStart w:id="5" w:name="_Toc503181699"/>
      <w:r w:rsidRPr="00D400AA">
        <w:t>Youth and Family Engagement</w:t>
      </w:r>
      <w:bookmarkEnd w:id="5"/>
    </w:p>
    <w:p w14:paraId="44DBE661" w14:textId="77777777" w:rsidR="00030190" w:rsidRDefault="002848E8" w:rsidP="004C200E">
      <w:r w:rsidRPr="00D400AA">
        <w:rPr>
          <w:rFonts w:eastAsia="Palatino Linotype" w:cs="Times New Roman"/>
          <w:noProof/>
          <w:sz w:val="26"/>
          <w:szCs w:val="26"/>
        </w:rPr>
        <mc:AlternateContent>
          <mc:Choice Requires="wps">
            <w:drawing>
              <wp:anchor distT="0" distB="0" distL="114300" distR="114300" simplePos="0" relativeHeight="251664384" behindDoc="0" locked="0" layoutInCell="1" allowOverlap="1" wp14:anchorId="36F4BEBA" wp14:editId="6645A688">
                <wp:simplePos x="0" y="0"/>
                <wp:positionH relativeFrom="column">
                  <wp:posOffset>-57482</wp:posOffset>
                </wp:positionH>
                <wp:positionV relativeFrom="paragraph">
                  <wp:posOffset>1142862</wp:posOffset>
                </wp:positionV>
                <wp:extent cx="6773545" cy="1272540"/>
                <wp:effectExtent l="0" t="0" r="0" b="3810"/>
                <wp:wrapSquare wrapText="bothSides"/>
                <wp:docPr id="3" name="Text Box 3"/>
                <wp:cNvGraphicFramePr/>
                <a:graphic xmlns:a="http://schemas.openxmlformats.org/drawingml/2006/main">
                  <a:graphicData uri="http://schemas.microsoft.com/office/word/2010/wordprocessingShape">
                    <wps:wsp>
                      <wps:cNvSpPr txBox="1"/>
                      <wps:spPr>
                        <a:xfrm>
                          <a:off x="0" y="0"/>
                          <a:ext cx="6773545" cy="12725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53E5E51" w14:textId="77777777" w:rsidR="00581A71" w:rsidRPr="00C25704" w:rsidRDefault="00581A71" w:rsidP="00D400AA">
                            <w:pPr>
                              <w:pBdr>
                                <w:top w:val="dotted" w:sz="18" w:space="0" w:color="7BA79D" w:themeColor="accent5"/>
                                <w:bottom w:val="dotted" w:sz="18" w:space="1" w:color="7BA79D" w:themeColor="accent5"/>
                              </w:pBdr>
                              <w:jc w:val="center"/>
                              <w:rPr>
                                <w:rFonts w:ascii="Gill Sans MT" w:hAnsi="Gill Sans MT"/>
                                <w:i/>
                                <w:sz w:val="16"/>
                                <w:szCs w:val="16"/>
                              </w:rPr>
                            </w:pPr>
                          </w:p>
                          <w:p w14:paraId="34B51135" w14:textId="77777777" w:rsidR="00581A71" w:rsidRPr="00D400AA" w:rsidRDefault="00581A71" w:rsidP="00D400AA">
                            <w:pPr>
                              <w:pBdr>
                                <w:top w:val="dotted" w:sz="18" w:space="0" w:color="7BA79D" w:themeColor="accent5"/>
                                <w:bottom w:val="dotted" w:sz="18" w:space="1" w:color="7BA79D" w:themeColor="accent5"/>
                              </w:pBdr>
                              <w:rPr>
                                <w:rFonts w:ascii="Gill Sans MT Condensed" w:hAnsi="Gill Sans MT Condensed"/>
                                <w:i/>
                                <w:color w:val="355D7E" w:themeColor="accent1" w:themeShade="80"/>
                                <w:sz w:val="28"/>
                                <w:szCs w:val="28"/>
                              </w:rPr>
                            </w:pPr>
                            <w:r w:rsidRPr="00D400AA">
                              <w:rPr>
                                <w:rFonts w:ascii="Gill Sans MT Condensed" w:hAnsi="Gill Sans MT Condensed"/>
                                <w:b/>
                                <w:i/>
                                <w:color w:val="355D7E" w:themeColor="accent1" w:themeShade="80"/>
                                <w:sz w:val="28"/>
                                <w:szCs w:val="28"/>
                              </w:rPr>
                              <w:t>Reviewer Observation:</w:t>
                            </w:r>
                            <w:r w:rsidRPr="00D400AA">
                              <w:rPr>
                                <w:rFonts w:ascii="Gill Sans MT Condensed" w:hAnsi="Gill Sans MT Condensed"/>
                                <w:i/>
                                <w:color w:val="355D7E" w:themeColor="accent1" w:themeShade="80"/>
                                <w:sz w:val="28"/>
                                <w:szCs w:val="28"/>
                              </w:rPr>
                              <w:t xml:space="preserve"> “The ICC and FP (family partner) were incredibly thoughtful in their strategy to build rapport with this family. Their initial assessment outlined the caregiver's concerns with previous providers and other systems. They also considered the family's immigration status and were sensitive to those concerns. The ICC sought out ways to solicit participation from the youth and noted that he enjoyed contributing to the family vision and talking about one another's strengths.”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cx1="http://schemas.microsoft.com/office/drawing/2015/9/8/chartex" xmlns:w16se="http://schemas.microsoft.com/office/word/2015/wordml/symex" xmlns:w15="http://schemas.microsoft.com/office/word/2012/wordml" xmlns:cx="http://schemas.microsoft.com/office/drawing/2014/chartex">
            <w:pict>
              <v:shape w14:anchorId="6E52A7A7" id="Text Box 3" o:spid="_x0000_s1027" type="#_x0000_t202" style="position:absolute;left:0;text-align:left;margin-left:-4.55pt;margin-top:90pt;width:533.35pt;height:100.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" filled="f" stroked="f">
                <v:textbox>
                  <w:txbxContent>
                    <w:p w:rsidR="00581A71" w:rsidRPr="00C25704" w:rsidRDefault="00581A71" w:rsidP="00D400AA">
                      <w:pPr>
                        <w:pBdr>
                          <w:top w:val="dotted" w:sz="18" w:space="0" w:color="7BA79D" w:themeColor="accent5"/>
                          <w:bottom w:val="dotted" w:sz="18" w:space="1" w:color="7BA79D" w:themeColor="accent5"/>
                        </w:pBdr>
                        <w:jc w:val="center"/>
                        <w:rPr>
                          <w:rFonts w:ascii="Gill Sans MT" w:hAnsi="Gill Sans MT"/>
                          <w:i/>
                          <w:sz w:val="16"/>
                          <w:szCs w:val="16"/>
                        </w:rPr>
                      </w:pPr>
                    </w:p>
                    <w:p w:rsidR="00581A71" w:rsidRPr="00D400AA" w:rsidRDefault="00581A71" w:rsidP="00D400AA">
                      <w:pPr>
                        <w:pBdr>
                          <w:top w:val="dotted" w:sz="18" w:space="0" w:color="7BA79D" w:themeColor="accent5"/>
                          <w:bottom w:val="dotted" w:sz="18" w:space="1" w:color="7BA79D" w:themeColor="accent5"/>
                        </w:pBdr>
                        <w:rPr>
                          <w:rFonts w:ascii="Gill Sans MT Condensed" w:hAnsi="Gill Sans MT Condensed"/>
                          <w:i/>
                          <w:color w:val="355D7E" w:themeColor="accent1" w:themeShade="80"/>
                          <w:sz w:val="28"/>
                          <w:szCs w:val="28"/>
                        </w:rPr>
                      </w:pPr>
                      <w:r w:rsidRPr="00D400AA">
                        <w:rPr>
                          <w:rFonts w:ascii="Gill Sans MT Condensed" w:hAnsi="Gill Sans MT Condensed"/>
                          <w:b/>
                          <w:i/>
                          <w:color w:val="355D7E" w:themeColor="accent1" w:themeShade="80"/>
                          <w:sz w:val="28"/>
                          <w:szCs w:val="28"/>
                        </w:rPr>
                        <w:t>Reviewer Observation:</w:t>
                      </w:r>
                      <w:r w:rsidRPr="00D400AA">
                        <w:rPr>
                          <w:rFonts w:ascii="Gill Sans MT Condensed" w:hAnsi="Gill Sans MT Condensed"/>
                          <w:i/>
                          <w:color w:val="355D7E" w:themeColor="accent1" w:themeShade="80"/>
                          <w:sz w:val="28"/>
                          <w:szCs w:val="28"/>
                        </w:rPr>
                        <w:t xml:space="preserve"> “The ICC and FP (family partner) were incredibly thoughtful in their strategy to build rapport with this family. Their initial assessment outlined the caregiver's concerns with previous providers and other systems. They also considered the family's immigration status and were sensitive to those concerns. The ICC sought out ways to solicit participation from the youth and noted that he enjoyed contributing to the family vision and talking about one another's strengths.”</w:t>
                      </w:r>
                    </w:p>
                  </w:txbxContent>
                </v:textbox>
                <w10:wrap type="square"/>
              </v:shape>
            </w:pict>
          </mc:Fallback>
        </mc:AlternateContent>
      </w:r>
      <w:r w:rsidR="007825C5">
        <w:t>Initiating pathways of connection and building rapport</w:t>
      </w:r>
      <w:r w:rsidR="002E22A1">
        <w:t xml:space="preserve"> with youth and families requires an arsenal of varied skills applied in an indiv</w:t>
      </w:r>
      <w:r w:rsidR="007825C5">
        <w:t>idualized and thoughtful</w:t>
      </w:r>
      <w:r w:rsidR="002E22A1">
        <w:t xml:space="preserve"> manner. Since inception of the MPR, IHT and ICC </w:t>
      </w:r>
      <w:r w:rsidR="00090557">
        <w:t>p</w:t>
      </w:r>
      <w:r w:rsidR="007825C5">
        <w:t>roviders</w:t>
      </w:r>
      <w:r w:rsidR="00090557">
        <w:t xml:space="preserve"> </w:t>
      </w:r>
      <w:r w:rsidR="002E22A1">
        <w:t>ha</w:t>
      </w:r>
      <w:r w:rsidR="00090557">
        <w:t>ve</w:t>
      </w:r>
      <w:r w:rsidR="002E22A1">
        <w:t xml:space="preserve"> shown </w:t>
      </w:r>
      <w:r w:rsidR="00423B81">
        <w:t xml:space="preserve">widespread and </w:t>
      </w:r>
      <w:r w:rsidR="007825C5">
        <w:t>sustained success</w:t>
      </w:r>
      <w:r w:rsidR="00423B81">
        <w:t xml:space="preserve"> in this area</w:t>
      </w:r>
      <w:r w:rsidR="002E22A1">
        <w:t xml:space="preserve">. </w:t>
      </w:r>
      <w:r w:rsidR="00030190">
        <w:t>This indicates that provide</w:t>
      </w:r>
      <w:r w:rsidR="002E22A1">
        <w:t>rs both value and have the tools</w:t>
      </w:r>
      <w:r w:rsidR="00030190">
        <w:t xml:space="preserve"> to build a relational foundation with youth and caregivers</w:t>
      </w:r>
      <w:r w:rsidR="00E5762C">
        <w:t xml:space="preserve"> – a critical component </w:t>
      </w:r>
      <w:r w:rsidR="00423B81">
        <w:t xml:space="preserve">for </w:t>
      </w:r>
      <w:r w:rsidR="00E5762C">
        <w:t>any intervention</w:t>
      </w:r>
      <w:r w:rsidR="00030190">
        <w:t xml:space="preserve">. </w:t>
      </w:r>
      <w:r w:rsidR="002E22A1">
        <w:t>Additionally, b</w:t>
      </w:r>
      <w:r w:rsidR="00E5762C">
        <w:t xml:space="preserve">oth youth and caregivers alike have noted the usefulness of psychoeducation </w:t>
      </w:r>
      <w:r w:rsidR="00423B81">
        <w:t xml:space="preserve">provided by staff </w:t>
      </w:r>
      <w:r w:rsidR="00E5762C">
        <w:t>t</w:t>
      </w:r>
      <w:r w:rsidR="00F931B8">
        <w:t xml:space="preserve">o </w:t>
      </w:r>
      <w:r w:rsidR="00E5762C">
        <w:t xml:space="preserve">enhance their own understanding of mental health needs and supports. </w:t>
      </w:r>
    </w:p>
    <w:p w14:paraId="4321ECCE" w14:textId="77777777" w:rsidR="00F11362" w:rsidRPr="00057FFE" w:rsidRDefault="00F11362" w:rsidP="00057FFE"/>
    <w:bookmarkStart w:id="6" w:name="_Toc503181700"/>
    <w:p w14:paraId="07868550" w14:textId="77777777" w:rsidR="00816D97" w:rsidRPr="00D400AA" w:rsidRDefault="004C200E" w:rsidP="008F0A47">
      <w:pPr>
        <w:pStyle w:val="Heading2"/>
        <w:spacing w:after="40"/>
      </w:pPr>
      <w:r w:rsidRPr="00F11362">
        <w:rPr>
          <w:noProof/>
        </w:rPr>
        <mc:AlternateContent>
          <mc:Choice Requires="wps">
            <w:drawing>
              <wp:anchor distT="0" distB="0" distL="114300" distR="114300" simplePos="0" relativeHeight="251695104" behindDoc="0" locked="0" layoutInCell="1" allowOverlap="1" wp14:anchorId="19129BC1" wp14:editId="79EE079D">
                <wp:simplePos x="0" y="0"/>
                <wp:positionH relativeFrom="column">
                  <wp:posOffset>3082290</wp:posOffset>
                </wp:positionH>
                <wp:positionV relativeFrom="paragraph">
                  <wp:posOffset>131445</wp:posOffset>
                </wp:positionV>
                <wp:extent cx="3603625" cy="2282825"/>
                <wp:effectExtent l="0" t="0" r="0" b="3175"/>
                <wp:wrapSquare wrapText="bothSides"/>
                <wp:docPr id="25" name="Text Box 25"/>
                <wp:cNvGraphicFramePr/>
                <a:graphic xmlns:a="http://schemas.openxmlformats.org/drawingml/2006/main">
                  <a:graphicData uri="http://schemas.microsoft.com/office/word/2010/wordprocessingShape">
                    <wps:wsp>
                      <wps:cNvSpPr txBox="1"/>
                      <wps:spPr>
                        <a:xfrm>
                          <a:off x="0" y="0"/>
                          <a:ext cx="3603625" cy="2282825"/>
                        </a:xfrm>
                        <a:prstGeom prst="rect">
                          <a:avLst/>
                        </a:prstGeom>
                        <a:noFill/>
                        <a:ln>
                          <a:noFill/>
                        </a:ln>
                        <a:effectLst/>
                      </wps:spPr>
                      <wps:txbx>
                        <w:txbxContent>
                          <w:p w14:paraId="4688C19D" w14:textId="77777777" w:rsidR="00581A71" w:rsidRPr="00EE5FD6" w:rsidRDefault="00581A71" w:rsidP="00210B72">
                            <w:pPr>
                              <w:pBdr>
                                <w:top w:val="dotted" w:sz="18" w:space="0" w:color="7BA79D" w:themeColor="accent5"/>
                                <w:bottom w:val="dotted" w:sz="18" w:space="1" w:color="7BA79D" w:themeColor="accent5"/>
                              </w:pBdr>
                              <w:rPr>
                                <w:rFonts w:ascii="Gill Sans MT Condensed" w:hAnsi="Gill Sans MT Condensed"/>
                                <w:i/>
                                <w:color w:val="355D7E" w:themeColor="accent1" w:themeShade="80"/>
                                <w:sz w:val="16"/>
                                <w:szCs w:val="16"/>
                              </w:rPr>
                            </w:pPr>
                          </w:p>
                          <w:p w14:paraId="07788B11" w14:textId="77777777" w:rsidR="00581A71" w:rsidRPr="00461A0C" w:rsidRDefault="00581A71" w:rsidP="00210B72">
                            <w:pPr>
                              <w:pBdr>
                                <w:top w:val="dotted" w:sz="18" w:space="0" w:color="7BA79D" w:themeColor="accent5"/>
                                <w:bottom w:val="dotted" w:sz="18" w:space="1" w:color="7BA79D" w:themeColor="accent5"/>
                              </w:pBdr>
                              <w:rPr>
                                <w:rFonts w:ascii="Gill Sans MT Condensed" w:hAnsi="Gill Sans MT Condensed"/>
                                <w:i/>
                                <w:color w:val="355D7E" w:themeColor="accent1" w:themeShade="80"/>
                                <w:sz w:val="28"/>
                                <w:szCs w:val="28"/>
                              </w:rPr>
                            </w:pPr>
                            <w:r w:rsidRPr="00D400AA">
                              <w:rPr>
                                <w:rFonts w:ascii="Gill Sans MT Condensed" w:hAnsi="Gill Sans MT Condensed"/>
                                <w:b/>
                                <w:i/>
                                <w:color w:val="355D7E" w:themeColor="accent1" w:themeShade="80"/>
                                <w:sz w:val="28"/>
                                <w:szCs w:val="28"/>
                              </w:rPr>
                              <w:t>Reviewer Observation:</w:t>
                            </w:r>
                            <w:r>
                              <w:rPr>
                                <w:rFonts w:ascii="Gill Sans MT Condensed" w:hAnsi="Gill Sans MT Condensed"/>
                                <w:i/>
                                <w:color w:val="355D7E" w:themeColor="accent1" w:themeShade="80"/>
                                <w:sz w:val="28"/>
                                <w:szCs w:val="28"/>
                              </w:rPr>
                              <w:t xml:space="preserve"> “</w:t>
                            </w:r>
                            <w:r w:rsidRPr="0077404D">
                              <w:rPr>
                                <w:rFonts w:ascii="Gill Sans MT Condensed" w:hAnsi="Gill Sans MT Condensed"/>
                                <w:i/>
                                <w:color w:val="355D7E" w:themeColor="accent1" w:themeShade="80"/>
                                <w:sz w:val="28"/>
                                <w:szCs w:val="28"/>
                              </w:rPr>
                              <w:t>At the start of service, the clinician immediately began to work with the family on requesting special education services. The clinician also made referrals to Therapeutic Mentor and Family Partner</w:t>
                            </w:r>
                            <w:r>
                              <w:rPr>
                                <w:rFonts w:ascii="Gill Sans MT Condensed" w:hAnsi="Gill Sans MT Condensed"/>
                                <w:i/>
                                <w:color w:val="355D7E" w:themeColor="accent1" w:themeShade="80"/>
                                <w:sz w:val="28"/>
                                <w:szCs w:val="28"/>
                              </w:rPr>
                              <w:t xml:space="preserve"> (FP)</w:t>
                            </w:r>
                            <w:r w:rsidRPr="0077404D">
                              <w:rPr>
                                <w:rFonts w:ascii="Gill Sans MT Condensed" w:hAnsi="Gill Sans MT Condensed"/>
                                <w:i/>
                                <w:color w:val="355D7E" w:themeColor="accent1" w:themeShade="80"/>
                                <w:sz w:val="28"/>
                                <w:szCs w:val="28"/>
                              </w:rPr>
                              <w:t xml:space="preserve"> (ICC services were offered but the family declined) to connect the youth and his family to a variety of community resources. The family was also connected to a PCP, and the youth to a psychiatrist with the assistance of the IHT clinician and FP. A referral to outpatient therapy for the youth was also made in preparation for transition out of IHT.</w:t>
                            </w:r>
                            <w:r>
                              <w:rPr>
                                <w:rFonts w:ascii="Gill Sans MT Condensed" w:hAnsi="Gill Sans MT Condensed"/>
                                <w:i/>
                                <w:color w:val="355D7E" w:themeColor="accent1" w:themeShade="80"/>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cx1="http://schemas.microsoft.com/office/drawing/2015/9/8/chartex" xmlns:w16se="http://schemas.microsoft.com/office/word/2015/wordml/symex" xmlns:w15="http://schemas.microsoft.com/office/word/2012/wordml" xmlns:cx="http://schemas.microsoft.com/office/drawing/2014/chartex">
            <w:pict>
              <v:shape w14:anchorId="31A972E3" id="Text Box 25" o:spid="_x0000_s1028" type="#_x0000_t202" style="position:absolute;left:0;text-align:left;margin-left:242.7pt;margin-top:10.35pt;width:283.75pt;height:179.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" filled="f" stroked="f">
                <v:textbox>
                  <w:txbxContent>
                    <w:p w:rsidR="00581A71" w:rsidRPr="00EE5FD6" w:rsidRDefault="00581A71" w:rsidP="00210B72">
                      <w:pPr>
                        <w:pBdr>
                          <w:top w:val="dotted" w:sz="18" w:space="0" w:color="7BA79D" w:themeColor="accent5"/>
                          <w:bottom w:val="dotted" w:sz="18" w:space="1" w:color="7BA79D" w:themeColor="accent5"/>
                        </w:pBdr>
                        <w:rPr>
                          <w:rFonts w:ascii="Gill Sans MT Condensed" w:hAnsi="Gill Sans MT Condensed"/>
                          <w:i/>
                          <w:color w:val="355D7E" w:themeColor="accent1" w:themeShade="80"/>
                          <w:sz w:val="16"/>
                          <w:szCs w:val="16"/>
                        </w:rPr>
                      </w:pPr>
                    </w:p>
                    <w:p w:rsidR="00581A71" w:rsidRPr="00461A0C" w:rsidRDefault="00581A71" w:rsidP="00210B72">
                      <w:pPr>
                        <w:pBdr>
                          <w:top w:val="dotted" w:sz="18" w:space="0" w:color="7BA79D" w:themeColor="accent5"/>
                          <w:bottom w:val="dotted" w:sz="18" w:space="1" w:color="7BA79D" w:themeColor="accent5"/>
                        </w:pBdr>
                        <w:rPr>
                          <w:rFonts w:ascii="Gill Sans MT Condensed" w:hAnsi="Gill Sans MT Condensed"/>
                          <w:i/>
                          <w:color w:val="355D7E" w:themeColor="accent1" w:themeShade="80"/>
                          <w:sz w:val="28"/>
                          <w:szCs w:val="28"/>
                        </w:rPr>
                      </w:pPr>
                      <w:r w:rsidRPr="00D400AA">
                        <w:rPr>
                          <w:rFonts w:ascii="Gill Sans MT Condensed" w:hAnsi="Gill Sans MT Condensed"/>
                          <w:b/>
                          <w:i/>
                          <w:color w:val="355D7E" w:themeColor="accent1" w:themeShade="80"/>
                          <w:sz w:val="28"/>
                          <w:szCs w:val="28"/>
                        </w:rPr>
                        <w:t>Reviewer Observation:</w:t>
                      </w:r>
                      <w:r>
                        <w:rPr>
                          <w:rFonts w:ascii="Gill Sans MT Condensed" w:hAnsi="Gill Sans MT Condensed"/>
                          <w:i/>
                          <w:color w:val="355D7E" w:themeColor="accent1" w:themeShade="80"/>
                          <w:sz w:val="28"/>
                          <w:szCs w:val="28"/>
                        </w:rPr>
                        <w:t xml:space="preserve"> “</w:t>
                      </w:r>
                      <w:r w:rsidRPr="0077404D">
                        <w:rPr>
                          <w:rFonts w:ascii="Gill Sans MT Condensed" w:hAnsi="Gill Sans MT Condensed"/>
                          <w:i/>
                          <w:color w:val="355D7E" w:themeColor="accent1" w:themeShade="80"/>
                          <w:sz w:val="28"/>
                          <w:szCs w:val="28"/>
                        </w:rPr>
                        <w:t>At the start of service, the clinician immediately began to work with the family on requesting special education services. The clinician also made referrals to Therapeutic Mentor and Family Partner</w:t>
                      </w:r>
                      <w:r>
                        <w:rPr>
                          <w:rFonts w:ascii="Gill Sans MT Condensed" w:hAnsi="Gill Sans MT Condensed"/>
                          <w:i/>
                          <w:color w:val="355D7E" w:themeColor="accent1" w:themeShade="80"/>
                          <w:sz w:val="28"/>
                          <w:szCs w:val="28"/>
                        </w:rPr>
                        <w:t xml:space="preserve"> (FP)</w:t>
                      </w:r>
                      <w:r w:rsidRPr="0077404D">
                        <w:rPr>
                          <w:rFonts w:ascii="Gill Sans MT Condensed" w:hAnsi="Gill Sans MT Condensed"/>
                          <w:i/>
                          <w:color w:val="355D7E" w:themeColor="accent1" w:themeShade="80"/>
                          <w:sz w:val="28"/>
                          <w:szCs w:val="28"/>
                        </w:rPr>
                        <w:t xml:space="preserve"> (ICC services were offered but the family declined) to connect the youth and his family to a variety of community resources. The family was also connected to a PCP, and the youth to a psychiatrist with the assistance of the IHT clinician and FP. A referral to outpatient therapy for the youth was also made in preparation for transition out of IHT.</w:t>
                      </w:r>
                      <w:r>
                        <w:rPr>
                          <w:rFonts w:ascii="Gill Sans MT Condensed" w:hAnsi="Gill Sans MT Condensed"/>
                          <w:i/>
                          <w:color w:val="355D7E" w:themeColor="accent1" w:themeShade="80"/>
                          <w:sz w:val="28"/>
                          <w:szCs w:val="28"/>
                        </w:rPr>
                        <w:t>”</w:t>
                      </w:r>
                    </w:p>
                  </w:txbxContent>
                </v:textbox>
                <w10:wrap type="square"/>
              </v:shape>
            </w:pict>
          </mc:Fallback>
        </mc:AlternateContent>
      </w:r>
      <w:r w:rsidR="00816D97">
        <w:t>Responsiveness</w:t>
      </w:r>
      <w:bookmarkEnd w:id="6"/>
    </w:p>
    <w:p w14:paraId="4EB505CF" w14:textId="77777777" w:rsidR="00210B72" w:rsidRPr="00F11362" w:rsidRDefault="00E772D4" w:rsidP="00F11362">
      <w:r w:rsidRPr="00F11362">
        <w:t xml:space="preserve">This area demonstrates </w:t>
      </w:r>
      <w:r w:rsidR="00CC6B94" w:rsidRPr="00F11362">
        <w:t xml:space="preserve">consistent and persistent work in the area of referrals </w:t>
      </w:r>
      <w:r w:rsidR="00A9456D" w:rsidRPr="00F11362">
        <w:t xml:space="preserve">to other supports and services. Strong practice reflects an individualized and thoughtful approach to initiating work with formal supports and community connections. While not evident statewide, there were demonstrations of </w:t>
      </w:r>
      <w:r w:rsidR="00423B81">
        <w:t xml:space="preserve">an efficient </w:t>
      </w:r>
      <w:r w:rsidR="00A9456D" w:rsidRPr="00F11362">
        <w:t xml:space="preserve">referral response time for the service itself (IHT/ICC). In those instances, there was a quick turnaround time on the referral and very low wait times for services to begin. </w:t>
      </w:r>
    </w:p>
    <w:p w14:paraId="11ACB570" w14:textId="77777777" w:rsidR="00A9456D" w:rsidRPr="00A9456D" w:rsidRDefault="00A9456D" w:rsidP="00430228">
      <w:pPr>
        <w:spacing w:before="240" w:after="240"/>
        <w:rPr>
          <w:sz w:val="10"/>
          <w:szCs w:val="10"/>
        </w:rPr>
      </w:pPr>
    </w:p>
    <w:p w14:paraId="29B937FF" w14:textId="77777777" w:rsidR="00030190" w:rsidRPr="00090557" w:rsidRDefault="00FE24EC" w:rsidP="008F0A47">
      <w:pPr>
        <w:pStyle w:val="Heading2"/>
        <w:spacing w:after="40"/>
      </w:pPr>
      <w:bookmarkStart w:id="7" w:name="_Toc503181701"/>
      <w:r w:rsidRPr="00090557">
        <w:t>Cultural Awareness</w:t>
      </w:r>
      <w:bookmarkEnd w:id="7"/>
    </w:p>
    <w:p w14:paraId="41A5EEDA" w14:textId="77777777" w:rsidR="00090557" w:rsidRPr="00002722" w:rsidRDefault="00430228" w:rsidP="00002722">
      <w:r>
        <w:rPr>
          <w:rFonts w:eastAsia="Palatino Linotype" w:cs="Times New Roman"/>
          <w:noProof/>
        </w:rPr>
        <mc:AlternateContent>
          <mc:Choice Requires="wps">
            <w:drawing>
              <wp:anchor distT="0" distB="0" distL="114300" distR="114300" simplePos="0" relativeHeight="251666432" behindDoc="0" locked="0" layoutInCell="1" allowOverlap="1" wp14:anchorId="3BA6FD55" wp14:editId="105183EB">
                <wp:simplePos x="0" y="0"/>
                <wp:positionH relativeFrom="column">
                  <wp:posOffset>-22712</wp:posOffset>
                </wp:positionH>
                <wp:positionV relativeFrom="paragraph">
                  <wp:posOffset>1356484</wp:posOffset>
                </wp:positionV>
                <wp:extent cx="6709410" cy="1302385"/>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6709410" cy="130238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2E68E81" w14:textId="77777777" w:rsidR="00581A71" w:rsidRPr="00C25704" w:rsidRDefault="00581A71" w:rsidP="00957F02">
                            <w:pPr>
                              <w:pBdr>
                                <w:top w:val="dotted" w:sz="18" w:space="1" w:color="7BA79D" w:themeColor="accent5"/>
                                <w:bottom w:val="dotted" w:sz="18" w:space="1" w:color="7BA79D" w:themeColor="accent5"/>
                              </w:pBdr>
                              <w:rPr>
                                <w:rFonts w:ascii="Gill Sans MT Condensed" w:eastAsia="Calibri" w:hAnsi="Gill Sans MT Condensed" w:cs="Times New Roman"/>
                                <w:i/>
                                <w:color w:val="355D7E" w:themeColor="accent1" w:themeShade="80"/>
                                <w:sz w:val="16"/>
                                <w:szCs w:val="16"/>
                              </w:rPr>
                            </w:pPr>
                          </w:p>
                          <w:p w14:paraId="21F5D4AA" w14:textId="77777777" w:rsidR="00581A71" w:rsidRPr="00461A0C" w:rsidRDefault="00581A71" w:rsidP="00957F02">
                            <w:pPr>
                              <w:pBdr>
                                <w:top w:val="dotted" w:sz="18" w:space="1" w:color="7BA79D" w:themeColor="accent5"/>
                                <w:bottom w:val="dotted" w:sz="18" w:space="1" w:color="7BA79D" w:themeColor="accent5"/>
                              </w:pBdr>
                              <w:rPr>
                                <w:rFonts w:ascii="Gill Sans MT Condensed" w:hAnsi="Gill Sans MT Condensed"/>
                                <w:b/>
                                <w:i/>
                                <w:color w:val="355D7E" w:themeColor="accent1" w:themeShade="80"/>
                                <w:sz w:val="28"/>
                                <w:szCs w:val="28"/>
                              </w:rPr>
                            </w:pPr>
                            <w:r w:rsidRPr="00D400AA">
                              <w:rPr>
                                <w:rFonts w:ascii="Gill Sans MT Condensed" w:hAnsi="Gill Sans MT Condensed"/>
                                <w:b/>
                                <w:i/>
                                <w:color w:val="355D7E" w:themeColor="accent1" w:themeShade="80"/>
                                <w:sz w:val="28"/>
                                <w:szCs w:val="28"/>
                              </w:rPr>
                              <w:t>Reviewer Observation:</w:t>
                            </w:r>
                            <w:r w:rsidRPr="00D400AA">
                              <w:rPr>
                                <w:rFonts w:ascii="Gill Sans MT Condensed" w:hAnsi="Gill Sans MT Condensed"/>
                                <w:i/>
                                <w:color w:val="355D7E" w:themeColor="accent1" w:themeShade="80"/>
                                <w:sz w:val="28"/>
                                <w:szCs w:val="28"/>
                              </w:rPr>
                              <w:t xml:space="preserve"> “</w:t>
                            </w:r>
                            <w:r w:rsidRPr="00461A0C">
                              <w:rPr>
                                <w:rFonts w:ascii="Gill Sans MT Condensed" w:eastAsia="Calibri" w:hAnsi="Gill Sans MT Condensed" w:cs="Times New Roman"/>
                                <w:i/>
                                <w:color w:val="355D7E" w:themeColor="accent1" w:themeShade="80"/>
                                <w:sz w:val="28"/>
                                <w:szCs w:val="28"/>
                              </w:rPr>
                              <w:t xml:space="preserve">The IHT was able to describe not just </w:t>
                            </w:r>
                            <w:r>
                              <w:rPr>
                                <w:rFonts w:ascii="Gill Sans MT Condensed" w:eastAsia="Calibri" w:hAnsi="Gill Sans MT Condensed" w:cs="Times New Roman"/>
                                <w:i/>
                                <w:color w:val="355D7E" w:themeColor="accent1" w:themeShade="80"/>
                                <w:sz w:val="28"/>
                                <w:szCs w:val="28"/>
                              </w:rPr>
                              <w:t>[their specific religious faith]</w:t>
                            </w:r>
                            <w:r w:rsidRPr="00461A0C">
                              <w:rPr>
                                <w:rFonts w:ascii="Gill Sans MT Condensed" w:eastAsia="Calibri" w:hAnsi="Gill Sans MT Condensed" w:cs="Times New Roman"/>
                                <w:i/>
                                <w:color w:val="355D7E" w:themeColor="accent1" w:themeShade="80"/>
                                <w:sz w:val="28"/>
                                <w:szCs w:val="28"/>
                              </w:rPr>
                              <w:t xml:space="preserve"> but how their faith informs their life choices</w:t>
                            </w:r>
                            <w:r>
                              <w:rPr>
                                <w:rFonts w:ascii="Gill Sans MT Condensed" w:eastAsia="Calibri" w:hAnsi="Gill Sans MT Condensed" w:cs="Times New Roman"/>
                                <w:i/>
                                <w:color w:val="355D7E" w:themeColor="accent1" w:themeShade="80"/>
                                <w:sz w:val="28"/>
                                <w:szCs w:val="28"/>
                              </w:rPr>
                              <w:t>.</w:t>
                            </w:r>
                            <w:r w:rsidRPr="00461A0C">
                              <w:rPr>
                                <w:rFonts w:ascii="Gill Sans MT Condensed" w:eastAsia="Calibri" w:hAnsi="Gill Sans MT Condensed" w:cs="Times New Roman"/>
                                <w:i/>
                                <w:color w:val="355D7E" w:themeColor="accent1" w:themeShade="80"/>
                                <w:sz w:val="28"/>
                                <w:szCs w:val="28"/>
                              </w:rPr>
                              <w:t xml:space="preserve"> The IHT has given thought to how her own life experiences of spirituality and family conflict help her to understand this family, and they have openly discussed their shared culture and their differences. IHT is also aware of the importance of exploring the culture around adoption, which they are slowly beginning to do, as the family regains balance.</w:t>
                            </w:r>
                            <w:r>
                              <w:rPr>
                                <w:rFonts w:ascii="Gill Sans MT Condensed" w:eastAsia="Calibri" w:hAnsi="Gill Sans MT Condensed" w:cs="Times New Roman"/>
                                <w:i/>
                                <w:color w:val="355D7E" w:themeColor="accent1" w:themeShade="80"/>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cx1="http://schemas.microsoft.com/office/drawing/2015/9/8/chartex" xmlns:w16se="http://schemas.microsoft.com/office/word/2015/wordml/symex" xmlns:w15="http://schemas.microsoft.com/office/word/2012/wordml" xmlns:cx="http://schemas.microsoft.com/office/drawing/2014/chartex">
            <w:pict>
              <v:shape w14:anchorId="0882FE0F" id="Text Box 4" o:spid="_x0000_s1029" type="#_x0000_t202" style="position:absolute;left:0;text-align:left;margin-left:-1.8pt;margin-top:106.8pt;width:528.3pt;height:102.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" filled="f" stroked="f">
                <v:textbox>
                  <w:txbxContent>
                    <w:p w:rsidR="00581A71" w:rsidRPr="00C25704" w:rsidRDefault="00581A71" w:rsidP="00957F02">
                      <w:pPr>
                        <w:pBdr>
                          <w:top w:val="dotted" w:sz="18" w:space="1" w:color="7BA79D" w:themeColor="accent5"/>
                          <w:bottom w:val="dotted" w:sz="18" w:space="1" w:color="7BA79D" w:themeColor="accent5"/>
                        </w:pBdr>
                        <w:rPr>
                          <w:rFonts w:ascii="Gill Sans MT Condensed" w:eastAsia="Calibri" w:hAnsi="Gill Sans MT Condensed" w:cs="Times New Roman"/>
                          <w:i/>
                          <w:color w:val="355D7E" w:themeColor="accent1" w:themeShade="80"/>
                          <w:sz w:val="16"/>
                          <w:szCs w:val="16"/>
                        </w:rPr>
                      </w:pPr>
                    </w:p>
                    <w:p w:rsidR="00581A71" w:rsidRPr="00461A0C" w:rsidRDefault="00581A71" w:rsidP="00957F02">
                      <w:pPr>
                        <w:pBdr>
                          <w:top w:val="dotted" w:sz="18" w:space="1" w:color="7BA79D" w:themeColor="accent5"/>
                          <w:bottom w:val="dotted" w:sz="18" w:space="1" w:color="7BA79D" w:themeColor="accent5"/>
                        </w:pBdr>
                        <w:rPr>
                          <w:rFonts w:ascii="Gill Sans MT Condensed" w:hAnsi="Gill Sans MT Condensed"/>
                          <w:b/>
                          <w:i/>
                          <w:color w:val="355D7E" w:themeColor="accent1" w:themeShade="80"/>
                          <w:sz w:val="28"/>
                          <w:szCs w:val="28"/>
                        </w:rPr>
                      </w:pPr>
                      <w:r w:rsidRPr="00D400AA">
                        <w:rPr>
                          <w:rFonts w:ascii="Gill Sans MT Condensed" w:hAnsi="Gill Sans MT Condensed"/>
                          <w:b/>
                          <w:i/>
                          <w:color w:val="355D7E" w:themeColor="accent1" w:themeShade="80"/>
                          <w:sz w:val="28"/>
                          <w:szCs w:val="28"/>
                        </w:rPr>
                        <w:t>Reviewer Observation:</w:t>
                      </w:r>
                      <w:r w:rsidRPr="00D400AA">
                        <w:rPr>
                          <w:rFonts w:ascii="Gill Sans MT Condensed" w:hAnsi="Gill Sans MT Condensed"/>
                          <w:i/>
                          <w:color w:val="355D7E" w:themeColor="accent1" w:themeShade="80"/>
                          <w:sz w:val="28"/>
                          <w:szCs w:val="28"/>
                        </w:rPr>
                        <w:t xml:space="preserve"> “</w:t>
                      </w:r>
                      <w:r w:rsidRPr="00461A0C">
                        <w:rPr>
                          <w:rFonts w:ascii="Gill Sans MT Condensed" w:eastAsia="Calibri" w:hAnsi="Gill Sans MT Condensed" w:cs="Times New Roman"/>
                          <w:i/>
                          <w:color w:val="355D7E" w:themeColor="accent1" w:themeShade="80"/>
                          <w:sz w:val="28"/>
                          <w:szCs w:val="28"/>
                        </w:rPr>
                        <w:t xml:space="preserve">The IHT was able to describe not just </w:t>
                      </w:r>
                      <w:r>
                        <w:rPr>
                          <w:rFonts w:ascii="Gill Sans MT Condensed" w:eastAsia="Calibri" w:hAnsi="Gill Sans MT Condensed" w:cs="Times New Roman"/>
                          <w:i/>
                          <w:color w:val="355D7E" w:themeColor="accent1" w:themeShade="80"/>
                          <w:sz w:val="28"/>
                          <w:szCs w:val="28"/>
                        </w:rPr>
                        <w:t>[their specific religious faith]</w:t>
                      </w:r>
                      <w:r w:rsidRPr="00461A0C">
                        <w:rPr>
                          <w:rFonts w:ascii="Gill Sans MT Condensed" w:eastAsia="Calibri" w:hAnsi="Gill Sans MT Condensed" w:cs="Times New Roman"/>
                          <w:i/>
                          <w:color w:val="355D7E" w:themeColor="accent1" w:themeShade="80"/>
                          <w:sz w:val="28"/>
                          <w:szCs w:val="28"/>
                        </w:rPr>
                        <w:t xml:space="preserve"> but how their faith informs their life choices</w:t>
                      </w:r>
                      <w:r>
                        <w:rPr>
                          <w:rFonts w:ascii="Gill Sans MT Condensed" w:eastAsia="Calibri" w:hAnsi="Gill Sans MT Condensed" w:cs="Times New Roman"/>
                          <w:i/>
                          <w:color w:val="355D7E" w:themeColor="accent1" w:themeShade="80"/>
                          <w:sz w:val="28"/>
                          <w:szCs w:val="28"/>
                        </w:rPr>
                        <w:t>.</w:t>
                      </w:r>
                      <w:r w:rsidRPr="00461A0C">
                        <w:rPr>
                          <w:rFonts w:ascii="Gill Sans MT Condensed" w:eastAsia="Calibri" w:hAnsi="Gill Sans MT Condensed" w:cs="Times New Roman"/>
                          <w:i/>
                          <w:color w:val="355D7E" w:themeColor="accent1" w:themeShade="80"/>
                          <w:sz w:val="28"/>
                          <w:szCs w:val="28"/>
                        </w:rPr>
                        <w:t xml:space="preserve"> The IHT has given thought to how her own life experiences of spirituality and family conflict help her to understand this family, and they have openly discussed their shared culture and their differences. IHT is also aware of the importance of exploring the culture around adoption, which they are slowly beginning to do, as the family regains balance.</w:t>
                      </w:r>
                      <w:r>
                        <w:rPr>
                          <w:rFonts w:ascii="Gill Sans MT Condensed" w:eastAsia="Calibri" w:hAnsi="Gill Sans MT Condensed" w:cs="Times New Roman"/>
                          <w:i/>
                          <w:color w:val="355D7E" w:themeColor="accent1" w:themeShade="80"/>
                          <w:sz w:val="28"/>
                          <w:szCs w:val="28"/>
                        </w:rPr>
                        <w:t>”</w:t>
                      </w:r>
                    </w:p>
                  </w:txbxContent>
                </v:textbox>
                <w10:wrap type="square"/>
              </v:shape>
            </w:pict>
          </mc:Fallback>
        </mc:AlternateContent>
      </w:r>
      <w:r w:rsidR="00E772D4">
        <w:t xml:space="preserve">This area </w:t>
      </w:r>
      <w:r w:rsidR="002C3E6A">
        <w:t xml:space="preserve">was not only </w:t>
      </w:r>
      <w:proofErr w:type="gramStart"/>
      <w:r w:rsidR="002C3E6A">
        <w:t>a practice</w:t>
      </w:r>
      <w:proofErr w:type="gramEnd"/>
      <w:r w:rsidR="002C3E6A">
        <w:t xml:space="preserve"> strength in FY17, it also </w:t>
      </w:r>
      <w:r w:rsidR="00E772D4">
        <w:t>h</w:t>
      </w:r>
      <w:r w:rsidR="00E5762C">
        <w:t xml:space="preserve">as </w:t>
      </w:r>
      <w:r w:rsidR="002E22A1">
        <w:t xml:space="preserve">shown </w:t>
      </w:r>
      <w:r w:rsidR="00423B81">
        <w:t>steady</w:t>
      </w:r>
      <w:r w:rsidR="00957F02">
        <w:t xml:space="preserve"> </w:t>
      </w:r>
      <w:r w:rsidR="002E22A1">
        <w:t xml:space="preserve">improvement </w:t>
      </w:r>
      <w:r w:rsidR="00090557">
        <w:t xml:space="preserve">between </w:t>
      </w:r>
      <w:r w:rsidR="002E22A1">
        <w:t>F</w:t>
      </w:r>
      <w:r w:rsidR="00E5762C">
        <w:t>Y16</w:t>
      </w:r>
      <w:r w:rsidR="00090557">
        <w:t xml:space="preserve"> and</w:t>
      </w:r>
      <w:r w:rsidR="002E22A1">
        <w:t xml:space="preserve"> FY17</w:t>
      </w:r>
      <w:r w:rsidR="00957F02">
        <w:t>.</w:t>
      </w:r>
      <w:r w:rsidR="00E5762C">
        <w:t xml:space="preserve"> </w:t>
      </w:r>
      <w:r w:rsidR="002E22A1">
        <w:t xml:space="preserve">The notion of culture is broad and complex, requiring </w:t>
      </w:r>
      <w:r w:rsidR="00F931B8">
        <w:t xml:space="preserve">the use of </w:t>
      </w:r>
      <w:r w:rsidR="002E22A1">
        <w:t>skilled assessment and engagement techniques</w:t>
      </w:r>
      <w:r w:rsidR="00090557">
        <w:t>,</w:t>
      </w:r>
      <w:r w:rsidR="002E22A1">
        <w:t xml:space="preserve"> as well as a highly developed sense of self</w:t>
      </w:r>
      <w:r w:rsidR="00090557">
        <w:t xml:space="preserve"> within a provider</w:t>
      </w:r>
      <w:r w:rsidR="002E22A1">
        <w:t xml:space="preserve">. </w:t>
      </w:r>
      <w:r w:rsidR="00090557">
        <w:t xml:space="preserve">Findings for </w:t>
      </w:r>
      <w:r w:rsidR="00E5762C">
        <w:t xml:space="preserve">IHT </w:t>
      </w:r>
      <w:r w:rsidR="00090557">
        <w:t xml:space="preserve">practice </w:t>
      </w:r>
      <w:r w:rsidR="00E5762C">
        <w:t>in particular</w:t>
      </w:r>
      <w:r w:rsidR="00423B81">
        <w:t xml:space="preserve"> demonstrated a cultural exploration process that has broadened in terms of depth and scope. Overall, ther</w:t>
      </w:r>
      <w:r w:rsidR="00E524E3">
        <w:t xml:space="preserve">e was greater appreciation </w:t>
      </w:r>
      <w:r w:rsidR="00090557">
        <w:t xml:space="preserve">among providers regarding </w:t>
      </w:r>
      <w:r w:rsidR="00E524E3">
        <w:t xml:space="preserve">the importance of culture as it relates to its relevance </w:t>
      </w:r>
      <w:r w:rsidR="00090557">
        <w:t xml:space="preserve">to </w:t>
      </w:r>
      <w:r w:rsidR="00E524E3">
        <w:t xml:space="preserve">and impact on </w:t>
      </w:r>
      <w:r w:rsidR="00423B81">
        <w:t xml:space="preserve">the entire </w:t>
      </w:r>
      <w:r w:rsidR="00E524E3">
        <w:t>service delivery</w:t>
      </w:r>
      <w:r w:rsidR="000C082E">
        <w:t xml:space="preserve">. </w:t>
      </w:r>
      <w:r w:rsidR="00E524E3">
        <w:t xml:space="preserve">These are good indicators that </w:t>
      </w:r>
      <w:r w:rsidR="00F931B8">
        <w:t xml:space="preserve">quality in </w:t>
      </w:r>
      <w:r w:rsidR="00E524E3">
        <w:t>this area will continue to develop</w:t>
      </w:r>
      <w:r w:rsidR="00F931B8">
        <w:t xml:space="preserve"> which will </w:t>
      </w:r>
      <w:r w:rsidR="00423B81">
        <w:t xml:space="preserve">likely </w:t>
      </w:r>
      <w:r w:rsidR="00F931B8">
        <w:t xml:space="preserve">serve to </w:t>
      </w:r>
      <w:r w:rsidR="00423B81">
        <w:t xml:space="preserve">bolster other components of the practice. </w:t>
      </w:r>
      <w:r w:rsidR="00E524E3">
        <w:t xml:space="preserve">  </w:t>
      </w:r>
    </w:p>
    <w:p w14:paraId="15C90A66" w14:textId="77777777" w:rsidR="00837E8D" w:rsidRDefault="00DE0B86" w:rsidP="00F11362">
      <w:pPr>
        <w:pStyle w:val="Heading1"/>
      </w:pPr>
      <w:bookmarkStart w:id="8" w:name="_Toc503181702"/>
      <w:r>
        <w:t xml:space="preserve">Areas </w:t>
      </w:r>
      <w:r w:rsidR="002C3E6A">
        <w:t>Demonstrating</w:t>
      </w:r>
      <w:r>
        <w:t xml:space="preserve"> Practice</w:t>
      </w:r>
      <w:r w:rsidR="00837E8D" w:rsidRPr="00427765">
        <w:t xml:space="preserve"> Improvement</w:t>
      </w:r>
      <w:bookmarkEnd w:id="8"/>
    </w:p>
    <w:p w14:paraId="5CA09F6E" w14:textId="77777777" w:rsidR="00F11362" w:rsidRPr="00F11362" w:rsidRDefault="00F11362" w:rsidP="00F11362"/>
    <w:p w14:paraId="19111787" w14:textId="77777777" w:rsidR="00837E8D" w:rsidRDefault="00143F75" w:rsidP="00F11362">
      <w:r w:rsidRPr="00427765">
        <w:t xml:space="preserve">IHT practice demonstrated </w:t>
      </w:r>
      <w:r w:rsidR="00B36A95">
        <w:t xml:space="preserve">notable </w:t>
      </w:r>
      <w:r w:rsidRPr="00427765">
        <w:t xml:space="preserve">improvements in the areas of Team Formation and Team Participation from FY16 to FY17. While the scores do not yet meet the benchmark to be considered a strength overall, </w:t>
      </w:r>
      <w:r w:rsidR="00042887" w:rsidRPr="00427765">
        <w:t>it is important to remark on the</w:t>
      </w:r>
      <w:r w:rsidRPr="00427765">
        <w:t xml:space="preserve"> progress to date.</w:t>
      </w:r>
      <w:r>
        <w:t xml:space="preserve"> </w:t>
      </w:r>
    </w:p>
    <w:p w14:paraId="3FC06458" w14:textId="77777777" w:rsidR="00F11362" w:rsidRPr="00837E8D" w:rsidRDefault="00F11362" w:rsidP="00F11362"/>
    <w:p w14:paraId="52D656B0" w14:textId="77777777" w:rsidR="008E23A6" w:rsidRPr="00430228" w:rsidRDefault="00FE24EC" w:rsidP="008F0A47">
      <w:pPr>
        <w:pStyle w:val="Heading2"/>
        <w:spacing w:after="40"/>
      </w:pPr>
      <w:bookmarkStart w:id="9" w:name="_Toc503181703"/>
      <w:r w:rsidRPr="00430228">
        <w:t>Team F</w:t>
      </w:r>
      <w:r w:rsidR="008E23A6" w:rsidRPr="00430228">
        <w:t>ormation and Team Participation</w:t>
      </w:r>
      <w:bookmarkEnd w:id="9"/>
    </w:p>
    <w:p w14:paraId="03C88C29" w14:textId="77777777" w:rsidR="00AE603D" w:rsidRPr="00AE603D" w:rsidRDefault="00430228" w:rsidP="004C200E">
      <w:r>
        <w:rPr>
          <w:rFonts w:eastAsia="Palatino Linotype" w:cs="Times New Roman"/>
          <w:noProof/>
        </w:rPr>
        <mc:AlternateContent>
          <mc:Choice Requires="wps">
            <w:drawing>
              <wp:anchor distT="0" distB="0" distL="114300" distR="114300" simplePos="0" relativeHeight="251691008" behindDoc="0" locked="0" layoutInCell="1" allowOverlap="1" wp14:anchorId="223E8047" wp14:editId="52CBD638">
                <wp:simplePos x="0" y="0"/>
                <wp:positionH relativeFrom="column">
                  <wp:posOffset>-56515</wp:posOffset>
                </wp:positionH>
                <wp:positionV relativeFrom="paragraph">
                  <wp:posOffset>435492</wp:posOffset>
                </wp:positionV>
                <wp:extent cx="3530600" cy="1729740"/>
                <wp:effectExtent l="0" t="0" r="0" b="0"/>
                <wp:wrapSquare wrapText="bothSides"/>
                <wp:docPr id="23" name="Text Box 23"/>
                <wp:cNvGraphicFramePr/>
                <a:graphic xmlns:a="http://schemas.openxmlformats.org/drawingml/2006/main">
                  <a:graphicData uri="http://schemas.microsoft.com/office/word/2010/wordprocessingShape">
                    <wps:wsp>
                      <wps:cNvSpPr txBox="1"/>
                      <wps:spPr>
                        <a:xfrm>
                          <a:off x="0" y="0"/>
                          <a:ext cx="3530600" cy="17297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8E6FCE9" w14:textId="77777777" w:rsidR="00581A71" w:rsidRPr="00D46405" w:rsidRDefault="00581A71" w:rsidP="00430228">
                            <w:pPr>
                              <w:pBdr>
                                <w:top w:val="dotted" w:sz="18" w:space="4" w:color="7BA79D" w:themeColor="accent5"/>
                                <w:bottom w:val="dotted" w:sz="18" w:space="1" w:color="7BA79D" w:themeColor="accent5"/>
                              </w:pBdr>
                              <w:rPr>
                                <w:rFonts w:ascii="Gill Sans MT Condensed" w:hAnsi="Gill Sans MT Condensed"/>
                                <w:i/>
                                <w:color w:val="355D7E" w:themeColor="accent1" w:themeShade="80"/>
                                <w:sz w:val="16"/>
                                <w:szCs w:val="16"/>
                              </w:rPr>
                            </w:pPr>
                          </w:p>
                          <w:p w14:paraId="50816E74" w14:textId="77777777" w:rsidR="00581A71" w:rsidRPr="00D46405" w:rsidRDefault="00581A71" w:rsidP="00430228">
                            <w:pPr>
                              <w:pBdr>
                                <w:top w:val="dotted" w:sz="18" w:space="4" w:color="7BA79D" w:themeColor="accent5"/>
                                <w:bottom w:val="dotted" w:sz="18" w:space="1" w:color="7BA79D" w:themeColor="accent5"/>
                              </w:pBdr>
                              <w:rPr>
                                <w:rFonts w:ascii="Gill Sans MT Condensed" w:hAnsi="Gill Sans MT Condensed"/>
                                <w:i/>
                                <w:color w:val="355D7E" w:themeColor="accent1" w:themeShade="80"/>
                                <w:sz w:val="28"/>
                                <w:szCs w:val="28"/>
                              </w:rPr>
                            </w:pPr>
                            <w:r w:rsidRPr="00D400AA">
                              <w:rPr>
                                <w:rFonts w:ascii="Gill Sans MT Condensed" w:hAnsi="Gill Sans MT Condensed"/>
                                <w:b/>
                                <w:i/>
                                <w:color w:val="355D7E" w:themeColor="accent1" w:themeShade="80"/>
                                <w:sz w:val="28"/>
                                <w:szCs w:val="28"/>
                              </w:rPr>
                              <w:t>Reviewer Observation:</w:t>
                            </w:r>
                            <w:r w:rsidRPr="00D400AA">
                              <w:rPr>
                                <w:rFonts w:ascii="Gill Sans MT Condensed" w:hAnsi="Gill Sans MT Condensed"/>
                                <w:i/>
                                <w:color w:val="355D7E" w:themeColor="accent1" w:themeShade="80"/>
                                <w:sz w:val="28"/>
                                <w:szCs w:val="28"/>
                              </w:rPr>
                              <w:t xml:space="preserve"> “</w:t>
                            </w:r>
                            <w:r w:rsidRPr="00D46405">
                              <w:rPr>
                                <w:rFonts w:ascii="Gill Sans MT Condensed" w:hAnsi="Gill Sans MT Condensed"/>
                                <w:i/>
                                <w:color w:val="355D7E" w:themeColor="accent1" w:themeShade="80"/>
                                <w:sz w:val="28"/>
                                <w:szCs w:val="28"/>
                              </w:rPr>
                              <w:t xml:space="preserve">The IHT clinician solicited information from DCF and the school in the initial assessment and service planning phase. When the Family Partner </w:t>
                            </w:r>
                            <w:r>
                              <w:rPr>
                                <w:rFonts w:ascii="Gill Sans MT Condensed" w:hAnsi="Gill Sans MT Condensed"/>
                                <w:i/>
                                <w:color w:val="355D7E" w:themeColor="accent1" w:themeShade="80"/>
                                <w:sz w:val="28"/>
                                <w:szCs w:val="28"/>
                              </w:rPr>
                              <w:t xml:space="preserve">(FP) </w:t>
                            </w:r>
                            <w:r w:rsidRPr="00D46405">
                              <w:rPr>
                                <w:rFonts w:ascii="Gill Sans MT Condensed" w:hAnsi="Gill Sans MT Condensed"/>
                                <w:i/>
                                <w:color w:val="355D7E" w:themeColor="accent1" w:themeShade="80"/>
                                <w:sz w:val="28"/>
                                <w:szCs w:val="28"/>
                              </w:rPr>
                              <w:t xml:space="preserve">joined the team, she </w:t>
                            </w:r>
                            <w:r>
                              <w:rPr>
                                <w:rFonts w:ascii="Gill Sans MT Condensed" w:hAnsi="Gill Sans MT Condensed"/>
                                <w:i/>
                                <w:color w:val="355D7E" w:themeColor="accent1" w:themeShade="80"/>
                                <w:sz w:val="28"/>
                                <w:szCs w:val="28"/>
                              </w:rPr>
                              <w:t xml:space="preserve">[IHT] </w:t>
                            </w:r>
                            <w:r w:rsidRPr="00D46405">
                              <w:rPr>
                                <w:rFonts w:ascii="Gill Sans MT Condensed" w:hAnsi="Gill Sans MT Condensed"/>
                                <w:i/>
                                <w:color w:val="355D7E" w:themeColor="accent1" w:themeShade="80"/>
                                <w:sz w:val="28"/>
                                <w:szCs w:val="28"/>
                              </w:rPr>
                              <w:t xml:space="preserve">incorporated the FP plan into the service plan. The </w:t>
                            </w:r>
                            <w:r>
                              <w:rPr>
                                <w:rFonts w:ascii="Gill Sans MT Condensed" w:hAnsi="Gill Sans MT Condensed"/>
                                <w:i/>
                                <w:color w:val="355D7E" w:themeColor="accent1" w:themeShade="80"/>
                                <w:sz w:val="28"/>
                                <w:szCs w:val="28"/>
                              </w:rPr>
                              <w:t xml:space="preserve">IHT </w:t>
                            </w:r>
                            <w:r w:rsidRPr="00D46405">
                              <w:rPr>
                                <w:rFonts w:ascii="Gill Sans MT Condensed" w:hAnsi="Gill Sans MT Condensed"/>
                                <w:i/>
                                <w:color w:val="355D7E" w:themeColor="accent1" w:themeShade="80"/>
                                <w:sz w:val="28"/>
                                <w:szCs w:val="28"/>
                              </w:rPr>
                              <w:t>clinician attended the initial meeting with the psychiatrist to include him in the service delivery.</w:t>
                            </w:r>
                            <w:r>
                              <w:rPr>
                                <w:rFonts w:ascii="Gill Sans MT Condensed" w:hAnsi="Gill Sans MT Condensed"/>
                                <w:i/>
                                <w:color w:val="355D7E" w:themeColor="accent1" w:themeShade="80"/>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cx1="http://schemas.microsoft.com/office/drawing/2015/9/8/chartex" xmlns:w16se="http://schemas.microsoft.com/office/word/2015/wordml/symex" xmlns:w15="http://schemas.microsoft.com/office/word/2012/wordml" xmlns:cx="http://schemas.microsoft.com/office/drawing/2014/chartex">
            <w:pict>
              <v:shape w14:anchorId="49D9B61D" id="Text Box 23" o:spid="_x0000_s1030" type="#_x0000_t202" style="position:absolute;left:0;text-align:left;margin-left:-4.45pt;margin-top:34.3pt;width:278pt;height:136.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" filled="f" stroked="f">
                <v:textbox>
                  <w:txbxContent>
                    <w:p w:rsidR="00581A71" w:rsidRPr="00D46405" w:rsidRDefault="00581A71" w:rsidP="00430228">
                      <w:pPr>
                        <w:pBdr>
                          <w:top w:val="dotted" w:sz="18" w:space="4" w:color="7BA79D" w:themeColor="accent5"/>
                          <w:bottom w:val="dotted" w:sz="18" w:space="1" w:color="7BA79D" w:themeColor="accent5"/>
                        </w:pBdr>
                        <w:rPr>
                          <w:rFonts w:ascii="Gill Sans MT Condensed" w:hAnsi="Gill Sans MT Condensed"/>
                          <w:i/>
                          <w:color w:val="355D7E" w:themeColor="accent1" w:themeShade="80"/>
                          <w:sz w:val="16"/>
                          <w:szCs w:val="16"/>
                        </w:rPr>
                      </w:pPr>
                    </w:p>
                    <w:p w:rsidR="00581A71" w:rsidRPr="00D46405" w:rsidRDefault="00581A71" w:rsidP="00430228">
                      <w:pPr>
                        <w:pBdr>
                          <w:top w:val="dotted" w:sz="18" w:space="4" w:color="7BA79D" w:themeColor="accent5"/>
                          <w:bottom w:val="dotted" w:sz="18" w:space="1" w:color="7BA79D" w:themeColor="accent5"/>
                        </w:pBdr>
                        <w:rPr>
                          <w:rFonts w:ascii="Gill Sans MT Condensed" w:hAnsi="Gill Sans MT Condensed"/>
                          <w:i/>
                          <w:color w:val="355D7E" w:themeColor="accent1" w:themeShade="80"/>
                          <w:sz w:val="28"/>
                          <w:szCs w:val="28"/>
                        </w:rPr>
                      </w:pPr>
                      <w:r w:rsidRPr="00D400AA">
                        <w:rPr>
                          <w:rFonts w:ascii="Gill Sans MT Condensed" w:hAnsi="Gill Sans MT Condensed"/>
                          <w:b/>
                          <w:i/>
                          <w:color w:val="355D7E" w:themeColor="accent1" w:themeShade="80"/>
                          <w:sz w:val="28"/>
                          <w:szCs w:val="28"/>
                        </w:rPr>
                        <w:t>Reviewer Observation:</w:t>
                      </w:r>
                      <w:r w:rsidRPr="00D400AA">
                        <w:rPr>
                          <w:rFonts w:ascii="Gill Sans MT Condensed" w:hAnsi="Gill Sans MT Condensed"/>
                          <w:i/>
                          <w:color w:val="355D7E" w:themeColor="accent1" w:themeShade="80"/>
                          <w:sz w:val="28"/>
                          <w:szCs w:val="28"/>
                        </w:rPr>
                        <w:t xml:space="preserve"> “</w:t>
                      </w:r>
                      <w:r w:rsidRPr="00D46405">
                        <w:rPr>
                          <w:rFonts w:ascii="Gill Sans MT Condensed" w:hAnsi="Gill Sans MT Condensed"/>
                          <w:i/>
                          <w:color w:val="355D7E" w:themeColor="accent1" w:themeShade="80"/>
                          <w:sz w:val="28"/>
                          <w:szCs w:val="28"/>
                        </w:rPr>
                        <w:t xml:space="preserve">The IHT clinician solicited information from DCF and the school in the initial assessment and service planning phase. When the Family Partner </w:t>
                      </w:r>
                      <w:r>
                        <w:rPr>
                          <w:rFonts w:ascii="Gill Sans MT Condensed" w:hAnsi="Gill Sans MT Condensed"/>
                          <w:i/>
                          <w:color w:val="355D7E" w:themeColor="accent1" w:themeShade="80"/>
                          <w:sz w:val="28"/>
                          <w:szCs w:val="28"/>
                        </w:rPr>
                        <w:t xml:space="preserve">(FP) </w:t>
                      </w:r>
                      <w:r w:rsidRPr="00D46405">
                        <w:rPr>
                          <w:rFonts w:ascii="Gill Sans MT Condensed" w:hAnsi="Gill Sans MT Condensed"/>
                          <w:i/>
                          <w:color w:val="355D7E" w:themeColor="accent1" w:themeShade="80"/>
                          <w:sz w:val="28"/>
                          <w:szCs w:val="28"/>
                        </w:rPr>
                        <w:t xml:space="preserve">joined the team, she </w:t>
                      </w:r>
                      <w:r>
                        <w:rPr>
                          <w:rFonts w:ascii="Gill Sans MT Condensed" w:hAnsi="Gill Sans MT Condensed"/>
                          <w:i/>
                          <w:color w:val="355D7E" w:themeColor="accent1" w:themeShade="80"/>
                          <w:sz w:val="28"/>
                          <w:szCs w:val="28"/>
                        </w:rPr>
                        <w:t xml:space="preserve">[IHT] </w:t>
                      </w:r>
                      <w:r w:rsidRPr="00D46405">
                        <w:rPr>
                          <w:rFonts w:ascii="Gill Sans MT Condensed" w:hAnsi="Gill Sans MT Condensed"/>
                          <w:i/>
                          <w:color w:val="355D7E" w:themeColor="accent1" w:themeShade="80"/>
                          <w:sz w:val="28"/>
                          <w:szCs w:val="28"/>
                        </w:rPr>
                        <w:t xml:space="preserve">incorporated the FP plan into the service plan. The </w:t>
                      </w:r>
                      <w:r>
                        <w:rPr>
                          <w:rFonts w:ascii="Gill Sans MT Condensed" w:hAnsi="Gill Sans MT Condensed"/>
                          <w:i/>
                          <w:color w:val="355D7E" w:themeColor="accent1" w:themeShade="80"/>
                          <w:sz w:val="28"/>
                          <w:szCs w:val="28"/>
                        </w:rPr>
                        <w:t xml:space="preserve">IHT </w:t>
                      </w:r>
                      <w:r w:rsidRPr="00D46405">
                        <w:rPr>
                          <w:rFonts w:ascii="Gill Sans MT Condensed" w:hAnsi="Gill Sans MT Condensed"/>
                          <w:i/>
                          <w:color w:val="355D7E" w:themeColor="accent1" w:themeShade="80"/>
                          <w:sz w:val="28"/>
                          <w:szCs w:val="28"/>
                        </w:rPr>
                        <w:t>clinician attended the initial meeting with the psychiatrist to include him in the service delivery.</w:t>
                      </w:r>
                      <w:r>
                        <w:rPr>
                          <w:rFonts w:ascii="Gill Sans MT Condensed" w:hAnsi="Gill Sans MT Condensed"/>
                          <w:i/>
                          <w:color w:val="355D7E" w:themeColor="accent1" w:themeShade="80"/>
                          <w:sz w:val="28"/>
                          <w:szCs w:val="28"/>
                        </w:rPr>
                        <w:t>”</w:t>
                      </w:r>
                    </w:p>
                  </w:txbxContent>
                </v:textbox>
                <w10:wrap type="square"/>
              </v:shape>
            </w:pict>
          </mc:Fallback>
        </mc:AlternateContent>
      </w:r>
      <w:r w:rsidR="008E23A6">
        <w:t xml:space="preserve">IHT providers have made significant gains </w:t>
      </w:r>
      <w:r w:rsidR="00E4084A">
        <w:t xml:space="preserve">related to </w:t>
      </w:r>
      <w:r w:rsidR="00143F75">
        <w:t xml:space="preserve">the </w:t>
      </w:r>
      <w:r w:rsidR="008E23A6">
        <w:t xml:space="preserve">creation and sustainability of a team. </w:t>
      </w:r>
      <w:r w:rsidR="00BC2FA2">
        <w:t>This requires identification and outreach of possible team members</w:t>
      </w:r>
      <w:r w:rsidR="00E4084A">
        <w:t>,</w:t>
      </w:r>
      <w:r w:rsidR="003144E5">
        <w:t xml:space="preserve"> followed by</w:t>
      </w:r>
      <w:r w:rsidR="00BC2FA2">
        <w:t xml:space="preserve"> ongoing contact </w:t>
      </w:r>
      <w:r>
        <w:t xml:space="preserve">and engagement </w:t>
      </w:r>
      <w:r w:rsidR="00BC2FA2">
        <w:t xml:space="preserve">to facilitate a cohesive approach to care. </w:t>
      </w:r>
      <w:r w:rsidR="00977398">
        <w:t>With</w:t>
      </w:r>
      <w:r w:rsidR="00BC2FA2">
        <w:t>in</w:t>
      </w:r>
      <w:r w:rsidR="00977398">
        <w:t xml:space="preserve"> a developmental lens, it makes sense that the </w:t>
      </w:r>
      <w:r w:rsidR="008E23A6">
        <w:t xml:space="preserve">initial strides </w:t>
      </w:r>
      <w:r w:rsidR="00977398">
        <w:t>for</w:t>
      </w:r>
      <w:r w:rsidR="008E23A6">
        <w:t xml:space="preserve"> team-based work have </w:t>
      </w:r>
      <w:r w:rsidR="00977398">
        <w:t xml:space="preserve">primarily </w:t>
      </w:r>
      <w:r w:rsidR="008E23A6">
        <w:t>occurred wi</w:t>
      </w:r>
      <w:r w:rsidR="008E23A6" w:rsidRPr="00E772D4">
        <w:t xml:space="preserve">th parties internal to the IHT </w:t>
      </w:r>
      <w:r w:rsidR="003144E5" w:rsidRPr="00E772D4">
        <w:t>provider agencies (such as</w:t>
      </w:r>
      <w:r w:rsidR="008E23A6" w:rsidRPr="00E772D4">
        <w:t xml:space="preserve"> T</w:t>
      </w:r>
      <w:r w:rsidR="00002722" w:rsidRPr="00E772D4">
        <w:t xml:space="preserve">herapeutic </w:t>
      </w:r>
      <w:r w:rsidR="008E23A6" w:rsidRPr="00E772D4">
        <w:t>M</w:t>
      </w:r>
      <w:r w:rsidR="00002722" w:rsidRPr="00E772D4">
        <w:t>entoring</w:t>
      </w:r>
      <w:r w:rsidR="008E23A6" w:rsidRPr="00E772D4">
        <w:t>, O</w:t>
      </w:r>
      <w:r w:rsidR="00002722" w:rsidRPr="00E772D4">
        <w:t>utpatient</w:t>
      </w:r>
      <w:r w:rsidR="008E23A6" w:rsidRPr="00E772D4">
        <w:t>,</w:t>
      </w:r>
      <w:r w:rsidR="008E23A6">
        <w:t xml:space="preserve"> etc.)</w:t>
      </w:r>
      <w:r w:rsidR="003144E5">
        <w:t xml:space="preserve"> This provides a strong </w:t>
      </w:r>
      <w:r w:rsidR="001456B7">
        <w:t>foundation</w:t>
      </w:r>
      <w:r w:rsidR="00E4084A">
        <w:t xml:space="preserve"> from which to </w:t>
      </w:r>
      <w:r w:rsidR="003144E5">
        <w:t xml:space="preserve">reach out and expand </w:t>
      </w:r>
      <w:r w:rsidR="001456B7">
        <w:t xml:space="preserve">the team to include </w:t>
      </w:r>
      <w:r w:rsidR="008E23A6">
        <w:t>external parties</w:t>
      </w:r>
      <w:r w:rsidR="001456B7">
        <w:t xml:space="preserve"> involved with the youth/family,</w:t>
      </w:r>
      <w:r w:rsidR="008E23A6">
        <w:t xml:space="preserve"> such as state agencies, schools, </w:t>
      </w:r>
      <w:r w:rsidR="00AC43BB">
        <w:t xml:space="preserve">prescribers, </w:t>
      </w:r>
      <w:r w:rsidR="008E23A6">
        <w:t xml:space="preserve">and natural supports. </w:t>
      </w:r>
    </w:p>
    <w:p w14:paraId="3FB5BBCA" w14:textId="77777777" w:rsidR="00420784" w:rsidRPr="00057FFE" w:rsidRDefault="00420784" w:rsidP="00057FFE"/>
    <w:p w14:paraId="39F20562" w14:textId="77777777" w:rsidR="000C1D38" w:rsidRDefault="00030190" w:rsidP="00420784">
      <w:pPr>
        <w:pStyle w:val="Heading1"/>
        <w:spacing w:before="120"/>
      </w:pPr>
      <w:bookmarkStart w:id="10" w:name="_Toc503181704"/>
      <w:r w:rsidRPr="00427765">
        <w:t xml:space="preserve">Opportunities for </w:t>
      </w:r>
      <w:r w:rsidR="00DE0B86">
        <w:t xml:space="preserve">Additional </w:t>
      </w:r>
      <w:r w:rsidRPr="00427765">
        <w:t>Practice Improvement</w:t>
      </w:r>
      <w:bookmarkEnd w:id="10"/>
      <w:r w:rsidRPr="00427765">
        <w:t xml:space="preserve"> </w:t>
      </w:r>
    </w:p>
    <w:p w14:paraId="14C541A4" w14:textId="77777777" w:rsidR="00F11362" w:rsidRPr="00F11362" w:rsidRDefault="00F11362" w:rsidP="00F11362"/>
    <w:p w14:paraId="6E73FD87" w14:textId="77777777" w:rsidR="00030190" w:rsidRPr="00427765" w:rsidRDefault="000C1D38" w:rsidP="00F11362">
      <w:r w:rsidRPr="00427765">
        <w:t>While</w:t>
      </w:r>
      <w:r w:rsidR="00423B81">
        <w:t xml:space="preserve"> IHT and ICC</w:t>
      </w:r>
      <w:r w:rsidRPr="00427765">
        <w:t xml:space="preserve"> providers continue to </w:t>
      </w:r>
      <w:r w:rsidR="00030190" w:rsidRPr="00427765">
        <w:t>show relatively strong practice</w:t>
      </w:r>
      <w:r w:rsidR="00E15706" w:rsidRPr="00427765">
        <w:t xml:space="preserve"> in the areas described in the </w:t>
      </w:r>
      <w:r w:rsidR="00143F75" w:rsidRPr="00427765">
        <w:t xml:space="preserve">two </w:t>
      </w:r>
      <w:r w:rsidR="00E15706" w:rsidRPr="00427765">
        <w:t>previous section</w:t>
      </w:r>
      <w:r w:rsidR="00143F75" w:rsidRPr="00427765">
        <w:t>s</w:t>
      </w:r>
      <w:r w:rsidRPr="00427765">
        <w:t xml:space="preserve">, </w:t>
      </w:r>
      <w:r w:rsidR="00030190" w:rsidRPr="00427765">
        <w:t xml:space="preserve">the </w:t>
      </w:r>
      <w:r w:rsidR="00A9456D" w:rsidRPr="00427765">
        <w:t>FY17</w:t>
      </w:r>
      <w:r w:rsidRPr="00427765">
        <w:t xml:space="preserve"> </w:t>
      </w:r>
      <w:r w:rsidR="00030190" w:rsidRPr="00427765">
        <w:t xml:space="preserve">MPR </w:t>
      </w:r>
      <w:r w:rsidRPr="00427765">
        <w:t xml:space="preserve">reviews </w:t>
      </w:r>
      <w:r w:rsidR="00030190" w:rsidRPr="00427765">
        <w:t xml:space="preserve">also </w:t>
      </w:r>
      <w:r w:rsidRPr="00427765">
        <w:t xml:space="preserve">identified </w:t>
      </w:r>
      <w:r w:rsidR="00423B81">
        <w:t>areas where</w:t>
      </w:r>
      <w:r w:rsidR="00030190" w:rsidRPr="00427765">
        <w:t xml:space="preserve"> practice </w:t>
      </w:r>
      <w:r w:rsidRPr="00427765">
        <w:t>challenges continue to persist.</w:t>
      </w:r>
      <w:r w:rsidR="00030190" w:rsidRPr="00427765">
        <w:t xml:space="preserve"> </w:t>
      </w:r>
      <w:r w:rsidR="00AF2B6B">
        <w:t xml:space="preserve">Both </w:t>
      </w:r>
      <w:r w:rsidR="00272F99" w:rsidRPr="00427765">
        <w:t>As</w:t>
      </w:r>
      <w:r w:rsidR="00AF2B6B">
        <w:t xml:space="preserve">sessment and Transition had scores </w:t>
      </w:r>
      <w:r w:rsidR="008F0A47">
        <w:t>of</w:t>
      </w:r>
      <w:r w:rsidR="00AF2B6B">
        <w:t xml:space="preserve"> 3.0, which reflects a level of quality that does not consistently meet established standards and best practices. The following describes </w:t>
      </w:r>
      <w:r w:rsidR="00E15706" w:rsidRPr="00427765">
        <w:t xml:space="preserve">particular </w:t>
      </w:r>
      <w:r w:rsidR="00272F99" w:rsidRPr="00427765">
        <w:t>opportunit</w:t>
      </w:r>
      <w:r w:rsidR="00C20F7B" w:rsidRPr="00427765">
        <w:t>ies</w:t>
      </w:r>
      <w:r w:rsidR="00143F75" w:rsidRPr="00427765">
        <w:t xml:space="preserve"> for quality</w:t>
      </w:r>
      <w:r w:rsidRPr="00427765">
        <w:t xml:space="preserve"> improvement</w:t>
      </w:r>
      <w:r w:rsidR="00272F99" w:rsidRPr="00427765">
        <w:t xml:space="preserve"> </w:t>
      </w:r>
      <w:r w:rsidR="00030190" w:rsidRPr="00427765">
        <w:t>across both IHT and ICC services</w:t>
      </w:r>
      <w:r w:rsidR="008F0A47">
        <w:t xml:space="preserve"> in these two areas</w:t>
      </w:r>
      <w:r w:rsidR="00EA152D" w:rsidRPr="00427765">
        <w:t xml:space="preserve">. </w:t>
      </w:r>
    </w:p>
    <w:p w14:paraId="72D212C9" w14:textId="77777777" w:rsidR="00030190" w:rsidRPr="00F11362" w:rsidRDefault="00A9456D" w:rsidP="008F0A47">
      <w:pPr>
        <w:spacing w:before="240" w:after="40"/>
        <w:rPr>
          <w:rStyle w:val="Heading2Char"/>
        </w:rPr>
      </w:pPr>
      <w:r w:rsidRPr="00F11362">
        <w:rPr>
          <w:rStyle w:val="Heading2Char"/>
          <w:noProof/>
        </w:rPr>
        <mc:AlternateContent>
          <mc:Choice Requires="wps">
            <w:drawing>
              <wp:anchor distT="0" distB="0" distL="114300" distR="114300" simplePos="0" relativeHeight="251668480" behindDoc="0" locked="0" layoutInCell="1" allowOverlap="1" wp14:anchorId="70E6058C" wp14:editId="436FB895">
                <wp:simplePos x="0" y="0"/>
                <wp:positionH relativeFrom="column">
                  <wp:posOffset>3667952</wp:posOffset>
                </wp:positionH>
                <wp:positionV relativeFrom="paragraph">
                  <wp:posOffset>419735</wp:posOffset>
                </wp:positionV>
                <wp:extent cx="3335020" cy="1490980"/>
                <wp:effectExtent l="0" t="0" r="0" b="7620"/>
                <wp:wrapSquare wrapText="bothSides"/>
                <wp:docPr id="5" name="Text Box 5"/>
                <wp:cNvGraphicFramePr/>
                <a:graphic xmlns:a="http://schemas.openxmlformats.org/drawingml/2006/main">
                  <a:graphicData uri="http://schemas.microsoft.com/office/word/2010/wordprocessingShape">
                    <wps:wsp>
                      <wps:cNvSpPr txBox="1"/>
                      <wps:spPr>
                        <a:xfrm>
                          <a:off x="0" y="0"/>
                          <a:ext cx="3335020" cy="149098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A549E5E" w14:textId="77777777" w:rsidR="00581A71" w:rsidRPr="00A8250A" w:rsidRDefault="00581A71" w:rsidP="00CC1A48">
                            <w:pPr>
                              <w:pBdr>
                                <w:top w:val="dotted" w:sz="18" w:space="1" w:color="7BA79D" w:themeColor="accent5"/>
                                <w:bottom w:val="dotted" w:sz="18" w:space="1" w:color="7BA79D" w:themeColor="accent5"/>
                              </w:pBdr>
                              <w:rPr>
                                <w:rFonts w:ascii="Gill Sans MT Condensed" w:hAnsi="Gill Sans MT Condensed"/>
                                <w:b/>
                                <w:i/>
                                <w:color w:val="355D7E" w:themeColor="accent1" w:themeShade="80"/>
                                <w:sz w:val="16"/>
                                <w:szCs w:val="16"/>
                              </w:rPr>
                            </w:pPr>
                          </w:p>
                          <w:p w14:paraId="2B4C6905" w14:textId="77777777" w:rsidR="00581A71" w:rsidRPr="00A8250A" w:rsidRDefault="00581A71" w:rsidP="00CC1A48">
                            <w:pPr>
                              <w:pBdr>
                                <w:top w:val="dotted" w:sz="18" w:space="1" w:color="7BA79D" w:themeColor="accent5"/>
                                <w:bottom w:val="dotted" w:sz="18" w:space="1" w:color="7BA79D" w:themeColor="accent5"/>
                              </w:pBdr>
                              <w:rPr>
                                <w:rFonts w:ascii="Gill Sans MT Condensed" w:hAnsi="Gill Sans MT Condensed"/>
                                <w:i/>
                                <w:color w:val="355D7E" w:themeColor="accent1" w:themeShade="80"/>
                                <w:sz w:val="28"/>
                                <w:szCs w:val="28"/>
                              </w:rPr>
                            </w:pPr>
                            <w:r w:rsidRPr="00D400AA">
                              <w:rPr>
                                <w:rFonts w:ascii="Gill Sans MT Condensed" w:hAnsi="Gill Sans MT Condensed"/>
                                <w:b/>
                                <w:i/>
                                <w:color w:val="355D7E" w:themeColor="accent1" w:themeShade="80"/>
                                <w:sz w:val="28"/>
                                <w:szCs w:val="28"/>
                              </w:rPr>
                              <w:t>Reviewer Observation:</w:t>
                            </w:r>
                            <w:r w:rsidRPr="00D400AA">
                              <w:rPr>
                                <w:rFonts w:ascii="Gill Sans MT Condensed" w:hAnsi="Gill Sans MT Condensed"/>
                                <w:i/>
                                <w:color w:val="355D7E" w:themeColor="accent1" w:themeShade="80"/>
                                <w:sz w:val="28"/>
                                <w:szCs w:val="28"/>
                              </w:rPr>
                              <w:t xml:space="preserve"> </w:t>
                            </w:r>
                            <w:r w:rsidRPr="00A8250A">
                              <w:rPr>
                                <w:rFonts w:ascii="Gill Sans MT Condensed" w:hAnsi="Gill Sans MT Condensed"/>
                                <w:i/>
                                <w:color w:val="355D7E" w:themeColor="accent1" w:themeShade="80"/>
                                <w:sz w:val="28"/>
                                <w:szCs w:val="28"/>
                              </w:rPr>
                              <w:t>“There was no overarching formulation about why this youth was in distress or why he had been stating that he wants to die. The result was a lack of agreement on needs; many were mentioned, but there was no clear focus on where to start and how to proceed.</w:t>
                            </w:r>
                            <w:r>
                              <w:rPr>
                                <w:rFonts w:ascii="Gill Sans MT Condensed" w:hAnsi="Gill Sans MT Condensed"/>
                                <w:i/>
                                <w:color w:val="355D7E" w:themeColor="accent1" w:themeShade="80"/>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cx1="http://schemas.microsoft.com/office/drawing/2015/9/8/chartex" xmlns:w16se="http://schemas.microsoft.com/office/word/2015/wordml/symex" xmlns:w15="http://schemas.microsoft.com/office/word/2012/wordml" xmlns:cx="http://schemas.microsoft.com/office/drawing/2014/chartex">
            <w:pict>
              <v:shape w14:anchorId="0E446602" id="Text Box 5" o:spid="_x0000_s1031" type="#_x0000_t202" style="position:absolute;left:0;text-align:left;margin-left:288.8pt;margin-top:33.05pt;width:262.6pt;height:117.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" filled="f" stroked="f">
                <v:textbox>
                  <w:txbxContent>
                    <w:p w:rsidR="00581A71" w:rsidRPr="00A8250A" w:rsidRDefault="00581A71" w:rsidP="00CC1A48">
                      <w:pPr>
                        <w:pBdr>
                          <w:top w:val="dotted" w:sz="18" w:space="1" w:color="7BA79D" w:themeColor="accent5"/>
                          <w:bottom w:val="dotted" w:sz="18" w:space="1" w:color="7BA79D" w:themeColor="accent5"/>
                        </w:pBdr>
                        <w:rPr>
                          <w:rFonts w:ascii="Gill Sans MT Condensed" w:hAnsi="Gill Sans MT Condensed"/>
                          <w:b/>
                          <w:i/>
                          <w:color w:val="355D7E" w:themeColor="accent1" w:themeShade="80"/>
                          <w:sz w:val="16"/>
                          <w:szCs w:val="16"/>
                        </w:rPr>
                      </w:pPr>
                    </w:p>
                    <w:p w:rsidR="00581A71" w:rsidRPr="00A8250A" w:rsidRDefault="00581A71" w:rsidP="00CC1A48">
                      <w:pPr>
                        <w:pBdr>
                          <w:top w:val="dotted" w:sz="18" w:space="1" w:color="7BA79D" w:themeColor="accent5"/>
                          <w:bottom w:val="dotted" w:sz="18" w:space="1" w:color="7BA79D" w:themeColor="accent5"/>
                        </w:pBdr>
                        <w:rPr>
                          <w:rFonts w:ascii="Gill Sans MT Condensed" w:hAnsi="Gill Sans MT Condensed"/>
                          <w:i/>
                          <w:color w:val="355D7E" w:themeColor="accent1" w:themeShade="80"/>
                          <w:sz w:val="28"/>
                          <w:szCs w:val="28"/>
                        </w:rPr>
                      </w:pPr>
                      <w:r w:rsidRPr="00D400AA">
                        <w:rPr>
                          <w:rFonts w:ascii="Gill Sans MT Condensed" w:hAnsi="Gill Sans MT Condensed"/>
                          <w:b/>
                          <w:i/>
                          <w:color w:val="355D7E" w:themeColor="accent1" w:themeShade="80"/>
                          <w:sz w:val="28"/>
                          <w:szCs w:val="28"/>
                        </w:rPr>
                        <w:t>Reviewer Observation:</w:t>
                      </w:r>
                      <w:r w:rsidRPr="00D400AA">
                        <w:rPr>
                          <w:rFonts w:ascii="Gill Sans MT Condensed" w:hAnsi="Gill Sans MT Condensed"/>
                          <w:i/>
                          <w:color w:val="355D7E" w:themeColor="accent1" w:themeShade="80"/>
                          <w:sz w:val="28"/>
                          <w:szCs w:val="28"/>
                        </w:rPr>
                        <w:t xml:space="preserve"> </w:t>
                      </w:r>
                      <w:r w:rsidRPr="00A8250A">
                        <w:rPr>
                          <w:rFonts w:ascii="Gill Sans MT Condensed" w:hAnsi="Gill Sans MT Condensed"/>
                          <w:i/>
                          <w:color w:val="355D7E" w:themeColor="accent1" w:themeShade="80"/>
                          <w:sz w:val="28"/>
                          <w:szCs w:val="28"/>
                        </w:rPr>
                        <w:t>“There was no overarching formulation about why this youth was in distress or why he had been stating that he wants to die. The result was a lack of agreement on needs; many were mentioned, but there was no clear focus on where to start and how to proceed.</w:t>
                      </w:r>
                      <w:r>
                        <w:rPr>
                          <w:rFonts w:ascii="Gill Sans MT Condensed" w:hAnsi="Gill Sans MT Condensed"/>
                          <w:i/>
                          <w:color w:val="355D7E" w:themeColor="accent1" w:themeShade="80"/>
                          <w:sz w:val="28"/>
                          <w:szCs w:val="28"/>
                        </w:rPr>
                        <w:t>”</w:t>
                      </w:r>
                    </w:p>
                  </w:txbxContent>
                </v:textbox>
                <w10:wrap type="square"/>
              </v:shape>
            </w:pict>
          </mc:Fallback>
        </mc:AlternateContent>
      </w:r>
      <w:bookmarkStart w:id="11" w:name="_Toc503181705"/>
      <w:r w:rsidR="00030190" w:rsidRPr="00F11362">
        <w:rPr>
          <w:rStyle w:val="Heading2Char"/>
        </w:rPr>
        <w:t>Assessment</w:t>
      </w:r>
      <w:bookmarkEnd w:id="11"/>
    </w:p>
    <w:p w14:paraId="002794D8" w14:textId="77777777" w:rsidR="00BC2FA2" w:rsidRDefault="00E772D4" w:rsidP="004C200E">
      <w:r>
        <w:t xml:space="preserve">While </w:t>
      </w:r>
      <w:r w:rsidR="00AF2B6B">
        <w:t xml:space="preserve">some </w:t>
      </w:r>
      <w:r>
        <w:t>pockets</w:t>
      </w:r>
      <w:r w:rsidR="00BC2FA2">
        <w:t xml:space="preserve"> of good work</w:t>
      </w:r>
      <w:r w:rsidR="00A8250A">
        <w:t xml:space="preserve"> were </w:t>
      </w:r>
      <w:r w:rsidR="00AF2B6B">
        <w:t>evident</w:t>
      </w:r>
      <w:r w:rsidR="00BC2FA2">
        <w:t>, overall</w:t>
      </w:r>
      <w:r w:rsidR="00A8250A">
        <w:t>,</w:t>
      </w:r>
      <w:r w:rsidR="00BC2FA2">
        <w:t xml:space="preserve"> assessments are lacking both in </w:t>
      </w:r>
      <w:r w:rsidR="00A8250A">
        <w:t xml:space="preserve">both </w:t>
      </w:r>
      <w:r w:rsidR="00BC2FA2">
        <w:t xml:space="preserve">process and product. </w:t>
      </w:r>
      <w:r w:rsidR="00030190">
        <w:t xml:space="preserve">Assessment is understood to </w:t>
      </w:r>
      <w:r w:rsidR="00BC2FA2">
        <w:t xml:space="preserve">be an interactive and ongoing process to gather information from the </w:t>
      </w:r>
      <w:r w:rsidR="00E15706">
        <w:t>youth/</w:t>
      </w:r>
      <w:r w:rsidR="00BC2FA2">
        <w:t>family and other key stakeholders.</w:t>
      </w:r>
      <w:r w:rsidR="00E15706">
        <w:t xml:space="preserve"> T</w:t>
      </w:r>
      <w:r w:rsidR="00BC2FA2">
        <w:t xml:space="preserve">his process produces a rich, comprehensive and living document that is a resource for the </w:t>
      </w:r>
      <w:r w:rsidR="00E15706">
        <w:t>youth/</w:t>
      </w:r>
      <w:r w:rsidR="00BC2FA2">
        <w:t xml:space="preserve">family and providers alike. Most importantly, this provides a formulation and blueprint </w:t>
      </w:r>
      <w:r w:rsidR="00BF262F">
        <w:t>to inform t</w:t>
      </w:r>
      <w:r w:rsidR="00BC2FA2">
        <w:t>he course of care</w:t>
      </w:r>
      <w:r w:rsidR="00BF262F">
        <w:t xml:space="preserve"> – from start to finish</w:t>
      </w:r>
      <w:r w:rsidR="00BC2FA2">
        <w:t xml:space="preserve">. </w:t>
      </w:r>
      <w:r w:rsidR="00030190">
        <w:t xml:space="preserve"> </w:t>
      </w:r>
      <w:r w:rsidR="00BC2FA2">
        <w:t>Given that, inadequate assessments set</w:t>
      </w:r>
      <w:r w:rsidR="00030190">
        <w:t xml:space="preserve"> in motion a </w:t>
      </w:r>
      <w:r w:rsidR="00BC2FA2">
        <w:t xml:space="preserve">treatment that is ill informed and hampered despite other </w:t>
      </w:r>
      <w:r w:rsidR="00BF262F">
        <w:t xml:space="preserve">strong </w:t>
      </w:r>
      <w:r w:rsidR="00BC2FA2">
        <w:t xml:space="preserve">efforts. Components that were particularly lacking </w:t>
      </w:r>
      <w:r w:rsidR="00E15706">
        <w:t xml:space="preserve">with regard to assessments </w:t>
      </w:r>
      <w:r w:rsidR="00BC2FA2">
        <w:t xml:space="preserve">include limited historical data, insufficient depth, no clinical formulation, </w:t>
      </w:r>
      <w:r w:rsidR="00BF262F">
        <w:t xml:space="preserve">and </w:t>
      </w:r>
      <w:r w:rsidR="00AF2B6B">
        <w:t xml:space="preserve">a lack of </w:t>
      </w:r>
      <w:r w:rsidR="00BC2FA2">
        <w:t xml:space="preserve">diagnostic </w:t>
      </w:r>
      <w:r w:rsidR="00AF2B6B">
        <w:t>clarity</w:t>
      </w:r>
      <w:r w:rsidR="00BC2FA2">
        <w:t xml:space="preserve">. Additionally, practitioners </w:t>
      </w:r>
      <w:r w:rsidR="007717FE">
        <w:t xml:space="preserve">viewed the experience as static and time limited and </w:t>
      </w:r>
      <w:r w:rsidR="00BC2FA2">
        <w:t xml:space="preserve">did not demonstrate sufficient persistence with regard to obtaining </w:t>
      </w:r>
      <w:r w:rsidR="007717FE">
        <w:t xml:space="preserve">documents from other providers and information from families. </w:t>
      </w:r>
    </w:p>
    <w:p w14:paraId="0985E4A2" w14:textId="77777777" w:rsidR="00030190" w:rsidRPr="00E15706" w:rsidRDefault="00030190" w:rsidP="008F0A47">
      <w:pPr>
        <w:pStyle w:val="Heading2"/>
        <w:spacing w:after="40"/>
      </w:pPr>
      <w:bookmarkStart w:id="12" w:name="_Toc503181706"/>
      <w:r w:rsidRPr="00E15706">
        <w:t>Transition</w:t>
      </w:r>
      <w:bookmarkEnd w:id="12"/>
    </w:p>
    <w:p w14:paraId="70A0DD3D" w14:textId="77777777" w:rsidR="000C1D38" w:rsidRDefault="00AF2B6B" w:rsidP="00420784">
      <w:r>
        <w:rPr>
          <w:rFonts w:eastAsia="Palatino Linotype" w:cs="Times New Roman"/>
          <w:noProof/>
        </w:rPr>
        <mc:AlternateContent>
          <mc:Choice Requires="wps">
            <w:drawing>
              <wp:anchor distT="0" distB="0" distL="114300" distR="114300" simplePos="0" relativeHeight="251693056" behindDoc="0" locked="0" layoutInCell="1" allowOverlap="1" wp14:anchorId="3008F52F" wp14:editId="62B2E9BC">
                <wp:simplePos x="0" y="0"/>
                <wp:positionH relativeFrom="column">
                  <wp:posOffset>-64770</wp:posOffset>
                </wp:positionH>
                <wp:positionV relativeFrom="paragraph">
                  <wp:posOffset>1675130</wp:posOffset>
                </wp:positionV>
                <wp:extent cx="6843395" cy="885825"/>
                <wp:effectExtent l="0" t="0" r="0" b="9525"/>
                <wp:wrapSquare wrapText="bothSides"/>
                <wp:docPr id="24" name="Text Box 24"/>
                <wp:cNvGraphicFramePr/>
                <a:graphic xmlns:a="http://schemas.openxmlformats.org/drawingml/2006/main">
                  <a:graphicData uri="http://schemas.microsoft.com/office/word/2010/wordprocessingShape">
                    <wps:wsp>
                      <wps:cNvSpPr txBox="1"/>
                      <wps:spPr>
                        <a:xfrm>
                          <a:off x="0" y="0"/>
                          <a:ext cx="6843395" cy="88582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2DFE9BF" w14:textId="77777777" w:rsidR="00581A71" w:rsidRPr="00E15706" w:rsidRDefault="00581A71" w:rsidP="00EA152D">
                            <w:pPr>
                              <w:pBdr>
                                <w:top w:val="dotted" w:sz="18" w:space="1" w:color="7BA79D" w:themeColor="accent5"/>
                                <w:bottom w:val="dotted" w:sz="18" w:space="1" w:color="7BA79D" w:themeColor="accent5"/>
                              </w:pBdr>
                              <w:rPr>
                                <w:rFonts w:ascii="Gill Sans MT Condensed" w:hAnsi="Gill Sans MT Condensed"/>
                                <w:i/>
                                <w:color w:val="355D7E" w:themeColor="accent1" w:themeShade="80"/>
                                <w:sz w:val="28"/>
                                <w:szCs w:val="28"/>
                              </w:rPr>
                            </w:pPr>
                            <w:r w:rsidRPr="00D400AA">
                              <w:rPr>
                                <w:rFonts w:ascii="Gill Sans MT Condensed" w:hAnsi="Gill Sans MT Condensed"/>
                                <w:b/>
                                <w:i/>
                                <w:color w:val="355D7E" w:themeColor="accent1" w:themeShade="80"/>
                                <w:sz w:val="28"/>
                                <w:szCs w:val="28"/>
                              </w:rPr>
                              <w:t>Reviewer Observation:</w:t>
                            </w:r>
                            <w:r w:rsidRPr="00D400AA">
                              <w:rPr>
                                <w:rFonts w:ascii="Gill Sans MT Condensed" w:hAnsi="Gill Sans MT Condensed"/>
                                <w:i/>
                                <w:color w:val="355D7E" w:themeColor="accent1" w:themeShade="80"/>
                                <w:sz w:val="28"/>
                                <w:szCs w:val="28"/>
                              </w:rPr>
                              <w:t xml:space="preserve"> </w:t>
                            </w:r>
                            <w:r w:rsidRPr="00A8250A">
                              <w:rPr>
                                <w:rFonts w:ascii="Gill Sans MT Condensed" w:hAnsi="Gill Sans MT Condensed"/>
                                <w:i/>
                                <w:color w:val="355D7E" w:themeColor="accent1" w:themeShade="80"/>
                                <w:sz w:val="28"/>
                                <w:szCs w:val="28"/>
                              </w:rPr>
                              <w:t>“</w:t>
                            </w:r>
                            <w:r w:rsidRPr="00E15706">
                              <w:rPr>
                                <w:rFonts w:ascii="Gill Sans MT Condensed" w:hAnsi="Gill Sans MT Condensed"/>
                                <w:i/>
                                <w:color w:val="355D7E" w:themeColor="accent1" w:themeShade="80"/>
                                <w:sz w:val="28"/>
                                <w:szCs w:val="28"/>
                              </w:rPr>
                              <w:t>The family was totally unaware as to when services might end. Although the ICC crafted a thoughtful vision that appeared to be in the family's own voice, there was no connection made between the vision and graduation. When asked about when services might end, caregiver stated, "</w:t>
                            </w:r>
                            <w:proofErr w:type="gramStart"/>
                            <w:r w:rsidRPr="00E15706">
                              <w:rPr>
                                <w:rFonts w:ascii="Gill Sans MT Condensed" w:hAnsi="Gill Sans MT Condensed"/>
                                <w:i/>
                                <w:color w:val="355D7E" w:themeColor="accent1" w:themeShade="80"/>
                                <w:sz w:val="28"/>
                                <w:szCs w:val="28"/>
                              </w:rPr>
                              <w:t>your</w:t>
                            </w:r>
                            <w:proofErr w:type="gramEnd"/>
                            <w:r w:rsidRPr="00E15706">
                              <w:rPr>
                                <w:rFonts w:ascii="Gill Sans MT Condensed" w:hAnsi="Gill Sans MT Condensed"/>
                                <w:i/>
                                <w:color w:val="355D7E" w:themeColor="accent1" w:themeShade="80"/>
                                <w:sz w:val="28"/>
                                <w:szCs w:val="28"/>
                              </w:rPr>
                              <w:t xml:space="preserve"> [reviewer’s] guess is as good as mine".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cx1="http://schemas.microsoft.com/office/drawing/2015/9/8/chartex" xmlns:w16se="http://schemas.microsoft.com/office/word/2015/wordml/symex" xmlns:w15="http://schemas.microsoft.com/office/word/2012/wordml" xmlns:cx="http://schemas.microsoft.com/office/drawing/2014/chartex">
            <w:pict>
              <v:shape w14:anchorId="06BD5B23" id="Text Box 24" o:spid="_x0000_s1032" type="#_x0000_t202" style="position:absolute;left:0;text-align:left;margin-left:-5.1pt;margin-top:131.9pt;width:538.85pt;height:69.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" filled="f" stroked="f">
                <v:textbox>
                  <w:txbxContent>
                    <w:p w:rsidR="00581A71" w:rsidRPr="00E15706" w:rsidRDefault="00581A71" w:rsidP="00EA152D">
                      <w:pPr>
                        <w:pBdr>
                          <w:top w:val="dotted" w:sz="18" w:space="1" w:color="7BA79D" w:themeColor="accent5"/>
                          <w:bottom w:val="dotted" w:sz="18" w:space="1" w:color="7BA79D" w:themeColor="accent5"/>
                        </w:pBdr>
                        <w:rPr>
                          <w:rFonts w:ascii="Gill Sans MT Condensed" w:hAnsi="Gill Sans MT Condensed"/>
                          <w:i/>
                          <w:color w:val="355D7E" w:themeColor="accent1" w:themeShade="80"/>
                          <w:sz w:val="28"/>
                          <w:szCs w:val="28"/>
                        </w:rPr>
                      </w:pPr>
                      <w:r w:rsidRPr="00D400AA">
                        <w:rPr>
                          <w:rFonts w:ascii="Gill Sans MT Condensed" w:hAnsi="Gill Sans MT Condensed"/>
                          <w:b/>
                          <w:i/>
                          <w:color w:val="355D7E" w:themeColor="accent1" w:themeShade="80"/>
                          <w:sz w:val="28"/>
                          <w:szCs w:val="28"/>
                        </w:rPr>
                        <w:t>Reviewer Observation:</w:t>
                      </w:r>
                      <w:r w:rsidRPr="00D400AA">
                        <w:rPr>
                          <w:rFonts w:ascii="Gill Sans MT Condensed" w:hAnsi="Gill Sans MT Condensed"/>
                          <w:i/>
                          <w:color w:val="355D7E" w:themeColor="accent1" w:themeShade="80"/>
                          <w:sz w:val="28"/>
                          <w:szCs w:val="28"/>
                        </w:rPr>
                        <w:t xml:space="preserve"> </w:t>
                      </w:r>
                      <w:r w:rsidRPr="00A8250A">
                        <w:rPr>
                          <w:rFonts w:ascii="Gill Sans MT Condensed" w:hAnsi="Gill Sans MT Condensed"/>
                          <w:i/>
                          <w:color w:val="355D7E" w:themeColor="accent1" w:themeShade="80"/>
                          <w:sz w:val="28"/>
                          <w:szCs w:val="28"/>
                        </w:rPr>
                        <w:t>“</w:t>
                      </w:r>
                      <w:r w:rsidRPr="00E15706">
                        <w:rPr>
                          <w:rFonts w:ascii="Gill Sans MT Condensed" w:hAnsi="Gill Sans MT Condensed"/>
                          <w:i/>
                          <w:color w:val="355D7E" w:themeColor="accent1" w:themeShade="80"/>
                          <w:sz w:val="28"/>
                          <w:szCs w:val="28"/>
                        </w:rPr>
                        <w:t>The family was totally unaware as to when services might end. Although the ICC crafted a thoughtful vision that appeared to be in the family's own voice, there was no connection made between the vision and graduation. When asked about when services might end, caregiver stated, "your [reviewer’s] guess is as good as mine".</w:t>
                      </w:r>
                    </w:p>
                  </w:txbxContent>
                </v:textbox>
                <w10:wrap type="square"/>
              </v:shape>
            </w:pict>
          </mc:Fallback>
        </mc:AlternateContent>
      </w:r>
      <w:r w:rsidR="00030190">
        <w:t xml:space="preserve">A variety of changes, both anticipated and unexpected, invariably occur throughout the course of care. </w:t>
      </w:r>
      <w:r>
        <w:t>This includes examples such as staff departures</w:t>
      </w:r>
      <w:r w:rsidR="00717073">
        <w:t xml:space="preserve">, </w:t>
      </w:r>
      <w:r>
        <w:t xml:space="preserve">school changes, </w:t>
      </w:r>
      <w:r w:rsidR="00717073">
        <w:t xml:space="preserve">in/out </w:t>
      </w:r>
      <w:r>
        <w:t xml:space="preserve">of acute levels of care, </w:t>
      </w:r>
      <w:r w:rsidR="00717073">
        <w:t>completion of services</w:t>
      </w:r>
      <w:r>
        <w:t xml:space="preserve"> and much more</w:t>
      </w:r>
      <w:r w:rsidR="00717073">
        <w:t xml:space="preserve">. </w:t>
      </w:r>
      <w:r w:rsidR="00030190">
        <w:t xml:space="preserve">These junctures require prospective discussion, contingency planning, and coordination among families and providers alike. </w:t>
      </w:r>
      <w:r w:rsidR="007663AC">
        <w:t xml:space="preserve">Staffing instability and high rates of provider turnover plague provider systems and have a real impact for youth and families. When staff shifts occur abruptly and unexpectedly, families </w:t>
      </w:r>
      <w:r>
        <w:t xml:space="preserve">may not be afforded the </w:t>
      </w:r>
      <w:r w:rsidR="007663AC">
        <w:t>time needed to appropriately process the change. This disconnection can then interfere with their ability to build rapport with the next staff person</w:t>
      </w:r>
      <w:r w:rsidR="008F0A47">
        <w:t>,</w:t>
      </w:r>
      <w:r>
        <w:t xml:space="preserve"> thus</w:t>
      </w:r>
      <w:r w:rsidR="007663AC">
        <w:t xml:space="preserve"> impacting the remaining course of care. </w:t>
      </w:r>
      <w:r w:rsidR="006A0E61">
        <w:t xml:space="preserve">For IHT in </w:t>
      </w:r>
      <w:r w:rsidR="007663AC">
        <w:t>particular</w:t>
      </w:r>
      <w:r w:rsidR="006A0E61">
        <w:t xml:space="preserve">, </w:t>
      </w:r>
      <w:r w:rsidR="00717073">
        <w:t xml:space="preserve">there </w:t>
      </w:r>
      <w:r w:rsidR="006A0E61">
        <w:t xml:space="preserve">was </w:t>
      </w:r>
      <w:r w:rsidR="007663AC">
        <w:t xml:space="preserve">significant </w:t>
      </w:r>
      <w:r w:rsidR="006A0E61">
        <w:t xml:space="preserve">confusion </w:t>
      </w:r>
      <w:r w:rsidR="007663AC">
        <w:t xml:space="preserve">around the length of services and a dearth of long-term planning for termination. </w:t>
      </w:r>
      <w:r w:rsidR="006A0E61">
        <w:t xml:space="preserve"> </w:t>
      </w:r>
    </w:p>
    <w:p w14:paraId="665452D4" w14:textId="77777777" w:rsidR="00AF2B6B" w:rsidRPr="00AF2B6B" w:rsidRDefault="00AF2B6B" w:rsidP="002848E8">
      <w:pPr>
        <w:spacing w:after="360"/>
        <w:rPr>
          <w:rFonts w:ascii="Gill Sans MT" w:hAnsi="Gill Sans MT"/>
          <w:b/>
          <w:color w:val="B85A22" w:themeColor="accent2" w:themeShade="BF"/>
          <w:sz w:val="2"/>
          <w:szCs w:val="32"/>
        </w:rPr>
      </w:pPr>
    </w:p>
    <w:p w14:paraId="4BFA6C4D" w14:textId="77777777" w:rsidR="00D3734F" w:rsidRDefault="00A52443" w:rsidP="009519B7">
      <w:pPr>
        <w:pStyle w:val="Heading1"/>
      </w:pPr>
      <w:bookmarkStart w:id="13" w:name="_Toc503181707"/>
      <w:r w:rsidRPr="002848E8">
        <w:t>Quality Improvement Initiatives</w:t>
      </w:r>
      <w:r w:rsidR="0070354F" w:rsidRPr="002848E8">
        <w:t xml:space="preserve"> </w:t>
      </w:r>
      <w:r w:rsidR="000425FA" w:rsidRPr="002848E8">
        <w:t>f</w:t>
      </w:r>
      <w:r w:rsidR="0070354F" w:rsidRPr="002848E8">
        <w:t>or Providers</w:t>
      </w:r>
      <w:bookmarkEnd w:id="13"/>
      <w:r w:rsidR="003D5DA0" w:rsidRPr="002848E8">
        <w:t xml:space="preserve"> </w:t>
      </w:r>
    </w:p>
    <w:p w14:paraId="6119A548" w14:textId="77777777" w:rsidR="009519B7" w:rsidRPr="009519B7" w:rsidRDefault="009519B7" w:rsidP="009519B7"/>
    <w:p w14:paraId="2FE696CB" w14:textId="77777777" w:rsidR="00C82174" w:rsidRDefault="00C82174" w:rsidP="004C200E">
      <w:r>
        <w:t>The Commonwealth has undertaken several initiatives aimed at improving the quality of CBHI serv</w:t>
      </w:r>
      <w:r w:rsidR="00986094">
        <w:t>ices, based in part on findings from previous quality reviews. These include targeted training and coaching activities for IHT and ICC providers</w:t>
      </w:r>
      <w:r w:rsidR="008F0A47">
        <w:t>,</w:t>
      </w:r>
      <w:r w:rsidR="00986094">
        <w:t xml:space="preserve"> </w:t>
      </w:r>
      <w:r w:rsidR="00427765">
        <w:t>many of which are aligned</w:t>
      </w:r>
      <w:r w:rsidR="00986094">
        <w:t xml:space="preserve"> with </w:t>
      </w:r>
      <w:r>
        <w:t xml:space="preserve">the </w:t>
      </w:r>
      <w:r w:rsidR="00427765">
        <w:t xml:space="preserve">MPR </w:t>
      </w:r>
      <w:r>
        <w:t>areas</w:t>
      </w:r>
      <w:r w:rsidR="00E15706">
        <w:t xml:space="preserve"> that have been</w:t>
      </w:r>
      <w:r>
        <w:t xml:space="preserve"> identified as </w:t>
      </w:r>
      <w:r w:rsidR="00B77E95">
        <w:t>needing improvement</w:t>
      </w:r>
      <w:r w:rsidR="00986094">
        <w:t>.</w:t>
      </w:r>
      <w:r w:rsidR="00B7481A">
        <w:t xml:space="preserve"> </w:t>
      </w:r>
      <w:r w:rsidR="00427765">
        <w:t xml:space="preserve">The initiatives that </w:t>
      </w:r>
      <w:r w:rsidR="00AF2B6B">
        <w:t xml:space="preserve">address both strengths and challenges as reflected in the MPR results </w:t>
      </w:r>
      <w:r w:rsidR="00427765">
        <w:t xml:space="preserve">are described </w:t>
      </w:r>
      <w:r w:rsidR="00B7481A">
        <w:t xml:space="preserve">below. </w:t>
      </w:r>
      <w:r>
        <w:t xml:space="preserve"> </w:t>
      </w:r>
    </w:p>
    <w:p w14:paraId="3C33C935" w14:textId="77777777" w:rsidR="004C200E" w:rsidRPr="00F455F5" w:rsidRDefault="004C200E" w:rsidP="004C200E"/>
    <w:p w14:paraId="29BAB977" w14:textId="77777777" w:rsidR="00F11362" w:rsidRPr="00F11362" w:rsidRDefault="00C82174" w:rsidP="008F0A47">
      <w:pPr>
        <w:pStyle w:val="Heading2"/>
        <w:spacing w:after="40"/>
      </w:pPr>
      <w:bookmarkStart w:id="14" w:name="_Toc491863236"/>
      <w:bookmarkStart w:id="15" w:name="_Toc503181708"/>
      <w:r w:rsidRPr="00335402">
        <w:t>IHT Practice Profile</w:t>
      </w:r>
      <w:r w:rsidR="00143F75">
        <w:rPr>
          <w:rStyle w:val="FootnoteReference"/>
          <w:i/>
          <w:sz w:val="28"/>
          <w:szCs w:val="28"/>
        </w:rPr>
        <w:footnoteReference w:id="3"/>
      </w:r>
      <w:bookmarkEnd w:id="14"/>
      <w:bookmarkEnd w:id="15"/>
    </w:p>
    <w:p w14:paraId="7B69E172" w14:textId="77777777" w:rsidR="00F11362" w:rsidRPr="00F11362" w:rsidRDefault="00177578" w:rsidP="000B22CD">
      <w:r w:rsidRPr="00F11362">
        <w:t xml:space="preserve">This </w:t>
      </w:r>
      <w:r w:rsidR="00B7481A" w:rsidRPr="00F11362">
        <w:t>comprehensive manual offers a rich</w:t>
      </w:r>
      <w:r w:rsidR="00E15706" w:rsidRPr="00F11362">
        <w:t>,</w:t>
      </w:r>
      <w:r w:rsidR="00B7481A" w:rsidRPr="00F11362">
        <w:t xml:space="preserve"> deep-dive into the key areas of </w:t>
      </w:r>
      <w:r w:rsidR="00E15706" w:rsidRPr="00F11362">
        <w:t>In-Home Therapy (</w:t>
      </w:r>
      <w:r w:rsidR="00B7481A" w:rsidRPr="00F11362">
        <w:t>IHT</w:t>
      </w:r>
      <w:r w:rsidR="00E15706" w:rsidRPr="00F11362">
        <w:t>)</w:t>
      </w:r>
      <w:r w:rsidR="00B7481A" w:rsidRPr="00F11362">
        <w:t xml:space="preserve"> and was disseminated to all IHT providers in </w:t>
      </w:r>
      <w:r w:rsidRPr="00F11362">
        <w:t>March 2017</w:t>
      </w:r>
      <w:r w:rsidR="00B7481A" w:rsidRPr="00F11362">
        <w:t xml:space="preserve">. </w:t>
      </w:r>
      <w:r w:rsidRPr="00F11362">
        <w:t xml:space="preserve">MassHealth and DMH convened the </w:t>
      </w:r>
      <w:r w:rsidR="00E15706" w:rsidRPr="00EE27EF">
        <w:rPr>
          <w:b/>
        </w:rPr>
        <w:t xml:space="preserve">IHT </w:t>
      </w:r>
      <w:r w:rsidRPr="00EE27EF">
        <w:rPr>
          <w:b/>
        </w:rPr>
        <w:t>Practice Profile Work Group</w:t>
      </w:r>
      <w:r w:rsidRPr="00F11362">
        <w:t xml:space="preserve"> </w:t>
      </w:r>
      <w:r w:rsidR="00B7481A" w:rsidRPr="00F11362">
        <w:t xml:space="preserve">with nine IHT provider sites </w:t>
      </w:r>
      <w:r w:rsidRPr="00F11362">
        <w:t>in the spring of 2017 as an effective means of tes</w:t>
      </w:r>
      <w:r w:rsidR="009230A1" w:rsidRPr="00F11362">
        <w:t xml:space="preserve">ting and revising </w:t>
      </w:r>
      <w:r w:rsidR="00CF03FC" w:rsidRPr="00F11362">
        <w:t>three</w:t>
      </w:r>
      <w:r w:rsidR="00B7481A" w:rsidRPr="00F11362">
        <w:t xml:space="preserve"> </w:t>
      </w:r>
      <w:r w:rsidRPr="00F11362">
        <w:t>implementation strategies</w:t>
      </w:r>
      <w:r w:rsidR="00090679" w:rsidRPr="00F11362">
        <w:t>:</w:t>
      </w:r>
    </w:p>
    <w:p w14:paraId="27FABCBD" w14:textId="77777777" w:rsidR="00090679" w:rsidRPr="00F11362" w:rsidRDefault="00090679" w:rsidP="008F0A47">
      <w:pPr>
        <w:pStyle w:val="NoSpacing"/>
        <w:numPr>
          <w:ilvl w:val="0"/>
          <w:numId w:val="18"/>
        </w:numPr>
        <w:spacing w:before="20" w:after="20"/>
        <w:rPr>
          <w:sz w:val="24"/>
        </w:rPr>
      </w:pPr>
      <w:r w:rsidRPr="00F11362">
        <w:rPr>
          <w:sz w:val="24"/>
        </w:rPr>
        <w:t>Monthly Supervision Guided by Staff Self-Assessment</w:t>
      </w:r>
    </w:p>
    <w:p w14:paraId="59276EE8" w14:textId="77777777" w:rsidR="00090679" w:rsidRPr="00F11362" w:rsidRDefault="00090679" w:rsidP="008F0A47">
      <w:pPr>
        <w:pStyle w:val="NoSpacing"/>
        <w:numPr>
          <w:ilvl w:val="0"/>
          <w:numId w:val="18"/>
        </w:numPr>
        <w:spacing w:before="20" w:after="20"/>
        <w:rPr>
          <w:sz w:val="24"/>
        </w:rPr>
      </w:pPr>
      <w:r w:rsidRPr="00F11362">
        <w:rPr>
          <w:sz w:val="24"/>
        </w:rPr>
        <w:t>Field Observation</w:t>
      </w:r>
    </w:p>
    <w:p w14:paraId="58D6A8B9" w14:textId="77777777" w:rsidR="004C200E" w:rsidRPr="000B22CD" w:rsidRDefault="00090679" w:rsidP="008F0A47">
      <w:pPr>
        <w:pStyle w:val="NoSpacing"/>
        <w:numPr>
          <w:ilvl w:val="0"/>
          <w:numId w:val="18"/>
        </w:numPr>
        <w:spacing w:before="20" w:after="20"/>
        <w:rPr>
          <w:sz w:val="24"/>
        </w:rPr>
      </w:pPr>
      <w:r w:rsidRPr="00F11362">
        <w:rPr>
          <w:sz w:val="24"/>
        </w:rPr>
        <w:t>Peer Learning through Behavioral Rehearsal</w:t>
      </w:r>
    </w:p>
    <w:p w14:paraId="3E13B75F" w14:textId="77777777" w:rsidR="008D3F1F" w:rsidRDefault="008E55AB" w:rsidP="008D3F1F">
      <w:pPr>
        <w:spacing w:before="240"/>
      </w:pPr>
      <w:r>
        <w:t>The nine core competencies with</w:t>
      </w:r>
      <w:r w:rsidR="009230A1">
        <w:t>in</w:t>
      </w:r>
      <w:r>
        <w:t xml:space="preserve"> the Profile </w:t>
      </w:r>
      <w:r w:rsidR="00212E3E">
        <w:t xml:space="preserve">are </w:t>
      </w:r>
      <w:r w:rsidR="00564740">
        <w:t>well</w:t>
      </w:r>
      <w:r w:rsidR="008F0A47">
        <w:t>-</w:t>
      </w:r>
      <w:r w:rsidR="00564740">
        <w:t>aligned</w:t>
      </w:r>
      <w:r w:rsidR="00212E3E">
        <w:t xml:space="preserve"> </w:t>
      </w:r>
      <w:r w:rsidR="00090679">
        <w:t>with many of the a</w:t>
      </w:r>
      <w:r>
        <w:t xml:space="preserve">reas in the MPR. As noted previously, there </w:t>
      </w:r>
      <w:proofErr w:type="gramStart"/>
      <w:r>
        <w:t>was significant improvements</w:t>
      </w:r>
      <w:proofErr w:type="gramEnd"/>
      <w:r>
        <w:t xml:space="preserve"> for IHT providers in the </w:t>
      </w:r>
      <w:r w:rsidR="00564740">
        <w:t xml:space="preserve">two areas of Team Formation and </w:t>
      </w:r>
      <w:r>
        <w:t xml:space="preserve">Team Participation. These correspond directly with three of the Practice Profile core competencies including Collaborative Intervention Planning, Care Coordination and Collaboration, and Engaging Natural Supports and Community Resources. Moving forward, </w:t>
      </w:r>
      <w:r w:rsidR="009230A1">
        <w:t>the Profile</w:t>
      </w:r>
      <w:r>
        <w:t xml:space="preserve"> may be a useful resource to improve two additional competencies, Assessment and Clinical Understanding</w:t>
      </w:r>
      <w:r w:rsidR="00212E3E">
        <w:t>,</w:t>
      </w:r>
      <w:r>
        <w:t xml:space="preserve"> and Preparing to Exit – both identified </w:t>
      </w:r>
      <w:r w:rsidR="00212E3E">
        <w:t xml:space="preserve">from the MPR </w:t>
      </w:r>
      <w:r>
        <w:t xml:space="preserve">as </w:t>
      </w:r>
      <w:r w:rsidR="00212E3E">
        <w:t>practice areas that present opportunities for improvement</w:t>
      </w:r>
      <w:r>
        <w:t xml:space="preserve">. </w:t>
      </w:r>
      <w:bookmarkStart w:id="16" w:name="_Toc491863237"/>
    </w:p>
    <w:p w14:paraId="6850AB07" w14:textId="77777777" w:rsidR="00413BDC" w:rsidRDefault="00413BDC">
      <w:pPr>
        <w:jc w:val="left"/>
      </w:pPr>
      <w:r>
        <w:rPr>
          <w:b/>
          <w:bCs/>
        </w:rPr>
        <w:br w:type="page"/>
      </w:r>
    </w:p>
    <w:p w14:paraId="4A9D7FF7" w14:textId="35DFDDE7" w:rsidR="0053133E" w:rsidRPr="00335402" w:rsidRDefault="00C82174" w:rsidP="008D3F1F">
      <w:pPr>
        <w:pStyle w:val="Heading2"/>
      </w:pPr>
      <w:bookmarkStart w:id="17" w:name="_Toc503181709"/>
      <w:r w:rsidRPr="00335402">
        <w:t>Trauma Training</w:t>
      </w:r>
      <w:bookmarkEnd w:id="16"/>
      <w:bookmarkEnd w:id="17"/>
    </w:p>
    <w:p w14:paraId="17430F7C" w14:textId="77777777" w:rsidR="000B005C" w:rsidRDefault="000B005C" w:rsidP="004C200E">
      <w:r>
        <w:t xml:space="preserve">As </w:t>
      </w:r>
      <w:r w:rsidR="0053587C">
        <w:t>MPR data co</w:t>
      </w:r>
      <w:r w:rsidR="009C768F">
        <w:t>llected by reviewers indicates,</w:t>
      </w:r>
      <w:r>
        <w:t xml:space="preserve"> </w:t>
      </w:r>
      <w:r w:rsidR="00CD1ED8">
        <w:t xml:space="preserve">trauma is a prevalent experience for youth </w:t>
      </w:r>
      <w:r>
        <w:t>enrolled in IHT and ICC se</w:t>
      </w:r>
      <w:r w:rsidR="00C05117">
        <w:t>rvices – a cri</w:t>
      </w:r>
      <w:r w:rsidR="00466F89">
        <w:t xml:space="preserve">tical component to identify, </w:t>
      </w:r>
      <w:r w:rsidR="00C05117">
        <w:t>understand</w:t>
      </w:r>
      <w:r w:rsidR="00466F89">
        <w:t>, and consider</w:t>
      </w:r>
      <w:r w:rsidR="00C05117">
        <w:t xml:space="preserve"> through</w:t>
      </w:r>
      <w:r w:rsidR="0053587C">
        <w:t>out</w:t>
      </w:r>
      <w:r w:rsidR="00C05117">
        <w:t xml:space="preserve"> the assessment </w:t>
      </w:r>
      <w:r w:rsidR="0053587C">
        <w:t xml:space="preserve">and service delivery </w:t>
      </w:r>
      <w:r w:rsidR="00C05117">
        <w:t xml:space="preserve">process. </w:t>
      </w:r>
      <w:r>
        <w:t>To ensure vulnerable youth receive appropriate trauma-informed care, MassHealth</w:t>
      </w:r>
      <w:r w:rsidR="009C768F">
        <w:t xml:space="preserve">, in collaboration with the Children’s Behavioral Health Knowledge Center at the Department of Mental Health (DMH), </w:t>
      </w:r>
      <w:r>
        <w:t>convened</w:t>
      </w:r>
      <w:r w:rsidR="00CD1ED8">
        <w:t xml:space="preserve"> a</w:t>
      </w:r>
      <w:r>
        <w:t xml:space="preserve"> training and consultation </w:t>
      </w:r>
      <w:r w:rsidR="00CD1ED8">
        <w:t xml:space="preserve">initiative. </w:t>
      </w:r>
      <w:r w:rsidR="009C768F">
        <w:t xml:space="preserve">Thirty IHT and ICC providers received training in the </w:t>
      </w:r>
      <w:r w:rsidR="004663A5" w:rsidRPr="00EE27EF">
        <w:rPr>
          <w:b/>
        </w:rPr>
        <w:t>GROW</w:t>
      </w:r>
      <w:r w:rsidR="009C768F" w:rsidRPr="00EE27EF">
        <w:rPr>
          <w:b/>
        </w:rPr>
        <w:t xml:space="preserve"> model</w:t>
      </w:r>
      <w:r w:rsidR="004663A5">
        <w:t xml:space="preserve">, </w:t>
      </w:r>
      <w:r>
        <w:t>an adaptation of the Attachment, Self-Regulation, and Competency (ARC) Framework developed by the Justice Resource Institute (JRI).</w:t>
      </w:r>
      <w:r w:rsidR="004663A5">
        <w:t xml:space="preserve"> </w:t>
      </w:r>
      <w:r w:rsidR="009C768F">
        <w:t>Often, w</w:t>
      </w:r>
      <w:r w:rsidR="0053587C">
        <w:t xml:space="preserve">here the MPR revealed </w:t>
      </w:r>
      <w:r w:rsidR="00C05117">
        <w:t xml:space="preserve">pockets of strength in the </w:t>
      </w:r>
      <w:r w:rsidR="0053587C">
        <w:t>a</w:t>
      </w:r>
      <w:r w:rsidR="00952111">
        <w:t>rea of a</w:t>
      </w:r>
      <w:r w:rsidR="00C05117">
        <w:t xml:space="preserve">ssessment, </w:t>
      </w:r>
      <w:r w:rsidR="0053587C">
        <w:t>th</w:t>
      </w:r>
      <w:r w:rsidR="00952111">
        <w:t xml:space="preserve">ese providers </w:t>
      </w:r>
      <w:r w:rsidR="00C05117">
        <w:t>had a strong foundation and consistent approach to trauma-informed care</w:t>
      </w:r>
      <w:r w:rsidR="0053587C">
        <w:t xml:space="preserve">; </w:t>
      </w:r>
      <w:r w:rsidR="00952111">
        <w:t xml:space="preserve">as such this </w:t>
      </w:r>
      <w:r w:rsidR="0053587C">
        <w:t xml:space="preserve">type of training </w:t>
      </w:r>
      <w:r w:rsidR="00952111">
        <w:t xml:space="preserve">may </w:t>
      </w:r>
      <w:r w:rsidR="002C5B83">
        <w:t xml:space="preserve">help </w:t>
      </w:r>
      <w:r w:rsidR="0053587C">
        <w:t>strengthen</w:t>
      </w:r>
      <w:r w:rsidR="002C5B83">
        <w:t xml:space="preserve"> providers’ </w:t>
      </w:r>
      <w:r w:rsidR="0053587C">
        <w:t>practice</w:t>
      </w:r>
      <w:r w:rsidR="002C5B83">
        <w:t xml:space="preserve"> in this area</w:t>
      </w:r>
      <w:r w:rsidR="00C05117">
        <w:t xml:space="preserve">. </w:t>
      </w:r>
    </w:p>
    <w:p w14:paraId="02B5B8FB" w14:textId="77777777" w:rsidR="004C200E" w:rsidRDefault="004C200E" w:rsidP="004C200E"/>
    <w:p w14:paraId="108619C0" w14:textId="77777777" w:rsidR="00B706BC" w:rsidRPr="00335402" w:rsidRDefault="00C82174" w:rsidP="008F0A47">
      <w:pPr>
        <w:pStyle w:val="Heading2"/>
        <w:spacing w:after="40"/>
      </w:pPr>
      <w:bookmarkStart w:id="18" w:name="_Toc491863238"/>
      <w:bookmarkStart w:id="19" w:name="_Toc503181710"/>
      <w:r w:rsidRPr="00335402">
        <w:t>Supervision Supports</w:t>
      </w:r>
      <w:bookmarkEnd w:id="18"/>
      <w:bookmarkEnd w:id="19"/>
      <w:r w:rsidR="00066214" w:rsidRPr="00335402">
        <w:t xml:space="preserve"> </w:t>
      </w:r>
    </w:p>
    <w:p w14:paraId="0396A6CF" w14:textId="77777777" w:rsidR="00B706BC" w:rsidRDefault="000B005C" w:rsidP="004C200E">
      <w:r w:rsidRPr="000B005C">
        <w:t xml:space="preserve">Supervision is </w:t>
      </w:r>
      <w:r w:rsidR="00CD1ED8">
        <w:t xml:space="preserve">a </w:t>
      </w:r>
      <w:r w:rsidRPr="000B005C">
        <w:t xml:space="preserve">vital component of </w:t>
      </w:r>
      <w:r w:rsidR="00DC12E3">
        <w:t xml:space="preserve">the </w:t>
      </w:r>
      <w:r w:rsidRPr="000B005C">
        <w:t>behavioral health service delivery</w:t>
      </w:r>
      <w:r w:rsidR="00DC12E3">
        <w:t xml:space="preserve"> system. To that end, </w:t>
      </w:r>
      <w:r w:rsidRPr="000B005C">
        <w:t>MassHealth collaborated with the Children’s Behavioral Health Knowledge Center at the D</w:t>
      </w:r>
      <w:r w:rsidR="00335402">
        <w:t>MH</w:t>
      </w:r>
      <w:r w:rsidRPr="000B005C">
        <w:t xml:space="preserve"> to deliver </w:t>
      </w:r>
      <w:r w:rsidR="00DC12E3">
        <w:t>two training program</w:t>
      </w:r>
      <w:r w:rsidR="00192AF2">
        <w:t>s</w:t>
      </w:r>
      <w:r w:rsidR="00DC12E3">
        <w:t xml:space="preserve">. Six IHT providers took part in </w:t>
      </w:r>
      <w:r w:rsidR="00335402">
        <w:t xml:space="preserve">a </w:t>
      </w:r>
      <w:r w:rsidRPr="00AA0899">
        <w:rPr>
          <w:b/>
        </w:rPr>
        <w:t>Reflective Supervision</w:t>
      </w:r>
      <w:r w:rsidR="00186118" w:rsidRPr="00AA0899">
        <w:rPr>
          <w:b/>
        </w:rPr>
        <w:t xml:space="preserve"> Learning Community</w:t>
      </w:r>
      <w:r w:rsidR="00186118" w:rsidRPr="00DC12E3">
        <w:t>, which</w:t>
      </w:r>
      <w:r w:rsidR="00186118">
        <w:t xml:space="preserve"> offered a </w:t>
      </w:r>
      <w:r w:rsidR="00186118" w:rsidRPr="00090836">
        <w:t xml:space="preserve">trauma-informed </w:t>
      </w:r>
      <w:r w:rsidR="00186118">
        <w:t xml:space="preserve">approach </w:t>
      </w:r>
      <w:r w:rsidR="00192AF2">
        <w:t xml:space="preserve">to </w:t>
      </w:r>
      <w:r w:rsidR="00186118" w:rsidRPr="00090836">
        <w:t>care thr</w:t>
      </w:r>
      <w:r w:rsidR="00186118">
        <w:t>ough its model of collaboration</w:t>
      </w:r>
      <w:r w:rsidR="00DC12E3">
        <w:t xml:space="preserve">. </w:t>
      </w:r>
      <w:r w:rsidR="00C14A64">
        <w:t>Four</w:t>
      </w:r>
      <w:r w:rsidR="00CD1ED8">
        <w:t xml:space="preserve"> additional</w:t>
      </w:r>
      <w:r w:rsidR="00C14A64">
        <w:t xml:space="preserve"> providers</w:t>
      </w:r>
      <w:r w:rsidR="00DC12E3">
        <w:t xml:space="preserve"> had the opportunity to partner with the </w:t>
      </w:r>
      <w:r w:rsidR="00B706BC" w:rsidRPr="00AA0899">
        <w:rPr>
          <w:b/>
        </w:rPr>
        <w:t>Yale Program on Supervision</w:t>
      </w:r>
      <w:r w:rsidR="00B706BC">
        <w:t xml:space="preserve"> </w:t>
      </w:r>
      <w:r w:rsidR="00C14A64">
        <w:t>which provided a multi-level training approach</w:t>
      </w:r>
      <w:r w:rsidR="00335402">
        <w:t xml:space="preserve"> that </w:t>
      </w:r>
      <w:r w:rsidR="00C14A64">
        <w:t xml:space="preserve">included </w:t>
      </w:r>
      <w:r w:rsidR="00DC12E3">
        <w:t>i</w:t>
      </w:r>
      <w:r w:rsidR="00B706BC">
        <w:t>ndividualized, onsite supervision consultation</w:t>
      </w:r>
      <w:r w:rsidR="00335402">
        <w:t>,</w:t>
      </w:r>
      <w:r w:rsidR="00B706BC">
        <w:t xml:space="preserve"> and organizational change s</w:t>
      </w:r>
      <w:r w:rsidR="00335402">
        <w:t>upport</w:t>
      </w:r>
      <w:r w:rsidR="00B706BC">
        <w:t xml:space="preserve"> on agency standards, policies, and procedures</w:t>
      </w:r>
      <w:r w:rsidR="00C14A64">
        <w:t xml:space="preserve">. In addition, frontline supervisors and </w:t>
      </w:r>
      <w:r w:rsidR="00B706BC">
        <w:t xml:space="preserve">mid-level managers </w:t>
      </w:r>
      <w:r w:rsidR="00C14A64">
        <w:t xml:space="preserve">were trained on </w:t>
      </w:r>
      <w:r w:rsidR="00B706BC">
        <w:t xml:space="preserve">Yale’s supervision </w:t>
      </w:r>
      <w:r w:rsidR="00192AF2">
        <w:t>model, which</w:t>
      </w:r>
      <w:r w:rsidR="00C14A64">
        <w:t xml:space="preserve"> includes admin</w:t>
      </w:r>
      <w:r w:rsidR="00B706BC">
        <w:t xml:space="preserve">istration, education, and support. </w:t>
      </w:r>
      <w:r w:rsidR="00335402">
        <w:t xml:space="preserve">MPR data collected on staff delivering CBHI services and reviewers’ qualitative observations point to staff turnover as a critical issue that often negatively impacts many aspects of </w:t>
      </w:r>
      <w:r w:rsidR="00CD1ED8">
        <w:t xml:space="preserve">the </w:t>
      </w:r>
      <w:r w:rsidR="00335402">
        <w:t xml:space="preserve">service. Effective supervisory </w:t>
      </w:r>
      <w:r w:rsidR="00C14A64">
        <w:t>support</w:t>
      </w:r>
      <w:r w:rsidR="00D61832">
        <w:t xml:space="preserve"> </w:t>
      </w:r>
      <w:r w:rsidR="00C14A64">
        <w:t>can be a lynchpin when staff turnover occurs. At that critical juncture, the supervisor has an opportunity to ensure that providers and families have a thoughtful, appropriate plan in place</w:t>
      </w:r>
      <w:r w:rsidR="00335402">
        <w:t xml:space="preserve"> to transition between provider staff</w:t>
      </w:r>
      <w:r w:rsidR="00C14A64">
        <w:t>. As supervision is bolstered</w:t>
      </w:r>
      <w:r w:rsidR="00335402">
        <w:t>,</w:t>
      </w:r>
      <w:r w:rsidR="00C14A64">
        <w:t xml:space="preserve"> so too may</w:t>
      </w:r>
      <w:r w:rsidR="009230A1">
        <w:t xml:space="preserve"> </w:t>
      </w:r>
      <w:r w:rsidR="00C14A64">
        <w:t xml:space="preserve">be the </w:t>
      </w:r>
      <w:r w:rsidR="00335402">
        <w:t>a</w:t>
      </w:r>
      <w:r w:rsidR="00C14A64">
        <w:t>rea of Transition</w:t>
      </w:r>
      <w:r w:rsidR="00335402">
        <w:t xml:space="preserve"> for youth and families</w:t>
      </w:r>
      <w:r w:rsidR="00C14A64">
        <w:t xml:space="preserve">. </w:t>
      </w:r>
    </w:p>
    <w:p w14:paraId="458A0554" w14:textId="77777777" w:rsidR="004C200E" w:rsidRDefault="004C200E" w:rsidP="004C200E"/>
    <w:p w14:paraId="5AFB2ED9" w14:textId="77777777" w:rsidR="00335402" w:rsidRDefault="00B7481A" w:rsidP="008F0A47">
      <w:pPr>
        <w:pStyle w:val="Heading2"/>
        <w:spacing w:after="40"/>
      </w:pPr>
      <w:bookmarkStart w:id="20" w:name="_Toc491863239"/>
      <w:bookmarkStart w:id="21" w:name="_Toc503181711"/>
      <w:r w:rsidRPr="00335402">
        <w:t>Wraparound Coaching</w:t>
      </w:r>
      <w:bookmarkEnd w:id="20"/>
      <w:bookmarkEnd w:id="21"/>
      <w:r w:rsidRPr="00335402">
        <w:t xml:space="preserve"> </w:t>
      </w:r>
    </w:p>
    <w:p w14:paraId="714111AC" w14:textId="77777777" w:rsidR="00597896" w:rsidRPr="00597896" w:rsidRDefault="00B7481A" w:rsidP="00597896">
      <w:r w:rsidRPr="00986094">
        <w:t>T</w:t>
      </w:r>
      <w:r>
        <w:t xml:space="preserve">raining and coaching continues to be provided to the CSAs to support fidelity to the Wraparound model </w:t>
      </w:r>
      <w:r w:rsidR="00E6750F">
        <w:t xml:space="preserve">and to sustain a high-quality service delivery model overall. In the past year and moving forward, the ICC and Family Partner coaches will offer </w:t>
      </w:r>
      <w:r w:rsidR="00E6750F" w:rsidRPr="00EE27EF">
        <w:rPr>
          <w:b/>
        </w:rPr>
        <w:t>Family Partner Leadership Forums, Regional CSA Meetings, and Individualized Coaching.</w:t>
      </w:r>
      <w:r w:rsidR="00E6750F">
        <w:t xml:space="preserve"> Coaches will facilitate Family Voice Forums at each CSA throughout the coming year to gather input from caregiver and young adults regarding their experiences with the behavioral health system. </w:t>
      </w:r>
      <w:r w:rsidR="00597896" w:rsidRPr="00597896">
        <w:t xml:space="preserve">   </w:t>
      </w:r>
    </w:p>
    <w:p w14:paraId="684FE154" w14:textId="77777777" w:rsidR="00597896" w:rsidRPr="00597896" w:rsidRDefault="00597896" w:rsidP="00597896">
      <w:r w:rsidRPr="00597896">
        <w:t xml:space="preserve"> </w:t>
      </w:r>
    </w:p>
    <w:p w14:paraId="5B843871" w14:textId="77777777" w:rsidR="00597896" w:rsidRDefault="00597896" w:rsidP="00597896">
      <w:pPr>
        <w:rPr>
          <w:rStyle w:val="Heading2Char"/>
        </w:rPr>
      </w:pPr>
      <w:bookmarkStart w:id="22" w:name="_Toc503181712"/>
      <w:r w:rsidRPr="00597896">
        <w:rPr>
          <w:rStyle w:val="Heading2Char"/>
        </w:rPr>
        <w:t xml:space="preserve">Assessment &amp; Clinical Understanding </w:t>
      </w:r>
      <w:r>
        <w:rPr>
          <w:rStyle w:val="Heading2Char"/>
        </w:rPr>
        <w:t>I</w:t>
      </w:r>
      <w:r w:rsidRPr="00597896">
        <w:rPr>
          <w:rStyle w:val="Heading2Char"/>
        </w:rPr>
        <w:t>nitiative</w:t>
      </w:r>
      <w:bookmarkEnd w:id="22"/>
    </w:p>
    <w:p w14:paraId="7A763A96" w14:textId="77777777" w:rsidR="00FF2450" w:rsidRDefault="00597896" w:rsidP="00FF2450">
      <w:r>
        <w:t xml:space="preserve">MassHealth, along with the </w:t>
      </w:r>
      <w:r w:rsidR="00FF2450">
        <w:t xml:space="preserve">UMASS </w:t>
      </w:r>
      <w:r>
        <w:t>CANS Training Program</w:t>
      </w:r>
      <w:r w:rsidR="00FF2450">
        <w:t>,</w:t>
      </w:r>
      <w:r>
        <w:t xml:space="preserve"> has set out </w:t>
      </w:r>
      <w:r w:rsidRPr="00597896">
        <w:t>to improve the quality of assessment and cl</w:t>
      </w:r>
      <w:r>
        <w:t>inical understanding for ICC, IHT</w:t>
      </w:r>
      <w:r w:rsidR="00FF2450">
        <w:t>,</w:t>
      </w:r>
      <w:r>
        <w:t xml:space="preserve"> and Outpatient services. </w:t>
      </w:r>
      <w:r w:rsidRPr="00597896">
        <w:t>The objectives of the initiative are to define best practices</w:t>
      </w:r>
      <w:r>
        <w:t xml:space="preserve">, </w:t>
      </w:r>
      <w:r w:rsidRPr="00597896">
        <w:t>to disseminate web-base</w:t>
      </w:r>
      <w:r>
        <w:t xml:space="preserve">d training resources, to </w:t>
      </w:r>
      <w:r w:rsidRPr="00597896">
        <w:t>provide tools for assessing practice at the c</w:t>
      </w:r>
      <w:r>
        <w:t>ase and program level</w:t>
      </w:r>
      <w:r w:rsidR="00D84C35">
        <w:t>s</w:t>
      </w:r>
      <w:r>
        <w:t>,</w:t>
      </w:r>
      <w:r w:rsidRPr="00597896">
        <w:t xml:space="preserve"> and </w:t>
      </w:r>
      <w:r>
        <w:t>to p</w:t>
      </w:r>
      <w:r w:rsidRPr="00597896">
        <w:t>rovide performance feedback and techni</w:t>
      </w:r>
      <w:r>
        <w:t>cal assistance to meet quality goals</w:t>
      </w:r>
      <w:r w:rsidRPr="00597896">
        <w:t>.</w:t>
      </w:r>
      <w:r>
        <w:t xml:space="preserve"> T</w:t>
      </w:r>
      <w:r w:rsidRPr="00597896">
        <w:t xml:space="preserve">raining </w:t>
      </w:r>
      <w:r>
        <w:t xml:space="preserve">development will occur in </w:t>
      </w:r>
      <w:r w:rsidRPr="00597896">
        <w:t xml:space="preserve">fall and winter </w:t>
      </w:r>
      <w:r>
        <w:t xml:space="preserve">with full implementation planned for </w:t>
      </w:r>
      <w:r w:rsidRPr="00597896">
        <w:t xml:space="preserve">June 2018.  </w:t>
      </w:r>
      <w:bookmarkStart w:id="23" w:name="_Toc458596072"/>
      <w:r w:rsidR="00D84C35">
        <w:t xml:space="preserve">When finished, this will be a valuable training and coaching tool to improve the assessment process across the three hub services. </w:t>
      </w:r>
    </w:p>
    <w:p w14:paraId="24B29025" w14:textId="77777777" w:rsidR="00FF2450" w:rsidRDefault="00FF2450" w:rsidP="00FF2450"/>
    <w:p w14:paraId="71509476" w14:textId="77777777" w:rsidR="00D84C35" w:rsidRDefault="00D84C35" w:rsidP="00FF2450"/>
    <w:p w14:paraId="3B5C5579" w14:textId="77777777" w:rsidR="000425FA" w:rsidRDefault="000425FA" w:rsidP="004C200E">
      <w:pPr>
        <w:pStyle w:val="Heading1"/>
      </w:pPr>
      <w:bookmarkStart w:id="24" w:name="_Toc503181713"/>
      <w:r w:rsidRPr="002848E8">
        <w:t>Recommendations &amp; Next Steps</w:t>
      </w:r>
      <w:bookmarkEnd w:id="23"/>
      <w:bookmarkEnd w:id="24"/>
    </w:p>
    <w:p w14:paraId="6047DE4B" w14:textId="77777777" w:rsidR="00547187" w:rsidRDefault="00547187" w:rsidP="004C200E">
      <w:r>
        <w:t>Below are recommendations for the Commonwealth to consider that would s</w:t>
      </w:r>
      <w:r w:rsidRPr="00815541">
        <w:t xml:space="preserve">upport </w:t>
      </w:r>
      <w:r>
        <w:t>p</w:t>
      </w:r>
      <w:r w:rsidRPr="00815541">
        <w:t xml:space="preserve">ractice </w:t>
      </w:r>
      <w:r>
        <w:t>i</w:t>
      </w:r>
      <w:r w:rsidRPr="00815541">
        <w:t>mprovement</w:t>
      </w:r>
      <w:r>
        <w:t>s</w:t>
      </w:r>
      <w:r w:rsidRPr="00815541">
        <w:t xml:space="preserve"> </w:t>
      </w:r>
      <w:r w:rsidR="00565796">
        <w:t xml:space="preserve">overall with specific attention to </w:t>
      </w:r>
      <w:r w:rsidRPr="00815541">
        <w:t xml:space="preserve">the </w:t>
      </w:r>
      <w:r w:rsidR="0092346C">
        <w:t>a</w:t>
      </w:r>
      <w:r w:rsidRPr="00815541">
        <w:t xml:space="preserve">reas of Assessment </w:t>
      </w:r>
      <w:r>
        <w:t>and</w:t>
      </w:r>
      <w:r w:rsidR="00565796">
        <w:t xml:space="preserve"> Transition</w:t>
      </w:r>
      <w:r>
        <w:t xml:space="preserve">. </w:t>
      </w:r>
    </w:p>
    <w:p w14:paraId="4027CD32" w14:textId="77777777" w:rsidR="004C200E" w:rsidRDefault="004C200E" w:rsidP="004C200E"/>
    <w:p w14:paraId="51F7CADC" w14:textId="77777777" w:rsidR="000425FA" w:rsidRPr="00B64DAE" w:rsidRDefault="000425FA" w:rsidP="00AA4142">
      <w:pPr>
        <w:pStyle w:val="Heading2"/>
        <w:spacing w:after="40"/>
      </w:pPr>
      <w:bookmarkStart w:id="25" w:name="_Toc491863241"/>
      <w:bookmarkStart w:id="26" w:name="_Toc503181714"/>
      <w:r w:rsidRPr="00B64DAE">
        <w:t>IHT Practice Profile</w:t>
      </w:r>
      <w:r w:rsidR="00B64DAE">
        <w:t xml:space="preserve"> Implementation</w:t>
      </w:r>
      <w:bookmarkEnd w:id="25"/>
      <w:bookmarkEnd w:id="26"/>
    </w:p>
    <w:p w14:paraId="2A2E2FA4" w14:textId="77777777" w:rsidR="00BD0665" w:rsidRDefault="00B706BC" w:rsidP="004C200E">
      <w:r>
        <w:t xml:space="preserve">Once the </w:t>
      </w:r>
      <w:r w:rsidR="00CD1ED8">
        <w:t>IHT P</w:t>
      </w:r>
      <w:r w:rsidR="00AA0899">
        <w:t xml:space="preserve">ractice </w:t>
      </w:r>
      <w:r w:rsidR="00CD1ED8">
        <w:t>P</w:t>
      </w:r>
      <w:r w:rsidR="00AA0899">
        <w:t>rofile (PP)</w:t>
      </w:r>
      <w:r w:rsidR="00CD1ED8">
        <w:t xml:space="preserve"> workg</w:t>
      </w:r>
      <w:r>
        <w:t xml:space="preserve">roup concludes in September 2017, MassHealth, DMH, and key consultants will incorporate feedback from the </w:t>
      </w:r>
      <w:r w:rsidR="00CD1ED8">
        <w:t>workgro</w:t>
      </w:r>
      <w:r>
        <w:t>up into the tools and guidance for each</w:t>
      </w:r>
      <w:r w:rsidR="007C2FB2">
        <w:t xml:space="preserve"> implementation</w:t>
      </w:r>
      <w:r>
        <w:t xml:space="preserve"> strategy. </w:t>
      </w:r>
      <w:r w:rsidR="007C2FB2">
        <w:t>The plan for widespread training and application of the P</w:t>
      </w:r>
      <w:r w:rsidR="00AA0899">
        <w:t>P</w:t>
      </w:r>
      <w:r w:rsidR="007C2FB2">
        <w:t xml:space="preserve"> across all IHT providers has the potential to significantly improve the quality of work</w:t>
      </w:r>
      <w:r w:rsidR="003B1360">
        <w:t xml:space="preserve"> overall including the inadequacies previously discussed. </w:t>
      </w:r>
      <w:r w:rsidR="007C2FB2">
        <w:t xml:space="preserve"> </w:t>
      </w:r>
      <w:r w:rsidR="00CD1ED8">
        <w:t xml:space="preserve">While the PP offers a </w:t>
      </w:r>
      <w:r w:rsidR="00BD0665">
        <w:t>rich, compr</w:t>
      </w:r>
      <w:r w:rsidR="00CD1ED8">
        <w:t xml:space="preserve">ehensive </w:t>
      </w:r>
      <w:r w:rsidR="00BD0665">
        <w:t xml:space="preserve">description of the </w:t>
      </w:r>
      <w:r w:rsidR="00CD1ED8">
        <w:t xml:space="preserve">developmental arc for areas such as </w:t>
      </w:r>
      <w:r w:rsidR="00BD0665">
        <w:t>Assessment and Clinical Understanding, providers need clear, efficient ways to implement and track progress. Additional supports and technical assistance would help to ensure that all providers have embraced the PP as a methodology in terms of service provision, staff training</w:t>
      </w:r>
      <w:r w:rsidR="00AA0899">
        <w:t>,</w:t>
      </w:r>
      <w:r w:rsidR="00BD0665">
        <w:t xml:space="preserve"> and quality indicators. </w:t>
      </w:r>
    </w:p>
    <w:p w14:paraId="48E678A0" w14:textId="77777777" w:rsidR="000425FA" w:rsidRDefault="00BD0665" w:rsidP="004C200E">
      <w:r>
        <w:t xml:space="preserve">  </w:t>
      </w:r>
    </w:p>
    <w:p w14:paraId="4CAE67FE" w14:textId="77777777" w:rsidR="000B005C" w:rsidRPr="00B64DAE" w:rsidRDefault="000B005C" w:rsidP="00AA0899">
      <w:pPr>
        <w:pStyle w:val="Heading2"/>
        <w:spacing w:after="40"/>
      </w:pPr>
      <w:bookmarkStart w:id="27" w:name="_Toc491863242"/>
      <w:bookmarkStart w:id="28" w:name="_Toc503181715"/>
      <w:r w:rsidRPr="00B64DAE">
        <w:t>Workforce Development</w:t>
      </w:r>
      <w:bookmarkEnd w:id="27"/>
      <w:bookmarkEnd w:id="28"/>
    </w:p>
    <w:p w14:paraId="59D85B41" w14:textId="77777777" w:rsidR="00547187" w:rsidRDefault="000B005C" w:rsidP="004C200E">
      <w:r>
        <w:t>In order to achieve consistent quality standards with IHT practice, it is critical to maintain a strong workforce.  Given that a significant number of IHT practitioners are coming directly from graduate programs,</w:t>
      </w:r>
      <w:r w:rsidR="003B1360">
        <w:t xml:space="preserve"> MassHealth will pilot an </w:t>
      </w:r>
      <w:r w:rsidR="003B1360" w:rsidRPr="003B1360">
        <w:rPr>
          <w:b/>
        </w:rPr>
        <w:t>IHT Intern Fellowship Program</w:t>
      </w:r>
      <w:r w:rsidR="00BD0665">
        <w:t xml:space="preserve"> beginning October 2017</w:t>
      </w:r>
      <w:r w:rsidR="003B1360">
        <w:t>. T</w:t>
      </w:r>
      <w:r>
        <w:t xml:space="preserve">his </w:t>
      </w:r>
      <w:r w:rsidR="003B1360">
        <w:t>will be an</w:t>
      </w:r>
      <w:r>
        <w:t xml:space="preserve"> opportunity to offer additional training and supports</w:t>
      </w:r>
      <w:r w:rsidR="003B1360">
        <w:t xml:space="preserve"> to second year </w:t>
      </w:r>
      <w:r w:rsidR="00BD0665">
        <w:t xml:space="preserve">MSW </w:t>
      </w:r>
      <w:r w:rsidR="003B1360">
        <w:t>students currently in an IHT field placement</w:t>
      </w:r>
      <w:r>
        <w:t xml:space="preserve">. Ultimately, a more prepared workforce may lead to increased retention, satisfaction, proficiency and, ultimately, improve the quality of services delivered to youth and families. The </w:t>
      </w:r>
      <w:r w:rsidRPr="000B005C">
        <w:rPr>
          <w:b/>
        </w:rPr>
        <w:t>CBHI Licensure Reimbursement Program</w:t>
      </w:r>
      <w:r>
        <w:t xml:space="preserve"> is a scholarship offered to IHT and ICC staff in pursuit of independent licensure. Accepted </w:t>
      </w:r>
      <w:proofErr w:type="gramStart"/>
      <w:r>
        <w:t>staff are</w:t>
      </w:r>
      <w:proofErr w:type="gramEnd"/>
      <w:r>
        <w:t xml:space="preserve"> eligible to receive up to $1,500 to cover licensing</w:t>
      </w:r>
      <w:r w:rsidRPr="00F364D2">
        <w:t xml:space="preserve"> prep</w:t>
      </w:r>
      <w:r>
        <w:t>/study</w:t>
      </w:r>
      <w:r w:rsidRPr="00F364D2">
        <w:t xml:space="preserve"> cour</w:t>
      </w:r>
      <w:r>
        <w:t>ses, license test fees</w:t>
      </w:r>
      <w:r w:rsidRPr="00F364D2">
        <w:t xml:space="preserve">, and </w:t>
      </w:r>
      <w:r>
        <w:t xml:space="preserve">the </w:t>
      </w:r>
      <w:r w:rsidR="00BD0665">
        <w:t xml:space="preserve">license </w:t>
      </w:r>
      <w:r>
        <w:t xml:space="preserve">cost. </w:t>
      </w:r>
      <w:r w:rsidR="00186118">
        <w:t xml:space="preserve">While there are various intents and methods, both of these programs seek to reduce IHT/ICC staff attrition. </w:t>
      </w:r>
    </w:p>
    <w:p w14:paraId="5C31C09A" w14:textId="77777777" w:rsidR="00952111" w:rsidRPr="00057FFE" w:rsidRDefault="00952111" w:rsidP="00057FFE">
      <w:bookmarkStart w:id="29" w:name="_Toc491863243"/>
    </w:p>
    <w:p w14:paraId="7BB6B4AD" w14:textId="77777777" w:rsidR="004C200E" w:rsidRPr="004C200E" w:rsidRDefault="00284517" w:rsidP="00AA0899">
      <w:pPr>
        <w:pStyle w:val="Heading2"/>
        <w:spacing w:after="40"/>
      </w:pPr>
      <w:bookmarkStart w:id="30" w:name="_Toc503181716"/>
      <w:r>
        <w:t>Wider Dissemination of Training Tools</w:t>
      </w:r>
      <w:bookmarkEnd w:id="29"/>
      <w:bookmarkEnd w:id="30"/>
      <w:r>
        <w:t xml:space="preserve"> </w:t>
      </w:r>
    </w:p>
    <w:p w14:paraId="2B3E3DCC" w14:textId="77777777" w:rsidR="00284517" w:rsidRDefault="00284517" w:rsidP="004C200E">
      <w:r>
        <w:t xml:space="preserve">The Commonwealth has demonstrated a commitment to continuous quality improvement with a wide range of training mechanisms. However, there were many IHT and ICC providers that did not participate in the programming. </w:t>
      </w:r>
      <w:r w:rsidR="008A1AEB">
        <w:t xml:space="preserve">Even for those providers that did participate, </w:t>
      </w:r>
      <w:r>
        <w:t>as staff turnover continues to persist, new information can be lost</w:t>
      </w:r>
      <w:r w:rsidR="008A1AEB">
        <w:t xml:space="preserve"> before it has had a chance to become embedded into the fabric of a program</w:t>
      </w:r>
      <w:r>
        <w:t xml:space="preserve">. </w:t>
      </w:r>
      <w:r w:rsidR="008A1AEB">
        <w:t xml:space="preserve">It would be helpful if these trainings could be packaged in a way to be more accessible to a wider audience and over an extended period of time. This could include online resources such as toolkits, training videos, and other resources that would </w:t>
      </w:r>
      <w:r w:rsidR="00AA0899">
        <w:t>support the sustainability</w:t>
      </w:r>
      <w:r w:rsidR="008A1AEB">
        <w:t xml:space="preserve"> and impact of these valuable opportunities. </w:t>
      </w:r>
    </w:p>
    <w:p w14:paraId="0DD572C9" w14:textId="77777777" w:rsidR="004C200E" w:rsidRPr="00F455F5" w:rsidRDefault="004C200E" w:rsidP="004C200E"/>
    <w:p w14:paraId="50A13AEC" w14:textId="77777777" w:rsidR="00284517" w:rsidRDefault="00284517" w:rsidP="00AA0899">
      <w:pPr>
        <w:pStyle w:val="Heading2"/>
        <w:spacing w:after="40"/>
      </w:pPr>
      <w:bookmarkStart w:id="31" w:name="_Toc491863244"/>
      <w:bookmarkStart w:id="32" w:name="_Toc503181717"/>
      <w:r>
        <w:t>Transition Toolkit</w:t>
      </w:r>
      <w:bookmarkEnd w:id="31"/>
      <w:bookmarkEnd w:id="32"/>
    </w:p>
    <w:p w14:paraId="545E4886" w14:textId="77777777" w:rsidR="00284517" w:rsidRPr="00E6750F" w:rsidRDefault="00267B19" w:rsidP="004C200E">
      <w:r>
        <w:t>As s</w:t>
      </w:r>
      <w:r w:rsidR="00284517">
        <w:t>taff turnover continues to persist</w:t>
      </w:r>
      <w:r>
        <w:t>, it</w:t>
      </w:r>
      <w:r w:rsidR="00BF065A">
        <w:t xml:space="preserve"> impacts provider agencies and families alike. While staff departure may not subside, there are steps that can be taken to mitigate the impact. Findings in the MPR have noted widespread variance across agencies as to the expectations and procedures for response when </w:t>
      </w:r>
      <w:proofErr w:type="gramStart"/>
      <w:r w:rsidR="00BF065A">
        <w:t>staff resign</w:t>
      </w:r>
      <w:proofErr w:type="gramEnd"/>
      <w:r w:rsidR="00BF065A">
        <w:t xml:space="preserve">. Some </w:t>
      </w:r>
      <w:r w:rsidR="008A1AEB">
        <w:t xml:space="preserve">agency protocols </w:t>
      </w:r>
      <w:r w:rsidR="00BF065A">
        <w:t xml:space="preserve">include a strong written plan with supervisory oversight while others </w:t>
      </w:r>
      <w:r w:rsidR="008A1AEB">
        <w:t xml:space="preserve">offer very little notice to </w:t>
      </w:r>
      <w:r w:rsidR="00BF065A">
        <w:t xml:space="preserve">families and other </w:t>
      </w:r>
      <w:r w:rsidR="008A1AEB">
        <w:t xml:space="preserve">team members are </w:t>
      </w:r>
      <w:r w:rsidR="00BF065A">
        <w:t xml:space="preserve">left uninformed. The ICC and FP coaching team could develop a transition toolkit that would provide a template for the various staff departure scenarios. This would outline steps and a timeline for notification and a process to ensure strong communication during a challenging time. This could then be modified to include other levels of care. Consistency across staff and agencies during these tenuous times can bring some assurance to youth/families and other providers. </w:t>
      </w:r>
    </w:p>
    <w:p w14:paraId="40111FE3" w14:textId="77777777" w:rsidR="008422F1" w:rsidRPr="002848E8" w:rsidRDefault="000E3D2E" w:rsidP="000A2194">
      <w:pPr>
        <w:pStyle w:val="Heading1"/>
        <w:spacing w:after="120"/>
      </w:pPr>
      <w:bookmarkStart w:id="33" w:name="_Toc503181718"/>
      <w:r w:rsidRPr="002848E8">
        <w:t>Appendix A: MPR Protoc</w:t>
      </w:r>
      <w:r w:rsidR="00955A48" w:rsidRPr="002848E8">
        <w:t>o</w:t>
      </w:r>
      <w:r w:rsidRPr="002848E8">
        <w:t xml:space="preserve">l </w:t>
      </w:r>
      <w:r w:rsidR="00011327" w:rsidRPr="002848E8">
        <w:t xml:space="preserve">Description &amp; </w:t>
      </w:r>
      <w:r w:rsidR="00981C4F" w:rsidRPr="002848E8">
        <w:t>Methodology</w:t>
      </w:r>
      <w:bookmarkEnd w:id="33"/>
    </w:p>
    <w:p w14:paraId="6C010DD2" w14:textId="77777777" w:rsidR="00EA5AB4" w:rsidRPr="002848E8" w:rsidRDefault="00EA5AB4" w:rsidP="000A2194">
      <w:pPr>
        <w:pStyle w:val="Heading2"/>
        <w:spacing w:after="40"/>
      </w:pPr>
      <w:bookmarkStart w:id="34" w:name="_Toc491863246"/>
      <w:bookmarkStart w:id="35" w:name="_Toc503181719"/>
      <w:r w:rsidRPr="002848E8">
        <w:t>Protocol Description</w:t>
      </w:r>
      <w:bookmarkEnd w:id="34"/>
      <w:bookmarkEnd w:id="35"/>
    </w:p>
    <w:p w14:paraId="7F7C20A1" w14:textId="77777777" w:rsidR="008D2485" w:rsidRDefault="00407533" w:rsidP="004C200E">
      <w:pPr>
        <w:rPr>
          <w:rFonts w:eastAsia="Calibri" w:cs="Times New Roman"/>
        </w:rPr>
      </w:pPr>
      <w:r w:rsidRPr="000C6A80">
        <w:t xml:space="preserve">The MPR </w:t>
      </w:r>
      <w:r w:rsidR="004425F9">
        <w:t>is a qualitative case review t</w:t>
      </w:r>
      <w:r w:rsidR="00F72210">
        <w:t>ool that is used to guide evaluation</w:t>
      </w:r>
      <w:r w:rsidR="004425F9">
        <w:t xml:space="preserve"> of the clinical record and </w:t>
      </w:r>
      <w:r w:rsidR="004425F9" w:rsidRPr="000C6A80">
        <w:t>interview</w:t>
      </w:r>
      <w:r w:rsidR="004425F9">
        <w:t>s</w:t>
      </w:r>
      <w:r w:rsidR="004425F9" w:rsidRPr="000C6A80">
        <w:t xml:space="preserve"> </w:t>
      </w:r>
      <w:r w:rsidR="004425F9">
        <w:t xml:space="preserve">with </w:t>
      </w:r>
      <w:r w:rsidR="004425F9" w:rsidRPr="000C6A80">
        <w:t xml:space="preserve">multiple stakeholders, including the In-Home Therapy (IHT) or Intensive Care Coordination (ICC) service provider, the caregiver, the child/youth (if over 12), and other formal providers working with the child/youth and family. </w:t>
      </w:r>
      <w:r w:rsidR="00F72210">
        <w:t>Trained reviewers use the MPR</w:t>
      </w:r>
      <w:r w:rsidR="004425F9">
        <w:t xml:space="preserve"> protocol to elicit specific information on 12 Areas of s</w:t>
      </w:r>
      <w:r w:rsidR="00F72210">
        <w:t>ervice delivery practice and 2 A</w:t>
      </w:r>
      <w:r w:rsidR="004425F9">
        <w:t>reas</w:t>
      </w:r>
      <w:r w:rsidR="009E537C">
        <w:t xml:space="preserve"> that</w:t>
      </w:r>
      <w:r w:rsidR="004425F9" w:rsidRPr="000C6A80">
        <w:rPr>
          <w:rFonts w:eastAsia="Calibri" w:cs="Times New Roman"/>
        </w:rPr>
        <w:t xml:space="preserve"> </w:t>
      </w:r>
      <w:r w:rsidR="00D35C24">
        <w:rPr>
          <w:rFonts w:eastAsia="Calibri" w:cs="Times New Roman"/>
        </w:rPr>
        <w:t>examine</w:t>
      </w:r>
      <w:r w:rsidR="004425F9" w:rsidRPr="000C6A80">
        <w:rPr>
          <w:rFonts w:eastAsia="Calibri" w:cs="Times New Roman"/>
        </w:rPr>
        <w:t xml:space="preserve"> youth and family progress since their enrollment in </w:t>
      </w:r>
      <w:r w:rsidR="00217757">
        <w:rPr>
          <w:rFonts w:eastAsia="Calibri" w:cs="Times New Roman"/>
        </w:rPr>
        <w:t>IHT or ICC service</w:t>
      </w:r>
      <w:r w:rsidR="00A37F8F">
        <w:rPr>
          <w:rFonts w:eastAsia="Calibri" w:cs="Times New Roman"/>
        </w:rPr>
        <w:t>s</w:t>
      </w:r>
      <w:r w:rsidR="004425F9" w:rsidRPr="000C6A80">
        <w:rPr>
          <w:rFonts w:eastAsia="Calibri" w:cs="Times New Roman"/>
        </w:rPr>
        <w:t>.</w:t>
      </w:r>
      <w:r w:rsidR="004425F9">
        <w:rPr>
          <w:rFonts w:eastAsia="Calibri" w:cs="Times New Roman"/>
        </w:rPr>
        <w:t xml:space="preserve"> </w:t>
      </w:r>
    </w:p>
    <w:p w14:paraId="57FCBDB1" w14:textId="77777777" w:rsidR="008D2485" w:rsidRDefault="008D2485" w:rsidP="004C200E">
      <w:pPr>
        <w:rPr>
          <w:rFonts w:eastAsia="Calibri" w:cs="Times New Roman"/>
        </w:rPr>
      </w:pPr>
    </w:p>
    <w:p w14:paraId="16061D39" w14:textId="77777777" w:rsidR="00F6424B" w:rsidRDefault="004425F9" w:rsidP="004C200E">
      <w:r w:rsidRPr="000C6A80">
        <w:t>By triangulating responses from</w:t>
      </w:r>
      <w:r w:rsidR="00217757">
        <w:t xml:space="preserve"> the record review and</w:t>
      </w:r>
      <w:r w:rsidRPr="000C6A80">
        <w:t xml:space="preserve"> </w:t>
      </w:r>
      <w:r w:rsidR="00217757">
        <w:t xml:space="preserve">other </w:t>
      </w:r>
      <w:r w:rsidRPr="000C6A80">
        <w:t>informants,</w:t>
      </w:r>
      <w:r>
        <w:t xml:space="preserve"> MPR reviewer</w:t>
      </w:r>
      <w:r w:rsidR="00217757">
        <w:t>s</w:t>
      </w:r>
      <w:r>
        <w:t xml:space="preserve"> </w:t>
      </w:r>
      <w:r w:rsidR="00407533" w:rsidRPr="000C6A80">
        <w:t>obtain a comprehensive picture of services delivered at the practice level</w:t>
      </w:r>
      <w:r w:rsidR="00217757">
        <w:t xml:space="preserve">, and </w:t>
      </w:r>
      <w:r w:rsidR="009E537C">
        <w:t xml:space="preserve">then </w:t>
      </w:r>
      <w:r w:rsidR="00217757">
        <w:t>are a</w:t>
      </w:r>
      <w:r w:rsidR="00F72210">
        <w:t xml:space="preserve">sked to rate each of the 14 </w:t>
      </w:r>
      <w:r w:rsidR="00217757">
        <w:t>Areas by assigning a numerical score</w:t>
      </w:r>
      <w:r w:rsidR="00217757" w:rsidRPr="00217757">
        <w:t xml:space="preserve"> </w:t>
      </w:r>
      <w:r w:rsidR="00217757">
        <w:t xml:space="preserve">that reflects the </w:t>
      </w:r>
      <w:r w:rsidR="00217757" w:rsidRPr="000C6A80">
        <w:t>extent to which practice is meeting established standards and best practice</w:t>
      </w:r>
      <w:r w:rsidR="00217757">
        <w:t xml:space="preserve"> for the service. Qualitative information, such as quotes or specific examples, </w:t>
      </w:r>
      <w:r w:rsidR="00F7683C">
        <w:t>is</w:t>
      </w:r>
      <w:r w:rsidR="00217757">
        <w:t xml:space="preserve"> also recorded by reviewers</w:t>
      </w:r>
      <w:r w:rsidR="00F72210">
        <w:t xml:space="preserve"> to support the numerical ratings</w:t>
      </w:r>
      <w:r w:rsidR="00613E90">
        <w:t xml:space="preserve">, and because of its explanatory and illustrative value. </w:t>
      </w:r>
    </w:p>
    <w:p w14:paraId="039BD918" w14:textId="77777777" w:rsidR="005432D4" w:rsidRPr="006A150E" w:rsidRDefault="005432D4" w:rsidP="00283716">
      <w:pPr>
        <w:pStyle w:val="Heading2"/>
        <w:spacing w:before="240" w:after="40"/>
      </w:pPr>
      <w:bookmarkStart w:id="36" w:name="_Toc503181720"/>
      <w:r w:rsidRPr="006A150E">
        <w:t>Practice Domains/Areas</w:t>
      </w:r>
      <w:bookmarkEnd w:id="36"/>
    </w:p>
    <w:p w14:paraId="0CE428D7" w14:textId="77777777" w:rsidR="005432D4" w:rsidRDefault="009020A3" w:rsidP="008179B7">
      <w:r w:rsidRPr="006A150E">
        <w:rPr>
          <w:b/>
          <w:color w:val="716767" w:themeColor="accent6" w:themeShade="BF"/>
        </w:rPr>
        <w:t xml:space="preserve">Table </w:t>
      </w:r>
      <w:r w:rsidR="00011327" w:rsidRPr="006A150E">
        <w:rPr>
          <w:b/>
          <w:color w:val="716767" w:themeColor="accent6" w:themeShade="BF"/>
        </w:rPr>
        <w:t>1</w:t>
      </w:r>
      <w:r w:rsidR="00D26494" w:rsidRPr="006A150E">
        <w:rPr>
          <w:b/>
          <w:color w:val="716767" w:themeColor="accent6" w:themeShade="BF"/>
        </w:rPr>
        <w:t xml:space="preserve"> </w:t>
      </w:r>
      <w:r w:rsidR="00D26494">
        <w:t xml:space="preserve">summarizes the </w:t>
      </w:r>
      <w:r w:rsidR="00407533" w:rsidRPr="00DD4967">
        <w:t xml:space="preserve">12 specific Areas </w:t>
      </w:r>
      <w:r w:rsidR="00D26494">
        <w:t xml:space="preserve">that are scored across the 3 </w:t>
      </w:r>
      <w:r w:rsidR="00A37F8F">
        <w:t>MPR P</w:t>
      </w:r>
      <w:r w:rsidR="00D26494">
        <w:t xml:space="preserve">ractice Domains, along with the </w:t>
      </w:r>
      <w:r w:rsidR="00D26494" w:rsidRPr="000C6A80">
        <w:rPr>
          <w:rFonts w:eastAsia="Calibri" w:cs="Times New Roman"/>
        </w:rPr>
        <w:t xml:space="preserve">prompts or considerations </w:t>
      </w:r>
      <w:r w:rsidR="00D26494">
        <w:rPr>
          <w:rFonts w:eastAsia="Calibri" w:cs="Times New Roman"/>
        </w:rPr>
        <w:t xml:space="preserve">that are included in the protocol </w:t>
      </w:r>
      <w:r w:rsidR="00047614">
        <w:rPr>
          <w:rFonts w:eastAsia="Calibri" w:cs="Times New Roman"/>
        </w:rPr>
        <w:t>for each a</w:t>
      </w:r>
      <w:r w:rsidR="00A37F8F">
        <w:rPr>
          <w:rFonts w:eastAsia="Calibri" w:cs="Times New Roman"/>
        </w:rPr>
        <w:t xml:space="preserve">rea </w:t>
      </w:r>
      <w:r w:rsidR="00D26494">
        <w:rPr>
          <w:rFonts w:eastAsia="Calibri" w:cs="Times New Roman"/>
        </w:rPr>
        <w:t>to guide reviewers</w:t>
      </w:r>
      <w:r w:rsidR="00A37F8F" w:rsidRPr="00A37F8F">
        <w:rPr>
          <w:rFonts w:eastAsia="Calibri" w:cs="Times New Roman"/>
        </w:rPr>
        <w:t xml:space="preserve"> </w:t>
      </w:r>
      <w:r w:rsidR="00A37F8F">
        <w:rPr>
          <w:rFonts w:eastAsia="Calibri" w:cs="Times New Roman"/>
        </w:rPr>
        <w:t>in</w:t>
      </w:r>
      <w:r w:rsidR="00A37F8F" w:rsidRPr="000C6A80">
        <w:rPr>
          <w:rFonts w:eastAsia="Calibri" w:cs="Times New Roman"/>
        </w:rPr>
        <w:t xml:space="preserve"> scoring</w:t>
      </w:r>
      <w:r w:rsidR="00217757" w:rsidRPr="000C6A80">
        <w:rPr>
          <w:rFonts w:eastAsia="Calibri" w:cs="Times New Roman"/>
        </w:rPr>
        <w:t>.</w:t>
      </w:r>
    </w:p>
    <w:p w14:paraId="27FF7FA5" w14:textId="77777777" w:rsidR="00771DC9" w:rsidRPr="000A2194" w:rsidRDefault="009020A3" w:rsidP="00091E69">
      <w:pPr>
        <w:pStyle w:val="Heading3"/>
        <w:rPr>
          <w:rStyle w:val="Strong"/>
          <w:b/>
        </w:rPr>
      </w:pPr>
      <w:bookmarkStart w:id="37" w:name="_Toc503181721"/>
      <w:r w:rsidRPr="000A2194">
        <w:rPr>
          <w:rStyle w:val="Strong"/>
          <w:b/>
        </w:rPr>
        <w:t xml:space="preserve">Table </w:t>
      </w:r>
      <w:r w:rsidR="00011327" w:rsidRPr="000A2194">
        <w:rPr>
          <w:rStyle w:val="Strong"/>
          <w:b/>
        </w:rPr>
        <w:t>1</w:t>
      </w:r>
      <w:r w:rsidR="00287289" w:rsidRPr="000A2194">
        <w:rPr>
          <w:rStyle w:val="Strong"/>
          <w:b/>
        </w:rPr>
        <w:t>: MPR Practice Domains/Areas &amp; Reviewer Scoring Prompts</w:t>
      </w:r>
      <w:bookmarkEnd w:id="37"/>
    </w:p>
    <w:tbl>
      <w:tblPr>
        <w:tblStyle w:val="GridTable5DarkAccent2"/>
        <w:tblW w:w="0" w:type="auto"/>
        <w:tblLook w:val="04A0" w:firstRow="1" w:lastRow="0" w:firstColumn="1" w:lastColumn="0" w:noHBand="0" w:noVBand="1"/>
      </w:tblPr>
      <w:tblGrid>
        <w:gridCol w:w="2515"/>
        <w:gridCol w:w="8275"/>
      </w:tblGrid>
      <w:tr w:rsidR="00771DC9" w14:paraId="03445629" w14:textId="77777777" w:rsidTr="0028371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15" w:type="dxa"/>
            <w:vAlign w:val="center"/>
          </w:tcPr>
          <w:p w14:paraId="0FD0B7FC" w14:textId="77777777" w:rsidR="00771DC9" w:rsidRPr="00283716" w:rsidRDefault="00771DC9" w:rsidP="00D07DE0">
            <w:pPr>
              <w:spacing w:before="120" w:after="120"/>
              <w:jc w:val="left"/>
              <w:rPr>
                <w:b w:val="0"/>
                <w:bCs w:val="0"/>
                <w:sz w:val="22"/>
                <w:szCs w:val="22"/>
              </w:rPr>
            </w:pPr>
            <w:r w:rsidRPr="00283716">
              <w:rPr>
                <w:sz w:val="22"/>
                <w:szCs w:val="22"/>
              </w:rPr>
              <w:t>Practice Domain/Area:</w:t>
            </w:r>
          </w:p>
        </w:tc>
        <w:tc>
          <w:tcPr>
            <w:tcW w:w="8275" w:type="dxa"/>
            <w:vAlign w:val="center"/>
          </w:tcPr>
          <w:p w14:paraId="552EE642" w14:textId="77777777" w:rsidR="00771DC9" w:rsidRPr="00771DC9" w:rsidRDefault="00771DC9" w:rsidP="00D07DE0">
            <w:pPr>
              <w:spacing w:before="120" w:after="120"/>
              <w:jc w:val="left"/>
              <w:cnfStyle w:val="100000000000" w:firstRow="1" w:lastRow="0" w:firstColumn="0" w:lastColumn="0" w:oddVBand="0" w:evenVBand="0" w:oddHBand="0" w:evenHBand="0" w:firstRowFirstColumn="0" w:firstRowLastColumn="0" w:lastRowFirstColumn="0" w:lastRowLastColumn="0"/>
            </w:pPr>
            <w:r w:rsidRPr="00283716">
              <w:rPr>
                <w:sz w:val="22"/>
                <w:szCs w:val="22"/>
              </w:rPr>
              <w:t>Domain</w:t>
            </w:r>
            <w:r>
              <w:t xml:space="preserve"> 1: Family-Driven &amp; Youth-Guided</w:t>
            </w:r>
          </w:p>
        </w:tc>
      </w:tr>
      <w:tr w:rsidR="00771DC9" w14:paraId="7CC56238" w14:textId="77777777" w:rsidTr="00D07D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vAlign w:val="center"/>
          </w:tcPr>
          <w:p w14:paraId="6FAA10C0" w14:textId="77777777" w:rsidR="00771DC9" w:rsidRPr="00D10944" w:rsidRDefault="00771DC9" w:rsidP="00D07DE0">
            <w:pPr>
              <w:spacing w:before="120" w:after="120"/>
              <w:jc w:val="left"/>
              <w:rPr>
                <w:sz w:val="22"/>
                <w:szCs w:val="22"/>
              </w:rPr>
            </w:pPr>
            <w:r w:rsidRPr="00D10944">
              <w:rPr>
                <w:sz w:val="22"/>
                <w:szCs w:val="22"/>
              </w:rPr>
              <w:t>Area 1: Assessment</w:t>
            </w:r>
          </w:p>
        </w:tc>
        <w:tc>
          <w:tcPr>
            <w:tcW w:w="8275" w:type="dxa"/>
            <w:vAlign w:val="center"/>
          </w:tcPr>
          <w:p w14:paraId="6A5175E2" w14:textId="77777777" w:rsidR="00771DC9" w:rsidRPr="00715026" w:rsidRDefault="00771DC9" w:rsidP="00D07DE0">
            <w:pPr>
              <w:pStyle w:val="ListParagraph"/>
              <w:numPr>
                <w:ilvl w:val="0"/>
                <w:numId w:val="6"/>
              </w:numPr>
              <w:ind w:left="252" w:hanging="252"/>
              <w:jc w:val="left"/>
              <w:cnfStyle w:val="000000100000" w:firstRow="0" w:lastRow="0" w:firstColumn="0" w:lastColumn="0" w:oddVBand="0" w:evenVBand="0" w:oddHBand="1" w:evenHBand="0" w:firstRowFirstColumn="0" w:firstRowLastColumn="0" w:lastRowFirstColumn="0" w:lastRowLastColumn="0"/>
              <w:rPr>
                <w:sz w:val="20"/>
                <w:szCs w:val="20"/>
              </w:rPr>
            </w:pPr>
            <w:r w:rsidRPr="00715026">
              <w:rPr>
                <w:sz w:val="20"/>
                <w:szCs w:val="20"/>
              </w:rPr>
              <w:t>Relevant data/information about the youth and family was diligently gathered through both initial and ongoing processes.</w:t>
            </w:r>
          </w:p>
          <w:p w14:paraId="522451AB" w14:textId="77777777" w:rsidR="00771DC9" w:rsidRPr="00715026" w:rsidRDefault="00771DC9" w:rsidP="00D07DE0">
            <w:pPr>
              <w:pStyle w:val="ListParagraph"/>
              <w:numPr>
                <w:ilvl w:val="0"/>
                <w:numId w:val="6"/>
              </w:numPr>
              <w:ind w:left="252" w:hanging="252"/>
              <w:jc w:val="left"/>
              <w:cnfStyle w:val="000000100000" w:firstRow="0" w:lastRow="0" w:firstColumn="0" w:lastColumn="0" w:oddVBand="0" w:evenVBand="0" w:oddHBand="1" w:evenHBand="0" w:firstRowFirstColumn="0" w:firstRowLastColumn="0" w:lastRowFirstColumn="0" w:lastRowLastColumn="0"/>
              <w:rPr>
                <w:sz w:val="20"/>
                <w:szCs w:val="20"/>
              </w:rPr>
            </w:pPr>
            <w:r w:rsidRPr="00715026">
              <w:rPr>
                <w:sz w:val="20"/>
                <w:szCs w:val="20"/>
              </w:rPr>
              <w:t>The needs of the youth and family have been appropriately identified and prioritized across a full range of life domains.</w:t>
            </w:r>
          </w:p>
          <w:p w14:paraId="565DDC8B" w14:textId="77777777" w:rsidR="00771DC9" w:rsidRPr="00715026" w:rsidRDefault="00771DC9" w:rsidP="00D07DE0">
            <w:pPr>
              <w:pStyle w:val="ListParagraph"/>
              <w:numPr>
                <w:ilvl w:val="0"/>
                <w:numId w:val="6"/>
              </w:numPr>
              <w:ind w:left="252" w:hanging="252"/>
              <w:jc w:val="left"/>
              <w:cnfStyle w:val="000000100000" w:firstRow="0" w:lastRow="0" w:firstColumn="0" w:lastColumn="0" w:oddVBand="0" w:evenVBand="0" w:oddHBand="1" w:evenHBand="0" w:firstRowFirstColumn="0" w:firstRowLastColumn="0" w:lastRowFirstColumn="0" w:lastRowLastColumn="0"/>
              <w:rPr>
                <w:sz w:val="20"/>
                <w:szCs w:val="20"/>
              </w:rPr>
            </w:pPr>
            <w:r w:rsidRPr="00715026">
              <w:rPr>
                <w:sz w:val="20"/>
                <w:szCs w:val="20"/>
              </w:rPr>
              <w:t>Actionable strengths of the youth and family have been identified and documented.</w:t>
            </w:r>
          </w:p>
          <w:p w14:paraId="69E2AF03" w14:textId="77777777" w:rsidR="00771DC9" w:rsidRPr="00715026" w:rsidRDefault="00771DC9" w:rsidP="00D07DE0">
            <w:pPr>
              <w:pStyle w:val="ListParagraph"/>
              <w:numPr>
                <w:ilvl w:val="0"/>
                <w:numId w:val="6"/>
              </w:numPr>
              <w:ind w:left="252" w:hanging="252"/>
              <w:jc w:val="left"/>
              <w:cnfStyle w:val="000000100000" w:firstRow="0" w:lastRow="0" w:firstColumn="0" w:lastColumn="0" w:oddVBand="0" w:evenVBand="0" w:oddHBand="1" w:evenHBand="0" w:firstRowFirstColumn="0" w:firstRowLastColumn="0" w:lastRowFirstColumn="0" w:lastRowLastColumn="0"/>
              <w:rPr>
                <w:sz w:val="20"/>
                <w:szCs w:val="20"/>
              </w:rPr>
            </w:pPr>
            <w:r w:rsidRPr="00715026">
              <w:rPr>
                <w:sz w:val="20"/>
                <w:szCs w:val="20"/>
              </w:rPr>
              <w:t>The provider has explored natural supports with the family.</w:t>
            </w:r>
          </w:p>
          <w:p w14:paraId="38610339" w14:textId="77777777" w:rsidR="00771DC9" w:rsidRPr="00715026" w:rsidRDefault="00771DC9" w:rsidP="00D07DE0">
            <w:pPr>
              <w:pStyle w:val="ListParagraph"/>
              <w:numPr>
                <w:ilvl w:val="0"/>
                <w:numId w:val="6"/>
              </w:numPr>
              <w:ind w:left="252" w:hanging="252"/>
              <w:jc w:val="left"/>
              <w:cnfStyle w:val="000000100000" w:firstRow="0" w:lastRow="0" w:firstColumn="0" w:lastColumn="0" w:oddVBand="0" w:evenVBand="0" w:oddHBand="1" w:evenHBand="0" w:firstRowFirstColumn="0" w:firstRowLastColumn="0" w:lastRowFirstColumn="0" w:lastRowLastColumn="0"/>
              <w:rPr>
                <w:sz w:val="20"/>
                <w:szCs w:val="20"/>
              </w:rPr>
            </w:pPr>
            <w:r w:rsidRPr="00715026">
              <w:rPr>
                <w:sz w:val="20"/>
                <w:szCs w:val="20"/>
              </w:rPr>
              <w:t>The written assessment provides a clear understanding of the youth and family.</w:t>
            </w:r>
          </w:p>
        </w:tc>
      </w:tr>
      <w:tr w:rsidR="00771DC9" w14:paraId="0DD424B7" w14:textId="77777777" w:rsidTr="00D07DE0">
        <w:tc>
          <w:tcPr>
            <w:cnfStyle w:val="001000000000" w:firstRow="0" w:lastRow="0" w:firstColumn="1" w:lastColumn="0" w:oddVBand="0" w:evenVBand="0" w:oddHBand="0" w:evenHBand="0" w:firstRowFirstColumn="0" w:firstRowLastColumn="0" w:lastRowFirstColumn="0" w:lastRowLastColumn="0"/>
            <w:tcW w:w="2515" w:type="dxa"/>
            <w:vAlign w:val="center"/>
          </w:tcPr>
          <w:p w14:paraId="3B55E73E" w14:textId="77777777" w:rsidR="00771DC9" w:rsidRPr="00D10944" w:rsidRDefault="00771DC9" w:rsidP="00D07DE0">
            <w:pPr>
              <w:spacing w:before="120" w:after="120"/>
              <w:jc w:val="left"/>
              <w:rPr>
                <w:sz w:val="22"/>
                <w:szCs w:val="22"/>
              </w:rPr>
            </w:pPr>
            <w:r w:rsidRPr="00D10944">
              <w:rPr>
                <w:sz w:val="22"/>
                <w:szCs w:val="22"/>
              </w:rPr>
              <w:t>Area 2: Service Planning</w:t>
            </w:r>
          </w:p>
        </w:tc>
        <w:tc>
          <w:tcPr>
            <w:tcW w:w="8275" w:type="dxa"/>
            <w:vAlign w:val="center"/>
          </w:tcPr>
          <w:p w14:paraId="69951AC0" w14:textId="77777777" w:rsidR="00771DC9" w:rsidRPr="00715026" w:rsidRDefault="00771DC9" w:rsidP="00D07DE0">
            <w:pPr>
              <w:pStyle w:val="ListParagraph"/>
              <w:numPr>
                <w:ilvl w:val="0"/>
                <w:numId w:val="6"/>
              </w:numPr>
              <w:ind w:left="252" w:hanging="252"/>
              <w:jc w:val="left"/>
              <w:cnfStyle w:val="000000000000" w:firstRow="0" w:lastRow="0" w:firstColumn="0" w:lastColumn="0" w:oddVBand="0" w:evenVBand="0" w:oddHBand="0" w:evenHBand="0" w:firstRowFirstColumn="0" w:firstRowLastColumn="0" w:lastRowFirstColumn="0" w:lastRowLastColumn="0"/>
              <w:rPr>
                <w:sz w:val="20"/>
                <w:szCs w:val="20"/>
              </w:rPr>
            </w:pPr>
            <w:r w:rsidRPr="00715026">
              <w:rPr>
                <w:sz w:val="20"/>
                <w:szCs w:val="20"/>
              </w:rPr>
              <w:t>The provider actively engages and includes the youth and family in the service planning process.</w:t>
            </w:r>
          </w:p>
          <w:p w14:paraId="183020CD" w14:textId="77777777" w:rsidR="00771DC9" w:rsidRPr="00715026" w:rsidRDefault="00771DC9" w:rsidP="00D07DE0">
            <w:pPr>
              <w:pStyle w:val="ListParagraph"/>
              <w:numPr>
                <w:ilvl w:val="0"/>
                <w:numId w:val="6"/>
              </w:numPr>
              <w:ind w:left="252" w:hanging="252"/>
              <w:jc w:val="left"/>
              <w:cnfStyle w:val="000000000000" w:firstRow="0" w:lastRow="0" w:firstColumn="0" w:lastColumn="0" w:oddVBand="0" w:evenVBand="0" w:oddHBand="0" w:evenHBand="0" w:firstRowFirstColumn="0" w:firstRowLastColumn="0" w:lastRowFirstColumn="0" w:lastRowLastColumn="0"/>
              <w:rPr>
                <w:sz w:val="20"/>
                <w:szCs w:val="20"/>
              </w:rPr>
            </w:pPr>
            <w:r w:rsidRPr="00715026">
              <w:rPr>
                <w:sz w:val="20"/>
                <w:szCs w:val="20"/>
              </w:rPr>
              <w:t>The service plan goals logically follow from the needs and strengths identified in the comprehensive assessment.</w:t>
            </w:r>
          </w:p>
          <w:p w14:paraId="09672547" w14:textId="77777777" w:rsidR="00771DC9" w:rsidRPr="00715026" w:rsidRDefault="00771DC9" w:rsidP="00D07DE0">
            <w:pPr>
              <w:pStyle w:val="ListParagraph"/>
              <w:numPr>
                <w:ilvl w:val="0"/>
                <w:numId w:val="6"/>
              </w:numPr>
              <w:ind w:left="252" w:hanging="252"/>
              <w:jc w:val="left"/>
              <w:cnfStyle w:val="000000000000" w:firstRow="0" w:lastRow="0" w:firstColumn="0" w:lastColumn="0" w:oddVBand="0" w:evenVBand="0" w:oddHBand="0" w:evenHBand="0" w:firstRowFirstColumn="0" w:firstRowLastColumn="0" w:lastRowFirstColumn="0" w:lastRowLastColumn="0"/>
              <w:rPr>
                <w:sz w:val="20"/>
                <w:szCs w:val="20"/>
              </w:rPr>
            </w:pPr>
            <w:r w:rsidRPr="00715026">
              <w:rPr>
                <w:sz w:val="20"/>
                <w:szCs w:val="20"/>
              </w:rPr>
              <w:t>Service plans and services are responsive to the emerging and changing needs of the youth and family.</w:t>
            </w:r>
          </w:p>
          <w:p w14:paraId="550DCF3C" w14:textId="77777777" w:rsidR="00771DC9" w:rsidRPr="00715026" w:rsidRDefault="00771DC9" w:rsidP="00D07DE0">
            <w:pPr>
              <w:pStyle w:val="ListParagraph"/>
              <w:numPr>
                <w:ilvl w:val="0"/>
                <w:numId w:val="6"/>
              </w:numPr>
              <w:ind w:left="252" w:hanging="252"/>
              <w:jc w:val="left"/>
              <w:cnfStyle w:val="000000000000" w:firstRow="0" w:lastRow="0" w:firstColumn="0" w:lastColumn="0" w:oddVBand="0" w:evenVBand="0" w:oddHBand="0" w:evenHBand="0" w:firstRowFirstColumn="0" w:firstRowLastColumn="0" w:lastRowFirstColumn="0" w:lastRowLastColumn="0"/>
              <w:rPr>
                <w:sz w:val="20"/>
                <w:szCs w:val="20"/>
              </w:rPr>
            </w:pPr>
            <w:r w:rsidRPr="00715026">
              <w:rPr>
                <w:sz w:val="20"/>
                <w:szCs w:val="20"/>
              </w:rPr>
              <w:t xml:space="preserve">An effective risk management/safety plan is in place for the youth/family. </w:t>
            </w:r>
          </w:p>
        </w:tc>
      </w:tr>
      <w:tr w:rsidR="00771DC9" w14:paraId="0910B7EB" w14:textId="77777777" w:rsidTr="00D07D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vAlign w:val="center"/>
          </w:tcPr>
          <w:p w14:paraId="1E9133E2" w14:textId="77777777" w:rsidR="00771DC9" w:rsidRPr="00D10944" w:rsidRDefault="00771DC9" w:rsidP="00D07DE0">
            <w:pPr>
              <w:spacing w:before="120" w:after="120"/>
              <w:jc w:val="left"/>
              <w:rPr>
                <w:sz w:val="22"/>
                <w:szCs w:val="22"/>
              </w:rPr>
            </w:pPr>
            <w:r w:rsidRPr="00D10944">
              <w:rPr>
                <w:sz w:val="22"/>
                <w:szCs w:val="22"/>
              </w:rPr>
              <w:t>Area 3: Service Delivery</w:t>
            </w:r>
          </w:p>
        </w:tc>
        <w:tc>
          <w:tcPr>
            <w:tcW w:w="8275" w:type="dxa"/>
            <w:vAlign w:val="center"/>
          </w:tcPr>
          <w:p w14:paraId="43802FCE" w14:textId="77777777" w:rsidR="00771DC9" w:rsidRPr="00715026" w:rsidRDefault="00771DC9" w:rsidP="00D07DE0">
            <w:pPr>
              <w:pStyle w:val="ListParagraph"/>
              <w:numPr>
                <w:ilvl w:val="0"/>
                <w:numId w:val="6"/>
              </w:numPr>
              <w:ind w:left="342" w:hanging="342"/>
              <w:jc w:val="left"/>
              <w:cnfStyle w:val="000000100000" w:firstRow="0" w:lastRow="0" w:firstColumn="0" w:lastColumn="0" w:oddVBand="0" w:evenVBand="0" w:oddHBand="1" w:evenHBand="0" w:firstRowFirstColumn="0" w:firstRowLastColumn="0" w:lastRowFirstColumn="0" w:lastRowLastColumn="0"/>
              <w:rPr>
                <w:sz w:val="20"/>
                <w:szCs w:val="20"/>
              </w:rPr>
            </w:pPr>
            <w:r w:rsidRPr="00715026">
              <w:rPr>
                <w:sz w:val="20"/>
                <w:szCs w:val="20"/>
              </w:rPr>
              <w:t xml:space="preserve">The interventions provided to the youth and </w:t>
            </w:r>
            <w:proofErr w:type="gramStart"/>
            <w:r w:rsidRPr="00715026">
              <w:rPr>
                <w:sz w:val="20"/>
                <w:szCs w:val="20"/>
              </w:rPr>
              <w:t>family match</w:t>
            </w:r>
            <w:proofErr w:type="gramEnd"/>
            <w:r w:rsidRPr="00715026">
              <w:rPr>
                <w:sz w:val="20"/>
                <w:szCs w:val="20"/>
              </w:rPr>
              <w:t xml:space="preserve"> their needs and strengths.</w:t>
            </w:r>
          </w:p>
          <w:p w14:paraId="27B6CF59" w14:textId="77777777" w:rsidR="00771DC9" w:rsidRPr="00715026" w:rsidRDefault="00771DC9" w:rsidP="00D07DE0">
            <w:pPr>
              <w:pStyle w:val="ListParagraph"/>
              <w:numPr>
                <w:ilvl w:val="0"/>
                <w:numId w:val="6"/>
              </w:numPr>
              <w:ind w:left="342" w:hanging="342"/>
              <w:jc w:val="left"/>
              <w:cnfStyle w:val="000000100000" w:firstRow="0" w:lastRow="0" w:firstColumn="0" w:lastColumn="0" w:oddVBand="0" w:evenVBand="0" w:oddHBand="1" w:evenHBand="0" w:firstRowFirstColumn="0" w:firstRowLastColumn="0" w:lastRowFirstColumn="0" w:lastRowLastColumn="0"/>
              <w:rPr>
                <w:sz w:val="20"/>
                <w:szCs w:val="20"/>
              </w:rPr>
            </w:pPr>
            <w:r w:rsidRPr="00715026">
              <w:rPr>
                <w:sz w:val="20"/>
                <w:szCs w:val="20"/>
              </w:rPr>
              <w:t xml:space="preserve">The provider incorporates the youth’s and </w:t>
            </w:r>
            <w:proofErr w:type="gramStart"/>
            <w:r w:rsidRPr="00715026">
              <w:rPr>
                <w:sz w:val="20"/>
                <w:szCs w:val="20"/>
              </w:rPr>
              <w:t>family’s</w:t>
            </w:r>
            <w:proofErr w:type="gramEnd"/>
            <w:r w:rsidRPr="00715026">
              <w:rPr>
                <w:sz w:val="20"/>
                <w:szCs w:val="20"/>
              </w:rPr>
              <w:t xml:space="preserve"> actionable strengths into the service delivery process.</w:t>
            </w:r>
          </w:p>
          <w:p w14:paraId="2B3D572F" w14:textId="77777777" w:rsidR="00771DC9" w:rsidRPr="00715026" w:rsidRDefault="00771DC9" w:rsidP="00D07DE0">
            <w:pPr>
              <w:pStyle w:val="ListParagraph"/>
              <w:numPr>
                <w:ilvl w:val="0"/>
                <w:numId w:val="6"/>
              </w:numPr>
              <w:ind w:left="342" w:hanging="342"/>
              <w:jc w:val="left"/>
              <w:cnfStyle w:val="000000100000" w:firstRow="0" w:lastRow="0" w:firstColumn="0" w:lastColumn="0" w:oddVBand="0" w:evenVBand="0" w:oddHBand="1" w:evenHBand="0" w:firstRowFirstColumn="0" w:firstRowLastColumn="0" w:lastRowFirstColumn="0" w:lastRowLastColumn="0"/>
              <w:rPr>
                <w:sz w:val="20"/>
                <w:szCs w:val="20"/>
              </w:rPr>
            </w:pPr>
            <w:r w:rsidRPr="00715026">
              <w:rPr>
                <w:sz w:val="20"/>
                <w:szCs w:val="20"/>
              </w:rPr>
              <w:t>The intensity of the services/supports provided to the youth and family match their needs.</w:t>
            </w:r>
          </w:p>
          <w:p w14:paraId="6B467559" w14:textId="77777777" w:rsidR="00771DC9" w:rsidRPr="00715026" w:rsidRDefault="00771DC9" w:rsidP="00D07DE0">
            <w:pPr>
              <w:pStyle w:val="ListParagraph"/>
              <w:numPr>
                <w:ilvl w:val="0"/>
                <w:numId w:val="6"/>
              </w:numPr>
              <w:ind w:left="342" w:hanging="342"/>
              <w:jc w:val="left"/>
              <w:cnfStyle w:val="000000100000" w:firstRow="0" w:lastRow="0" w:firstColumn="0" w:lastColumn="0" w:oddVBand="0" w:evenVBand="0" w:oddHBand="1" w:evenHBand="0" w:firstRowFirstColumn="0" w:firstRowLastColumn="0" w:lastRowFirstColumn="0" w:lastRowLastColumn="0"/>
              <w:rPr>
                <w:sz w:val="20"/>
                <w:szCs w:val="20"/>
              </w:rPr>
            </w:pPr>
            <w:r w:rsidRPr="00715026">
              <w:rPr>
                <w:sz w:val="20"/>
                <w:szCs w:val="20"/>
              </w:rPr>
              <w:t>Service providers assist the youth and family in understanding the provider agency and the service(s) in which they are participating.</w:t>
            </w:r>
          </w:p>
        </w:tc>
      </w:tr>
      <w:tr w:rsidR="00771DC9" w14:paraId="3C49AD9A" w14:textId="77777777" w:rsidTr="00D07DE0">
        <w:tc>
          <w:tcPr>
            <w:cnfStyle w:val="001000000000" w:firstRow="0" w:lastRow="0" w:firstColumn="1" w:lastColumn="0" w:oddVBand="0" w:evenVBand="0" w:oddHBand="0" w:evenHBand="0" w:firstRowFirstColumn="0" w:firstRowLastColumn="0" w:lastRowFirstColumn="0" w:lastRowLastColumn="0"/>
            <w:tcW w:w="2515" w:type="dxa"/>
            <w:vAlign w:val="center"/>
          </w:tcPr>
          <w:p w14:paraId="616C6B17" w14:textId="77777777" w:rsidR="00771DC9" w:rsidRPr="00D10944" w:rsidRDefault="00771DC9" w:rsidP="00D07DE0">
            <w:pPr>
              <w:spacing w:before="120" w:after="120"/>
              <w:jc w:val="left"/>
              <w:rPr>
                <w:sz w:val="22"/>
                <w:szCs w:val="22"/>
              </w:rPr>
            </w:pPr>
            <w:r w:rsidRPr="00D10944">
              <w:rPr>
                <w:sz w:val="22"/>
                <w:szCs w:val="22"/>
              </w:rPr>
              <w:t xml:space="preserve">Area 4: Youth &amp; </w:t>
            </w:r>
            <w:r w:rsidR="002648C2" w:rsidRPr="00D10944">
              <w:rPr>
                <w:sz w:val="22"/>
                <w:szCs w:val="22"/>
              </w:rPr>
              <w:br/>
            </w:r>
            <w:r w:rsidRPr="00D10944">
              <w:rPr>
                <w:sz w:val="22"/>
                <w:szCs w:val="22"/>
              </w:rPr>
              <w:t>Family Engagement</w:t>
            </w:r>
          </w:p>
        </w:tc>
        <w:tc>
          <w:tcPr>
            <w:tcW w:w="8275" w:type="dxa"/>
            <w:vAlign w:val="center"/>
          </w:tcPr>
          <w:p w14:paraId="17553E74" w14:textId="77777777" w:rsidR="00771DC9" w:rsidRPr="00715026" w:rsidRDefault="00771DC9" w:rsidP="00D07DE0">
            <w:pPr>
              <w:pStyle w:val="ListParagraph"/>
              <w:numPr>
                <w:ilvl w:val="0"/>
                <w:numId w:val="6"/>
              </w:numPr>
              <w:ind w:left="342" w:hanging="342"/>
              <w:jc w:val="left"/>
              <w:cnfStyle w:val="000000000000" w:firstRow="0" w:lastRow="0" w:firstColumn="0" w:lastColumn="0" w:oddVBand="0" w:evenVBand="0" w:oddHBand="0" w:evenHBand="0" w:firstRowFirstColumn="0" w:firstRowLastColumn="0" w:lastRowFirstColumn="0" w:lastRowLastColumn="0"/>
              <w:rPr>
                <w:sz w:val="20"/>
                <w:szCs w:val="20"/>
              </w:rPr>
            </w:pPr>
            <w:r w:rsidRPr="00715026">
              <w:rPr>
                <w:sz w:val="20"/>
                <w:szCs w:val="20"/>
              </w:rPr>
              <w:t>The provider actively engages the youth and family in the ongoing service delivery process.</w:t>
            </w:r>
          </w:p>
        </w:tc>
      </w:tr>
      <w:tr w:rsidR="00771DC9" w14:paraId="3F95B51F" w14:textId="77777777" w:rsidTr="00D07D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vAlign w:val="center"/>
          </w:tcPr>
          <w:p w14:paraId="7195AF08" w14:textId="77777777" w:rsidR="00771DC9" w:rsidRPr="00D10944" w:rsidRDefault="00771DC9" w:rsidP="00D07DE0">
            <w:pPr>
              <w:spacing w:before="120" w:after="120"/>
              <w:jc w:val="left"/>
              <w:rPr>
                <w:sz w:val="22"/>
                <w:szCs w:val="22"/>
              </w:rPr>
            </w:pPr>
            <w:r w:rsidRPr="00D10944">
              <w:rPr>
                <w:sz w:val="22"/>
                <w:szCs w:val="22"/>
              </w:rPr>
              <w:t>Area 5: Team Formation</w:t>
            </w:r>
          </w:p>
        </w:tc>
        <w:tc>
          <w:tcPr>
            <w:tcW w:w="8275" w:type="dxa"/>
            <w:vAlign w:val="center"/>
          </w:tcPr>
          <w:p w14:paraId="1668A7B1" w14:textId="77777777" w:rsidR="00771DC9" w:rsidRPr="00715026" w:rsidRDefault="00771DC9" w:rsidP="00D07DE0">
            <w:pPr>
              <w:pStyle w:val="ListParagraph"/>
              <w:numPr>
                <w:ilvl w:val="0"/>
                <w:numId w:val="6"/>
              </w:numPr>
              <w:ind w:left="342" w:hanging="342"/>
              <w:jc w:val="left"/>
              <w:cnfStyle w:val="000000100000" w:firstRow="0" w:lastRow="0" w:firstColumn="0" w:lastColumn="0" w:oddVBand="0" w:evenVBand="0" w:oddHBand="1" w:evenHBand="0" w:firstRowFirstColumn="0" w:firstRowLastColumn="0" w:lastRowFirstColumn="0" w:lastRowLastColumn="0"/>
              <w:rPr>
                <w:sz w:val="20"/>
                <w:szCs w:val="20"/>
              </w:rPr>
            </w:pPr>
            <w:r w:rsidRPr="00715026">
              <w:rPr>
                <w:sz w:val="20"/>
                <w:szCs w:val="20"/>
              </w:rPr>
              <w:t>The provider actively engages and includes formal providers in the service planning and delivery process (initial plan and updates).</w:t>
            </w:r>
          </w:p>
          <w:p w14:paraId="47F5E66D" w14:textId="77777777" w:rsidR="00771DC9" w:rsidRPr="00715026" w:rsidRDefault="00771DC9" w:rsidP="00D07DE0">
            <w:pPr>
              <w:pStyle w:val="ListParagraph"/>
              <w:numPr>
                <w:ilvl w:val="0"/>
                <w:numId w:val="6"/>
              </w:numPr>
              <w:ind w:left="342" w:hanging="342"/>
              <w:jc w:val="left"/>
              <w:cnfStyle w:val="000000100000" w:firstRow="0" w:lastRow="0" w:firstColumn="0" w:lastColumn="0" w:oddVBand="0" w:evenVBand="0" w:oddHBand="1" w:evenHBand="0" w:firstRowFirstColumn="0" w:firstRowLastColumn="0" w:lastRowFirstColumn="0" w:lastRowLastColumn="0"/>
              <w:rPr>
                <w:sz w:val="20"/>
                <w:szCs w:val="20"/>
              </w:rPr>
            </w:pPr>
            <w:r w:rsidRPr="00715026">
              <w:rPr>
                <w:sz w:val="20"/>
                <w:szCs w:val="20"/>
              </w:rPr>
              <w:t xml:space="preserve">The provider actively engages and includes natural supports in the service planning and delivery process (initial plan and updates). </w:t>
            </w:r>
          </w:p>
        </w:tc>
      </w:tr>
      <w:tr w:rsidR="00771DC9" w14:paraId="0552A86F" w14:textId="77777777" w:rsidTr="00D07DE0">
        <w:tc>
          <w:tcPr>
            <w:cnfStyle w:val="001000000000" w:firstRow="0" w:lastRow="0" w:firstColumn="1" w:lastColumn="0" w:oddVBand="0" w:evenVBand="0" w:oddHBand="0" w:evenHBand="0" w:firstRowFirstColumn="0" w:firstRowLastColumn="0" w:lastRowFirstColumn="0" w:lastRowLastColumn="0"/>
            <w:tcW w:w="2515" w:type="dxa"/>
            <w:vAlign w:val="center"/>
          </w:tcPr>
          <w:p w14:paraId="6D5231B6" w14:textId="77777777" w:rsidR="00771DC9" w:rsidRPr="00D10944" w:rsidRDefault="00771DC9" w:rsidP="00D07DE0">
            <w:pPr>
              <w:spacing w:before="120" w:after="120"/>
              <w:jc w:val="left"/>
              <w:rPr>
                <w:sz w:val="22"/>
                <w:szCs w:val="22"/>
              </w:rPr>
            </w:pPr>
            <w:r w:rsidRPr="00D10944">
              <w:rPr>
                <w:sz w:val="22"/>
                <w:szCs w:val="22"/>
              </w:rPr>
              <w:t>Area 6: Team Participation</w:t>
            </w:r>
          </w:p>
        </w:tc>
        <w:tc>
          <w:tcPr>
            <w:tcW w:w="8275" w:type="dxa"/>
            <w:vAlign w:val="center"/>
          </w:tcPr>
          <w:p w14:paraId="054A0FF4" w14:textId="77777777" w:rsidR="00771DC9" w:rsidRPr="00715026" w:rsidRDefault="00771DC9" w:rsidP="00D07DE0">
            <w:pPr>
              <w:pStyle w:val="ListParagraph"/>
              <w:numPr>
                <w:ilvl w:val="0"/>
                <w:numId w:val="6"/>
              </w:numPr>
              <w:ind w:left="342" w:hanging="342"/>
              <w:jc w:val="left"/>
              <w:cnfStyle w:val="000000000000" w:firstRow="0" w:lastRow="0" w:firstColumn="0" w:lastColumn="0" w:oddVBand="0" w:evenVBand="0" w:oddHBand="0" w:evenHBand="0" w:firstRowFirstColumn="0" w:firstRowLastColumn="0" w:lastRowFirstColumn="0" w:lastRowLastColumn="0"/>
              <w:rPr>
                <w:sz w:val="20"/>
                <w:szCs w:val="20"/>
              </w:rPr>
            </w:pPr>
            <w:r w:rsidRPr="00715026">
              <w:rPr>
                <w:sz w:val="20"/>
                <w:szCs w:val="20"/>
              </w:rPr>
              <w:t>Providers, school personnel or other agencies involved with the youth participate in service planning.</w:t>
            </w:r>
          </w:p>
        </w:tc>
      </w:tr>
      <w:tr w:rsidR="00771DC9" w14:paraId="2F824A1E" w14:textId="77777777" w:rsidTr="00D07D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vAlign w:val="center"/>
          </w:tcPr>
          <w:p w14:paraId="4F1464EB" w14:textId="77777777" w:rsidR="00771DC9" w:rsidRPr="00D10944" w:rsidRDefault="00771DC9" w:rsidP="00D07DE0">
            <w:pPr>
              <w:spacing w:before="120" w:after="120"/>
              <w:jc w:val="left"/>
              <w:rPr>
                <w:sz w:val="22"/>
                <w:szCs w:val="22"/>
              </w:rPr>
            </w:pPr>
            <w:r w:rsidRPr="00D10944">
              <w:rPr>
                <w:sz w:val="22"/>
                <w:szCs w:val="22"/>
              </w:rPr>
              <w:t>Area 7: Care Coordination</w:t>
            </w:r>
          </w:p>
        </w:tc>
        <w:tc>
          <w:tcPr>
            <w:tcW w:w="8275" w:type="dxa"/>
            <w:vAlign w:val="center"/>
          </w:tcPr>
          <w:p w14:paraId="5C7066DB" w14:textId="77777777" w:rsidR="00771DC9" w:rsidRPr="00715026" w:rsidRDefault="00771DC9" w:rsidP="00D07DE0">
            <w:pPr>
              <w:pStyle w:val="ListParagraph"/>
              <w:numPr>
                <w:ilvl w:val="0"/>
                <w:numId w:val="6"/>
              </w:numPr>
              <w:ind w:left="342" w:hanging="342"/>
              <w:jc w:val="left"/>
              <w:cnfStyle w:val="000000100000" w:firstRow="0" w:lastRow="0" w:firstColumn="0" w:lastColumn="0" w:oddVBand="0" w:evenVBand="0" w:oddHBand="1" w:evenHBand="0" w:firstRowFirstColumn="0" w:firstRowLastColumn="0" w:lastRowFirstColumn="0" w:lastRowLastColumn="0"/>
              <w:rPr>
                <w:sz w:val="20"/>
                <w:szCs w:val="20"/>
              </w:rPr>
            </w:pPr>
            <w:r w:rsidRPr="00715026">
              <w:rPr>
                <w:sz w:val="20"/>
                <w:szCs w:val="20"/>
              </w:rPr>
              <w:t>The provider (i.e. IHT clinician, ICC) successfully coordinates service planning and the delivery of services and supports.</w:t>
            </w:r>
          </w:p>
          <w:p w14:paraId="5F26D771" w14:textId="77777777" w:rsidR="00771DC9" w:rsidRPr="00715026" w:rsidRDefault="00771DC9" w:rsidP="00D07DE0">
            <w:pPr>
              <w:pStyle w:val="ListParagraph"/>
              <w:numPr>
                <w:ilvl w:val="0"/>
                <w:numId w:val="6"/>
              </w:numPr>
              <w:ind w:left="342" w:hanging="342"/>
              <w:jc w:val="left"/>
              <w:cnfStyle w:val="000000100000" w:firstRow="0" w:lastRow="0" w:firstColumn="0" w:lastColumn="0" w:oddVBand="0" w:evenVBand="0" w:oddHBand="1" w:evenHBand="0" w:firstRowFirstColumn="0" w:firstRowLastColumn="0" w:lastRowFirstColumn="0" w:lastRowLastColumn="0"/>
              <w:rPr>
                <w:sz w:val="20"/>
                <w:szCs w:val="20"/>
              </w:rPr>
            </w:pPr>
            <w:r w:rsidRPr="00715026">
              <w:rPr>
                <w:sz w:val="20"/>
                <w:szCs w:val="20"/>
              </w:rPr>
              <w:t>The youth is receiving the amount and quality of care coordination his/her situation requires.</w:t>
            </w:r>
          </w:p>
          <w:p w14:paraId="7023FBDD" w14:textId="77777777" w:rsidR="00771DC9" w:rsidRPr="00715026" w:rsidRDefault="00771DC9" w:rsidP="00D07DE0">
            <w:pPr>
              <w:pStyle w:val="ListParagraph"/>
              <w:numPr>
                <w:ilvl w:val="0"/>
                <w:numId w:val="6"/>
              </w:numPr>
              <w:ind w:left="342" w:hanging="342"/>
              <w:jc w:val="left"/>
              <w:cnfStyle w:val="000000100000" w:firstRow="0" w:lastRow="0" w:firstColumn="0" w:lastColumn="0" w:oddVBand="0" w:evenVBand="0" w:oddHBand="1" w:evenHBand="0" w:firstRowFirstColumn="0" w:firstRowLastColumn="0" w:lastRowFirstColumn="0" w:lastRowLastColumn="0"/>
              <w:rPr>
                <w:sz w:val="20"/>
                <w:szCs w:val="20"/>
              </w:rPr>
            </w:pPr>
            <w:r w:rsidRPr="00715026">
              <w:rPr>
                <w:sz w:val="20"/>
                <w:szCs w:val="20"/>
              </w:rPr>
              <w:t>The provider facilitates ongoing, effective communication among all team members, including formal service providers, natural supports (if desired by the family), and family members including the youth.</w:t>
            </w:r>
          </w:p>
        </w:tc>
      </w:tr>
      <w:tr w:rsidR="002648C2" w14:paraId="126C21B4" w14:textId="77777777" w:rsidTr="009E7286">
        <w:tc>
          <w:tcPr>
            <w:cnfStyle w:val="001000000000" w:firstRow="0" w:lastRow="0" w:firstColumn="1" w:lastColumn="0" w:oddVBand="0" w:evenVBand="0" w:oddHBand="0" w:evenHBand="0" w:firstRowFirstColumn="0" w:firstRowLastColumn="0" w:lastRowFirstColumn="0" w:lastRowLastColumn="0"/>
            <w:tcW w:w="2515" w:type="dxa"/>
            <w:tcBorders>
              <w:bottom w:val="single" w:sz="4" w:space="0" w:color="FFFFFF" w:themeColor="background1"/>
            </w:tcBorders>
            <w:vAlign w:val="center"/>
          </w:tcPr>
          <w:p w14:paraId="34622C0D" w14:textId="77777777" w:rsidR="00771DC9" w:rsidRPr="00D10944" w:rsidRDefault="00771DC9" w:rsidP="00D07DE0">
            <w:pPr>
              <w:spacing w:before="120" w:after="120"/>
              <w:jc w:val="left"/>
              <w:rPr>
                <w:sz w:val="22"/>
                <w:szCs w:val="22"/>
              </w:rPr>
            </w:pPr>
            <w:r w:rsidRPr="00D10944">
              <w:rPr>
                <w:sz w:val="22"/>
                <w:szCs w:val="22"/>
              </w:rPr>
              <w:t>Area 8: Transition</w:t>
            </w:r>
          </w:p>
        </w:tc>
        <w:tc>
          <w:tcPr>
            <w:tcW w:w="8275" w:type="dxa"/>
            <w:tcBorders>
              <w:bottom w:val="single" w:sz="4" w:space="0" w:color="FFFFFF" w:themeColor="background1"/>
            </w:tcBorders>
            <w:vAlign w:val="center"/>
          </w:tcPr>
          <w:p w14:paraId="3540CFAE" w14:textId="77777777" w:rsidR="00771DC9" w:rsidRPr="00715026" w:rsidRDefault="00771DC9" w:rsidP="00D07DE0">
            <w:pPr>
              <w:pStyle w:val="ListParagraph"/>
              <w:numPr>
                <w:ilvl w:val="0"/>
                <w:numId w:val="6"/>
              </w:numPr>
              <w:ind w:left="342" w:hanging="342"/>
              <w:jc w:val="left"/>
              <w:cnfStyle w:val="000000000000" w:firstRow="0" w:lastRow="0" w:firstColumn="0" w:lastColumn="0" w:oddVBand="0" w:evenVBand="0" w:oddHBand="0" w:evenHBand="0" w:firstRowFirstColumn="0" w:firstRowLastColumn="0" w:lastRowFirstColumn="0" w:lastRowLastColumn="0"/>
              <w:rPr>
                <w:sz w:val="20"/>
                <w:szCs w:val="20"/>
              </w:rPr>
            </w:pPr>
            <w:r w:rsidRPr="00715026">
              <w:rPr>
                <w:sz w:val="20"/>
                <w:szCs w:val="20"/>
              </w:rPr>
              <w:t>Care transitions and life transitions (e.g. from youth to adult system, from one provider to another, from one service to another, from hospital to home, etc.) are anticipated, planned for, and well-coordinated.</w:t>
            </w:r>
          </w:p>
        </w:tc>
      </w:tr>
      <w:tr w:rsidR="00D07DE0" w14:paraId="7A99E850" w14:textId="77777777" w:rsidTr="009E72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tcBorders>
              <w:right w:val="nil"/>
            </w:tcBorders>
          </w:tcPr>
          <w:p w14:paraId="5955A18C" w14:textId="77777777" w:rsidR="00D07DE0" w:rsidRPr="00D10944" w:rsidRDefault="00D07DE0" w:rsidP="002648C2">
            <w:pPr>
              <w:spacing w:before="120" w:after="120"/>
              <w:jc w:val="left"/>
              <w:rPr>
                <w:sz w:val="22"/>
                <w:szCs w:val="22"/>
              </w:rPr>
            </w:pPr>
          </w:p>
        </w:tc>
        <w:tc>
          <w:tcPr>
            <w:tcW w:w="8275" w:type="dxa"/>
            <w:tcBorders>
              <w:left w:val="nil"/>
            </w:tcBorders>
            <w:shd w:val="clear" w:color="auto" w:fill="DD8047" w:themeFill="accent2"/>
            <w:vAlign w:val="center"/>
          </w:tcPr>
          <w:p w14:paraId="452369AD" w14:textId="77777777" w:rsidR="00D07DE0" w:rsidRPr="00D07DE0" w:rsidRDefault="00D07DE0" w:rsidP="00D07DE0">
            <w:pPr>
              <w:jc w:val="left"/>
              <w:cnfStyle w:val="000000100000" w:firstRow="0" w:lastRow="0" w:firstColumn="0" w:lastColumn="0" w:oddVBand="0" w:evenVBand="0" w:oddHBand="1" w:evenHBand="0" w:firstRowFirstColumn="0" w:firstRowLastColumn="0" w:lastRowFirstColumn="0" w:lastRowLastColumn="0"/>
              <w:rPr>
                <w:b/>
                <w:sz w:val="20"/>
                <w:szCs w:val="20"/>
              </w:rPr>
            </w:pPr>
            <w:r w:rsidRPr="00D07DE0">
              <w:rPr>
                <w:b/>
                <w:color w:val="FFFFFF" w:themeColor="background1"/>
                <w:sz w:val="22"/>
                <w:szCs w:val="20"/>
              </w:rPr>
              <w:t>Domain 2: Community-Based</w:t>
            </w:r>
          </w:p>
        </w:tc>
      </w:tr>
      <w:tr w:rsidR="00D07DE0" w14:paraId="37D4F78B" w14:textId="77777777" w:rsidTr="002648C2">
        <w:tc>
          <w:tcPr>
            <w:cnfStyle w:val="001000000000" w:firstRow="0" w:lastRow="0" w:firstColumn="1" w:lastColumn="0" w:oddVBand="0" w:evenVBand="0" w:oddHBand="0" w:evenHBand="0" w:firstRowFirstColumn="0" w:firstRowLastColumn="0" w:lastRowFirstColumn="0" w:lastRowLastColumn="0"/>
            <w:tcW w:w="2515" w:type="dxa"/>
          </w:tcPr>
          <w:p w14:paraId="7D72366D" w14:textId="77777777" w:rsidR="00D07DE0" w:rsidRPr="00D10944" w:rsidRDefault="00715026" w:rsidP="002648C2">
            <w:pPr>
              <w:spacing w:before="120" w:after="120"/>
              <w:jc w:val="left"/>
              <w:rPr>
                <w:sz w:val="22"/>
                <w:szCs w:val="22"/>
              </w:rPr>
            </w:pPr>
            <w:r w:rsidRPr="00D10944">
              <w:rPr>
                <w:sz w:val="22"/>
                <w:szCs w:val="22"/>
              </w:rPr>
              <w:t>Area 9: Responsiveness</w:t>
            </w:r>
          </w:p>
        </w:tc>
        <w:tc>
          <w:tcPr>
            <w:tcW w:w="8275" w:type="dxa"/>
          </w:tcPr>
          <w:p w14:paraId="219EED0F" w14:textId="77777777" w:rsidR="00715026" w:rsidRPr="00715026" w:rsidRDefault="00715026" w:rsidP="00715026">
            <w:pPr>
              <w:pStyle w:val="ListParagraph"/>
              <w:numPr>
                <w:ilvl w:val="0"/>
                <w:numId w:val="6"/>
              </w:numPr>
              <w:ind w:left="342" w:hanging="342"/>
              <w:cnfStyle w:val="000000000000" w:firstRow="0" w:lastRow="0" w:firstColumn="0" w:lastColumn="0" w:oddVBand="0" w:evenVBand="0" w:oddHBand="0" w:evenHBand="0" w:firstRowFirstColumn="0" w:firstRowLastColumn="0" w:lastRowFirstColumn="0" w:lastRowLastColumn="0"/>
              <w:rPr>
                <w:sz w:val="20"/>
                <w:szCs w:val="20"/>
              </w:rPr>
            </w:pPr>
            <w:r w:rsidRPr="00715026">
              <w:rPr>
                <w:sz w:val="20"/>
                <w:szCs w:val="20"/>
              </w:rPr>
              <w:t>The provider responded to the referral (for its own service) in a timely and appropriate way.</w:t>
            </w:r>
          </w:p>
          <w:p w14:paraId="68F91CDB" w14:textId="77777777" w:rsidR="00D07DE0" w:rsidRPr="00715026" w:rsidRDefault="00715026" w:rsidP="00715026">
            <w:pPr>
              <w:pStyle w:val="ListParagraph"/>
              <w:numPr>
                <w:ilvl w:val="0"/>
                <w:numId w:val="6"/>
              </w:numPr>
              <w:ind w:left="342" w:hanging="342"/>
              <w:cnfStyle w:val="000000000000" w:firstRow="0" w:lastRow="0" w:firstColumn="0" w:lastColumn="0" w:oddVBand="0" w:evenVBand="0" w:oddHBand="0" w:evenHBand="0" w:firstRowFirstColumn="0" w:firstRowLastColumn="0" w:lastRowFirstColumn="0" w:lastRowLastColumn="0"/>
              <w:rPr>
                <w:sz w:val="20"/>
                <w:szCs w:val="20"/>
              </w:rPr>
            </w:pPr>
            <w:r w:rsidRPr="00715026">
              <w:rPr>
                <w:sz w:val="20"/>
                <w:szCs w:val="20"/>
              </w:rPr>
              <w:t>The provider made appropriate service referrals (for other services/supports) in a timely manner</w:t>
            </w:r>
            <w:r w:rsidRPr="00715026" w:rsidDel="00774747">
              <w:rPr>
                <w:sz w:val="20"/>
                <w:szCs w:val="20"/>
              </w:rPr>
              <w:t xml:space="preserve"> </w:t>
            </w:r>
            <w:r w:rsidRPr="00715026">
              <w:rPr>
                <w:sz w:val="20"/>
                <w:szCs w:val="20"/>
              </w:rPr>
              <w:t xml:space="preserve">and engaged in follow-up efforts as necessary to ensure linkage with the identified services and supports.  </w:t>
            </w:r>
          </w:p>
        </w:tc>
      </w:tr>
      <w:tr w:rsidR="00D07DE0" w14:paraId="35325E7A" w14:textId="77777777" w:rsidTr="009E72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tcBorders>
              <w:bottom w:val="single" w:sz="4" w:space="0" w:color="FFFFFF" w:themeColor="background1"/>
            </w:tcBorders>
          </w:tcPr>
          <w:p w14:paraId="00295E40" w14:textId="77777777" w:rsidR="00D07DE0" w:rsidRPr="00D10944" w:rsidRDefault="00715026" w:rsidP="002648C2">
            <w:pPr>
              <w:spacing w:before="120" w:after="120"/>
              <w:jc w:val="left"/>
              <w:rPr>
                <w:sz w:val="22"/>
                <w:szCs w:val="22"/>
              </w:rPr>
            </w:pPr>
            <w:r w:rsidRPr="00D10944">
              <w:rPr>
                <w:sz w:val="22"/>
                <w:szCs w:val="22"/>
              </w:rPr>
              <w:t>Area 10: Service Ability</w:t>
            </w:r>
          </w:p>
        </w:tc>
        <w:tc>
          <w:tcPr>
            <w:tcW w:w="8275" w:type="dxa"/>
            <w:tcBorders>
              <w:bottom w:val="single" w:sz="4" w:space="0" w:color="FFFFFF" w:themeColor="background1"/>
            </w:tcBorders>
          </w:tcPr>
          <w:p w14:paraId="4E116D0E" w14:textId="77777777" w:rsidR="00715026" w:rsidRPr="00715026" w:rsidRDefault="00715026" w:rsidP="00715026">
            <w:pPr>
              <w:pStyle w:val="ListParagraph"/>
              <w:numPr>
                <w:ilvl w:val="0"/>
                <w:numId w:val="6"/>
              </w:numPr>
              <w:ind w:left="342" w:hanging="342"/>
              <w:cnfStyle w:val="000000100000" w:firstRow="0" w:lastRow="0" w:firstColumn="0" w:lastColumn="0" w:oddVBand="0" w:evenVBand="0" w:oddHBand="1" w:evenHBand="0" w:firstRowFirstColumn="0" w:firstRowLastColumn="0" w:lastRowFirstColumn="0" w:lastRowLastColumn="0"/>
              <w:rPr>
                <w:sz w:val="20"/>
                <w:szCs w:val="20"/>
              </w:rPr>
            </w:pPr>
            <w:r w:rsidRPr="00715026">
              <w:rPr>
                <w:sz w:val="20"/>
                <w:szCs w:val="20"/>
              </w:rPr>
              <w:t>Services are scheduled at convenient times for the youth and family.</w:t>
            </w:r>
          </w:p>
          <w:p w14:paraId="0D918796" w14:textId="77777777" w:rsidR="00715026" w:rsidRPr="00715026" w:rsidRDefault="00715026" w:rsidP="00715026">
            <w:pPr>
              <w:pStyle w:val="ListParagraph"/>
              <w:numPr>
                <w:ilvl w:val="0"/>
                <w:numId w:val="6"/>
              </w:numPr>
              <w:ind w:left="342" w:hanging="342"/>
              <w:cnfStyle w:val="000000100000" w:firstRow="0" w:lastRow="0" w:firstColumn="0" w:lastColumn="0" w:oddVBand="0" w:evenVBand="0" w:oddHBand="1" w:evenHBand="0" w:firstRowFirstColumn="0" w:firstRowLastColumn="0" w:lastRowFirstColumn="0" w:lastRowLastColumn="0"/>
              <w:rPr>
                <w:sz w:val="20"/>
                <w:szCs w:val="20"/>
              </w:rPr>
            </w:pPr>
            <w:r w:rsidRPr="00715026">
              <w:rPr>
                <w:sz w:val="20"/>
                <w:szCs w:val="20"/>
              </w:rPr>
              <w:t>Services are provided in the location of the youth and family’s preference.</w:t>
            </w:r>
          </w:p>
          <w:p w14:paraId="230B2AA9" w14:textId="77777777" w:rsidR="00715026" w:rsidRPr="00715026" w:rsidRDefault="00715026" w:rsidP="00715026">
            <w:pPr>
              <w:pStyle w:val="ListParagraph"/>
              <w:numPr>
                <w:ilvl w:val="0"/>
                <w:numId w:val="6"/>
              </w:numPr>
              <w:ind w:left="342" w:hanging="342"/>
              <w:cnfStyle w:val="000000100000" w:firstRow="0" w:lastRow="0" w:firstColumn="0" w:lastColumn="0" w:oddVBand="0" w:evenVBand="0" w:oddHBand="1" w:evenHBand="0" w:firstRowFirstColumn="0" w:firstRowLastColumn="0" w:lastRowFirstColumn="0" w:lastRowLastColumn="0"/>
              <w:rPr>
                <w:sz w:val="20"/>
                <w:szCs w:val="20"/>
              </w:rPr>
            </w:pPr>
            <w:r w:rsidRPr="00715026">
              <w:rPr>
                <w:sz w:val="20"/>
                <w:szCs w:val="20"/>
              </w:rPr>
              <w:t>Service providers verbally communicate in the preferred language of the youth/family.</w:t>
            </w:r>
          </w:p>
          <w:p w14:paraId="7E704C77" w14:textId="77777777" w:rsidR="00D07DE0" w:rsidRPr="00715026" w:rsidRDefault="00715026" w:rsidP="00715026">
            <w:pPr>
              <w:pStyle w:val="ListParagraph"/>
              <w:numPr>
                <w:ilvl w:val="0"/>
                <w:numId w:val="6"/>
              </w:numPr>
              <w:ind w:left="342" w:hanging="342"/>
              <w:jc w:val="left"/>
              <w:cnfStyle w:val="000000100000" w:firstRow="0" w:lastRow="0" w:firstColumn="0" w:lastColumn="0" w:oddVBand="0" w:evenVBand="0" w:oddHBand="1" w:evenHBand="0" w:firstRowFirstColumn="0" w:firstRowLastColumn="0" w:lastRowFirstColumn="0" w:lastRowLastColumn="0"/>
              <w:rPr>
                <w:sz w:val="20"/>
                <w:szCs w:val="20"/>
              </w:rPr>
            </w:pPr>
            <w:r w:rsidRPr="00715026">
              <w:rPr>
                <w:sz w:val="20"/>
                <w:szCs w:val="20"/>
              </w:rPr>
              <w:t>Written documentation regarding services/planning is provided in the preferred language of the youth/family.</w:t>
            </w:r>
          </w:p>
        </w:tc>
      </w:tr>
      <w:tr w:rsidR="00D07DE0" w14:paraId="1566BB41" w14:textId="77777777" w:rsidTr="009E7286">
        <w:tc>
          <w:tcPr>
            <w:cnfStyle w:val="001000000000" w:firstRow="0" w:lastRow="0" w:firstColumn="1" w:lastColumn="0" w:oddVBand="0" w:evenVBand="0" w:oddHBand="0" w:evenHBand="0" w:firstRowFirstColumn="0" w:firstRowLastColumn="0" w:lastRowFirstColumn="0" w:lastRowLastColumn="0"/>
            <w:tcW w:w="2515" w:type="dxa"/>
            <w:tcBorders>
              <w:right w:val="nil"/>
            </w:tcBorders>
          </w:tcPr>
          <w:p w14:paraId="685F41DD" w14:textId="77777777" w:rsidR="00D07DE0" w:rsidRPr="00D10944" w:rsidRDefault="00D07DE0" w:rsidP="002648C2">
            <w:pPr>
              <w:spacing w:before="120" w:after="120"/>
              <w:jc w:val="left"/>
              <w:rPr>
                <w:b w:val="0"/>
                <w:sz w:val="22"/>
                <w:szCs w:val="22"/>
              </w:rPr>
            </w:pPr>
          </w:p>
        </w:tc>
        <w:tc>
          <w:tcPr>
            <w:tcW w:w="8275" w:type="dxa"/>
            <w:tcBorders>
              <w:left w:val="nil"/>
            </w:tcBorders>
            <w:shd w:val="clear" w:color="auto" w:fill="DD8047" w:themeFill="accent2"/>
            <w:vAlign w:val="center"/>
          </w:tcPr>
          <w:p w14:paraId="296EA96E" w14:textId="77777777" w:rsidR="00D07DE0" w:rsidRPr="00715026" w:rsidRDefault="00715026" w:rsidP="00715026">
            <w:pPr>
              <w:jc w:val="left"/>
              <w:cnfStyle w:val="000000000000" w:firstRow="0" w:lastRow="0" w:firstColumn="0" w:lastColumn="0" w:oddVBand="0" w:evenVBand="0" w:oddHBand="0" w:evenHBand="0" w:firstRowFirstColumn="0" w:firstRowLastColumn="0" w:lastRowFirstColumn="0" w:lastRowLastColumn="0"/>
              <w:rPr>
                <w:b/>
                <w:color w:val="FFFFFF" w:themeColor="background1"/>
                <w:sz w:val="22"/>
                <w:szCs w:val="20"/>
              </w:rPr>
            </w:pPr>
            <w:r>
              <w:rPr>
                <w:b/>
                <w:color w:val="FFFFFF" w:themeColor="background1"/>
                <w:sz w:val="22"/>
                <w:szCs w:val="20"/>
              </w:rPr>
              <w:t>Domain 3: Culturally Competent</w:t>
            </w:r>
          </w:p>
        </w:tc>
      </w:tr>
      <w:tr w:rsidR="00D07DE0" w14:paraId="0E40576E" w14:textId="77777777" w:rsidTr="002648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tcPr>
          <w:p w14:paraId="212A5B5F" w14:textId="77777777" w:rsidR="00D07DE0" w:rsidRPr="00D10944" w:rsidRDefault="00715026" w:rsidP="002648C2">
            <w:pPr>
              <w:spacing w:before="120" w:after="120"/>
              <w:jc w:val="left"/>
              <w:rPr>
                <w:sz w:val="22"/>
                <w:szCs w:val="22"/>
              </w:rPr>
            </w:pPr>
            <w:r w:rsidRPr="00D10944">
              <w:rPr>
                <w:sz w:val="22"/>
                <w:szCs w:val="22"/>
              </w:rPr>
              <w:t>Area 11: Cultural Awareness</w:t>
            </w:r>
          </w:p>
        </w:tc>
        <w:tc>
          <w:tcPr>
            <w:tcW w:w="8275" w:type="dxa"/>
          </w:tcPr>
          <w:p w14:paraId="71000C2C" w14:textId="77777777" w:rsidR="00715026" w:rsidRPr="00715026" w:rsidRDefault="00715026" w:rsidP="00715026">
            <w:pPr>
              <w:pStyle w:val="ListParagraph"/>
              <w:numPr>
                <w:ilvl w:val="0"/>
                <w:numId w:val="6"/>
              </w:numPr>
              <w:ind w:left="360"/>
              <w:jc w:val="left"/>
              <w:cnfStyle w:val="000000100000" w:firstRow="0" w:lastRow="0" w:firstColumn="0" w:lastColumn="0" w:oddVBand="0" w:evenVBand="0" w:oddHBand="1" w:evenHBand="0" w:firstRowFirstColumn="0" w:firstRowLastColumn="0" w:lastRowFirstColumn="0" w:lastRowLastColumn="0"/>
              <w:rPr>
                <w:sz w:val="20"/>
                <w:szCs w:val="20"/>
              </w:rPr>
            </w:pPr>
            <w:r w:rsidRPr="00715026">
              <w:rPr>
                <w:sz w:val="20"/>
                <w:szCs w:val="20"/>
              </w:rPr>
              <w:t>The service provider has explored and can describe the family’s beliefs, culture, traditions, and identity.</w:t>
            </w:r>
          </w:p>
          <w:p w14:paraId="29DFEAD3" w14:textId="77777777" w:rsidR="00D07DE0" w:rsidRPr="00715026" w:rsidRDefault="00715026" w:rsidP="00715026">
            <w:pPr>
              <w:pStyle w:val="ListParagraph"/>
              <w:numPr>
                <w:ilvl w:val="0"/>
                <w:numId w:val="6"/>
              </w:numPr>
              <w:ind w:left="360"/>
              <w:jc w:val="left"/>
              <w:cnfStyle w:val="000000100000" w:firstRow="0" w:lastRow="0" w:firstColumn="0" w:lastColumn="0" w:oddVBand="0" w:evenVBand="0" w:oddHBand="1" w:evenHBand="0" w:firstRowFirstColumn="0" w:firstRowLastColumn="0" w:lastRowFirstColumn="0" w:lastRowLastColumn="0"/>
              <w:rPr>
                <w:sz w:val="20"/>
                <w:szCs w:val="20"/>
              </w:rPr>
            </w:pPr>
            <w:r w:rsidRPr="00715026">
              <w:rPr>
                <w:sz w:val="20"/>
                <w:szCs w:val="20"/>
              </w:rPr>
              <w:t>Cultural differences and similarities between the provider and the youth/ family have been acknowledged and discussed, as they relate to the plan for working together.</w:t>
            </w:r>
          </w:p>
        </w:tc>
      </w:tr>
      <w:tr w:rsidR="00715026" w14:paraId="7D2C1669" w14:textId="77777777" w:rsidTr="00715026">
        <w:trPr>
          <w:trHeight w:val="77"/>
        </w:trPr>
        <w:tc>
          <w:tcPr>
            <w:cnfStyle w:val="001000000000" w:firstRow="0" w:lastRow="0" w:firstColumn="1" w:lastColumn="0" w:oddVBand="0" w:evenVBand="0" w:oddHBand="0" w:evenHBand="0" w:firstRowFirstColumn="0" w:firstRowLastColumn="0" w:lastRowFirstColumn="0" w:lastRowLastColumn="0"/>
            <w:tcW w:w="2515" w:type="dxa"/>
          </w:tcPr>
          <w:p w14:paraId="5566C1F8" w14:textId="77777777" w:rsidR="00715026" w:rsidRPr="00D10944" w:rsidRDefault="00715026" w:rsidP="002648C2">
            <w:pPr>
              <w:spacing w:before="120" w:after="120"/>
              <w:jc w:val="left"/>
              <w:rPr>
                <w:sz w:val="22"/>
                <w:szCs w:val="22"/>
              </w:rPr>
            </w:pPr>
            <w:r w:rsidRPr="00D10944">
              <w:rPr>
                <w:sz w:val="22"/>
                <w:szCs w:val="22"/>
              </w:rPr>
              <w:t>Area 12: Cultural Sensitivity &amp; Responsiveness</w:t>
            </w:r>
          </w:p>
        </w:tc>
        <w:tc>
          <w:tcPr>
            <w:tcW w:w="8275" w:type="dxa"/>
          </w:tcPr>
          <w:p w14:paraId="622C2AF9" w14:textId="77777777" w:rsidR="00715026" w:rsidRPr="00715026" w:rsidRDefault="00715026" w:rsidP="00715026">
            <w:pPr>
              <w:pStyle w:val="ListParagraph"/>
              <w:numPr>
                <w:ilvl w:val="0"/>
                <w:numId w:val="6"/>
              </w:numPr>
              <w:ind w:left="360"/>
              <w:jc w:val="left"/>
              <w:cnfStyle w:val="000000000000" w:firstRow="0" w:lastRow="0" w:firstColumn="0" w:lastColumn="0" w:oddVBand="0" w:evenVBand="0" w:oddHBand="0" w:evenHBand="0" w:firstRowFirstColumn="0" w:firstRowLastColumn="0" w:lastRowFirstColumn="0" w:lastRowLastColumn="0"/>
              <w:rPr>
                <w:sz w:val="20"/>
                <w:szCs w:val="20"/>
              </w:rPr>
            </w:pPr>
            <w:r w:rsidRPr="00715026">
              <w:rPr>
                <w:sz w:val="20"/>
                <w:szCs w:val="20"/>
              </w:rPr>
              <w:t>The provider has acted on/incorporated knowledge of the family’s culture into the work.</w:t>
            </w:r>
          </w:p>
          <w:p w14:paraId="5379712A" w14:textId="77777777" w:rsidR="00715026" w:rsidRPr="00715026" w:rsidRDefault="00715026" w:rsidP="00715026">
            <w:pPr>
              <w:pStyle w:val="ListParagraph"/>
              <w:numPr>
                <w:ilvl w:val="0"/>
                <w:numId w:val="6"/>
              </w:numPr>
              <w:ind w:left="360"/>
              <w:jc w:val="left"/>
              <w:cnfStyle w:val="000000000000" w:firstRow="0" w:lastRow="0" w:firstColumn="0" w:lastColumn="0" w:oddVBand="0" w:evenVBand="0" w:oddHBand="0" w:evenHBand="0" w:firstRowFirstColumn="0" w:firstRowLastColumn="0" w:lastRowFirstColumn="0" w:lastRowLastColumn="0"/>
              <w:rPr>
                <w:sz w:val="20"/>
                <w:szCs w:val="20"/>
              </w:rPr>
            </w:pPr>
            <w:r w:rsidRPr="00715026">
              <w:rPr>
                <w:sz w:val="20"/>
                <w:szCs w:val="20"/>
              </w:rPr>
              <w:t>The provider has explored any youth or family history of migration, moves, or dislocation. If the youth or family has experienced stressful migration, moves, or dislocation, then those events inform the assessment of family’s strengths and needs and the treatment/care plan.</w:t>
            </w:r>
          </w:p>
          <w:p w14:paraId="74F748DF" w14:textId="77777777" w:rsidR="00715026" w:rsidRPr="00715026" w:rsidRDefault="00715026" w:rsidP="00715026">
            <w:pPr>
              <w:pStyle w:val="ListParagraph"/>
              <w:numPr>
                <w:ilvl w:val="0"/>
                <w:numId w:val="6"/>
              </w:numPr>
              <w:ind w:left="360"/>
              <w:jc w:val="left"/>
              <w:cnfStyle w:val="000000000000" w:firstRow="0" w:lastRow="0" w:firstColumn="0" w:lastColumn="0" w:oddVBand="0" w:evenVBand="0" w:oddHBand="0" w:evenHBand="0" w:firstRowFirstColumn="0" w:firstRowLastColumn="0" w:lastRowFirstColumn="0" w:lastRowLastColumn="0"/>
              <w:rPr>
                <w:sz w:val="20"/>
                <w:szCs w:val="20"/>
              </w:rPr>
            </w:pPr>
            <w:r w:rsidRPr="00715026">
              <w:rPr>
                <w:sz w:val="20"/>
                <w:szCs w:val="20"/>
              </w:rPr>
              <w:t xml:space="preserve">The provider has explored any youth or family history of discrimination and victimization. If the youth or family has experienced discrimination or victimization, then the provider ensures that the treatment process is </w:t>
            </w:r>
            <w:proofErr w:type="gramStart"/>
            <w:r w:rsidRPr="00715026">
              <w:rPr>
                <w:sz w:val="20"/>
                <w:szCs w:val="20"/>
              </w:rPr>
              <w:t>sensitive/responsive</w:t>
            </w:r>
            <w:proofErr w:type="gramEnd"/>
            <w:r w:rsidRPr="00715026">
              <w:rPr>
                <w:sz w:val="20"/>
                <w:szCs w:val="20"/>
              </w:rPr>
              <w:t xml:space="preserve"> to the family’s experience.</w:t>
            </w:r>
          </w:p>
          <w:p w14:paraId="4DB39370" w14:textId="77777777" w:rsidR="00715026" w:rsidRPr="00715026" w:rsidRDefault="00715026" w:rsidP="00715026">
            <w:pPr>
              <w:pStyle w:val="ListParagraph"/>
              <w:numPr>
                <w:ilvl w:val="0"/>
                <w:numId w:val="6"/>
              </w:numPr>
              <w:ind w:left="360"/>
              <w:jc w:val="left"/>
              <w:cnfStyle w:val="000000000000" w:firstRow="0" w:lastRow="0" w:firstColumn="0" w:lastColumn="0" w:oddVBand="0" w:evenVBand="0" w:oddHBand="0" w:evenHBand="0" w:firstRowFirstColumn="0" w:firstRowLastColumn="0" w:lastRowFirstColumn="0" w:lastRowLastColumn="0"/>
              <w:rPr>
                <w:sz w:val="20"/>
                <w:szCs w:val="20"/>
              </w:rPr>
            </w:pPr>
            <w:r w:rsidRPr="00715026">
              <w:rPr>
                <w:sz w:val="20"/>
                <w:szCs w:val="20"/>
              </w:rPr>
              <w:t>The provider has explored cultural differences within the family (e.g. intergenerational issues or due to couples having different backgrounds) and has incorporated this information into the understanding of the youth and family’s strengths and needs and the care/treatment plan.</w:t>
            </w:r>
          </w:p>
        </w:tc>
      </w:tr>
    </w:tbl>
    <w:p w14:paraId="1F64BB79" w14:textId="77777777" w:rsidR="00B364D8" w:rsidRPr="006A150E" w:rsidRDefault="00B364D8" w:rsidP="00D10944">
      <w:pPr>
        <w:pStyle w:val="Heading2"/>
        <w:spacing w:before="120" w:after="40"/>
      </w:pPr>
      <w:bookmarkStart w:id="38" w:name="_Toc503181722"/>
      <w:r w:rsidRPr="006A150E">
        <w:t>Practice Indicator Rating Scale</w:t>
      </w:r>
      <w:bookmarkEnd w:id="38"/>
    </w:p>
    <w:p w14:paraId="7678D836" w14:textId="77777777" w:rsidR="00B364D8" w:rsidRPr="006A150E" w:rsidRDefault="00B364D8" w:rsidP="008179B7">
      <w:pPr>
        <w:rPr>
          <w:color w:val="716767" w:themeColor="accent6" w:themeShade="BF"/>
        </w:rPr>
      </w:pPr>
      <w:r>
        <w:t>Scoring of the 12 MPR practice Areas within Domains 1-3 is done using a 5-point rating scale tied to practic</w:t>
      </w:r>
      <w:r w:rsidR="009020A3">
        <w:t>e indicators as shown in</w:t>
      </w:r>
      <w:r w:rsidR="009020A3" w:rsidRPr="004627DB">
        <w:rPr>
          <w:color w:val="548AB7" w:themeColor="accent1" w:themeShade="BF"/>
        </w:rPr>
        <w:t xml:space="preserve"> </w:t>
      </w:r>
      <w:r w:rsidR="009020A3" w:rsidRPr="006A150E">
        <w:rPr>
          <w:b/>
          <w:color w:val="716767" w:themeColor="accent6" w:themeShade="BF"/>
        </w:rPr>
        <w:t xml:space="preserve">Table </w:t>
      </w:r>
      <w:r w:rsidR="00011327" w:rsidRPr="006A150E">
        <w:rPr>
          <w:b/>
          <w:color w:val="716767" w:themeColor="accent6" w:themeShade="BF"/>
        </w:rPr>
        <w:t>2</w:t>
      </w:r>
      <w:r w:rsidRPr="006A150E">
        <w:rPr>
          <w:color w:val="716767" w:themeColor="accent6" w:themeShade="BF"/>
        </w:rPr>
        <w:t>.</w:t>
      </w:r>
    </w:p>
    <w:p w14:paraId="150B85DB" w14:textId="77777777" w:rsidR="00B364D8" w:rsidRPr="00D10944" w:rsidRDefault="009020A3" w:rsidP="00283716">
      <w:pPr>
        <w:pStyle w:val="Heading3"/>
        <w:spacing w:before="120"/>
        <w:rPr>
          <w:rStyle w:val="Strong"/>
          <w:b/>
        </w:rPr>
      </w:pPr>
      <w:bookmarkStart w:id="39" w:name="_Toc503181723"/>
      <w:r w:rsidRPr="00D10944">
        <w:rPr>
          <w:rStyle w:val="Strong"/>
          <w:b/>
        </w:rPr>
        <w:t xml:space="preserve">Table </w:t>
      </w:r>
      <w:r w:rsidR="00011327" w:rsidRPr="00D10944">
        <w:rPr>
          <w:rStyle w:val="Strong"/>
          <w:b/>
        </w:rPr>
        <w:t>2</w:t>
      </w:r>
      <w:r w:rsidR="00B364D8" w:rsidRPr="00D10944">
        <w:rPr>
          <w:rStyle w:val="Strong"/>
          <w:b/>
        </w:rPr>
        <w:t>: MPR Practice Rating Scale &amp; Indicators (Domains 1-3)</w:t>
      </w:r>
      <w:bookmarkEnd w:id="39"/>
    </w:p>
    <w:tbl>
      <w:tblPr>
        <w:tblStyle w:val="GridTable4Accent2"/>
        <w:tblW w:w="0" w:type="auto"/>
        <w:tblInd w:w="5" w:type="dxa"/>
        <w:tblLook w:val="04A0" w:firstRow="1" w:lastRow="0" w:firstColumn="1" w:lastColumn="0" w:noHBand="0" w:noVBand="1"/>
      </w:tblPr>
      <w:tblGrid>
        <w:gridCol w:w="2690"/>
        <w:gridCol w:w="2070"/>
        <w:gridCol w:w="1980"/>
        <w:gridCol w:w="2070"/>
        <w:gridCol w:w="1970"/>
      </w:tblGrid>
      <w:tr w:rsidR="00B364D8" w:rsidRPr="00F817D3" w14:paraId="72FC1C56" w14:textId="77777777" w:rsidTr="002837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0" w:type="dxa"/>
          </w:tcPr>
          <w:p w14:paraId="761AEE4F" w14:textId="77777777" w:rsidR="00B364D8" w:rsidRPr="009E537C" w:rsidRDefault="00B364D8" w:rsidP="00D35C24">
            <w:r w:rsidRPr="009E537C">
              <w:t>Adverse Practice</w:t>
            </w:r>
          </w:p>
        </w:tc>
        <w:tc>
          <w:tcPr>
            <w:tcW w:w="2070" w:type="dxa"/>
          </w:tcPr>
          <w:p w14:paraId="02353F0B" w14:textId="77777777" w:rsidR="00B364D8" w:rsidRPr="009E537C" w:rsidRDefault="00B364D8" w:rsidP="00D35C24">
            <w:pPr>
              <w:ind w:right="-153"/>
              <w:cnfStyle w:val="100000000000" w:firstRow="1" w:lastRow="0" w:firstColumn="0" w:lastColumn="0" w:oddVBand="0" w:evenVBand="0" w:oddHBand="0" w:evenHBand="0" w:firstRowFirstColumn="0" w:firstRowLastColumn="0" w:lastRowFirstColumn="0" w:lastRowLastColumn="0"/>
            </w:pPr>
            <w:r w:rsidRPr="009E537C">
              <w:t>Poor Practice</w:t>
            </w:r>
          </w:p>
        </w:tc>
        <w:tc>
          <w:tcPr>
            <w:tcW w:w="1980" w:type="dxa"/>
          </w:tcPr>
          <w:p w14:paraId="4FC043AA" w14:textId="77777777" w:rsidR="00B364D8" w:rsidRPr="009E537C" w:rsidRDefault="00B364D8" w:rsidP="00D35C24">
            <w:pPr>
              <w:cnfStyle w:val="100000000000" w:firstRow="1" w:lastRow="0" w:firstColumn="0" w:lastColumn="0" w:oddVBand="0" w:evenVBand="0" w:oddHBand="0" w:evenHBand="0" w:firstRowFirstColumn="0" w:firstRowLastColumn="0" w:lastRowFirstColumn="0" w:lastRowLastColumn="0"/>
            </w:pPr>
            <w:r w:rsidRPr="009E537C">
              <w:t>Fair Practice</w:t>
            </w:r>
          </w:p>
        </w:tc>
        <w:tc>
          <w:tcPr>
            <w:tcW w:w="2070" w:type="dxa"/>
          </w:tcPr>
          <w:p w14:paraId="1DF0B338" w14:textId="77777777" w:rsidR="00B364D8" w:rsidRPr="009E537C" w:rsidRDefault="00B364D8" w:rsidP="00D35C24">
            <w:pPr>
              <w:cnfStyle w:val="100000000000" w:firstRow="1" w:lastRow="0" w:firstColumn="0" w:lastColumn="0" w:oddVBand="0" w:evenVBand="0" w:oddHBand="0" w:evenHBand="0" w:firstRowFirstColumn="0" w:firstRowLastColumn="0" w:lastRowFirstColumn="0" w:lastRowLastColumn="0"/>
            </w:pPr>
            <w:r w:rsidRPr="009E537C">
              <w:t>Good Practice</w:t>
            </w:r>
          </w:p>
        </w:tc>
        <w:tc>
          <w:tcPr>
            <w:tcW w:w="1970" w:type="dxa"/>
          </w:tcPr>
          <w:p w14:paraId="36182963" w14:textId="77777777" w:rsidR="00B364D8" w:rsidRPr="009E537C" w:rsidRDefault="00B364D8" w:rsidP="008179B7">
            <w:pPr>
              <w:cnfStyle w:val="100000000000" w:firstRow="1" w:lastRow="0" w:firstColumn="0" w:lastColumn="0" w:oddVBand="0" w:evenVBand="0" w:oddHBand="0" w:evenHBand="0" w:firstRowFirstColumn="0" w:firstRowLastColumn="0" w:lastRowFirstColumn="0" w:lastRowLastColumn="0"/>
            </w:pPr>
            <w:r w:rsidRPr="009E537C">
              <w:t>Exemplary/</w:t>
            </w:r>
          </w:p>
          <w:p w14:paraId="57F87DBA" w14:textId="77777777" w:rsidR="00B364D8" w:rsidRPr="009E537C" w:rsidRDefault="00B364D8" w:rsidP="008179B7">
            <w:pPr>
              <w:cnfStyle w:val="100000000000" w:firstRow="1" w:lastRow="0" w:firstColumn="0" w:lastColumn="0" w:oddVBand="0" w:evenVBand="0" w:oddHBand="0" w:evenHBand="0" w:firstRowFirstColumn="0" w:firstRowLastColumn="0" w:lastRowFirstColumn="0" w:lastRowLastColumn="0"/>
            </w:pPr>
            <w:r w:rsidRPr="009E537C">
              <w:t>Best Practice</w:t>
            </w:r>
          </w:p>
        </w:tc>
      </w:tr>
      <w:tr w:rsidR="00B364D8" w:rsidRPr="00F817D3" w14:paraId="6404BF5B" w14:textId="77777777" w:rsidTr="002837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0" w:type="dxa"/>
          </w:tcPr>
          <w:p w14:paraId="4CD8124B" w14:textId="77777777" w:rsidR="00B364D8" w:rsidRPr="00D10944" w:rsidRDefault="00B364D8" w:rsidP="008179B7">
            <w:pPr>
              <w:rPr>
                <w:sz w:val="22"/>
                <w:szCs w:val="22"/>
              </w:rPr>
            </w:pPr>
            <w:r w:rsidRPr="00D10944">
              <w:rPr>
                <w:sz w:val="22"/>
                <w:szCs w:val="22"/>
              </w:rPr>
              <w:t>1</w:t>
            </w:r>
          </w:p>
        </w:tc>
        <w:tc>
          <w:tcPr>
            <w:tcW w:w="2070" w:type="dxa"/>
          </w:tcPr>
          <w:p w14:paraId="18429540" w14:textId="77777777" w:rsidR="00B364D8" w:rsidRPr="00D10944" w:rsidRDefault="00B364D8" w:rsidP="008179B7">
            <w:pPr>
              <w:cnfStyle w:val="000000100000" w:firstRow="0" w:lastRow="0" w:firstColumn="0" w:lastColumn="0" w:oddVBand="0" w:evenVBand="0" w:oddHBand="1" w:evenHBand="0" w:firstRowFirstColumn="0" w:firstRowLastColumn="0" w:lastRowFirstColumn="0" w:lastRowLastColumn="0"/>
              <w:rPr>
                <w:b/>
                <w:sz w:val="22"/>
                <w:szCs w:val="22"/>
              </w:rPr>
            </w:pPr>
            <w:r w:rsidRPr="00D10944">
              <w:rPr>
                <w:b/>
                <w:sz w:val="22"/>
                <w:szCs w:val="22"/>
              </w:rPr>
              <w:t>2</w:t>
            </w:r>
          </w:p>
        </w:tc>
        <w:tc>
          <w:tcPr>
            <w:tcW w:w="1980" w:type="dxa"/>
          </w:tcPr>
          <w:p w14:paraId="4D646F19" w14:textId="77777777" w:rsidR="00B364D8" w:rsidRPr="00D10944" w:rsidRDefault="00B364D8" w:rsidP="008179B7">
            <w:pPr>
              <w:cnfStyle w:val="000000100000" w:firstRow="0" w:lastRow="0" w:firstColumn="0" w:lastColumn="0" w:oddVBand="0" w:evenVBand="0" w:oddHBand="1" w:evenHBand="0" w:firstRowFirstColumn="0" w:firstRowLastColumn="0" w:lastRowFirstColumn="0" w:lastRowLastColumn="0"/>
              <w:rPr>
                <w:b/>
                <w:sz w:val="22"/>
                <w:szCs w:val="22"/>
              </w:rPr>
            </w:pPr>
            <w:r w:rsidRPr="00D10944">
              <w:rPr>
                <w:b/>
                <w:sz w:val="22"/>
                <w:szCs w:val="22"/>
              </w:rPr>
              <w:t>3</w:t>
            </w:r>
          </w:p>
        </w:tc>
        <w:tc>
          <w:tcPr>
            <w:tcW w:w="2070" w:type="dxa"/>
          </w:tcPr>
          <w:p w14:paraId="2106EA6D" w14:textId="77777777" w:rsidR="00B364D8" w:rsidRPr="00D10944" w:rsidRDefault="00B364D8" w:rsidP="008179B7">
            <w:pPr>
              <w:cnfStyle w:val="000000100000" w:firstRow="0" w:lastRow="0" w:firstColumn="0" w:lastColumn="0" w:oddVBand="0" w:evenVBand="0" w:oddHBand="1" w:evenHBand="0" w:firstRowFirstColumn="0" w:firstRowLastColumn="0" w:lastRowFirstColumn="0" w:lastRowLastColumn="0"/>
              <w:rPr>
                <w:b/>
                <w:sz w:val="22"/>
                <w:szCs w:val="22"/>
              </w:rPr>
            </w:pPr>
            <w:r w:rsidRPr="00D10944">
              <w:rPr>
                <w:b/>
                <w:sz w:val="22"/>
                <w:szCs w:val="22"/>
              </w:rPr>
              <w:t>4</w:t>
            </w:r>
          </w:p>
        </w:tc>
        <w:tc>
          <w:tcPr>
            <w:tcW w:w="1970" w:type="dxa"/>
          </w:tcPr>
          <w:p w14:paraId="215C10FF" w14:textId="77777777" w:rsidR="00B364D8" w:rsidRPr="00D10944" w:rsidRDefault="00B364D8" w:rsidP="008179B7">
            <w:pPr>
              <w:cnfStyle w:val="000000100000" w:firstRow="0" w:lastRow="0" w:firstColumn="0" w:lastColumn="0" w:oddVBand="0" w:evenVBand="0" w:oddHBand="1" w:evenHBand="0" w:firstRowFirstColumn="0" w:firstRowLastColumn="0" w:lastRowFirstColumn="0" w:lastRowLastColumn="0"/>
              <w:rPr>
                <w:b/>
                <w:sz w:val="22"/>
                <w:szCs w:val="22"/>
              </w:rPr>
            </w:pPr>
            <w:r w:rsidRPr="00D10944">
              <w:rPr>
                <w:b/>
                <w:sz w:val="22"/>
                <w:szCs w:val="22"/>
              </w:rPr>
              <w:t>5</w:t>
            </w:r>
          </w:p>
        </w:tc>
      </w:tr>
      <w:tr w:rsidR="00B364D8" w:rsidRPr="00F817D3" w14:paraId="49A8FE78" w14:textId="77777777" w:rsidTr="00283716">
        <w:trPr>
          <w:trHeight w:val="75"/>
        </w:trPr>
        <w:tc>
          <w:tcPr>
            <w:cnfStyle w:val="001000000000" w:firstRow="0" w:lastRow="0" w:firstColumn="1" w:lastColumn="0" w:oddVBand="0" w:evenVBand="0" w:oddHBand="0" w:evenHBand="0" w:firstRowFirstColumn="0" w:firstRowLastColumn="0" w:lastRowFirstColumn="0" w:lastRowLastColumn="0"/>
            <w:tcW w:w="2690" w:type="dxa"/>
          </w:tcPr>
          <w:p w14:paraId="252DF328" w14:textId="77777777" w:rsidR="00B364D8" w:rsidRPr="00D10944" w:rsidRDefault="00B364D8" w:rsidP="007C701B">
            <w:pPr>
              <w:jc w:val="left"/>
              <w:rPr>
                <w:b w:val="0"/>
                <w:sz w:val="20"/>
                <w:szCs w:val="20"/>
              </w:rPr>
            </w:pPr>
            <w:r w:rsidRPr="00D10944">
              <w:rPr>
                <w:b w:val="0"/>
                <w:sz w:val="20"/>
                <w:szCs w:val="20"/>
              </w:rPr>
              <w:t xml:space="preserve">Practice is either absent or wrong, and possibly harmful - or </w:t>
            </w:r>
            <w:r w:rsidR="00502EA9" w:rsidRPr="00D10944">
              <w:rPr>
                <w:b w:val="0"/>
                <w:sz w:val="20"/>
                <w:szCs w:val="20"/>
              </w:rPr>
              <w:t xml:space="preserve">- </w:t>
            </w:r>
            <w:r w:rsidRPr="00D10944">
              <w:rPr>
                <w:b w:val="0"/>
                <w:sz w:val="20"/>
                <w:szCs w:val="20"/>
              </w:rPr>
              <w:t>practices used may be inappropriate, contraindicated, or performed inappropriately or harmfully</w:t>
            </w:r>
          </w:p>
        </w:tc>
        <w:tc>
          <w:tcPr>
            <w:tcW w:w="2070" w:type="dxa"/>
          </w:tcPr>
          <w:p w14:paraId="6ED60AFD" w14:textId="77777777" w:rsidR="00B364D8" w:rsidRPr="00D10944" w:rsidRDefault="00B364D8" w:rsidP="007C701B">
            <w:pPr>
              <w:jc w:val="left"/>
              <w:cnfStyle w:val="000000000000" w:firstRow="0" w:lastRow="0" w:firstColumn="0" w:lastColumn="0" w:oddVBand="0" w:evenVBand="0" w:oddHBand="0" w:evenHBand="0" w:firstRowFirstColumn="0" w:firstRowLastColumn="0" w:lastRowFirstColumn="0" w:lastRowLastColumn="0"/>
              <w:rPr>
                <w:rFonts w:cs="Arial"/>
                <w:sz w:val="20"/>
                <w:szCs w:val="20"/>
              </w:rPr>
            </w:pPr>
            <w:r w:rsidRPr="00D10944">
              <w:rPr>
                <w:sz w:val="20"/>
                <w:szCs w:val="20"/>
              </w:rPr>
              <w:t>Does not meet minimal established standards of practice</w:t>
            </w:r>
          </w:p>
          <w:p w14:paraId="2470745D" w14:textId="77777777" w:rsidR="00B364D8" w:rsidRPr="00D10944" w:rsidRDefault="00B364D8" w:rsidP="007C701B">
            <w:pPr>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1980" w:type="dxa"/>
          </w:tcPr>
          <w:p w14:paraId="092CCF5B" w14:textId="77777777" w:rsidR="00B364D8" w:rsidRPr="00D10944" w:rsidRDefault="00B364D8" w:rsidP="007C701B">
            <w:pPr>
              <w:jc w:val="left"/>
              <w:cnfStyle w:val="000000000000" w:firstRow="0" w:lastRow="0" w:firstColumn="0" w:lastColumn="0" w:oddVBand="0" w:evenVBand="0" w:oddHBand="0" w:evenHBand="0" w:firstRowFirstColumn="0" w:firstRowLastColumn="0" w:lastRowFirstColumn="0" w:lastRowLastColumn="0"/>
              <w:rPr>
                <w:sz w:val="20"/>
                <w:szCs w:val="20"/>
              </w:rPr>
            </w:pPr>
            <w:r w:rsidRPr="00D10944">
              <w:rPr>
                <w:sz w:val="20"/>
                <w:szCs w:val="20"/>
              </w:rPr>
              <w:t>Does not consistently meet established standards and best practices</w:t>
            </w:r>
          </w:p>
          <w:p w14:paraId="171B990C" w14:textId="77777777" w:rsidR="00B364D8" w:rsidRPr="00D10944" w:rsidRDefault="00B364D8" w:rsidP="007C701B">
            <w:pPr>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2070" w:type="dxa"/>
          </w:tcPr>
          <w:p w14:paraId="18CB23AC" w14:textId="77777777" w:rsidR="00B364D8" w:rsidRPr="00D10944" w:rsidRDefault="00B364D8" w:rsidP="007C701B">
            <w:pPr>
              <w:jc w:val="left"/>
              <w:cnfStyle w:val="000000000000" w:firstRow="0" w:lastRow="0" w:firstColumn="0" w:lastColumn="0" w:oddVBand="0" w:evenVBand="0" w:oddHBand="0" w:evenHBand="0" w:firstRowFirstColumn="0" w:firstRowLastColumn="0" w:lastRowFirstColumn="0" w:lastRowLastColumn="0"/>
              <w:rPr>
                <w:sz w:val="20"/>
                <w:szCs w:val="20"/>
              </w:rPr>
            </w:pPr>
            <w:r w:rsidRPr="00D10944">
              <w:rPr>
                <w:sz w:val="20"/>
                <w:szCs w:val="20"/>
              </w:rPr>
              <w:t>Consistently meets established standards and best practices</w:t>
            </w:r>
          </w:p>
          <w:p w14:paraId="44244DCF" w14:textId="77777777" w:rsidR="00B364D8" w:rsidRPr="00D10944" w:rsidRDefault="00B364D8" w:rsidP="007C701B">
            <w:pPr>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1970" w:type="dxa"/>
          </w:tcPr>
          <w:p w14:paraId="3FC9CD40" w14:textId="77777777" w:rsidR="00B364D8" w:rsidRPr="00D10944" w:rsidRDefault="00B364D8" w:rsidP="007C701B">
            <w:pPr>
              <w:jc w:val="left"/>
              <w:cnfStyle w:val="000000000000" w:firstRow="0" w:lastRow="0" w:firstColumn="0" w:lastColumn="0" w:oddVBand="0" w:evenVBand="0" w:oddHBand="0" w:evenHBand="0" w:firstRowFirstColumn="0" w:firstRowLastColumn="0" w:lastRowFirstColumn="0" w:lastRowLastColumn="0"/>
              <w:rPr>
                <w:sz w:val="20"/>
                <w:szCs w:val="20"/>
              </w:rPr>
            </w:pPr>
            <w:r w:rsidRPr="00D10944">
              <w:rPr>
                <w:rFonts w:cs="Arial"/>
                <w:sz w:val="20"/>
                <w:szCs w:val="20"/>
              </w:rPr>
              <w:t>Consistently exceeds established standards and best practices</w:t>
            </w:r>
          </w:p>
          <w:p w14:paraId="3BD3DBEE" w14:textId="77777777" w:rsidR="00B364D8" w:rsidRPr="00D10944" w:rsidRDefault="00B364D8" w:rsidP="007C701B">
            <w:pPr>
              <w:jc w:val="left"/>
              <w:cnfStyle w:val="000000000000" w:firstRow="0" w:lastRow="0" w:firstColumn="0" w:lastColumn="0" w:oddVBand="0" w:evenVBand="0" w:oddHBand="0" w:evenHBand="0" w:firstRowFirstColumn="0" w:firstRowLastColumn="0" w:lastRowFirstColumn="0" w:lastRowLastColumn="0"/>
              <w:rPr>
                <w:sz w:val="20"/>
                <w:szCs w:val="20"/>
              </w:rPr>
            </w:pPr>
          </w:p>
        </w:tc>
      </w:tr>
    </w:tbl>
    <w:p w14:paraId="73372698" w14:textId="77777777" w:rsidR="00091E69" w:rsidRPr="00057FFE" w:rsidRDefault="00091E69" w:rsidP="00057FFE"/>
    <w:p w14:paraId="25D08FBA" w14:textId="77777777" w:rsidR="005432D4" w:rsidRPr="006A150E" w:rsidRDefault="005432D4" w:rsidP="00D10944">
      <w:pPr>
        <w:pStyle w:val="Heading2"/>
        <w:spacing w:after="40"/>
      </w:pPr>
      <w:bookmarkStart w:id="40" w:name="_Toc503181724"/>
      <w:r w:rsidRPr="006A150E">
        <w:t>Progress Domain/Areas</w:t>
      </w:r>
      <w:bookmarkEnd w:id="40"/>
    </w:p>
    <w:p w14:paraId="4D26ABCF" w14:textId="77777777" w:rsidR="00B364D8" w:rsidRDefault="00407533" w:rsidP="008179B7">
      <w:r w:rsidRPr="00B364D8">
        <w:t>R</w:t>
      </w:r>
      <w:r w:rsidR="00D10944">
        <w:t xml:space="preserve">eviewers are also asked to rate two </w:t>
      </w:r>
      <w:r w:rsidRPr="00B364D8">
        <w:t xml:space="preserve">Areas concerning child/youth and family progress to determine the extent to which improvements have been realized in relation to specific skill development, functioning, well-being, and quality of life. </w:t>
      </w:r>
      <w:r w:rsidR="004627DB" w:rsidRPr="006A150E">
        <w:rPr>
          <w:b/>
          <w:color w:val="716767" w:themeColor="accent6" w:themeShade="BF"/>
        </w:rPr>
        <w:t xml:space="preserve">Table </w:t>
      </w:r>
      <w:r w:rsidR="00011327" w:rsidRPr="006A150E">
        <w:rPr>
          <w:b/>
          <w:color w:val="716767" w:themeColor="accent6" w:themeShade="BF"/>
        </w:rPr>
        <w:t>3</w:t>
      </w:r>
      <w:r w:rsidR="00B364D8" w:rsidRPr="00B364D8">
        <w:t xml:space="preserve"> summarizes the </w:t>
      </w:r>
      <w:r w:rsidR="00D10944">
        <w:t>two</w:t>
      </w:r>
      <w:r w:rsidR="00B364D8" w:rsidRPr="00B364D8">
        <w:t xml:space="preserve"> Areas that are scored within the Progress Domain, along with the </w:t>
      </w:r>
      <w:r w:rsidR="00B364D8">
        <w:t xml:space="preserve">accompanying reviewer </w:t>
      </w:r>
      <w:r w:rsidR="00B364D8" w:rsidRPr="00B364D8">
        <w:rPr>
          <w:rFonts w:eastAsia="Calibri" w:cs="Times New Roman"/>
        </w:rPr>
        <w:t xml:space="preserve">prompts or considerations </w:t>
      </w:r>
      <w:r w:rsidR="00B364D8">
        <w:rPr>
          <w:rFonts w:eastAsia="Calibri" w:cs="Times New Roman"/>
        </w:rPr>
        <w:t>for scoring contained in the MPR protocol</w:t>
      </w:r>
      <w:r w:rsidR="00B364D8" w:rsidRPr="00B364D8">
        <w:rPr>
          <w:rFonts w:eastAsia="Calibri" w:cs="Times New Roman"/>
        </w:rPr>
        <w:t>.</w:t>
      </w:r>
    </w:p>
    <w:p w14:paraId="5F9A0AD9" w14:textId="77777777" w:rsidR="00A6758D" w:rsidRPr="00D10944" w:rsidRDefault="00C2310F" w:rsidP="00091E69">
      <w:pPr>
        <w:pStyle w:val="Heading3"/>
        <w:rPr>
          <w:rStyle w:val="Strong"/>
          <w:b/>
        </w:rPr>
      </w:pPr>
      <w:bookmarkStart w:id="41" w:name="_Toc503181725"/>
      <w:r w:rsidRPr="00D10944">
        <w:rPr>
          <w:rStyle w:val="Strong"/>
          <w:b/>
        </w:rPr>
        <w:t xml:space="preserve">Table </w:t>
      </w:r>
      <w:r w:rsidR="00011327" w:rsidRPr="00D10944">
        <w:rPr>
          <w:rStyle w:val="Strong"/>
          <w:b/>
        </w:rPr>
        <w:t>3</w:t>
      </w:r>
      <w:r w:rsidR="00B364D8" w:rsidRPr="00D10944">
        <w:rPr>
          <w:rStyle w:val="Strong"/>
          <w:b/>
        </w:rPr>
        <w:t>: MPR Progress Domain/Areas &amp; Reviewer Scoring Prompts</w:t>
      </w:r>
      <w:bookmarkEnd w:id="41"/>
    </w:p>
    <w:tbl>
      <w:tblPr>
        <w:tblStyle w:val="GridTable5DarkAccent2"/>
        <w:tblW w:w="0" w:type="auto"/>
        <w:tblLook w:val="04A0" w:firstRow="1" w:lastRow="0" w:firstColumn="1" w:lastColumn="0" w:noHBand="0" w:noVBand="1"/>
      </w:tblPr>
      <w:tblGrid>
        <w:gridCol w:w="2515"/>
        <w:gridCol w:w="8275"/>
      </w:tblGrid>
      <w:tr w:rsidR="00A6758D" w14:paraId="10DE9479" w14:textId="77777777" w:rsidTr="009C76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vAlign w:val="center"/>
          </w:tcPr>
          <w:p w14:paraId="339F2131" w14:textId="77777777" w:rsidR="00A6758D" w:rsidRPr="00771DC9" w:rsidRDefault="00A6758D" w:rsidP="009C768F">
            <w:pPr>
              <w:spacing w:before="120" w:after="120"/>
              <w:jc w:val="left"/>
              <w:rPr>
                <w:b w:val="0"/>
                <w:bCs w:val="0"/>
              </w:rPr>
            </w:pPr>
            <w:r>
              <w:t>Progress Domain</w:t>
            </w:r>
          </w:p>
        </w:tc>
        <w:tc>
          <w:tcPr>
            <w:tcW w:w="8275" w:type="dxa"/>
            <w:vAlign w:val="center"/>
          </w:tcPr>
          <w:p w14:paraId="7AC92007" w14:textId="77777777" w:rsidR="00A6758D" w:rsidRPr="00771DC9" w:rsidRDefault="00A6758D" w:rsidP="00A6758D">
            <w:pPr>
              <w:spacing w:before="120" w:after="120"/>
              <w:jc w:val="left"/>
              <w:cnfStyle w:val="100000000000" w:firstRow="1" w:lastRow="0" w:firstColumn="0" w:lastColumn="0" w:oddVBand="0" w:evenVBand="0" w:oddHBand="0" w:evenHBand="0" w:firstRowFirstColumn="0" w:firstRowLastColumn="0" w:lastRowFirstColumn="0" w:lastRowLastColumn="0"/>
            </w:pPr>
            <w:r>
              <w:t>Domain 4: Youth &amp; Family Progress</w:t>
            </w:r>
          </w:p>
        </w:tc>
      </w:tr>
      <w:tr w:rsidR="00A6758D" w14:paraId="65440F03" w14:textId="77777777" w:rsidTr="009C76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5" w:type="dxa"/>
            <w:vAlign w:val="center"/>
          </w:tcPr>
          <w:p w14:paraId="45F29709" w14:textId="77777777" w:rsidR="00A6758D" w:rsidRPr="00D10944" w:rsidRDefault="00A6758D" w:rsidP="00A6758D">
            <w:pPr>
              <w:spacing w:before="120" w:after="120"/>
              <w:jc w:val="left"/>
              <w:rPr>
                <w:sz w:val="22"/>
                <w:szCs w:val="22"/>
              </w:rPr>
            </w:pPr>
            <w:r w:rsidRPr="00D10944">
              <w:rPr>
                <w:sz w:val="22"/>
                <w:szCs w:val="22"/>
              </w:rPr>
              <w:t>Area 13: Youth Progress</w:t>
            </w:r>
          </w:p>
        </w:tc>
        <w:tc>
          <w:tcPr>
            <w:tcW w:w="8275" w:type="dxa"/>
            <w:vAlign w:val="center"/>
          </w:tcPr>
          <w:p w14:paraId="06990D23" w14:textId="77777777" w:rsidR="00A6758D" w:rsidRPr="00A6758D" w:rsidRDefault="00A6758D" w:rsidP="00A6758D">
            <w:pPr>
              <w:numPr>
                <w:ilvl w:val="0"/>
                <w:numId w:val="6"/>
              </w:numPr>
              <w:ind w:left="360"/>
              <w:jc w:val="left"/>
              <w:cnfStyle w:val="000000100000" w:firstRow="0" w:lastRow="0" w:firstColumn="0" w:lastColumn="0" w:oddVBand="0" w:evenVBand="0" w:oddHBand="1" w:evenHBand="0" w:firstRowFirstColumn="0" w:firstRowLastColumn="0" w:lastRowFirstColumn="0" w:lastRowLastColumn="0"/>
              <w:rPr>
                <w:sz w:val="20"/>
                <w:szCs w:val="20"/>
              </w:rPr>
            </w:pPr>
            <w:r w:rsidRPr="00A6758D">
              <w:rPr>
                <w:sz w:val="20"/>
                <w:szCs w:val="20"/>
              </w:rPr>
              <w:t>Since the youth’s enrollment in the service being reviewed, he/she has developed improved coping or self-management skills.</w:t>
            </w:r>
          </w:p>
          <w:p w14:paraId="3899BB87" w14:textId="77777777" w:rsidR="00A6758D" w:rsidRPr="00A6758D" w:rsidRDefault="00A6758D" w:rsidP="00A6758D">
            <w:pPr>
              <w:numPr>
                <w:ilvl w:val="0"/>
                <w:numId w:val="6"/>
              </w:numPr>
              <w:ind w:left="360"/>
              <w:jc w:val="left"/>
              <w:cnfStyle w:val="000000100000" w:firstRow="0" w:lastRow="0" w:firstColumn="0" w:lastColumn="0" w:oddVBand="0" w:evenVBand="0" w:oddHBand="1" w:evenHBand="0" w:firstRowFirstColumn="0" w:firstRowLastColumn="0" w:lastRowFirstColumn="0" w:lastRowLastColumn="0"/>
              <w:rPr>
                <w:sz w:val="20"/>
                <w:szCs w:val="20"/>
              </w:rPr>
            </w:pPr>
            <w:r w:rsidRPr="00A6758D">
              <w:rPr>
                <w:sz w:val="20"/>
                <w:szCs w:val="20"/>
              </w:rPr>
              <w:t>Since the youth’s enrollment in the service being reviewed, he/she has made progress in their social and/or emotional functioning at school.</w:t>
            </w:r>
          </w:p>
          <w:p w14:paraId="7CBBEC47" w14:textId="77777777" w:rsidR="00A6758D" w:rsidRPr="00A6758D" w:rsidRDefault="00A6758D" w:rsidP="00A6758D">
            <w:pPr>
              <w:numPr>
                <w:ilvl w:val="0"/>
                <w:numId w:val="6"/>
              </w:numPr>
              <w:ind w:left="360"/>
              <w:jc w:val="left"/>
              <w:cnfStyle w:val="000000100000" w:firstRow="0" w:lastRow="0" w:firstColumn="0" w:lastColumn="0" w:oddVBand="0" w:evenVBand="0" w:oddHBand="1" w:evenHBand="0" w:firstRowFirstColumn="0" w:firstRowLastColumn="0" w:lastRowFirstColumn="0" w:lastRowLastColumn="0"/>
              <w:rPr>
                <w:sz w:val="20"/>
                <w:szCs w:val="20"/>
              </w:rPr>
            </w:pPr>
            <w:r w:rsidRPr="00A6758D">
              <w:rPr>
                <w:sz w:val="20"/>
                <w:szCs w:val="20"/>
              </w:rPr>
              <w:t xml:space="preserve">Since the youth’s enrollment in the service being reviewed, he/she has made progress in their social and/or emotional functioning in the community. </w:t>
            </w:r>
          </w:p>
          <w:p w14:paraId="50644F83" w14:textId="77777777" w:rsidR="00A6758D" w:rsidRPr="00A6758D" w:rsidRDefault="00A6758D" w:rsidP="00A6758D">
            <w:pPr>
              <w:numPr>
                <w:ilvl w:val="0"/>
                <w:numId w:val="6"/>
              </w:numPr>
              <w:ind w:left="360"/>
              <w:jc w:val="left"/>
              <w:cnfStyle w:val="000000100000" w:firstRow="0" w:lastRow="0" w:firstColumn="0" w:lastColumn="0" w:oddVBand="0" w:evenVBand="0" w:oddHBand="1" w:evenHBand="0" w:firstRowFirstColumn="0" w:firstRowLastColumn="0" w:lastRowFirstColumn="0" w:lastRowLastColumn="0"/>
              <w:rPr>
                <w:sz w:val="20"/>
                <w:szCs w:val="20"/>
              </w:rPr>
            </w:pPr>
            <w:r w:rsidRPr="00A6758D">
              <w:rPr>
                <w:sz w:val="20"/>
                <w:szCs w:val="20"/>
              </w:rPr>
              <w:t xml:space="preserve">Since the youth’s enrollment in the service being reviewed, he/she has made progress in their social and/or emotional functioning at home. </w:t>
            </w:r>
          </w:p>
          <w:p w14:paraId="334B27D6" w14:textId="77777777" w:rsidR="00A6758D" w:rsidRPr="00A6758D" w:rsidRDefault="00A6758D" w:rsidP="00A6758D">
            <w:pPr>
              <w:numPr>
                <w:ilvl w:val="0"/>
                <w:numId w:val="6"/>
              </w:numPr>
              <w:ind w:left="360"/>
              <w:jc w:val="left"/>
              <w:cnfStyle w:val="000000100000" w:firstRow="0" w:lastRow="0" w:firstColumn="0" w:lastColumn="0" w:oddVBand="0" w:evenVBand="0" w:oddHBand="1" w:evenHBand="0" w:firstRowFirstColumn="0" w:firstRowLastColumn="0" w:lastRowFirstColumn="0" w:lastRowLastColumn="0"/>
              <w:rPr>
                <w:b/>
                <w:sz w:val="20"/>
                <w:szCs w:val="20"/>
              </w:rPr>
            </w:pPr>
            <w:r w:rsidRPr="00A6758D">
              <w:rPr>
                <w:sz w:val="20"/>
                <w:szCs w:val="20"/>
              </w:rPr>
              <w:t>Since the youth’s enrollment in the service being reviewed, there has been improvement in the youth’s overall well-being and quality of life.</w:t>
            </w:r>
          </w:p>
        </w:tc>
      </w:tr>
      <w:tr w:rsidR="00A6758D" w14:paraId="29ABB913" w14:textId="77777777" w:rsidTr="009C768F">
        <w:tc>
          <w:tcPr>
            <w:cnfStyle w:val="001000000000" w:firstRow="0" w:lastRow="0" w:firstColumn="1" w:lastColumn="0" w:oddVBand="0" w:evenVBand="0" w:oddHBand="0" w:evenHBand="0" w:firstRowFirstColumn="0" w:firstRowLastColumn="0" w:lastRowFirstColumn="0" w:lastRowLastColumn="0"/>
            <w:tcW w:w="2515" w:type="dxa"/>
            <w:vAlign w:val="center"/>
          </w:tcPr>
          <w:p w14:paraId="7F00D0DC" w14:textId="77777777" w:rsidR="00A6758D" w:rsidRPr="00D10944" w:rsidRDefault="00A6758D" w:rsidP="00A6758D">
            <w:pPr>
              <w:spacing w:before="120" w:after="120"/>
              <w:jc w:val="left"/>
              <w:rPr>
                <w:sz w:val="22"/>
                <w:szCs w:val="22"/>
              </w:rPr>
            </w:pPr>
            <w:r w:rsidRPr="00D10944">
              <w:rPr>
                <w:sz w:val="22"/>
                <w:szCs w:val="22"/>
              </w:rPr>
              <w:t>Area 14: Family Progress</w:t>
            </w:r>
          </w:p>
        </w:tc>
        <w:tc>
          <w:tcPr>
            <w:tcW w:w="8275" w:type="dxa"/>
            <w:vAlign w:val="center"/>
          </w:tcPr>
          <w:p w14:paraId="5D5981E7" w14:textId="77777777" w:rsidR="00A6758D" w:rsidRPr="00A6758D" w:rsidRDefault="00A6758D" w:rsidP="00A6758D">
            <w:pPr>
              <w:numPr>
                <w:ilvl w:val="0"/>
                <w:numId w:val="6"/>
              </w:numPr>
              <w:ind w:left="360"/>
              <w:jc w:val="left"/>
              <w:cnfStyle w:val="000000000000" w:firstRow="0" w:lastRow="0" w:firstColumn="0" w:lastColumn="0" w:oddVBand="0" w:evenVBand="0" w:oddHBand="0" w:evenHBand="0" w:firstRowFirstColumn="0" w:firstRowLastColumn="0" w:lastRowFirstColumn="0" w:lastRowLastColumn="0"/>
              <w:rPr>
                <w:sz w:val="20"/>
                <w:szCs w:val="20"/>
              </w:rPr>
            </w:pPr>
            <w:r w:rsidRPr="00A6758D">
              <w:rPr>
                <w:sz w:val="20"/>
                <w:szCs w:val="20"/>
              </w:rPr>
              <w:t>Since the family’s enrollment in the service being reviewed, the parent/caregiver has made progress in their ability to cope with/manage their youth’s behavior.</w:t>
            </w:r>
          </w:p>
          <w:p w14:paraId="4DD97008" w14:textId="77777777" w:rsidR="00A6758D" w:rsidRPr="00715026" w:rsidRDefault="00A6758D" w:rsidP="00A6758D">
            <w:pPr>
              <w:pStyle w:val="ListParagraph"/>
              <w:numPr>
                <w:ilvl w:val="0"/>
                <w:numId w:val="6"/>
              </w:numPr>
              <w:ind w:left="342" w:hanging="342"/>
              <w:jc w:val="left"/>
              <w:cnfStyle w:val="000000000000" w:firstRow="0" w:lastRow="0" w:firstColumn="0" w:lastColumn="0" w:oddVBand="0" w:evenVBand="0" w:oddHBand="0" w:evenHBand="0" w:firstRowFirstColumn="0" w:firstRowLastColumn="0" w:lastRowFirstColumn="0" w:lastRowLastColumn="0"/>
              <w:rPr>
                <w:sz w:val="20"/>
                <w:szCs w:val="20"/>
              </w:rPr>
            </w:pPr>
            <w:r w:rsidRPr="00A6758D">
              <w:rPr>
                <w:sz w:val="20"/>
                <w:szCs w:val="20"/>
              </w:rPr>
              <w:t>Since the family’s enrollment in the service being reviewed, there has been improvement in the family’s overall well-being and quality of life.</w:t>
            </w:r>
          </w:p>
        </w:tc>
      </w:tr>
    </w:tbl>
    <w:p w14:paraId="3BE7E365" w14:textId="77777777" w:rsidR="00091E69" w:rsidRPr="00057FFE" w:rsidRDefault="00091E69" w:rsidP="00057FFE">
      <w:bookmarkStart w:id="42" w:name="_GoBack"/>
      <w:bookmarkEnd w:id="42"/>
    </w:p>
    <w:p w14:paraId="4A0B7D32" w14:textId="77777777" w:rsidR="008832A1" w:rsidRPr="006A150E" w:rsidRDefault="00B364D8" w:rsidP="00D10944">
      <w:pPr>
        <w:pStyle w:val="Heading2"/>
        <w:spacing w:after="40"/>
      </w:pPr>
      <w:bookmarkStart w:id="43" w:name="_Toc503181726"/>
      <w:r w:rsidRPr="006A150E">
        <w:t>Pr</w:t>
      </w:r>
      <w:r w:rsidR="00B929EA" w:rsidRPr="006A150E">
        <w:t>ogress</w:t>
      </w:r>
      <w:r w:rsidRPr="006A150E">
        <w:t xml:space="preserve"> </w:t>
      </w:r>
      <w:r w:rsidR="009E5531" w:rsidRPr="006A150E">
        <w:t xml:space="preserve">Indicator </w:t>
      </w:r>
      <w:r w:rsidR="008832A1" w:rsidRPr="006A150E">
        <w:t>Rating Scale</w:t>
      </w:r>
      <w:bookmarkEnd w:id="43"/>
    </w:p>
    <w:p w14:paraId="35CEC965" w14:textId="77777777" w:rsidR="00F817D3" w:rsidRPr="006A150E" w:rsidRDefault="00B929EA" w:rsidP="00502EA9">
      <w:pPr>
        <w:rPr>
          <w:b/>
          <w:color w:val="716767" w:themeColor="accent6" w:themeShade="BF"/>
          <w:highlight w:val="yellow"/>
        </w:rPr>
      </w:pPr>
      <w:r>
        <w:t xml:space="preserve">Scoring of the </w:t>
      </w:r>
      <w:r w:rsidR="00054062">
        <w:t>2 MPR pr</w:t>
      </w:r>
      <w:r>
        <w:t>ogress</w:t>
      </w:r>
      <w:r w:rsidR="00054062">
        <w:t xml:space="preserve"> Areas (Domain</w:t>
      </w:r>
      <w:r>
        <w:t xml:space="preserve"> 4</w:t>
      </w:r>
      <w:r w:rsidR="00054062">
        <w:t>) is done using a 5-point rating scale tied to pr</w:t>
      </w:r>
      <w:r>
        <w:t>ogress</w:t>
      </w:r>
      <w:r w:rsidR="00054062">
        <w:t xml:space="preserve"> indicators as shown in </w:t>
      </w:r>
      <w:r w:rsidR="004627DB" w:rsidRPr="006A150E">
        <w:rPr>
          <w:b/>
          <w:color w:val="716767" w:themeColor="accent6" w:themeShade="BF"/>
        </w:rPr>
        <w:t xml:space="preserve">Table </w:t>
      </w:r>
      <w:r w:rsidR="004E1EF8" w:rsidRPr="006A150E">
        <w:rPr>
          <w:b/>
          <w:color w:val="716767" w:themeColor="accent6" w:themeShade="BF"/>
        </w:rPr>
        <w:t>4</w:t>
      </w:r>
      <w:r w:rsidR="00054062" w:rsidRPr="006A150E">
        <w:rPr>
          <w:color w:val="716767" w:themeColor="accent6" w:themeShade="BF"/>
        </w:rPr>
        <w:t>.</w:t>
      </w:r>
    </w:p>
    <w:p w14:paraId="5911068D" w14:textId="77777777" w:rsidR="00F817D3" w:rsidRPr="00D10944" w:rsidRDefault="004627DB" w:rsidP="00091E69">
      <w:pPr>
        <w:pStyle w:val="Heading3"/>
        <w:rPr>
          <w:rStyle w:val="Strong"/>
          <w:b/>
        </w:rPr>
      </w:pPr>
      <w:bookmarkStart w:id="44" w:name="_Toc503181727"/>
      <w:r w:rsidRPr="00D10944">
        <w:rPr>
          <w:rStyle w:val="Strong"/>
          <w:b/>
        </w:rPr>
        <w:t xml:space="preserve">Table </w:t>
      </w:r>
      <w:r w:rsidR="004E1EF8" w:rsidRPr="00D10944">
        <w:rPr>
          <w:rStyle w:val="Strong"/>
          <w:b/>
        </w:rPr>
        <w:t>4</w:t>
      </w:r>
      <w:r w:rsidR="00F817D3" w:rsidRPr="00D10944">
        <w:rPr>
          <w:rStyle w:val="Strong"/>
          <w:b/>
        </w:rPr>
        <w:t>: MPR Pr</w:t>
      </w:r>
      <w:r w:rsidR="00B929EA" w:rsidRPr="00D10944">
        <w:rPr>
          <w:rStyle w:val="Strong"/>
          <w:b/>
        </w:rPr>
        <w:t>ogress</w:t>
      </w:r>
      <w:r w:rsidR="00F817D3" w:rsidRPr="00D10944">
        <w:rPr>
          <w:rStyle w:val="Strong"/>
          <w:b/>
        </w:rPr>
        <w:t xml:space="preserve"> </w:t>
      </w:r>
      <w:r w:rsidR="00F43E15" w:rsidRPr="00D10944">
        <w:rPr>
          <w:rStyle w:val="Strong"/>
          <w:b/>
        </w:rPr>
        <w:t>Rating Scale &amp; Indicators (Domain</w:t>
      </w:r>
      <w:r w:rsidR="00B929EA" w:rsidRPr="00D10944">
        <w:rPr>
          <w:rStyle w:val="Strong"/>
          <w:b/>
        </w:rPr>
        <w:t xml:space="preserve"> 4</w:t>
      </w:r>
      <w:r w:rsidR="00F43E15" w:rsidRPr="00D10944">
        <w:rPr>
          <w:rStyle w:val="Strong"/>
          <w:b/>
        </w:rPr>
        <w:t>)</w:t>
      </w:r>
      <w:bookmarkEnd w:id="44"/>
    </w:p>
    <w:tbl>
      <w:tblPr>
        <w:tblStyle w:val="GridTable4Accent2"/>
        <w:tblW w:w="0" w:type="auto"/>
        <w:jc w:val="center"/>
        <w:tblLook w:val="04A0" w:firstRow="1" w:lastRow="0" w:firstColumn="1" w:lastColumn="0" w:noHBand="0" w:noVBand="1"/>
      </w:tblPr>
      <w:tblGrid>
        <w:gridCol w:w="2250"/>
        <w:gridCol w:w="1748"/>
        <w:gridCol w:w="1350"/>
        <w:gridCol w:w="1440"/>
        <w:gridCol w:w="1595"/>
      </w:tblGrid>
      <w:tr w:rsidR="00F817D3" w:rsidRPr="00F817D3" w14:paraId="324076C8" w14:textId="77777777" w:rsidTr="00091E6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0" w:type="dxa"/>
          </w:tcPr>
          <w:p w14:paraId="7D352769" w14:textId="77777777" w:rsidR="00B929EA" w:rsidRDefault="00B929EA" w:rsidP="00B929EA">
            <w:pPr>
              <w:jc w:val="center"/>
            </w:pPr>
            <w:r>
              <w:t xml:space="preserve">Worsening or </w:t>
            </w:r>
          </w:p>
          <w:p w14:paraId="7B35DF54" w14:textId="77777777" w:rsidR="00F817D3" w:rsidRPr="00F817D3" w:rsidRDefault="00B929EA" w:rsidP="00B929EA">
            <w:pPr>
              <w:jc w:val="center"/>
            </w:pPr>
            <w:r>
              <w:t>Declining Condition</w:t>
            </w:r>
          </w:p>
        </w:tc>
        <w:tc>
          <w:tcPr>
            <w:tcW w:w="1748" w:type="dxa"/>
          </w:tcPr>
          <w:p w14:paraId="5CC580D7" w14:textId="77777777" w:rsidR="00B929EA" w:rsidRDefault="00B929EA" w:rsidP="00B929EA">
            <w:pPr>
              <w:ind w:right="-153"/>
              <w:jc w:val="center"/>
              <w:cnfStyle w:val="100000000000" w:firstRow="1" w:lastRow="0" w:firstColumn="0" w:lastColumn="0" w:oddVBand="0" w:evenVBand="0" w:oddHBand="0" w:evenHBand="0" w:firstRowFirstColumn="0" w:firstRowLastColumn="0" w:lastRowFirstColumn="0" w:lastRowLastColumn="0"/>
            </w:pPr>
            <w:r>
              <w:t xml:space="preserve">Little to </w:t>
            </w:r>
          </w:p>
          <w:p w14:paraId="1FECA487" w14:textId="77777777" w:rsidR="00F817D3" w:rsidRPr="00F817D3" w:rsidRDefault="00B929EA" w:rsidP="00B929EA">
            <w:pPr>
              <w:ind w:right="-153"/>
              <w:jc w:val="center"/>
              <w:cnfStyle w:val="100000000000" w:firstRow="1" w:lastRow="0" w:firstColumn="0" w:lastColumn="0" w:oddVBand="0" w:evenVBand="0" w:oddHBand="0" w:evenHBand="0" w:firstRowFirstColumn="0" w:firstRowLastColumn="0" w:lastRowFirstColumn="0" w:lastRowLastColumn="0"/>
            </w:pPr>
            <w:r>
              <w:t>No Progress</w:t>
            </w:r>
          </w:p>
        </w:tc>
        <w:tc>
          <w:tcPr>
            <w:tcW w:w="1350" w:type="dxa"/>
          </w:tcPr>
          <w:p w14:paraId="5470A283" w14:textId="77777777" w:rsidR="00F817D3" w:rsidRPr="00F817D3" w:rsidRDefault="00F817D3" w:rsidP="00B929EA">
            <w:pPr>
              <w:jc w:val="center"/>
              <w:cnfStyle w:val="100000000000" w:firstRow="1" w:lastRow="0" w:firstColumn="0" w:lastColumn="0" w:oddVBand="0" w:evenVBand="0" w:oddHBand="0" w:evenHBand="0" w:firstRowFirstColumn="0" w:firstRowLastColumn="0" w:lastRowFirstColumn="0" w:lastRowLastColumn="0"/>
            </w:pPr>
            <w:r w:rsidRPr="00F817D3">
              <w:t>Fair Pr</w:t>
            </w:r>
            <w:r w:rsidR="00B929EA">
              <w:t>ogress</w:t>
            </w:r>
          </w:p>
        </w:tc>
        <w:tc>
          <w:tcPr>
            <w:tcW w:w="1440" w:type="dxa"/>
          </w:tcPr>
          <w:p w14:paraId="001762C5" w14:textId="77777777" w:rsidR="00F817D3" w:rsidRPr="00F817D3" w:rsidRDefault="00F817D3" w:rsidP="00B929EA">
            <w:pPr>
              <w:jc w:val="center"/>
              <w:cnfStyle w:val="100000000000" w:firstRow="1" w:lastRow="0" w:firstColumn="0" w:lastColumn="0" w:oddVBand="0" w:evenVBand="0" w:oddHBand="0" w:evenHBand="0" w:firstRowFirstColumn="0" w:firstRowLastColumn="0" w:lastRowFirstColumn="0" w:lastRowLastColumn="0"/>
            </w:pPr>
            <w:r w:rsidRPr="00F817D3">
              <w:t>Good Pr</w:t>
            </w:r>
            <w:r w:rsidR="00B929EA">
              <w:t>ogress</w:t>
            </w:r>
          </w:p>
        </w:tc>
        <w:tc>
          <w:tcPr>
            <w:tcW w:w="1595" w:type="dxa"/>
          </w:tcPr>
          <w:p w14:paraId="1C34D79E" w14:textId="77777777" w:rsidR="00F817D3" w:rsidRPr="00F817D3" w:rsidRDefault="00F817D3" w:rsidP="00B929EA">
            <w:pPr>
              <w:jc w:val="center"/>
              <w:cnfStyle w:val="100000000000" w:firstRow="1" w:lastRow="0" w:firstColumn="0" w:lastColumn="0" w:oddVBand="0" w:evenVBand="0" w:oddHBand="0" w:evenHBand="0" w:firstRowFirstColumn="0" w:firstRowLastColumn="0" w:lastRowFirstColumn="0" w:lastRowLastColumn="0"/>
            </w:pPr>
            <w:r w:rsidRPr="00F817D3">
              <w:t>Ex</w:t>
            </w:r>
            <w:r w:rsidR="00B929EA">
              <w:t>ceptional Progress</w:t>
            </w:r>
          </w:p>
        </w:tc>
      </w:tr>
      <w:tr w:rsidR="00F817D3" w:rsidRPr="00F817D3" w14:paraId="1EA1F7CB" w14:textId="77777777" w:rsidTr="00091E6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0" w:type="dxa"/>
          </w:tcPr>
          <w:p w14:paraId="6E19A87A" w14:textId="77777777" w:rsidR="00F817D3" w:rsidRPr="00F56D73" w:rsidRDefault="00F817D3" w:rsidP="007B2463">
            <w:pPr>
              <w:jc w:val="center"/>
              <w:rPr>
                <w:sz w:val="22"/>
                <w:szCs w:val="22"/>
              </w:rPr>
            </w:pPr>
            <w:r w:rsidRPr="00F56D73">
              <w:rPr>
                <w:sz w:val="22"/>
                <w:szCs w:val="22"/>
              </w:rPr>
              <w:t>1</w:t>
            </w:r>
          </w:p>
        </w:tc>
        <w:tc>
          <w:tcPr>
            <w:tcW w:w="1748" w:type="dxa"/>
          </w:tcPr>
          <w:p w14:paraId="696137A5" w14:textId="77777777" w:rsidR="00F817D3" w:rsidRPr="00F56D73" w:rsidRDefault="00F817D3" w:rsidP="007B2463">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F56D73">
              <w:rPr>
                <w:b/>
                <w:sz w:val="22"/>
                <w:szCs w:val="22"/>
              </w:rPr>
              <w:t>2</w:t>
            </w:r>
          </w:p>
        </w:tc>
        <w:tc>
          <w:tcPr>
            <w:tcW w:w="1350" w:type="dxa"/>
          </w:tcPr>
          <w:p w14:paraId="51A0A15D" w14:textId="77777777" w:rsidR="00F817D3" w:rsidRPr="00F56D73" w:rsidRDefault="00F817D3" w:rsidP="007B2463">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F56D73">
              <w:rPr>
                <w:b/>
                <w:sz w:val="22"/>
                <w:szCs w:val="22"/>
              </w:rPr>
              <w:t>3</w:t>
            </w:r>
          </w:p>
        </w:tc>
        <w:tc>
          <w:tcPr>
            <w:tcW w:w="1440" w:type="dxa"/>
          </w:tcPr>
          <w:p w14:paraId="1A5B4042" w14:textId="77777777" w:rsidR="00F817D3" w:rsidRPr="00F56D73" w:rsidRDefault="00F817D3" w:rsidP="007B2463">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F56D73">
              <w:rPr>
                <w:b/>
                <w:sz w:val="22"/>
                <w:szCs w:val="22"/>
              </w:rPr>
              <w:t>4</w:t>
            </w:r>
          </w:p>
        </w:tc>
        <w:tc>
          <w:tcPr>
            <w:tcW w:w="1595" w:type="dxa"/>
          </w:tcPr>
          <w:p w14:paraId="39BCE4CA" w14:textId="77777777" w:rsidR="00F817D3" w:rsidRPr="00F56D73" w:rsidRDefault="00F817D3" w:rsidP="007B2463">
            <w:pPr>
              <w:jc w:val="center"/>
              <w:cnfStyle w:val="000000100000" w:firstRow="0" w:lastRow="0" w:firstColumn="0" w:lastColumn="0" w:oddVBand="0" w:evenVBand="0" w:oddHBand="1" w:evenHBand="0" w:firstRowFirstColumn="0" w:firstRowLastColumn="0" w:lastRowFirstColumn="0" w:lastRowLastColumn="0"/>
              <w:rPr>
                <w:b/>
                <w:sz w:val="22"/>
                <w:szCs w:val="22"/>
              </w:rPr>
            </w:pPr>
            <w:r w:rsidRPr="00F56D73">
              <w:rPr>
                <w:b/>
                <w:sz w:val="22"/>
                <w:szCs w:val="22"/>
              </w:rPr>
              <w:t>5</w:t>
            </w:r>
          </w:p>
        </w:tc>
      </w:tr>
    </w:tbl>
    <w:p w14:paraId="46ABFB7D" w14:textId="77777777" w:rsidR="005432D4" w:rsidRPr="006A150E" w:rsidRDefault="00F97BA0" w:rsidP="00BB5469">
      <w:pPr>
        <w:pStyle w:val="Heading2"/>
        <w:spacing w:before="360" w:after="40"/>
      </w:pPr>
      <w:bookmarkStart w:id="45" w:name="_Toc503181728"/>
      <w:r w:rsidRPr="006A150E">
        <w:t>Demographic &amp; I</w:t>
      </w:r>
      <w:r w:rsidR="005432D4" w:rsidRPr="006A150E">
        <w:t>HT Supplemental Questions</w:t>
      </w:r>
      <w:bookmarkEnd w:id="45"/>
    </w:p>
    <w:p w14:paraId="4EDBD4F5" w14:textId="77777777" w:rsidR="005432D4" w:rsidRDefault="00F97BA0" w:rsidP="005432D4">
      <w:r>
        <w:t xml:space="preserve">In addition to collecting information to rate the 14 MPR </w:t>
      </w:r>
      <w:r w:rsidR="00464AAC">
        <w:t>Areas</w:t>
      </w:r>
      <w:r>
        <w:t xml:space="preserve">, reviewers also collect basic demographic information for the youth/family being reviewed, along with other </w:t>
      </w:r>
      <w:r w:rsidR="00464AAC">
        <w:t xml:space="preserve">basic </w:t>
      </w:r>
      <w:r>
        <w:t>service</w:t>
      </w:r>
      <w:r w:rsidR="00464AAC">
        <w:t xml:space="preserve">-related </w:t>
      </w:r>
      <w:r>
        <w:t>information</w:t>
      </w:r>
      <w:r w:rsidR="00464AAC">
        <w:t>. Eight IHT Supplemental questions</w:t>
      </w:r>
      <w:r>
        <w:t xml:space="preserve"> </w:t>
      </w:r>
      <w:r w:rsidR="00464AAC">
        <w:t xml:space="preserve">assess </w:t>
      </w:r>
      <w:r w:rsidR="009E537C">
        <w:t xml:space="preserve">whether </w:t>
      </w:r>
      <w:r w:rsidR="00464AAC">
        <w:t xml:space="preserve">youth with IHT serving as their clinical hub are receiving </w:t>
      </w:r>
      <w:r w:rsidR="00D35C24">
        <w:t xml:space="preserve">the quality and level of </w:t>
      </w:r>
      <w:r w:rsidR="00464AAC">
        <w:t>care coordination</w:t>
      </w:r>
      <w:r w:rsidR="00D35C24">
        <w:t xml:space="preserve"> they require</w:t>
      </w:r>
      <w:r w:rsidR="00011327">
        <w:t xml:space="preserve"> (See </w:t>
      </w:r>
      <w:r w:rsidR="00011327" w:rsidRPr="00D10944">
        <w:rPr>
          <w:b/>
          <w:color w:val="716767" w:themeColor="accent6" w:themeShade="BF"/>
        </w:rPr>
        <w:t>Appendix B</w:t>
      </w:r>
      <w:r w:rsidR="00011327">
        <w:t xml:space="preserve"> for IHT Supplemental Questions)</w:t>
      </w:r>
      <w:r w:rsidR="0079524A">
        <w:t>.</w:t>
      </w:r>
      <w:r>
        <w:t xml:space="preserve"> </w:t>
      </w:r>
    </w:p>
    <w:p w14:paraId="6285A015" w14:textId="77777777" w:rsidR="008422F1" w:rsidRPr="006A150E" w:rsidRDefault="00011327" w:rsidP="00BB5469">
      <w:pPr>
        <w:pStyle w:val="Heading2"/>
        <w:spacing w:before="240" w:after="40"/>
      </w:pPr>
      <w:bookmarkStart w:id="46" w:name="_Toc503181729"/>
      <w:r w:rsidRPr="006A150E">
        <w:t>MPR Methodology</w:t>
      </w:r>
      <w:bookmarkEnd w:id="46"/>
    </w:p>
    <w:p w14:paraId="3B5B20BE" w14:textId="77777777" w:rsidR="004E1EF8" w:rsidRPr="00D10944" w:rsidRDefault="004E1EF8" w:rsidP="00F56D73">
      <w:pPr>
        <w:pStyle w:val="Heading3"/>
        <w:spacing w:after="20"/>
        <w:jc w:val="left"/>
      </w:pPr>
      <w:bookmarkStart w:id="47" w:name="_Toc491863257"/>
      <w:bookmarkStart w:id="48" w:name="_Toc503181730"/>
      <w:r w:rsidRPr="00D10944">
        <w:t>Review Team</w:t>
      </w:r>
      <w:bookmarkEnd w:id="47"/>
      <w:bookmarkEnd w:id="48"/>
    </w:p>
    <w:p w14:paraId="3203EE11" w14:textId="77777777" w:rsidR="00955A48" w:rsidRDefault="004E1EF8" w:rsidP="008832A1">
      <w:r>
        <w:t xml:space="preserve">The Commonwealth’s contractor for the MPR review process, the Technical Assistance Collaborative, Inc. (TAC), has recruited and maintains a </w:t>
      </w:r>
      <w:r w:rsidR="00F17F3A">
        <w:rPr>
          <w:color w:val="000000"/>
          <w:spacing w:val="-4"/>
        </w:rPr>
        <w:t xml:space="preserve">core </w:t>
      </w:r>
      <w:r w:rsidR="00551B22" w:rsidRPr="00F17F3A">
        <w:rPr>
          <w:color w:val="000000"/>
          <w:spacing w:val="-4"/>
        </w:rPr>
        <w:t xml:space="preserve">team of qualified </w:t>
      </w:r>
      <w:r>
        <w:rPr>
          <w:color w:val="000000"/>
          <w:spacing w:val="-4"/>
        </w:rPr>
        <w:t xml:space="preserve">MPR </w:t>
      </w:r>
      <w:r w:rsidR="00551B22" w:rsidRPr="00F17F3A">
        <w:rPr>
          <w:color w:val="000000"/>
          <w:spacing w:val="-4"/>
        </w:rPr>
        <w:t xml:space="preserve">reviewers </w:t>
      </w:r>
      <w:r w:rsidR="00F17F3A">
        <w:rPr>
          <w:color w:val="000000"/>
          <w:spacing w:val="-4"/>
        </w:rPr>
        <w:t xml:space="preserve">with </w:t>
      </w:r>
      <w:r w:rsidR="00551B22" w:rsidRPr="00F17F3A">
        <w:rPr>
          <w:color w:val="000000"/>
          <w:spacing w:val="-4"/>
        </w:rPr>
        <w:t xml:space="preserve">strong clinical understanding, </w:t>
      </w:r>
      <w:r w:rsidR="00F17F3A">
        <w:rPr>
          <w:color w:val="000000"/>
          <w:spacing w:val="-4"/>
        </w:rPr>
        <w:t xml:space="preserve">and </w:t>
      </w:r>
      <w:r w:rsidR="00551B22" w:rsidRPr="00F17F3A">
        <w:rPr>
          <w:color w:val="000000"/>
          <w:spacing w:val="-4"/>
        </w:rPr>
        <w:t xml:space="preserve">appreciation for System of Care (SOC) principles and the design of </w:t>
      </w:r>
      <w:proofErr w:type="spellStart"/>
      <w:r w:rsidR="00551B22" w:rsidRPr="00F17F3A">
        <w:rPr>
          <w:color w:val="000000"/>
          <w:spacing w:val="-4"/>
        </w:rPr>
        <w:t>MassHealth’s</w:t>
      </w:r>
      <w:proofErr w:type="spellEnd"/>
      <w:r w:rsidR="00551B22" w:rsidRPr="00F17F3A">
        <w:rPr>
          <w:color w:val="000000"/>
          <w:spacing w:val="-4"/>
        </w:rPr>
        <w:t xml:space="preserve"> CBHI service system, a</w:t>
      </w:r>
      <w:r w:rsidR="00F17F3A">
        <w:rPr>
          <w:color w:val="000000"/>
          <w:spacing w:val="-4"/>
        </w:rPr>
        <w:t xml:space="preserve">s well as </w:t>
      </w:r>
      <w:r w:rsidR="004C5EB5">
        <w:rPr>
          <w:color w:val="000000"/>
          <w:spacing w:val="-4"/>
        </w:rPr>
        <w:t>sound</w:t>
      </w:r>
      <w:r w:rsidR="00F17F3A">
        <w:rPr>
          <w:color w:val="000000"/>
          <w:spacing w:val="-4"/>
        </w:rPr>
        <w:t xml:space="preserve"> </w:t>
      </w:r>
      <w:r w:rsidR="00551B22" w:rsidRPr="00F17F3A">
        <w:rPr>
          <w:color w:val="000000"/>
          <w:spacing w:val="-4"/>
        </w:rPr>
        <w:t xml:space="preserve">interviewing skills. </w:t>
      </w:r>
      <w:r w:rsidR="00C45C0D">
        <w:t>Training for reviewers</w:t>
      </w:r>
      <w:r w:rsidR="00630972" w:rsidRPr="00E34B9D">
        <w:t xml:space="preserve"> consist</w:t>
      </w:r>
      <w:r>
        <w:t>s</w:t>
      </w:r>
      <w:r w:rsidR="00630972" w:rsidRPr="00E34B9D">
        <w:t xml:space="preserve"> of didactic presentation, role playing, and experiential scoring. </w:t>
      </w:r>
      <w:r w:rsidR="006A150E">
        <w:t>R</w:t>
      </w:r>
      <w:r w:rsidR="00C45C0D">
        <w:t xml:space="preserve">eviewers have the opportunity to shadow one another for ongoing learning and development. </w:t>
      </w:r>
    </w:p>
    <w:p w14:paraId="5BD0E23C" w14:textId="77777777" w:rsidR="00955A48" w:rsidRDefault="006C5E7B" w:rsidP="00F56D73">
      <w:pPr>
        <w:pStyle w:val="Heading3"/>
        <w:spacing w:after="20"/>
        <w:jc w:val="left"/>
      </w:pPr>
      <w:bookmarkStart w:id="49" w:name="_Toc491863258"/>
      <w:bookmarkStart w:id="50" w:name="_Toc503181731"/>
      <w:r>
        <w:t xml:space="preserve">FY 17 </w:t>
      </w:r>
      <w:r w:rsidR="004E1EF8">
        <w:t>Provider Sampling &amp; Selection</w:t>
      </w:r>
      <w:bookmarkEnd w:id="49"/>
      <w:bookmarkEnd w:id="50"/>
    </w:p>
    <w:p w14:paraId="7783EC63" w14:textId="77777777" w:rsidR="00906775" w:rsidRPr="005B7C3D" w:rsidRDefault="00906775" w:rsidP="00906775">
      <w:r w:rsidRPr="005B7C3D">
        <w:t xml:space="preserve">The Commonwealth is committed to conducting at least 120 MPR reviews of CBHI services annually. This year’s sampling strategy ensured the state could evaluate ICC practice delivered at all 32 CSAs by assigning each CSA two reviews (n=64 ICC reviews total). To ensure an adequate number of IHT reviews, all of the state’s IHT providers are sorted by their total capacity and location prior to being randomly sampled. Providers are stratified in this way to ensure that high volume providers have more reviews completed than low volume providers, and that reviews aren't concentrated in one area of the state. </w:t>
      </w:r>
      <w:r>
        <w:t>Twenty-one</w:t>
      </w:r>
      <w:r w:rsidRPr="005B7C3D">
        <w:t xml:space="preserve"> IHT provider sites were sampled this year. </w:t>
      </w:r>
    </w:p>
    <w:p w14:paraId="1B1094F1" w14:textId="77777777" w:rsidR="00906775" w:rsidRPr="005B7C3D" w:rsidRDefault="00906775" w:rsidP="00F56D73">
      <w:pPr>
        <w:pStyle w:val="Heading3"/>
        <w:spacing w:after="20"/>
        <w:jc w:val="left"/>
      </w:pPr>
      <w:bookmarkStart w:id="51" w:name="_Toc491863259"/>
      <w:bookmarkStart w:id="52" w:name="_Toc503181732"/>
      <w:r w:rsidRPr="005B7C3D">
        <w:t>Youth Sampling, Consent &amp; Interview Process</w:t>
      </w:r>
      <w:bookmarkEnd w:id="51"/>
      <w:bookmarkEnd w:id="52"/>
    </w:p>
    <w:p w14:paraId="662EA882" w14:textId="77777777" w:rsidR="00906775" w:rsidRPr="005C78C4" w:rsidRDefault="00906775" w:rsidP="005C78C4">
      <w:r w:rsidRPr="005B7C3D">
        <w:t xml:space="preserve">Once providers are sampled, </w:t>
      </w:r>
      <w:r>
        <w:t xml:space="preserve">enrolled youth </w:t>
      </w:r>
      <w:r w:rsidRPr="005B7C3D">
        <w:t>are randomly selected to participate. Also, so as to more clearly understand how IHT functioned as a “hub” o</w:t>
      </w:r>
      <w:r>
        <w:t xml:space="preserve">f care coordination, only those </w:t>
      </w:r>
      <w:r w:rsidRPr="005B7C3D">
        <w:t>youth enrolled in IHT without concurrent enrollment in ICC are eligible for the random</w:t>
      </w:r>
      <w:r w:rsidR="005C78C4">
        <w:t xml:space="preserve"> selection from IHT providers. </w:t>
      </w:r>
      <w:r w:rsidRPr="005B7C3D">
        <w:t xml:space="preserve">Providers are trained on the MPR process, their responsibilities pertaining to obtaining informed consent, and MPR scheduling procedures. IHT clinicians or care coordinators approach the </w:t>
      </w:r>
      <w:r w:rsidR="00EB40F6">
        <w:t xml:space="preserve">randomly selected </w:t>
      </w:r>
      <w:r w:rsidRPr="005B7C3D">
        <w:t xml:space="preserve">youth (if 18 or older) or the parent/caregiver to obtain consent to participate. Providers also explain the MPR process to youth between the ages of 12-17 whose parents agree for them to be interviewed and obtain their </w:t>
      </w:r>
      <w:r w:rsidR="005C78C4">
        <w:t xml:space="preserve">written assent to participate. </w:t>
      </w:r>
    </w:p>
    <w:p w14:paraId="27035D98" w14:textId="77777777" w:rsidR="00906775" w:rsidRPr="00283716" w:rsidRDefault="00BF7226" w:rsidP="00BB5469">
      <w:pPr>
        <w:pStyle w:val="Heading3"/>
        <w:spacing w:before="120"/>
        <w:rPr>
          <w:rStyle w:val="Strong"/>
          <w:b/>
        </w:rPr>
      </w:pPr>
      <w:bookmarkStart w:id="53" w:name="_Toc503181733"/>
      <w:r w:rsidRPr="00283716">
        <w:rPr>
          <w:rStyle w:val="Strong"/>
          <w:b/>
        </w:rPr>
        <w:t>Table 5</w:t>
      </w:r>
      <w:r w:rsidR="00906775" w:rsidRPr="00283716">
        <w:rPr>
          <w:rStyle w:val="Strong"/>
          <w:b/>
        </w:rPr>
        <w:t>: Families Approached, Decline Rate &amp; Completed Reviews</w:t>
      </w:r>
      <w:bookmarkEnd w:id="53"/>
    </w:p>
    <w:tbl>
      <w:tblPr>
        <w:tblStyle w:val="GridTable4Accent2"/>
        <w:tblW w:w="6792" w:type="dxa"/>
        <w:jc w:val="center"/>
        <w:tblLook w:val="04A0" w:firstRow="1" w:lastRow="0" w:firstColumn="1" w:lastColumn="0" w:noHBand="0" w:noVBand="1"/>
      </w:tblPr>
      <w:tblGrid>
        <w:gridCol w:w="3912"/>
        <w:gridCol w:w="960"/>
        <w:gridCol w:w="960"/>
        <w:gridCol w:w="960"/>
      </w:tblGrid>
      <w:tr w:rsidR="00906775" w:rsidRPr="00311136" w14:paraId="012B6E18" w14:textId="77777777" w:rsidTr="00091E69">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912" w:type="dxa"/>
            <w:noWrap/>
            <w:hideMark/>
          </w:tcPr>
          <w:p w14:paraId="472A45F1" w14:textId="77777777" w:rsidR="00906775" w:rsidRPr="00D10944" w:rsidRDefault="00906775" w:rsidP="00FE7B51">
            <w:pPr>
              <w:rPr>
                <w:rFonts w:ascii="Calibri" w:eastAsia="Times New Roman" w:hAnsi="Calibri" w:cs="Times New Roman"/>
                <w:bCs w:val="0"/>
                <w:color w:val="FFFFFF"/>
              </w:rPr>
            </w:pPr>
            <w:r w:rsidRPr="00D10944">
              <w:rPr>
                <w:rFonts w:ascii="Calibri" w:eastAsia="Times New Roman" w:hAnsi="Calibri" w:cs="Times New Roman"/>
                <w:bCs w:val="0"/>
                <w:color w:val="FFFFFF"/>
              </w:rPr>
              <w:t>FY16 Reviews</w:t>
            </w:r>
          </w:p>
        </w:tc>
        <w:tc>
          <w:tcPr>
            <w:tcW w:w="960" w:type="dxa"/>
            <w:noWrap/>
            <w:hideMark/>
          </w:tcPr>
          <w:p w14:paraId="3BCA1175" w14:textId="77777777" w:rsidR="00906775" w:rsidRPr="00D10944" w:rsidRDefault="00906775" w:rsidP="00FE7B51">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Cs w:val="0"/>
                <w:color w:val="FFFFFF"/>
              </w:rPr>
            </w:pPr>
            <w:r w:rsidRPr="00D10944">
              <w:rPr>
                <w:rFonts w:ascii="Calibri" w:eastAsia="Times New Roman" w:hAnsi="Calibri" w:cs="Times New Roman"/>
                <w:bCs w:val="0"/>
                <w:color w:val="FFFFFF"/>
              </w:rPr>
              <w:t>ICC</w:t>
            </w:r>
          </w:p>
        </w:tc>
        <w:tc>
          <w:tcPr>
            <w:tcW w:w="960" w:type="dxa"/>
            <w:noWrap/>
            <w:hideMark/>
          </w:tcPr>
          <w:p w14:paraId="520C865A" w14:textId="77777777" w:rsidR="00906775" w:rsidRPr="00D10944" w:rsidRDefault="00906775" w:rsidP="00FE7B51">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Cs w:val="0"/>
                <w:color w:val="FFFFFF"/>
              </w:rPr>
            </w:pPr>
            <w:r w:rsidRPr="00D10944">
              <w:rPr>
                <w:rFonts w:ascii="Calibri" w:eastAsia="Times New Roman" w:hAnsi="Calibri" w:cs="Times New Roman"/>
                <w:bCs w:val="0"/>
                <w:color w:val="FFFFFF"/>
              </w:rPr>
              <w:t>IHT</w:t>
            </w:r>
          </w:p>
        </w:tc>
        <w:tc>
          <w:tcPr>
            <w:tcW w:w="960" w:type="dxa"/>
            <w:noWrap/>
            <w:hideMark/>
          </w:tcPr>
          <w:p w14:paraId="458B0429" w14:textId="77777777" w:rsidR="00906775" w:rsidRPr="00D10944" w:rsidRDefault="00906775" w:rsidP="00FE7B51">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Cs w:val="0"/>
                <w:color w:val="FFFFFF"/>
              </w:rPr>
            </w:pPr>
            <w:r w:rsidRPr="00D10944">
              <w:rPr>
                <w:rFonts w:ascii="Calibri" w:eastAsia="Times New Roman" w:hAnsi="Calibri" w:cs="Times New Roman"/>
                <w:bCs w:val="0"/>
                <w:color w:val="FFFFFF"/>
              </w:rPr>
              <w:t>Total</w:t>
            </w:r>
          </w:p>
        </w:tc>
      </w:tr>
      <w:tr w:rsidR="00906775" w:rsidRPr="00311136" w14:paraId="4E7D25E8" w14:textId="77777777" w:rsidTr="00091E6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912" w:type="dxa"/>
            <w:noWrap/>
            <w:hideMark/>
          </w:tcPr>
          <w:p w14:paraId="7A2B2FFC" w14:textId="77777777" w:rsidR="00906775" w:rsidRPr="00D10944" w:rsidRDefault="00906775" w:rsidP="00FE7B51">
            <w:pPr>
              <w:rPr>
                <w:rFonts w:ascii="Calibri" w:eastAsia="Times New Roman" w:hAnsi="Calibri" w:cs="Times New Roman"/>
                <w:color w:val="000000"/>
                <w:sz w:val="22"/>
                <w:szCs w:val="22"/>
              </w:rPr>
            </w:pPr>
            <w:r w:rsidRPr="00D10944">
              <w:rPr>
                <w:rFonts w:ascii="Calibri" w:eastAsia="Times New Roman" w:hAnsi="Calibri" w:cs="Times New Roman"/>
                <w:color w:val="000000"/>
                <w:sz w:val="22"/>
                <w:szCs w:val="22"/>
              </w:rPr>
              <w:t>Reviews Planned</w:t>
            </w:r>
          </w:p>
        </w:tc>
        <w:tc>
          <w:tcPr>
            <w:tcW w:w="960" w:type="dxa"/>
            <w:noWrap/>
          </w:tcPr>
          <w:p w14:paraId="65DCC943" w14:textId="77777777" w:rsidR="00906775" w:rsidRPr="00D10944" w:rsidRDefault="00906775" w:rsidP="00FE7B5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000000"/>
                <w:sz w:val="22"/>
                <w:szCs w:val="22"/>
              </w:rPr>
            </w:pPr>
            <w:r w:rsidRPr="00D10944">
              <w:rPr>
                <w:rFonts w:ascii="Calibri" w:eastAsia="Times New Roman" w:hAnsi="Calibri" w:cs="Times New Roman"/>
                <w:b/>
                <w:color w:val="000000"/>
                <w:sz w:val="22"/>
                <w:szCs w:val="22"/>
              </w:rPr>
              <w:t>64</w:t>
            </w:r>
          </w:p>
        </w:tc>
        <w:tc>
          <w:tcPr>
            <w:tcW w:w="960" w:type="dxa"/>
            <w:noWrap/>
          </w:tcPr>
          <w:p w14:paraId="6221F850" w14:textId="77777777" w:rsidR="00906775" w:rsidRPr="00D10944" w:rsidRDefault="00906775" w:rsidP="00FE7B5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000000"/>
                <w:sz w:val="22"/>
                <w:szCs w:val="22"/>
              </w:rPr>
            </w:pPr>
            <w:r w:rsidRPr="00D10944">
              <w:rPr>
                <w:rFonts w:ascii="Calibri" w:eastAsia="Times New Roman" w:hAnsi="Calibri" w:cs="Times New Roman"/>
                <w:b/>
                <w:color w:val="000000"/>
                <w:sz w:val="22"/>
                <w:szCs w:val="22"/>
              </w:rPr>
              <w:t>63</w:t>
            </w:r>
          </w:p>
        </w:tc>
        <w:tc>
          <w:tcPr>
            <w:tcW w:w="960" w:type="dxa"/>
            <w:noWrap/>
          </w:tcPr>
          <w:p w14:paraId="4C400142" w14:textId="77777777" w:rsidR="00906775" w:rsidRPr="00D10944" w:rsidRDefault="00906775" w:rsidP="00FE7B5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color w:val="000000"/>
                <w:sz w:val="22"/>
                <w:szCs w:val="22"/>
              </w:rPr>
            </w:pPr>
            <w:r w:rsidRPr="00D10944">
              <w:rPr>
                <w:rFonts w:ascii="Calibri" w:eastAsia="Times New Roman" w:hAnsi="Calibri" w:cs="Times New Roman"/>
                <w:b/>
                <w:color w:val="000000"/>
                <w:sz w:val="22"/>
                <w:szCs w:val="22"/>
              </w:rPr>
              <w:t>127</w:t>
            </w:r>
          </w:p>
        </w:tc>
      </w:tr>
      <w:tr w:rsidR="00906775" w:rsidRPr="00311136" w14:paraId="0D0BF2A6" w14:textId="77777777" w:rsidTr="00091E69">
        <w:trPr>
          <w:trHeight w:val="300"/>
          <w:jc w:val="center"/>
        </w:trPr>
        <w:tc>
          <w:tcPr>
            <w:cnfStyle w:val="001000000000" w:firstRow="0" w:lastRow="0" w:firstColumn="1" w:lastColumn="0" w:oddVBand="0" w:evenVBand="0" w:oddHBand="0" w:evenHBand="0" w:firstRowFirstColumn="0" w:firstRowLastColumn="0" w:lastRowFirstColumn="0" w:lastRowLastColumn="0"/>
            <w:tcW w:w="3912" w:type="dxa"/>
            <w:noWrap/>
            <w:hideMark/>
          </w:tcPr>
          <w:p w14:paraId="32240275" w14:textId="77777777" w:rsidR="00906775" w:rsidRPr="00D10944" w:rsidRDefault="00906775" w:rsidP="00FE7B51">
            <w:pPr>
              <w:rPr>
                <w:rFonts w:ascii="Calibri" w:eastAsia="Times New Roman" w:hAnsi="Calibri" w:cs="Times New Roman"/>
                <w:b w:val="0"/>
                <w:color w:val="000000"/>
                <w:sz w:val="21"/>
                <w:szCs w:val="21"/>
              </w:rPr>
            </w:pPr>
            <w:r w:rsidRPr="00D10944">
              <w:rPr>
                <w:rFonts w:ascii="Calibri" w:eastAsia="Times New Roman" w:hAnsi="Calibri" w:cs="Times New Roman"/>
                <w:b w:val="0"/>
                <w:color w:val="000000"/>
                <w:sz w:val="21"/>
                <w:szCs w:val="21"/>
              </w:rPr>
              <w:t xml:space="preserve">Families Approached </w:t>
            </w:r>
          </w:p>
        </w:tc>
        <w:tc>
          <w:tcPr>
            <w:tcW w:w="960" w:type="dxa"/>
            <w:noWrap/>
          </w:tcPr>
          <w:p w14:paraId="2A7F1FCB" w14:textId="77777777" w:rsidR="00906775" w:rsidRPr="00D10944" w:rsidRDefault="00906775" w:rsidP="00FE7B5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1"/>
                <w:szCs w:val="21"/>
              </w:rPr>
            </w:pPr>
            <w:r w:rsidRPr="00D10944">
              <w:rPr>
                <w:rFonts w:ascii="Calibri" w:eastAsia="Times New Roman" w:hAnsi="Calibri" w:cs="Times New Roman"/>
                <w:color w:val="000000"/>
                <w:sz w:val="21"/>
                <w:szCs w:val="21"/>
              </w:rPr>
              <w:t>137</w:t>
            </w:r>
          </w:p>
        </w:tc>
        <w:tc>
          <w:tcPr>
            <w:tcW w:w="960" w:type="dxa"/>
            <w:noWrap/>
          </w:tcPr>
          <w:p w14:paraId="69F367B0" w14:textId="77777777" w:rsidR="00906775" w:rsidRPr="00D10944" w:rsidRDefault="00906775" w:rsidP="00FE7B5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1"/>
                <w:szCs w:val="21"/>
              </w:rPr>
            </w:pPr>
            <w:r w:rsidRPr="00D10944">
              <w:rPr>
                <w:rFonts w:ascii="Calibri" w:eastAsia="Times New Roman" w:hAnsi="Calibri" w:cs="Times New Roman"/>
                <w:color w:val="000000"/>
                <w:sz w:val="21"/>
                <w:szCs w:val="21"/>
              </w:rPr>
              <w:t>112</w:t>
            </w:r>
          </w:p>
        </w:tc>
        <w:tc>
          <w:tcPr>
            <w:tcW w:w="960" w:type="dxa"/>
            <w:noWrap/>
          </w:tcPr>
          <w:p w14:paraId="39DDCCF0" w14:textId="77777777" w:rsidR="00906775" w:rsidRPr="00D10944" w:rsidRDefault="00906775" w:rsidP="00FE7B5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1"/>
                <w:szCs w:val="21"/>
              </w:rPr>
            </w:pPr>
            <w:r w:rsidRPr="00D10944">
              <w:rPr>
                <w:rFonts w:ascii="Calibri" w:eastAsia="Times New Roman" w:hAnsi="Calibri" w:cs="Times New Roman"/>
                <w:color w:val="000000"/>
                <w:sz w:val="21"/>
                <w:szCs w:val="21"/>
              </w:rPr>
              <w:t>249</w:t>
            </w:r>
          </w:p>
        </w:tc>
      </w:tr>
      <w:tr w:rsidR="00906775" w:rsidRPr="00311136" w14:paraId="4B2F2278" w14:textId="77777777" w:rsidTr="00091E6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912" w:type="dxa"/>
            <w:noWrap/>
            <w:hideMark/>
          </w:tcPr>
          <w:p w14:paraId="1E688D85" w14:textId="77777777" w:rsidR="00906775" w:rsidRPr="00D10944" w:rsidRDefault="00906775" w:rsidP="00FE7B51">
            <w:pPr>
              <w:rPr>
                <w:rFonts w:ascii="Calibri" w:eastAsia="Times New Roman" w:hAnsi="Calibri" w:cs="Times New Roman"/>
                <w:b w:val="0"/>
                <w:color w:val="000000"/>
                <w:sz w:val="21"/>
                <w:szCs w:val="21"/>
              </w:rPr>
            </w:pPr>
            <w:r w:rsidRPr="00D10944">
              <w:rPr>
                <w:rFonts w:ascii="Calibri" w:eastAsia="Times New Roman" w:hAnsi="Calibri" w:cs="Times New Roman"/>
                <w:b w:val="0"/>
                <w:color w:val="000000"/>
                <w:sz w:val="21"/>
                <w:szCs w:val="21"/>
              </w:rPr>
              <w:t>Families Declining</w:t>
            </w:r>
          </w:p>
        </w:tc>
        <w:tc>
          <w:tcPr>
            <w:tcW w:w="960" w:type="dxa"/>
            <w:noWrap/>
          </w:tcPr>
          <w:p w14:paraId="2C09D82C" w14:textId="77777777" w:rsidR="00906775" w:rsidRPr="00D10944" w:rsidRDefault="00906775" w:rsidP="00FE7B5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1"/>
                <w:szCs w:val="21"/>
              </w:rPr>
            </w:pPr>
            <w:r w:rsidRPr="00D10944">
              <w:rPr>
                <w:rFonts w:ascii="Calibri" w:eastAsia="Times New Roman" w:hAnsi="Calibri" w:cs="Times New Roman"/>
                <w:color w:val="000000"/>
                <w:sz w:val="21"/>
                <w:szCs w:val="21"/>
              </w:rPr>
              <w:t>70</w:t>
            </w:r>
          </w:p>
        </w:tc>
        <w:tc>
          <w:tcPr>
            <w:tcW w:w="960" w:type="dxa"/>
            <w:noWrap/>
          </w:tcPr>
          <w:p w14:paraId="10B6D3F3" w14:textId="77777777" w:rsidR="00906775" w:rsidRPr="00D10944" w:rsidRDefault="00906775" w:rsidP="00FE7B5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1"/>
                <w:szCs w:val="21"/>
              </w:rPr>
            </w:pPr>
            <w:r w:rsidRPr="00D10944">
              <w:rPr>
                <w:rFonts w:ascii="Calibri" w:eastAsia="Times New Roman" w:hAnsi="Calibri" w:cs="Times New Roman"/>
                <w:color w:val="000000"/>
                <w:sz w:val="21"/>
                <w:szCs w:val="21"/>
              </w:rPr>
              <w:t>47</w:t>
            </w:r>
          </w:p>
        </w:tc>
        <w:tc>
          <w:tcPr>
            <w:tcW w:w="960" w:type="dxa"/>
            <w:noWrap/>
          </w:tcPr>
          <w:p w14:paraId="50EDBB16" w14:textId="77777777" w:rsidR="00906775" w:rsidRPr="00D10944" w:rsidRDefault="00906775" w:rsidP="00FE7B5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 w:val="21"/>
                <w:szCs w:val="21"/>
              </w:rPr>
            </w:pPr>
            <w:r w:rsidRPr="00D10944">
              <w:rPr>
                <w:rFonts w:ascii="Calibri" w:eastAsia="Times New Roman" w:hAnsi="Calibri" w:cs="Times New Roman"/>
                <w:color w:val="000000"/>
                <w:sz w:val="21"/>
                <w:szCs w:val="21"/>
              </w:rPr>
              <w:t>117</w:t>
            </w:r>
          </w:p>
        </w:tc>
      </w:tr>
      <w:tr w:rsidR="00906775" w:rsidRPr="00311136" w14:paraId="162F10AB" w14:textId="77777777" w:rsidTr="00091E69">
        <w:trPr>
          <w:trHeight w:val="300"/>
          <w:jc w:val="center"/>
        </w:trPr>
        <w:tc>
          <w:tcPr>
            <w:cnfStyle w:val="001000000000" w:firstRow="0" w:lastRow="0" w:firstColumn="1" w:lastColumn="0" w:oddVBand="0" w:evenVBand="0" w:oddHBand="0" w:evenHBand="0" w:firstRowFirstColumn="0" w:firstRowLastColumn="0" w:lastRowFirstColumn="0" w:lastRowLastColumn="0"/>
            <w:tcW w:w="3912" w:type="dxa"/>
            <w:noWrap/>
            <w:hideMark/>
          </w:tcPr>
          <w:p w14:paraId="6A4A2983" w14:textId="77777777" w:rsidR="00906775" w:rsidRPr="00D10944" w:rsidRDefault="00906775" w:rsidP="00FE7B51">
            <w:pPr>
              <w:rPr>
                <w:rFonts w:ascii="Calibri" w:eastAsia="Times New Roman" w:hAnsi="Calibri" w:cs="Times New Roman"/>
                <w:b w:val="0"/>
                <w:color w:val="000000"/>
                <w:sz w:val="21"/>
                <w:szCs w:val="21"/>
              </w:rPr>
            </w:pPr>
            <w:r w:rsidRPr="00D10944">
              <w:rPr>
                <w:rFonts w:ascii="Calibri" w:eastAsia="Times New Roman" w:hAnsi="Calibri" w:cs="Times New Roman"/>
                <w:b w:val="0"/>
                <w:color w:val="000000"/>
                <w:sz w:val="21"/>
                <w:szCs w:val="21"/>
              </w:rPr>
              <w:t>Incomplete Reviews</w:t>
            </w:r>
          </w:p>
        </w:tc>
        <w:tc>
          <w:tcPr>
            <w:tcW w:w="2880" w:type="dxa"/>
            <w:gridSpan w:val="3"/>
            <w:noWrap/>
          </w:tcPr>
          <w:p w14:paraId="3A277137" w14:textId="77777777" w:rsidR="00906775" w:rsidRPr="00D10944" w:rsidRDefault="00906775" w:rsidP="00FE7B5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 w:val="21"/>
                <w:szCs w:val="21"/>
              </w:rPr>
            </w:pPr>
          </w:p>
        </w:tc>
      </w:tr>
      <w:tr w:rsidR="00906775" w:rsidRPr="00311136" w14:paraId="4B52F596" w14:textId="77777777" w:rsidTr="00091E6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912" w:type="dxa"/>
            <w:noWrap/>
            <w:hideMark/>
          </w:tcPr>
          <w:p w14:paraId="269F20C0" w14:textId="77777777" w:rsidR="00906775" w:rsidRPr="00D10944" w:rsidRDefault="00906775" w:rsidP="00FE7B51">
            <w:pPr>
              <w:rPr>
                <w:rFonts w:ascii="Calibri" w:eastAsia="Times New Roman" w:hAnsi="Calibri" w:cs="Times New Roman"/>
                <w:b w:val="0"/>
                <w:i/>
                <w:iCs/>
                <w:color w:val="000000"/>
                <w:sz w:val="21"/>
                <w:szCs w:val="21"/>
              </w:rPr>
            </w:pPr>
            <w:r w:rsidRPr="00D10944">
              <w:rPr>
                <w:rFonts w:ascii="Calibri" w:eastAsia="Times New Roman" w:hAnsi="Calibri" w:cs="Times New Roman"/>
                <w:b w:val="0"/>
                <w:i/>
                <w:iCs/>
                <w:color w:val="000000"/>
                <w:sz w:val="21"/>
                <w:szCs w:val="21"/>
              </w:rPr>
              <w:t>Incomplete family interviews</w:t>
            </w:r>
          </w:p>
        </w:tc>
        <w:tc>
          <w:tcPr>
            <w:tcW w:w="960" w:type="dxa"/>
            <w:noWrap/>
          </w:tcPr>
          <w:p w14:paraId="41B83B2B" w14:textId="77777777" w:rsidR="00906775" w:rsidRPr="00D10944" w:rsidRDefault="00906775" w:rsidP="00FE7B5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color w:val="000000"/>
                <w:sz w:val="21"/>
                <w:szCs w:val="21"/>
              </w:rPr>
            </w:pPr>
            <w:r w:rsidRPr="00D10944">
              <w:rPr>
                <w:rFonts w:ascii="Calibri" w:eastAsia="Times New Roman" w:hAnsi="Calibri" w:cs="Times New Roman"/>
                <w:i/>
                <w:iCs/>
                <w:color w:val="000000"/>
                <w:sz w:val="21"/>
                <w:szCs w:val="21"/>
              </w:rPr>
              <w:t>3</w:t>
            </w:r>
          </w:p>
        </w:tc>
        <w:tc>
          <w:tcPr>
            <w:tcW w:w="960" w:type="dxa"/>
            <w:noWrap/>
          </w:tcPr>
          <w:p w14:paraId="53C2BD28" w14:textId="77777777" w:rsidR="00906775" w:rsidRPr="00D10944" w:rsidRDefault="00906775" w:rsidP="00FE7B5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color w:val="000000"/>
                <w:sz w:val="21"/>
                <w:szCs w:val="21"/>
              </w:rPr>
            </w:pPr>
            <w:r w:rsidRPr="00D10944">
              <w:rPr>
                <w:rFonts w:ascii="Calibri" w:eastAsia="Times New Roman" w:hAnsi="Calibri" w:cs="Times New Roman"/>
                <w:i/>
                <w:iCs/>
                <w:color w:val="000000"/>
                <w:sz w:val="21"/>
                <w:szCs w:val="21"/>
              </w:rPr>
              <w:t>0</w:t>
            </w:r>
          </w:p>
        </w:tc>
        <w:tc>
          <w:tcPr>
            <w:tcW w:w="960" w:type="dxa"/>
            <w:noWrap/>
          </w:tcPr>
          <w:p w14:paraId="70DF8DE1" w14:textId="77777777" w:rsidR="00906775" w:rsidRPr="00D10944" w:rsidRDefault="00906775" w:rsidP="00FE7B5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i/>
                <w:iCs/>
                <w:color w:val="000000"/>
                <w:sz w:val="21"/>
                <w:szCs w:val="21"/>
              </w:rPr>
            </w:pPr>
            <w:r w:rsidRPr="00D10944">
              <w:rPr>
                <w:rFonts w:ascii="Calibri" w:eastAsia="Times New Roman" w:hAnsi="Calibri" w:cs="Times New Roman"/>
                <w:i/>
                <w:iCs/>
                <w:color w:val="000000"/>
                <w:sz w:val="21"/>
                <w:szCs w:val="21"/>
              </w:rPr>
              <w:t>3</w:t>
            </w:r>
          </w:p>
        </w:tc>
      </w:tr>
      <w:tr w:rsidR="00906775" w:rsidRPr="00311136" w14:paraId="06490BB1" w14:textId="77777777" w:rsidTr="00091E69">
        <w:trPr>
          <w:trHeight w:val="300"/>
          <w:jc w:val="center"/>
        </w:trPr>
        <w:tc>
          <w:tcPr>
            <w:cnfStyle w:val="001000000000" w:firstRow="0" w:lastRow="0" w:firstColumn="1" w:lastColumn="0" w:oddVBand="0" w:evenVBand="0" w:oddHBand="0" w:evenHBand="0" w:firstRowFirstColumn="0" w:firstRowLastColumn="0" w:lastRowFirstColumn="0" w:lastRowLastColumn="0"/>
            <w:tcW w:w="3912" w:type="dxa"/>
            <w:noWrap/>
            <w:hideMark/>
          </w:tcPr>
          <w:p w14:paraId="48A45747" w14:textId="77777777" w:rsidR="00906775" w:rsidRPr="00D10944" w:rsidRDefault="00906775" w:rsidP="00FE7B51">
            <w:pPr>
              <w:tabs>
                <w:tab w:val="left" w:pos="655"/>
              </w:tabs>
              <w:rPr>
                <w:rFonts w:ascii="Calibri" w:eastAsia="Times New Roman" w:hAnsi="Calibri" w:cs="Times New Roman"/>
                <w:b w:val="0"/>
                <w:i/>
                <w:iCs/>
                <w:color w:val="000000"/>
                <w:sz w:val="21"/>
                <w:szCs w:val="21"/>
              </w:rPr>
            </w:pPr>
            <w:r w:rsidRPr="00D10944">
              <w:rPr>
                <w:rFonts w:ascii="Calibri" w:eastAsia="Times New Roman" w:hAnsi="Calibri" w:cs="Times New Roman"/>
                <w:b w:val="0"/>
                <w:i/>
                <w:iCs/>
                <w:color w:val="000000"/>
                <w:sz w:val="21"/>
                <w:szCs w:val="21"/>
              </w:rPr>
              <w:t>Less than required # of interviewees</w:t>
            </w:r>
          </w:p>
        </w:tc>
        <w:tc>
          <w:tcPr>
            <w:tcW w:w="960" w:type="dxa"/>
            <w:noWrap/>
          </w:tcPr>
          <w:p w14:paraId="63B52C30" w14:textId="77777777" w:rsidR="00906775" w:rsidRPr="00D10944" w:rsidRDefault="00906775" w:rsidP="00FE7B5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color w:val="000000"/>
                <w:sz w:val="21"/>
                <w:szCs w:val="21"/>
              </w:rPr>
            </w:pPr>
            <w:r w:rsidRPr="00D10944">
              <w:rPr>
                <w:rFonts w:ascii="Calibri" w:eastAsia="Times New Roman" w:hAnsi="Calibri" w:cs="Times New Roman"/>
                <w:i/>
                <w:iCs/>
                <w:color w:val="000000"/>
                <w:sz w:val="21"/>
                <w:szCs w:val="21"/>
              </w:rPr>
              <w:t>0</w:t>
            </w:r>
          </w:p>
        </w:tc>
        <w:tc>
          <w:tcPr>
            <w:tcW w:w="960" w:type="dxa"/>
            <w:noWrap/>
          </w:tcPr>
          <w:p w14:paraId="386D0EC5" w14:textId="77777777" w:rsidR="00906775" w:rsidRPr="00D10944" w:rsidRDefault="00906775" w:rsidP="00FE7B5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color w:val="000000"/>
                <w:sz w:val="21"/>
                <w:szCs w:val="21"/>
              </w:rPr>
            </w:pPr>
            <w:r w:rsidRPr="00D10944">
              <w:rPr>
                <w:rFonts w:ascii="Calibri" w:eastAsia="Times New Roman" w:hAnsi="Calibri" w:cs="Times New Roman"/>
                <w:i/>
                <w:iCs/>
                <w:color w:val="000000"/>
                <w:sz w:val="21"/>
                <w:szCs w:val="21"/>
              </w:rPr>
              <w:t>1</w:t>
            </w:r>
          </w:p>
        </w:tc>
        <w:tc>
          <w:tcPr>
            <w:tcW w:w="960" w:type="dxa"/>
            <w:noWrap/>
          </w:tcPr>
          <w:p w14:paraId="4ADC7388" w14:textId="77777777" w:rsidR="00906775" w:rsidRPr="00D10944" w:rsidRDefault="00906775" w:rsidP="00FE7B5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i/>
                <w:iCs/>
                <w:color w:val="000000"/>
                <w:sz w:val="21"/>
                <w:szCs w:val="21"/>
              </w:rPr>
            </w:pPr>
            <w:r w:rsidRPr="00D10944">
              <w:rPr>
                <w:rFonts w:ascii="Calibri" w:eastAsia="Times New Roman" w:hAnsi="Calibri" w:cs="Times New Roman"/>
                <w:i/>
                <w:iCs/>
                <w:color w:val="000000"/>
                <w:sz w:val="21"/>
                <w:szCs w:val="21"/>
              </w:rPr>
              <w:t>1</w:t>
            </w:r>
          </w:p>
        </w:tc>
      </w:tr>
      <w:tr w:rsidR="00906775" w:rsidRPr="00311136" w14:paraId="74C03B9D" w14:textId="77777777" w:rsidTr="00091E6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3912" w:type="dxa"/>
            <w:noWrap/>
          </w:tcPr>
          <w:p w14:paraId="3B522C44" w14:textId="77777777" w:rsidR="00906775" w:rsidRPr="00D10944" w:rsidRDefault="00906775" w:rsidP="00FE7B51">
            <w:pPr>
              <w:rPr>
                <w:rFonts w:ascii="Calibri" w:eastAsia="Times New Roman" w:hAnsi="Calibri" w:cs="Times New Roman"/>
                <w:b w:val="0"/>
                <w:color w:val="000000"/>
                <w:sz w:val="21"/>
                <w:szCs w:val="21"/>
              </w:rPr>
            </w:pPr>
            <w:r w:rsidRPr="00D10944">
              <w:rPr>
                <w:rFonts w:ascii="Calibri" w:eastAsia="Times New Roman" w:hAnsi="Calibri" w:cs="Times New Roman"/>
                <w:b w:val="0"/>
                <w:color w:val="000000"/>
                <w:sz w:val="21"/>
                <w:szCs w:val="21"/>
              </w:rPr>
              <w:t>Canceled Reviews</w:t>
            </w:r>
          </w:p>
        </w:tc>
        <w:tc>
          <w:tcPr>
            <w:tcW w:w="960" w:type="dxa"/>
            <w:noWrap/>
          </w:tcPr>
          <w:p w14:paraId="5A78F190" w14:textId="77777777" w:rsidR="00906775" w:rsidRPr="00D10944" w:rsidRDefault="00906775" w:rsidP="00FE7B5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Cs/>
                <w:color w:val="000000"/>
                <w:sz w:val="21"/>
                <w:szCs w:val="21"/>
              </w:rPr>
            </w:pPr>
            <w:r w:rsidRPr="00D10944">
              <w:rPr>
                <w:rFonts w:ascii="Calibri" w:eastAsia="Times New Roman" w:hAnsi="Calibri" w:cs="Times New Roman"/>
                <w:bCs/>
                <w:color w:val="000000"/>
                <w:sz w:val="21"/>
                <w:szCs w:val="21"/>
              </w:rPr>
              <w:t>4</w:t>
            </w:r>
          </w:p>
        </w:tc>
        <w:tc>
          <w:tcPr>
            <w:tcW w:w="960" w:type="dxa"/>
            <w:noWrap/>
          </w:tcPr>
          <w:p w14:paraId="6CD7F860" w14:textId="77777777" w:rsidR="00906775" w:rsidRPr="00D10944" w:rsidRDefault="00906775" w:rsidP="00FE7B5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Cs/>
                <w:color w:val="000000"/>
                <w:sz w:val="21"/>
                <w:szCs w:val="21"/>
              </w:rPr>
            </w:pPr>
            <w:r w:rsidRPr="00D10944">
              <w:rPr>
                <w:rFonts w:ascii="Calibri" w:eastAsia="Times New Roman" w:hAnsi="Calibri" w:cs="Times New Roman"/>
                <w:bCs/>
                <w:color w:val="000000"/>
                <w:sz w:val="21"/>
                <w:szCs w:val="21"/>
              </w:rPr>
              <w:t>3</w:t>
            </w:r>
          </w:p>
        </w:tc>
        <w:tc>
          <w:tcPr>
            <w:tcW w:w="960" w:type="dxa"/>
            <w:noWrap/>
          </w:tcPr>
          <w:p w14:paraId="34607DA0" w14:textId="77777777" w:rsidR="00906775" w:rsidRPr="00D10944" w:rsidRDefault="00906775" w:rsidP="00FE7B5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Cs/>
                <w:color w:val="000000"/>
                <w:sz w:val="21"/>
                <w:szCs w:val="21"/>
              </w:rPr>
            </w:pPr>
            <w:r w:rsidRPr="00D10944">
              <w:rPr>
                <w:rFonts w:ascii="Calibri" w:eastAsia="Times New Roman" w:hAnsi="Calibri" w:cs="Times New Roman"/>
                <w:bCs/>
                <w:color w:val="000000"/>
                <w:sz w:val="21"/>
                <w:szCs w:val="21"/>
              </w:rPr>
              <w:t>7</w:t>
            </w:r>
          </w:p>
        </w:tc>
      </w:tr>
      <w:tr w:rsidR="00906775" w:rsidRPr="00311136" w14:paraId="2FD0D519" w14:textId="77777777" w:rsidTr="00091E69">
        <w:trPr>
          <w:trHeight w:val="300"/>
          <w:jc w:val="center"/>
        </w:trPr>
        <w:tc>
          <w:tcPr>
            <w:cnfStyle w:val="001000000000" w:firstRow="0" w:lastRow="0" w:firstColumn="1" w:lastColumn="0" w:oddVBand="0" w:evenVBand="0" w:oddHBand="0" w:evenHBand="0" w:firstRowFirstColumn="0" w:firstRowLastColumn="0" w:lastRowFirstColumn="0" w:lastRowLastColumn="0"/>
            <w:tcW w:w="3912" w:type="dxa"/>
            <w:noWrap/>
            <w:hideMark/>
          </w:tcPr>
          <w:p w14:paraId="0DBBE3BC" w14:textId="77777777" w:rsidR="00906775" w:rsidRPr="00D10944" w:rsidRDefault="00906775" w:rsidP="00FE7B51">
            <w:pPr>
              <w:rPr>
                <w:rFonts w:ascii="Calibri" w:eastAsia="Times New Roman" w:hAnsi="Calibri" w:cs="Times New Roman"/>
                <w:color w:val="000000"/>
                <w:sz w:val="22"/>
                <w:szCs w:val="22"/>
              </w:rPr>
            </w:pPr>
            <w:r w:rsidRPr="00D10944">
              <w:rPr>
                <w:rFonts w:ascii="Calibri" w:eastAsia="Times New Roman" w:hAnsi="Calibri" w:cs="Times New Roman"/>
                <w:color w:val="000000"/>
                <w:sz w:val="22"/>
                <w:szCs w:val="22"/>
              </w:rPr>
              <w:t>Reviews Completed</w:t>
            </w:r>
          </w:p>
        </w:tc>
        <w:tc>
          <w:tcPr>
            <w:tcW w:w="960" w:type="dxa"/>
            <w:noWrap/>
          </w:tcPr>
          <w:p w14:paraId="7C1C53C6" w14:textId="77777777" w:rsidR="00906775" w:rsidRPr="00D10944" w:rsidRDefault="00906775" w:rsidP="00FE7B5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color w:val="000000"/>
                <w:sz w:val="22"/>
                <w:szCs w:val="22"/>
              </w:rPr>
            </w:pPr>
            <w:r w:rsidRPr="00D10944">
              <w:rPr>
                <w:rFonts w:ascii="Calibri" w:eastAsia="Times New Roman" w:hAnsi="Calibri" w:cs="Times New Roman"/>
                <w:b/>
                <w:color w:val="000000"/>
                <w:sz w:val="22"/>
                <w:szCs w:val="22"/>
              </w:rPr>
              <w:t>60</w:t>
            </w:r>
          </w:p>
        </w:tc>
        <w:tc>
          <w:tcPr>
            <w:tcW w:w="960" w:type="dxa"/>
            <w:noWrap/>
          </w:tcPr>
          <w:p w14:paraId="65C6C0C6" w14:textId="77777777" w:rsidR="00906775" w:rsidRPr="00D10944" w:rsidRDefault="00906775" w:rsidP="00FE7B5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color w:val="000000"/>
                <w:sz w:val="22"/>
                <w:szCs w:val="22"/>
              </w:rPr>
            </w:pPr>
            <w:r w:rsidRPr="00D10944">
              <w:rPr>
                <w:rFonts w:ascii="Calibri" w:eastAsia="Times New Roman" w:hAnsi="Calibri" w:cs="Times New Roman"/>
                <w:b/>
                <w:color w:val="000000"/>
                <w:sz w:val="22"/>
                <w:szCs w:val="22"/>
              </w:rPr>
              <w:t>61</w:t>
            </w:r>
          </w:p>
        </w:tc>
        <w:tc>
          <w:tcPr>
            <w:tcW w:w="960" w:type="dxa"/>
            <w:noWrap/>
          </w:tcPr>
          <w:p w14:paraId="14DE50DC" w14:textId="77777777" w:rsidR="00906775" w:rsidRPr="00D10944" w:rsidRDefault="00906775" w:rsidP="00FE7B5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b/>
                <w:color w:val="000000"/>
                <w:sz w:val="22"/>
                <w:szCs w:val="22"/>
              </w:rPr>
            </w:pPr>
            <w:r w:rsidRPr="00D10944">
              <w:rPr>
                <w:rFonts w:ascii="Calibri" w:eastAsia="Times New Roman" w:hAnsi="Calibri" w:cs="Times New Roman"/>
                <w:b/>
                <w:color w:val="000000"/>
                <w:sz w:val="22"/>
                <w:szCs w:val="22"/>
              </w:rPr>
              <w:t>121</w:t>
            </w:r>
          </w:p>
        </w:tc>
      </w:tr>
    </w:tbl>
    <w:p w14:paraId="798BFD5D" w14:textId="77777777" w:rsidR="006C5E7B" w:rsidRDefault="006C5E7B" w:rsidP="004E1EF8"/>
    <w:p w14:paraId="0A83DE76" w14:textId="77777777" w:rsidR="004E1EF8" w:rsidRPr="00311136" w:rsidRDefault="004E1EF8" w:rsidP="004E1EF8">
      <w:r>
        <w:t xml:space="preserve">Once </w:t>
      </w:r>
      <w:r w:rsidR="006C5E7B">
        <w:t>the family/youth consents,</w:t>
      </w:r>
      <w:r>
        <w:t xml:space="preserve"> p</w:t>
      </w:r>
      <w:r w:rsidRPr="00311136">
        <w:t>roviders schedule interviews with the following key informants: 1) the parent/</w:t>
      </w:r>
      <w:r>
        <w:t xml:space="preserve"> </w:t>
      </w:r>
      <w:r w:rsidRPr="00311136">
        <w:t>caregiver; 2) the youth</w:t>
      </w:r>
      <w:r>
        <w:t>,</w:t>
      </w:r>
      <w:r w:rsidRPr="00311136">
        <w:t xml:space="preserve"> if 12 or older; 3) the IHT clinician or care coordinator; and 4) up to 3 additional formal providers familiar with the care provided to the youth (e.g. family partner, DCF worker, outpatient therapist, etc.)</w:t>
      </w:r>
      <w:r w:rsidR="006A2932">
        <w:t>.</w:t>
      </w:r>
      <w:r w:rsidRPr="00311136">
        <w:t xml:space="preserve"> A review of the youth’s record at the provider agency precede</w:t>
      </w:r>
      <w:r w:rsidR="006C5E7B">
        <w:t>s</w:t>
      </w:r>
      <w:r w:rsidRPr="00311136">
        <w:t xml:space="preserve"> the interviews. </w:t>
      </w:r>
      <w:r w:rsidR="00EB40F6">
        <w:t xml:space="preserve">An </w:t>
      </w:r>
      <w:r w:rsidRPr="00311136">
        <w:t xml:space="preserve">MPR </w:t>
      </w:r>
      <w:r w:rsidR="00EB40F6">
        <w:t xml:space="preserve">review is </w:t>
      </w:r>
      <w:r w:rsidRPr="00311136">
        <w:t>considered valid</w:t>
      </w:r>
      <w:r w:rsidR="00EB40F6">
        <w:t xml:space="preserve"> only if </w:t>
      </w:r>
      <w:r w:rsidRPr="00311136">
        <w:t xml:space="preserve">a minimum of </w:t>
      </w:r>
      <w:r>
        <w:t>four</w:t>
      </w:r>
      <w:r w:rsidRPr="00311136">
        <w:t xml:space="preserve"> data points (the record review and t</w:t>
      </w:r>
      <w:r>
        <w:t xml:space="preserve">hree </w:t>
      </w:r>
      <w:r w:rsidR="00EB40F6">
        <w:t>interviews) are completed</w:t>
      </w:r>
      <w:r w:rsidRPr="00311136">
        <w:t>.</w:t>
      </w:r>
    </w:p>
    <w:p w14:paraId="7FFA0A23" w14:textId="77777777" w:rsidR="006C5E7B" w:rsidRPr="000F713B" w:rsidRDefault="000F713B" w:rsidP="00D10944">
      <w:pPr>
        <w:pStyle w:val="Heading3"/>
        <w:spacing w:after="20"/>
        <w:jc w:val="left"/>
      </w:pPr>
      <w:bookmarkStart w:id="54" w:name="_Toc491863261"/>
      <w:bookmarkStart w:id="55" w:name="_Toc503181734"/>
      <w:r>
        <w:t xml:space="preserve">Review Debriefings &amp; </w:t>
      </w:r>
      <w:r w:rsidRPr="000F713B">
        <w:t xml:space="preserve">Data </w:t>
      </w:r>
      <w:r>
        <w:t>Management/</w:t>
      </w:r>
      <w:r w:rsidRPr="000F713B">
        <w:t>Analysis</w:t>
      </w:r>
      <w:bookmarkEnd w:id="54"/>
      <w:bookmarkEnd w:id="55"/>
    </w:p>
    <w:p w14:paraId="3663E68A" w14:textId="77777777" w:rsidR="000F713B" w:rsidRDefault="000F713B" w:rsidP="000F713B">
      <w:pPr>
        <w:rPr>
          <w:spacing w:val="-4"/>
          <w:szCs w:val="22"/>
        </w:rPr>
      </w:pPr>
      <w:r>
        <w:rPr>
          <w:color w:val="000000"/>
          <w:spacing w:val="-4"/>
          <w:szCs w:val="22"/>
        </w:rPr>
        <w:t xml:space="preserve">Monthly meetings are facilitated during MPR review months, during which </w:t>
      </w:r>
      <w:r w:rsidR="006C5E7B" w:rsidRPr="00311136">
        <w:rPr>
          <w:color w:val="000000"/>
          <w:spacing w:val="-4"/>
          <w:szCs w:val="22"/>
        </w:rPr>
        <w:t xml:space="preserve">reviewers join MassHealth, TAC, MCE representatives, the </w:t>
      </w:r>
      <w:r w:rsidR="006C5E7B" w:rsidRPr="00666B15">
        <w:rPr>
          <w:i/>
          <w:color w:val="000000"/>
          <w:spacing w:val="-4"/>
          <w:szCs w:val="22"/>
        </w:rPr>
        <w:t xml:space="preserve">Rosie D. </w:t>
      </w:r>
      <w:r w:rsidR="006C5E7B" w:rsidRPr="00311136">
        <w:rPr>
          <w:color w:val="000000"/>
          <w:spacing w:val="-4"/>
          <w:szCs w:val="22"/>
        </w:rPr>
        <w:t xml:space="preserve">Court Monitor, and other system partners to debrief </w:t>
      </w:r>
      <w:r w:rsidR="006C5E7B">
        <w:rPr>
          <w:color w:val="000000"/>
          <w:spacing w:val="-4"/>
          <w:szCs w:val="22"/>
        </w:rPr>
        <w:t xml:space="preserve">on </w:t>
      </w:r>
      <w:r>
        <w:rPr>
          <w:color w:val="000000"/>
          <w:spacing w:val="-4"/>
          <w:szCs w:val="22"/>
        </w:rPr>
        <w:t xml:space="preserve">their </w:t>
      </w:r>
      <w:r w:rsidR="006C5E7B" w:rsidRPr="00311136">
        <w:rPr>
          <w:color w:val="000000"/>
          <w:spacing w:val="-4"/>
          <w:szCs w:val="22"/>
        </w:rPr>
        <w:t>findings</w:t>
      </w:r>
      <w:r w:rsidR="006C5E7B">
        <w:rPr>
          <w:color w:val="000000"/>
          <w:spacing w:val="-4"/>
          <w:szCs w:val="22"/>
        </w:rPr>
        <w:t xml:space="preserve"> </w:t>
      </w:r>
      <w:r>
        <w:rPr>
          <w:color w:val="000000"/>
          <w:spacing w:val="-4"/>
          <w:szCs w:val="22"/>
        </w:rPr>
        <w:t xml:space="preserve">for </w:t>
      </w:r>
      <w:r w:rsidR="006C5E7B" w:rsidRPr="00311136">
        <w:rPr>
          <w:color w:val="000000"/>
          <w:spacing w:val="-4"/>
          <w:szCs w:val="22"/>
        </w:rPr>
        <w:t>each youth</w:t>
      </w:r>
      <w:r w:rsidR="006C5E7B">
        <w:rPr>
          <w:color w:val="000000"/>
          <w:spacing w:val="-4"/>
          <w:szCs w:val="22"/>
        </w:rPr>
        <w:t xml:space="preserve">/ </w:t>
      </w:r>
      <w:r w:rsidR="006C5E7B" w:rsidRPr="00311136">
        <w:rPr>
          <w:color w:val="000000"/>
          <w:spacing w:val="-4"/>
          <w:szCs w:val="22"/>
        </w:rPr>
        <w:t xml:space="preserve">family reviewed. </w:t>
      </w:r>
      <w:r>
        <w:rPr>
          <w:color w:val="000000"/>
          <w:spacing w:val="-4"/>
          <w:szCs w:val="22"/>
        </w:rPr>
        <w:t>Re</w:t>
      </w:r>
      <w:r w:rsidR="006C5E7B" w:rsidRPr="00311136">
        <w:rPr>
          <w:spacing w:val="-4"/>
          <w:szCs w:val="22"/>
        </w:rPr>
        <w:t>levant historical, demographic, diagnostic, and service history</w:t>
      </w:r>
      <w:r>
        <w:rPr>
          <w:spacing w:val="-4"/>
          <w:szCs w:val="22"/>
        </w:rPr>
        <w:t xml:space="preserve"> of the youth/family are presented</w:t>
      </w:r>
      <w:r w:rsidR="006C5E7B" w:rsidRPr="00311136">
        <w:rPr>
          <w:spacing w:val="-4"/>
          <w:szCs w:val="22"/>
        </w:rPr>
        <w:t xml:space="preserve">, </w:t>
      </w:r>
      <w:r>
        <w:rPr>
          <w:spacing w:val="-4"/>
          <w:szCs w:val="22"/>
        </w:rPr>
        <w:t xml:space="preserve">followed by </w:t>
      </w:r>
      <w:r w:rsidR="006C5E7B" w:rsidRPr="00311136">
        <w:rPr>
          <w:spacing w:val="-4"/>
          <w:szCs w:val="22"/>
        </w:rPr>
        <w:t xml:space="preserve">in-depth discussion regarding practice strengths/challenges, and client satisfaction with services and progress. </w:t>
      </w:r>
      <w:r>
        <w:rPr>
          <w:spacing w:val="-4"/>
          <w:szCs w:val="22"/>
        </w:rPr>
        <w:t xml:space="preserve">Reviews are </w:t>
      </w:r>
      <w:r w:rsidR="006C5E7B">
        <w:rPr>
          <w:spacing w:val="-4"/>
          <w:szCs w:val="22"/>
        </w:rPr>
        <w:t xml:space="preserve">scored </w:t>
      </w:r>
      <w:r w:rsidR="006C5E7B" w:rsidRPr="00311136">
        <w:rPr>
          <w:spacing w:val="-4"/>
          <w:szCs w:val="22"/>
        </w:rPr>
        <w:t>in advance, enabl</w:t>
      </w:r>
      <w:r>
        <w:rPr>
          <w:spacing w:val="-4"/>
          <w:szCs w:val="22"/>
        </w:rPr>
        <w:t>ing</w:t>
      </w:r>
      <w:r w:rsidR="006C5E7B" w:rsidRPr="00311136">
        <w:rPr>
          <w:spacing w:val="-4"/>
          <w:szCs w:val="22"/>
        </w:rPr>
        <w:t xml:space="preserve"> </w:t>
      </w:r>
      <w:r>
        <w:rPr>
          <w:spacing w:val="-4"/>
          <w:szCs w:val="22"/>
        </w:rPr>
        <w:t>a review of scoring accuracy based on the information presented</w:t>
      </w:r>
      <w:r w:rsidR="006C5E7B" w:rsidRPr="00311136">
        <w:rPr>
          <w:spacing w:val="-4"/>
          <w:szCs w:val="22"/>
        </w:rPr>
        <w:t xml:space="preserve">. </w:t>
      </w:r>
    </w:p>
    <w:p w14:paraId="318FFF7F" w14:textId="77777777" w:rsidR="000F713B" w:rsidRDefault="000F713B" w:rsidP="000F713B">
      <w:pPr>
        <w:rPr>
          <w:spacing w:val="-4"/>
          <w:szCs w:val="22"/>
        </w:rPr>
      </w:pPr>
    </w:p>
    <w:p w14:paraId="7C4969EC" w14:textId="77777777" w:rsidR="000F713B" w:rsidRPr="00F6538A" w:rsidRDefault="000F713B" w:rsidP="000F713B">
      <w:r>
        <w:t xml:space="preserve">MPR data are entered by reviewers into a HIPAA-compliant Survey Monkey database, and extracted and analyzed by TAC separately for each review round, and for each Fiscal Year overall. </w:t>
      </w:r>
      <w:r w:rsidR="00952111">
        <w:t xml:space="preserve">That data is used to produce provider-level reports which provide a rating for each area as well as qualitative comments offering feedback on components of the work that was strong as well as those areas needing improvement. These reports are produced twice each review cycle in order to share the data in a timely fashion with providers. </w:t>
      </w:r>
    </w:p>
    <w:p w14:paraId="27718B2E" w14:textId="77777777" w:rsidR="008832A1" w:rsidRPr="00402EDB" w:rsidRDefault="00955A48" w:rsidP="00D10944">
      <w:pPr>
        <w:pStyle w:val="Heading1"/>
      </w:pPr>
      <w:bookmarkStart w:id="56" w:name="_Toc503181735"/>
      <w:r w:rsidRPr="00402EDB">
        <w:t xml:space="preserve">Appendix </w:t>
      </w:r>
      <w:r w:rsidR="00F6424B" w:rsidRPr="00402EDB">
        <w:t>B: Quant</w:t>
      </w:r>
      <w:r w:rsidR="00EB05FF" w:rsidRPr="00402EDB">
        <w:t>itative Results</w:t>
      </w:r>
      <w:bookmarkEnd w:id="56"/>
    </w:p>
    <w:p w14:paraId="49F534B5" w14:textId="77777777" w:rsidR="00F77385" w:rsidRPr="00402EDB" w:rsidRDefault="00F77385" w:rsidP="00D10944">
      <w:pPr>
        <w:pStyle w:val="Heading2"/>
      </w:pPr>
      <w:bookmarkStart w:id="57" w:name="_Toc503181736"/>
      <w:r w:rsidRPr="00402EDB">
        <w:t>Select Demographic Characteristics</w:t>
      </w:r>
      <w:bookmarkEnd w:id="57"/>
    </w:p>
    <w:p w14:paraId="5EF3EB27" w14:textId="77777777" w:rsidR="00E20148" w:rsidRPr="00283716" w:rsidRDefault="004627DB" w:rsidP="00C202ED">
      <w:pPr>
        <w:pStyle w:val="Heading3"/>
        <w:rPr>
          <w:rStyle w:val="Strong"/>
          <w:b/>
        </w:rPr>
      </w:pPr>
      <w:bookmarkStart w:id="58" w:name="_Toc503181737"/>
      <w:r w:rsidRPr="00283716">
        <w:rPr>
          <w:rStyle w:val="Strong"/>
          <w:b/>
        </w:rPr>
        <w:t xml:space="preserve">Table </w:t>
      </w:r>
      <w:r w:rsidR="00EB05FF" w:rsidRPr="00283716">
        <w:rPr>
          <w:rStyle w:val="Strong"/>
          <w:b/>
        </w:rPr>
        <w:t>6</w:t>
      </w:r>
      <w:r w:rsidRPr="00283716">
        <w:rPr>
          <w:rStyle w:val="Strong"/>
          <w:b/>
        </w:rPr>
        <w:t>: Demographic</w:t>
      </w:r>
      <w:r w:rsidR="008D2485" w:rsidRPr="00283716">
        <w:rPr>
          <w:rStyle w:val="Strong"/>
          <w:b/>
        </w:rPr>
        <w:t>s of Youth/Families Reviewed</w:t>
      </w:r>
      <w:bookmarkEnd w:id="58"/>
    </w:p>
    <w:tbl>
      <w:tblPr>
        <w:tblStyle w:val="GridTable5DarkAccent2"/>
        <w:tblW w:w="10705" w:type="dxa"/>
        <w:tblLayout w:type="fixed"/>
        <w:tblLook w:val="04A0" w:firstRow="1" w:lastRow="0" w:firstColumn="1" w:lastColumn="0" w:noHBand="0" w:noVBand="1"/>
      </w:tblPr>
      <w:tblGrid>
        <w:gridCol w:w="1764"/>
        <w:gridCol w:w="1980"/>
        <w:gridCol w:w="810"/>
        <w:gridCol w:w="774"/>
        <w:gridCol w:w="1656"/>
        <w:gridCol w:w="2371"/>
        <w:gridCol w:w="720"/>
        <w:gridCol w:w="630"/>
      </w:tblGrid>
      <w:tr w:rsidR="0011088A" w:rsidRPr="000D1DF9" w14:paraId="32179F6E" w14:textId="77777777" w:rsidTr="00644543">
        <w:trPr>
          <w:cnfStyle w:val="100000000000" w:firstRow="1" w:lastRow="0" w:firstColumn="0" w:lastColumn="0" w:oddVBand="0" w:evenVBand="0" w:oddHBand="0"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0705" w:type="dxa"/>
            <w:gridSpan w:val="8"/>
          </w:tcPr>
          <w:p w14:paraId="4E912A7B" w14:textId="77777777" w:rsidR="0011088A" w:rsidRPr="009B1E9F" w:rsidRDefault="0011088A" w:rsidP="008A1F80">
            <w:pPr>
              <w:ind w:left="3672"/>
              <w:rPr>
                <w:b w:val="0"/>
                <w:color w:val="FFFFFF"/>
                <w:sz w:val="20"/>
                <w:szCs w:val="20"/>
              </w:rPr>
            </w:pPr>
            <w:r w:rsidRPr="009B1E9F">
              <w:rPr>
                <w:bCs w:val="0"/>
                <w:color w:val="FFFFFF"/>
                <w:sz w:val="20"/>
                <w:szCs w:val="20"/>
              </w:rPr>
              <w:t xml:space="preserve">      (n)            %                                                                                                   </w:t>
            </w:r>
            <w:r w:rsidR="00644543">
              <w:rPr>
                <w:bCs w:val="0"/>
                <w:color w:val="FFFFFF"/>
                <w:sz w:val="20"/>
                <w:szCs w:val="20"/>
              </w:rPr>
              <w:t xml:space="preserve">   </w:t>
            </w:r>
            <w:r w:rsidRPr="009B1E9F">
              <w:rPr>
                <w:bCs w:val="0"/>
                <w:color w:val="FFFFFF"/>
                <w:sz w:val="20"/>
                <w:szCs w:val="20"/>
              </w:rPr>
              <w:t xml:space="preserve">(n)          %                                       </w:t>
            </w:r>
          </w:p>
        </w:tc>
      </w:tr>
      <w:tr w:rsidR="0011088A" w:rsidRPr="000D1DF9" w14:paraId="60AA60BE" w14:textId="77777777" w:rsidTr="006445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64" w:type="dxa"/>
            <w:vMerge w:val="restart"/>
          </w:tcPr>
          <w:p w14:paraId="4F4C0445" w14:textId="77777777" w:rsidR="0011088A" w:rsidRPr="000D1DF9" w:rsidRDefault="0011088A" w:rsidP="008A1F80">
            <w:pPr>
              <w:jc w:val="left"/>
              <w:rPr>
                <w:sz w:val="20"/>
              </w:rPr>
            </w:pPr>
            <w:r w:rsidRPr="000D1DF9">
              <w:rPr>
                <w:rFonts w:cs="Times New Roman"/>
                <w:w w:val="0"/>
                <w:sz w:val="20"/>
              </w:rPr>
              <w:t>Status of Case at Time of Review</w:t>
            </w:r>
          </w:p>
        </w:tc>
        <w:tc>
          <w:tcPr>
            <w:tcW w:w="1980" w:type="dxa"/>
          </w:tcPr>
          <w:p w14:paraId="324CA595" w14:textId="77777777" w:rsidR="0011088A" w:rsidRPr="000D1DF9" w:rsidRDefault="0011088A" w:rsidP="008A1F80">
            <w:pPr>
              <w:jc w:val="left"/>
              <w:cnfStyle w:val="000000100000" w:firstRow="0" w:lastRow="0" w:firstColumn="0" w:lastColumn="0" w:oddVBand="0" w:evenVBand="0" w:oddHBand="1" w:evenHBand="0" w:firstRowFirstColumn="0" w:firstRowLastColumn="0" w:lastRowFirstColumn="0" w:lastRowLastColumn="0"/>
              <w:rPr>
                <w:sz w:val="20"/>
              </w:rPr>
            </w:pPr>
            <w:r w:rsidRPr="000D1DF9">
              <w:rPr>
                <w:sz w:val="20"/>
              </w:rPr>
              <w:t>Open</w:t>
            </w:r>
          </w:p>
        </w:tc>
        <w:tc>
          <w:tcPr>
            <w:tcW w:w="810" w:type="dxa"/>
          </w:tcPr>
          <w:p w14:paraId="417908CA" w14:textId="77777777" w:rsidR="0011088A" w:rsidRPr="000D1DF9" w:rsidRDefault="0011088A" w:rsidP="008A1F80">
            <w:pPr>
              <w:jc w:val="center"/>
              <w:cnfStyle w:val="000000100000" w:firstRow="0" w:lastRow="0" w:firstColumn="0" w:lastColumn="0" w:oddVBand="0" w:evenVBand="0" w:oddHBand="1" w:evenHBand="0" w:firstRowFirstColumn="0" w:firstRowLastColumn="0" w:lastRowFirstColumn="0" w:lastRowLastColumn="0"/>
              <w:rPr>
                <w:sz w:val="20"/>
              </w:rPr>
            </w:pPr>
            <w:r>
              <w:rPr>
                <w:sz w:val="20"/>
              </w:rPr>
              <w:t>(105</w:t>
            </w:r>
            <w:r w:rsidRPr="000D1DF9">
              <w:rPr>
                <w:sz w:val="20"/>
              </w:rPr>
              <w:t>)</w:t>
            </w:r>
          </w:p>
        </w:tc>
        <w:tc>
          <w:tcPr>
            <w:tcW w:w="774" w:type="dxa"/>
          </w:tcPr>
          <w:p w14:paraId="5B53080B" w14:textId="77777777" w:rsidR="0011088A" w:rsidRPr="000D1DF9" w:rsidRDefault="0011088A" w:rsidP="008A1F80">
            <w:pPr>
              <w:jc w:val="center"/>
              <w:cnfStyle w:val="000000100000" w:firstRow="0" w:lastRow="0" w:firstColumn="0" w:lastColumn="0" w:oddVBand="0" w:evenVBand="0" w:oddHBand="1" w:evenHBand="0" w:firstRowFirstColumn="0" w:firstRowLastColumn="0" w:lastRowFirstColumn="0" w:lastRowLastColumn="0"/>
              <w:rPr>
                <w:sz w:val="20"/>
              </w:rPr>
            </w:pPr>
            <w:r>
              <w:rPr>
                <w:sz w:val="20"/>
              </w:rPr>
              <w:t>87</w:t>
            </w:r>
            <w:r w:rsidRPr="000D1DF9">
              <w:rPr>
                <w:sz w:val="20"/>
              </w:rPr>
              <w:t>%</w:t>
            </w:r>
          </w:p>
        </w:tc>
        <w:tc>
          <w:tcPr>
            <w:tcW w:w="1656" w:type="dxa"/>
            <w:vMerge w:val="restart"/>
            <w:shd w:val="clear" w:color="auto" w:fill="DD8047" w:themeFill="accent2"/>
          </w:tcPr>
          <w:p w14:paraId="1B6885F5" w14:textId="77777777" w:rsidR="0011088A" w:rsidRPr="003972CA" w:rsidRDefault="0011088A" w:rsidP="008A1F80">
            <w:pPr>
              <w:jc w:val="left"/>
              <w:cnfStyle w:val="000000100000" w:firstRow="0" w:lastRow="0" w:firstColumn="0" w:lastColumn="0" w:oddVBand="0" w:evenVBand="0" w:oddHBand="1" w:evenHBand="0" w:firstRowFirstColumn="0" w:firstRowLastColumn="0" w:lastRowFirstColumn="0" w:lastRowLastColumn="0"/>
              <w:rPr>
                <w:b/>
                <w:color w:val="FFFFFF" w:themeColor="background1"/>
                <w:sz w:val="20"/>
              </w:rPr>
            </w:pPr>
            <w:r w:rsidRPr="003972CA">
              <w:rPr>
                <w:b/>
                <w:color w:val="FFFFFF" w:themeColor="background1"/>
                <w:sz w:val="20"/>
              </w:rPr>
              <w:t>Gender</w:t>
            </w:r>
          </w:p>
        </w:tc>
        <w:tc>
          <w:tcPr>
            <w:tcW w:w="2371" w:type="dxa"/>
          </w:tcPr>
          <w:p w14:paraId="13E7DA6E" w14:textId="77777777" w:rsidR="0011088A" w:rsidRPr="000D1DF9" w:rsidRDefault="0011088A" w:rsidP="008A1F80">
            <w:pPr>
              <w:jc w:val="left"/>
              <w:cnfStyle w:val="000000100000" w:firstRow="0" w:lastRow="0" w:firstColumn="0" w:lastColumn="0" w:oddVBand="0" w:evenVBand="0" w:oddHBand="1" w:evenHBand="0" w:firstRowFirstColumn="0" w:firstRowLastColumn="0" w:lastRowFirstColumn="0" w:lastRowLastColumn="0"/>
              <w:rPr>
                <w:sz w:val="20"/>
              </w:rPr>
            </w:pPr>
            <w:r w:rsidRPr="000D1DF9">
              <w:rPr>
                <w:sz w:val="20"/>
              </w:rPr>
              <w:t>Male</w:t>
            </w:r>
          </w:p>
        </w:tc>
        <w:tc>
          <w:tcPr>
            <w:tcW w:w="720" w:type="dxa"/>
          </w:tcPr>
          <w:p w14:paraId="40B359F2" w14:textId="77777777" w:rsidR="0011088A" w:rsidRPr="000D1DF9" w:rsidRDefault="0011088A" w:rsidP="008A1F80">
            <w:pPr>
              <w:jc w:val="center"/>
              <w:cnfStyle w:val="000000100000" w:firstRow="0" w:lastRow="0" w:firstColumn="0" w:lastColumn="0" w:oddVBand="0" w:evenVBand="0" w:oddHBand="1" w:evenHBand="0" w:firstRowFirstColumn="0" w:firstRowLastColumn="0" w:lastRowFirstColumn="0" w:lastRowLastColumn="0"/>
              <w:rPr>
                <w:sz w:val="20"/>
              </w:rPr>
            </w:pPr>
            <w:r>
              <w:rPr>
                <w:sz w:val="20"/>
              </w:rPr>
              <w:t>(74</w:t>
            </w:r>
            <w:r w:rsidRPr="000D1DF9">
              <w:rPr>
                <w:sz w:val="20"/>
              </w:rPr>
              <w:t>)</w:t>
            </w:r>
          </w:p>
        </w:tc>
        <w:tc>
          <w:tcPr>
            <w:tcW w:w="630" w:type="dxa"/>
          </w:tcPr>
          <w:p w14:paraId="3B8E644B" w14:textId="77777777" w:rsidR="0011088A" w:rsidRPr="000D1DF9" w:rsidRDefault="0011088A" w:rsidP="008A1F80">
            <w:pPr>
              <w:jc w:val="center"/>
              <w:cnfStyle w:val="000000100000" w:firstRow="0" w:lastRow="0" w:firstColumn="0" w:lastColumn="0" w:oddVBand="0" w:evenVBand="0" w:oddHBand="1" w:evenHBand="0" w:firstRowFirstColumn="0" w:firstRowLastColumn="0" w:lastRowFirstColumn="0" w:lastRowLastColumn="0"/>
              <w:rPr>
                <w:sz w:val="20"/>
              </w:rPr>
            </w:pPr>
            <w:r>
              <w:rPr>
                <w:sz w:val="20"/>
              </w:rPr>
              <w:t>61</w:t>
            </w:r>
            <w:r w:rsidRPr="000D1DF9">
              <w:rPr>
                <w:sz w:val="20"/>
              </w:rPr>
              <w:t>%</w:t>
            </w:r>
          </w:p>
        </w:tc>
      </w:tr>
      <w:tr w:rsidR="0011088A" w:rsidRPr="000D1DF9" w14:paraId="27E7F412" w14:textId="77777777" w:rsidTr="00644543">
        <w:trPr>
          <w:trHeight w:val="288"/>
        </w:trPr>
        <w:tc>
          <w:tcPr>
            <w:cnfStyle w:val="001000000000" w:firstRow="0" w:lastRow="0" w:firstColumn="1" w:lastColumn="0" w:oddVBand="0" w:evenVBand="0" w:oddHBand="0" w:evenHBand="0" w:firstRowFirstColumn="0" w:firstRowLastColumn="0" w:lastRowFirstColumn="0" w:lastRowLastColumn="0"/>
            <w:tcW w:w="1764" w:type="dxa"/>
            <w:vMerge/>
          </w:tcPr>
          <w:p w14:paraId="034E4E84" w14:textId="77777777" w:rsidR="0011088A" w:rsidRPr="000D1DF9" w:rsidRDefault="0011088A" w:rsidP="008A1F80">
            <w:pPr>
              <w:jc w:val="left"/>
              <w:rPr>
                <w:sz w:val="20"/>
              </w:rPr>
            </w:pPr>
          </w:p>
        </w:tc>
        <w:tc>
          <w:tcPr>
            <w:tcW w:w="1980" w:type="dxa"/>
            <w:vMerge w:val="restart"/>
          </w:tcPr>
          <w:p w14:paraId="6E26CA3C" w14:textId="77777777" w:rsidR="0011088A" w:rsidRPr="000D1DF9" w:rsidRDefault="0011088A" w:rsidP="008A1F80">
            <w:pPr>
              <w:jc w:val="left"/>
              <w:cnfStyle w:val="000000000000" w:firstRow="0" w:lastRow="0" w:firstColumn="0" w:lastColumn="0" w:oddVBand="0" w:evenVBand="0" w:oddHBand="0" w:evenHBand="0" w:firstRowFirstColumn="0" w:firstRowLastColumn="0" w:lastRowFirstColumn="0" w:lastRowLastColumn="0"/>
              <w:rPr>
                <w:sz w:val="20"/>
              </w:rPr>
            </w:pPr>
            <w:r w:rsidRPr="000D1DF9">
              <w:rPr>
                <w:sz w:val="20"/>
              </w:rPr>
              <w:t>Closed</w:t>
            </w:r>
          </w:p>
        </w:tc>
        <w:tc>
          <w:tcPr>
            <w:tcW w:w="810" w:type="dxa"/>
            <w:vMerge w:val="restart"/>
          </w:tcPr>
          <w:p w14:paraId="6129470C" w14:textId="77777777" w:rsidR="0011088A" w:rsidRPr="000D1DF9" w:rsidRDefault="0011088A" w:rsidP="008A1F80">
            <w:pPr>
              <w:jc w:val="center"/>
              <w:cnfStyle w:val="000000000000" w:firstRow="0" w:lastRow="0" w:firstColumn="0" w:lastColumn="0" w:oddVBand="0" w:evenVBand="0" w:oddHBand="0" w:evenHBand="0" w:firstRowFirstColumn="0" w:firstRowLastColumn="0" w:lastRowFirstColumn="0" w:lastRowLastColumn="0"/>
              <w:rPr>
                <w:sz w:val="20"/>
              </w:rPr>
            </w:pPr>
            <w:r>
              <w:rPr>
                <w:sz w:val="20"/>
              </w:rPr>
              <w:t>(16</w:t>
            </w:r>
            <w:r w:rsidRPr="000D1DF9">
              <w:rPr>
                <w:sz w:val="20"/>
              </w:rPr>
              <w:t>)</w:t>
            </w:r>
          </w:p>
        </w:tc>
        <w:tc>
          <w:tcPr>
            <w:tcW w:w="774" w:type="dxa"/>
            <w:vMerge w:val="restart"/>
          </w:tcPr>
          <w:p w14:paraId="079793D2" w14:textId="77777777" w:rsidR="0011088A" w:rsidRPr="000D1DF9" w:rsidRDefault="0011088A" w:rsidP="008A1F80">
            <w:pPr>
              <w:jc w:val="center"/>
              <w:cnfStyle w:val="000000000000" w:firstRow="0" w:lastRow="0" w:firstColumn="0" w:lastColumn="0" w:oddVBand="0" w:evenVBand="0" w:oddHBand="0" w:evenHBand="0" w:firstRowFirstColumn="0" w:firstRowLastColumn="0" w:lastRowFirstColumn="0" w:lastRowLastColumn="0"/>
              <w:rPr>
                <w:sz w:val="20"/>
              </w:rPr>
            </w:pPr>
            <w:r>
              <w:rPr>
                <w:sz w:val="20"/>
              </w:rPr>
              <w:t>13</w:t>
            </w:r>
            <w:r w:rsidRPr="000D1DF9">
              <w:rPr>
                <w:sz w:val="20"/>
              </w:rPr>
              <w:t>%</w:t>
            </w:r>
          </w:p>
        </w:tc>
        <w:tc>
          <w:tcPr>
            <w:tcW w:w="1656" w:type="dxa"/>
            <w:vMerge/>
            <w:shd w:val="clear" w:color="auto" w:fill="DD8047" w:themeFill="accent2"/>
          </w:tcPr>
          <w:p w14:paraId="5D0E8773" w14:textId="77777777" w:rsidR="0011088A" w:rsidRPr="003972CA" w:rsidRDefault="0011088A" w:rsidP="008A1F80">
            <w:pPr>
              <w:jc w:val="left"/>
              <w:cnfStyle w:val="000000000000" w:firstRow="0" w:lastRow="0" w:firstColumn="0" w:lastColumn="0" w:oddVBand="0" w:evenVBand="0" w:oddHBand="0" w:evenHBand="0" w:firstRowFirstColumn="0" w:firstRowLastColumn="0" w:lastRowFirstColumn="0" w:lastRowLastColumn="0"/>
              <w:rPr>
                <w:color w:val="FFFFFF" w:themeColor="background1"/>
                <w:sz w:val="20"/>
              </w:rPr>
            </w:pPr>
          </w:p>
        </w:tc>
        <w:tc>
          <w:tcPr>
            <w:tcW w:w="2371" w:type="dxa"/>
          </w:tcPr>
          <w:p w14:paraId="116F2E68" w14:textId="77777777" w:rsidR="0011088A" w:rsidRPr="000D1DF9" w:rsidRDefault="0011088A" w:rsidP="008A1F80">
            <w:pPr>
              <w:jc w:val="left"/>
              <w:cnfStyle w:val="000000000000" w:firstRow="0" w:lastRow="0" w:firstColumn="0" w:lastColumn="0" w:oddVBand="0" w:evenVBand="0" w:oddHBand="0" w:evenHBand="0" w:firstRowFirstColumn="0" w:firstRowLastColumn="0" w:lastRowFirstColumn="0" w:lastRowLastColumn="0"/>
              <w:rPr>
                <w:sz w:val="20"/>
              </w:rPr>
            </w:pPr>
            <w:r w:rsidRPr="000D1DF9">
              <w:rPr>
                <w:sz w:val="20"/>
              </w:rPr>
              <w:t>Female</w:t>
            </w:r>
          </w:p>
        </w:tc>
        <w:tc>
          <w:tcPr>
            <w:tcW w:w="720" w:type="dxa"/>
          </w:tcPr>
          <w:p w14:paraId="71540746" w14:textId="77777777" w:rsidR="0011088A" w:rsidRPr="000D1DF9" w:rsidRDefault="0011088A" w:rsidP="008A1F80">
            <w:pPr>
              <w:jc w:val="center"/>
              <w:cnfStyle w:val="000000000000" w:firstRow="0" w:lastRow="0" w:firstColumn="0" w:lastColumn="0" w:oddVBand="0" w:evenVBand="0" w:oddHBand="0" w:evenHBand="0" w:firstRowFirstColumn="0" w:firstRowLastColumn="0" w:lastRowFirstColumn="0" w:lastRowLastColumn="0"/>
              <w:rPr>
                <w:sz w:val="20"/>
              </w:rPr>
            </w:pPr>
            <w:r>
              <w:rPr>
                <w:sz w:val="20"/>
              </w:rPr>
              <w:t>(45</w:t>
            </w:r>
            <w:r w:rsidRPr="000D1DF9">
              <w:rPr>
                <w:sz w:val="20"/>
              </w:rPr>
              <w:t>)</w:t>
            </w:r>
          </w:p>
        </w:tc>
        <w:tc>
          <w:tcPr>
            <w:tcW w:w="630" w:type="dxa"/>
          </w:tcPr>
          <w:p w14:paraId="3FA7EAD0" w14:textId="77777777" w:rsidR="0011088A" w:rsidRPr="000D1DF9" w:rsidRDefault="0011088A" w:rsidP="008A1F80">
            <w:pPr>
              <w:jc w:val="center"/>
              <w:cnfStyle w:val="000000000000" w:firstRow="0" w:lastRow="0" w:firstColumn="0" w:lastColumn="0" w:oddVBand="0" w:evenVBand="0" w:oddHBand="0" w:evenHBand="0" w:firstRowFirstColumn="0" w:firstRowLastColumn="0" w:lastRowFirstColumn="0" w:lastRowLastColumn="0"/>
              <w:rPr>
                <w:sz w:val="20"/>
              </w:rPr>
            </w:pPr>
            <w:r>
              <w:rPr>
                <w:sz w:val="20"/>
              </w:rPr>
              <w:t>37</w:t>
            </w:r>
            <w:r w:rsidRPr="000D1DF9">
              <w:rPr>
                <w:sz w:val="20"/>
              </w:rPr>
              <w:t>%</w:t>
            </w:r>
          </w:p>
        </w:tc>
      </w:tr>
      <w:tr w:rsidR="0011088A" w:rsidRPr="000D1DF9" w14:paraId="1F9BBE8E" w14:textId="77777777" w:rsidTr="00644543">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764" w:type="dxa"/>
            <w:vMerge/>
          </w:tcPr>
          <w:p w14:paraId="088B2D76" w14:textId="77777777" w:rsidR="0011088A" w:rsidRPr="000D1DF9" w:rsidRDefault="0011088A" w:rsidP="008A1F80">
            <w:pPr>
              <w:jc w:val="left"/>
              <w:rPr>
                <w:sz w:val="20"/>
              </w:rPr>
            </w:pPr>
          </w:p>
        </w:tc>
        <w:tc>
          <w:tcPr>
            <w:tcW w:w="1980" w:type="dxa"/>
            <w:vMerge/>
          </w:tcPr>
          <w:p w14:paraId="5E5BAFF4" w14:textId="77777777" w:rsidR="0011088A" w:rsidRPr="000D1DF9" w:rsidRDefault="0011088A" w:rsidP="008A1F80">
            <w:pPr>
              <w:jc w:val="left"/>
              <w:cnfStyle w:val="000000100000" w:firstRow="0" w:lastRow="0" w:firstColumn="0" w:lastColumn="0" w:oddVBand="0" w:evenVBand="0" w:oddHBand="1" w:evenHBand="0" w:firstRowFirstColumn="0" w:firstRowLastColumn="0" w:lastRowFirstColumn="0" w:lastRowLastColumn="0"/>
              <w:rPr>
                <w:sz w:val="20"/>
              </w:rPr>
            </w:pPr>
          </w:p>
        </w:tc>
        <w:tc>
          <w:tcPr>
            <w:tcW w:w="810" w:type="dxa"/>
            <w:vMerge/>
          </w:tcPr>
          <w:p w14:paraId="7E7A044B" w14:textId="77777777" w:rsidR="0011088A" w:rsidRDefault="0011088A" w:rsidP="008A1F80">
            <w:pPr>
              <w:jc w:val="center"/>
              <w:cnfStyle w:val="000000100000" w:firstRow="0" w:lastRow="0" w:firstColumn="0" w:lastColumn="0" w:oddVBand="0" w:evenVBand="0" w:oddHBand="1" w:evenHBand="0" w:firstRowFirstColumn="0" w:firstRowLastColumn="0" w:lastRowFirstColumn="0" w:lastRowLastColumn="0"/>
              <w:rPr>
                <w:sz w:val="20"/>
              </w:rPr>
            </w:pPr>
          </w:p>
        </w:tc>
        <w:tc>
          <w:tcPr>
            <w:tcW w:w="774" w:type="dxa"/>
            <w:vMerge/>
          </w:tcPr>
          <w:p w14:paraId="2A03BD97" w14:textId="77777777" w:rsidR="0011088A" w:rsidRDefault="0011088A" w:rsidP="008A1F80">
            <w:pPr>
              <w:jc w:val="center"/>
              <w:cnfStyle w:val="000000100000" w:firstRow="0" w:lastRow="0" w:firstColumn="0" w:lastColumn="0" w:oddVBand="0" w:evenVBand="0" w:oddHBand="1" w:evenHBand="0" w:firstRowFirstColumn="0" w:firstRowLastColumn="0" w:lastRowFirstColumn="0" w:lastRowLastColumn="0"/>
              <w:rPr>
                <w:sz w:val="20"/>
              </w:rPr>
            </w:pPr>
          </w:p>
        </w:tc>
        <w:tc>
          <w:tcPr>
            <w:tcW w:w="1656" w:type="dxa"/>
            <w:vMerge/>
            <w:shd w:val="clear" w:color="auto" w:fill="DD8047" w:themeFill="accent2"/>
          </w:tcPr>
          <w:p w14:paraId="6C8D0592" w14:textId="77777777" w:rsidR="0011088A" w:rsidRPr="003972CA" w:rsidRDefault="0011088A" w:rsidP="008A1F80">
            <w:pPr>
              <w:jc w:val="left"/>
              <w:cnfStyle w:val="000000100000" w:firstRow="0" w:lastRow="0" w:firstColumn="0" w:lastColumn="0" w:oddVBand="0" w:evenVBand="0" w:oddHBand="1" w:evenHBand="0" w:firstRowFirstColumn="0" w:firstRowLastColumn="0" w:lastRowFirstColumn="0" w:lastRowLastColumn="0"/>
              <w:rPr>
                <w:color w:val="FFFFFF" w:themeColor="background1"/>
                <w:sz w:val="20"/>
              </w:rPr>
            </w:pPr>
          </w:p>
        </w:tc>
        <w:tc>
          <w:tcPr>
            <w:tcW w:w="2371" w:type="dxa"/>
          </w:tcPr>
          <w:p w14:paraId="791BA952" w14:textId="77777777" w:rsidR="0011088A" w:rsidRPr="00634097" w:rsidRDefault="0011088A" w:rsidP="008A1F80">
            <w:pPr>
              <w:jc w:val="left"/>
              <w:cnfStyle w:val="000000100000" w:firstRow="0" w:lastRow="0" w:firstColumn="0" w:lastColumn="0" w:oddVBand="0" w:evenVBand="0" w:oddHBand="1" w:evenHBand="0" w:firstRowFirstColumn="0" w:firstRowLastColumn="0" w:lastRowFirstColumn="0" w:lastRowLastColumn="0"/>
              <w:rPr>
                <w:sz w:val="20"/>
              </w:rPr>
            </w:pPr>
            <w:r w:rsidRPr="00634097">
              <w:rPr>
                <w:sz w:val="20"/>
              </w:rPr>
              <w:t>Other</w:t>
            </w:r>
          </w:p>
        </w:tc>
        <w:tc>
          <w:tcPr>
            <w:tcW w:w="720" w:type="dxa"/>
          </w:tcPr>
          <w:p w14:paraId="353BB596" w14:textId="77777777" w:rsidR="0011088A" w:rsidRPr="00634097" w:rsidRDefault="0011088A" w:rsidP="008A1F80">
            <w:pPr>
              <w:jc w:val="center"/>
              <w:cnfStyle w:val="000000100000" w:firstRow="0" w:lastRow="0" w:firstColumn="0" w:lastColumn="0" w:oddVBand="0" w:evenVBand="0" w:oddHBand="1" w:evenHBand="0" w:firstRowFirstColumn="0" w:firstRowLastColumn="0" w:lastRowFirstColumn="0" w:lastRowLastColumn="0"/>
              <w:rPr>
                <w:sz w:val="20"/>
              </w:rPr>
            </w:pPr>
            <w:r>
              <w:rPr>
                <w:sz w:val="20"/>
              </w:rPr>
              <w:t>(2</w:t>
            </w:r>
            <w:r w:rsidRPr="000D1DF9">
              <w:rPr>
                <w:sz w:val="20"/>
              </w:rPr>
              <w:t>)</w:t>
            </w:r>
          </w:p>
        </w:tc>
        <w:tc>
          <w:tcPr>
            <w:tcW w:w="630" w:type="dxa"/>
          </w:tcPr>
          <w:p w14:paraId="4EB20CA4" w14:textId="77777777" w:rsidR="0011088A" w:rsidRPr="00634097" w:rsidRDefault="0011088A" w:rsidP="008A1F80">
            <w:pPr>
              <w:jc w:val="center"/>
              <w:cnfStyle w:val="000000100000" w:firstRow="0" w:lastRow="0" w:firstColumn="0" w:lastColumn="0" w:oddVBand="0" w:evenVBand="0" w:oddHBand="1" w:evenHBand="0" w:firstRowFirstColumn="0" w:firstRowLastColumn="0" w:lastRowFirstColumn="0" w:lastRowLastColumn="0"/>
              <w:rPr>
                <w:sz w:val="20"/>
              </w:rPr>
            </w:pPr>
            <w:r>
              <w:rPr>
                <w:sz w:val="20"/>
              </w:rPr>
              <w:t>2</w:t>
            </w:r>
            <w:r w:rsidRPr="000D1DF9">
              <w:rPr>
                <w:sz w:val="20"/>
              </w:rPr>
              <w:t>%</w:t>
            </w:r>
          </w:p>
        </w:tc>
      </w:tr>
      <w:tr w:rsidR="0011088A" w:rsidRPr="000D1DF9" w14:paraId="582164FC" w14:textId="77777777" w:rsidTr="00644543">
        <w:trPr>
          <w:trHeight w:val="20"/>
        </w:trPr>
        <w:tc>
          <w:tcPr>
            <w:cnfStyle w:val="001000000000" w:firstRow="0" w:lastRow="0" w:firstColumn="1" w:lastColumn="0" w:oddVBand="0" w:evenVBand="0" w:oddHBand="0" w:evenHBand="0" w:firstRowFirstColumn="0" w:firstRowLastColumn="0" w:lastRowFirstColumn="0" w:lastRowLastColumn="0"/>
            <w:tcW w:w="1764" w:type="dxa"/>
            <w:vMerge w:val="restart"/>
          </w:tcPr>
          <w:p w14:paraId="34EA124C" w14:textId="77777777" w:rsidR="0011088A" w:rsidRPr="000D1DF9" w:rsidRDefault="0011088A" w:rsidP="008A1F80">
            <w:pPr>
              <w:jc w:val="left"/>
              <w:rPr>
                <w:sz w:val="20"/>
              </w:rPr>
            </w:pPr>
            <w:r w:rsidRPr="000D1DF9">
              <w:rPr>
                <w:sz w:val="20"/>
              </w:rPr>
              <w:t>Age of Youth</w:t>
            </w:r>
          </w:p>
        </w:tc>
        <w:tc>
          <w:tcPr>
            <w:tcW w:w="1980" w:type="dxa"/>
          </w:tcPr>
          <w:p w14:paraId="12CCB6BE" w14:textId="77777777" w:rsidR="0011088A" w:rsidRPr="000D1DF9" w:rsidRDefault="0011088A" w:rsidP="008A1F80">
            <w:pPr>
              <w:jc w:val="left"/>
              <w:cnfStyle w:val="000000000000" w:firstRow="0" w:lastRow="0" w:firstColumn="0" w:lastColumn="0" w:oddVBand="0" w:evenVBand="0" w:oddHBand="0" w:evenHBand="0" w:firstRowFirstColumn="0" w:firstRowLastColumn="0" w:lastRowFirstColumn="0" w:lastRowLastColumn="0"/>
              <w:rPr>
                <w:sz w:val="20"/>
              </w:rPr>
            </w:pPr>
            <w:r w:rsidRPr="000D1DF9">
              <w:rPr>
                <w:sz w:val="20"/>
              </w:rPr>
              <w:t>0-4 years</w:t>
            </w:r>
          </w:p>
        </w:tc>
        <w:tc>
          <w:tcPr>
            <w:tcW w:w="810" w:type="dxa"/>
          </w:tcPr>
          <w:p w14:paraId="528B554A" w14:textId="77777777" w:rsidR="0011088A" w:rsidRPr="000D1DF9" w:rsidRDefault="0011088A" w:rsidP="008A1F80">
            <w:pPr>
              <w:jc w:val="center"/>
              <w:cnfStyle w:val="000000000000" w:firstRow="0" w:lastRow="0" w:firstColumn="0" w:lastColumn="0" w:oddVBand="0" w:evenVBand="0" w:oddHBand="0" w:evenHBand="0" w:firstRowFirstColumn="0" w:firstRowLastColumn="0" w:lastRowFirstColumn="0" w:lastRowLastColumn="0"/>
              <w:rPr>
                <w:sz w:val="20"/>
              </w:rPr>
            </w:pPr>
            <w:r>
              <w:rPr>
                <w:sz w:val="20"/>
              </w:rPr>
              <w:t>(3</w:t>
            </w:r>
            <w:r w:rsidRPr="000D1DF9">
              <w:rPr>
                <w:sz w:val="20"/>
              </w:rPr>
              <w:t>)</w:t>
            </w:r>
          </w:p>
        </w:tc>
        <w:tc>
          <w:tcPr>
            <w:tcW w:w="774" w:type="dxa"/>
          </w:tcPr>
          <w:p w14:paraId="4653CF8D" w14:textId="77777777" w:rsidR="0011088A" w:rsidRPr="000D1DF9" w:rsidRDefault="0011088A" w:rsidP="008A1F80">
            <w:pPr>
              <w:jc w:val="center"/>
              <w:cnfStyle w:val="000000000000" w:firstRow="0" w:lastRow="0" w:firstColumn="0" w:lastColumn="0" w:oddVBand="0" w:evenVBand="0" w:oddHBand="0" w:evenHBand="0" w:firstRowFirstColumn="0" w:firstRowLastColumn="0" w:lastRowFirstColumn="0" w:lastRowLastColumn="0"/>
              <w:rPr>
                <w:sz w:val="20"/>
              </w:rPr>
            </w:pPr>
            <w:r>
              <w:rPr>
                <w:sz w:val="20"/>
              </w:rPr>
              <w:t>2</w:t>
            </w:r>
            <w:r w:rsidRPr="000D1DF9">
              <w:rPr>
                <w:sz w:val="20"/>
              </w:rPr>
              <w:t>%</w:t>
            </w:r>
          </w:p>
        </w:tc>
        <w:tc>
          <w:tcPr>
            <w:tcW w:w="1656" w:type="dxa"/>
            <w:vMerge w:val="restart"/>
            <w:shd w:val="clear" w:color="auto" w:fill="DD8047" w:themeFill="accent2"/>
          </w:tcPr>
          <w:p w14:paraId="184E1BA2" w14:textId="77777777" w:rsidR="0011088A" w:rsidRPr="003972CA" w:rsidRDefault="0011088A" w:rsidP="008A1F80">
            <w:pPr>
              <w:jc w:val="left"/>
              <w:cnfStyle w:val="000000000000" w:firstRow="0" w:lastRow="0" w:firstColumn="0" w:lastColumn="0" w:oddVBand="0" w:evenVBand="0" w:oddHBand="0" w:evenHBand="0" w:firstRowFirstColumn="0" w:firstRowLastColumn="0" w:lastRowFirstColumn="0" w:lastRowLastColumn="0"/>
              <w:rPr>
                <w:b/>
                <w:color w:val="FFFFFF" w:themeColor="background1"/>
                <w:sz w:val="20"/>
              </w:rPr>
            </w:pPr>
            <w:r w:rsidRPr="003972CA">
              <w:rPr>
                <w:b/>
                <w:color w:val="FFFFFF" w:themeColor="background1"/>
                <w:sz w:val="20"/>
              </w:rPr>
              <w:t>Race/Ethnicity</w:t>
            </w:r>
          </w:p>
        </w:tc>
        <w:tc>
          <w:tcPr>
            <w:tcW w:w="2371" w:type="dxa"/>
          </w:tcPr>
          <w:p w14:paraId="0786CD4D" w14:textId="77777777" w:rsidR="0011088A" w:rsidRPr="000D1DF9" w:rsidRDefault="0011088A" w:rsidP="008A1F80">
            <w:pPr>
              <w:jc w:val="left"/>
              <w:cnfStyle w:val="000000000000" w:firstRow="0" w:lastRow="0" w:firstColumn="0" w:lastColumn="0" w:oddVBand="0" w:evenVBand="0" w:oddHBand="0" w:evenHBand="0" w:firstRowFirstColumn="0" w:firstRowLastColumn="0" w:lastRowFirstColumn="0" w:lastRowLastColumn="0"/>
              <w:rPr>
                <w:sz w:val="20"/>
              </w:rPr>
            </w:pPr>
            <w:r w:rsidRPr="000D1DF9">
              <w:rPr>
                <w:sz w:val="20"/>
              </w:rPr>
              <w:t>White</w:t>
            </w:r>
          </w:p>
        </w:tc>
        <w:tc>
          <w:tcPr>
            <w:tcW w:w="720" w:type="dxa"/>
          </w:tcPr>
          <w:p w14:paraId="597EC655" w14:textId="77777777" w:rsidR="0011088A" w:rsidRPr="000D1DF9" w:rsidRDefault="0011088A" w:rsidP="008A1F80">
            <w:pPr>
              <w:jc w:val="center"/>
              <w:cnfStyle w:val="000000000000" w:firstRow="0" w:lastRow="0" w:firstColumn="0" w:lastColumn="0" w:oddVBand="0" w:evenVBand="0" w:oddHBand="0" w:evenHBand="0" w:firstRowFirstColumn="0" w:firstRowLastColumn="0" w:lastRowFirstColumn="0" w:lastRowLastColumn="0"/>
              <w:rPr>
                <w:sz w:val="20"/>
              </w:rPr>
            </w:pPr>
            <w:r>
              <w:rPr>
                <w:sz w:val="20"/>
              </w:rPr>
              <w:t>(61</w:t>
            </w:r>
            <w:r w:rsidRPr="000D1DF9">
              <w:rPr>
                <w:sz w:val="20"/>
              </w:rPr>
              <w:t>)</w:t>
            </w:r>
          </w:p>
        </w:tc>
        <w:tc>
          <w:tcPr>
            <w:tcW w:w="630" w:type="dxa"/>
          </w:tcPr>
          <w:p w14:paraId="6F8B9008" w14:textId="77777777" w:rsidR="0011088A" w:rsidRPr="000D1DF9" w:rsidRDefault="0011088A" w:rsidP="008A1F80">
            <w:pPr>
              <w:jc w:val="center"/>
              <w:cnfStyle w:val="000000000000" w:firstRow="0" w:lastRow="0" w:firstColumn="0" w:lastColumn="0" w:oddVBand="0" w:evenVBand="0" w:oddHBand="0" w:evenHBand="0" w:firstRowFirstColumn="0" w:firstRowLastColumn="0" w:lastRowFirstColumn="0" w:lastRowLastColumn="0"/>
              <w:rPr>
                <w:sz w:val="20"/>
              </w:rPr>
            </w:pPr>
            <w:r>
              <w:rPr>
                <w:sz w:val="20"/>
              </w:rPr>
              <w:t>50</w:t>
            </w:r>
            <w:r w:rsidRPr="000D1DF9">
              <w:rPr>
                <w:sz w:val="20"/>
              </w:rPr>
              <w:t>%</w:t>
            </w:r>
          </w:p>
        </w:tc>
      </w:tr>
      <w:tr w:rsidR="0011088A" w:rsidRPr="000D1DF9" w14:paraId="61240AEF" w14:textId="77777777" w:rsidTr="006445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64" w:type="dxa"/>
            <w:vMerge/>
          </w:tcPr>
          <w:p w14:paraId="142C0EE9" w14:textId="77777777" w:rsidR="0011088A" w:rsidRPr="000D1DF9" w:rsidRDefault="0011088A" w:rsidP="008A1F80">
            <w:pPr>
              <w:jc w:val="left"/>
              <w:rPr>
                <w:sz w:val="20"/>
              </w:rPr>
            </w:pPr>
          </w:p>
        </w:tc>
        <w:tc>
          <w:tcPr>
            <w:tcW w:w="1980" w:type="dxa"/>
          </w:tcPr>
          <w:p w14:paraId="7944C1AE" w14:textId="77777777" w:rsidR="0011088A" w:rsidRPr="000D1DF9" w:rsidRDefault="0011088A" w:rsidP="008A1F80">
            <w:pPr>
              <w:jc w:val="left"/>
              <w:cnfStyle w:val="000000100000" w:firstRow="0" w:lastRow="0" w:firstColumn="0" w:lastColumn="0" w:oddVBand="0" w:evenVBand="0" w:oddHBand="1" w:evenHBand="0" w:firstRowFirstColumn="0" w:firstRowLastColumn="0" w:lastRowFirstColumn="0" w:lastRowLastColumn="0"/>
              <w:rPr>
                <w:sz w:val="20"/>
              </w:rPr>
            </w:pPr>
            <w:r w:rsidRPr="000D1DF9">
              <w:rPr>
                <w:sz w:val="20"/>
              </w:rPr>
              <w:t>5-9 years</w:t>
            </w:r>
          </w:p>
        </w:tc>
        <w:tc>
          <w:tcPr>
            <w:tcW w:w="810" w:type="dxa"/>
          </w:tcPr>
          <w:p w14:paraId="5DC72386" w14:textId="77777777" w:rsidR="0011088A" w:rsidRPr="000D1DF9" w:rsidRDefault="0011088A" w:rsidP="008A1F80">
            <w:pPr>
              <w:jc w:val="center"/>
              <w:cnfStyle w:val="000000100000" w:firstRow="0" w:lastRow="0" w:firstColumn="0" w:lastColumn="0" w:oddVBand="0" w:evenVBand="0" w:oddHBand="1" w:evenHBand="0" w:firstRowFirstColumn="0" w:firstRowLastColumn="0" w:lastRowFirstColumn="0" w:lastRowLastColumn="0"/>
              <w:rPr>
                <w:sz w:val="20"/>
              </w:rPr>
            </w:pPr>
            <w:r>
              <w:rPr>
                <w:sz w:val="20"/>
              </w:rPr>
              <w:t>(48</w:t>
            </w:r>
            <w:r w:rsidRPr="000D1DF9">
              <w:rPr>
                <w:sz w:val="20"/>
              </w:rPr>
              <w:t>)</w:t>
            </w:r>
          </w:p>
        </w:tc>
        <w:tc>
          <w:tcPr>
            <w:tcW w:w="774" w:type="dxa"/>
          </w:tcPr>
          <w:p w14:paraId="3BAABA80" w14:textId="77777777" w:rsidR="0011088A" w:rsidRPr="000D1DF9" w:rsidRDefault="0011088A" w:rsidP="008A1F80">
            <w:pPr>
              <w:jc w:val="center"/>
              <w:cnfStyle w:val="000000100000" w:firstRow="0" w:lastRow="0" w:firstColumn="0" w:lastColumn="0" w:oddVBand="0" w:evenVBand="0" w:oddHBand="1" w:evenHBand="0" w:firstRowFirstColumn="0" w:firstRowLastColumn="0" w:lastRowFirstColumn="0" w:lastRowLastColumn="0"/>
              <w:rPr>
                <w:sz w:val="20"/>
              </w:rPr>
            </w:pPr>
            <w:r>
              <w:rPr>
                <w:sz w:val="20"/>
              </w:rPr>
              <w:t>40</w:t>
            </w:r>
            <w:r w:rsidRPr="000D1DF9">
              <w:rPr>
                <w:sz w:val="20"/>
              </w:rPr>
              <w:t>%</w:t>
            </w:r>
          </w:p>
        </w:tc>
        <w:tc>
          <w:tcPr>
            <w:tcW w:w="1656" w:type="dxa"/>
            <w:vMerge/>
            <w:shd w:val="clear" w:color="auto" w:fill="DD8047" w:themeFill="accent2"/>
          </w:tcPr>
          <w:p w14:paraId="1FC18CC7" w14:textId="77777777" w:rsidR="0011088A" w:rsidRPr="003972CA" w:rsidRDefault="0011088A" w:rsidP="008A1F80">
            <w:pPr>
              <w:jc w:val="left"/>
              <w:cnfStyle w:val="000000100000" w:firstRow="0" w:lastRow="0" w:firstColumn="0" w:lastColumn="0" w:oddVBand="0" w:evenVBand="0" w:oddHBand="1" w:evenHBand="0" w:firstRowFirstColumn="0" w:firstRowLastColumn="0" w:lastRowFirstColumn="0" w:lastRowLastColumn="0"/>
              <w:rPr>
                <w:color w:val="FFFFFF" w:themeColor="background1"/>
                <w:sz w:val="20"/>
              </w:rPr>
            </w:pPr>
          </w:p>
        </w:tc>
        <w:tc>
          <w:tcPr>
            <w:tcW w:w="2371" w:type="dxa"/>
          </w:tcPr>
          <w:p w14:paraId="5F4284AF" w14:textId="77777777" w:rsidR="0011088A" w:rsidRPr="000D1DF9" w:rsidRDefault="0011088A" w:rsidP="008A1F80">
            <w:pPr>
              <w:jc w:val="left"/>
              <w:cnfStyle w:val="000000100000" w:firstRow="0" w:lastRow="0" w:firstColumn="0" w:lastColumn="0" w:oddVBand="0" w:evenVBand="0" w:oddHBand="1" w:evenHBand="0" w:firstRowFirstColumn="0" w:firstRowLastColumn="0" w:lastRowFirstColumn="0" w:lastRowLastColumn="0"/>
              <w:rPr>
                <w:sz w:val="20"/>
              </w:rPr>
            </w:pPr>
            <w:r w:rsidRPr="000D1DF9">
              <w:rPr>
                <w:sz w:val="20"/>
              </w:rPr>
              <w:t>Latino/Hispanic</w:t>
            </w:r>
          </w:p>
        </w:tc>
        <w:tc>
          <w:tcPr>
            <w:tcW w:w="720" w:type="dxa"/>
          </w:tcPr>
          <w:p w14:paraId="15E917FA" w14:textId="77777777" w:rsidR="0011088A" w:rsidRPr="000D1DF9" w:rsidRDefault="0011088A" w:rsidP="008A1F80">
            <w:pPr>
              <w:jc w:val="center"/>
              <w:cnfStyle w:val="000000100000" w:firstRow="0" w:lastRow="0" w:firstColumn="0" w:lastColumn="0" w:oddVBand="0" w:evenVBand="0" w:oddHBand="1" w:evenHBand="0" w:firstRowFirstColumn="0" w:firstRowLastColumn="0" w:lastRowFirstColumn="0" w:lastRowLastColumn="0"/>
              <w:rPr>
                <w:sz w:val="20"/>
              </w:rPr>
            </w:pPr>
            <w:r>
              <w:rPr>
                <w:sz w:val="20"/>
              </w:rPr>
              <w:t>(25</w:t>
            </w:r>
            <w:r w:rsidRPr="000D1DF9">
              <w:rPr>
                <w:sz w:val="20"/>
              </w:rPr>
              <w:t>)</w:t>
            </w:r>
          </w:p>
        </w:tc>
        <w:tc>
          <w:tcPr>
            <w:tcW w:w="630" w:type="dxa"/>
          </w:tcPr>
          <w:p w14:paraId="2A49829A" w14:textId="77777777" w:rsidR="0011088A" w:rsidRPr="000D1DF9" w:rsidRDefault="0011088A" w:rsidP="008A1F80">
            <w:pPr>
              <w:jc w:val="center"/>
              <w:cnfStyle w:val="000000100000" w:firstRow="0" w:lastRow="0" w:firstColumn="0" w:lastColumn="0" w:oddVBand="0" w:evenVBand="0" w:oddHBand="1" w:evenHBand="0" w:firstRowFirstColumn="0" w:firstRowLastColumn="0" w:lastRowFirstColumn="0" w:lastRowLastColumn="0"/>
              <w:rPr>
                <w:sz w:val="20"/>
              </w:rPr>
            </w:pPr>
            <w:r>
              <w:rPr>
                <w:sz w:val="20"/>
              </w:rPr>
              <w:t>21</w:t>
            </w:r>
            <w:r w:rsidRPr="000D1DF9">
              <w:rPr>
                <w:sz w:val="20"/>
              </w:rPr>
              <w:t>%</w:t>
            </w:r>
          </w:p>
        </w:tc>
      </w:tr>
      <w:tr w:rsidR="0011088A" w:rsidRPr="000D1DF9" w14:paraId="743996C9" w14:textId="77777777" w:rsidTr="00644543">
        <w:trPr>
          <w:trHeight w:val="20"/>
        </w:trPr>
        <w:tc>
          <w:tcPr>
            <w:cnfStyle w:val="001000000000" w:firstRow="0" w:lastRow="0" w:firstColumn="1" w:lastColumn="0" w:oddVBand="0" w:evenVBand="0" w:oddHBand="0" w:evenHBand="0" w:firstRowFirstColumn="0" w:firstRowLastColumn="0" w:lastRowFirstColumn="0" w:lastRowLastColumn="0"/>
            <w:tcW w:w="1764" w:type="dxa"/>
            <w:vMerge/>
          </w:tcPr>
          <w:p w14:paraId="3EC46D7B" w14:textId="77777777" w:rsidR="0011088A" w:rsidRPr="000D1DF9" w:rsidRDefault="0011088A" w:rsidP="008A1F80">
            <w:pPr>
              <w:jc w:val="left"/>
              <w:rPr>
                <w:sz w:val="20"/>
              </w:rPr>
            </w:pPr>
          </w:p>
        </w:tc>
        <w:tc>
          <w:tcPr>
            <w:tcW w:w="1980" w:type="dxa"/>
          </w:tcPr>
          <w:p w14:paraId="10A8EECA" w14:textId="77777777" w:rsidR="0011088A" w:rsidRPr="000D1DF9" w:rsidRDefault="0011088A" w:rsidP="008A1F80">
            <w:pPr>
              <w:jc w:val="left"/>
              <w:cnfStyle w:val="000000000000" w:firstRow="0" w:lastRow="0" w:firstColumn="0" w:lastColumn="0" w:oddVBand="0" w:evenVBand="0" w:oddHBand="0" w:evenHBand="0" w:firstRowFirstColumn="0" w:firstRowLastColumn="0" w:lastRowFirstColumn="0" w:lastRowLastColumn="0"/>
              <w:rPr>
                <w:sz w:val="20"/>
              </w:rPr>
            </w:pPr>
            <w:r w:rsidRPr="000D1DF9">
              <w:rPr>
                <w:sz w:val="20"/>
              </w:rPr>
              <w:t>10-13 years</w:t>
            </w:r>
          </w:p>
        </w:tc>
        <w:tc>
          <w:tcPr>
            <w:tcW w:w="810" w:type="dxa"/>
          </w:tcPr>
          <w:p w14:paraId="3BDD6C76" w14:textId="77777777" w:rsidR="0011088A" w:rsidRPr="000D1DF9" w:rsidRDefault="0011088A" w:rsidP="008A1F80">
            <w:pPr>
              <w:jc w:val="center"/>
              <w:cnfStyle w:val="000000000000" w:firstRow="0" w:lastRow="0" w:firstColumn="0" w:lastColumn="0" w:oddVBand="0" w:evenVBand="0" w:oddHBand="0" w:evenHBand="0" w:firstRowFirstColumn="0" w:firstRowLastColumn="0" w:lastRowFirstColumn="0" w:lastRowLastColumn="0"/>
              <w:rPr>
                <w:sz w:val="20"/>
              </w:rPr>
            </w:pPr>
            <w:r>
              <w:rPr>
                <w:sz w:val="20"/>
              </w:rPr>
              <w:t>(37</w:t>
            </w:r>
            <w:r w:rsidRPr="000D1DF9">
              <w:rPr>
                <w:sz w:val="20"/>
              </w:rPr>
              <w:t>)</w:t>
            </w:r>
          </w:p>
        </w:tc>
        <w:tc>
          <w:tcPr>
            <w:tcW w:w="774" w:type="dxa"/>
          </w:tcPr>
          <w:p w14:paraId="3896C3BC" w14:textId="77777777" w:rsidR="0011088A" w:rsidRPr="000D1DF9" w:rsidRDefault="0011088A" w:rsidP="008A1F80">
            <w:pPr>
              <w:jc w:val="center"/>
              <w:cnfStyle w:val="000000000000" w:firstRow="0" w:lastRow="0" w:firstColumn="0" w:lastColumn="0" w:oddVBand="0" w:evenVBand="0" w:oddHBand="0" w:evenHBand="0" w:firstRowFirstColumn="0" w:firstRowLastColumn="0" w:lastRowFirstColumn="0" w:lastRowLastColumn="0"/>
              <w:rPr>
                <w:sz w:val="20"/>
              </w:rPr>
            </w:pPr>
            <w:r>
              <w:rPr>
                <w:sz w:val="20"/>
              </w:rPr>
              <w:t>31</w:t>
            </w:r>
            <w:r w:rsidRPr="000D1DF9">
              <w:rPr>
                <w:sz w:val="20"/>
              </w:rPr>
              <w:t>%</w:t>
            </w:r>
          </w:p>
        </w:tc>
        <w:tc>
          <w:tcPr>
            <w:tcW w:w="1656" w:type="dxa"/>
            <w:vMerge/>
            <w:shd w:val="clear" w:color="auto" w:fill="DD8047" w:themeFill="accent2"/>
          </w:tcPr>
          <w:p w14:paraId="0ADFC71C" w14:textId="77777777" w:rsidR="0011088A" w:rsidRPr="003972CA" w:rsidRDefault="0011088A" w:rsidP="008A1F80">
            <w:pPr>
              <w:jc w:val="left"/>
              <w:cnfStyle w:val="000000000000" w:firstRow="0" w:lastRow="0" w:firstColumn="0" w:lastColumn="0" w:oddVBand="0" w:evenVBand="0" w:oddHBand="0" w:evenHBand="0" w:firstRowFirstColumn="0" w:firstRowLastColumn="0" w:lastRowFirstColumn="0" w:lastRowLastColumn="0"/>
              <w:rPr>
                <w:color w:val="FFFFFF" w:themeColor="background1"/>
                <w:sz w:val="20"/>
              </w:rPr>
            </w:pPr>
          </w:p>
        </w:tc>
        <w:tc>
          <w:tcPr>
            <w:tcW w:w="2371" w:type="dxa"/>
          </w:tcPr>
          <w:p w14:paraId="45E63F69" w14:textId="77777777" w:rsidR="0011088A" w:rsidRPr="000D1DF9" w:rsidRDefault="0011088A" w:rsidP="008A1F80">
            <w:pPr>
              <w:jc w:val="left"/>
              <w:cnfStyle w:val="000000000000" w:firstRow="0" w:lastRow="0" w:firstColumn="0" w:lastColumn="0" w:oddVBand="0" w:evenVBand="0" w:oddHBand="0" w:evenHBand="0" w:firstRowFirstColumn="0" w:firstRowLastColumn="0" w:lastRowFirstColumn="0" w:lastRowLastColumn="0"/>
              <w:rPr>
                <w:sz w:val="20"/>
              </w:rPr>
            </w:pPr>
            <w:r w:rsidRPr="000D1DF9">
              <w:rPr>
                <w:sz w:val="20"/>
              </w:rPr>
              <w:t>Biracial/Mixed</w:t>
            </w:r>
          </w:p>
        </w:tc>
        <w:tc>
          <w:tcPr>
            <w:tcW w:w="720" w:type="dxa"/>
          </w:tcPr>
          <w:p w14:paraId="2D1B6880" w14:textId="77777777" w:rsidR="0011088A" w:rsidRPr="000D1DF9" w:rsidRDefault="0011088A" w:rsidP="008A1F80">
            <w:pPr>
              <w:jc w:val="center"/>
              <w:cnfStyle w:val="000000000000" w:firstRow="0" w:lastRow="0" w:firstColumn="0" w:lastColumn="0" w:oddVBand="0" w:evenVBand="0" w:oddHBand="0" w:evenHBand="0" w:firstRowFirstColumn="0" w:firstRowLastColumn="0" w:lastRowFirstColumn="0" w:lastRowLastColumn="0"/>
              <w:rPr>
                <w:sz w:val="20"/>
              </w:rPr>
            </w:pPr>
            <w:r>
              <w:rPr>
                <w:sz w:val="20"/>
              </w:rPr>
              <w:t>(15</w:t>
            </w:r>
            <w:r w:rsidRPr="000D1DF9">
              <w:rPr>
                <w:sz w:val="20"/>
              </w:rPr>
              <w:t>)</w:t>
            </w:r>
          </w:p>
        </w:tc>
        <w:tc>
          <w:tcPr>
            <w:tcW w:w="630" w:type="dxa"/>
          </w:tcPr>
          <w:p w14:paraId="0F84C9AC" w14:textId="77777777" w:rsidR="0011088A" w:rsidRPr="000D1DF9" w:rsidRDefault="0011088A" w:rsidP="008A1F80">
            <w:pPr>
              <w:jc w:val="center"/>
              <w:cnfStyle w:val="000000000000" w:firstRow="0" w:lastRow="0" w:firstColumn="0" w:lastColumn="0" w:oddVBand="0" w:evenVBand="0" w:oddHBand="0" w:evenHBand="0" w:firstRowFirstColumn="0" w:firstRowLastColumn="0" w:lastRowFirstColumn="0" w:lastRowLastColumn="0"/>
              <w:rPr>
                <w:sz w:val="20"/>
              </w:rPr>
            </w:pPr>
            <w:r>
              <w:rPr>
                <w:sz w:val="20"/>
              </w:rPr>
              <w:t>12</w:t>
            </w:r>
            <w:r w:rsidRPr="000D1DF9">
              <w:rPr>
                <w:sz w:val="20"/>
              </w:rPr>
              <w:t>%</w:t>
            </w:r>
          </w:p>
        </w:tc>
      </w:tr>
      <w:tr w:rsidR="0011088A" w:rsidRPr="000D1DF9" w14:paraId="0FAD61FA" w14:textId="77777777" w:rsidTr="006445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64" w:type="dxa"/>
            <w:vMerge/>
          </w:tcPr>
          <w:p w14:paraId="605A8BE9" w14:textId="77777777" w:rsidR="0011088A" w:rsidRPr="000D1DF9" w:rsidRDefault="0011088A" w:rsidP="008A1F80">
            <w:pPr>
              <w:jc w:val="left"/>
              <w:rPr>
                <w:sz w:val="20"/>
              </w:rPr>
            </w:pPr>
          </w:p>
        </w:tc>
        <w:tc>
          <w:tcPr>
            <w:tcW w:w="1980" w:type="dxa"/>
          </w:tcPr>
          <w:p w14:paraId="0CB66342" w14:textId="77777777" w:rsidR="0011088A" w:rsidRPr="000D1DF9" w:rsidRDefault="0011088A" w:rsidP="008A1F80">
            <w:pPr>
              <w:jc w:val="left"/>
              <w:cnfStyle w:val="000000100000" w:firstRow="0" w:lastRow="0" w:firstColumn="0" w:lastColumn="0" w:oddVBand="0" w:evenVBand="0" w:oddHBand="1" w:evenHBand="0" w:firstRowFirstColumn="0" w:firstRowLastColumn="0" w:lastRowFirstColumn="0" w:lastRowLastColumn="0"/>
              <w:rPr>
                <w:sz w:val="20"/>
              </w:rPr>
            </w:pPr>
            <w:r w:rsidRPr="000D1DF9">
              <w:rPr>
                <w:sz w:val="20"/>
              </w:rPr>
              <w:t>14-17 years</w:t>
            </w:r>
          </w:p>
        </w:tc>
        <w:tc>
          <w:tcPr>
            <w:tcW w:w="810" w:type="dxa"/>
          </w:tcPr>
          <w:p w14:paraId="4C0A86E2" w14:textId="77777777" w:rsidR="0011088A" w:rsidRPr="000D1DF9" w:rsidRDefault="0011088A" w:rsidP="008A1F80">
            <w:pPr>
              <w:jc w:val="center"/>
              <w:cnfStyle w:val="000000100000" w:firstRow="0" w:lastRow="0" w:firstColumn="0" w:lastColumn="0" w:oddVBand="0" w:evenVBand="0" w:oddHBand="1" w:evenHBand="0" w:firstRowFirstColumn="0" w:firstRowLastColumn="0" w:lastRowFirstColumn="0" w:lastRowLastColumn="0"/>
              <w:rPr>
                <w:sz w:val="20"/>
              </w:rPr>
            </w:pPr>
            <w:r>
              <w:rPr>
                <w:sz w:val="20"/>
              </w:rPr>
              <w:t>(30</w:t>
            </w:r>
            <w:r w:rsidRPr="000D1DF9">
              <w:rPr>
                <w:sz w:val="20"/>
              </w:rPr>
              <w:t>)</w:t>
            </w:r>
          </w:p>
        </w:tc>
        <w:tc>
          <w:tcPr>
            <w:tcW w:w="774" w:type="dxa"/>
          </w:tcPr>
          <w:p w14:paraId="4AE576E0" w14:textId="77777777" w:rsidR="0011088A" w:rsidRPr="000D1DF9" w:rsidRDefault="0011088A" w:rsidP="008A1F80">
            <w:pPr>
              <w:jc w:val="center"/>
              <w:cnfStyle w:val="000000100000" w:firstRow="0" w:lastRow="0" w:firstColumn="0" w:lastColumn="0" w:oddVBand="0" w:evenVBand="0" w:oddHBand="1" w:evenHBand="0" w:firstRowFirstColumn="0" w:firstRowLastColumn="0" w:lastRowFirstColumn="0" w:lastRowLastColumn="0"/>
              <w:rPr>
                <w:sz w:val="20"/>
              </w:rPr>
            </w:pPr>
            <w:r>
              <w:rPr>
                <w:sz w:val="20"/>
              </w:rPr>
              <w:t>25</w:t>
            </w:r>
            <w:r w:rsidRPr="000D1DF9">
              <w:rPr>
                <w:sz w:val="20"/>
              </w:rPr>
              <w:t>%</w:t>
            </w:r>
          </w:p>
        </w:tc>
        <w:tc>
          <w:tcPr>
            <w:tcW w:w="1656" w:type="dxa"/>
            <w:vMerge/>
            <w:shd w:val="clear" w:color="auto" w:fill="DD8047" w:themeFill="accent2"/>
          </w:tcPr>
          <w:p w14:paraId="600E42FE" w14:textId="77777777" w:rsidR="0011088A" w:rsidRPr="003972CA" w:rsidRDefault="0011088A" w:rsidP="008A1F80">
            <w:pPr>
              <w:jc w:val="left"/>
              <w:cnfStyle w:val="000000100000" w:firstRow="0" w:lastRow="0" w:firstColumn="0" w:lastColumn="0" w:oddVBand="0" w:evenVBand="0" w:oddHBand="1" w:evenHBand="0" w:firstRowFirstColumn="0" w:firstRowLastColumn="0" w:lastRowFirstColumn="0" w:lastRowLastColumn="0"/>
              <w:rPr>
                <w:color w:val="FFFFFF" w:themeColor="background1"/>
                <w:sz w:val="20"/>
              </w:rPr>
            </w:pPr>
          </w:p>
        </w:tc>
        <w:tc>
          <w:tcPr>
            <w:tcW w:w="2371" w:type="dxa"/>
          </w:tcPr>
          <w:p w14:paraId="1E2CFF64" w14:textId="77777777" w:rsidR="0011088A" w:rsidRPr="000D1DF9" w:rsidRDefault="0011088A" w:rsidP="008A1F80">
            <w:pPr>
              <w:jc w:val="left"/>
              <w:cnfStyle w:val="000000100000" w:firstRow="0" w:lastRow="0" w:firstColumn="0" w:lastColumn="0" w:oddVBand="0" w:evenVBand="0" w:oddHBand="1" w:evenHBand="0" w:firstRowFirstColumn="0" w:firstRowLastColumn="0" w:lastRowFirstColumn="0" w:lastRowLastColumn="0"/>
              <w:rPr>
                <w:sz w:val="20"/>
              </w:rPr>
            </w:pPr>
            <w:r w:rsidRPr="000D1DF9">
              <w:rPr>
                <w:sz w:val="20"/>
              </w:rPr>
              <w:t>Black</w:t>
            </w:r>
          </w:p>
        </w:tc>
        <w:tc>
          <w:tcPr>
            <w:tcW w:w="720" w:type="dxa"/>
          </w:tcPr>
          <w:p w14:paraId="3F4E4F22" w14:textId="77777777" w:rsidR="0011088A" w:rsidRPr="000D1DF9" w:rsidRDefault="0011088A" w:rsidP="008A1F80">
            <w:pPr>
              <w:jc w:val="center"/>
              <w:cnfStyle w:val="000000100000" w:firstRow="0" w:lastRow="0" w:firstColumn="0" w:lastColumn="0" w:oddVBand="0" w:evenVBand="0" w:oddHBand="1" w:evenHBand="0" w:firstRowFirstColumn="0" w:firstRowLastColumn="0" w:lastRowFirstColumn="0" w:lastRowLastColumn="0"/>
              <w:rPr>
                <w:sz w:val="20"/>
              </w:rPr>
            </w:pPr>
            <w:r>
              <w:rPr>
                <w:sz w:val="20"/>
              </w:rPr>
              <w:t>(10</w:t>
            </w:r>
            <w:r w:rsidRPr="000D1DF9">
              <w:rPr>
                <w:sz w:val="20"/>
              </w:rPr>
              <w:t>)</w:t>
            </w:r>
          </w:p>
        </w:tc>
        <w:tc>
          <w:tcPr>
            <w:tcW w:w="630" w:type="dxa"/>
          </w:tcPr>
          <w:p w14:paraId="3A3EA0D8" w14:textId="77777777" w:rsidR="0011088A" w:rsidRPr="000D1DF9" w:rsidRDefault="0011088A" w:rsidP="008A1F80">
            <w:pPr>
              <w:jc w:val="center"/>
              <w:cnfStyle w:val="000000100000" w:firstRow="0" w:lastRow="0" w:firstColumn="0" w:lastColumn="0" w:oddVBand="0" w:evenVBand="0" w:oddHBand="1" w:evenHBand="0" w:firstRowFirstColumn="0" w:firstRowLastColumn="0" w:lastRowFirstColumn="0" w:lastRowLastColumn="0"/>
              <w:rPr>
                <w:sz w:val="20"/>
              </w:rPr>
            </w:pPr>
            <w:r>
              <w:rPr>
                <w:sz w:val="20"/>
              </w:rPr>
              <w:t>8</w:t>
            </w:r>
            <w:r w:rsidRPr="000D1DF9">
              <w:rPr>
                <w:sz w:val="20"/>
              </w:rPr>
              <w:t>%</w:t>
            </w:r>
          </w:p>
        </w:tc>
      </w:tr>
      <w:tr w:rsidR="0011088A" w:rsidRPr="000D1DF9" w14:paraId="71986493" w14:textId="77777777" w:rsidTr="00644543">
        <w:trPr>
          <w:trHeight w:val="20"/>
        </w:trPr>
        <w:tc>
          <w:tcPr>
            <w:cnfStyle w:val="001000000000" w:firstRow="0" w:lastRow="0" w:firstColumn="1" w:lastColumn="0" w:oddVBand="0" w:evenVBand="0" w:oddHBand="0" w:evenHBand="0" w:firstRowFirstColumn="0" w:firstRowLastColumn="0" w:lastRowFirstColumn="0" w:lastRowLastColumn="0"/>
            <w:tcW w:w="1764" w:type="dxa"/>
            <w:vMerge/>
          </w:tcPr>
          <w:p w14:paraId="09946FB1" w14:textId="77777777" w:rsidR="0011088A" w:rsidRPr="000D1DF9" w:rsidRDefault="0011088A" w:rsidP="008A1F80">
            <w:pPr>
              <w:jc w:val="left"/>
              <w:rPr>
                <w:sz w:val="20"/>
              </w:rPr>
            </w:pPr>
          </w:p>
        </w:tc>
        <w:tc>
          <w:tcPr>
            <w:tcW w:w="1980" w:type="dxa"/>
          </w:tcPr>
          <w:p w14:paraId="1E8D91CD" w14:textId="77777777" w:rsidR="0011088A" w:rsidRPr="000D1DF9" w:rsidRDefault="0011088A" w:rsidP="008A1F80">
            <w:pPr>
              <w:jc w:val="left"/>
              <w:cnfStyle w:val="000000000000" w:firstRow="0" w:lastRow="0" w:firstColumn="0" w:lastColumn="0" w:oddVBand="0" w:evenVBand="0" w:oddHBand="0" w:evenHBand="0" w:firstRowFirstColumn="0" w:firstRowLastColumn="0" w:lastRowFirstColumn="0" w:lastRowLastColumn="0"/>
              <w:rPr>
                <w:sz w:val="20"/>
              </w:rPr>
            </w:pPr>
            <w:r w:rsidRPr="000D1DF9">
              <w:rPr>
                <w:sz w:val="20"/>
              </w:rPr>
              <w:t>18-21 years</w:t>
            </w:r>
          </w:p>
        </w:tc>
        <w:tc>
          <w:tcPr>
            <w:tcW w:w="810" w:type="dxa"/>
          </w:tcPr>
          <w:p w14:paraId="381F174D" w14:textId="77777777" w:rsidR="0011088A" w:rsidRPr="000D1DF9" w:rsidRDefault="0011088A" w:rsidP="008A1F80">
            <w:pPr>
              <w:jc w:val="center"/>
              <w:cnfStyle w:val="000000000000" w:firstRow="0" w:lastRow="0" w:firstColumn="0" w:lastColumn="0" w:oddVBand="0" w:evenVBand="0" w:oddHBand="0" w:evenHBand="0" w:firstRowFirstColumn="0" w:firstRowLastColumn="0" w:lastRowFirstColumn="0" w:lastRowLastColumn="0"/>
              <w:rPr>
                <w:sz w:val="20"/>
              </w:rPr>
            </w:pPr>
            <w:r>
              <w:rPr>
                <w:sz w:val="20"/>
              </w:rPr>
              <w:t>(3</w:t>
            </w:r>
            <w:r w:rsidRPr="000D1DF9">
              <w:rPr>
                <w:sz w:val="20"/>
              </w:rPr>
              <w:t>)</w:t>
            </w:r>
          </w:p>
        </w:tc>
        <w:tc>
          <w:tcPr>
            <w:tcW w:w="774" w:type="dxa"/>
          </w:tcPr>
          <w:p w14:paraId="1BCDB6CC" w14:textId="77777777" w:rsidR="0011088A" w:rsidRPr="000D1DF9" w:rsidRDefault="0011088A" w:rsidP="008A1F80">
            <w:pPr>
              <w:jc w:val="center"/>
              <w:cnfStyle w:val="000000000000" w:firstRow="0" w:lastRow="0" w:firstColumn="0" w:lastColumn="0" w:oddVBand="0" w:evenVBand="0" w:oddHBand="0" w:evenHBand="0" w:firstRowFirstColumn="0" w:firstRowLastColumn="0" w:lastRowFirstColumn="0" w:lastRowLastColumn="0"/>
              <w:rPr>
                <w:sz w:val="20"/>
              </w:rPr>
            </w:pPr>
            <w:r>
              <w:rPr>
                <w:sz w:val="20"/>
              </w:rPr>
              <w:t>2</w:t>
            </w:r>
            <w:r w:rsidRPr="000D1DF9">
              <w:rPr>
                <w:sz w:val="20"/>
              </w:rPr>
              <w:t>%</w:t>
            </w:r>
          </w:p>
        </w:tc>
        <w:tc>
          <w:tcPr>
            <w:tcW w:w="1656" w:type="dxa"/>
            <w:vMerge/>
            <w:shd w:val="clear" w:color="auto" w:fill="DD8047" w:themeFill="accent2"/>
          </w:tcPr>
          <w:p w14:paraId="3DEA7113" w14:textId="77777777" w:rsidR="0011088A" w:rsidRPr="003972CA" w:rsidRDefault="0011088A" w:rsidP="008A1F80">
            <w:pPr>
              <w:jc w:val="left"/>
              <w:cnfStyle w:val="000000000000" w:firstRow="0" w:lastRow="0" w:firstColumn="0" w:lastColumn="0" w:oddVBand="0" w:evenVBand="0" w:oddHBand="0" w:evenHBand="0" w:firstRowFirstColumn="0" w:firstRowLastColumn="0" w:lastRowFirstColumn="0" w:lastRowLastColumn="0"/>
              <w:rPr>
                <w:color w:val="FFFFFF" w:themeColor="background1"/>
                <w:sz w:val="20"/>
              </w:rPr>
            </w:pPr>
          </w:p>
        </w:tc>
        <w:tc>
          <w:tcPr>
            <w:tcW w:w="2371" w:type="dxa"/>
          </w:tcPr>
          <w:p w14:paraId="6600ABE2" w14:textId="77777777" w:rsidR="0011088A" w:rsidRPr="000D1DF9" w:rsidRDefault="0011088A" w:rsidP="008A1F80">
            <w:pPr>
              <w:jc w:val="left"/>
              <w:cnfStyle w:val="000000000000" w:firstRow="0" w:lastRow="0" w:firstColumn="0" w:lastColumn="0" w:oddVBand="0" w:evenVBand="0" w:oddHBand="0" w:evenHBand="0" w:firstRowFirstColumn="0" w:firstRowLastColumn="0" w:lastRowFirstColumn="0" w:lastRowLastColumn="0"/>
              <w:rPr>
                <w:sz w:val="20"/>
              </w:rPr>
            </w:pPr>
            <w:r w:rsidRPr="000D1DF9">
              <w:rPr>
                <w:sz w:val="20"/>
              </w:rPr>
              <w:t>Other</w:t>
            </w:r>
          </w:p>
        </w:tc>
        <w:tc>
          <w:tcPr>
            <w:tcW w:w="720" w:type="dxa"/>
          </w:tcPr>
          <w:p w14:paraId="42CEEFF7" w14:textId="77777777" w:rsidR="0011088A" w:rsidRPr="000D1DF9" w:rsidRDefault="0011088A" w:rsidP="008A1F80">
            <w:pPr>
              <w:jc w:val="center"/>
              <w:cnfStyle w:val="000000000000" w:firstRow="0" w:lastRow="0" w:firstColumn="0" w:lastColumn="0" w:oddVBand="0" w:evenVBand="0" w:oddHBand="0" w:evenHBand="0" w:firstRowFirstColumn="0" w:firstRowLastColumn="0" w:lastRowFirstColumn="0" w:lastRowLastColumn="0"/>
              <w:rPr>
                <w:sz w:val="20"/>
              </w:rPr>
            </w:pPr>
            <w:r>
              <w:rPr>
                <w:sz w:val="20"/>
              </w:rPr>
              <w:t>(7</w:t>
            </w:r>
            <w:r w:rsidRPr="000D1DF9">
              <w:rPr>
                <w:sz w:val="20"/>
              </w:rPr>
              <w:t>)</w:t>
            </w:r>
          </w:p>
        </w:tc>
        <w:tc>
          <w:tcPr>
            <w:tcW w:w="630" w:type="dxa"/>
          </w:tcPr>
          <w:p w14:paraId="17D8C208" w14:textId="77777777" w:rsidR="0011088A" w:rsidRPr="000D1DF9" w:rsidRDefault="0011088A" w:rsidP="008A1F80">
            <w:pPr>
              <w:jc w:val="center"/>
              <w:cnfStyle w:val="000000000000" w:firstRow="0" w:lastRow="0" w:firstColumn="0" w:lastColumn="0" w:oddVBand="0" w:evenVBand="0" w:oddHBand="0" w:evenHBand="0" w:firstRowFirstColumn="0" w:firstRowLastColumn="0" w:lastRowFirstColumn="0" w:lastRowLastColumn="0"/>
              <w:rPr>
                <w:sz w:val="20"/>
              </w:rPr>
            </w:pPr>
            <w:r>
              <w:rPr>
                <w:sz w:val="20"/>
              </w:rPr>
              <w:t>6</w:t>
            </w:r>
            <w:r w:rsidRPr="000D1DF9">
              <w:rPr>
                <w:sz w:val="20"/>
              </w:rPr>
              <w:t>%</w:t>
            </w:r>
          </w:p>
        </w:tc>
      </w:tr>
      <w:tr w:rsidR="0011088A" w:rsidRPr="000D1DF9" w14:paraId="1024AC10" w14:textId="77777777" w:rsidTr="006445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64" w:type="dxa"/>
            <w:vMerge w:val="restart"/>
          </w:tcPr>
          <w:p w14:paraId="7E575A07" w14:textId="77777777" w:rsidR="0011088A" w:rsidRPr="000D1DF9" w:rsidRDefault="0011088A" w:rsidP="008A1F80">
            <w:pPr>
              <w:jc w:val="left"/>
              <w:rPr>
                <w:sz w:val="20"/>
              </w:rPr>
            </w:pPr>
            <w:r w:rsidRPr="000D1DF9">
              <w:rPr>
                <w:sz w:val="20"/>
              </w:rPr>
              <w:t>&gt;1 Behavioral Health Condition</w:t>
            </w:r>
          </w:p>
        </w:tc>
        <w:tc>
          <w:tcPr>
            <w:tcW w:w="1980" w:type="dxa"/>
          </w:tcPr>
          <w:p w14:paraId="7825BDD8" w14:textId="77777777" w:rsidR="0011088A" w:rsidRPr="000D1DF9" w:rsidRDefault="0011088A" w:rsidP="008A1F80">
            <w:pPr>
              <w:jc w:val="left"/>
              <w:cnfStyle w:val="000000100000" w:firstRow="0" w:lastRow="0" w:firstColumn="0" w:lastColumn="0" w:oddVBand="0" w:evenVBand="0" w:oddHBand="1" w:evenHBand="0" w:firstRowFirstColumn="0" w:firstRowLastColumn="0" w:lastRowFirstColumn="0" w:lastRowLastColumn="0"/>
              <w:rPr>
                <w:sz w:val="20"/>
              </w:rPr>
            </w:pPr>
            <w:r w:rsidRPr="000D1DF9">
              <w:rPr>
                <w:sz w:val="20"/>
              </w:rPr>
              <w:t>Yes</w:t>
            </w:r>
          </w:p>
        </w:tc>
        <w:tc>
          <w:tcPr>
            <w:tcW w:w="810" w:type="dxa"/>
          </w:tcPr>
          <w:p w14:paraId="5AF0F8AF" w14:textId="77777777" w:rsidR="0011088A" w:rsidRPr="000D1DF9" w:rsidRDefault="0011088A" w:rsidP="008A1F80">
            <w:pPr>
              <w:jc w:val="center"/>
              <w:cnfStyle w:val="000000100000" w:firstRow="0" w:lastRow="0" w:firstColumn="0" w:lastColumn="0" w:oddVBand="0" w:evenVBand="0" w:oddHBand="1" w:evenHBand="0" w:firstRowFirstColumn="0" w:firstRowLastColumn="0" w:lastRowFirstColumn="0" w:lastRowLastColumn="0"/>
              <w:rPr>
                <w:sz w:val="20"/>
              </w:rPr>
            </w:pPr>
            <w:r>
              <w:rPr>
                <w:sz w:val="20"/>
              </w:rPr>
              <w:t>(83</w:t>
            </w:r>
            <w:r w:rsidRPr="000D1DF9">
              <w:rPr>
                <w:sz w:val="20"/>
              </w:rPr>
              <w:t>)</w:t>
            </w:r>
          </w:p>
        </w:tc>
        <w:tc>
          <w:tcPr>
            <w:tcW w:w="774" w:type="dxa"/>
          </w:tcPr>
          <w:p w14:paraId="69813D18" w14:textId="77777777" w:rsidR="0011088A" w:rsidRPr="000D1DF9" w:rsidRDefault="0011088A" w:rsidP="008A1F80">
            <w:pPr>
              <w:jc w:val="center"/>
              <w:cnfStyle w:val="000000100000" w:firstRow="0" w:lastRow="0" w:firstColumn="0" w:lastColumn="0" w:oddVBand="0" w:evenVBand="0" w:oddHBand="1" w:evenHBand="0" w:firstRowFirstColumn="0" w:firstRowLastColumn="0" w:lastRowFirstColumn="0" w:lastRowLastColumn="0"/>
              <w:rPr>
                <w:sz w:val="20"/>
              </w:rPr>
            </w:pPr>
            <w:r>
              <w:rPr>
                <w:sz w:val="20"/>
              </w:rPr>
              <w:t>69</w:t>
            </w:r>
            <w:r w:rsidRPr="000D1DF9">
              <w:rPr>
                <w:sz w:val="20"/>
              </w:rPr>
              <w:t>%</w:t>
            </w:r>
          </w:p>
        </w:tc>
        <w:tc>
          <w:tcPr>
            <w:tcW w:w="1656" w:type="dxa"/>
            <w:vMerge/>
            <w:shd w:val="clear" w:color="auto" w:fill="DD8047" w:themeFill="accent2"/>
          </w:tcPr>
          <w:p w14:paraId="1E11B4A9" w14:textId="77777777" w:rsidR="0011088A" w:rsidRPr="003972CA" w:rsidRDefault="0011088A" w:rsidP="008A1F80">
            <w:pPr>
              <w:jc w:val="left"/>
              <w:cnfStyle w:val="000000100000" w:firstRow="0" w:lastRow="0" w:firstColumn="0" w:lastColumn="0" w:oddVBand="0" w:evenVBand="0" w:oddHBand="1" w:evenHBand="0" w:firstRowFirstColumn="0" w:firstRowLastColumn="0" w:lastRowFirstColumn="0" w:lastRowLastColumn="0"/>
              <w:rPr>
                <w:color w:val="FFFFFF" w:themeColor="background1"/>
                <w:sz w:val="20"/>
              </w:rPr>
            </w:pPr>
          </w:p>
        </w:tc>
        <w:tc>
          <w:tcPr>
            <w:tcW w:w="2371" w:type="dxa"/>
          </w:tcPr>
          <w:p w14:paraId="284C834C" w14:textId="77777777" w:rsidR="0011088A" w:rsidRPr="000D1DF9" w:rsidRDefault="0011088A" w:rsidP="008A1F80">
            <w:pPr>
              <w:jc w:val="left"/>
              <w:cnfStyle w:val="000000100000" w:firstRow="0" w:lastRow="0" w:firstColumn="0" w:lastColumn="0" w:oddVBand="0" w:evenVBand="0" w:oddHBand="1" w:evenHBand="0" w:firstRowFirstColumn="0" w:firstRowLastColumn="0" w:lastRowFirstColumn="0" w:lastRowLastColumn="0"/>
              <w:rPr>
                <w:sz w:val="20"/>
              </w:rPr>
            </w:pPr>
            <w:r>
              <w:rPr>
                <w:sz w:val="20"/>
              </w:rPr>
              <w:t>Asian</w:t>
            </w:r>
          </w:p>
        </w:tc>
        <w:tc>
          <w:tcPr>
            <w:tcW w:w="720" w:type="dxa"/>
          </w:tcPr>
          <w:p w14:paraId="1A55D487" w14:textId="77777777" w:rsidR="0011088A" w:rsidRPr="000D1DF9" w:rsidRDefault="0011088A" w:rsidP="008A1F80">
            <w:pPr>
              <w:jc w:val="center"/>
              <w:cnfStyle w:val="000000100000" w:firstRow="0" w:lastRow="0" w:firstColumn="0" w:lastColumn="0" w:oddVBand="0" w:evenVBand="0" w:oddHBand="1" w:evenHBand="0" w:firstRowFirstColumn="0" w:firstRowLastColumn="0" w:lastRowFirstColumn="0" w:lastRowLastColumn="0"/>
              <w:rPr>
                <w:sz w:val="20"/>
              </w:rPr>
            </w:pPr>
            <w:r>
              <w:rPr>
                <w:sz w:val="20"/>
              </w:rPr>
              <w:t>(2</w:t>
            </w:r>
            <w:r w:rsidRPr="000D1DF9">
              <w:rPr>
                <w:sz w:val="20"/>
              </w:rPr>
              <w:t>)</w:t>
            </w:r>
          </w:p>
        </w:tc>
        <w:tc>
          <w:tcPr>
            <w:tcW w:w="630" w:type="dxa"/>
          </w:tcPr>
          <w:p w14:paraId="69C6F151" w14:textId="77777777" w:rsidR="0011088A" w:rsidRPr="000D1DF9" w:rsidRDefault="0011088A" w:rsidP="008A1F80">
            <w:pPr>
              <w:jc w:val="center"/>
              <w:cnfStyle w:val="000000100000" w:firstRow="0" w:lastRow="0" w:firstColumn="0" w:lastColumn="0" w:oddVBand="0" w:evenVBand="0" w:oddHBand="1" w:evenHBand="0" w:firstRowFirstColumn="0" w:firstRowLastColumn="0" w:lastRowFirstColumn="0" w:lastRowLastColumn="0"/>
              <w:rPr>
                <w:sz w:val="20"/>
              </w:rPr>
            </w:pPr>
            <w:r>
              <w:rPr>
                <w:sz w:val="20"/>
              </w:rPr>
              <w:t>2</w:t>
            </w:r>
            <w:r w:rsidRPr="000D1DF9">
              <w:rPr>
                <w:sz w:val="20"/>
              </w:rPr>
              <w:t>%</w:t>
            </w:r>
          </w:p>
        </w:tc>
      </w:tr>
      <w:tr w:rsidR="0011088A" w:rsidRPr="000D1DF9" w14:paraId="27C62C62" w14:textId="77777777" w:rsidTr="00644543">
        <w:trPr>
          <w:trHeight w:val="20"/>
        </w:trPr>
        <w:tc>
          <w:tcPr>
            <w:cnfStyle w:val="001000000000" w:firstRow="0" w:lastRow="0" w:firstColumn="1" w:lastColumn="0" w:oddVBand="0" w:evenVBand="0" w:oddHBand="0" w:evenHBand="0" w:firstRowFirstColumn="0" w:firstRowLastColumn="0" w:lastRowFirstColumn="0" w:lastRowLastColumn="0"/>
            <w:tcW w:w="1764" w:type="dxa"/>
            <w:vMerge/>
          </w:tcPr>
          <w:p w14:paraId="69E98A0C" w14:textId="77777777" w:rsidR="0011088A" w:rsidRPr="000D1DF9" w:rsidRDefault="0011088A" w:rsidP="008A1F80">
            <w:pPr>
              <w:jc w:val="left"/>
              <w:rPr>
                <w:sz w:val="20"/>
              </w:rPr>
            </w:pPr>
          </w:p>
        </w:tc>
        <w:tc>
          <w:tcPr>
            <w:tcW w:w="1980" w:type="dxa"/>
          </w:tcPr>
          <w:p w14:paraId="3F61DCF4" w14:textId="77777777" w:rsidR="0011088A" w:rsidRPr="000D1DF9" w:rsidRDefault="0011088A" w:rsidP="008A1F80">
            <w:pPr>
              <w:jc w:val="left"/>
              <w:cnfStyle w:val="000000000000" w:firstRow="0" w:lastRow="0" w:firstColumn="0" w:lastColumn="0" w:oddVBand="0" w:evenVBand="0" w:oddHBand="0" w:evenHBand="0" w:firstRowFirstColumn="0" w:firstRowLastColumn="0" w:lastRowFirstColumn="0" w:lastRowLastColumn="0"/>
              <w:rPr>
                <w:sz w:val="20"/>
              </w:rPr>
            </w:pPr>
            <w:r w:rsidRPr="000D1DF9">
              <w:rPr>
                <w:sz w:val="20"/>
              </w:rPr>
              <w:t>No</w:t>
            </w:r>
          </w:p>
        </w:tc>
        <w:tc>
          <w:tcPr>
            <w:tcW w:w="810" w:type="dxa"/>
          </w:tcPr>
          <w:p w14:paraId="28665A61" w14:textId="77777777" w:rsidR="0011088A" w:rsidRPr="000D1DF9" w:rsidRDefault="0011088A" w:rsidP="008A1F80">
            <w:pPr>
              <w:jc w:val="center"/>
              <w:cnfStyle w:val="000000000000" w:firstRow="0" w:lastRow="0" w:firstColumn="0" w:lastColumn="0" w:oddVBand="0" w:evenVBand="0" w:oddHBand="0" w:evenHBand="0" w:firstRowFirstColumn="0" w:firstRowLastColumn="0" w:lastRowFirstColumn="0" w:lastRowLastColumn="0"/>
              <w:rPr>
                <w:sz w:val="20"/>
              </w:rPr>
            </w:pPr>
            <w:r>
              <w:rPr>
                <w:sz w:val="20"/>
              </w:rPr>
              <w:t>(38</w:t>
            </w:r>
            <w:r w:rsidRPr="000D1DF9">
              <w:rPr>
                <w:sz w:val="20"/>
              </w:rPr>
              <w:t>)</w:t>
            </w:r>
          </w:p>
        </w:tc>
        <w:tc>
          <w:tcPr>
            <w:tcW w:w="774" w:type="dxa"/>
          </w:tcPr>
          <w:p w14:paraId="79A5F7A1" w14:textId="77777777" w:rsidR="0011088A" w:rsidRPr="000D1DF9" w:rsidRDefault="0011088A" w:rsidP="008A1F80">
            <w:pPr>
              <w:jc w:val="center"/>
              <w:cnfStyle w:val="000000000000" w:firstRow="0" w:lastRow="0" w:firstColumn="0" w:lastColumn="0" w:oddVBand="0" w:evenVBand="0" w:oddHBand="0" w:evenHBand="0" w:firstRowFirstColumn="0" w:firstRowLastColumn="0" w:lastRowFirstColumn="0" w:lastRowLastColumn="0"/>
              <w:rPr>
                <w:sz w:val="20"/>
              </w:rPr>
            </w:pPr>
            <w:r>
              <w:rPr>
                <w:sz w:val="20"/>
              </w:rPr>
              <w:t>31</w:t>
            </w:r>
            <w:r w:rsidRPr="000D1DF9">
              <w:rPr>
                <w:sz w:val="20"/>
              </w:rPr>
              <w:t>%</w:t>
            </w:r>
          </w:p>
        </w:tc>
        <w:tc>
          <w:tcPr>
            <w:tcW w:w="1656" w:type="dxa"/>
            <w:vMerge/>
            <w:shd w:val="clear" w:color="auto" w:fill="DD8047" w:themeFill="accent2"/>
          </w:tcPr>
          <w:p w14:paraId="6F19C4C3" w14:textId="77777777" w:rsidR="0011088A" w:rsidRPr="003972CA" w:rsidRDefault="0011088A" w:rsidP="008A1F80">
            <w:pPr>
              <w:jc w:val="left"/>
              <w:cnfStyle w:val="000000000000" w:firstRow="0" w:lastRow="0" w:firstColumn="0" w:lastColumn="0" w:oddVBand="0" w:evenVBand="0" w:oddHBand="0" w:evenHBand="0" w:firstRowFirstColumn="0" w:firstRowLastColumn="0" w:lastRowFirstColumn="0" w:lastRowLastColumn="0"/>
              <w:rPr>
                <w:color w:val="FFFFFF" w:themeColor="background1"/>
                <w:sz w:val="20"/>
              </w:rPr>
            </w:pPr>
          </w:p>
        </w:tc>
        <w:tc>
          <w:tcPr>
            <w:tcW w:w="2371" w:type="dxa"/>
          </w:tcPr>
          <w:p w14:paraId="4A9E4E9F" w14:textId="77777777" w:rsidR="0011088A" w:rsidRPr="000D1DF9" w:rsidRDefault="0011088A" w:rsidP="008A1F80">
            <w:pPr>
              <w:jc w:val="left"/>
              <w:cnfStyle w:val="000000000000" w:firstRow="0" w:lastRow="0" w:firstColumn="0" w:lastColumn="0" w:oddVBand="0" w:evenVBand="0" w:oddHBand="0" w:evenHBand="0" w:firstRowFirstColumn="0" w:firstRowLastColumn="0" w:lastRowFirstColumn="0" w:lastRowLastColumn="0"/>
              <w:rPr>
                <w:sz w:val="20"/>
              </w:rPr>
            </w:pPr>
            <w:r>
              <w:rPr>
                <w:sz w:val="20"/>
              </w:rPr>
              <w:t>Chooses not to self-identify</w:t>
            </w:r>
          </w:p>
        </w:tc>
        <w:tc>
          <w:tcPr>
            <w:tcW w:w="720" w:type="dxa"/>
          </w:tcPr>
          <w:p w14:paraId="363B0540" w14:textId="77777777" w:rsidR="0011088A" w:rsidRDefault="0011088A" w:rsidP="008A1F80">
            <w:pPr>
              <w:jc w:val="center"/>
              <w:cnfStyle w:val="000000000000" w:firstRow="0" w:lastRow="0" w:firstColumn="0" w:lastColumn="0" w:oddVBand="0" w:evenVBand="0" w:oddHBand="0" w:evenHBand="0" w:firstRowFirstColumn="0" w:firstRowLastColumn="0" w:lastRowFirstColumn="0" w:lastRowLastColumn="0"/>
              <w:rPr>
                <w:sz w:val="20"/>
              </w:rPr>
            </w:pPr>
            <w:r>
              <w:rPr>
                <w:sz w:val="20"/>
              </w:rPr>
              <w:t>(1</w:t>
            </w:r>
            <w:r w:rsidRPr="000D1DF9">
              <w:rPr>
                <w:sz w:val="20"/>
              </w:rPr>
              <w:t>)</w:t>
            </w:r>
          </w:p>
        </w:tc>
        <w:tc>
          <w:tcPr>
            <w:tcW w:w="630" w:type="dxa"/>
          </w:tcPr>
          <w:p w14:paraId="114539C6" w14:textId="77777777" w:rsidR="0011088A" w:rsidRDefault="0011088A" w:rsidP="008A1F80">
            <w:pPr>
              <w:jc w:val="center"/>
              <w:cnfStyle w:val="000000000000" w:firstRow="0" w:lastRow="0" w:firstColumn="0" w:lastColumn="0" w:oddVBand="0" w:evenVBand="0" w:oddHBand="0" w:evenHBand="0" w:firstRowFirstColumn="0" w:firstRowLastColumn="0" w:lastRowFirstColumn="0" w:lastRowLastColumn="0"/>
              <w:rPr>
                <w:sz w:val="20"/>
              </w:rPr>
            </w:pPr>
            <w:r>
              <w:rPr>
                <w:sz w:val="20"/>
              </w:rPr>
              <w:t>1</w:t>
            </w:r>
            <w:r w:rsidRPr="000D1DF9">
              <w:rPr>
                <w:sz w:val="20"/>
              </w:rPr>
              <w:t>%</w:t>
            </w:r>
          </w:p>
        </w:tc>
      </w:tr>
      <w:tr w:rsidR="0011088A" w:rsidRPr="000D1DF9" w14:paraId="5A4063BE" w14:textId="77777777" w:rsidTr="006445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64" w:type="dxa"/>
            <w:vMerge w:val="restart"/>
          </w:tcPr>
          <w:p w14:paraId="78A18211" w14:textId="77777777" w:rsidR="0011088A" w:rsidRPr="000D1DF9" w:rsidRDefault="0011088A" w:rsidP="008A1F80">
            <w:pPr>
              <w:jc w:val="left"/>
              <w:rPr>
                <w:sz w:val="20"/>
              </w:rPr>
            </w:pPr>
            <w:r>
              <w:rPr>
                <w:sz w:val="20"/>
              </w:rPr>
              <w:t>Behavioral Health Conditions</w:t>
            </w:r>
          </w:p>
        </w:tc>
        <w:tc>
          <w:tcPr>
            <w:tcW w:w="1980" w:type="dxa"/>
          </w:tcPr>
          <w:p w14:paraId="6707B78A" w14:textId="77777777" w:rsidR="0011088A" w:rsidRPr="000D1DF9" w:rsidRDefault="0011088A" w:rsidP="008A1F80">
            <w:pPr>
              <w:jc w:val="left"/>
              <w:cnfStyle w:val="000000100000" w:firstRow="0" w:lastRow="0" w:firstColumn="0" w:lastColumn="0" w:oddVBand="0" w:evenVBand="0" w:oddHBand="1" w:evenHBand="0" w:firstRowFirstColumn="0" w:firstRowLastColumn="0" w:lastRowFirstColumn="0" w:lastRowLastColumn="0"/>
              <w:rPr>
                <w:sz w:val="20"/>
              </w:rPr>
            </w:pPr>
            <w:r w:rsidRPr="008729AC">
              <w:rPr>
                <w:sz w:val="20"/>
              </w:rPr>
              <w:t>T</w:t>
            </w:r>
            <w:r w:rsidR="005769DD">
              <w:rPr>
                <w:sz w:val="20"/>
              </w:rPr>
              <w:t>rauma/Stressor-related disorder</w:t>
            </w:r>
          </w:p>
        </w:tc>
        <w:tc>
          <w:tcPr>
            <w:tcW w:w="810" w:type="dxa"/>
          </w:tcPr>
          <w:p w14:paraId="2E192298" w14:textId="77777777" w:rsidR="0011088A" w:rsidRPr="000D1DF9" w:rsidRDefault="0011088A" w:rsidP="008A1F80">
            <w:pPr>
              <w:jc w:val="center"/>
              <w:cnfStyle w:val="000000100000" w:firstRow="0" w:lastRow="0" w:firstColumn="0" w:lastColumn="0" w:oddVBand="0" w:evenVBand="0" w:oddHBand="1" w:evenHBand="0" w:firstRowFirstColumn="0" w:firstRowLastColumn="0" w:lastRowFirstColumn="0" w:lastRowLastColumn="0"/>
              <w:rPr>
                <w:sz w:val="20"/>
              </w:rPr>
            </w:pPr>
            <w:r>
              <w:rPr>
                <w:sz w:val="20"/>
              </w:rPr>
              <w:t>(58</w:t>
            </w:r>
            <w:r w:rsidRPr="000D1DF9">
              <w:rPr>
                <w:sz w:val="20"/>
              </w:rPr>
              <w:t>)</w:t>
            </w:r>
          </w:p>
        </w:tc>
        <w:tc>
          <w:tcPr>
            <w:tcW w:w="774" w:type="dxa"/>
          </w:tcPr>
          <w:p w14:paraId="1550E58E" w14:textId="77777777" w:rsidR="0011088A" w:rsidRPr="000D1DF9" w:rsidRDefault="0011088A" w:rsidP="008A1F80">
            <w:pPr>
              <w:jc w:val="center"/>
              <w:cnfStyle w:val="000000100000" w:firstRow="0" w:lastRow="0" w:firstColumn="0" w:lastColumn="0" w:oddVBand="0" w:evenVBand="0" w:oddHBand="1" w:evenHBand="0" w:firstRowFirstColumn="0" w:firstRowLastColumn="0" w:lastRowFirstColumn="0" w:lastRowLastColumn="0"/>
              <w:rPr>
                <w:sz w:val="20"/>
              </w:rPr>
            </w:pPr>
            <w:r>
              <w:rPr>
                <w:sz w:val="20"/>
              </w:rPr>
              <w:t>48</w:t>
            </w:r>
            <w:r w:rsidRPr="000D1DF9">
              <w:rPr>
                <w:sz w:val="20"/>
              </w:rPr>
              <w:t>%</w:t>
            </w:r>
          </w:p>
        </w:tc>
        <w:tc>
          <w:tcPr>
            <w:tcW w:w="1656" w:type="dxa"/>
            <w:vMerge w:val="restart"/>
            <w:shd w:val="clear" w:color="auto" w:fill="DD8047" w:themeFill="accent2"/>
          </w:tcPr>
          <w:p w14:paraId="5B83453C" w14:textId="77777777" w:rsidR="0011088A" w:rsidRPr="003972CA" w:rsidRDefault="0011088A" w:rsidP="008A1F80">
            <w:pPr>
              <w:jc w:val="left"/>
              <w:cnfStyle w:val="000000100000" w:firstRow="0" w:lastRow="0" w:firstColumn="0" w:lastColumn="0" w:oddVBand="0" w:evenVBand="0" w:oddHBand="1" w:evenHBand="0" w:firstRowFirstColumn="0" w:firstRowLastColumn="0" w:lastRowFirstColumn="0" w:lastRowLastColumn="0"/>
              <w:rPr>
                <w:color w:val="FFFFFF" w:themeColor="background1"/>
                <w:sz w:val="20"/>
              </w:rPr>
            </w:pPr>
            <w:r w:rsidRPr="003972CA">
              <w:rPr>
                <w:b/>
                <w:color w:val="FFFFFF" w:themeColor="background1"/>
                <w:sz w:val="20"/>
              </w:rPr>
              <w:t>Interventions (Current)</w:t>
            </w:r>
          </w:p>
        </w:tc>
        <w:tc>
          <w:tcPr>
            <w:tcW w:w="2371" w:type="dxa"/>
          </w:tcPr>
          <w:p w14:paraId="56040808" w14:textId="77777777" w:rsidR="0011088A" w:rsidRPr="000D1DF9" w:rsidRDefault="0011088A" w:rsidP="008A1F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cs="Times New Roman"/>
                <w:w w:val="0"/>
                <w:sz w:val="20"/>
              </w:rPr>
            </w:pPr>
            <w:r>
              <w:rPr>
                <w:rFonts w:cs="Times New Roman"/>
                <w:w w:val="0"/>
                <w:sz w:val="20"/>
              </w:rPr>
              <w:t>Individual C</w:t>
            </w:r>
            <w:r w:rsidRPr="000D1DF9">
              <w:rPr>
                <w:rFonts w:cs="Times New Roman"/>
                <w:w w:val="0"/>
                <w:sz w:val="20"/>
              </w:rPr>
              <w:t>ounseling</w:t>
            </w:r>
          </w:p>
        </w:tc>
        <w:tc>
          <w:tcPr>
            <w:tcW w:w="720" w:type="dxa"/>
          </w:tcPr>
          <w:p w14:paraId="73B4F0B2" w14:textId="77777777" w:rsidR="0011088A" w:rsidRPr="000D1DF9" w:rsidRDefault="0011088A" w:rsidP="008A1F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w w:val="0"/>
                <w:sz w:val="20"/>
              </w:rPr>
            </w:pPr>
            <w:r>
              <w:rPr>
                <w:sz w:val="20"/>
              </w:rPr>
              <w:t>(71</w:t>
            </w:r>
            <w:r w:rsidRPr="000D1DF9">
              <w:rPr>
                <w:sz w:val="20"/>
              </w:rPr>
              <w:t>)</w:t>
            </w:r>
          </w:p>
        </w:tc>
        <w:tc>
          <w:tcPr>
            <w:tcW w:w="630" w:type="dxa"/>
          </w:tcPr>
          <w:p w14:paraId="7F82DC0A" w14:textId="77777777" w:rsidR="0011088A" w:rsidRPr="000D1DF9" w:rsidRDefault="0011088A" w:rsidP="008A1F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w w:val="0"/>
                <w:sz w:val="20"/>
              </w:rPr>
            </w:pPr>
            <w:r>
              <w:rPr>
                <w:sz w:val="20"/>
              </w:rPr>
              <w:t>59</w:t>
            </w:r>
            <w:r w:rsidRPr="000D1DF9">
              <w:rPr>
                <w:sz w:val="20"/>
              </w:rPr>
              <w:t>%</w:t>
            </w:r>
          </w:p>
        </w:tc>
      </w:tr>
      <w:tr w:rsidR="0011088A" w:rsidRPr="000D1DF9" w14:paraId="16182EEF" w14:textId="77777777" w:rsidTr="00644543">
        <w:trPr>
          <w:trHeight w:val="20"/>
        </w:trPr>
        <w:tc>
          <w:tcPr>
            <w:cnfStyle w:val="001000000000" w:firstRow="0" w:lastRow="0" w:firstColumn="1" w:lastColumn="0" w:oddVBand="0" w:evenVBand="0" w:oddHBand="0" w:evenHBand="0" w:firstRowFirstColumn="0" w:firstRowLastColumn="0" w:lastRowFirstColumn="0" w:lastRowLastColumn="0"/>
            <w:tcW w:w="1764" w:type="dxa"/>
            <w:vMerge/>
          </w:tcPr>
          <w:p w14:paraId="733F5074" w14:textId="77777777" w:rsidR="0011088A" w:rsidRPr="000D1DF9" w:rsidRDefault="0011088A" w:rsidP="008A1F80">
            <w:pPr>
              <w:jc w:val="left"/>
              <w:rPr>
                <w:sz w:val="20"/>
              </w:rPr>
            </w:pPr>
          </w:p>
        </w:tc>
        <w:tc>
          <w:tcPr>
            <w:tcW w:w="1980" w:type="dxa"/>
          </w:tcPr>
          <w:p w14:paraId="5EFE6993" w14:textId="77777777" w:rsidR="0011088A" w:rsidRPr="000D1DF9" w:rsidRDefault="0011088A" w:rsidP="008A1F80">
            <w:pPr>
              <w:jc w:val="left"/>
              <w:cnfStyle w:val="000000000000" w:firstRow="0" w:lastRow="0" w:firstColumn="0" w:lastColumn="0" w:oddVBand="0" w:evenVBand="0" w:oddHBand="0" w:evenHBand="0" w:firstRowFirstColumn="0" w:firstRowLastColumn="0" w:lastRowFirstColumn="0" w:lastRowLastColumn="0"/>
              <w:rPr>
                <w:sz w:val="20"/>
              </w:rPr>
            </w:pPr>
            <w:r w:rsidRPr="000D1DF9">
              <w:rPr>
                <w:sz w:val="20"/>
              </w:rPr>
              <w:t>ADD/ADHD</w:t>
            </w:r>
          </w:p>
        </w:tc>
        <w:tc>
          <w:tcPr>
            <w:tcW w:w="810" w:type="dxa"/>
          </w:tcPr>
          <w:p w14:paraId="61251AEB" w14:textId="77777777" w:rsidR="0011088A" w:rsidRPr="000D1DF9" w:rsidRDefault="0011088A" w:rsidP="008A1F80">
            <w:pPr>
              <w:jc w:val="center"/>
              <w:cnfStyle w:val="000000000000" w:firstRow="0" w:lastRow="0" w:firstColumn="0" w:lastColumn="0" w:oddVBand="0" w:evenVBand="0" w:oddHBand="0" w:evenHBand="0" w:firstRowFirstColumn="0" w:firstRowLastColumn="0" w:lastRowFirstColumn="0" w:lastRowLastColumn="0"/>
              <w:rPr>
                <w:sz w:val="20"/>
              </w:rPr>
            </w:pPr>
            <w:r>
              <w:rPr>
                <w:sz w:val="20"/>
              </w:rPr>
              <w:t>(56</w:t>
            </w:r>
            <w:r w:rsidRPr="000D1DF9">
              <w:rPr>
                <w:sz w:val="20"/>
              </w:rPr>
              <w:t>)</w:t>
            </w:r>
          </w:p>
        </w:tc>
        <w:tc>
          <w:tcPr>
            <w:tcW w:w="774" w:type="dxa"/>
          </w:tcPr>
          <w:p w14:paraId="6786A680" w14:textId="77777777" w:rsidR="0011088A" w:rsidRPr="000D1DF9" w:rsidRDefault="0011088A" w:rsidP="008A1F80">
            <w:pPr>
              <w:jc w:val="center"/>
              <w:cnfStyle w:val="000000000000" w:firstRow="0" w:lastRow="0" w:firstColumn="0" w:lastColumn="0" w:oddVBand="0" w:evenVBand="0" w:oddHBand="0" w:evenHBand="0" w:firstRowFirstColumn="0" w:firstRowLastColumn="0" w:lastRowFirstColumn="0" w:lastRowLastColumn="0"/>
              <w:rPr>
                <w:sz w:val="20"/>
              </w:rPr>
            </w:pPr>
            <w:r>
              <w:rPr>
                <w:sz w:val="20"/>
              </w:rPr>
              <w:t>46</w:t>
            </w:r>
            <w:r w:rsidRPr="000D1DF9">
              <w:rPr>
                <w:sz w:val="20"/>
              </w:rPr>
              <w:t>%</w:t>
            </w:r>
          </w:p>
        </w:tc>
        <w:tc>
          <w:tcPr>
            <w:tcW w:w="1656" w:type="dxa"/>
            <w:vMerge/>
            <w:shd w:val="clear" w:color="auto" w:fill="DD8047" w:themeFill="accent2"/>
          </w:tcPr>
          <w:p w14:paraId="33AE6361" w14:textId="77777777" w:rsidR="0011088A" w:rsidRPr="000D1DF9" w:rsidRDefault="0011088A" w:rsidP="008A1F80">
            <w:pPr>
              <w:jc w:val="left"/>
              <w:cnfStyle w:val="000000000000" w:firstRow="0" w:lastRow="0" w:firstColumn="0" w:lastColumn="0" w:oddVBand="0" w:evenVBand="0" w:oddHBand="0" w:evenHBand="0" w:firstRowFirstColumn="0" w:firstRowLastColumn="0" w:lastRowFirstColumn="0" w:lastRowLastColumn="0"/>
              <w:rPr>
                <w:b/>
                <w:sz w:val="20"/>
              </w:rPr>
            </w:pPr>
          </w:p>
        </w:tc>
        <w:tc>
          <w:tcPr>
            <w:tcW w:w="2371" w:type="dxa"/>
          </w:tcPr>
          <w:p w14:paraId="442742C6" w14:textId="77777777" w:rsidR="0011088A" w:rsidRPr="000D1DF9" w:rsidRDefault="0011088A" w:rsidP="008A1F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cs="Times New Roman"/>
                <w:w w:val="0"/>
                <w:sz w:val="20"/>
              </w:rPr>
            </w:pPr>
            <w:r>
              <w:rPr>
                <w:rFonts w:cs="Times New Roman"/>
                <w:w w:val="0"/>
                <w:sz w:val="20"/>
              </w:rPr>
              <w:t>In-Home Therapy (IHT)</w:t>
            </w:r>
          </w:p>
        </w:tc>
        <w:tc>
          <w:tcPr>
            <w:tcW w:w="720" w:type="dxa"/>
          </w:tcPr>
          <w:p w14:paraId="31398B29" w14:textId="77777777" w:rsidR="0011088A" w:rsidRDefault="0011088A" w:rsidP="008A1F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w w:val="0"/>
                <w:sz w:val="20"/>
              </w:rPr>
            </w:pPr>
            <w:r>
              <w:rPr>
                <w:sz w:val="20"/>
              </w:rPr>
              <w:t>(67</w:t>
            </w:r>
            <w:r w:rsidRPr="000D1DF9">
              <w:rPr>
                <w:sz w:val="20"/>
              </w:rPr>
              <w:t>)</w:t>
            </w:r>
          </w:p>
        </w:tc>
        <w:tc>
          <w:tcPr>
            <w:tcW w:w="630" w:type="dxa"/>
          </w:tcPr>
          <w:p w14:paraId="079C6696" w14:textId="77777777" w:rsidR="0011088A" w:rsidRDefault="0011088A" w:rsidP="008A1F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w w:val="0"/>
                <w:sz w:val="20"/>
              </w:rPr>
            </w:pPr>
            <w:r>
              <w:rPr>
                <w:sz w:val="20"/>
              </w:rPr>
              <w:t>55</w:t>
            </w:r>
            <w:r w:rsidRPr="000D1DF9">
              <w:rPr>
                <w:sz w:val="20"/>
              </w:rPr>
              <w:t>%</w:t>
            </w:r>
          </w:p>
        </w:tc>
      </w:tr>
      <w:tr w:rsidR="0011088A" w:rsidRPr="000D1DF9" w14:paraId="3656104C" w14:textId="77777777" w:rsidTr="006445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64" w:type="dxa"/>
            <w:vMerge/>
          </w:tcPr>
          <w:p w14:paraId="38CD4145" w14:textId="77777777" w:rsidR="0011088A" w:rsidRPr="000D1DF9" w:rsidRDefault="0011088A" w:rsidP="008A1F80">
            <w:pPr>
              <w:jc w:val="left"/>
              <w:rPr>
                <w:sz w:val="20"/>
              </w:rPr>
            </w:pPr>
          </w:p>
        </w:tc>
        <w:tc>
          <w:tcPr>
            <w:tcW w:w="1980" w:type="dxa"/>
          </w:tcPr>
          <w:p w14:paraId="354DC19E" w14:textId="77777777" w:rsidR="0011088A" w:rsidRPr="000D1DF9" w:rsidRDefault="0011088A" w:rsidP="008A1F80">
            <w:pPr>
              <w:jc w:val="left"/>
              <w:cnfStyle w:val="000000100000" w:firstRow="0" w:lastRow="0" w:firstColumn="0" w:lastColumn="0" w:oddVBand="0" w:evenVBand="0" w:oddHBand="1" w:evenHBand="0" w:firstRowFirstColumn="0" w:firstRowLastColumn="0" w:lastRowFirstColumn="0" w:lastRowLastColumn="0"/>
              <w:rPr>
                <w:sz w:val="20"/>
              </w:rPr>
            </w:pPr>
            <w:r w:rsidRPr="000D1DF9">
              <w:rPr>
                <w:sz w:val="20"/>
              </w:rPr>
              <w:t>Mood Disorder</w:t>
            </w:r>
          </w:p>
        </w:tc>
        <w:tc>
          <w:tcPr>
            <w:tcW w:w="810" w:type="dxa"/>
          </w:tcPr>
          <w:p w14:paraId="0309A42B" w14:textId="77777777" w:rsidR="0011088A" w:rsidRPr="000D1DF9" w:rsidRDefault="0011088A" w:rsidP="008A1F80">
            <w:pPr>
              <w:jc w:val="center"/>
              <w:cnfStyle w:val="000000100000" w:firstRow="0" w:lastRow="0" w:firstColumn="0" w:lastColumn="0" w:oddVBand="0" w:evenVBand="0" w:oddHBand="1" w:evenHBand="0" w:firstRowFirstColumn="0" w:firstRowLastColumn="0" w:lastRowFirstColumn="0" w:lastRowLastColumn="0"/>
              <w:rPr>
                <w:sz w:val="20"/>
              </w:rPr>
            </w:pPr>
            <w:r>
              <w:rPr>
                <w:sz w:val="20"/>
              </w:rPr>
              <w:t>(40</w:t>
            </w:r>
            <w:r w:rsidRPr="000D1DF9">
              <w:rPr>
                <w:sz w:val="20"/>
              </w:rPr>
              <w:t>)</w:t>
            </w:r>
          </w:p>
        </w:tc>
        <w:tc>
          <w:tcPr>
            <w:tcW w:w="774" w:type="dxa"/>
          </w:tcPr>
          <w:p w14:paraId="23EBA9F7" w14:textId="77777777" w:rsidR="0011088A" w:rsidRPr="000D1DF9" w:rsidRDefault="0011088A" w:rsidP="008A1F80">
            <w:pPr>
              <w:jc w:val="center"/>
              <w:cnfStyle w:val="000000100000" w:firstRow="0" w:lastRow="0" w:firstColumn="0" w:lastColumn="0" w:oddVBand="0" w:evenVBand="0" w:oddHBand="1" w:evenHBand="0" w:firstRowFirstColumn="0" w:firstRowLastColumn="0" w:lastRowFirstColumn="0" w:lastRowLastColumn="0"/>
              <w:rPr>
                <w:sz w:val="20"/>
              </w:rPr>
            </w:pPr>
            <w:r>
              <w:rPr>
                <w:sz w:val="20"/>
              </w:rPr>
              <w:t>33</w:t>
            </w:r>
            <w:r w:rsidRPr="000D1DF9">
              <w:rPr>
                <w:sz w:val="20"/>
              </w:rPr>
              <w:t>%</w:t>
            </w:r>
          </w:p>
        </w:tc>
        <w:tc>
          <w:tcPr>
            <w:tcW w:w="1656" w:type="dxa"/>
            <w:vMerge/>
            <w:shd w:val="clear" w:color="auto" w:fill="DD8047" w:themeFill="accent2"/>
          </w:tcPr>
          <w:p w14:paraId="22E41FE2" w14:textId="77777777" w:rsidR="0011088A" w:rsidRPr="000D1DF9" w:rsidRDefault="0011088A" w:rsidP="008A1F80">
            <w:pPr>
              <w:jc w:val="left"/>
              <w:cnfStyle w:val="000000100000" w:firstRow="0" w:lastRow="0" w:firstColumn="0" w:lastColumn="0" w:oddVBand="0" w:evenVBand="0" w:oddHBand="1" w:evenHBand="0" w:firstRowFirstColumn="0" w:firstRowLastColumn="0" w:lastRowFirstColumn="0" w:lastRowLastColumn="0"/>
              <w:rPr>
                <w:b/>
                <w:sz w:val="20"/>
              </w:rPr>
            </w:pPr>
          </w:p>
        </w:tc>
        <w:tc>
          <w:tcPr>
            <w:tcW w:w="2371" w:type="dxa"/>
          </w:tcPr>
          <w:p w14:paraId="24A7DF98" w14:textId="77777777" w:rsidR="0011088A" w:rsidRPr="000D1DF9" w:rsidRDefault="0011088A" w:rsidP="008A1F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cs="Times New Roman"/>
                <w:w w:val="0"/>
                <w:sz w:val="20"/>
              </w:rPr>
            </w:pPr>
            <w:r>
              <w:rPr>
                <w:rFonts w:cs="Times New Roman"/>
                <w:w w:val="0"/>
                <w:sz w:val="20"/>
              </w:rPr>
              <w:t>FS&amp;T (</w:t>
            </w:r>
            <w:r w:rsidRPr="000D1DF9">
              <w:rPr>
                <w:rFonts w:cs="Times New Roman"/>
                <w:w w:val="0"/>
                <w:sz w:val="20"/>
              </w:rPr>
              <w:t>Family Partner)</w:t>
            </w:r>
          </w:p>
        </w:tc>
        <w:tc>
          <w:tcPr>
            <w:tcW w:w="720" w:type="dxa"/>
          </w:tcPr>
          <w:p w14:paraId="5739906D" w14:textId="77777777" w:rsidR="0011088A" w:rsidRPr="000D1DF9" w:rsidRDefault="0011088A" w:rsidP="008A1F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w w:val="0"/>
                <w:sz w:val="20"/>
              </w:rPr>
            </w:pPr>
            <w:r>
              <w:rPr>
                <w:sz w:val="20"/>
              </w:rPr>
              <w:t>(58</w:t>
            </w:r>
            <w:r w:rsidRPr="000D1DF9">
              <w:rPr>
                <w:sz w:val="20"/>
              </w:rPr>
              <w:t>)</w:t>
            </w:r>
          </w:p>
        </w:tc>
        <w:tc>
          <w:tcPr>
            <w:tcW w:w="630" w:type="dxa"/>
          </w:tcPr>
          <w:p w14:paraId="56668701" w14:textId="77777777" w:rsidR="0011088A" w:rsidRPr="000D1DF9" w:rsidRDefault="0011088A" w:rsidP="008A1F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w w:val="0"/>
                <w:sz w:val="20"/>
              </w:rPr>
            </w:pPr>
            <w:r>
              <w:rPr>
                <w:sz w:val="20"/>
              </w:rPr>
              <w:t>48</w:t>
            </w:r>
            <w:r w:rsidRPr="000D1DF9">
              <w:rPr>
                <w:sz w:val="20"/>
              </w:rPr>
              <w:t>%</w:t>
            </w:r>
          </w:p>
        </w:tc>
      </w:tr>
      <w:tr w:rsidR="0011088A" w:rsidRPr="000D1DF9" w14:paraId="4966FD65" w14:textId="77777777" w:rsidTr="00644543">
        <w:trPr>
          <w:trHeight w:val="20"/>
        </w:trPr>
        <w:tc>
          <w:tcPr>
            <w:cnfStyle w:val="001000000000" w:firstRow="0" w:lastRow="0" w:firstColumn="1" w:lastColumn="0" w:oddVBand="0" w:evenVBand="0" w:oddHBand="0" w:evenHBand="0" w:firstRowFirstColumn="0" w:firstRowLastColumn="0" w:lastRowFirstColumn="0" w:lastRowLastColumn="0"/>
            <w:tcW w:w="1764" w:type="dxa"/>
            <w:vMerge/>
          </w:tcPr>
          <w:p w14:paraId="1EBC12C5" w14:textId="77777777" w:rsidR="0011088A" w:rsidRPr="000D1DF9" w:rsidRDefault="0011088A" w:rsidP="008A1F80">
            <w:pPr>
              <w:jc w:val="left"/>
              <w:rPr>
                <w:sz w:val="20"/>
              </w:rPr>
            </w:pPr>
          </w:p>
        </w:tc>
        <w:tc>
          <w:tcPr>
            <w:tcW w:w="1980" w:type="dxa"/>
          </w:tcPr>
          <w:p w14:paraId="3028DD45" w14:textId="77777777" w:rsidR="0011088A" w:rsidRPr="000D1DF9" w:rsidRDefault="0011088A" w:rsidP="008A1F80">
            <w:pPr>
              <w:jc w:val="left"/>
              <w:cnfStyle w:val="000000000000" w:firstRow="0" w:lastRow="0" w:firstColumn="0" w:lastColumn="0" w:oddVBand="0" w:evenVBand="0" w:oddHBand="0" w:evenHBand="0" w:firstRowFirstColumn="0" w:firstRowLastColumn="0" w:lastRowFirstColumn="0" w:lastRowLastColumn="0"/>
              <w:rPr>
                <w:sz w:val="20"/>
              </w:rPr>
            </w:pPr>
            <w:r w:rsidRPr="000D1DF9">
              <w:rPr>
                <w:sz w:val="20"/>
              </w:rPr>
              <w:t>Anxiety Disorder</w:t>
            </w:r>
          </w:p>
        </w:tc>
        <w:tc>
          <w:tcPr>
            <w:tcW w:w="810" w:type="dxa"/>
          </w:tcPr>
          <w:p w14:paraId="2ABD6168" w14:textId="77777777" w:rsidR="0011088A" w:rsidRPr="000D1DF9" w:rsidRDefault="0011088A" w:rsidP="008A1F80">
            <w:pPr>
              <w:jc w:val="center"/>
              <w:cnfStyle w:val="000000000000" w:firstRow="0" w:lastRow="0" w:firstColumn="0" w:lastColumn="0" w:oddVBand="0" w:evenVBand="0" w:oddHBand="0" w:evenHBand="0" w:firstRowFirstColumn="0" w:firstRowLastColumn="0" w:lastRowFirstColumn="0" w:lastRowLastColumn="0"/>
              <w:rPr>
                <w:sz w:val="20"/>
              </w:rPr>
            </w:pPr>
            <w:r>
              <w:rPr>
                <w:sz w:val="20"/>
              </w:rPr>
              <w:t>(33</w:t>
            </w:r>
            <w:r w:rsidRPr="000D1DF9">
              <w:rPr>
                <w:sz w:val="20"/>
              </w:rPr>
              <w:t>)</w:t>
            </w:r>
          </w:p>
        </w:tc>
        <w:tc>
          <w:tcPr>
            <w:tcW w:w="774" w:type="dxa"/>
          </w:tcPr>
          <w:p w14:paraId="3E4E953E" w14:textId="77777777" w:rsidR="0011088A" w:rsidRPr="000D1DF9" w:rsidRDefault="0011088A" w:rsidP="008A1F80">
            <w:pPr>
              <w:jc w:val="center"/>
              <w:cnfStyle w:val="000000000000" w:firstRow="0" w:lastRow="0" w:firstColumn="0" w:lastColumn="0" w:oddVBand="0" w:evenVBand="0" w:oddHBand="0" w:evenHBand="0" w:firstRowFirstColumn="0" w:firstRowLastColumn="0" w:lastRowFirstColumn="0" w:lastRowLastColumn="0"/>
              <w:rPr>
                <w:sz w:val="20"/>
              </w:rPr>
            </w:pPr>
            <w:r>
              <w:rPr>
                <w:sz w:val="20"/>
              </w:rPr>
              <w:t>27</w:t>
            </w:r>
            <w:r w:rsidRPr="000D1DF9">
              <w:rPr>
                <w:sz w:val="20"/>
              </w:rPr>
              <w:t>%</w:t>
            </w:r>
          </w:p>
        </w:tc>
        <w:tc>
          <w:tcPr>
            <w:tcW w:w="1656" w:type="dxa"/>
            <w:vMerge/>
            <w:shd w:val="clear" w:color="auto" w:fill="DD8047" w:themeFill="accent2"/>
          </w:tcPr>
          <w:p w14:paraId="67C049C8" w14:textId="77777777" w:rsidR="0011088A" w:rsidRPr="000D1DF9" w:rsidRDefault="0011088A" w:rsidP="008A1F80">
            <w:pPr>
              <w:jc w:val="left"/>
              <w:cnfStyle w:val="000000000000" w:firstRow="0" w:lastRow="0" w:firstColumn="0" w:lastColumn="0" w:oddVBand="0" w:evenVBand="0" w:oddHBand="0" w:evenHBand="0" w:firstRowFirstColumn="0" w:firstRowLastColumn="0" w:lastRowFirstColumn="0" w:lastRowLastColumn="0"/>
              <w:rPr>
                <w:sz w:val="20"/>
              </w:rPr>
            </w:pPr>
          </w:p>
        </w:tc>
        <w:tc>
          <w:tcPr>
            <w:tcW w:w="2371" w:type="dxa"/>
          </w:tcPr>
          <w:p w14:paraId="56DB6AD3" w14:textId="77777777" w:rsidR="0011088A" w:rsidRPr="000D1DF9" w:rsidRDefault="0011088A" w:rsidP="008A1F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cs="Times New Roman"/>
                <w:w w:val="0"/>
                <w:sz w:val="20"/>
              </w:rPr>
            </w:pPr>
            <w:r w:rsidRPr="000D1DF9">
              <w:rPr>
                <w:rFonts w:cs="Times New Roman"/>
                <w:w w:val="0"/>
                <w:sz w:val="20"/>
              </w:rPr>
              <w:t>Intensive Care Coordination (ICC)</w:t>
            </w:r>
          </w:p>
        </w:tc>
        <w:tc>
          <w:tcPr>
            <w:tcW w:w="720" w:type="dxa"/>
          </w:tcPr>
          <w:p w14:paraId="3A9E1371" w14:textId="77777777" w:rsidR="0011088A" w:rsidRPr="000D1DF9" w:rsidRDefault="0011088A" w:rsidP="008A1F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w w:val="0"/>
                <w:sz w:val="20"/>
              </w:rPr>
            </w:pPr>
            <w:r>
              <w:rPr>
                <w:sz w:val="20"/>
              </w:rPr>
              <w:t>(57</w:t>
            </w:r>
            <w:r w:rsidRPr="000D1DF9">
              <w:rPr>
                <w:sz w:val="20"/>
              </w:rPr>
              <w:t>)</w:t>
            </w:r>
          </w:p>
        </w:tc>
        <w:tc>
          <w:tcPr>
            <w:tcW w:w="630" w:type="dxa"/>
          </w:tcPr>
          <w:p w14:paraId="5D5CBA61" w14:textId="77777777" w:rsidR="0011088A" w:rsidRPr="000D1DF9" w:rsidRDefault="0011088A" w:rsidP="008A1F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w w:val="0"/>
                <w:sz w:val="20"/>
              </w:rPr>
            </w:pPr>
            <w:r>
              <w:rPr>
                <w:sz w:val="20"/>
              </w:rPr>
              <w:t>47</w:t>
            </w:r>
            <w:r w:rsidRPr="000D1DF9">
              <w:rPr>
                <w:sz w:val="20"/>
              </w:rPr>
              <w:t>%</w:t>
            </w:r>
          </w:p>
        </w:tc>
      </w:tr>
      <w:tr w:rsidR="0011088A" w:rsidRPr="000D1DF9" w14:paraId="7E11885C" w14:textId="77777777" w:rsidTr="006445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64" w:type="dxa"/>
            <w:vMerge/>
          </w:tcPr>
          <w:p w14:paraId="0F13E396" w14:textId="77777777" w:rsidR="0011088A" w:rsidRPr="000D1DF9" w:rsidRDefault="0011088A" w:rsidP="008A1F80">
            <w:pPr>
              <w:jc w:val="left"/>
              <w:rPr>
                <w:sz w:val="20"/>
              </w:rPr>
            </w:pPr>
          </w:p>
        </w:tc>
        <w:tc>
          <w:tcPr>
            <w:tcW w:w="1980" w:type="dxa"/>
          </w:tcPr>
          <w:p w14:paraId="090EA772" w14:textId="77777777" w:rsidR="0011088A" w:rsidRPr="000D1DF9" w:rsidRDefault="0011088A" w:rsidP="008A1F80">
            <w:pPr>
              <w:jc w:val="left"/>
              <w:cnfStyle w:val="000000100000" w:firstRow="0" w:lastRow="0" w:firstColumn="0" w:lastColumn="0" w:oddVBand="0" w:evenVBand="0" w:oddHBand="1" w:evenHBand="0" w:firstRowFirstColumn="0" w:firstRowLastColumn="0" w:lastRowFirstColumn="0" w:lastRowLastColumn="0"/>
              <w:rPr>
                <w:sz w:val="20"/>
              </w:rPr>
            </w:pPr>
            <w:r w:rsidRPr="000D1DF9">
              <w:rPr>
                <w:sz w:val="20"/>
              </w:rPr>
              <w:t>Disruptive Behavior Disorder</w:t>
            </w:r>
          </w:p>
        </w:tc>
        <w:tc>
          <w:tcPr>
            <w:tcW w:w="810" w:type="dxa"/>
          </w:tcPr>
          <w:p w14:paraId="123A6B80" w14:textId="77777777" w:rsidR="0011088A" w:rsidRPr="000D1DF9" w:rsidRDefault="0011088A" w:rsidP="008A1F80">
            <w:pPr>
              <w:jc w:val="center"/>
              <w:cnfStyle w:val="000000100000" w:firstRow="0" w:lastRow="0" w:firstColumn="0" w:lastColumn="0" w:oddVBand="0" w:evenVBand="0" w:oddHBand="1" w:evenHBand="0" w:firstRowFirstColumn="0" w:firstRowLastColumn="0" w:lastRowFirstColumn="0" w:lastRowLastColumn="0"/>
              <w:rPr>
                <w:sz w:val="20"/>
              </w:rPr>
            </w:pPr>
            <w:r>
              <w:rPr>
                <w:sz w:val="20"/>
              </w:rPr>
              <w:t>(22</w:t>
            </w:r>
            <w:r w:rsidRPr="000D1DF9">
              <w:rPr>
                <w:sz w:val="20"/>
              </w:rPr>
              <w:t>)</w:t>
            </w:r>
          </w:p>
        </w:tc>
        <w:tc>
          <w:tcPr>
            <w:tcW w:w="774" w:type="dxa"/>
          </w:tcPr>
          <w:p w14:paraId="663AD1FC" w14:textId="77777777" w:rsidR="0011088A" w:rsidRPr="000D1DF9" w:rsidRDefault="0011088A" w:rsidP="008A1F80">
            <w:pPr>
              <w:jc w:val="center"/>
              <w:cnfStyle w:val="000000100000" w:firstRow="0" w:lastRow="0" w:firstColumn="0" w:lastColumn="0" w:oddVBand="0" w:evenVBand="0" w:oddHBand="1" w:evenHBand="0" w:firstRowFirstColumn="0" w:firstRowLastColumn="0" w:lastRowFirstColumn="0" w:lastRowLastColumn="0"/>
              <w:rPr>
                <w:sz w:val="20"/>
              </w:rPr>
            </w:pPr>
            <w:r>
              <w:rPr>
                <w:sz w:val="20"/>
              </w:rPr>
              <w:t>18</w:t>
            </w:r>
            <w:r w:rsidRPr="000D1DF9">
              <w:rPr>
                <w:sz w:val="20"/>
              </w:rPr>
              <w:t>%</w:t>
            </w:r>
          </w:p>
        </w:tc>
        <w:tc>
          <w:tcPr>
            <w:tcW w:w="1656" w:type="dxa"/>
            <w:vMerge/>
            <w:shd w:val="clear" w:color="auto" w:fill="DD8047" w:themeFill="accent2"/>
          </w:tcPr>
          <w:p w14:paraId="79968B22" w14:textId="77777777" w:rsidR="0011088A" w:rsidRPr="000D1DF9" w:rsidRDefault="0011088A" w:rsidP="008A1F80">
            <w:pPr>
              <w:jc w:val="left"/>
              <w:cnfStyle w:val="000000100000" w:firstRow="0" w:lastRow="0" w:firstColumn="0" w:lastColumn="0" w:oddVBand="0" w:evenVBand="0" w:oddHBand="1" w:evenHBand="0" w:firstRowFirstColumn="0" w:firstRowLastColumn="0" w:lastRowFirstColumn="0" w:lastRowLastColumn="0"/>
              <w:rPr>
                <w:sz w:val="20"/>
              </w:rPr>
            </w:pPr>
          </w:p>
        </w:tc>
        <w:tc>
          <w:tcPr>
            <w:tcW w:w="2371" w:type="dxa"/>
          </w:tcPr>
          <w:p w14:paraId="1F648859" w14:textId="77777777" w:rsidR="0011088A" w:rsidRPr="000D1DF9" w:rsidRDefault="0011088A" w:rsidP="008A1F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cs="Times New Roman"/>
                <w:w w:val="0"/>
                <w:sz w:val="20"/>
              </w:rPr>
            </w:pPr>
            <w:r w:rsidRPr="000D1DF9">
              <w:rPr>
                <w:rFonts w:cs="Times New Roman"/>
                <w:w w:val="0"/>
                <w:sz w:val="20"/>
              </w:rPr>
              <w:t>Psyc</w:t>
            </w:r>
            <w:r>
              <w:rPr>
                <w:rFonts w:cs="Times New Roman"/>
                <w:w w:val="0"/>
                <w:sz w:val="20"/>
              </w:rPr>
              <w:t>hopharmacology</w:t>
            </w:r>
          </w:p>
        </w:tc>
        <w:tc>
          <w:tcPr>
            <w:tcW w:w="720" w:type="dxa"/>
          </w:tcPr>
          <w:p w14:paraId="6ECF6E82" w14:textId="77777777" w:rsidR="0011088A" w:rsidRPr="000D1DF9" w:rsidRDefault="0011088A" w:rsidP="008A1F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w w:val="0"/>
                <w:sz w:val="20"/>
              </w:rPr>
            </w:pPr>
            <w:r>
              <w:rPr>
                <w:sz w:val="20"/>
              </w:rPr>
              <w:t>(56</w:t>
            </w:r>
            <w:r w:rsidRPr="000D1DF9">
              <w:rPr>
                <w:sz w:val="20"/>
              </w:rPr>
              <w:t>)</w:t>
            </w:r>
          </w:p>
        </w:tc>
        <w:tc>
          <w:tcPr>
            <w:tcW w:w="630" w:type="dxa"/>
          </w:tcPr>
          <w:p w14:paraId="26CF6990" w14:textId="77777777" w:rsidR="0011088A" w:rsidRPr="000D1DF9" w:rsidRDefault="0011088A" w:rsidP="008A1F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w w:val="0"/>
                <w:sz w:val="20"/>
              </w:rPr>
            </w:pPr>
            <w:r>
              <w:rPr>
                <w:sz w:val="20"/>
              </w:rPr>
              <w:t>46</w:t>
            </w:r>
            <w:r w:rsidRPr="000D1DF9">
              <w:rPr>
                <w:sz w:val="20"/>
              </w:rPr>
              <w:t>%</w:t>
            </w:r>
          </w:p>
        </w:tc>
      </w:tr>
      <w:tr w:rsidR="0011088A" w:rsidRPr="000D1DF9" w14:paraId="3A99A8CB" w14:textId="77777777" w:rsidTr="00644543">
        <w:trPr>
          <w:trHeight w:val="20"/>
        </w:trPr>
        <w:tc>
          <w:tcPr>
            <w:cnfStyle w:val="001000000000" w:firstRow="0" w:lastRow="0" w:firstColumn="1" w:lastColumn="0" w:oddVBand="0" w:evenVBand="0" w:oddHBand="0" w:evenHBand="0" w:firstRowFirstColumn="0" w:firstRowLastColumn="0" w:lastRowFirstColumn="0" w:lastRowLastColumn="0"/>
            <w:tcW w:w="1764" w:type="dxa"/>
            <w:vMerge/>
          </w:tcPr>
          <w:p w14:paraId="01A92378" w14:textId="77777777" w:rsidR="0011088A" w:rsidRPr="000D1DF9" w:rsidRDefault="0011088A" w:rsidP="008A1F80">
            <w:pPr>
              <w:jc w:val="left"/>
              <w:rPr>
                <w:sz w:val="20"/>
              </w:rPr>
            </w:pPr>
          </w:p>
        </w:tc>
        <w:tc>
          <w:tcPr>
            <w:tcW w:w="1980" w:type="dxa"/>
          </w:tcPr>
          <w:p w14:paraId="50C25163" w14:textId="77777777" w:rsidR="0011088A" w:rsidRPr="000D1DF9" w:rsidRDefault="0011088A" w:rsidP="008A1F80">
            <w:pPr>
              <w:jc w:val="left"/>
              <w:cnfStyle w:val="000000000000" w:firstRow="0" w:lastRow="0" w:firstColumn="0" w:lastColumn="0" w:oddVBand="0" w:evenVBand="0" w:oddHBand="0" w:evenHBand="0" w:firstRowFirstColumn="0" w:firstRowLastColumn="0" w:lastRowFirstColumn="0" w:lastRowLastColumn="0"/>
              <w:rPr>
                <w:sz w:val="20"/>
              </w:rPr>
            </w:pPr>
            <w:r w:rsidRPr="000D1DF9">
              <w:rPr>
                <w:sz w:val="20"/>
              </w:rPr>
              <w:t>Autism/Autism Spectrum Disorder</w:t>
            </w:r>
          </w:p>
        </w:tc>
        <w:tc>
          <w:tcPr>
            <w:tcW w:w="810" w:type="dxa"/>
          </w:tcPr>
          <w:p w14:paraId="49B935E8" w14:textId="77777777" w:rsidR="0011088A" w:rsidRPr="000D1DF9" w:rsidRDefault="0011088A" w:rsidP="008A1F80">
            <w:pPr>
              <w:jc w:val="center"/>
              <w:cnfStyle w:val="000000000000" w:firstRow="0" w:lastRow="0" w:firstColumn="0" w:lastColumn="0" w:oddVBand="0" w:evenVBand="0" w:oddHBand="0" w:evenHBand="0" w:firstRowFirstColumn="0" w:firstRowLastColumn="0" w:lastRowFirstColumn="0" w:lastRowLastColumn="0"/>
              <w:rPr>
                <w:sz w:val="20"/>
              </w:rPr>
            </w:pPr>
            <w:r>
              <w:rPr>
                <w:sz w:val="20"/>
              </w:rPr>
              <w:t>(15</w:t>
            </w:r>
            <w:r w:rsidRPr="000D1DF9">
              <w:rPr>
                <w:sz w:val="20"/>
              </w:rPr>
              <w:t>)</w:t>
            </w:r>
          </w:p>
        </w:tc>
        <w:tc>
          <w:tcPr>
            <w:tcW w:w="774" w:type="dxa"/>
          </w:tcPr>
          <w:p w14:paraId="6155DCA5" w14:textId="77777777" w:rsidR="0011088A" w:rsidRPr="000D1DF9" w:rsidRDefault="0011088A" w:rsidP="008A1F80">
            <w:pPr>
              <w:jc w:val="center"/>
              <w:cnfStyle w:val="000000000000" w:firstRow="0" w:lastRow="0" w:firstColumn="0" w:lastColumn="0" w:oddVBand="0" w:evenVBand="0" w:oddHBand="0" w:evenHBand="0" w:firstRowFirstColumn="0" w:firstRowLastColumn="0" w:lastRowFirstColumn="0" w:lastRowLastColumn="0"/>
              <w:rPr>
                <w:sz w:val="20"/>
              </w:rPr>
            </w:pPr>
            <w:r>
              <w:rPr>
                <w:sz w:val="20"/>
              </w:rPr>
              <w:t>12</w:t>
            </w:r>
            <w:r w:rsidRPr="000D1DF9">
              <w:rPr>
                <w:sz w:val="20"/>
              </w:rPr>
              <w:t>%</w:t>
            </w:r>
          </w:p>
        </w:tc>
        <w:tc>
          <w:tcPr>
            <w:tcW w:w="1656" w:type="dxa"/>
            <w:vMerge/>
            <w:shd w:val="clear" w:color="auto" w:fill="DD8047" w:themeFill="accent2"/>
          </w:tcPr>
          <w:p w14:paraId="35FE9E34" w14:textId="77777777" w:rsidR="0011088A" w:rsidRPr="000D1DF9" w:rsidRDefault="0011088A" w:rsidP="008A1F80">
            <w:pPr>
              <w:jc w:val="left"/>
              <w:cnfStyle w:val="000000000000" w:firstRow="0" w:lastRow="0" w:firstColumn="0" w:lastColumn="0" w:oddVBand="0" w:evenVBand="0" w:oddHBand="0" w:evenHBand="0" w:firstRowFirstColumn="0" w:firstRowLastColumn="0" w:lastRowFirstColumn="0" w:lastRowLastColumn="0"/>
              <w:rPr>
                <w:sz w:val="20"/>
              </w:rPr>
            </w:pPr>
          </w:p>
        </w:tc>
        <w:tc>
          <w:tcPr>
            <w:tcW w:w="2371" w:type="dxa"/>
          </w:tcPr>
          <w:p w14:paraId="0407F8D3" w14:textId="77777777" w:rsidR="0011088A" w:rsidRPr="000D1DF9" w:rsidRDefault="0011088A" w:rsidP="008A1F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cs="Times New Roman"/>
                <w:w w:val="0"/>
                <w:sz w:val="20"/>
              </w:rPr>
            </w:pPr>
            <w:r w:rsidRPr="000D1DF9">
              <w:rPr>
                <w:rFonts w:cs="Times New Roman"/>
                <w:w w:val="0"/>
                <w:sz w:val="20"/>
              </w:rPr>
              <w:t>Therapeutic Mentoring</w:t>
            </w:r>
          </w:p>
        </w:tc>
        <w:tc>
          <w:tcPr>
            <w:tcW w:w="720" w:type="dxa"/>
          </w:tcPr>
          <w:p w14:paraId="40E17884" w14:textId="77777777" w:rsidR="0011088A" w:rsidRPr="000D1DF9" w:rsidRDefault="0011088A" w:rsidP="008A1F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w w:val="0"/>
                <w:sz w:val="20"/>
              </w:rPr>
            </w:pPr>
            <w:r>
              <w:rPr>
                <w:sz w:val="20"/>
              </w:rPr>
              <w:t>(56</w:t>
            </w:r>
            <w:r w:rsidRPr="000D1DF9">
              <w:rPr>
                <w:sz w:val="20"/>
              </w:rPr>
              <w:t>)</w:t>
            </w:r>
          </w:p>
        </w:tc>
        <w:tc>
          <w:tcPr>
            <w:tcW w:w="630" w:type="dxa"/>
          </w:tcPr>
          <w:p w14:paraId="24D92CD5" w14:textId="77777777" w:rsidR="0011088A" w:rsidRPr="000D1DF9" w:rsidRDefault="0011088A" w:rsidP="008A1F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w w:val="0"/>
                <w:sz w:val="20"/>
              </w:rPr>
            </w:pPr>
            <w:r>
              <w:rPr>
                <w:sz w:val="20"/>
              </w:rPr>
              <w:t>46</w:t>
            </w:r>
            <w:r w:rsidRPr="000D1DF9">
              <w:rPr>
                <w:sz w:val="20"/>
              </w:rPr>
              <w:t>%</w:t>
            </w:r>
          </w:p>
        </w:tc>
      </w:tr>
      <w:tr w:rsidR="0011088A" w:rsidRPr="000D1DF9" w14:paraId="1B6C8A0A" w14:textId="77777777" w:rsidTr="006445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64" w:type="dxa"/>
            <w:vMerge/>
          </w:tcPr>
          <w:p w14:paraId="33ED3D2D" w14:textId="77777777" w:rsidR="0011088A" w:rsidRPr="000D1DF9" w:rsidRDefault="0011088A" w:rsidP="008A1F80">
            <w:pPr>
              <w:jc w:val="left"/>
              <w:rPr>
                <w:sz w:val="20"/>
              </w:rPr>
            </w:pPr>
          </w:p>
        </w:tc>
        <w:tc>
          <w:tcPr>
            <w:tcW w:w="1980" w:type="dxa"/>
          </w:tcPr>
          <w:p w14:paraId="2F50C17D" w14:textId="77777777" w:rsidR="0011088A" w:rsidRPr="000D1DF9" w:rsidRDefault="0011088A" w:rsidP="008A1F80">
            <w:pPr>
              <w:jc w:val="left"/>
              <w:cnfStyle w:val="000000100000" w:firstRow="0" w:lastRow="0" w:firstColumn="0" w:lastColumn="0" w:oddVBand="0" w:evenVBand="0" w:oddHBand="1" w:evenHBand="0" w:firstRowFirstColumn="0" w:firstRowLastColumn="0" w:lastRowFirstColumn="0" w:lastRowLastColumn="0"/>
              <w:rPr>
                <w:sz w:val="20"/>
              </w:rPr>
            </w:pPr>
            <w:r w:rsidRPr="000D1DF9">
              <w:rPr>
                <w:sz w:val="20"/>
              </w:rPr>
              <w:t xml:space="preserve">Anger/Impulse Control </w:t>
            </w:r>
          </w:p>
        </w:tc>
        <w:tc>
          <w:tcPr>
            <w:tcW w:w="810" w:type="dxa"/>
          </w:tcPr>
          <w:p w14:paraId="481B9F98" w14:textId="77777777" w:rsidR="0011088A" w:rsidRPr="000D1DF9" w:rsidRDefault="0011088A" w:rsidP="008A1F80">
            <w:pPr>
              <w:jc w:val="center"/>
              <w:cnfStyle w:val="000000100000" w:firstRow="0" w:lastRow="0" w:firstColumn="0" w:lastColumn="0" w:oddVBand="0" w:evenVBand="0" w:oddHBand="1" w:evenHBand="0" w:firstRowFirstColumn="0" w:firstRowLastColumn="0" w:lastRowFirstColumn="0" w:lastRowLastColumn="0"/>
              <w:rPr>
                <w:sz w:val="20"/>
              </w:rPr>
            </w:pPr>
            <w:r>
              <w:rPr>
                <w:sz w:val="20"/>
              </w:rPr>
              <w:t>(10</w:t>
            </w:r>
            <w:r w:rsidRPr="000D1DF9">
              <w:rPr>
                <w:sz w:val="20"/>
              </w:rPr>
              <w:t>)</w:t>
            </w:r>
          </w:p>
        </w:tc>
        <w:tc>
          <w:tcPr>
            <w:tcW w:w="774" w:type="dxa"/>
          </w:tcPr>
          <w:p w14:paraId="66C6531F" w14:textId="77777777" w:rsidR="0011088A" w:rsidRPr="000D1DF9" w:rsidRDefault="0011088A" w:rsidP="008A1F80">
            <w:pPr>
              <w:jc w:val="center"/>
              <w:cnfStyle w:val="000000100000" w:firstRow="0" w:lastRow="0" w:firstColumn="0" w:lastColumn="0" w:oddVBand="0" w:evenVBand="0" w:oddHBand="1" w:evenHBand="0" w:firstRowFirstColumn="0" w:firstRowLastColumn="0" w:lastRowFirstColumn="0" w:lastRowLastColumn="0"/>
              <w:rPr>
                <w:sz w:val="20"/>
              </w:rPr>
            </w:pPr>
            <w:r>
              <w:rPr>
                <w:sz w:val="20"/>
              </w:rPr>
              <w:t>8</w:t>
            </w:r>
            <w:r w:rsidRPr="000D1DF9">
              <w:rPr>
                <w:sz w:val="20"/>
              </w:rPr>
              <w:t>%</w:t>
            </w:r>
          </w:p>
        </w:tc>
        <w:tc>
          <w:tcPr>
            <w:tcW w:w="1656" w:type="dxa"/>
            <w:vMerge/>
            <w:shd w:val="clear" w:color="auto" w:fill="DD8047" w:themeFill="accent2"/>
          </w:tcPr>
          <w:p w14:paraId="616FC259" w14:textId="77777777" w:rsidR="0011088A" w:rsidRPr="000D1DF9" w:rsidRDefault="0011088A" w:rsidP="008A1F80">
            <w:pPr>
              <w:jc w:val="left"/>
              <w:cnfStyle w:val="000000100000" w:firstRow="0" w:lastRow="0" w:firstColumn="0" w:lastColumn="0" w:oddVBand="0" w:evenVBand="0" w:oddHBand="1" w:evenHBand="0" w:firstRowFirstColumn="0" w:firstRowLastColumn="0" w:lastRowFirstColumn="0" w:lastRowLastColumn="0"/>
              <w:rPr>
                <w:sz w:val="20"/>
              </w:rPr>
            </w:pPr>
          </w:p>
        </w:tc>
        <w:tc>
          <w:tcPr>
            <w:tcW w:w="2371" w:type="dxa"/>
          </w:tcPr>
          <w:p w14:paraId="177FB45D" w14:textId="77777777" w:rsidR="0011088A" w:rsidRPr="000D1DF9" w:rsidRDefault="0011088A" w:rsidP="008A1F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cs="Times New Roman"/>
                <w:w w:val="0"/>
                <w:sz w:val="20"/>
              </w:rPr>
            </w:pPr>
            <w:r w:rsidRPr="000D1DF9">
              <w:rPr>
                <w:rFonts w:cs="Times New Roman"/>
                <w:w w:val="0"/>
                <w:sz w:val="20"/>
              </w:rPr>
              <w:t>Therapeutic Training &amp; Support</w:t>
            </w:r>
          </w:p>
        </w:tc>
        <w:tc>
          <w:tcPr>
            <w:tcW w:w="720" w:type="dxa"/>
          </w:tcPr>
          <w:p w14:paraId="19371A12" w14:textId="77777777" w:rsidR="0011088A" w:rsidRPr="000D1DF9" w:rsidRDefault="0011088A" w:rsidP="008A1F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w w:val="0"/>
                <w:sz w:val="20"/>
              </w:rPr>
            </w:pPr>
            <w:r>
              <w:rPr>
                <w:sz w:val="20"/>
              </w:rPr>
              <w:t>(34</w:t>
            </w:r>
            <w:r w:rsidRPr="000D1DF9">
              <w:rPr>
                <w:sz w:val="20"/>
              </w:rPr>
              <w:t>)</w:t>
            </w:r>
          </w:p>
        </w:tc>
        <w:tc>
          <w:tcPr>
            <w:tcW w:w="630" w:type="dxa"/>
          </w:tcPr>
          <w:p w14:paraId="71EFE68C" w14:textId="77777777" w:rsidR="0011088A" w:rsidRPr="000D1DF9" w:rsidRDefault="0011088A" w:rsidP="008A1F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w w:val="0"/>
                <w:sz w:val="20"/>
              </w:rPr>
            </w:pPr>
            <w:r>
              <w:rPr>
                <w:sz w:val="20"/>
              </w:rPr>
              <w:t>28</w:t>
            </w:r>
            <w:r w:rsidRPr="000D1DF9">
              <w:rPr>
                <w:sz w:val="20"/>
              </w:rPr>
              <w:t>%</w:t>
            </w:r>
          </w:p>
        </w:tc>
      </w:tr>
      <w:tr w:rsidR="0011088A" w:rsidRPr="000D1DF9" w14:paraId="155823AC" w14:textId="77777777" w:rsidTr="00644543">
        <w:trPr>
          <w:trHeight w:val="20"/>
        </w:trPr>
        <w:tc>
          <w:tcPr>
            <w:cnfStyle w:val="001000000000" w:firstRow="0" w:lastRow="0" w:firstColumn="1" w:lastColumn="0" w:oddVBand="0" w:evenVBand="0" w:oddHBand="0" w:evenHBand="0" w:firstRowFirstColumn="0" w:firstRowLastColumn="0" w:lastRowFirstColumn="0" w:lastRowLastColumn="0"/>
            <w:tcW w:w="1764" w:type="dxa"/>
            <w:vMerge/>
          </w:tcPr>
          <w:p w14:paraId="2DF85ACE" w14:textId="77777777" w:rsidR="0011088A" w:rsidRPr="000D1DF9" w:rsidRDefault="0011088A" w:rsidP="008A1F80">
            <w:pPr>
              <w:jc w:val="left"/>
              <w:rPr>
                <w:sz w:val="20"/>
              </w:rPr>
            </w:pPr>
          </w:p>
        </w:tc>
        <w:tc>
          <w:tcPr>
            <w:tcW w:w="1980" w:type="dxa"/>
          </w:tcPr>
          <w:p w14:paraId="2BC05B04" w14:textId="77777777" w:rsidR="0011088A" w:rsidRPr="000D1DF9" w:rsidRDefault="0011088A" w:rsidP="008A1F80">
            <w:pPr>
              <w:jc w:val="left"/>
              <w:cnfStyle w:val="000000000000" w:firstRow="0" w:lastRow="0" w:firstColumn="0" w:lastColumn="0" w:oddVBand="0" w:evenVBand="0" w:oddHBand="0" w:evenHBand="0" w:firstRowFirstColumn="0" w:firstRowLastColumn="0" w:lastRowFirstColumn="0" w:lastRowLastColumn="0"/>
              <w:rPr>
                <w:sz w:val="20"/>
              </w:rPr>
            </w:pPr>
            <w:r w:rsidRPr="000D1DF9">
              <w:rPr>
                <w:sz w:val="20"/>
              </w:rPr>
              <w:t>Communication Disorder</w:t>
            </w:r>
          </w:p>
        </w:tc>
        <w:tc>
          <w:tcPr>
            <w:tcW w:w="810" w:type="dxa"/>
          </w:tcPr>
          <w:p w14:paraId="0D707B8D" w14:textId="77777777" w:rsidR="0011088A" w:rsidRPr="000D1DF9" w:rsidRDefault="0011088A" w:rsidP="008A1F80">
            <w:pPr>
              <w:jc w:val="center"/>
              <w:cnfStyle w:val="000000000000" w:firstRow="0" w:lastRow="0" w:firstColumn="0" w:lastColumn="0" w:oddVBand="0" w:evenVBand="0" w:oddHBand="0" w:evenHBand="0" w:firstRowFirstColumn="0" w:firstRowLastColumn="0" w:lastRowFirstColumn="0" w:lastRowLastColumn="0"/>
              <w:rPr>
                <w:sz w:val="20"/>
              </w:rPr>
            </w:pPr>
            <w:r>
              <w:rPr>
                <w:sz w:val="20"/>
              </w:rPr>
              <w:t>(7</w:t>
            </w:r>
            <w:r w:rsidRPr="000D1DF9">
              <w:rPr>
                <w:sz w:val="20"/>
              </w:rPr>
              <w:t>)</w:t>
            </w:r>
          </w:p>
        </w:tc>
        <w:tc>
          <w:tcPr>
            <w:tcW w:w="774" w:type="dxa"/>
          </w:tcPr>
          <w:p w14:paraId="2F40948F" w14:textId="77777777" w:rsidR="0011088A" w:rsidRPr="000D1DF9" w:rsidRDefault="0011088A" w:rsidP="008A1F80">
            <w:pPr>
              <w:jc w:val="center"/>
              <w:cnfStyle w:val="000000000000" w:firstRow="0" w:lastRow="0" w:firstColumn="0" w:lastColumn="0" w:oddVBand="0" w:evenVBand="0" w:oddHBand="0" w:evenHBand="0" w:firstRowFirstColumn="0" w:firstRowLastColumn="0" w:lastRowFirstColumn="0" w:lastRowLastColumn="0"/>
              <w:rPr>
                <w:sz w:val="20"/>
              </w:rPr>
            </w:pPr>
            <w:r>
              <w:rPr>
                <w:sz w:val="20"/>
              </w:rPr>
              <w:t>6</w:t>
            </w:r>
            <w:r w:rsidRPr="000D1DF9">
              <w:rPr>
                <w:sz w:val="20"/>
              </w:rPr>
              <w:t>%</w:t>
            </w:r>
          </w:p>
        </w:tc>
        <w:tc>
          <w:tcPr>
            <w:tcW w:w="1656" w:type="dxa"/>
            <w:vMerge/>
            <w:shd w:val="clear" w:color="auto" w:fill="DD8047" w:themeFill="accent2"/>
          </w:tcPr>
          <w:p w14:paraId="5B8FFE99" w14:textId="77777777" w:rsidR="0011088A" w:rsidRPr="000D1DF9" w:rsidRDefault="0011088A" w:rsidP="008A1F80">
            <w:pPr>
              <w:jc w:val="left"/>
              <w:cnfStyle w:val="000000000000" w:firstRow="0" w:lastRow="0" w:firstColumn="0" w:lastColumn="0" w:oddVBand="0" w:evenVBand="0" w:oddHBand="0" w:evenHBand="0" w:firstRowFirstColumn="0" w:firstRowLastColumn="0" w:lastRowFirstColumn="0" w:lastRowLastColumn="0"/>
              <w:rPr>
                <w:sz w:val="20"/>
              </w:rPr>
            </w:pPr>
          </w:p>
        </w:tc>
        <w:tc>
          <w:tcPr>
            <w:tcW w:w="2371" w:type="dxa"/>
          </w:tcPr>
          <w:p w14:paraId="3E272CD1" w14:textId="77777777" w:rsidR="0011088A" w:rsidRPr="000D1DF9" w:rsidRDefault="0011088A" w:rsidP="008A1F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cs="Times New Roman"/>
                <w:w w:val="0"/>
                <w:sz w:val="20"/>
              </w:rPr>
            </w:pPr>
            <w:r w:rsidRPr="000D1DF9">
              <w:rPr>
                <w:rFonts w:cs="Times New Roman"/>
                <w:w w:val="0"/>
                <w:sz w:val="20"/>
              </w:rPr>
              <w:t>Recreation activities</w:t>
            </w:r>
          </w:p>
        </w:tc>
        <w:tc>
          <w:tcPr>
            <w:tcW w:w="720" w:type="dxa"/>
          </w:tcPr>
          <w:p w14:paraId="7FEF23B7" w14:textId="77777777" w:rsidR="0011088A" w:rsidRPr="000D1DF9" w:rsidRDefault="0011088A" w:rsidP="008A1F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w w:val="0"/>
                <w:sz w:val="20"/>
              </w:rPr>
            </w:pPr>
            <w:r>
              <w:rPr>
                <w:sz w:val="20"/>
              </w:rPr>
              <w:t>(16</w:t>
            </w:r>
            <w:r w:rsidRPr="000D1DF9">
              <w:rPr>
                <w:sz w:val="20"/>
              </w:rPr>
              <w:t>)</w:t>
            </w:r>
          </w:p>
        </w:tc>
        <w:tc>
          <w:tcPr>
            <w:tcW w:w="630" w:type="dxa"/>
          </w:tcPr>
          <w:p w14:paraId="143A22DD" w14:textId="77777777" w:rsidR="0011088A" w:rsidRPr="000D1DF9" w:rsidRDefault="0011088A" w:rsidP="008A1F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w w:val="0"/>
                <w:sz w:val="20"/>
              </w:rPr>
            </w:pPr>
            <w:r>
              <w:rPr>
                <w:sz w:val="20"/>
              </w:rPr>
              <w:t>13</w:t>
            </w:r>
            <w:r w:rsidRPr="000D1DF9">
              <w:rPr>
                <w:sz w:val="20"/>
              </w:rPr>
              <w:t>%</w:t>
            </w:r>
          </w:p>
        </w:tc>
      </w:tr>
      <w:tr w:rsidR="0011088A" w:rsidRPr="000D1DF9" w14:paraId="6D22F7B3" w14:textId="77777777" w:rsidTr="006445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64" w:type="dxa"/>
            <w:vMerge/>
          </w:tcPr>
          <w:p w14:paraId="715D377A" w14:textId="77777777" w:rsidR="0011088A" w:rsidRPr="000D1DF9" w:rsidRDefault="0011088A" w:rsidP="008A1F80">
            <w:pPr>
              <w:jc w:val="left"/>
              <w:rPr>
                <w:sz w:val="20"/>
              </w:rPr>
            </w:pPr>
          </w:p>
        </w:tc>
        <w:tc>
          <w:tcPr>
            <w:tcW w:w="1980" w:type="dxa"/>
          </w:tcPr>
          <w:p w14:paraId="202633CA" w14:textId="77777777" w:rsidR="0011088A" w:rsidRPr="000D1DF9" w:rsidRDefault="0011088A" w:rsidP="008A1F80">
            <w:pPr>
              <w:jc w:val="left"/>
              <w:cnfStyle w:val="000000100000" w:firstRow="0" w:lastRow="0" w:firstColumn="0" w:lastColumn="0" w:oddVBand="0" w:evenVBand="0" w:oddHBand="1" w:evenHBand="0" w:firstRowFirstColumn="0" w:firstRowLastColumn="0" w:lastRowFirstColumn="0" w:lastRowLastColumn="0"/>
              <w:rPr>
                <w:sz w:val="20"/>
              </w:rPr>
            </w:pPr>
            <w:r w:rsidRPr="000D1DF9">
              <w:rPr>
                <w:sz w:val="20"/>
              </w:rPr>
              <w:t>Learning Disorder</w:t>
            </w:r>
          </w:p>
        </w:tc>
        <w:tc>
          <w:tcPr>
            <w:tcW w:w="810" w:type="dxa"/>
          </w:tcPr>
          <w:p w14:paraId="749D9895" w14:textId="77777777" w:rsidR="0011088A" w:rsidRPr="000D1DF9" w:rsidRDefault="0011088A" w:rsidP="008A1F80">
            <w:pPr>
              <w:jc w:val="center"/>
              <w:cnfStyle w:val="000000100000" w:firstRow="0" w:lastRow="0" w:firstColumn="0" w:lastColumn="0" w:oddVBand="0" w:evenVBand="0" w:oddHBand="1" w:evenHBand="0" w:firstRowFirstColumn="0" w:firstRowLastColumn="0" w:lastRowFirstColumn="0" w:lastRowLastColumn="0"/>
              <w:rPr>
                <w:sz w:val="20"/>
              </w:rPr>
            </w:pPr>
            <w:r>
              <w:rPr>
                <w:sz w:val="20"/>
              </w:rPr>
              <w:t>(7</w:t>
            </w:r>
            <w:r w:rsidRPr="000D1DF9">
              <w:rPr>
                <w:sz w:val="20"/>
              </w:rPr>
              <w:t>)</w:t>
            </w:r>
          </w:p>
        </w:tc>
        <w:tc>
          <w:tcPr>
            <w:tcW w:w="774" w:type="dxa"/>
          </w:tcPr>
          <w:p w14:paraId="5CF381EA" w14:textId="77777777" w:rsidR="0011088A" w:rsidRPr="000D1DF9" w:rsidRDefault="0011088A" w:rsidP="008A1F80">
            <w:pPr>
              <w:jc w:val="center"/>
              <w:cnfStyle w:val="000000100000" w:firstRow="0" w:lastRow="0" w:firstColumn="0" w:lastColumn="0" w:oddVBand="0" w:evenVBand="0" w:oddHBand="1" w:evenHBand="0" w:firstRowFirstColumn="0" w:firstRowLastColumn="0" w:lastRowFirstColumn="0" w:lastRowLastColumn="0"/>
              <w:rPr>
                <w:sz w:val="20"/>
              </w:rPr>
            </w:pPr>
            <w:r>
              <w:rPr>
                <w:sz w:val="20"/>
              </w:rPr>
              <w:t>6</w:t>
            </w:r>
            <w:r w:rsidRPr="000D1DF9">
              <w:rPr>
                <w:sz w:val="20"/>
              </w:rPr>
              <w:t>%</w:t>
            </w:r>
          </w:p>
        </w:tc>
        <w:tc>
          <w:tcPr>
            <w:tcW w:w="1656" w:type="dxa"/>
            <w:vMerge/>
            <w:shd w:val="clear" w:color="auto" w:fill="DD8047" w:themeFill="accent2"/>
          </w:tcPr>
          <w:p w14:paraId="04CBDC88" w14:textId="77777777" w:rsidR="0011088A" w:rsidRPr="000D1DF9" w:rsidRDefault="0011088A" w:rsidP="008A1F80">
            <w:pPr>
              <w:jc w:val="left"/>
              <w:cnfStyle w:val="000000100000" w:firstRow="0" w:lastRow="0" w:firstColumn="0" w:lastColumn="0" w:oddVBand="0" w:evenVBand="0" w:oddHBand="1" w:evenHBand="0" w:firstRowFirstColumn="0" w:firstRowLastColumn="0" w:lastRowFirstColumn="0" w:lastRowLastColumn="0"/>
              <w:rPr>
                <w:sz w:val="20"/>
              </w:rPr>
            </w:pPr>
          </w:p>
        </w:tc>
        <w:tc>
          <w:tcPr>
            <w:tcW w:w="2371" w:type="dxa"/>
          </w:tcPr>
          <w:p w14:paraId="1BD7FDD0" w14:textId="77777777" w:rsidR="0011088A" w:rsidRPr="000D1DF9" w:rsidRDefault="0011088A" w:rsidP="008A1F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cs="Times New Roman"/>
                <w:w w:val="0"/>
                <w:sz w:val="20"/>
              </w:rPr>
            </w:pPr>
            <w:r>
              <w:rPr>
                <w:rFonts w:cs="Times New Roman"/>
                <w:w w:val="0"/>
                <w:sz w:val="20"/>
              </w:rPr>
              <w:t>Other</w:t>
            </w:r>
          </w:p>
        </w:tc>
        <w:tc>
          <w:tcPr>
            <w:tcW w:w="720" w:type="dxa"/>
          </w:tcPr>
          <w:p w14:paraId="4830D513" w14:textId="77777777" w:rsidR="0011088A" w:rsidRPr="000D1DF9" w:rsidRDefault="0011088A" w:rsidP="008A1F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w w:val="0"/>
                <w:sz w:val="20"/>
              </w:rPr>
            </w:pPr>
            <w:r>
              <w:rPr>
                <w:rFonts w:cs="Times New Roman"/>
                <w:w w:val="0"/>
                <w:sz w:val="20"/>
              </w:rPr>
              <w:t>(13)</w:t>
            </w:r>
          </w:p>
        </w:tc>
        <w:tc>
          <w:tcPr>
            <w:tcW w:w="630" w:type="dxa"/>
          </w:tcPr>
          <w:p w14:paraId="146B22CE" w14:textId="77777777" w:rsidR="0011088A" w:rsidRPr="000D1DF9" w:rsidRDefault="0011088A" w:rsidP="008A1F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w w:val="0"/>
                <w:sz w:val="20"/>
              </w:rPr>
            </w:pPr>
            <w:r>
              <w:rPr>
                <w:rFonts w:cs="Times New Roman"/>
                <w:w w:val="0"/>
                <w:sz w:val="20"/>
              </w:rPr>
              <w:t>11%</w:t>
            </w:r>
          </w:p>
        </w:tc>
      </w:tr>
      <w:tr w:rsidR="0011088A" w:rsidRPr="000D1DF9" w14:paraId="43A0BA00" w14:textId="77777777" w:rsidTr="00644543">
        <w:trPr>
          <w:trHeight w:val="70"/>
        </w:trPr>
        <w:tc>
          <w:tcPr>
            <w:cnfStyle w:val="001000000000" w:firstRow="0" w:lastRow="0" w:firstColumn="1" w:lastColumn="0" w:oddVBand="0" w:evenVBand="0" w:oddHBand="0" w:evenHBand="0" w:firstRowFirstColumn="0" w:firstRowLastColumn="0" w:lastRowFirstColumn="0" w:lastRowLastColumn="0"/>
            <w:tcW w:w="1764" w:type="dxa"/>
            <w:vMerge/>
          </w:tcPr>
          <w:p w14:paraId="71857713" w14:textId="77777777" w:rsidR="0011088A" w:rsidRPr="000D1DF9" w:rsidRDefault="0011088A" w:rsidP="008A1F80">
            <w:pPr>
              <w:jc w:val="left"/>
              <w:rPr>
                <w:sz w:val="20"/>
              </w:rPr>
            </w:pPr>
          </w:p>
        </w:tc>
        <w:tc>
          <w:tcPr>
            <w:tcW w:w="1980" w:type="dxa"/>
          </w:tcPr>
          <w:p w14:paraId="28360738" w14:textId="77777777" w:rsidR="0011088A" w:rsidRPr="000D1DF9" w:rsidRDefault="0011088A" w:rsidP="008A1F80">
            <w:pPr>
              <w:jc w:val="left"/>
              <w:cnfStyle w:val="000000000000" w:firstRow="0" w:lastRow="0" w:firstColumn="0" w:lastColumn="0" w:oddVBand="0" w:evenVBand="0" w:oddHBand="0" w:evenHBand="0" w:firstRowFirstColumn="0" w:firstRowLastColumn="0" w:lastRowFirstColumn="0" w:lastRowLastColumn="0"/>
              <w:rPr>
                <w:sz w:val="20"/>
              </w:rPr>
            </w:pPr>
            <w:r>
              <w:rPr>
                <w:sz w:val="20"/>
              </w:rPr>
              <w:t xml:space="preserve">Other </w:t>
            </w:r>
          </w:p>
        </w:tc>
        <w:tc>
          <w:tcPr>
            <w:tcW w:w="810" w:type="dxa"/>
          </w:tcPr>
          <w:p w14:paraId="3BBFB7CD" w14:textId="77777777" w:rsidR="0011088A" w:rsidRPr="000D1DF9" w:rsidRDefault="0011088A" w:rsidP="008A1F80">
            <w:pPr>
              <w:jc w:val="center"/>
              <w:cnfStyle w:val="000000000000" w:firstRow="0" w:lastRow="0" w:firstColumn="0" w:lastColumn="0" w:oddVBand="0" w:evenVBand="0" w:oddHBand="0" w:evenHBand="0" w:firstRowFirstColumn="0" w:firstRowLastColumn="0" w:lastRowFirstColumn="0" w:lastRowLastColumn="0"/>
              <w:rPr>
                <w:sz w:val="20"/>
              </w:rPr>
            </w:pPr>
            <w:r>
              <w:rPr>
                <w:sz w:val="20"/>
              </w:rPr>
              <w:t>(6</w:t>
            </w:r>
            <w:r w:rsidRPr="000D1DF9">
              <w:rPr>
                <w:sz w:val="20"/>
              </w:rPr>
              <w:t>)</w:t>
            </w:r>
          </w:p>
        </w:tc>
        <w:tc>
          <w:tcPr>
            <w:tcW w:w="774" w:type="dxa"/>
          </w:tcPr>
          <w:p w14:paraId="44FAFFC0" w14:textId="77777777" w:rsidR="0011088A" w:rsidRPr="000D1DF9" w:rsidRDefault="0011088A" w:rsidP="008A1F80">
            <w:pPr>
              <w:jc w:val="center"/>
              <w:cnfStyle w:val="000000000000" w:firstRow="0" w:lastRow="0" w:firstColumn="0" w:lastColumn="0" w:oddVBand="0" w:evenVBand="0" w:oddHBand="0" w:evenHBand="0" w:firstRowFirstColumn="0" w:firstRowLastColumn="0" w:lastRowFirstColumn="0" w:lastRowLastColumn="0"/>
              <w:rPr>
                <w:sz w:val="20"/>
              </w:rPr>
            </w:pPr>
            <w:r>
              <w:rPr>
                <w:sz w:val="20"/>
              </w:rPr>
              <w:t>5</w:t>
            </w:r>
            <w:r w:rsidRPr="000D1DF9">
              <w:rPr>
                <w:sz w:val="20"/>
              </w:rPr>
              <w:t>%</w:t>
            </w:r>
          </w:p>
        </w:tc>
        <w:tc>
          <w:tcPr>
            <w:tcW w:w="1656" w:type="dxa"/>
            <w:vMerge/>
            <w:shd w:val="clear" w:color="auto" w:fill="DD8047" w:themeFill="accent2"/>
          </w:tcPr>
          <w:p w14:paraId="6C323F24" w14:textId="77777777" w:rsidR="0011088A" w:rsidRPr="000D1DF9" w:rsidRDefault="0011088A" w:rsidP="008A1F80">
            <w:pPr>
              <w:jc w:val="left"/>
              <w:cnfStyle w:val="000000000000" w:firstRow="0" w:lastRow="0" w:firstColumn="0" w:lastColumn="0" w:oddVBand="0" w:evenVBand="0" w:oddHBand="0" w:evenHBand="0" w:firstRowFirstColumn="0" w:firstRowLastColumn="0" w:lastRowFirstColumn="0" w:lastRowLastColumn="0"/>
              <w:rPr>
                <w:sz w:val="20"/>
              </w:rPr>
            </w:pPr>
          </w:p>
        </w:tc>
        <w:tc>
          <w:tcPr>
            <w:tcW w:w="2371" w:type="dxa"/>
          </w:tcPr>
          <w:p w14:paraId="5EAD327A" w14:textId="77777777" w:rsidR="0011088A" w:rsidRPr="000D1DF9" w:rsidRDefault="0011088A" w:rsidP="008A1F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cs="Times New Roman"/>
                <w:w w:val="0"/>
                <w:sz w:val="20"/>
              </w:rPr>
            </w:pPr>
            <w:r w:rsidRPr="000D1DF9">
              <w:rPr>
                <w:rFonts w:cs="Times New Roman"/>
                <w:w w:val="0"/>
                <w:sz w:val="20"/>
              </w:rPr>
              <w:t>In- Home Behavioral Services (IHBS)</w:t>
            </w:r>
          </w:p>
        </w:tc>
        <w:tc>
          <w:tcPr>
            <w:tcW w:w="720" w:type="dxa"/>
          </w:tcPr>
          <w:p w14:paraId="35764976" w14:textId="77777777" w:rsidR="0011088A" w:rsidRPr="000D1DF9" w:rsidRDefault="0011088A" w:rsidP="008A1F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w w:val="0"/>
                <w:sz w:val="20"/>
              </w:rPr>
            </w:pPr>
            <w:r>
              <w:rPr>
                <w:sz w:val="20"/>
              </w:rPr>
              <w:t>(10</w:t>
            </w:r>
            <w:r w:rsidRPr="000D1DF9">
              <w:rPr>
                <w:sz w:val="20"/>
              </w:rPr>
              <w:t>)</w:t>
            </w:r>
          </w:p>
        </w:tc>
        <w:tc>
          <w:tcPr>
            <w:tcW w:w="630" w:type="dxa"/>
          </w:tcPr>
          <w:p w14:paraId="15ED173A" w14:textId="77777777" w:rsidR="0011088A" w:rsidRPr="000D1DF9" w:rsidRDefault="0011088A" w:rsidP="008A1F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w w:val="0"/>
                <w:sz w:val="20"/>
              </w:rPr>
            </w:pPr>
            <w:r>
              <w:rPr>
                <w:sz w:val="20"/>
              </w:rPr>
              <w:t>8</w:t>
            </w:r>
            <w:r w:rsidRPr="000D1DF9">
              <w:rPr>
                <w:sz w:val="20"/>
              </w:rPr>
              <w:t>%</w:t>
            </w:r>
          </w:p>
        </w:tc>
      </w:tr>
      <w:tr w:rsidR="0011088A" w:rsidRPr="000D1DF9" w14:paraId="57D1E0DB" w14:textId="77777777" w:rsidTr="006445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64" w:type="dxa"/>
            <w:vMerge/>
          </w:tcPr>
          <w:p w14:paraId="080C791B" w14:textId="77777777" w:rsidR="0011088A" w:rsidRPr="000D1DF9" w:rsidRDefault="0011088A" w:rsidP="008A1F80">
            <w:pPr>
              <w:jc w:val="left"/>
              <w:rPr>
                <w:sz w:val="20"/>
              </w:rPr>
            </w:pPr>
          </w:p>
        </w:tc>
        <w:tc>
          <w:tcPr>
            <w:tcW w:w="1980" w:type="dxa"/>
          </w:tcPr>
          <w:p w14:paraId="618EB1E3" w14:textId="77777777" w:rsidR="0011088A" w:rsidRPr="000D1DF9" w:rsidRDefault="0011088A" w:rsidP="008A1F80">
            <w:pPr>
              <w:jc w:val="left"/>
              <w:cnfStyle w:val="000000100000" w:firstRow="0" w:lastRow="0" w:firstColumn="0" w:lastColumn="0" w:oddVBand="0" w:evenVBand="0" w:oddHBand="1" w:evenHBand="0" w:firstRowFirstColumn="0" w:firstRowLastColumn="0" w:lastRowFirstColumn="0" w:lastRowLastColumn="0"/>
              <w:rPr>
                <w:sz w:val="20"/>
              </w:rPr>
            </w:pPr>
            <w:r w:rsidRPr="000D1DF9">
              <w:rPr>
                <w:sz w:val="20"/>
              </w:rPr>
              <w:t>Intellectual Disability</w:t>
            </w:r>
          </w:p>
        </w:tc>
        <w:tc>
          <w:tcPr>
            <w:tcW w:w="810" w:type="dxa"/>
          </w:tcPr>
          <w:p w14:paraId="3A4B2A55" w14:textId="77777777" w:rsidR="0011088A" w:rsidRPr="000D1DF9" w:rsidRDefault="0011088A" w:rsidP="008A1F80">
            <w:pPr>
              <w:jc w:val="center"/>
              <w:cnfStyle w:val="000000100000" w:firstRow="0" w:lastRow="0" w:firstColumn="0" w:lastColumn="0" w:oddVBand="0" w:evenVBand="0" w:oddHBand="1" w:evenHBand="0" w:firstRowFirstColumn="0" w:firstRowLastColumn="0" w:lastRowFirstColumn="0" w:lastRowLastColumn="0"/>
              <w:rPr>
                <w:sz w:val="20"/>
              </w:rPr>
            </w:pPr>
            <w:r>
              <w:rPr>
                <w:sz w:val="20"/>
              </w:rPr>
              <w:t>(4</w:t>
            </w:r>
            <w:r w:rsidRPr="000D1DF9">
              <w:rPr>
                <w:sz w:val="20"/>
              </w:rPr>
              <w:t>)</w:t>
            </w:r>
          </w:p>
        </w:tc>
        <w:tc>
          <w:tcPr>
            <w:tcW w:w="774" w:type="dxa"/>
          </w:tcPr>
          <w:p w14:paraId="70A3C2B0" w14:textId="77777777" w:rsidR="0011088A" w:rsidRPr="000D1DF9" w:rsidRDefault="0011088A" w:rsidP="008A1F80">
            <w:pPr>
              <w:jc w:val="center"/>
              <w:cnfStyle w:val="000000100000" w:firstRow="0" w:lastRow="0" w:firstColumn="0" w:lastColumn="0" w:oddVBand="0" w:evenVBand="0" w:oddHBand="1" w:evenHBand="0" w:firstRowFirstColumn="0" w:firstRowLastColumn="0" w:lastRowFirstColumn="0" w:lastRowLastColumn="0"/>
              <w:rPr>
                <w:sz w:val="20"/>
              </w:rPr>
            </w:pPr>
            <w:r>
              <w:rPr>
                <w:sz w:val="20"/>
              </w:rPr>
              <w:t>3</w:t>
            </w:r>
            <w:r w:rsidRPr="000D1DF9">
              <w:rPr>
                <w:sz w:val="20"/>
              </w:rPr>
              <w:t>%</w:t>
            </w:r>
          </w:p>
        </w:tc>
        <w:tc>
          <w:tcPr>
            <w:tcW w:w="1656" w:type="dxa"/>
            <w:vMerge/>
            <w:shd w:val="clear" w:color="auto" w:fill="DD8047" w:themeFill="accent2"/>
          </w:tcPr>
          <w:p w14:paraId="5570C289" w14:textId="77777777" w:rsidR="0011088A" w:rsidRPr="000D1DF9" w:rsidRDefault="0011088A" w:rsidP="008A1F80">
            <w:pPr>
              <w:jc w:val="left"/>
              <w:cnfStyle w:val="000000100000" w:firstRow="0" w:lastRow="0" w:firstColumn="0" w:lastColumn="0" w:oddVBand="0" w:evenVBand="0" w:oddHBand="1" w:evenHBand="0" w:firstRowFirstColumn="0" w:firstRowLastColumn="0" w:lastRowFirstColumn="0" w:lastRowLastColumn="0"/>
              <w:rPr>
                <w:sz w:val="20"/>
              </w:rPr>
            </w:pPr>
          </w:p>
        </w:tc>
        <w:tc>
          <w:tcPr>
            <w:tcW w:w="2371" w:type="dxa"/>
          </w:tcPr>
          <w:p w14:paraId="61E3F17C" w14:textId="77777777" w:rsidR="0011088A" w:rsidRPr="000D1DF9" w:rsidRDefault="0011088A" w:rsidP="008A1F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cs="Times New Roman"/>
                <w:w w:val="0"/>
                <w:sz w:val="20"/>
              </w:rPr>
            </w:pPr>
            <w:r w:rsidRPr="000D1DF9">
              <w:rPr>
                <w:rFonts w:cs="Times New Roman"/>
                <w:w w:val="0"/>
                <w:sz w:val="20"/>
              </w:rPr>
              <w:t>Family counseling</w:t>
            </w:r>
          </w:p>
        </w:tc>
        <w:tc>
          <w:tcPr>
            <w:tcW w:w="720" w:type="dxa"/>
          </w:tcPr>
          <w:p w14:paraId="00B41B96" w14:textId="77777777" w:rsidR="0011088A" w:rsidRPr="000D1DF9" w:rsidRDefault="0011088A" w:rsidP="008A1F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w w:val="0"/>
                <w:sz w:val="20"/>
              </w:rPr>
            </w:pPr>
            <w:r>
              <w:rPr>
                <w:sz w:val="20"/>
              </w:rPr>
              <w:t>(2</w:t>
            </w:r>
            <w:r w:rsidRPr="000D1DF9">
              <w:rPr>
                <w:sz w:val="20"/>
              </w:rPr>
              <w:t>)</w:t>
            </w:r>
          </w:p>
        </w:tc>
        <w:tc>
          <w:tcPr>
            <w:tcW w:w="630" w:type="dxa"/>
          </w:tcPr>
          <w:p w14:paraId="1892EE6F" w14:textId="77777777" w:rsidR="0011088A" w:rsidRPr="00F35D78" w:rsidRDefault="0011088A" w:rsidP="008A1F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w w:val="0"/>
                <w:sz w:val="20"/>
              </w:rPr>
            </w:pPr>
            <w:r>
              <w:rPr>
                <w:sz w:val="20"/>
              </w:rPr>
              <w:t>2</w:t>
            </w:r>
            <w:r w:rsidRPr="000D1DF9">
              <w:rPr>
                <w:sz w:val="20"/>
              </w:rPr>
              <w:t>%</w:t>
            </w:r>
          </w:p>
        </w:tc>
      </w:tr>
      <w:tr w:rsidR="0011088A" w:rsidRPr="000D1DF9" w14:paraId="42111A17" w14:textId="77777777" w:rsidTr="00644543">
        <w:trPr>
          <w:trHeight w:val="20"/>
        </w:trPr>
        <w:tc>
          <w:tcPr>
            <w:cnfStyle w:val="001000000000" w:firstRow="0" w:lastRow="0" w:firstColumn="1" w:lastColumn="0" w:oddVBand="0" w:evenVBand="0" w:oddHBand="0" w:evenHBand="0" w:firstRowFirstColumn="0" w:firstRowLastColumn="0" w:lastRowFirstColumn="0" w:lastRowLastColumn="0"/>
            <w:tcW w:w="1764" w:type="dxa"/>
            <w:vMerge/>
          </w:tcPr>
          <w:p w14:paraId="29AC104F" w14:textId="77777777" w:rsidR="0011088A" w:rsidRPr="000D1DF9" w:rsidRDefault="0011088A" w:rsidP="008A1F80">
            <w:pPr>
              <w:jc w:val="left"/>
              <w:rPr>
                <w:sz w:val="20"/>
              </w:rPr>
            </w:pPr>
          </w:p>
        </w:tc>
        <w:tc>
          <w:tcPr>
            <w:tcW w:w="1980" w:type="dxa"/>
          </w:tcPr>
          <w:p w14:paraId="48FA614B" w14:textId="77777777" w:rsidR="0011088A" w:rsidRPr="000D1DF9" w:rsidRDefault="00644543" w:rsidP="008A1F80">
            <w:pPr>
              <w:jc w:val="left"/>
              <w:cnfStyle w:val="000000000000" w:firstRow="0" w:lastRow="0" w:firstColumn="0" w:lastColumn="0" w:oddVBand="0" w:evenVBand="0" w:oddHBand="0" w:evenHBand="0" w:firstRowFirstColumn="0" w:firstRowLastColumn="0" w:lastRowFirstColumn="0" w:lastRowLastColumn="0"/>
              <w:rPr>
                <w:sz w:val="20"/>
              </w:rPr>
            </w:pPr>
            <w:r>
              <w:rPr>
                <w:sz w:val="20"/>
              </w:rPr>
              <w:t>Thought disorder</w:t>
            </w:r>
          </w:p>
        </w:tc>
        <w:tc>
          <w:tcPr>
            <w:tcW w:w="810" w:type="dxa"/>
          </w:tcPr>
          <w:p w14:paraId="487355BC" w14:textId="77777777" w:rsidR="0011088A" w:rsidRPr="000D1DF9" w:rsidRDefault="0011088A" w:rsidP="008A1F80">
            <w:pPr>
              <w:jc w:val="center"/>
              <w:cnfStyle w:val="000000000000" w:firstRow="0" w:lastRow="0" w:firstColumn="0" w:lastColumn="0" w:oddVBand="0" w:evenVBand="0" w:oddHBand="0" w:evenHBand="0" w:firstRowFirstColumn="0" w:firstRowLastColumn="0" w:lastRowFirstColumn="0" w:lastRowLastColumn="0"/>
              <w:rPr>
                <w:sz w:val="20"/>
              </w:rPr>
            </w:pPr>
            <w:r>
              <w:rPr>
                <w:sz w:val="20"/>
              </w:rPr>
              <w:t>(3</w:t>
            </w:r>
            <w:r w:rsidRPr="000D1DF9">
              <w:rPr>
                <w:sz w:val="20"/>
              </w:rPr>
              <w:t>)</w:t>
            </w:r>
          </w:p>
        </w:tc>
        <w:tc>
          <w:tcPr>
            <w:tcW w:w="774" w:type="dxa"/>
          </w:tcPr>
          <w:p w14:paraId="0BACDED3" w14:textId="77777777" w:rsidR="0011088A" w:rsidRPr="000D1DF9" w:rsidRDefault="0011088A" w:rsidP="008A1F80">
            <w:pPr>
              <w:jc w:val="center"/>
              <w:cnfStyle w:val="000000000000" w:firstRow="0" w:lastRow="0" w:firstColumn="0" w:lastColumn="0" w:oddVBand="0" w:evenVBand="0" w:oddHBand="0" w:evenHBand="0" w:firstRowFirstColumn="0" w:firstRowLastColumn="0" w:lastRowFirstColumn="0" w:lastRowLastColumn="0"/>
              <w:rPr>
                <w:sz w:val="20"/>
              </w:rPr>
            </w:pPr>
            <w:r>
              <w:rPr>
                <w:sz w:val="20"/>
              </w:rPr>
              <w:t>2</w:t>
            </w:r>
            <w:r w:rsidRPr="000D1DF9">
              <w:rPr>
                <w:sz w:val="20"/>
              </w:rPr>
              <w:t>%</w:t>
            </w:r>
          </w:p>
        </w:tc>
        <w:tc>
          <w:tcPr>
            <w:tcW w:w="1656" w:type="dxa"/>
            <w:vMerge/>
            <w:shd w:val="clear" w:color="auto" w:fill="DD8047" w:themeFill="accent2"/>
          </w:tcPr>
          <w:p w14:paraId="01ECE9BF" w14:textId="77777777" w:rsidR="0011088A" w:rsidRPr="000D1DF9" w:rsidRDefault="0011088A" w:rsidP="008A1F80">
            <w:pPr>
              <w:jc w:val="left"/>
              <w:cnfStyle w:val="000000000000" w:firstRow="0" w:lastRow="0" w:firstColumn="0" w:lastColumn="0" w:oddVBand="0" w:evenVBand="0" w:oddHBand="0" w:evenHBand="0" w:firstRowFirstColumn="0" w:firstRowLastColumn="0" w:lastRowFirstColumn="0" w:lastRowLastColumn="0"/>
              <w:rPr>
                <w:sz w:val="20"/>
              </w:rPr>
            </w:pPr>
          </w:p>
        </w:tc>
        <w:tc>
          <w:tcPr>
            <w:tcW w:w="2371" w:type="dxa"/>
          </w:tcPr>
          <w:p w14:paraId="78CFF47D" w14:textId="77777777" w:rsidR="0011088A" w:rsidRPr="000D1DF9" w:rsidRDefault="0011088A" w:rsidP="008A1F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cs="Times New Roman"/>
                <w:w w:val="0"/>
                <w:sz w:val="20"/>
              </w:rPr>
            </w:pPr>
            <w:r w:rsidRPr="000D1DF9">
              <w:rPr>
                <w:rFonts w:cs="Times New Roman"/>
                <w:w w:val="0"/>
                <w:sz w:val="20"/>
              </w:rPr>
              <w:t xml:space="preserve">Mobile Crisis Intervention </w:t>
            </w:r>
          </w:p>
        </w:tc>
        <w:tc>
          <w:tcPr>
            <w:tcW w:w="720" w:type="dxa"/>
          </w:tcPr>
          <w:p w14:paraId="5CE350C7" w14:textId="77777777" w:rsidR="0011088A" w:rsidRPr="000D1DF9" w:rsidRDefault="0011088A" w:rsidP="008A1F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w w:val="0"/>
                <w:sz w:val="20"/>
              </w:rPr>
            </w:pPr>
            <w:r>
              <w:rPr>
                <w:sz w:val="20"/>
              </w:rPr>
              <w:t>(1</w:t>
            </w:r>
            <w:r w:rsidRPr="000D1DF9">
              <w:rPr>
                <w:sz w:val="20"/>
              </w:rPr>
              <w:t>)</w:t>
            </w:r>
          </w:p>
        </w:tc>
        <w:tc>
          <w:tcPr>
            <w:tcW w:w="630" w:type="dxa"/>
          </w:tcPr>
          <w:p w14:paraId="179ECC52" w14:textId="77777777" w:rsidR="0011088A" w:rsidRPr="000D1DF9" w:rsidRDefault="0011088A" w:rsidP="008A1F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w w:val="0"/>
                <w:sz w:val="20"/>
              </w:rPr>
            </w:pPr>
            <w:r>
              <w:rPr>
                <w:sz w:val="20"/>
              </w:rPr>
              <w:t>1</w:t>
            </w:r>
            <w:r w:rsidRPr="000D1DF9">
              <w:rPr>
                <w:sz w:val="20"/>
              </w:rPr>
              <w:t>%</w:t>
            </w:r>
          </w:p>
        </w:tc>
      </w:tr>
      <w:tr w:rsidR="0011088A" w:rsidRPr="000D1DF9" w14:paraId="4ED5D41C" w14:textId="77777777" w:rsidTr="006445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64" w:type="dxa"/>
            <w:vMerge/>
          </w:tcPr>
          <w:p w14:paraId="2522B5F4" w14:textId="77777777" w:rsidR="0011088A" w:rsidRPr="000D1DF9" w:rsidRDefault="0011088A" w:rsidP="008A1F80">
            <w:pPr>
              <w:jc w:val="left"/>
              <w:rPr>
                <w:sz w:val="20"/>
              </w:rPr>
            </w:pPr>
          </w:p>
        </w:tc>
        <w:tc>
          <w:tcPr>
            <w:tcW w:w="1980" w:type="dxa"/>
          </w:tcPr>
          <w:p w14:paraId="3FAB2410" w14:textId="77777777" w:rsidR="0011088A" w:rsidRPr="000D1DF9" w:rsidRDefault="0011088A" w:rsidP="008A1F80">
            <w:pPr>
              <w:jc w:val="left"/>
              <w:cnfStyle w:val="000000100000" w:firstRow="0" w:lastRow="0" w:firstColumn="0" w:lastColumn="0" w:oddVBand="0" w:evenVBand="0" w:oddHBand="1" w:evenHBand="0" w:firstRowFirstColumn="0" w:firstRowLastColumn="0" w:lastRowFirstColumn="0" w:lastRowLastColumn="0"/>
              <w:rPr>
                <w:sz w:val="20"/>
              </w:rPr>
            </w:pPr>
            <w:r w:rsidRPr="000D1DF9">
              <w:rPr>
                <w:sz w:val="20"/>
              </w:rPr>
              <w:t xml:space="preserve">Substance </w:t>
            </w:r>
            <w:r>
              <w:rPr>
                <w:sz w:val="20"/>
              </w:rPr>
              <w:t>Use Disorder</w:t>
            </w:r>
          </w:p>
        </w:tc>
        <w:tc>
          <w:tcPr>
            <w:tcW w:w="810" w:type="dxa"/>
          </w:tcPr>
          <w:p w14:paraId="23934C29" w14:textId="77777777" w:rsidR="0011088A" w:rsidRPr="000D1DF9" w:rsidRDefault="0011088A" w:rsidP="008A1F80">
            <w:pPr>
              <w:jc w:val="center"/>
              <w:cnfStyle w:val="000000100000" w:firstRow="0" w:lastRow="0" w:firstColumn="0" w:lastColumn="0" w:oddVBand="0" w:evenVBand="0" w:oddHBand="1" w:evenHBand="0" w:firstRowFirstColumn="0" w:firstRowLastColumn="0" w:lastRowFirstColumn="0" w:lastRowLastColumn="0"/>
              <w:rPr>
                <w:sz w:val="20"/>
              </w:rPr>
            </w:pPr>
            <w:r>
              <w:rPr>
                <w:sz w:val="20"/>
              </w:rPr>
              <w:t>(1</w:t>
            </w:r>
            <w:r w:rsidRPr="000D1DF9">
              <w:rPr>
                <w:sz w:val="20"/>
              </w:rPr>
              <w:t>)</w:t>
            </w:r>
          </w:p>
        </w:tc>
        <w:tc>
          <w:tcPr>
            <w:tcW w:w="774" w:type="dxa"/>
          </w:tcPr>
          <w:p w14:paraId="64DD8C45" w14:textId="77777777" w:rsidR="0011088A" w:rsidRPr="000D1DF9" w:rsidRDefault="0011088A" w:rsidP="008A1F80">
            <w:pPr>
              <w:jc w:val="center"/>
              <w:cnfStyle w:val="000000100000" w:firstRow="0" w:lastRow="0" w:firstColumn="0" w:lastColumn="0" w:oddVBand="0" w:evenVBand="0" w:oddHBand="1" w:evenHBand="0" w:firstRowFirstColumn="0" w:firstRowLastColumn="0" w:lastRowFirstColumn="0" w:lastRowLastColumn="0"/>
              <w:rPr>
                <w:sz w:val="20"/>
              </w:rPr>
            </w:pPr>
            <w:r>
              <w:rPr>
                <w:sz w:val="20"/>
              </w:rPr>
              <w:t>1</w:t>
            </w:r>
            <w:r w:rsidRPr="000D1DF9">
              <w:rPr>
                <w:sz w:val="20"/>
              </w:rPr>
              <w:t>%</w:t>
            </w:r>
          </w:p>
        </w:tc>
        <w:tc>
          <w:tcPr>
            <w:tcW w:w="1656" w:type="dxa"/>
            <w:vMerge/>
            <w:shd w:val="clear" w:color="auto" w:fill="DD8047" w:themeFill="accent2"/>
          </w:tcPr>
          <w:p w14:paraId="225B28EE" w14:textId="77777777" w:rsidR="0011088A" w:rsidRPr="000D1DF9" w:rsidRDefault="0011088A" w:rsidP="008A1F80">
            <w:pPr>
              <w:jc w:val="left"/>
              <w:cnfStyle w:val="000000100000" w:firstRow="0" w:lastRow="0" w:firstColumn="0" w:lastColumn="0" w:oddVBand="0" w:evenVBand="0" w:oddHBand="1" w:evenHBand="0" w:firstRowFirstColumn="0" w:firstRowLastColumn="0" w:lastRowFirstColumn="0" w:lastRowLastColumn="0"/>
              <w:rPr>
                <w:sz w:val="20"/>
              </w:rPr>
            </w:pPr>
          </w:p>
        </w:tc>
        <w:tc>
          <w:tcPr>
            <w:tcW w:w="2371" w:type="dxa"/>
          </w:tcPr>
          <w:p w14:paraId="1E3E0196" w14:textId="77777777" w:rsidR="0011088A" w:rsidRPr="000D1DF9" w:rsidRDefault="0011088A" w:rsidP="008A1F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cs="Times New Roman"/>
                <w:w w:val="0"/>
                <w:sz w:val="20"/>
              </w:rPr>
            </w:pPr>
            <w:r w:rsidRPr="000D1DF9">
              <w:rPr>
                <w:rFonts w:cs="Times New Roman"/>
                <w:w w:val="0"/>
                <w:sz w:val="20"/>
              </w:rPr>
              <w:t>Substance Use Treatment</w:t>
            </w:r>
          </w:p>
        </w:tc>
        <w:tc>
          <w:tcPr>
            <w:tcW w:w="720" w:type="dxa"/>
          </w:tcPr>
          <w:p w14:paraId="4BCFAA23" w14:textId="77777777" w:rsidR="0011088A" w:rsidRPr="000D1DF9" w:rsidRDefault="0011088A" w:rsidP="008A1F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w w:val="0"/>
                <w:sz w:val="20"/>
              </w:rPr>
            </w:pPr>
            <w:r>
              <w:rPr>
                <w:sz w:val="20"/>
              </w:rPr>
              <w:t>(1</w:t>
            </w:r>
            <w:r w:rsidRPr="000D1DF9">
              <w:rPr>
                <w:sz w:val="20"/>
              </w:rPr>
              <w:t>)</w:t>
            </w:r>
          </w:p>
        </w:tc>
        <w:tc>
          <w:tcPr>
            <w:tcW w:w="630" w:type="dxa"/>
          </w:tcPr>
          <w:p w14:paraId="78BEE7F7" w14:textId="77777777" w:rsidR="0011088A" w:rsidRPr="000D1DF9" w:rsidRDefault="0011088A" w:rsidP="008A1F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w w:val="0"/>
                <w:sz w:val="20"/>
              </w:rPr>
            </w:pPr>
            <w:r>
              <w:rPr>
                <w:sz w:val="20"/>
              </w:rPr>
              <w:t>1</w:t>
            </w:r>
            <w:r w:rsidRPr="000D1DF9">
              <w:rPr>
                <w:sz w:val="20"/>
              </w:rPr>
              <w:t>%</w:t>
            </w:r>
          </w:p>
        </w:tc>
      </w:tr>
      <w:tr w:rsidR="0011088A" w:rsidRPr="000D1DF9" w14:paraId="613869A8" w14:textId="77777777" w:rsidTr="00644543">
        <w:trPr>
          <w:trHeight w:val="20"/>
        </w:trPr>
        <w:tc>
          <w:tcPr>
            <w:cnfStyle w:val="001000000000" w:firstRow="0" w:lastRow="0" w:firstColumn="1" w:lastColumn="0" w:oddVBand="0" w:evenVBand="0" w:oddHBand="0" w:evenHBand="0" w:firstRowFirstColumn="0" w:firstRowLastColumn="0" w:lastRowFirstColumn="0" w:lastRowLastColumn="0"/>
            <w:tcW w:w="1764" w:type="dxa"/>
            <w:vMerge w:val="restart"/>
          </w:tcPr>
          <w:p w14:paraId="7C3706DE" w14:textId="77777777" w:rsidR="0011088A" w:rsidRPr="000D1DF9" w:rsidRDefault="0011088A" w:rsidP="008A1F80">
            <w:pPr>
              <w:jc w:val="left"/>
              <w:rPr>
                <w:sz w:val="20"/>
              </w:rPr>
            </w:pPr>
            <w:r w:rsidRPr="000D1DF9">
              <w:rPr>
                <w:sz w:val="20"/>
              </w:rPr>
              <w:t>Service System Use (Current)</w:t>
            </w:r>
          </w:p>
        </w:tc>
        <w:tc>
          <w:tcPr>
            <w:tcW w:w="1980" w:type="dxa"/>
          </w:tcPr>
          <w:p w14:paraId="660F648A" w14:textId="77777777" w:rsidR="0011088A" w:rsidRPr="000D1DF9" w:rsidRDefault="0011088A" w:rsidP="008A1F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cs="Times New Roman"/>
                <w:w w:val="0"/>
                <w:sz w:val="20"/>
              </w:rPr>
            </w:pPr>
            <w:r w:rsidRPr="000D1DF9">
              <w:rPr>
                <w:rFonts w:cs="Times New Roman"/>
                <w:w w:val="0"/>
                <w:sz w:val="20"/>
              </w:rPr>
              <w:t>Special Ed</w:t>
            </w:r>
            <w:r>
              <w:rPr>
                <w:rFonts w:cs="Times New Roman"/>
                <w:w w:val="0"/>
                <w:sz w:val="20"/>
              </w:rPr>
              <w:t>ucation</w:t>
            </w:r>
          </w:p>
        </w:tc>
        <w:tc>
          <w:tcPr>
            <w:tcW w:w="810" w:type="dxa"/>
          </w:tcPr>
          <w:p w14:paraId="7790DF91" w14:textId="77777777" w:rsidR="0011088A" w:rsidRPr="000D1DF9" w:rsidRDefault="0011088A" w:rsidP="008A1F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w w:val="0"/>
                <w:sz w:val="20"/>
              </w:rPr>
            </w:pPr>
            <w:r>
              <w:rPr>
                <w:sz w:val="20"/>
              </w:rPr>
              <w:t>(77</w:t>
            </w:r>
            <w:r w:rsidRPr="000D1DF9">
              <w:rPr>
                <w:sz w:val="20"/>
              </w:rPr>
              <w:t>)</w:t>
            </w:r>
          </w:p>
        </w:tc>
        <w:tc>
          <w:tcPr>
            <w:tcW w:w="774" w:type="dxa"/>
          </w:tcPr>
          <w:p w14:paraId="0BDDAAED" w14:textId="77777777" w:rsidR="0011088A" w:rsidRPr="000D1DF9" w:rsidRDefault="0011088A" w:rsidP="008A1F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w w:val="0"/>
                <w:sz w:val="20"/>
              </w:rPr>
            </w:pPr>
            <w:r>
              <w:rPr>
                <w:sz w:val="20"/>
              </w:rPr>
              <w:t>64</w:t>
            </w:r>
            <w:r w:rsidRPr="000D1DF9">
              <w:rPr>
                <w:sz w:val="20"/>
              </w:rPr>
              <w:t>%</w:t>
            </w:r>
          </w:p>
        </w:tc>
        <w:tc>
          <w:tcPr>
            <w:tcW w:w="1656" w:type="dxa"/>
            <w:vMerge w:val="restart"/>
            <w:shd w:val="clear" w:color="auto" w:fill="DD8047" w:themeFill="accent2"/>
          </w:tcPr>
          <w:p w14:paraId="51F2F347" w14:textId="77777777" w:rsidR="0011088A" w:rsidRPr="000D1DF9" w:rsidRDefault="0011088A" w:rsidP="008A1F80">
            <w:pPr>
              <w:jc w:val="left"/>
              <w:cnfStyle w:val="000000000000" w:firstRow="0" w:lastRow="0" w:firstColumn="0" w:lastColumn="0" w:oddVBand="0" w:evenVBand="0" w:oddHBand="0" w:evenHBand="0" w:firstRowFirstColumn="0" w:firstRowLastColumn="0" w:lastRowFirstColumn="0" w:lastRowLastColumn="0"/>
              <w:rPr>
                <w:b/>
                <w:sz w:val="20"/>
              </w:rPr>
            </w:pPr>
            <w:r w:rsidRPr="003972CA">
              <w:rPr>
                <w:b/>
                <w:color w:val="FFFFFF" w:themeColor="background1"/>
                <w:sz w:val="20"/>
              </w:rPr>
              <w:t>DCF Involved (Past Year)*</w:t>
            </w:r>
          </w:p>
        </w:tc>
        <w:tc>
          <w:tcPr>
            <w:tcW w:w="2371" w:type="dxa"/>
          </w:tcPr>
          <w:p w14:paraId="706BD8EF" w14:textId="77777777" w:rsidR="0011088A" w:rsidRPr="000D1DF9" w:rsidRDefault="0011088A" w:rsidP="008A1F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cs="Times New Roman"/>
                <w:w w:val="0"/>
                <w:sz w:val="20"/>
              </w:rPr>
            </w:pPr>
            <w:r>
              <w:rPr>
                <w:rFonts w:cs="Times New Roman"/>
                <w:w w:val="0"/>
                <w:sz w:val="20"/>
              </w:rPr>
              <w:t>No</w:t>
            </w:r>
          </w:p>
        </w:tc>
        <w:tc>
          <w:tcPr>
            <w:tcW w:w="720" w:type="dxa"/>
          </w:tcPr>
          <w:p w14:paraId="746E4979" w14:textId="77777777" w:rsidR="0011088A" w:rsidRPr="00311AC8" w:rsidRDefault="0011088A" w:rsidP="008A1F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w w:val="0"/>
                <w:sz w:val="20"/>
              </w:rPr>
            </w:pPr>
            <w:r w:rsidRPr="00311AC8">
              <w:rPr>
                <w:sz w:val="20"/>
              </w:rPr>
              <w:t>(59)</w:t>
            </w:r>
          </w:p>
        </w:tc>
        <w:tc>
          <w:tcPr>
            <w:tcW w:w="630" w:type="dxa"/>
          </w:tcPr>
          <w:p w14:paraId="4605A284" w14:textId="77777777" w:rsidR="0011088A" w:rsidRPr="00311AC8" w:rsidRDefault="0011088A" w:rsidP="008A1F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w w:val="0"/>
                <w:sz w:val="20"/>
              </w:rPr>
            </w:pPr>
            <w:r w:rsidRPr="00311AC8">
              <w:rPr>
                <w:sz w:val="20"/>
              </w:rPr>
              <w:t>82%</w:t>
            </w:r>
          </w:p>
        </w:tc>
      </w:tr>
      <w:tr w:rsidR="0011088A" w:rsidRPr="000D1DF9" w14:paraId="38318990" w14:textId="77777777" w:rsidTr="006445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64" w:type="dxa"/>
            <w:vMerge/>
          </w:tcPr>
          <w:p w14:paraId="4C3A4BB7" w14:textId="77777777" w:rsidR="0011088A" w:rsidRPr="000D1DF9" w:rsidRDefault="0011088A" w:rsidP="008A1F80">
            <w:pPr>
              <w:rPr>
                <w:sz w:val="20"/>
              </w:rPr>
            </w:pPr>
          </w:p>
        </w:tc>
        <w:tc>
          <w:tcPr>
            <w:tcW w:w="1980" w:type="dxa"/>
          </w:tcPr>
          <w:p w14:paraId="737784B8" w14:textId="77777777" w:rsidR="0011088A" w:rsidRPr="000D1DF9" w:rsidRDefault="0011088A" w:rsidP="008A1F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cs="Times New Roman"/>
                <w:w w:val="0"/>
                <w:sz w:val="20"/>
              </w:rPr>
            </w:pPr>
            <w:r w:rsidRPr="000D1DF9">
              <w:rPr>
                <w:rFonts w:cs="Times New Roman"/>
                <w:w w:val="0"/>
                <w:sz w:val="20"/>
              </w:rPr>
              <w:t>DCF</w:t>
            </w:r>
          </w:p>
        </w:tc>
        <w:tc>
          <w:tcPr>
            <w:tcW w:w="810" w:type="dxa"/>
          </w:tcPr>
          <w:p w14:paraId="4B2B6D7F" w14:textId="77777777" w:rsidR="0011088A" w:rsidRPr="000D1DF9" w:rsidRDefault="0011088A" w:rsidP="008A1F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w w:val="0"/>
                <w:sz w:val="20"/>
              </w:rPr>
            </w:pPr>
            <w:r>
              <w:rPr>
                <w:sz w:val="20"/>
              </w:rPr>
              <w:t>(49</w:t>
            </w:r>
            <w:r w:rsidRPr="000D1DF9">
              <w:rPr>
                <w:sz w:val="20"/>
              </w:rPr>
              <w:t>)</w:t>
            </w:r>
          </w:p>
        </w:tc>
        <w:tc>
          <w:tcPr>
            <w:tcW w:w="774" w:type="dxa"/>
          </w:tcPr>
          <w:p w14:paraId="5C147548" w14:textId="77777777" w:rsidR="0011088A" w:rsidRPr="000D1DF9" w:rsidRDefault="0011088A" w:rsidP="008A1F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w w:val="0"/>
                <w:sz w:val="20"/>
              </w:rPr>
            </w:pPr>
            <w:r>
              <w:rPr>
                <w:sz w:val="20"/>
              </w:rPr>
              <w:t>40</w:t>
            </w:r>
            <w:r w:rsidRPr="000D1DF9">
              <w:rPr>
                <w:sz w:val="20"/>
              </w:rPr>
              <w:t>%</w:t>
            </w:r>
          </w:p>
        </w:tc>
        <w:tc>
          <w:tcPr>
            <w:tcW w:w="1656" w:type="dxa"/>
            <w:vMerge/>
            <w:shd w:val="clear" w:color="auto" w:fill="DD8047" w:themeFill="accent2"/>
          </w:tcPr>
          <w:p w14:paraId="17E42453" w14:textId="77777777" w:rsidR="0011088A" w:rsidRPr="000D1DF9" w:rsidRDefault="0011088A" w:rsidP="008A1F80">
            <w:pPr>
              <w:cnfStyle w:val="000000100000" w:firstRow="0" w:lastRow="0" w:firstColumn="0" w:lastColumn="0" w:oddVBand="0" w:evenVBand="0" w:oddHBand="1" w:evenHBand="0" w:firstRowFirstColumn="0" w:firstRowLastColumn="0" w:lastRowFirstColumn="0" w:lastRowLastColumn="0"/>
              <w:rPr>
                <w:b/>
                <w:sz w:val="20"/>
              </w:rPr>
            </w:pPr>
          </w:p>
        </w:tc>
        <w:tc>
          <w:tcPr>
            <w:tcW w:w="2371" w:type="dxa"/>
          </w:tcPr>
          <w:p w14:paraId="26523D79" w14:textId="77777777" w:rsidR="0011088A" w:rsidRPr="000D1DF9" w:rsidRDefault="0011088A" w:rsidP="008A1F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cs="Times New Roman"/>
                <w:w w:val="0"/>
                <w:sz w:val="20"/>
              </w:rPr>
            </w:pPr>
            <w:r>
              <w:rPr>
                <w:rFonts w:cs="Times New Roman"/>
                <w:w w:val="0"/>
                <w:sz w:val="20"/>
              </w:rPr>
              <w:t>Yes</w:t>
            </w:r>
          </w:p>
        </w:tc>
        <w:tc>
          <w:tcPr>
            <w:tcW w:w="720" w:type="dxa"/>
          </w:tcPr>
          <w:p w14:paraId="3C0D2313" w14:textId="77777777" w:rsidR="0011088A" w:rsidRPr="000D1DF9" w:rsidRDefault="0011088A" w:rsidP="008A1F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w w:val="0"/>
                <w:sz w:val="20"/>
              </w:rPr>
            </w:pPr>
            <w:r>
              <w:rPr>
                <w:sz w:val="20"/>
              </w:rPr>
              <w:t>(13</w:t>
            </w:r>
            <w:r w:rsidRPr="000D1DF9">
              <w:rPr>
                <w:sz w:val="20"/>
              </w:rPr>
              <w:t>)</w:t>
            </w:r>
          </w:p>
        </w:tc>
        <w:tc>
          <w:tcPr>
            <w:tcW w:w="630" w:type="dxa"/>
          </w:tcPr>
          <w:p w14:paraId="5F075AC1" w14:textId="77777777" w:rsidR="0011088A" w:rsidRPr="000D1DF9" w:rsidRDefault="0011088A" w:rsidP="008A1F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w w:val="0"/>
                <w:sz w:val="20"/>
              </w:rPr>
            </w:pPr>
            <w:r>
              <w:rPr>
                <w:sz w:val="20"/>
              </w:rPr>
              <w:t>18</w:t>
            </w:r>
            <w:r w:rsidRPr="000D1DF9">
              <w:rPr>
                <w:sz w:val="20"/>
              </w:rPr>
              <w:t>%</w:t>
            </w:r>
          </w:p>
        </w:tc>
      </w:tr>
      <w:tr w:rsidR="0011088A" w:rsidRPr="000D1DF9" w14:paraId="0634CD44" w14:textId="77777777" w:rsidTr="00644543">
        <w:trPr>
          <w:trHeight w:val="20"/>
        </w:trPr>
        <w:tc>
          <w:tcPr>
            <w:cnfStyle w:val="001000000000" w:firstRow="0" w:lastRow="0" w:firstColumn="1" w:lastColumn="0" w:oddVBand="0" w:evenVBand="0" w:oddHBand="0" w:evenHBand="0" w:firstRowFirstColumn="0" w:firstRowLastColumn="0" w:lastRowFirstColumn="0" w:lastRowLastColumn="0"/>
            <w:tcW w:w="1764" w:type="dxa"/>
            <w:vMerge/>
          </w:tcPr>
          <w:p w14:paraId="5F771EEB" w14:textId="77777777" w:rsidR="0011088A" w:rsidRPr="000D1DF9" w:rsidRDefault="0011088A" w:rsidP="008A1F80">
            <w:pPr>
              <w:rPr>
                <w:sz w:val="20"/>
              </w:rPr>
            </w:pPr>
          </w:p>
        </w:tc>
        <w:tc>
          <w:tcPr>
            <w:tcW w:w="1980" w:type="dxa"/>
          </w:tcPr>
          <w:p w14:paraId="77EA13C1" w14:textId="77777777" w:rsidR="0011088A" w:rsidRPr="000D1DF9" w:rsidRDefault="0011088A" w:rsidP="008A1F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cs="Times New Roman"/>
                <w:w w:val="0"/>
                <w:sz w:val="20"/>
              </w:rPr>
            </w:pPr>
            <w:r w:rsidRPr="000D1DF9">
              <w:rPr>
                <w:rFonts w:cs="Times New Roman"/>
                <w:w w:val="0"/>
                <w:sz w:val="20"/>
              </w:rPr>
              <w:t>Child Requiring Assistance (CRA)</w:t>
            </w:r>
          </w:p>
        </w:tc>
        <w:tc>
          <w:tcPr>
            <w:tcW w:w="810" w:type="dxa"/>
          </w:tcPr>
          <w:p w14:paraId="6A04D303" w14:textId="77777777" w:rsidR="0011088A" w:rsidRPr="000D1DF9" w:rsidRDefault="0011088A" w:rsidP="008A1F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w w:val="0"/>
                <w:sz w:val="20"/>
              </w:rPr>
            </w:pPr>
            <w:r>
              <w:rPr>
                <w:sz w:val="20"/>
              </w:rPr>
              <w:t>(7</w:t>
            </w:r>
            <w:r w:rsidRPr="000D1DF9">
              <w:rPr>
                <w:sz w:val="20"/>
              </w:rPr>
              <w:t>)</w:t>
            </w:r>
          </w:p>
        </w:tc>
        <w:tc>
          <w:tcPr>
            <w:tcW w:w="774" w:type="dxa"/>
          </w:tcPr>
          <w:p w14:paraId="56201CB0" w14:textId="77777777" w:rsidR="0011088A" w:rsidRPr="000D1DF9" w:rsidRDefault="0011088A" w:rsidP="008A1F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w w:val="0"/>
                <w:sz w:val="20"/>
              </w:rPr>
            </w:pPr>
            <w:r>
              <w:rPr>
                <w:sz w:val="20"/>
              </w:rPr>
              <w:t>6</w:t>
            </w:r>
            <w:r w:rsidRPr="000D1DF9">
              <w:rPr>
                <w:sz w:val="20"/>
              </w:rPr>
              <w:t>%</w:t>
            </w:r>
          </w:p>
        </w:tc>
        <w:tc>
          <w:tcPr>
            <w:tcW w:w="5377" w:type="dxa"/>
            <w:gridSpan w:val="4"/>
            <w:vMerge w:val="restart"/>
          </w:tcPr>
          <w:p w14:paraId="28F97CC8" w14:textId="77777777" w:rsidR="0011088A" w:rsidRPr="00311AC8" w:rsidRDefault="0011088A" w:rsidP="008A1F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cs="Times New Roman"/>
                <w:w w:val="0"/>
                <w:sz w:val="20"/>
              </w:rPr>
            </w:pPr>
            <w:r w:rsidRPr="002C03C5">
              <w:rPr>
                <w:sz w:val="18"/>
                <w:szCs w:val="18"/>
              </w:rPr>
              <w:t>*Exclud</w:t>
            </w:r>
            <w:r>
              <w:rPr>
                <w:sz w:val="18"/>
                <w:szCs w:val="18"/>
              </w:rPr>
              <w:t>es</w:t>
            </w:r>
            <w:r w:rsidRPr="002C03C5">
              <w:rPr>
                <w:sz w:val="18"/>
                <w:szCs w:val="18"/>
              </w:rPr>
              <w:t xml:space="preserve"> those with current DCF involvement</w:t>
            </w:r>
          </w:p>
        </w:tc>
      </w:tr>
      <w:tr w:rsidR="0011088A" w:rsidRPr="000D1DF9" w14:paraId="731A4F1F" w14:textId="77777777" w:rsidTr="006445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64" w:type="dxa"/>
            <w:vMerge/>
          </w:tcPr>
          <w:p w14:paraId="32B35D8E" w14:textId="77777777" w:rsidR="0011088A" w:rsidRPr="000D1DF9" w:rsidRDefault="0011088A" w:rsidP="008A1F80">
            <w:pPr>
              <w:rPr>
                <w:sz w:val="20"/>
              </w:rPr>
            </w:pPr>
          </w:p>
        </w:tc>
        <w:tc>
          <w:tcPr>
            <w:tcW w:w="1980" w:type="dxa"/>
          </w:tcPr>
          <w:p w14:paraId="2618DEBD" w14:textId="77777777" w:rsidR="0011088A" w:rsidRPr="000D1DF9" w:rsidRDefault="0011088A" w:rsidP="008A1F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cs="Times New Roman"/>
                <w:w w:val="0"/>
                <w:sz w:val="20"/>
              </w:rPr>
            </w:pPr>
            <w:r w:rsidRPr="000D1DF9">
              <w:rPr>
                <w:rFonts w:cs="Times New Roman"/>
                <w:w w:val="0"/>
                <w:sz w:val="20"/>
              </w:rPr>
              <w:t>Probation</w:t>
            </w:r>
          </w:p>
        </w:tc>
        <w:tc>
          <w:tcPr>
            <w:tcW w:w="810" w:type="dxa"/>
          </w:tcPr>
          <w:p w14:paraId="2325BD72" w14:textId="77777777" w:rsidR="0011088A" w:rsidRPr="000D1DF9" w:rsidRDefault="0011088A" w:rsidP="008A1F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w w:val="0"/>
                <w:sz w:val="20"/>
              </w:rPr>
            </w:pPr>
            <w:r>
              <w:rPr>
                <w:sz w:val="20"/>
              </w:rPr>
              <w:t>(6</w:t>
            </w:r>
            <w:r w:rsidRPr="000D1DF9">
              <w:rPr>
                <w:sz w:val="20"/>
              </w:rPr>
              <w:t>)</w:t>
            </w:r>
          </w:p>
        </w:tc>
        <w:tc>
          <w:tcPr>
            <w:tcW w:w="774" w:type="dxa"/>
          </w:tcPr>
          <w:p w14:paraId="79E18E82" w14:textId="77777777" w:rsidR="0011088A" w:rsidRPr="000D1DF9" w:rsidRDefault="0011088A" w:rsidP="008A1F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w w:val="0"/>
                <w:sz w:val="20"/>
              </w:rPr>
            </w:pPr>
            <w:r>
              <w:rPr>
                <w:sz w:val="20"/>
              </w:rPr>
              <w:t>5</w:t>
            </w:r>
            <w:r w:rsidRPr="000D1DF9">
              <w:rPr>
                <w:sz w:val="20"/>
              </w:rPr>
              <w:t>%</w:t>
            </w:r>
          </w:p>
        </w:tc>
        <w:tc>
          <w:tcPr>
            <w:tcW w:w="5377" w:type="dxa"/>
            <w:gridSpan w:val="4"/>
            <w:vMerge/>
          </w:tcPr>
          <w:p w14:paraId="5D251819" w14:textId="77777777" w:rsidR="0011088A" w:rsidRPr="000D1DF9" w:rsidRDefault="0011088A" w:rsidP="008A1F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w w:val="0"/>
                <w:sz w:val="20"/>
              </w:rPr>
            </w:pPr>
          </w:p>
        </w:tc>
      </w:tr>
      <w:tr w:rsidR="0011088A" w:rsidRPr="000D1DF9" w14:paraId="69105A52" w14:textId="77777777" w:rsidTr="00644543">
        <w:trPr>
          <w:trHeight w:val="20"/>
        </w:trPr>
        <w:tc>
          <w:tcPr>
            <w:cnfStyle w:val="001000000000" w:firstRow="0" w:lastRow="0" w:firstColumn="1" w:lastColumn="0" w:oddVBand="0" w:evenVBand="0" w:oddHBand="0" w:evenHBand="0" w:firstRowFirstColumn="0" w:firstRowLastColumn="0" w:lastRowFirstColumn="0" w:lastRowLastColumn="0"/>
            <w:tcW w:w="1764" w:type="dxa"/>
            <w:vMerge/>
          </w:tcPr>
          <w:p w14:paraId="535A4282" w14:textId="77777777" w:rsidR="0011088A" w:rsidRPr="000D1DF9" w:rsidRDefault="0011088A" w:rsidP="008A1F80">
            <w:pPr>
              <w:rPr>
                <w:sz w:val="20"/>
              </w:rPr>
            </w:pPr>
          </w:p>
        </w:tc>
        <w:tc>
          <w:tcPr>
            <w:tcW w:w="1980" w:type="dxa"/>
          </w:tcPr>
          <w:p w14:paraId="48B664F2" w14:textId="77777777" w:rsidR="0011088A" w:rsidRPr="000D1DF9" w:rsidRDefault="0011088A" w:rsidP="008A1F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cs="Times New Roman"/>
                <w:w w:val="0"/>
                <w:sz w:val="20"/>
              </w:rPr>
            </w:pPr>
            <w:r>
              <w:rPr>
                <w:rFonts w:cs="Times New Roman"/>
                <w:w w:val="0"/>
                <w:sz w:val="20"/>
              </w:rPr>
              <w:t>DDS</w:t>
            </w:r>
          </w:p>
        </w:tc>
        <w:tc>
          <w:tcPr>
            <w:tcW w:w="810" w:type="dxa"/>
          </w:tcPr>
          <w:p w14:paraId="184B6B16" w14:textId="77777777" w:rsidR="0011088A" w:rsidRDefault="0011088A" w:rsidP="008A1F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w w:val="0"/>
                <w:sz w:val="20"/>
              </w:rPr>
            </w:pPr>
            <w:r>
              <w:rPr>
                <w:sz w:val="20"/>
              </w:rPr>
              <w:t>(4</w:t>
            </w:r>
            <w:r w:rsidRPr="000D1DF9">
              <w:rPr>
                <w:sz w:val="20"/>
              </w:rPr>
              <w:t>)</w:t>
            </w:r>
          </w:p>
        </w:tc>
        <w:tc>
          <w:tcPr>
            <w:tcW w:w="774" w:type="dxa"/>
          </w:tcPr>
          <w:p w14:paraId="2057F64C" w14:textId="77777777" w:rsidR="0011088A" w:rsidRDefault="0011088A" w:rsidP="008A1F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w w:val="0"/>
                <w:sz w:val="20"/>
              </w:rPr>
            </w:pPr>
            <w:r>
              <w:rPr>
                <w:sz w:val="20"/>
              </w:rPr>
              <w:t>3</w:t>
            </w:r>
            <w:r w:rsidRPr="000D1DF9">
              <w:rPr>
                <w:sz w:val="20"/>
              </w:rPr>
              <w:t>%</w:t>
            </w:r>
          </w:p>
        </w:tc>
        <w:tc>
          <w:tcPr>
            <w:tcW w:w="5377" w:type="dxa"/>
            <w:gridSpan w:val="4"/>
            <w:vMerge/>
          </w:tcPr>
          <w:p w14:paraId="69908A23" w14:textId="77777777" w:rsidR="0011088A" w:rsidRPr="002C03C5" w:rsidRDefault="0011088A" w:rsidP="008A1F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Times New Roman"/>
                <w:w w:val="0"/>
                <w:sz w:val="18"/>
                <w:szCs w:val="18"/>
              </w:rPr>
            </w:pPr>
          </w:p>
        </w:tc>
      </w:tr>
      <w:tr w:rsidR="0011088A" w:rsidRPr="000D1DF9" w14:paraId="0C23417A" w14:textId="77777777" w:rsidTr="0064454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64" w:type="dxa"/>
            <w:vMerge/>
          </w:tcPr>
          <w:p w14:paraId="3365F46D" w14:textId="77777777" w:rsidR="0011088A" w:rsidRPr="000D1DF9" w:rsidRDefault="0011088A" w:rsidP="008A1F80">
            <w:pPr>
              <w:rPr>
                <w:sz w:val="20"/>
              </w:rPr>
            </w:pPr>
          </w:p>
        </w:tc>
        <w:tc>
          <w:tcPr>
            <w:tcW w:w="1980" w:type="dxa"/>
          </w:tcPr>
          <w:p w14:paraId="695EBE01" w14:textId="77777777" w:rsidR="0011088A" w:rsidRPr="000D1DF9" w:rsidRDefault="0011088A" w:rsidP="008A1F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cs="Times New Roman"/>
                <w:w w:val="0"/>
                <w:sz w:val="20"/>
              </w:rPr>
            </w:pPr>
            <w:r w:rsidRPr="000D1DF9">
              <w:rPr>
                <w:rFonts w:cs="Times New Roman"/>
                <w:w w:val="0"/>
                <w:sz w:val="20"/>
              </w:rPr>
              <w:t>DMH</w:t>
            </w:r>
          </w:p>
        </w:tc>
        <w:tc>
          <w:tcPr>
            <w:tcW w:w="810" w:type="dxa"/>
          </w:tcPr>
          <w:p w14:paraId="72AC2658" w14:textId="77777777" w:rsidR="0011088A" w:rsidRPr="000D1DF9" w:rsidRDefault="0011088A" w:rsidP="008A1F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w w:val="0"/>
                <w:sz w:val="20"/>
              </w:rPr>
            </w:pPr>
            <w:r>
              <w:rPr>
                <w:sz w:val="20"/>
              </w:rPr>
              <w:t>(4</w:t>
            </w:r>
            <w:r w:rsidRPr="000D1DF9">
              <w:rPr>
                <w:sz w:val="20"/>
              </w:rPr>
              <w:t>)</w:t>
            </w:r>
          </w:p>
        </w:tc>
        <w:tc>
          <w:tcPr>
            <w:tcW w:w="774" w:type="dxa"/>
          </w:tcPr>
          <w:p w14:paraId="5147F315" w14:textId="77777777" w:rsidR="0011088A" w:rsidRPr="000D1DF9" w:rsidRDefault="0011088A" w:rsidP="008A1F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w w:val="0"/>
                <w:sz w:val="20"/>
              </w:rPr>
            </w:pPr>
            <w:r>
              <w:rPr>
                <w:sz w:val="20"/>
              </w:rPr>
              <w:t>3</w:t>
            </w:r>
            <w:r w:rsidRPr="000D1DF9">
              <w:rPr>
                <w:sz w:val="20"/>
              </w:rPr>
              <w:t>%</w:t>
            </w:r>
          </w:p>
        </w:tc>
        <w:tc>
          <w:tcPr>
            <w:tcW w:w="5377" w:type="dxa"/>
            <w:gridSpan w:val="4"/>
            <w:vMerge/>
          </w:tcPr>
          <w:p w14:paraId="504542DF" w14:textId="77777777" w:rsidR="0011088A" w:rsidRPr="000D1DF9" w:rsidRDefault="0011088A" w:rsidP="008A1F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Times New Roman"/>
                <w:w w:val="0"/>
                <w:sz w:val="20"/>
              </w:rPr>
            </w:pPr>
          </w:p>
        </w:tc>
      </w:tr>
      <w:tr w:rsidR="0011088A" w:rsidRPr="000D1DF9" w14:paraId="316D90F1" w14:textId="77777777" w:rsidTr="00644543">
        <w:trPr>
          <w:trHeight w:val="20"/>
        </w:trPr>
        <w:tc>
          <w:tcPr>
            <w:cnfStyle w:val="001000000000" w:firstRow="0" w:lastRow="0" w:firstColumn="1" w:lastColumn="0" w:oddVBand="0" w:evenVBand="0" w:oddHBand="0" w:evenHBand="0" w:firstRowFirstColumn="0" w:firstRowLastColumn="0" w:lastRowFirstColumn="0" w:lastRowLastColumn="0"/>
            <w:tcW w:w="1764" w:type="dxa"/>
            <w:vMerge/>
          </w:tcPr>
          <w:p w14:paraId="3F939E57" w14:textId="77777777" w:rsidR="0011088A" w:rsidRPr="000D1DF9" w:rsidRDefault="0011088A" w:rsidP="008A1F80">
            <w:pPr>
              <w:rPr>
                <w:sz w:val="20"/>
              </w:rPr>
            </w:pPr>
          </w:p>
        </w:tc>
        <w:tc>
          <w:tcPr>
            <w:tcW w:w="1980" w:type="dxa"/>
          </w:tcPr>
          <w:p w14:paraId="1D2E5237" w14:textId="77777777" w:rsidR="0011088A" w:rsidRPr="00C10EBF" w:rsidRDefault="0011088A" w:rsidP="008A1F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cs="Times New Roman"/>
                <w:w w:val="0"/>
                <w:sz w:val="20"/>
              </w:rPr>
            </w:pPr>
            <w:r w:rsidRPr="00C10EBF">
              <w:rPr>
                <w:rFonts w:cs="Times New Roman"/>
                <w:w w:val="0"/>
                <w:sz w:val="20"/>
              </w:rPr>
              <w:t>Other</w:t>
            </w:r>
          </w:p>
        </w:tc>
        <w:tc>
          <w:tcPr>
            <w:tcW w:w="810" w:type="dxa"/>
          </w:tcPr>
          <w:p w14:paraId="1514BCF5" w14:textId="77777777" w:rsidR="0011088A" w:rsidRPr="00C10EBF" w:rsidRDefault="0011088A" w:rsidP="008A1F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w w:val="0"/>
                <w:sz w:val="20"/>
              </w:rPr>
            </w:pPr>
            <w:r>
              <w:rPr>
                <w:rFonts w:cs="Times New Roman"/>
                <w:w w:val="0"/>
                <w:sz w:val="20"/>
              </w:rPr>
              <w:t>(1)</w:t>
            </w:r>
          </w:p>
        </w:tc>
        <w:tc>
          <w:tcPr>
            <w:tcW w:w="774" w:type="dxa"/>
          </w:tcPr>
          <w:p w14:paraId="57A1C697" w14:textId="77777777" w:rsidR="0011088A" w:rsidRPr="00C10EBF" w:rsidRDefault="0011088A" w:rsidP="008A1F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w w:val="0"/>
                <w:sz w:val="20"/>
              </w:rPr>
            </w:pPr>
            <w:r>
              <w:rPr>
                <w:rFonts w:cs="Times New Roman"/>
                <w:w w:val="0"/>
                <w:sz w:val="20"/>
              </w:rPr>
              <w:t>1%</w:t>
            </w:r>
          </w:p>
        </w:tc>
        <w:tc>
          <w:tcPr>
            <w:tcW w:w="5377" w:type="dxa"/>
            <w:gridSpan w:val="4"/>
            <w:vMerge/>
          </w:tcPr>
          <w:p w14:paraId="744C628C" w14:textId="77777777" w:rsidR="0011088A" w:rsidRPr="000D1DF9" w:rsidRDefault="0011088A" w:rsidP="008A1F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cs="Times New Roman"/>
                <w:w w:val="0"/>
                <w:sz w:val="20"/>
              </w:rPr>
            </w:pPr>
          </w:p>
        </w:tc>
      </w:tr>
    </w:tbl>
    <w:p w14:paraId="535E3F99" w14:textId="77777777" w:rsidR="002F11C3" w:rsidRPr="00644543" w:rsidRDefault="00EB05FF" w:rsidP="00644543">
      <w:pPr>
        <w:pStyle w:val="Heading3"/>
        <w:jc w:val="both"/>
        <w:rPr>
          <w:rFonts w:asciiTheme="minorHAnsi" w:hAnsiTheme="minorHAnsi"/>
        </w:rPr>
      </w:pPr>
      <w:r>
        <w:rPr>
          <w:rFonts w:asciiTheme="minorHAnsi" w:hAnsiTheme="minorHAnsi"/>
        </w:rPr>
        <w:br w:type="page"/>
      </w:r>
      <w:bookmarkStart w:id="59" w:name="_Toc491863262"/>
      <w:bookmarkStart w:id="60" w:name="_Toc503181738"/>
      <w:r w:rsidRPr="00644543">
        <w:rPr>
          <w:color w:val="716767" w:themeColor="accent6" w:themeShade="BF"/>
        </w:rPr>
        <w:t xml:space="preserve">Practice </w:t>
      </w:r>
      <w:r w:rsidR="00F77385" w:rsidRPr="00644543">
        <w:rPr>
          <w:color w:val="716767" w:themeColor="accent6" w:themeShade="BF"/>
        </w:rPr>
        <w:t>Domain Results</w:t>
      </w:r>
      <w:bookmarkEnd w:id="59"/>
      <w:bookmarkEnd w:id="60"/>
    </w:p>
    <w:p w14:paraId="61BAA673" w14:textId="77777777" w:rsidR="00F77385" w:rsidRDefault="00EB05FF" w:rsidP="009B1E9F">
      <w:pPr>
        <w:spacing w:before="120"/>
      </w:pPr>
      <w:r w:rsidRPr="00F77385">
        <w:t xml:space="preserve">MPR scores range from 1 to 5, with 1 representing Adverse practice, 2 being Poor practice, 3 being Fair practice, 4 being Good practice, and 5 representing Exemplary/Best practice. </w:t>
      </w:r>
    </w:p>
    <w:p w14:paraId="509069C3" w14:textId="77777777" w:rsidR="00F77385" w:rsidRDefault="00F77385" w:rsidP="004C58E0"/>
    <w:p w14:paraId="4F362B77" w14:textId="77777777" w:rsidR="00F77385" w:rsidRPr="00F77385" w:rsidRDefault="00F77385" w:rsidP="004C58E0">
      <w:r w:rsidRPr="00402EDB">
        <w:rPr>
          <w:b/>
          <w:color w:val="716767" w:themeColor="accent6" w:themeShade="BF"/>
        </w:rPr>
        <w:t xml:space="preserve">Table 7 </w:t>
      </w:r>
      <w:r w:rsidRPr="00F77385">
        <w:t>summarizes MPR Practice Domain me</w:t>
      </w:r>
      <w:r w:rsidR="00E05F53">
        <w:t>an scores, which ranged from 3.2</w:t>
      </w:r>
      <w:r w:rsidRPr="00F77385">
        <w:t xml:space="preserve"> to 3.7 w</w:t>
      </w:r>
      <w:r w:rsidR="00E05F53">
        <w:t>ith an overall mean score of 3.3.</w:t>
      </w:r>
    </w:p>
    <w:p w14:paraId="6C2E54F6" w14:textId="77777777" w:rsidR="00B1096C" w:rsidRPr="00283716" w:rsidRDefault="004627DB" w:rsidP="009B1E9F">
      <w:pPr>
        <w:pStyle w:val="Heading3"/>
        <w:spacing w:before="120"/>
        <w:rPr>
          <w:rStyle w:val="Strong"/>
          <w:b/>
        </w:rPr>
      </w:pPr>
      <w:bookmarkStart w:id="61" w:name="_Toc503181739"/>
      <w:r w:rsidRPr="00283716">
        <w:rPr>
          <w:rStyle w:val="Strong"/>
          <w:b/>
        </w:rPr>
        <w:t xml:space="preserve">Table </w:t>
      </w:r>
      <w:r w:rsidR="00EB05FF" w:rsidRPr="00283716">
        <w:rPr>
          <w:rStyle w:val="Strong"/>
          <w:b/>
        </w:rPr>
        <w:t>7</w:t>
      </w:r>
      <w:r w:rsidR="00B1096C" w:rsidRPr="00283716">
        <w:rPr>
          <w:rStyle w:val="Strong"/>
          <w:b/>
        </w:rPr>
        <w:t xml:space="preserve">: </w:t>
      </w:r>
      <w:r w:rsidR="00F77385" w:rsidRPr="00283716">
        <w:rPr>
          <w:rStyle w:val="Strong"/>
          <w:b/>
        </w:rPr>
        <w:t>MPR Practice Mean Scores – Overall &amp; by Domain</w:t>
      </w:r>
      <w:bookmarkEnd w:id="61"/>
      <w:r w:rsidR="00F77385" w:rsidRPr="00283716">
        <w:rPr>
          <w:rStyle w:val="Strong"/>
          <w:b/>
        </w:rPr>
        <w:t xml:space="preserve"> </w:t>
      </w:r>
    </w:p>
    <w:tbl>
      <w:tblPr>
        <w:tblStyle w:val="GridTable4Accent2"/>
        <w:tblW w:w="7803" w:type="dxa"/>
        <w:jc w:val="center"/>
        <w:tblLook w:val="04A0" w:firstRow="1" w:lastRow="0" w:firstColumn="1" w:lastColumn="0" w:noHBand="0" w:noVBand="1"/>
      </w:tblPr>
      <w:tblGrid>
        <w:gridCol w:w="4522"/>
        <w:gridCol w:w="627"/>
        <w:gridCol w:w="660"/>
        <w:gridCol w:w="794"/>
        <w:gridCol w:w="1200"/>
      </w:tblGrid>
      <w:tr w:rsidR="00B1096C" w:rsidRPr="00D62215" w14:paraId="0BD81357" w14:textId="77777777" w:rsidTr="00EB223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46" w:type="dxa"/>
          </w:tcPr>
          <w:p w14:paraId="487E4E50" w14:textId="77777777" w:rsidR="00B1096C" w:rsidRPr="00AF66BC" w:rsidRDefault="00B1096C" w:rsidP="00537C13">
            <w:pPr>
              <w:rPr>
                <w:b w:val="0"/>
                <w:bCs w:val="0"/>
                <w:color w:val="auto"/>
              </w:rPr>
            </w:pPr>
            <w:r w:rsidRPr="00AF66BC">
              <w:t>Domain</w:t>
            </w:r>
          </w:p>
        </w:tc>
        <w:tc>
          <w:tcPr>
            <w:tcW w:w="627" w:type="dxa"/>
          </w:tcPr>
          <w:p w14:paraId="308F3119" w14:textId="77777777" w:rsidR="00B1096C" w:rsidRPr="00AF66BC" w:rsidRDefault="00B1096C" w:rsidP="00537C13">
            <w:pPr>
              <w:cnfStyle w:val="100000000000" w:firstRow="1" w:lastRow="0" w:firstColumn="0" w:lastColumn="0" w:oddVBand="0" w:evenVBand="0" w:oddHBand="0" w:evenHBand="0" w:firstRowFirstColumn="0" w:firstRowLastColumn="0" w:lastRowFirstColumn="0" w:lastRowLastColumn="0"/>
              <w:rPr>
                <w:b w:val="0"/>
                <w:bCs w:val="0"/>
                <w:color w:val="auto"/>
              </w:rPr>
            </w:pPr>
            <w:r w:rsidRPr="00AF66BC">
              <w:t>Min</w:t>
            </w:r>
          </w:p>
        </w:tc>
        <w:tc>
          <w:tcPr>
            <w:tcW w:w="660" w:type="dxa"/>
          </w:tcPr>
          <w:p w14:paraId="005B645A" w14:textId="77777777" w:rsidR="00B1096C" w:rsidRPr="00AF66BC" w:rsidRDefault="00B1096C" w:rsidP="00537C13">
            <w:pPr>
              <w:cnfStyle w:val="100000000000" w:firstRow="1" w:lastRow="0" w:firstColumn="0" w:lastColumn="0" w:oddVBand="0" w:evenVBand="0" w:oddHBand="0" w:evenHBand="0" w:firstRowFirstColumn="0" w:firstRowLastColumn="0" w:lastRowFirstColumn="0" w:lastRowLastColumn="0"/>
              <w:rPr>
                <w:b w:val="0"/>
                <w:bCs w:val="0"/>
                <w:color w:val="auto"/>
              </w:rPr>
            </w:pPr>
            <w:r w:rsidRPr="00AF66BC">
              <w:t>Max</w:t>
            </w:r>
          </w:p>
        </w:tc>
        <w:tc>
          <w:tcPr>
            <w:tcW w:w="770" w:type="dxa"/>
          </w:tcPr>
          <w:p w14:paraId="4D25831F" w14:textId="77777777" w:rsidR="00B1096C" w:rsidRPr="00AF66BC" w:rsidRDefault="00B1096C" w:rsidP="00537C13">
            <w:pPr>
              <w:cnfStyle w:val="100000000000" w:firstRow="1" w:lastRow="0" w:firstColumn="0" w:lastColumn="0" w:oddVBand="0" w:evenVBand="0" w:oddHBand="0" w:evenHBand="0" w:firstRowFirstColumn="0" w:firstRowLastColumn="0" w:lastRowFirstColumn="0" w:lastRowLastColumn="0"/>
              <w:rPr>
                <w:b w:val="0"/>
                <w:bCs w:val="0"/>
                <w:color w:val="auto"/>
              </w:rPr>
            </w:pPr>
            <w:r w:rsidRPr="00AF66BC">
              <w:t>Mean</w:t>
            </w:r>
          </w:p>
        </w:tc>
        <w:tc>
          <w:tcPr>
            <w:tcW w:w="1200" w:type="dxa"/>
          </w:tcPr>
          <w:p w14:paraId="33241F78" w14:textId="77777777" w:rsidR="00B1096C" w:rsidRPr="00AF66BC" w:rsidRDefault="00B1096C" w:rsidP="00537C13">
            <w:pPr>
              <w:jc w:val="center"/>
              <w:cnfStyle w:val="100000000000" w:firstRow="1" w:lastRow="0" w:firstColumn="0" w:lastColumn="0" w:oddVBand="0" w:evenVBand="0" w:oddHBand="0" w:evenHBand="0" w:firstRowFirstColumn="0" w:firstRowLastColumn="0" w:lastRowFirstColumn="0" w:lastRowLastColumn="0"/>
              <w:rPr>
                <w:b w:val="0"/>
                <w:bCs w:val="0"/>
                <w:color w:val="auto"/>
              </w:rPr>
            </w:pPr>
            <w:r w:rsidRPr="00AF66BC">
              <w:t>Standard Deviation</w:t>
            </w:r>
          </w:p>
        </w:tc>
      </w:tr>
      <w:tr w:rsidR="00B1096C" w:rsidRPr="00D62215" w14:paraId="43B5E7B6" w14:textId="77777777" w:rsidTr="00EB2238">
        <w:trPr>
          <w:cnfStyle w:val="000000100000" w:firstRow="0" w:lastRow="0" w:firstColumn="0" w:lastColumn="0" w:oddVBand="0" w:evenVBand="0" w:oddHBand="1" w:evenHBand="0" w:firstRowFirstColumn="0" w:firstRowLastColumn="0" w:lastRowFirstColumn="0" w:lastRowLastColumn="0"/>
          <w:trHeight w:val="835"/>
          <w:jc w:val="center"/>
        </w:trPr>
        <w:tc>
          <w:tcPr>
            <w:cnfStyle w:val="001000000000" w:firstRow="0" w:lastRow="0" w:firstColumn="1" w:lastColumn="0" w:oddVBand="0" w:evenVBand="0" w:oddHBand="0" w:evenHBand="0" w:firstRowFirstColumn="0" w:firstRowLastColumn="0" w:lastRowFirstColumn="0" w:lastRowLastColumn="0"/>
            <w:tcW w:w="4546" w:type="dxa"/>
          </w:tcPr>
          <w:p w14:paraId="7B6AB4C9" w14:textId="77777777" w:rsidR="00B1096C" w:rsidRPr="00AF66BC" w:rsidRDefault="00B1096C" w:rsidP="00537C13">
            <w:pPr>
              <w:rPr>
                <w:b w:val="0"/>
                <w:bCs w:val="0"/>
              </w:rPr>
            </w:pPr>
            <w:r w:rsidRPr="00AF66BC">
              <w:t>Practice Overall</w:t>
            </w:r>
          </w:p>
          <w:p w14:paraId="47A68E76" w14:textId="77777777" w:rsidR="00B1096C" w:rsidRPr="00AF66BC" w:rsidRDefault="00B1096C" w:rsidP="00537C13">
            <w:pPr>
              <w:rPr>
                <w:b w:val="0"/>
                <w:bCs w:val="0"/>
              </w:rPr>
            </w:pPr>
            <w:r w:rsidRPr="00AF66BC">
              <w:rPr>
                <w:b w:val="0"/>
              </w:rPr>
              <w:t>-ICC</w:t>
            </w:r>
          </w:p>
          <w:p w14:paraId="5BB4200E" w14:textId="77777777" w:rsidR="00B1096C" w:rsidRPr="00AF66BC" w:rsidRDefault="00B1096C" w:rsidP="00537C13">
            <w:pPr>
              <w:rPr>
                <w:b w:val="0"/>
                <w:bCs w:val="0"/>
              </w:rPr>
            </w:pPr>
            <w:r w:rsidRPr="00AF66BC">
              <w:rPr>
                <w:b w:val="0"/>
              </w:rPr>
              <w:t>-IHT</w:t>
            </w:r>
          </w:p>
        </w:tc>
        <w:tc>
          <w:tcPr>
            <w:tcW w:w="627" w:type="dxa"/>
          </w:tcPr>
          <w:p w14:paraId="283E951A" w14:textId="77777777" w:rsidR="00B1096C" w:rsidRPr="00245565" w:rsidRDefault="00245565" w:rsidP="00537C13">
            <w:pPr>
              <w:jc w:val="center"/>
              <w:cnfStyle w:val="000000100000" w:firstRow="0" w:lastRow="0" w:firstColumn="0" w:lastColumn="0" w:oddVBand="0" w:evenVBand="0" w:oddHBand="1" w:evenHBand="0" w:firstRowFirstColumn="0" w:firstRowLastColumn="0" w:lastRowFirstColumn="0" w:lastRowLastColumn="0"/>
              <w:rPr>
                <w:b/>
              </w:rPr>
            </w:pPr>
            <w:r w:rsidRPr="00245565">
              <w:rPr>
                <w:b/>
              </w:rPr>
              <w:t>1.8</w:t>
            </w:r>
          </w:p>
          <w:p w14:paraId="03EABC06" w14:textId="77777777" w:rsidR="007E5C02" w:rsidRDefault="007E5C02" w:rsidP="00537C13">
            <w:pPr>
              <w:jc w:val="center"/>
              <w:cnfStyle w:val="000000100000" w:firstRow="0" w:lastRow="0" w:firstColumn="0" w:lastColumn="0" w:oddVBand="0" w:evenVBand="0" w:oddHBand="1" w:evenHBand="0" w:firstRowFirstColumn="0" w:firstRowLastColumn="0" w:lastRowFirstColumn="0" w:lastRowLastColumn="0"/>
            </w:pPr>
            <w:r>
              <w:t>2.1</w:t>
            </w:r>
          </w:p>
          <w:p w14:paraId="5F3BE0C9" w14:textId="77777777" w:rsidR="007E5C02" w:rsidRPr="00AF66BC" w:rsidRDefault="007E5C02" w:rsidP="00537C13">
            <w:pPr>
              <w:jc w:val="center"/>
              <w:cnfStyle w:val="000000100000" w:firstRow="0" w:lastRow="0" w:firstColumn="0" w:lastColumn="0" w:oddVBand="0" w:evenVBand="0" w:oddHBand="1" w:evenHBand="0" w:firstRowFirstColumn="0" w:firstRowLastColumn="0" w:lastRowFirstColumn="0" w:lastRowLastColumn="0"/>
            </w:pPr>
            <w:r>
              <w:t>1.8</w:t>
            </w:r>
          </w:p>
        </w:tc>
        <w:tc>
          <w:tcPr>
            <w:tcW w:w="660" w:type="dxa"/>
          </w:tcPr>
          <w:p w14:paraId="172B581D" w14:textId="77777777" w:rsidR="00B1096C" w:rsidRPr="00245565" w:rsidRDefault="00245565" w:rsidP="00537C13">
            <w:pPr>
              <w:jc w:val="center"/>
              <w:cnfStyle w:val="000000100000" w:firstRow="0" w:lastRow="0" w:firstColumn="0" w:lastColumn="0" w:oddVBand="0" w:evenVBand="0" w:oddHBand="1" w:evenHBand="0" w:firstRowFirstColumn="0" w:firstRowLastColumn="0" w:lastRowFirstColumn="0" w:lastRowLastColumn="0"/>
              <w:rPr>
                <w:b/>
              </w:rPr>
            </w:pPr>
            <w:r w:rsidRPr="00245565">
              <w:rPr>
                <w:b/>
              </w:rPr>
              <w:t>4.8</w:t>
            </w:r>
          </w:p>
          <w:p w14:paraId="74E002E2" w14:textId="77777777" w:rsidR="007E5C02" w:rsidRDefault="007E5C02" w:rsidP="00537C13">
            <w:pPr>
              <w:jc w:val="center"/>
              <w:cnfStyle w:val="000000100000" w:firstRow="0" w:lastRow="0" w:firstColumn="0" w:lastColumn="0" w:oddVBand="0" w:evenVBand="0" w:oddHBand="1" w:evenHBand="0" w:firstRowFirstColumn="0" w:firstRowLastColumn="0" w:lastRowFirstColumn="0" w:lastRowLastColumn="0"/>
            </w:pPr>
            <w:r>
              <w:t>4.8</w:t>
            </w:r>
          </w:p>
          <w:p w14:paraId="50DB9AB3" w14:textId="77777777" w:rsidR="007E5C02" w:rsidRPr="00AF66BC" w:rsidRDefault="007E5C02" w:rsidP="00537C13">
            <w:pPr>
              <w:jc w:val="center"/>
              <w:cnfStyle w:val="000000100000" w:firstRow="0" w:lastRow="0" w:firstColumn="0" w:lastColumn="0" w:oddVBand="0" w:evenVBand="0" w:oddHBand="1" w:evenHBand="0" w:firstRowFirstColumn="0" w:firstRowLastColumn="0" w:lastRowFirstColumn="0" w:lastRowLastColumn="0"/>
            </w:pPr>
            <w:r>
              <w:t>4.5</w:t>
            </w:r>
          </w:p>
        </w:tc>
        <w:tc>
          <w:tcPr>
            <w:tcW w:w="770" w:type="dxa"/>
          </w:tcPr>
          <w:p w14:paraId="13CAB5F3" w14:textId="77777777" w:rsidR="00B1096C" w:rsidRPr="00505716" w:rsidRDefault="00505716" w:rsidP="00537C13">
            <w:pPr>
              <w:jc w:val="center"/>
              <w:cnfStyle w:val="000000100000" w:firstRow="0" w:lastRow="0" w:firstColumn="0" w:lastColumn="0" w:oddVBand="0" w:evenVBand="0" w:oddHBand="1" w:evenHBand="0" w:firstRowFirstColumn="0" w:firstRowLastColumn="0" w:lastRowFirstColumn="0" w:lastRowLastColumn="0"/>
              <w:rPr>
                <w:b/>
              </w:rPr>
            </w:pPr>
            <w:r w:rsidRPr="00505716">
              <w:rPr>
                <w:b/>
              </w:rPr>
              <w:t>3.3</w:t>
            </w:r>
          </w:p>
          <w:p w14:paraId="62B2D47C" w14:textId="77777777" w:rsidR="007E5C02" w:rsidRDefault="007E5C02" w:rsidP="00537C13">
            <w:pPr>
              <w:jc w:val="center"/>
              <w:cnfStyle w:val="000000100000" w:firstRow="0" w:lastRow="0" w:firstColumn="0" w:lastColumn="0" w:oddVBand="0" w:evenVBand="0" w:oddHBand="1" w:evenHBand="0" w:firstRowFirstColumn="0" w:firstRowLastColumn="0" w:lastRowFirstColumn="0" w:lastRowLastColumn="0"/>
            </w:pPr>
            <w:r>
              <w:t>3.3</w:t>
            </w:r>
          </w:p>
          <w:p w14:paraId="018E9582" w14:textId="77777777" w:rsidR="007E5C02" w:rsidRPr="00AF66BC" w:rsidRDefault="007E5C02" w:rsidP="00537C13">
            <w:pPr>
              <w:jc w:val="center"/>
              <w:cnfStyle w:val="000000100000" w:firstRow="0" w:lastRow="0" w:firstColumn="0" w:lastColumn="0" w:oddVBand="0" w:evenVBand="0" w:oddHBand="1" w:evenHBand="0" w:firstRowFirstColumn="0" w:firstRowLastColumn="0" w:lastRowFirstColumn="0" w:lastRowLastColumn="0"/>
            </w:pPr>
            <w:r>
              <w:t>3.3</w:t>
            </w:r>
          </w:p>
        </w:tc>
        <w:tc>
          <w:tcPr>
            <w:tcW w:w="1200" w:type="dxa"/>
          </w:tcPr>
          <w:p w14:paraId="560A4463" w14:textId="77777777" w:rsidR="00B1096C" w:rsidRPr="00E05F53" w:rsidRDefault="00E05F53" w:rsidP="00537C13">
            <w:pPr>
              <w:jc w:val="center"/>
              <w:cnfStyle w:val="000000100000" w:firstRow="0" w:lastRow="0" w:firstColumn="0" w:lastColumn="0" w:oddVBand="0" w:evenVBand="0" w:oddHBand="1" w:evenHBand="0" w:firstRowFirstColumn="0" w:firstRowLastColumn="0" w:lastRowFirstColumn="0" w:lastRowLastColumn="0"/>
              <w:rPr>
                <w:b/>
              </w:rPr>
            </w:pPr>
            <w:r w:rsidRPr="00E05F53">
              <w:rPr>
                <w:b/>
              </w:rPr>
              <w:t>.68</w:t>
            </w:r>
          </w:p>
          <w:p w14:paraId="62EE7197" w14:textId="77777777" w:rsidR="007E5C02" w:rsidRDefault="007E5C02" w:rsidP="00537C13">
            <w:pPr>
              <w:jc w:val="center"/>
              <w:cnfStyle w:val="000000100000" w:firstRow="0" w:lastRow="0" w:firstColumn="0" w:lastColumn="0" w:oddVBand="0" w:evenVBand="0" w:oddHBand="1" w:evenHBand="0" w:firstRowFirstColumn="0" w:firstRowLastColumn="0" w:lastRowFirstColumn="0" w:lastRowLastColumn="0"/>
            </w:pPr>
            <w:r>
              <w:t>.67</w:t>
            </w:r>
          </w:p>
          <w:p w14:paraId="70889B2C" w14:textId="77777777" w:rsidR="007E5C02" w:rsidRPr="00AF66BC" w:rsidRDefault="007E5C02" w:rsidP="00537C13">
            <w:pPr>
              <w:jc w:val="center"/>
              <w:cnfStyle w:val="000000100000" w:firstRow="0" w:lastRow="0" w:firstColumn="0" w:lastColumn="0" w:oddVBand="0" w:evenVBand="0" w:oddHBand="1" w:evenHBand="0" w:firstRowFirstColumn="0" w:firstRowLastColumn="0" w:lastRowFirstColumn="0" w:lastRowLastColumn="0"/>
            </w:pPr>
            <w:r>
              <w:t>.70</w:t>
            </w:r>
          </w:p>
        </w:tc>
      </w:tr>
      <w:tr w:rsidR="00B1096C" w:rsidRPr="00D62215" w14:paraId="25651B36" w14:textId="77777777" w:rsidTr="00EB2238">
        <w:trPr>
          <w:trHeight w:val="864"/>
          <w:jc w:val="center"/>
        </w:trPr>
        <w:tc>
          <w:tcPr>
            <w:cnfStyle w:val="001000000000" w:firstRow="0" w:lastRow="0" w:firstColumn="1" w:lastColumn="0" w:oddVBand="0" w:evenVBand="0" w:oddHBand="0" w:evenHBand="0" w:firstRowFirstColumn="0" w:firstRowLastColumn="0" w:lastRowFirstColumn="0" w:lastRowLastColumn="0"/>
            <w:tcW w:w="4546" w:type="dxa"/>
          </w:tcPr>
          <w:p w14:paraId="34870D5B" w14:textId="77777777" w:rsidR="00B1096C" w:rsidRPr="00AF66BC" w:rsidRDefault="00B1096C" w:rsidP="00537C13">
            <w:r w:rsidRPr="00AF66BC">
              <w:t>Domain1: Family Driven &amp; Youth Guided</w:t>
            </w:r>
          </w:p>
          <w:p w14:paraId="3C18268A" w14:textId="77777777" w:rsidR="00B1096C" w:rsidRPr="00AF66BC" w:rsidRDefault="00B1096C" w:rsidP="00537C13">
            <w:pPr>
              <w:rPr>
                <w:b w:val="0"/>
                <w:bCs w:val="0"/>
              </w:rPr>
            </w:pPr>
            <w:r w:rsidRPr="00AF66BC">
              <w:rPr>
                <w:b w:val="0"/>
              </w:rPr>
              <w:t>-ICC</w:t>
            </w:r>
          </w:p>
          <w:p w14:paraId="058B44BE" w14:textId="77777777" w:rsidR="00B1096C" w:rsidRPr="00AF66BC" w:rsidRDefault="00B1096C" w:rsidP="00537C13">
            <w:r w:rsidRPr="00AF66BC">
              <w:rPr>
                <w:b w:val="0"/>
              </w:rPr>
              <w:t>-IHT</w:t>
            </w:r>
          </w:p>
        </w:tc>
        <w:tc>
          <w:tcPr>
            <w:tcW w:w="627" w:type="dxa"/>
          </w:tcPr>
          <w:p w14:paraId="4AD8E0E0" w14:textId="77777777" w:rsidR="00B1096C" w:rsidRPr="00245565" w:rsidRDefault="00245565" w:rsidP="00537C13">
            <w:pPr>
              <w:jc w:val="center"/>
              <w:cnfStyle w:val="000000000000" w:firstRow="0" w:lastRow="0" w:firstColumn="0" w:lastColumn="0" w:oddVBand="0" w:evenVBand="0" w:oddHBand="0" w:evenHBand="0" w:firstRowFirstColumn="0" w:firstRowLastColumn="0" w:lastRowFirstColumn="0" w:lastRowLastColumn="0"/>
              <w:rPr>
                <w:b/>
              </w:rPr>
            </w:pPr>
            <w:r w:rsidRPr="00245565">
              <w:rPr>
                <w:b/>
              </w:rPr>
              <w:t>1.4</w:t>
            </w:r>
          </w:p>
          <w:p w14:paraId="7D37BF86" w14:textId="77777777" w:rsidR="007E5C02" w:rsidRDefault="007E5C02" w:rsidP="007E5C02">
            <w:pPr>
              <w:jc w:val="center"/>
              <w:cnfStyle w:val="000000000000" w:firstRow="0" w:lastRow="0" w:firstColumn="0" w:lastColumn="0" w:oddVBand="0" w:evenVBand="0" w:oddHBand="0" w:evenHBand="0" w:firstRowFirstColumn="0" w:firstRowLastColumn="0" w:lastRowFirstColumn="0" w:lastRowLastColumn="0"/>
            </w:pPr>
            <w:r>
              <w:t>1.9</w:t>
            </w:r>
          </w:p>
          <w:p w14:paraId="5EBB62D3" w14:textId="77777777" w:rsidR="007E5C02" w:rsidRPr="00AF66BC" w:rsidRDefault="007E5C02" w:rsidP="007E5C02">
            <w:pPr>
              <w:jc w:val="center"/>
              <w:cnfStyle w:val="000000000000" w:firstRow="0" w:lastRow="0" w:firstColumn="0" w:lastColumn="0" w:oddVBand="0" w:evenVBand="0" w:oddHBand="0" w:evenHBand="0" w:firstRowFirstColumn="0" w:firstRowLastColumn="0" w:lastRowFirstColumn="0" w:lastRowLastColumn="0"/>
            </w:pPr>
            <w:r>
              <w:t>1.4</w:t>
            </w:r>
          </w:p>
        </w:tc>
        <w:tc>
          <w:tcPr>
            <w:tcW w:w="660" w:type="dxa"/>
          </w:tcPr>
          <w:p w14:paraId="55CB2F43" w14:textId="77777777" w:rsidR="00B1096C" w:rsidRPr="00245565" w:rsidRDefault="00245565" w:rsidP="00537C13">
            <w:pPr>
              <w:jc w:val="center"/>
              <w:cnfStyle w:val="000000000000" w:firstRow="0" w:lastRow="0" w:firstColumn="0" w:lastColumn="0" w:oddVBand="0" w:evenVBand="0" w:oddHBand="0" w:evenHBand="0" w:firstRowFirstColumn="0" w:firstRowLastColumn="0" w:lastRowFirstColumn="0" w:lastRowLastColumn="0"/>
              <w:rPr>
                <w:b/>
              </w:rPr>
            </w:pPr>
            <w:r w:rsidRPr="00245565">
              <w:rPr>
                <w:b/>
              </w:rPr>
              <w:t>4.8</w:t>
            </w:r>
          </w:p>
          <w:p w14:paraId="6EE10BC8" w14:textId="77777777" w:rsidR="007E5C02" w:rsidRDefault="007E5C02" w:rsidP="00537C13">
            <w:pPr>
              <w:jc w:val="center"/>
              <w:cnfStyle w:val="000000000000" w:firstRow="0" w:lastRow="0" w:firstColumn="0" w:lastColumn="0" w:oddVBand="0" w:evenVBand="0" w:oddHBand="0" w:evenHBand="0" w:firstRowFirstColumn="0" w:firstRowLastColumn="0" w:lastRowFirstColumn="0" w:lastRowLastColumn="0"/>
            </w:pPr>
            <w:r>
              <w:t>4.8</w:t>
            </w:r>
          </w:p>
          <w:p w14:paraId="4A8DEDD1" w14:textId="77777777" w:rsidR="007E5C02" w:rsidRPr="00AF66BC" w:rsidRDefault="007E5C02" w:rsidP="00537C13">
            <w:pPr>
              <w:jc w:val="center"/>
              <w:cnfStyle w:val="000000000000" w:firstRow="0" w:lastRow="0" w:firstColumn="0" w:lastColumn="0" w:oddVBand="0" w:evenVBand="0" w:oddHBand="0" w:evenHBand="0" w:firstRowFirstColumn="0" w:firstRowLastColumn="0" w:lastRowFirstColumn="0" w:lastRowLastColumn="0"/>
            </w:pPr>
            <w:r>
              <w:t>4.6</w:t>
            </w:r>
          </w:p>
        </w:tc>
        <w:tc>
          <w:tcPr>
            <w:tcW w:w="770" w:type="dxa"/>
          </w:tcPr>
          <w:p w14:paraId="41E95600" w14:textId="77777777" w:rsidR="00B1096C" w:rsidRPr="000C2D84" w:rsidRDefault="000C2D84" w:rsidP="003A585A">
            <w:pPr>
              <w:jc w:val="center"/>
              <w:cnfStyle w:val="000000000000" w:firstRow="0" w:lastRow="0" w:firstColumn="0" w:lastColumn="0" w:oddVBand="0" w:evenVBand="0" w:oddHBand="0" w:evenHBand="0" w:firstRowFirstColumn="0" w:firstRowLastColumn="0" w:lastRowFirstColumn="0" w:lastRowLastColumn="0"/>
              <w:rPr>
                <w:b/>
              </w:rPr>
            </w:pPr>
            <w:r w:rsidRPr="000C2D84">
              <w:rPr>
                <w:b/>
              </w:rPr>
              <w:t>3.2</w:t>
            </w:r>
          </w:p>
          <w:p w14:paraId="2F950722" w14:textId="77777777" w:rsidR="007E5C02" w:rsidRDefault="007E5C02" w:rsidP="003A585A">
            <w:pPr>
              <w:jc w:val="center"/>
              <w:cnfStyle w:val="000000000000" w:firstRow="0" w:lastRow="0" w:firstColumn="0" w:lastColumn="0" w:oddVBand="0" w:evenVBand="0" w:oddHBand="0" w:evenHBand="0" w:firstRowFirstColumn="0" w:firstRowLastColumn="0" w:lastRowFirstColumn="0" w:lastRowLastColumn="0"/>
            </w:pPr>
            <w:r>
              <w:t>3.2</w:t>
            </w:r>
          </w:p>
          <w:p w14:paraId="033F619F" w14:textId="77777777" w:rsidR="007E5C02" w:rsidRPr="00AF66BC" w:rsidRDefault="007E5C02" w:rsidP="003A585A">
            <w:pPr>
              <w:jc w:val="center"/>
              <w:cnfStyle w:val="000000000000" w:firstRow="0" w:lastRow="0" w:firstColumn="0" w:lastColumn="0" w:oddVBand="0" w:evenVBand="0" w:oddHBand="0" w:evenHBand="0" w:firstRowFirstColumn="0" w:firstRowLastColumn="0" w:lastRowFirstColumn="0" w:lastRowLastColumn="0"/>
            </w:pPr>
            <w:r>
              <w:t>3.2</w:t>
            </w:r>
          </w:p>
        </w:tc>
        <w:tc>
          <w:tcPr>
            <w:tcW w:w="1200" w:type="dxa"/>
          </w:tcPr>
          <w:p w14:paraId="3190C211" w14:textId="77777777" w:rsidR="00B1096C" w:rsidRPr="00E05F53" w:rsidRDefault="00E05F53" w:rsidP="003A585A">
            <w:pPr>
              <w:jc w:val="center"/>
              <w:cnfStyle w:val="000000000000" w:firstRow="0" w:lastRow="0" w:firstColumn="0" w:lastColumn="0" w:oddVBand="0" w:evenVBand="0" w:oddHBand="0" w:evenHBand="0" w:firstRowFirstColumn="0" w:firstRowLastColumn="0" w:lastRowFirstColumn="0" w:lastRowLastColumn="0"/>
              <w:rPr>
                <w:b/>
              </w:rPr>
            </w:pPr>
            <w:r w:rsidRPr="00E05F53">
              <w:rPr>
                <w:b/>
              </w:rPr>
              <w:t>.77</w:t>
            </w:r>
          </w:p>
          <w:p w14:paraId="1971CD96" w14:textId="77777777" w:rsidR="007E5C02" w:rsidRDefault="007E5C02" w:rsidP="003A585A">
            <w:pPr>
              <w:jc w:val="center"/>
              <w:cnfStyle w:val="000000000000" w:firstRow="0" w:lastRow="0" w:firstColumn="0" w:lastColumn="0" w:oddVBand="0" w:evenVBand="0" w:oddHBand="0" w:evenHBand="0" w:firstRowFirstColumn="0" w:firstRowLastColumn="0" w:lastRowFirstColumn="0" w:lastRowLastColumn="0"/>
            </w:pPr>
            <w:r>
              <w:t>.75</w:t>
            </w:r>
          </w:p>
          <w:p w14:paraId="3DE8C1F1" w14:textId="77777777" w:rsidR="007E5C02" w:rsidRPr="00AF66BC" w:rsidRDefault="007E5C02" w:rsidP="003A585A">
            <w:pPr>
              <w:jc w:val="center"/>
              <w:cnfStyle w:val="000000000000" w:firstRow="0" w:lastRow="0" w:firstColumn="0" w:lastColumn="0" w:oddVBand="0" w:evenVBand="0" w:oddHBand="0" w:evenHBand="0" w:firstRowFirstColumn="0" w:firstRowLastColumn="0" w:lastRowFirstColumn="0" w:lastRowLastColumn="0"/>
            </w:pPr>
            <w:r>
              <w:t>.80</w:t>
            </w:r>
          </w:p>
        </w:tc>
      </w:tr>
      <w:tr w:rsidR="00B1096C" w:rsidRPr="00D62215" w14:paraId="1AB0E1E7" w14:textId="77777777" w:rsidTr="00EB2238">
        <w:trPr>
          <w:cnfStyle w:val="000000100000" w:firstRow="0" w:lastRow="0" w:firstColumn="0" w:lastColumn="0" w:oddVBand="0" w:evenVBand="0" w:oddHBand="1" w:evenHBand="0" w:firstRowFirstColumn="0" w:firstRowLastColumn="0" w:lastRowFirstColumn="0" w:lastRowLastColumn="0"/>
          <w:trHeight w:val="864"/>
          <w:jc w:val="center"/>
        </w:trPr>
        <w:tc>
          <w:tcPr>
            <w:cnfStyle w:val="001000000000" w:firstRow="0" w:lastRow="0" w:firstColumn="1" w:lastColumn="0" w:oddVBand="0" w:evenVBand="0" w:oddHBand="0" w:evenHBand="0" w:firstRowFirstColumn="0" w:firstRowLastColumn="0" w:lastRowFirstColumn="0" w:lastRowLastColumn="0"/>
            <w:tcW w:w="4546" w:type="dxa"/>
          </w:tcPr>
          <w:p w14:paraId="32D1A63C" w14:textId="77777777" w:rsidR="00B1096C" w:rsidRPr="00AF66BC" w:rsidRDefault="00B1096C" w:rsidP="00537C13">
            <w:r w:rsidRPr="00AF66BC">
              <w:t>Domain 2: Community-Based</w:t>
            </w:r>
          </w:p>
          <w:p w14:paraId="2FE30771" w14:textId="77777777" w:rsidR="00B1096C" w:rsidRPr="00AF66BC" w:rsidRDefault="00B1096C" w:rsidP="00537C13">
            <w:pPr>
              <w:rPr>
                <w:b w:val="0"/>
                <w:bCs w:val="0"/>
              </w:rPr>
            </w:pPr>
            <w:r w:rsidRPr="00AF66BC">
              <w:rPr>
                <w:b w:val="0"/>
              </w:rPr>
              <w:t>-ICC</w:t>
            </w:r>
          </w:p>
          <w:p w14:paraId="33A14402" w14:textId="77777777" w:rsidR="00B1096C" w:rsidRPr="00AF66BC" w:rsidRDefault="00B1096C" w:rsidP="00537C13">
            <w:r w:rsidRPr="00AF66BC">
              <w:rPr>
                <w:b w:val="0"/>
              </w:rPr>
              <w:t>-IHT</w:t>
            </w:r>
          </w:p>
        </w:tc>
        <w:tc>
          <w:tcPr>
            <w:tcW w:w="627" w:type="dxa"/>
          </w:tcPr>
          <w:p w14:paraId="4CBABEEB" w14:textId="77777777" w:rsidR="00B1096C" w:rsidRPr="00245565" w:rsidRDefault="00245565" w:rsidP="00537C13">
            <w:pPr>
              <w:jc w:val="center"/>
              <w:cnfStyle w:val="000000100000" w:firstRow="0" w:lastRow="0" w:firstColumn="0" w:lastColumn="0" w:oddVBand="0" w:evenVBand="0" w:oddHBand="1" w:evenHBand="0" w:firstRowFirstColumn="0" w:firstRowLastColumn="0" w:lastRowFirstColumn="0" w:lastRowLastColumn="0"/>
              <w:rPr>
                <w:b/>
              </w:rPr>
            </w:pPr>
            <w:r w:rsidRPr="00245565">
              <w:rPr>
                <w:b/>
              </w:rPr>
              <w:t>2.0</w:t>
            </w:r>
          </w:p>
          <w:p w14:paraId="333B0E12" w14:textId="77777777" w:rsidR="007E5C02" w:rsidRDefault="007E5C02" w:rsidP="00537C13">
            <w:pPr>
              <w:jc w:val="center"/>
              <w:cnfStyle w:val="000000100000" w:firstRow="0" w:lastRow="0" w:firstColumn="0" w:lastColumn="0" w:oddVBand="0" w:evenVBand="0" w:oddHBand="1" w:evenHBand="0" w:firstRowFirstColumn="0" w:firstRowLastColumn="0" w:lastRowFirstColumn="0" w:lastRowLastColumn="0"/>
            </w:pPr>
            <w:r>
              <w:t>2.0</w:t>
            </w:r>
          </w:p>
          <w:p w14:paraId="7B979410" w14:textId="77777777" w:rsidR="007E5C02" w:rsidRPr="00AF66BC" w:rsidRDefault="007E5C02" w:rsidP="00537C13">
            <w:pPr>
              <w:jc w:val="center"/>
              <w:cnfStyle w:val="000000100000" w:firstRow="0" w:lastRow="0" w:firstColumn="0" w:lastColumn="0" w:oddVBand="0" w:evenVBand="0" w:oddHBand="1" w:evenHBand="0" w:firstRowFirstColumn="0" w:firstRowLastColumn="0" w:lastRowFirstColumn="0" w:lastRowLastColumn="0"/>
            </w:pPr>
            <w:r>
              <w:t>2.5</w:t>
            </w:r>
          </w:p>
        </w:tc>
        <w:tc>
          <w:tcPr>
            <w:tcW w:w="660" w:type="dxa"/>
          </w:tcPr>
          <w:p w14:paraId="01182D9E" w14:textId="77777777" w:rsidR="00B1096C" w:rsidRPr="00245565" w:rsidRDefault="00245565" w:rsidP="00537C13">
            <w:pPr>
              <w:jc w:val="center"/>
              <w:cnfStyle w:val="000000100000" w:firstRow="0" w:lastRow="0" w:firstColumn="0" w:lastColumn="0" w:oddVBand="0" w:evenVBand="0" w:oddHBand="1" w:evenHBand="0" w:firstRowFirstColumn="0" w:firstRowLastColumn="0" w:lastRowFirstColumn="0" w:lastRowLastColumn="0"/>
              <w:rPr>
                <w:b/>
              </w:rPr>
            </w:pPr>
            <w:r w:rsidRPr="00245565">
              <w:rPr>
                <w:b/>
              </w:rPr>
              <w:t>5.0</w:t>
            </w:r>
          </w:p>
          <w:p w14:paraId="179AA6FF" w14:textId="77777777" w:rsidR="007E5C02" w:rsidRDefault="007E5C02" w:rsidP="00537C13">
            <w:pPr>
              <w:jc w:val="center"/>
              <w:cnfStyle w:val="000000100000" w:firstRow="0" w:lastRow="0" w:firstColumn="0" w:lastColumn="0" w:oddVBand="0" w:evenVBand="0" w:oddHBand="1" w:evenHBand="0" w:firstRowFirstColumn="0" w:firstRowLastColumn="0" w:lastRowFirstColumn="0" w:lastRowLastColumn="0"/>
            </w:pPr>
            <w:r>
              <w:t>5.0</w:t>
            </w:r>
          </w:p>
          <w:p w14:paraId="230538A4" w14:textId="77777777" w:rsidR="007E5C02" w:rsidRPr="00AF66BC" w:rsidRDefault="007E5C02" w:rsidP="00537C13">
            <w:pPr>
              <w:jc w:val="center"/>
              <w:cnfStyle w:val="000000100000" w:firstRow="0" w:lastRow="0" w:firstColumn="0" w:lastColumn="0" w:oddVBand="0" w:evenVBand="0" w:oddHBand="1" w:evenHBand="0" w:firstRowFirstColumn="0" w:firstRowLastColumn="0" w:lastRowFirstColumn="0" w:lastRowLastColumn="0"/>
            </w:pPr>
            <w:r>
              <w:t>5.0</w:t>
            </w:r>
          </w:p>
        </w:tc>
        <w:tc>
          <w:tcPr>
            <w:tcW w:w="770" w:type="dxa"/>
          </w:tcPr>
          <w:p w14:paraId="1A5AACCE" w14:textId="77777777" w:rsidR="00B1096C" w:rsidRPr="000C2D84" w:rsidRDefault="000C2D84" w:rsidP="00537C13">
            <w:pPr>
              <w:jc w:val="center"/>
              <w:cnfStyle w:val="000000100000" w:firstRow="0" w:lastRow="0" w:firstColumn="0" w:lastColumn="0" w:oddVBand="0" w:evenVBand="0" w:oddHBand="1" w:evenHBand="0" w:firstRowFirstColumn="0" w:firstRowLastColumn="0" w:lastRowFirstColumn="0" w:lastRowLastColumn="0"/>
              <w:rPr>
                <w:b/>
              </w:rPr>
            </w:pPr>
            <w:r w:rsidRPr="000C2D84">
              <w:rPr>
                <w:b/>
              </w:rPr>
              <w:t>3.7</w:t>
            </w:r>
          </w:p>
          <w:p w14:paraId="23A42607" w14:textId="77777777" w:rsidR="007E5C02" w:rsidRDefault="007E5C02" w:rsidP="00537C13">
            <w:pPr>
              <w:jc w:val="center"/>
              <w:cnfStyle w:val="000000100000" w:firstRow="0" w:lastRow="0" w:firstColumn="0" w:lastColumn="0" w:oddVBand="0" w:evenVBand="0" w:oddHBand="1" w:evenHBand="0" w:firstRowFirstColumn="0" w:firstRowLastColumn="0" w:lastRowFirstColumn="0" w:lastRowLastColumn="0"/>
            </w:pPr>
            <w:r>
              <w:t>3.7</w:t>
            </w:r>
          </w:p>
          <w:p w14:paraId="6B53ABCD" w14:textId="77777777" w:rsidR="007E5C02" w:rsidRPr="00AF66BC" w:rsidRDefault="007E5C02" w:rsidP="00537C13">
            <w:pPr>
              <w:jc w:val="center"/>
              <w:cnfStyle w:val="000000100000" w:firstRow="0" w:lastRow="0" w:firstColumn="0" w:lastColumn="0" w:oddVBand="0" w:evenVBand="0" w:oddHBand="1" w:evenHBand="0" w:firstRowFirstColumn="0" w:firstRowLastColumn="0" w:lastRowFirstColumn="0" w:lastRowLastColumn="0"/>
            </w:pPr>
            <w:r>
              <w:t>3.8</w:t>
            </w:r>
          </w:p>
        </w:tc>
        <w:tc>
          <w:tcPr>
            <w:tcW w:w="1200" w:type="dxa"/>
          </w:tcPr>
          <w:p w14:paraId="03F2C416" w14:textId="77777777" w:rsidR="00B1096C" w:rsidRPr="00E05F53" w:rsidRDefault="00E05F53" w:rsidP="00537C13">
            <w:pPr>
              <w:jc w:val="center"/>
              <w:cnfStyle w:val="000000100000" w:firstRow="0" w:lastRow="0" w:firstColumn="0" w:lastColumn="0" w:oddVBand="0" w:evenVBand="0" w:oddHBand="1" w:evenHBand="0" w:firstRowFirstColumn="0" w:firstRowLastColumn="0" w:lastRowFirstColumn="0" w:lastRowLastColumn="0"/>
              <w:rPr>
                <w:b/>
              </w:rPr>
            </w:pPr>
            <w:r w:rsidRPr="00E05F53">
              <w:rPr>
                <w:b/>
              </w:rPr>
              <w:t>.58</w:t>
            </w:r>
          </w:p>
          <w:p w14:paraId="13592B61" w14:textId="77777777" w:rsidR="007E5C02" w:rsidRDefault="007E5C02" w:rsidP="00537C13">
            <w:pPr>
              <w:jc w:val="center"/>
              <w:cnfStyle w:val="000000100000" w:firstRow="0" w:lastRow="0" w:firstColumn="0" w:lastColumn="0" w:oddVBand="0" w:evenVBand="0" w:oddHBand="1" w:evenHBand="0" w:firstRowFirstColumn="0" w:firstRowLastColumn="0" w:lastRowFirstColumn="0" w:lastRowLastColumn="0"/>
            </w:pPr>
            <w:r>
              <w:t>.61</w:t>
            </w:r>
          </w:p>
          <w:p w14:paraId="5EE1E23B" w14:textId="77777777" w:rsidR="007E5C02" w:rsidRPr="00AF66BC" w:rsidRDefault="007E5C02" w:rsidP="00537C13">
            <w:pPr>
              <w:jc w:val="center"/>
              <w:cnfStyle w:val="000000100000" w:firstRow="0" w:lastRow="0" w:firstColumn="0" w:lastColumn="0" w:oddVBand="0" w:evenVBand="0" w:oddHBand="1" w:evenHBand="0" w:firstRowFirstColumn="0" w:firstRowLastColumn="0" w:lastRowFirstColumn="0" w:lastRowLastColumn="0"/>
            </w:pPr>
            <w:r>
              <w:t>.54</w:t>
            </w:r>
          </w:p>
        </w:tc>
      </w:tr>
      <w:tr w:rsidR="00B1096C" w:rsidRPr="00D62215" w14:paraId="6D40F91E" w14:textId="77777777" w:rsidTr="00EB2238">
        <w:trPr>
          <w:trHeight w:val="864"/>
          <w:jc w:val="center"/>
        </w:trPr>
        <w:tc>
          <w:tcPr>
            <w:cnfStyle w:val="001000000000" w:firstRow="0" w:lastRow="0" w:firstColumn="1" w:lastColumn="0" w:oddVBand="0" w:evenVBand="0" w:oddHBand="0" w:evenHBand="0" w:firstRowFirstColumn="0" w:firstRowLastColumn="0" w:lastRowFirstColumn="0" w:lastRowLastColumn="0"/>
            <w:tcW w:w="4546" w:type="dxa"/>
          </w:tcPr>
          <w:p w14:paraId="0ED7270C" w14:textId="77777777" w:rsidR="00B1096C" w:rsidRPr="00AF66BC" w:rsidRDefault="00B1096C" w:rsidP="00537C13">
            <w:r w:rsidRPr="00AF66BC">
              <w:t>Domain 3: Culturally Competent</w:t>
            </w:r>
          </w:p>
          <w:p w14:paraId="6F01BFD0" w14:textId="77777777" w:rsidR="00B1096C" w:rsidRPr="00AF66BC" w:rsidRDefault="00B1096C" w:rsidP="00537C13">
            <w:pPr>
              <w:rPr>
                <w:b w:val="0"/>
                <w:bCs w:val="0"/>
              </w:rPr>
            </w:pPr>
            <w:r w:rsidRPr="00AF66BC">
              <w:rPr>
                <w:b w:val="0"/>
              </w:rPr>
              <w:t>-ICC</w:t>
            </w:r>
          </w:p>
          <w:p w14:paraId="31288134" w14:textId="77777777" w:rsidR="00B1096C" w:rsidRPr="00AF66BC" w:rsidRDefault="00B1096C" w:rsidP="00537C13">
            <w:r w:rsidRPr="00AF66BC">
              <w:rPr>
                <w:b w:val="0"/>
              </w:rPr>
              <w:t>-IHT</w:t>
            </w:r>
          </w:p>
        </w:tc>
        <w:tc>
          <w:tcPr>
            <w:tcW w:w="627" w:type="dxa"/>
          </w:tcPr>
          <w:p w14:paraId="79F17E6E" w14:textId="77777777" w:rsidR="00B1096C" w:rsidRPr="00245565" w:rsidRDefault="00245565" w:rsidP="00F6519B">
            <w:pPr>
              <w:jc w:val="center"/>
              <w:cnfStyle w:val="000000000000" w:firstRow="0" w:lastRow="0" w:firstColumn="0" w:lastColumn="0" w:oddVBand="0" w:evenVBand="0" w:oddHBand="0" w:evenHBand="0" w:firstRowFirstColumn="0" w:firstRowLastColumn="0" w:lastRowFirstColumn="0" w:lastRowLastColumn="0"/>
              <w:rPr>
                <w:b/>
              </w:rPr>
            </w:pPr>
            <w:r w:rsidRPr="00245565">
              <w:rPr>
                <w:b/>
              </w:rPr>
              <w:t>1.5</w:t>
            </w:r>
          </w:p>
          <w:p w14:paraId="408C3A4C" w14:textId="77777777" w:rsidR="007E5C02" w:rsidRDefault="007E5C02" w:rsidP="00F6519B">
            <w:pPr>
              <w:jc w:val="center"/>
              <w:cnfStyle w:val="000000000000" w:firstRow="0" w:lastRow="0" w:firstColumn="0" w:lastColumn="0" w:oddVBand="0" w:evenVBand="0" w:oddHBand="0" w:evenHBand="0" w:firstRowFirstColumn="0" w:firstRowLastColumn="0" w:lastRowFirstColumn="0" w:lastRowLastColumn="0"/>
            </w:pPr>
            <w:r>
              <w:t>1.5</w:t>
            </w:r>
          </w:p>
          <w:p w14:paraId="5EA544A8" w14:textId="77777777" w:rsidR="007E5C02" w:rsidRPr="00AF66BC" w:rsidRDefault="007E5C02" w:rsidP="00F6519B">
            <w:pPr>
              <w:jc w:val="center"/>
              <w:cnfStyle w:val="000000000000" w:firstRow="0" w:lastRow="0" w:firstColumn="0" w:lastColumn="0" w:oddVBand="0" w:evenVBand="0" w:oddHBand="0" w:evenHBand="0" w:firstRowFirstColumn="0" w:firstRowLastColumn="0" w:lastRowFirstColumn="0" w:lastRowLastColumn="0"/>
            </w:pPr>
            <w:r>
              <w:t>1.5</w:t>
            </w:r>
          </w:p>
        </w:tc>
        <w:tc>
          <w:tcPr>
            <w:tcW w:w="660" w:type="dxa"/>
          </w:tcPr>
          <w:p w14:paraId="0547D313" w14:textId="77777777" w:rsidR="00B1096C" w:rsidRPr="00245565" w:rsidRDefault="00245565" w:rsidP="00537C13">
            <w:pPr>
              <w:jc w:val="center"/>
              <w:cnfStyle w:val="000000000000" w:firstRow="0" w:lastRow="0" w:firstColumn="0" w:lastColumn="0" w:oddVBand="0" w:evenVBand="0" w:oddHBand="0" w:evenHBand="0" w:firstRowFirstColumn="0" w:firstRowLastColumn="0" w:lastRowFirstColumn="0" w:lastRowLastColumn="0"/>
              <w:rPr>
                <w:b/>
              </w:rPr>
            </w:pPr>
            <w:r w:rsidRPr="00245565">
              <w:rPr>
                <w:b/>
              </w:rPr>
              <w:t>5.0</w:t>
            </w:r>
          </w:p>
          <w:p w14:paraId="2F7944EA" w14:textId="77777777" w:rsidR="007E5C02" w:rsidRDefault="007E5C02" w:rsidP="00537C13">
            <w:pPr>
              <w:jc w:val="center"/>
              <w:cnfStyle w:val="000000000000" w:firstRow="0" w:lastRow="0" w:firstColumn="0" w:lastColumn="0" w:oddVBand="0" w:evenVBand="0" w:oddHBand="0" w:evenHBand="0" w:firstRowFirstColumn="0" w:firstRowLastColumn="0" w:lastRowFirstColumn="0" w:lastRowLastColumn="0"/>
            </w:pPr>
            <w:r>
              <w:t>5.0</w:t>
            </w:r>
          </w:p>
          <w:p w14:paraId="5A5583A6" w14:textId="77777777" w:rsidR="007E5C02" w:rsidRPr="00AF66BC" w:rsidRDefault="007E5C02" w:rsidP="00537C13">
            <w:pPr>
              <w:jc w:val="center"/>
              <w:cnfStyle w:val="000000000000" w:firstRow="0" w:lastRow="0" w:firstColumn="0" w:lastColumn="0" w:oddVBand="0" w:evenVBand="0" w:oddHBand="0" w:evenHBand="0" w:firstRowFirstColumn="0" w:firstRowLastColumn="0" w:lastRowFirstColumn="0" w:lastRowLastColumn="0"/>
            </w:pPr>
            <w:r>
              <w:t>5.0</w:t>
            </w:r>
          </w:p>
        </w:tc>
        <w:tc>
          <w:tcPr>
            <w:tcW w:w="770" w:type="dxa"/>
          </w:tcPr>
          <w:p w14:paraId="1DA84B74" w14:textId="77777777" w:rsidR="00B1096C" w:rsidRPr="000C2D84" w:rsidRDefault="000C2D84" w:rsidP="00537C13">
            <w:pPr>
              <w:jc w:val="center"/>
              <w:cnfStyle w:val="000000000000" w:firstRow="0" w:lastRow="0" w:firstColumn="0" w:lastColumn="0" w:oddVBand="0" w:evenVBand="0" w:oddHBand="0" w:evenHBand="0" w:firstRowFirstColumn="0" w:firstRowLastColumn="0" w:lastRowFirstColumn="0" w:lastRowLastColumn="0"/>
              <w:rPr>
                <w:b/>
              </w:rPr>
            </w:pPr>
            <w:r w:rsidRPr="000C2D84">
              <w:rPr>
                <w:b/>
              </w:rPr>
              <w:t>3.3</w:t>
            </w:r>
          </w:p>
          <w:p w14:paraId="5C6353F1" w14:textId="77777777" w:rsidR="007E5C02" w:rsidRDefault="007E5C02" w:rsidP="00537C13">
            <w:pPr>
              <w:jc w:val="center"/>
              <w:cnfStyle w:val="000000000000" w:firstRow="0" w:lastRow="0" w:firstColumn="0" w:lastColumn="0" w:oddVBand="0" w:evenVBand="0" w:oddHBand="0" w:evenHBand="0" w:firstRowFirstColumn="0" w:firstRowLastColumn="0" w:lastRowFirstColumn="0" w:lastRowLastColumn="0"/>
            </w:pPr>
            <w:r>
              <w:t>3.2</w:t>
            </w:r>
          </w:p>
          <w:p w14:paraId="6998243B" w14:textId="77777777" w:rsidR="007E5C02" w:rsidRPr="00AF66BC" w:rsidRDefault="007E5C02" w:rsidP="00537C13">
            <w:pPr>
              <w:jc w:val="center"/>
              <w:cnfStyle w:val="000000000000" w:firstRow="0" w:lastRow="0" w:firstColumn="0" w:lastColumn="0" w:oddVBand="0" w:evenVBand="0" w:oddHBand="0" w:evenHBand="0" w:firstRowFirstColumn="0" w:firstRowLastColumn="0" w:lastRowFirstColumn="0" w:lastRowLastColumn="0"/>
            </w:pPr>
            <w:r>
              <w:t>3.4</w:t>
            </w:r>
          </w:p>
        </w:tc>
        <w:tc>
          <w:tcPr>
            <w:tcW w:w="1200" w:type="dxa"/>
          </w:tcPr>
          <w:p w14:paraId="0CB2E9EA" w14:textId="77777777" w:rsidR="00B1096C" w:rsidRPr="00E05F53" w:rsidRDefault="00E05F53" w:rsidP="00537C13">
            <w:pPr>
              <w:jc w:val="center"/>
              <w:cnfStyle w:val="000000000000" w:firstRow="0" w:lastRow="0" w:firstColumn="0" w:lastColumn="0" w:oddVBand="0" w:evenVBand="0" w:oddHBand="0" w:evenHBand="0" w:firstRowFirstColumn="0" w:firstRowLastColumn="0" w:lastRowFirstColumn="0" w:lastRowLastColumn="0"/>
              <w:rPr>
                <w:b/>
              </w:rPr>
            </w:pPr>
            <w:r w:rsidRPr="00E05F53">
              <w:rPr>
                <w:b/>
              </w:rPr>
              <w:t>.87</w:t>
            </w:r>
          </w:p>
          <w:p w14:paraId="46C480DC" w14:textId="77777777" w:rsidR="007E5C02" w:rsidRDefault="007E5C02" w:rsidP="00537C13">
            <w:pPr>
              <w:jc w:val="center"/>
              <w:cnfStyle w:val="000000000000" w:firstRow="0" w:lastRow="0" w:firstColumn="0" w:lastColumn="0" w:oddVBand="0" w:evenVBand="0" w:oddHBand="0" w:evenHBand="0" w:firstRowFirstColumn="0" w:firstRowLastColumn="0" w:lastRowFirstColumn="0" w:lastRowLastColumn="0"/>
            </w:pPr>
            <w:r>
              <w:t>.87</w:t>
            </w:r>
          </w:p>
          <w:p w14:paraId="7B90635E" w14:textId="77777777" w:rsidR="007E5C02" w:rsidRPr="00AF66BC" w:rsidRDefault="007E5C02" w:rsidP="00537C13">
            <w:pPr>
              <w:jc w:val="center"/>
              <w:cnfStyle w:val="000000000000" w:firstRow="0" w:lastRow="0" w:firstColumn="0" w:lastColumn="0" w:oddVBand="0" w:evenVBand="0" w:oddHBand="0" w:evenHBand="0" w:firstRowFirstColumn="0" w:firstRowLastColumn="0" w:lastRowFirstColumn="0" w:lastRowLastColumn="0"/>
            </w:pPr>
            <w:r>
              <w:t>.88</w:t>
            </w:r>
          </w:p>
        </w:tc>
      </w:tr>
    </w:tbl>
    <w:p w14:paraId="70A1EA5C" w14:textId="77777777" w:rsidR="00B1096C" w:rsidRPr="00D62215" w:rsidRDefault="00B1096C" w:rsidP="00B1096C">
      <w:pPr>
        <w:rPr>
          <w:sz w:val="22"/>
          <w:szCs w:val="22"/>
          <w:highlight w:val="yellow"/>
        </w:rPr>
      </w:pPr>
    </w:p>
    <w:p w14:paraId="0EA8AC02" w14:textId="77777777" w:rsidR="00F77385" w:rsidRPr="00F77385" w:rsidRDefault="00FA0CD8" w:rsidP="004C58E0">
      <w:pPr>
        <w:spacing w:before="120"/>
      </w:pPr>
      <w:r w:rsidRPr="00402EDB">
        <w:rPr>
          <w:b/>
          <w:color w:val="716767" w:themeColor="accent6" w:themeShade="BF"/>
        </w:rPr>
        <w:t xml:space="preserve">Table </w:t>
      </w:r>
      <w:r w:rsidR="00EB05FF" w:rsidRPr="00402EDB">
        <w:rPr>
          <w:b/>
          <w:color w:val="716767" w:themeColor="accent6" w:themeShade="BF"/>
        </w:rPr>
        <w:t>8</w:t>
      </w:r>
      <w:r w:rsidRPr="00402EDB">
        <w:rPr>
          <w:color w:val="716767" w:themeColor="accent6" w:themeShade="BF"/>
        </w:rPr>
        <w:t xml:space="preserve"> </w:t>
      </w:r>
      <w:r w:rsidR="00F77385" w:rsidRPr="00F77385">
        <w:t>summarizes the mean scores and</w:t>
      </w:r>
      <w:r w:rsidR="00047614">
        <w:t xml:space="preserve"> frequencies for each of the 8 a</w:t>
      </w:r>
      <w:r w:rsidR="00F77385" w:rsidRPr="00F77385">
        <w:t xml:space="preserve">reas within Domain 1. Overall, youth experienced practice that was </w:t>
      </w:r>
      <w:proofErr w:type="gramStart"/>
      <w:r w:rsidR="00F77385" w:rsidRPr="00F77385">
        <w:t>Good</w:t>
      </w:r>
      <w:proofErr w:type="gramEnd"/>
      <w:r w:rsidR="00F77385" w:rsidRPr="00F77385">
        <w:t xml:space="preserve"> or better in </w:t>
      </w:r>
      <w:r w:rsidR="00864E0E">
        <w:t>43</w:t>
      </w:r>
      <w:r w:rsidR="00F77385" w:rsidRPr="00F77385">
        <w:t xml:space="preserve">% of instances across the domain. </w:t>
      </w:r>
    </w:p>
    <w:p w14:paraId="77DB8172" w14:textId="77777777" w:rsidR="00F77385" w:rsidRPr="00283716" w:rsidRDefault="00FA0CD8" w:rsidP="00EB2238">
      <w:pPr>
        <w:pStyle w:val="Heading3"/>
        <w:rPr>
          <w:rStyle w:val="Strong"/>
          <w:b/>
        </w:rPr>
      </w:pPr>
      <w:bookmarkStart w:id="62" w:name="_Toc503181740"/>
      <w:r w:rsidRPr="00283716">
        <w:rPr>
          <w:rStyle w:val="Strong"/>
          <w:b/>
        </w:rPr>
        <w:t xml:space="preserve">Table </w:t>
      </w:r>
      <w:r w:rsidR="00EB05FF" w:rsidRPr="00283716">
        <w:rPr>
          <w:rStyle w:val="Strong"/>
          <w:b/>
        </w:rPr>
        <w:t>8</w:t>
      </w:r>
      <w:r w:rsidRPr="00283716">
        <w:rPr>
          <w:rStyle w:val="Strong"/>
          <w:b/>
        </w:rPr>
        <w:t xml:space="preserve">: </w:t>
      </w:r>
      <w:r w:rsidR="00F77385" w:rsidRPr="00283716">
        <w:rPr>
          <w:rStyle w:val="Strong"/>
          <w:b/>
        </w:rPr>
        <w:t xml:space="preserve">Family Driven &amp; Youth Guided </w:t>
      </w:r>
      <w:r w:rsidR="008D2485" w:rsidRPr="00283716">
        <w:rPr>
          <w:rStyle w:val="Strong"/>
          <w:b/>
        </w:rPr>
        <w:t xml:space="preserve">- </w:t>
      </w:r>
      <w:r w:rsidR="00F77385" w:rsidRPr="00283716">
        <w:rPr>
          <w:rStyle w:val="Strong"/>
          <w:b/>
        </w:rPr>
        <w:t>Area Mean Scores &amp; Frequencies</w:t>
      </w:r>
      <w:bookmarkEnd w:id="62"/>
    </w:p>
    <w:tbl>
      <w:tblPr>
        <w:tblStyle w:val="GridTable4Accent2"/>
        <w:tblW w:w="11161" w:type="dxa"/>
        <w:tblLayout w:type="fixed"/>
        <w:tblLook w:val="04A0" w:firstRow="1" w:lastRow="0" w:firstColumn="1" w:lastColumn="0" w:noHBand="0" w:noVBand="1"/>
      </w:tblPr>
      <w:tblGrid>
        <w:gridCol w:w="2451"/>
        <w:gridCol w:w="727"/>
        <w:gridCol w:w="1471"/>
        <w:gridCol w:w="1169"/>
        <w:gridCol w:w="1169"/>
        <w:gridCol w:w="1169"/>
        <w:gridCol w:w="1322"/>
        <w:gridCol w:w="1683"/>
      </w:tblGrid>
      <w:tr w:rsidR="00592D91" w:rsidRPr="00F6519B" w14:paraId="6E126C98" w14:textId="77777777" w:rsidTr="00F66F58">
        <w:trPr>
          <w:cnfStyle w:val="100000000000" w:firstRow="1" w:lastRow="0" w:firstColumn="0" w:lastColumn="0" w:oddVBand="0" w:evenVBand="0" w:oddHBand="0" w:evenHBand="0" w:firstRowFirstColumn="0" w:firstRowLastColumn="0" w:lastRowFirstColumn="0" w:lastRowLastColumn="0"/>
          <w:trHeight w:val="241"/>
          <w:tblHeader/>
        </w:trPr>
        <w:tc>
          <w:tcPr>
            <w:cnfStyle w:val="001000000000" w:firstRow="0" w:lastRow="0" w:firstColumn="1" w:lastColumn="0" w:oddVBand="0" w:evenVBand="0" w:oddHBand="0" w:evenHBand="0" w:firstRowFirstColumn="0" w:firstRowLastColumn="0" w:lastRowFirstColumn="0" w:lastRowLastColumn="0"/>
            <w:tcW w:w="2451" w:type="dxa"/>
          </w:tcPr>
          <w:p w14:paraId="3B01DF83" w14:textId="77777777" w:rsidR="006D5DD4" w:rsidRPr="00F6519B" w:rsidRDefault="006D5DD4" w:rsidP="00537C13">
            <w:pPr>
              <w:rPr>
                <w:b w:val="0"/>
                <w:bCs w:val="0"/>
                <w:color w:val="auto"/>
                <w:sz w:val="20"/>
                <w:szCs w:val="20"/>
              </w:rPr>
            </w:pPr>
            <w:r w:rsidRPr="00F6519B">
              <w:br w:type="page"/>
            </w:r>
            <w:r w:rsidRPr="00F6519B">
              <w:rPr>
                <w:sz w:val="20"/>
                <w:szCs w:val="20"/>
              </w:rPr>
              <w:t xml:space="preserve">Area </w:t>
            </w:r>
          </w:p>
        </w:tc>
        <w:tc>
          <w:tcPr>
            <w:tcW w:w="727" w:type="dxa"/>
          </w:tcPr>
          <w:p w14:paraId="51E86A0C" w14:textId="77777777" w:rsidR="006D5DD4" w:rsidRPr="00F6519B" w:rsidRDefault="006D5DD4" w:rsidP="00537C13">
            <w:pPr>
              <w:cnfStyle w:val="100000000000" w:firstRow="1" w:lastRow="0" w:firstColumn="0" w:lastColumn="0" w:oddVBand="0" w:evenVBand="0" w:oddHBand="0" w:evenHBand="0" w:firstRowFirstColumn="0" w:firstRowLastColumn="0" w:lastRowFirstColumn="0" w:lastRowLastColumn="0"/>
              <w:rPr>
                <w:b w:val="0"/>
                <w:bCs w:val="0"/>
                <w:color w:val="auto"/>
                <w:sz w:val="20"/>
                <w:szCs w:val="20"/>
              </w:rPr>
            </w:pPr>
            <w:r w:rsidRPr="00F6519B">
              <w:rPr>
                <w:sz w:val="20"/>
                <w:szCs w:val="20"/>
              </w:rPr>
              <w:t>Mean</w:t>
            </w:r>
          </w:p>
        </w:tc>
        <w:tc>
          <w:tcPr>
            <w:tcW w:w="6300" w:type="dxa"/>
            <w:gridSpan w:val="5"/>
          </w:tcPr>
          <w:p w14:paraId="5C3936CF" w14:textId="77777777" w:rsidR="006D5DD4" w:rsidRPr="00F6519B" w:rsidRDefault="006D5DD4" w:rsidP="00537C13">
            <w:pPr>
              <w:jc w:val="center"/>
              <w:cnfStyle w:val="100000000000" w:firstRow="1" w:lastRow="0" w:firstColumn="0" w:lastColumn="0" w:oddVBand="0" w:evenVBand="0" w:oddHBand="0" w:evenHBand="0" w:firstRowFirstColumn="0" w:firstRowLastColumn="0" w:lastRowFirstColumn="0" w:lastRowLastColumn="0"/>
              <w:rPr>
                <w:b w:val="0"/>
                <w:bCs w:val="0"/>
                <w:color w:val="auto"/>
                <w:sz w:val="20"/>
                <w:szCs w:val="20"/>
              </w:rPr>
            </w:pPr>
            <w:r w:rsidRPr="00F6519B">
              <w:rPr>
                <w:sz w:val="20"/>
                <w:szCs w:val="20"/>
              </w:rPr>
              <w:t>Frequencies (n) %*</w:t>
            </w:r>
          </w:p>
        </w:tc>
        <w:tc>
          <w:tcPr>
            <w:tcW w:w="1683" w:type="dxa"/>
          </w:tcPr>
          <w:p w14:paraId="19F884FC" w14:textId="77777777" w:rsidR="006D5DD4" w:rsidRPr="00F6519B" w:rsidRDefault="006D5DD4" w:rsidP="00537C13">
            <w:pPr>
              <w:jc w:val="center"/>
              <w:cnfStyle w:val="100000000000" w:firstRow="1" w:lastRow="0" w:firstColumn="0" w:lastColumn="0" w:oddVBand="0" w:evenVBand="0" w:oddHBand="0" w:evenHBand="0" w:firstRowFirstColumn="0" w:firstRowLastColumn="0" w:lastRowFirstColumn="0" w:lastRowLastColumn="0"/>
              <w:rPr>
                <w:sz w:val="20"/>
                <w:szCs w:val="20"/>
              </w:rPr>
            </w:pPr>
          </w:p>
        </w:tc>
      </w:tr>
      <w:tr w:rsidR="00592D91" w:rsidRPr="00F6519B" w14:paraId="4AA40D6C" w14:textId="77777777" w:rsidTr="00F66F58">
        <w:trPr>
          <w:cnfStyle w:val="100000000000" w:firstRow="1" w:lastRow="0" w:firstColumn="0" w:lastColumn="0" w:oddVBand="0" w:evenVBand="0" w:oddHBand="0" w:evenHBand="0" w:firstRowFirstColumn="0" w:firstRowLastColumn="0" w:lastRowFirstColumn="0" w:lastRowLastColumn="0"/>
          <w:trHeight w:val="475"/>
          <w:tblHeader/>
        </w:trPr>
        <w:tc>
          <w:tcPr>
            <w:cnfStyle w:val="001000000000" w:firstRow="0" w:lastRow="0" w:firstColumn="1" w:lastColumn="0" w:oddVBand="0" w:evenVBand="0" w:oddHBand="0" w:evenHBand="0" w:firstRowFirstColumn="0" w:firstRowLastColumn="0" w:lastRowFirstColumn="0" w:lastRowLastColumn="0"/>
            <w:tcW w:w="3178" w:type="dxa"/>
            <w:gridSpan w:val="2"/>
          </w:tcPr>
          <w:p w14:paraId="53DCF423" w14:textId="77777777" w:rsidR="006D5DD4" w:rsidRPr="00F6519B" w:rsidRDefault="006D5DD4" w:rsidP="00537C13">
            <w:pPr>
              <w:rPr>
                <w:sz w:val="20"/>
                <w:szCs w:val="20"/>
              </w:rPr>
            </w:pPr>
          </w:p>
          <w:p w14:paraId="5E8EB25D" w14:textId="77777777" w:rsidR="006D5DD4" w:rsidRPr="00F6519B" w:rsidRDefault="006D5DD4" w:rsidP="006D4835">
            <w:pPr>
              <w:widowControl w:val="0"/>
              <w:ind w:right="72"/>
              <w:rPr>
                <w:sz w:val="20"/>
                <w:szCs w:val="20"/>
              </w:rPr>
            </w:pPr>
          </w:p>
        </w:tc>
        <w:tc>
          <w:tcPr>
            <w:tcW w:w="1471" w:type="dxa"/>
          </w:tcPr>
          <w:p w14:paraId="235D76D9" w14:textId="77777777" w:rsidR="006D5DD4" w:rsidRPr="00F66F58" w:rsidRDefault="006D5DD4" w:rsidP="00537C13">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F66F58">
              <w:rPr>
                <w:color w:val="auto"/>
                <w:sz w:val="20"/>
                <w:szCs w:val="20"/>
              </w:rPr>
              <w:t>Adverse</w:t>
            </w:r>
          </w:p>
          <w:p w14:paraId="53A52D3C" w14:textId="77777777" w:rsidR="006D5DD4" w:rsidRPr="00F66F58" w:rsidRDefault="006D5DD4" w:rsidP="00537C13">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F66F58">
              <w:rPr>
                <w:color w:val="auto"/>
                <w:sz w:val="20"/>
                <w:szCs w:val="20"/>
              </w:rPr>
              <w:t>Practice</w:t>
            </w:r>
          </w:p>
          <w:p w14:paraId="02C53ECD" w14:textId="77777777" w:rsidR="006D5DD4" w:rsidRPr="00F66F58" w:rsidRDefault="006D5DD4" w:rsidP="00537C13">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F66F58">
              <w:rPr>
                <w:color w:val="auto"/>
                <w:sz w:val="20"/>
                <w:szCs w:val="20"/>
              </w:rPr>
              <w:t>1</w:t>
            </w:r>
          </w:p>
        </w:tc>
        <w:tc>
          <w:tcPr>
            <w:tcW w:w="1169" w:type="dxa"/>
          </w:tcPr>
          <w:p w14:paraId="6406F671" w14:textId="77777777" w:rsidR="006D5DD4" w:rsidRPr="00F66F58" w:rsidRDefault="006D5DD4" w:rsidP="00537C13">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F66F58">
              <w:rPr>
                <w:color w:val="auto"/>
                <w:sz w:val="20"/>
                <w:szCs w:val="20"/>
              </w:rPr>
              <w:t>Poor</w:t>
            </w:r>
          </w:p>
          <w:p w14:paraId="7A294130" w14:textId="77777777" w:rsidR="006D5DD4" w:rsidRPr="00F66F58" w:rsidRDefault="006D5DD4" w:rsidP="00537C13">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F66F58">
              <w:rPr>
                <w:color w:val="auto"/>
                <w:sz w:val="20"/>
                <w:szCs w:val="20"/>
              </w:rPr>
              <w:t>Practice</w:t>
            </w:r>
          </w:p>
          <w:p w14:paraId="1BB6D41D" w14:textId="77777777" w:rsidR="006D5DD4" w:rsidRPr="00F66F58" w:rsidRDefault="006D5DD4" w:rsidP="00537C13">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F66F58">
              <w:rPr>
                <w:color w:val="auto"/>
                <w:sz w:val="20"/>
                <w:szCs w:val="20"/>
              </w:rPr>
              <w:t>2</w:t>
            </w:r>
          </w:p>
        </w:tc>
        <w:tc>
          <w:tcPr>
            <w:tcW w:w="1169" w:type="dxa"/>
          </w:tcPr>
          <w:p w14:paraId="4FF411CF" w14:textId="77777777" w:rsidR="006D5DD4" w:rsidRPr="00F66F58" w:rsidRDefault="006D5DD4" w:rsidP="00537C13">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F66F58">
              <w:rPr>
                <w:color w:val="auto"/>
                <w:sz w:val="20"/>
                <w:szCs w:val="20"/>
              </w:rPr>
              <w:t>Fair</w:t>
            </w:r>
          </w:p>
          <w:p w14:paraId="615C11A8" w14:textId="77777777" w:rsidR="006D5DD4" w:rsidRPr="00F66F58" w:rsidRDefault="006D5DD4" w:rsidP="00537C13">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F66F58">
              <w:rPr>
                <w:color w:val="auto"/>
                <w:sz w:val="20"/>
                <w:szCs w:val="20"/>
              </w:rPr>
              <w:t>Practice</w:t>
            </w:r>
          </w:p>
          <w:p w14:paraId="241E439B" w14:textId="77777777" w:rsidR="006D5DD4" w:rsidRPr="00F66F58" w:rsidRDefault="006D5DD4" w:rsidP="00537C13">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F66F58">
              <w:rPr>
                <w:color w:val="auto"/>
                <w:sz w:val="20"/>
                <w:szCs w:val="20"/>
              </w:rPr>
              <w:t>3</w:t>
            </w:r>
          </w:p>
        </w:tc>
        <w:tc>
          <w:tcPr>
            <w:tcW w:w="1169" w:type="dxa"/>
          </w:tcPr>
          <w:p w14:paraId="38146887" w14:textId="77777777" w:rsidR="006D5DD4" w:rsidRPr="00F66F58" w:rsidRDefault="006D5DD4" w:rsidP="00537C13">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F66F58">
              <w:rPr>
                <w:color w:val="auto"/>
                <w:sz w:val="20"/>
                <w:szCs w:val="20"/>
              </w:rPr>
              <w:t>Good</w:t>
            </w:r>
          </w:p>
          <w:p w14:paraId="01FAC702" w14:textId="77777777" w:rsidR="006D5DD4" w:rsidRPr="00F66F58" w:rsidRDefault="006D5DD4" w:rsidP="00537C13">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F66F58">
              <w:rPr>
                <w:color w:val="auto"/>
                <w:sz w:val="20"/>
                <w:szCs w:val="20"/>
              </w:rPr>
              <w:t>Practice</w:t>
            </w:r>
          </w:p>
          <w:p w14:paraId="0CB1418A" w14:textId="77777777" w:rsidR="006D5DD4" w:rsidRPr="00F66F58" w:rsidRDefault="006D5DD4" w:rsidP="00537C13">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F66F58">
              <w:rPr>
                <w:color w:val="auto"/>
                <w:sz w:val="20"/>
                <w:szCs w:val="20"/>
              </w:rPr>
              <w:t>4</w:t>
            </w:r>
          </w:p>
        </w:tc>
        <w:tc>
          <w:tcPr>
            <w:tcW w:w="1322" w:type="dxa"/>
          </w:tcPr>
          <w:p w14:paraId="072C0C40" w14:textId="77777777" w:rsidR="006D5DD4" w:rsidRPr="00F66F58" w:rsidRDefault="006D5DD4" w:rsidP="00537C13">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F66F58">
              <w:rPr>
                <w:color w:val="auto"/>
                <w:sz w:val="20"/>
                <w:szCs w:val="20"/>
              </w:rPr>
              <w:t>Exemplary/</w:t>
            </w:r>
          </w:p>
          <w:p w14:paraId="3FDEB7CD" w14:textId="77777777" w:rsidR="006D5DD4" w:rsidRPr="00F66F58" w:rsidRDefault="006D5DD4" w:rsidP="00537C13">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F66F58">
              <w:rPr>
                <w:color w:val="auto"/>
                <w:sz w:val="20"/>
                <w:szCs w:val="20"/>
              </w:rPr>
              <w:t>Best Practice</w:t>
            </w:r>
          </w:p>
          <w:p w14:paraId="5E3E05C5" w14:textId="77777777" w:rsidR="006D5DD4" w:rsidRPr="00F66F58" w:rsidRDefault="006D5DD4" w:rsidP="00537C13">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F66F58">
              <w:rPr>
                <w:color w:val="auto"/>
                <w:sz w:val="20"/>
                <w:szCs w:val="20"/>
              </w:rPr>
              <w:t>5</w:t>
            </w:r>
          </w:p>
        </w:tc>
        <w:tc>
          <w:tcPr>
            <w:tcW w:w="1683" w:type="dxa"/>
          </w:tcPr>
          <w:p w14:paraId="0C7048C3" w14:textId="77777777" w:rsidR="006D5DD4" w:rsidRPr="00F66F58" w:rsidRDefault="00BD7480" w:rsidP="00F77385">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F66F58">
              <w:rPr>
                <w:color w:val="auto"/>
                <w:sz w:val="20"/>
                <w:szCs w:val="20"/>
              </w:rPr>
              <w:t xml:space="preserve">Percent </w:t>
            </w:r>
            <w:r w:rsidR="00F77385" w:rsidRPr="00F66F58">
              <w:rPr>
                <w:color w:val="auto"/>
                <w:sz w:val="20"/>
                <w:szCs w:val="20"/>
              </w:rPr>
              <w:t xml:space="preserve">Good </w:t>
            </w:r>
            <w:r w:rsidRPr="00F66F58">
              <w:rPr>
                <w:color w:val="auto"/>
                <w:sz w:val="20"/>
                <w:szCs w:val="20"/>
              </w:rPr>
              <w:t>or above</w:t>
            </w:r>
            <w:r w:rsidR="0007732C" w:rsidRPr="00F66F58">
              <w:rPr>
                <w:color w:val="auto"/>
                <w:sz w:val="20"/>
                <w:szCs w:val="20"/>
              </w:rPr>
              <w:t xml:space="preserve"> *</w:t>
            </w:r>
            <w:r w:rsidR="00004404" w:rsidRPr="00F66F58">
              <w:rPr>
                <w:color w:val="auto"/>
                <w:sz w:val="20"/>
                <w:szCs w:val="20"/>
              </w:rPr>
              <w:t>*</w:t>
            </w:r>
          </w:p>
        </w:tc>
      </w:tr>
      <w:tr w:rsidR="00470694" w:rsidRPr="00F6519B" w14:paraId="4BF2A21F" w14:textId="77777777" w:rsidTr="00EB2238">
        <w:trPr>
          <w:cnfStyle w:val="000000100000" w:firstRow="0" w:lastRow="0" w:firstColumn="0" w:lastColumn="0" w:oddVBand="0" w:evenVBand="0" w:oddHBand="1" w:evenHBand="0" w:firstRowFirstColumn="0" w:firstRowLastColumn="0" w:lastRowFirstColumn="0" w:lastRowLastColumn="0"/>
          <w:trHeight w:val="1249"/>
        </w:trPr>
        <w:tc>
          <w:tcPr>
            <w:cnfStyle w:val="001000000000" w:firstRow="0" w:lastRow="0" w:firstColumn="1" w:lastColumn="0" w:oddVBand="0" w:evenVBand="0" w:oddHBand="0" w:evenHBand="0" w:firstRowFirstColumn="0" w:firstRowLastColumn="0" w:lastRowFirstColumn="0" w:lastRowLastColumn="0"/>
            <w:tcW w:w="2451" w:type="dxa"/>
          </w:tcPr>
          <w:p w14:paraId="12A3C500" w14:textId="77777777" w:rsidR="00470694" w:rsidRPr="00DF7DDC" w:rsidRDefault="00470694" w:rsidP="00470694">
            <w:pPr>
              <w:widowControl w:val="0"/>
              <w:rPr>
                <w:sz w:val="20"/>
                <w:szCs w:val="20"/>
              </w:rPr>
            </w:pPr>
            <w:r w:rsidRPr="00F6519B">
              <w:rPr>
                <w:sz w:val="20"/>
                <w:szCs w:val="20"/>
              </w:rPr>
              <w:t>Assessment</w:t>
            </w:r>
          </w:p>
          <w:p w14:paraId="2FC93F88" w14:textId="77777777" w:rsidR="00470694" w:rsidRPr="00F6519B" w:rsidRDefault="00470694" w:rsidP="00470694">
            <w:pPr>
              <w:widowControl w:val="0"/>
              <w:rPr>
                <w:sz w:val="20"/>
                <w:szCs w:val="20"/>
              </w:rPr>
            </w:pPr>
          </w:p>
          <w:p w14:paraId="56971687" w14:textId="77777777" w:rsidR="00470694" w:rsidRPr="00DF7DDC" w:rsidRDefault="00470694" w:rsidP="00470694">
            <w:pPr>
              <w:rPr>
                <w:sz w:val="20"/>
                <w:szCs w:val="20"/>
              </w:rPr>
            </w:pPr>
            <w:r w:rsidRPr="00F6519B">
              <w:rPr>
                <w:sz w:val="20"/>
                <w:szCs w:val="20"/>
              </w:rPr>
              <w:t>-ICC</w:t>
            </w:r>
          </w:p>
          <w:p w14:paraId="7D4815E0" w14:textId="77777777" w:rsidR="00470694" w:rsidRPr="00F6519B" w:rsidRDefault="00470694" w:rsidP="00470694">
            <w:pPr>
              <w:rPr>
                <w:sz w:val="20"/>
                <w:szCs w:val="20"/>
              </w:rPr>
            </w:pPr>
          </w:p>
          <w:p w14:paraId="517C349A" w14:textId="77777777" w:rsidR="00470694" w:rsidRPr="00DF7DDC" w:rsidRDefault="00470694" w:rsidP="00470694">
            <w:pPr>
              <w:widowControl w:val="0"/>
              <w:rPr>
                <w:sz w:val="20"/>
                <w:szCs w:val="20"/>
              </w:rPr>
            </w:pPr>
            <w:r w:rsidRPr="00F6519B">
              <w:rPr>
                <w:sz w:val="20"/>
                <w:szCs w:val="20"/>
              </w:rPr>
              <w:t>-IHT</w:t>
            </w:r>
          </w:p>
        </w:tc>
        <w:tc>
          <w:tcPr>
            <w:tcW w:w="727" w:type="dxa"/>
          </w:tcPr>
          <w:p w14:paraId="24FAC619" w14:textId="77777777" w:rsidR="00470694" w:rsidRPr="009D1FA5" w:rsidRDefault="009D1FA5" w:rsidP="00470694">
            <w:pPr>
              <w:cnfStyle w:val="000000100000" w:firstRow="0" w:lastRow="0" w:firstColumn="0" w:lastColumn="0" w:oddVBand="0" w:evenVBand="0" w:oddHBand="1" w:evenHBand="0" w:firstRowFirstColumn="0" w:firstRowLastColumn="0" w:lastRowFirstColumn="0" w:lastRowLastColumn="0"/>
              <w:rPr>
                <w:b/>
                <w:sz w:val="20"/>
                <w:szCs w:val="20"/>
              </w:rPr>
            </w:pPr>
            <w:r w:rsidRPr="009D1FA5">
              <w:rPr>
                <w:b/>
                <w:sz w:val="20"/>
                <w:szCs w:val="20"/>
              </w:rPr>
              <w:t>3.0</w:t>
            </w:r>
          </w:p>
          <w:p w14:paraId="438E71DE" w14:textId="77777777" w:rsidR="00470694" w:rsidRPr="00F6519B" w:rsidRDefault="00470694" w:rsidP="00470694">
            <w:pPr>
              <w:cnfStyle w:val="000000100000" w:firstRow="0" w:lastRow="0" w:firstColumn="0" w:lastColumn="0" w:oddVBand="0" w:evenVBand="0" w:oddHBand="1" w:evenHBand="0" w:firstRowFirstColumn="0" w:firstRowLastColumn="0" w:lastRowFirstColumn="0" w:lastRowLastColumn="0"/>
              <w:rPr>
                <w:sz w:val="20"/>
                <w:szCs w:val="20"/>
              </w:rPr>
            </w:pPr>
          </w:p>
          <w:p w14:paraId="4AB321BF" w14:textId="77777777" w:rsidR="00470694" w:rsidRPr="00DF7DDC" w:rsidRDefault="00470694" w:rsidP="00470694">
            <w:pPr>
              <w:cnfStyle w:val="000000100000" w:firstRow="0" w:lastRow="0" w:firstColumn="0" w:lastColumn="0" w:oddVBand="0" w:evenVBand="0" w:oddHBand="1" w:evenHBand="0" w:firstRowFirstColumn="0" w:firstRowLastColumn="0" w:lastRowFirstColumn="0" w:lastRowLastColumn="0"/>
              <w:rPr>
                <w:sz w:val="20"/>
                <w:szCs w:val="20"/>
              </w:rPr>
            </w:pPr>
            <w:r w:rsidRPr="00F6519B">
              <w:rPr>
                <w:sz w:val="20"/>
                <w:szCs w:val="20"/>
              </w:rPr>
              <w:t>3.</w:t>
            </w:r>
            <w:r>
              <w:rPr>
                <w:sz w:val="20"/>
                <w:szCs w:val="20"/>
              </w:rPr>
              <w:t>0</w:t>
            </w:r>
          </w:p>
          <w:p w14:paraId="55227CE5" w14:textId="77777777" w:rsidR="00470694" w:rsidRPr="00F6519B" w:rsidRDefault="00470694" w:rsidP="00470694">
            <w:pPr>
              <w:cnfStyle w:val="000000100000" w:firstRow="0" w:lastRow="0" w:firstColumn="0" w:lastColumn="0" w:oddVBand="0" w:evenVBand="0" w:oddHBand="1" w:evenHBand="0" w:firstRowFirstColumn="0" w:firstRowLastColumn="0" w:lastRowFirstColumn="0" w:lastRowLastColumn="0"/>
              <w:rPr>
                <w:sz w:val="20"/>
                <w:szCs w:val="20"/>
              </w:rPr>
            </w:pPr>
          </w:p>
          <w:p w14:paraId="271E353C" w14:textId="77777777" w:rsidR="00470694" w:rsidRPr="00DF7DDC" w:rsidRDefault="00470694" w:rsidP="00470694">
            <w:pPr>
              <w:cnfStyle w:val="000000100000" w:firstRow="0" w:lastRow="0" w:firstColumn="0" w:lastColumn="0" w:oddVBand="0" w:evenVBand="0" w:oddHBand="1" w:evenHBand="0" w:firstRowFirstColumn="0" w:firstRowLastColumn="0" w:lastRowFirstColumn="0" w:lastRowLastColumn="0"/>
              <w:rPr>
                <w:sz w:val="20"/>
                <w:szCs w:val="20"/>
              </w:rPr>
            </w:pPr>
            <w:r w:rsidRPr="00F6519B">
              <w:rPr>
                <w:sz w:val="20"/>
                <w:szCs w:val="20"/>
              </w:rPr>
              <w:t>3.0</w:t>
            </w:r>
          </w:p>
        </w:tc>
        <w:tc>
          <w:tcPr>
            <w:tcW w:w="1471" w:type="dxa"/>
          </w:tcPr>
          <w:p w14:paraId="4CED02AE" w14:textId="77777777" w:rsidR="00470694" w:rsidRPr="00245565" w:rsidRDefault="00245565" w:rsidP="00245565">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245565">
              <w:rPr>
                <w:b/>
                <w:sz w:val="20"/>
                <w:szCs w:val="20"/>
              </w:rPr>
              <w:t>(9)</w:t>
            </w:r>
            <w:r w:rsidR="009D1FA5">
              <w:rPr>
                <w:b/>
                <w:sz w:val="20"/>
                <w:szCs w:val="20"/>
              </w:rPr>
              <w:t xml:space="preserve"> 7%</w:t>
            </w:r>
          </w:p>
          <w:p w14:paraId="3B8CBCC8" w14:textId="77777777" w:rsidR="00470694" w:rsidRDefault="00470694" w:rsidP="00470694">
            <w:pPr>
              <w:cnfStyle w:val="000000100000" w:firstRow="0" w:lastRow="0" w:firstColumn="0" w:lastColumn="0" w:oddVBand="0" w:evenVBand="0" w:oddHBand="1" w:evenHBand="0" w:firstRowFirstColumn="0" w:firstRowLastColumn="0" w:lastRowFirstColumn="0" w:lastRowLastColumn="0"/>
              <w:rPr>
                <w:sz w:val="20"/>
                <w:szCs w:val="20"/>
              </w:rPr>
            </w:pPr>
          </w:p>
          <w:p w14:paraId="213309E4" w14:textId="77777777" w:rsidR="00470694" w:rsidRDefault="00470694"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r w:rsidRPr="00F6519B">
              <w:rPr>
                <w:sz w:val="20"/>
                <w:szCs w:val="20"/>
              </w:rPr>
              <w:t>(</w:t>
            </w:r>
            <w:r>
              <w:rPr>
                <w:sz w:val="20"/>
                <w:szCs w:val="20"/>
              </w:rPr>
              <w:t>2</w:t>
            </w:r>
            <w:r w:rsidRPr="00F6519B">
              <w:rPr>
                <w:sz w:val="20"/>
                <w:szCs w:val="20"/>
              </w:rPr>
              <w:t>) 3%</w:t>
            </w:r>
          </w:p>
          <w:p w14:paraId="3E0F4360" w14:textId="77777777" w:rsidR="00470694" w:rsidRDefault="00470694"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6A9881A7" w14:textId="77777777" w:rsidR="00470694" w:rsidRDefault="00470694"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(7) 11%</w:t>
            </w:r>
          </w:p>
          <w:p w14:paraId="77B2E451" w14:textId="77777777" w:rsidR="00470694" w:rsidRPr="00F6519B" w:rsidRDefault="00470694" w:rsidP="00470694">
            <w:pPr>
              <w:cnfStyle w:val="000000100000" w:firstRow="0" w:lastRow="0" w:firstColumn="0" w:lastColumn="0" w:oddVBand="0" w:evenVBand="0" w:oddHBand="1" w:evenHBand="0" w:firstRowFirstColumn="0" w:firstRowLastColumn="0" w:lastRowFirstColumn="0" w:lastRowLastColumn="0"/>
              <w:rPr>
                <w:sz w:val="20"/>
                <w:szCs w:val="20"/>
              </w:rPr>
            </w:pPr>
          </w:p>
        </w:tc>
        <w:tc>
          <w:tcPr>
            <w:tcW w:w="1169" w:type="dxa"/>
          </w:tcPr>
          <w:p w14:paraId="24EDF2E9" w14:textId="77777777" w:rsidR="00470694" w:rsidRPr="00245565" w:rsidRDefault="00245565" w:rsidP="00470694">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245565">
              <w:rPr>
                <w:b/>
                <w:sz w:val="20"/>
                <w:szCs w:val="20"/>
              </w:rPr>
              <w:t xml:space="preserve">(31) </w:t>
            </w:r>
            <w:r w:rsidR="009D1FA5">
              <w:rPr>
                <w:b/>
                <w:sz w:val="20"/>
                <w:szCs w:val="20"/>
              </w:rPr>
              <w:t>26%</w:t>
            </w:r>
          </w:p>
          <w:p w14:paraId="578C954E" w14:textId="77777777" w:rsidR="00470694" w:rsidRDefault="00470694"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4748C82C" w14:textId="77777777" w:rsidR="00470694" w:rsidRDefault="00470694"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r w:rsidRPr="00F6519B">
              <w:rPr>
                <w:sz w:val="20"/>
                <w:szCs w:val="20"/>
              </w:rPr>
              <w:t>(</w:t>
            </w:r>
            <w:r>
              <w:rPr>
                <w:sz w:val="20"/>
                <w:szCs w:val="20"/>
              </w:rPr>
              <w:t>17</w:t>
            </w:r>
            <w:r w:rsidRPr="00F6519B">
              <w:rPr>
                <w:sz w:val="20"/>
                <w:szCs w:val="20"/>
              </w:rPr>
              <w:t>) 28%</w:t>
            </w:r>
          </w:p>
          <w:p w14:paraId="4E341CF8" w14:textId="77777777" w:rsidR="00470694" w:rsidRDefault="00470694"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40483FE5" w14:textId="77777777" w:rsidR="00470694" w:rsidRPr="00DF7DDC" w:rsidRDefault="00470694"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(14) 23%</w:t>
            </w:r>
          </w:p>
        </w:tc>
        <w:tc>
          <w:tcPr>
            <w:tcW w:w="1169" w:type="dxa"/>
          </w:tcPr>
          <w:p w14:paraId="2EC7F9F3" w14:textId="77777777" w:rsidR="00470694" w:rsidRPr="00245565" w:rsidRDefault="00245565" w:rsidP="00470694">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 xml:space="preserve">(41) </w:t>
            </w:r>
            <w:r w:rsidR="009D1FA5">
              <w:rPr>
                <w:b/>
                <w:sz w:val="20"/>
                <w:szCs w:val="20"/>
              </w:rPr>
              <w:t>34%</w:t>
            </w:r>
          </w:p>
          <w:p w14:paraId="48CCBD3D" w14:textId="77777777" w:rsidR="00470694" w:rsidRDefault="00470694"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71849E74" w14:textId="77777777" w:rsidR="00470694" w:rsidRDefault="00470694" w:rsidP="00470694">
            <w:pPr>
              <w:cnfStyle w:val="000000100000" w:firstRow="0" w:lastRow="0" w:firstColumn="0" w:lastColumn="0" w:oddVBand="0" w:evenVBand="0" w:oddHBand="1" w:evenHBand="0" w:firstRowFirstColumn="0" w:firstRowLastColumn="0" w:lastRowFirstColumn="0" w:lastRowLastColumn="0"/>
              <w:rPr>
                <w:sz w:val="20"/>
                <w:szCs w:val="20"/>
              </w:rPr>
            </w:pPr>
            <w:r w:rsidRPr="00F6519B">
              <w:rPr>
                <w:sz w:val="20"/>
                <w:szCs w:val="20"/>
              </w:rPr>
              <w:t>(</w:t>
            </w:r>
            <w:r>
              <w:rPr>
                <w:sz w:val="20"/>
                <w:szCs w:val="20"/>
              </w:rPr>
              <w:t>23</w:t>
            </w:r>
            <w:r w:rsidRPr="00F6519B">
              <w:rPr>
                <w:sz w:val="20"/>
                <w:szCs w:val="20"/>
              </w:rPr>
              <w:t>) 3</w:t>
            </w:r>
            <w:r>
              <w:rPr>
                <w:sz w:val="20"/>
                <w:szCs w:val="20"/>
              </w:rPr>
              <w:t>8</w:t>
            </w:r>
            <w:r w:rsidRPr="00F6519B">
              <w:rPr>
                <w:sz w:val="20"/>
                <w:szCs w:val="20"/>
              </w:rPr>
              <w:t>%</w:t>
            </w:r>
          </w:p>
          <w:p w14:paraId="07BFCB6B" w14:textId="77777777" w:rsidR="00470694" w:rsidRDefault="00470694" w:rsidP="00470694">
            <w:pPr>
              <w:cnfStyle w:val="000000100000" w:firstRow="0" w:lastRow="0" w:firstColumn="0" w:lastColumn="0" w:oddVBand="0" w:evenVBand="0" w:oddHBand="1" w:evenHBand="0" w:firstRowFirstColumn="0" w:firstRowLastColumn="0" w:lastRowFirstColumn="0" w:lastRowLastColumn="0"/>
              <w:rPr>
                <w:sz w:val="20"/>
                <w:szCs w:val="20"/>
              </w:rPr>
            </w:pPr>
          </w:p>
          <w:p w14:paraId="63EB8456" w14:textId="77777777" w:rsidR="00470694" w:rsidRPr="00F6519B" w:rsidRDefault="00470694" w:rsidP="00470694">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(18) 30%</w:t>
            </w:r>
          </w:p>
        </w:tc>
        <w:tc>
          <w:tcPr>
            <w:tcW w:w="1169" w:type="dxa"/>
          </w:tcPr>
          <w:p w14:paraId="5D40C77C" w14:textId="77777777" w:rsidR="00470694" w:rsidRPr="00245565" w:rsidRDefault="00245565" w:rsidP="00470694">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 xml:space="preserve">(34) </w:t>
            </w:r>
            <w:r w:rsidR="009D1FA5">
              <w:rPr>
                <w:b/>
                <w:sz w:val="20"/>
                <w:szCs w:val="20"/>
              </w:rPr>
              <w:t>28%</w:t>
            </w:r>
          </w:p>
          <w:p w14:paraId="1931BDA3" w14:textId="77777777" w:rsidR="00470694" w:rsidRDefault="00470694"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2444C4AC" w14:textId="77777777" w:rsidR="00470694" w:rsidRDefault="00470694"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r w:rsidRPr="00F6519B">
              <w:rPr>
                <w:sz w:val="20"/>
                <w:szCs w:val="20"/>
              </w:rPr>
              <w:t>(</w:t>
            </w:r>
            <w:r>
              <w:rPr>
                <w:sz w:val="20"/>
                <w:szCs w:val="20"/>
              </w:rPr>
              <w:t>15</w:t>
            </w:r>
            <w:r w:rsidRPr="00F6519B">
              <w:rPr>
                <w:sz w:val="20"/>
                <w:szCs w:val="20"/>
              </w:rPr>
              <w:t xml:space="preserve">) </w:t>
            </w:r>
            <w:r>
              <w:rPr>
                <w:sz w:val="20"/>
                <w:szCs w:val="20"/>
              </w:rPr>
              <w:t>25</w:t>
            </w:r>
            <w:r w:rsidRPr="00F6519B">
              <w:rPr>
                <w:sz w:val="20"/>
                <w:szCs w:val="20"/>
              </w:rPr>
              <w:t>%</w:t>
            </w:r>
          </w:p>
          <w:p w14:paraId="7D39C5A2" w14:textId="77777777" w:rsidR="00470694" w:rsidRDefault="00470694"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2C5FDF2C" w14:textId="77777777" w:rsidR="00470694" w:rsidRPr="00DF7DDC" w:rsidRDefault="00470694"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(19) 31%</w:t>
            </w:r>
          </w:p>
        </w:tc>
        <w:tc>
          <w:tcPr>
            <w:tcW w:w="1322" w:type="dxa"/>
          </w:tcPr>
          <w:p w14:paraId="7501769E" w14:textId="77777777" w:rsidR="00470694" w:rsidRPr="00245565" w:rsidRDefault="00245565" w:rsidP="00470694">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 xml:space="preserve">(6) </w:t>
            </w:r>
            <w:r w:rsidR="009D1FA5">
              <w:rPr>
                <w:b/>
                <w:sz w:val="20"/>
                <w:szCs w:val="20"/>
              </w:rPr>
              <w:t>5%</w:t>
            </w:r>
          </w:p>
          <w:p w14:paraId="54309138" w14:textId="77777777" w:rsidR="00470694" w:rsidRDefault="00470694"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663FFB11" w14:textId="77777777" w:rsidR="00470694" w:rsidRDefault="00470694"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r w:rsidRPr="00F6519B">
              <w:rPr>
                <w:sz w:val="20"/>
                <w:szCs w:val="20"/>
              </w:rPr>
              <w:t xml:space="preserve">(3) </w:t>
            </w:r>
            <w:r>
              <w:rPr>
                <w:sz w:val="20"/>
                <w:szCs w:val="20"/>
              </w:rPr>
              <w:t>5</w:t>
            </w:r>
            <w:r w:rsidRPr="00F6519B">
              <w:rPr>
                <w:sz w:val="20"/>
                <w:szCs w:val="20"/>
              </w:rPr>
              <w:t>%</w:t>
            </w:r>
          </w:p>
          <w:p w14:paraId="3F8FA054" w14:textId="77777777" w:rsidR="00470694" w:rsidRDefault="00470694"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0406989A" w14:textId="77777777" w:rsidR="00470694" w:rsidRPr="00DF7DDC" w:rsidRDefault="00470694"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 5%</w:t>
            </w:r>
          </w:p>
        </w:tc>
        <w:tc>
          <w:tcPr>
            <w:tcW w:w="1683" w:type="dxa"/>
          </w:tcPr>
          <w:p w14:paraId="0C18F682" w14:textId="77777777" w:rsidR="00470694" w:rsidRPr="003D3EB9" w:rsidRDefault="003D3EB9" w:rsidP="00470694">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33%</w:t>
            </w:r>
          </w:p>
          <w:p w14:paraId="34B5934C" w14:textId="77777777" w:rsidR="00470694" w:rsidRDefault="00470694"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34E09BAF" w14:textId="77777777" w:rsidR="00470694" w:rsidRDefault="00470694"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r w:rsidRPr="00603F03">
              <w:rPr>
                <w:sz w:val="20"/>
                <w:szCs w:val="20"/>
              </w:rPr>
              <w:t>30%</w:t>
            </w:r>
          </w:p>
          <w:p w14:paraId="27C15095" w14:textId="77777777" w:rsidR="00470694" w:rsidRDefault="00470694"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3E3D2CF6" w14:textId="77777777" w:rsidR="00470694" w:rsidRPr="0025795F" w:rsidRDefault="00470694"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36%</w:t>
            </w:r>
          </w:p>
        </w:tc>
      </w:tr>
      <w:tr w:rsidR="00470694" w:rsidRPr="00F6519B" w14:paraId="341EA7AC" w14:textId="77777777" w:rsidTr="00EB2238">
        <w:trPr>
          <w:trHeight w:val="1249"/>
        </w:trPr>
        <w:tc>
          <w:tcPr>
            <w:cnfStyle w:val="001000000000" w:firstRow="0" w:lastRow="0" w:firstColumn="1" w:lastColumn="0" w:oddVBand="0" w:evenVBand="0" w:oddHBand="0" w:evenHBand="0" w:firstRowFirstColumn="0" w:firstRowLastColumn="0" w:lastRowFirstColumn="0" w:lastRowLastColumn="0"/>
            <w:tcW w:w="2451" w:type="dxa"/>
          </w:tcPr>
          <w:p w14:paraId="3642676A" w14:textId="77777777" w:rsidR="00470694" w:rsidRPr="00DF7DDC" w:rsidRDefault="00470694" w:rsidP="00470694">
            <w:pPr>
              <w:widowControl w:val="0"/>
              <w:rPr>
                <w:sz w:val="20"/>
                <w:szCs w:val="20"/>
              </w:rPr>
            </w:pPr>
            <w:r w:rsidRPr="00F6519B">
              <w:rPr>
                <w:sz w:val="20"/>
                <w:szCs w:val="20"/>
              </w:rPr>
              <w:t>Service Planning</w:t>
            </w:r>
          </w:p>
          <w:p w14:paraId="2C86136B" w14:textId="77777777" w:rsidR="00470694" w:rsidRPr="00F6519B" w:rsidRDefault="00470694" w:rsidP="00470694">
            <w:pPr>
              <w:widowControl w:val="0"/>
              <w:rPr>
                <w:sz w:val="20"/>
                <w:szCs w:val="20"/>
              </w:rPr>
            </w:pPr>
          </w:p>
          <w:p w14:paraId="2EA3B568" w14:textId="77777777" w:rsidR="00470694" w:rsidRPr="00DF7DDC" w:rsidRDefault="00470694" w:rsidP="00470694">
            <w:pPr>
              <w:rPr>
                <w:sz w:val="20"/>
                <w:szCs w:val="20"/>
              </w:rPr>
            </w:pPr>
            <w:r w:rsidRPr="00F6519B">
              <w:rPr>
                <w:sz w:val="20"/>
                <w:szCs w:val="20"/>
              </w:rPr>
              <w:t>-ICC</w:t>
            </w:r>
          </w:p>
          <w:p w14:paraId="59731FD6" w14:textId="77777777" w:rsidR="00470694" w:rsidRPr="00F6519B" w:rsidRDefault="00470694" w:rsidP="00470694">
            <w:pPr>
              <w:rPr>
                <w:sz w:val="20"/>
                <w:szCs w:val="20"/>
              </w:rPr>
            </w:pPr>
          </w:p>
          <w:p w14:paraId="30993267" w14:textId="77777777" w:rsidR="00470694" w:rsidRPr="00DF7DDC" w:rsidRDefault="00470694" w:rsidP="00470694">
            <w:pPr>
              <w:widowControl w:val="0"/>
              <w:rPr>
                <w:sz w:val="20"/>
                <w:szCs w:val="20"/>
              </w:rPr>
            </w:pPr>
            <w:r w:rsidRPr="00F6519B">
              <w:rPr>
                <w:sz w:val="20"/>
                <w:szCs w:val="20"/>
              </w:rPr>
              <w:t>-IHT</w:t>
            </w:r>
          </w:p>
          <w:p w14:paraId="002F7536" w14:textId="77777777" w:rsidR="00470694" w:rsidRPr="00F6519B" w:rsidRDefault="00470694" w:rsidP="00470694">
            <w:pPr>
              <w:widowControl w:val="0"/>
              <w:rPr>
                <w:color w:val="0070C0"/>
                <w:sz w:val="20"/>
                <w:szCs w:val="20"/>
              </w:rPr>
            </w:pPr>
          </w:p>
        </w:tc>
        <w:tc>
          <w:tcPr>
            <w:tcW w:w="727" w:type="dxa"/>
          </w:tcPr>
          <w:p w14:paraId="37B03949" w14:textId="77777777" w:rsidR="00470694" w:rsidRPr="009D1FA5" w:rsidRDefault="009D1FA5" w:rsidP="00470694">
            <w:pPr>
              <w:cnfStyle w:val="000000000000" w:firstRow="0" w:lastRow="0" w:firstColumn="0" w:lastColumn="0" w:oddVBand="0" w:evenVBand="0" w:oddHBand="0" w:evenHBand="0" w:firstRowFirstColumn="0" w:firstRowLastColumn="0" w:lastRowFirstColumn="0" w:lastRowLastColumn="0"/>
              <w:rPr>
                <w:b/>
                <w:sz w:val="20"/>
                <w:szCs w:val="20"/>
              </w:rPr>
            </w:pPr>
            <w:r w:rsidRPr="009D1FA5">
              <w:rPr>
                <w:b/>
                <w:sz w:val="20"/>
                <w:szCs w:val="20"/>
              </w:rPr>
              <w:t>3.1</w:t>
            </w:r>
          </w:p>
          <w:p w14:paraId="7E9286D9" w14:textId="77777777" w:rsidR="00470694" w:rsidRDefault="00470694" w:rsidP="00470694">
            <w:pPr>
              <w:cnfStyle w:val="000000000000" w:firstRow="0" w:lastRow="0" w:firstColumn="0" w:lastColumn="0" w:oddVBand="0" w:evenVBand="0" w:oddHBand="0" w:evenHBand="0" w:firstRowFirstColumn="0" w:firstRowLastColumn="0" w:lastRowFirstColumn="0" w:lastRowLastColumn="0"/>
              <w:rPr>
                <w:sz w:val="20"/>
                <w:szCs w:val="20"/>
              </w:rPr>
            </w:pPr>
          </w:p>
          <w:p w14:paraId="564C3F8C" w14:textId="77777777" w:rsidR="00470694" w:rsidRDefault="00470694" w:rsidP="00470694">
            <w:pPr>
              <w:cnfStyle w:val="000000000000" w:firstRow="0" w:lastRow="0" w:firstColumn="0" w:lastColumn="0" w:oddVBand="0" w:evenVBand="0" w:oddHBand="0" w:evenHBand="0" w:firstRowFirstColumn="0" w:firstRowLastColumn="0" w:lastRowFirstColumn="0" w:lastRowLastColumn="0"/>
              <w:rPr>
                <w:sz w:val="20"/>
                <w:szCs w:val="20"/>
              </w:rPr>
            </w:pPr>
            <w:r w:rsidRPr="00F6519B">
              <w:rPr>
                <w:sz w:val="20"/>
                <w:szCs w:val="20"/>
              </w:rPr>
              <w:t>3.</w:t>
            </w:r>
            <w:r>
              <w:rPr>
                <w:sz w:val="20"/>
                <w:szCs w:val="20"/>
              </w:rPr>
              <w:t>2</w:t>
            </w:r>
          </w:p>
          <w:p w14:paraId="462EBC7E" w14:textId="77777777" w:rsidR="0009146E" w:rsidRDefault="0009146E" w:rsidP="00470694">
            <w:pPr>
              <w:cnfStyle w:val="000000000000" w:firstRow="0" w:lastRow="0" w:firstColumn="0" w:lastColumn="0" w:oddVBand="0" w:evenVBand="0" w:oddHBand="0" w:evenHBand="0" w:firstRowFirstColumn="0" w:firstRowLastColumn="0" w:lastRowFirstColumn="0" w:lastRowLastColumn="0"/>
              <w:rPr>
                <w:sz w:val="20"/>
                <w:szCs w:val="20"/>
              </w:rPr>
            </w:pPr>
          </w:p>
          <w:p w14:paraId="0A02176D" w14:textId="77777777" w:rsidR="0009146E" w:rsidRPr="00DF7DDC" w:rsidRDefault="0009146E" w:rsidP="00470694">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3.1</w:t>
            </w:r>
          </w:p>
        </w:tc>
        <w:tc>
          <w:tcPr>
            <w:tcW w:w="1471" w:type="dxa"/>
          </w:tcPr>
          <w:p w14:paraId="0D49686C" w14:textId="77777777" w:rsidR="00470694" w:rsidRPr="00245565" w:rsidRDefault="00245565" w:rsidP="00470694">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 xml:space="preserve">(7) </w:t>
            </w:r>
            <w:r w:rsidR="009D1FA5">
              <w:rPr>
                <w:b/>
                <w:sz w:val="20"/>
                <w:szCs w:val="20"/>
              </w:rPr>
              <w:t>6%</w:t>
            </w:r>
          </w:p>
          <w:p w14:paraId="5437B713" w14:textId="77777777" w:rsidR="00470694" w:rsidRDefault="00470694"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78772472" w14:textId="77777777" w:rsidR="00470694" w:rsidRPr="0009146E" w:rsidRDefault="0009146E"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sidRPr="0009146E">
              <w:rPr>
                <w:sz w:val="20"/>
                <w:szCs w:val="20"/>
              </w:rPr>
              <w:t xml:space="preserve">(1) </w:t>
            </w:r>
            <w:r w:rsidR="00470694" w:rsidRPr="0009146E">
              <w:rPr>
                <w:sz w:val="20"/>
                <w:szCs w:val="20"/>
              </w:rPr>
              <w:t>2%</w:t>
            </w:r>
          </w:p>
          <w:p w14:paraId="0DBE33BC" w14:textId="77777777" w:rsidR="0009146E" w:rsidRPr="0009146E" w:rsidRDefault="0009146E"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54D372C3" w14:textId="77777777" w:rsidR="0009146E" w:rsidRPr="0009146E" w:rsidRDefault="0009146E"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sidRPr="0009146E">
              <w:rPr>
                <w:sz w:val="20"/>
                <w:szCs w:val="20"/>
              </w:rPr>
              <w:t>(6) 10%</w:t>
            </w:r>
          </w:p>
        </w:tc>
        <w:tc>
          <w:tcPr>
            <w:tcW w:w="1169" w:type="dxa"/>
          </w:tcPr>
          <w:p w14:paraId="4EE676E9" w14:textId="77777777" w:rsidR="00470694" w:rsidRPr="00245565" w:rsidRDefault="00245565" w:rsidP="00470694">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 xml:space="preserve">(22) </w:t>
            </w:r>
            <w:r w:rsidR="009D1FA5">
              <w:rPr>
                <w:b/>
                <w:sz w:val="20"/>
                <w:szCs w:val="20"/>
              </w:rPr>
              <w:t>18%</w:t>
            </w:r>
          </w:p>
          <w:p w14:paraId="7A6C9AD6" w14:textId="77777777" w:rsidR="00470694" w:rsidRDefault="00470694"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337D0DE9" w14:textId="77777777" w:rsidR="00470694" w:rsidRDefault="00470694"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r w:rsidRPr="00F6519B">
              <w:rPr>
                <w:sz w:val="20"/>
                <w:szCs w:val="20"/>
              </w:rPr>
              <w:t>(</w:t>
            </w:r>
            <w:r>
              <w:rPr>
                <w:sz w:val="20"/>
                <w:szCs w:val="20"/>
              </w:rPr>
              <w:t>12</w:t>
            </w:r>
            <w:r w:rsidRPr="00F6519B">
              <w:rPr>
                <w:sz w:val="20"/>
                <w:szCs w:val="20"/>
              </w:rPr>
              <w:t>) 2</w:t>
            </w:r>
            <w:r>
              <w:rPr>
                <w:sz w:val="20"/>
                <w:szCs w:val="20"/>
              </w:rPr>
              <w:t>0</w:t>
            </w:r>
            <w:r w:rsidRPr="00F6519B">
              <w:rPr>
                <w:sz w:val="20"/>
                <w:szCs w:val="20"/>
              </w:rPr>
              <w:t>%</w:t>
            </w:r>
          </w:p>
          <w:p w14:paraId="5F8B7B62" w14:textId="77777777" w:rsidR="0009146E" w:rsidRDefault="0009146E"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05095358" w14:textId="77777777" w:rsidR="0009146E" w:rsidRPr="00DF7DDC" w:rsidRDefault="0009146E"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(10) 16%</w:t>
            </w:r>
          </w:p>
        </w:tc>
        <w:tc>
          <w:tcPr>
            <w:tcW w:w="1169" w:type="dxa"/>
          </w:tcPr>
          <w:p w14:paraId="51CF0A4B" w14:textId="77777777" w:rsidR="00470694" w:rsidRPr="00245565" w:rsidRDefault="00245565" w:rsidP="00470694">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 xml:space="preserve">(52) </w:t>
            </w:r>
            <w:r w:rsidR="009D1FA5">
              <w:rPr>
                <w:b/>
                <w:sz w:val="20"/>
                <w:szCs w:val="20"/>
              </w:rPr>
              <w:t>43%</w:t>
            </w:r>
          </w:p>
          <w:p w14:paraId="0ECAC959" w14:textId="77777777" w:rsidR="00470694" w:rsidRDefault="00470694"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149B169A" w14:textId="77777777" w:rsidR="00470694" w:rsidRDefault="00470694"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r w:rsidRPr="00F6519B">
              <w:rPr>
                <w:sz w:val="20"/>
                <w:szCs w:val="20"/>
              </w:rPr>
              <w:t>(</w:t>
            </w:r>
            <w:r>
              <w:rPr>
                <w:sz w:val="20"/>
                <w:szCs w:val="20"/>
              </w:rPr>
              <w:t>29</w:t>
            </w:r>
            <w:r w:rsidRPr="00F6519B">
              <w:rPr>
                <w:sz w:val="20"/>
                <w:szCs w:val="20"/>
              </w:rPr>
              <w:t xml:space="preserve">) </w:t>
            </w:r>
            <w:r>
              <w:rPr>
                <w:sz w:val="20"/>
                <w:szCs w:val="20"/>
              </w:rPr>
              <w:t>4</w:t>
            </w:r>
            <w:r w:rsidRPr="00F6519B">
              <w:rPr>
                <w:sz w:val="20"/>
                <w:szCs w:val="20"/>
              </w:rPr>
              <w:t>8%</w:t>
            </w:r>
          </w:p>
          <w:p w14:paraId="1CBEDF6C" w14:textId="77777777" w:rsidR="0009146E" w:rsidRDefault="0009146E"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618E0507" w14:textId="77777777" w:rsidR="0009146E" w:rsidRPr="00DF7DDC" w:rsidRDefault="0009146E"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(23) 38%</w:t>
            </w:r>
          </w:p>
        </w:tc>
        <w:tc>
          <w:tcPr>
            <w:tcW w:w="1169" w:type="dxa"/>
          </w:tcPr>
          <w:p w14:paraId="2063D2BC" w14:textId="77777777" w:rsidR="00470694" w:rsidRPr="00245565" w:rsidRDefault="00245565" w:rsidP="00470694">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(32)</w:t>
            </w:r>
            <w:r w:rsidR="003D3EB9">
              <w:rPr>
                <w:b/>
                <w:sz w:val="20"/>
                <w:szCs w:val="20"/>
              </w:rPr>
              <w:t xml:space="preserve"> 26%</w:t>
            </w:r>
            <w:r>
              <w:rPr>
                <w:b/>
                <w:sz w:val="20"/>
                <w:szCs w:val="20"/>
              </w:rPr>
              <w:t xml:space="preserve"> </w:t>
            </w:r>
          </w:p>
          <w:p w14:paraId="30982D12" w14:textId="77777777" w:rsidR="00470694" w:rsidRDefault="00470694"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5905DCE9" w14:textId="77777777" w:rsidR="00470694" w:rsidRDefault="00470694"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r w:rsidRPr="00F6519B">
              <w:rPr>
                <w:sz w:val="20"/>
                <w:szCs w:val="20"/>
              </w:rPr>
              <w:t>(</w:t>
            </w:r>
            <w:r>
              <w:rPr>
                <w:sz w:val="20"/>
                <w:szCs w:val="20"/>
              </w:rPr>
              <w:t>13) 22</w:t>
            </w:r>
            <w:r w:rsidRPr="00F6519B">
              <w:rPr>
                <w:sz w:val="20"/>
                <w:szCs w:val="20"/>
              </w:rPr>
              <w:t>%</w:t>
            </w:r>
          </w:p>
          <w:p w14:paraId="50F8BA86" w14:textId="77777777" w:rsidR="0009146E" w:rsidRDefault="0009146E"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71188563" w14:textId="77777777" w:rsidR="0009146E" w:rsidRPr="00DF7DDC" w:rsidRDefault="0009146E"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(19) 31%</w:t>
            </w:r>
          </w:p>
        </w:tc>
        <w:tc>
          <w:tcPr>
            <w:tcW w:w="1322" w:type="dxa"/>
          </w:tcPr>
          <w:p w14:paraId="54C21795" w14:textId="77777777" w:rsidR="00470694" w:rsidRPr="00245565" w:rsidRDefault="00245565" w:rsidP="00470694">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 xml:space="preserve">(8) </w:t>
            </w:r>
            <w:r w:rsidR="003D3EB9">
              <w:rPr>
                <w:b/>
                <w:sz w:val="20"/>
                <w:szCs w:val="20"/>
              </w:rPr>
              <w:t>7%</w:t>
            </w:r>
          </w:p>
          <w:p w14:paraId="350F8945" w14:textId="77777777" w:rsidR="00470694" w:rsidRDefault="00470694"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3011E340" w14:textId="77777777" w:rsidR="00470694" w:rsidRDefault="00470694"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w:t>
            </w:r>
            <w:r w:rsidRPr="00F6519B">
              <w:rPr>
                <w:sz w:val="20"/>
                <w:szCs w:val="20"/>
              </w:rPr>
              <w:t xml:space="preserve">) </w:t>
            </w:r>
            <w:r>
              <w:rPr>
                <w:sz w:val="20"/>
                <w:szCs w:val="20"/>
              </w:rPr>
              <w:t>8</w:t>
            </w:r>
            <w:r w:rsidRPr="00F6519B">
              <w:rPr>
                <w:sz w:val="20"/>
                <w:szCs w:val="20"/>
              </w:rPr>
              <w:t>%</w:t>
            </w:r>
          </w:p>
          <w:p w14:paraId="3947D728" w14:textId="77777777" w:rsidR="0009146E" w:rsidRDefault="0009146E"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1415E942" w14:textId="77777777" w:rsidR="0009146E" w:rsidRPr="00DF7DDC" w:rsidRDefault="0009146E"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 5%</w:t>
            </w:r>
          </w:p>
        </w:tc>
        <w:tc>
          <w:tcPr>
            <w:tcW w:w="1683" w:type="dxa"/>
          </w:tcPr>
          <w:p w14:paraId="27A246A5" w14:textId="77777777" w:rsidR="00470694" w:rsidRPr="003D3EB9" w:rsidRDefault="003D3EB9" w:rsidP="00470694">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33%</w:t>
            </w:r>
          </w:p>
          <w:p w14:paraId="177CEE3A" w14:textId="77777777" w:rsidR="00470694" w:rsidRDefault="00470694"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2ECBE915" w14:textId="77777777" w:rsidR="00470694" w:rsidRDefault="00470694"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r w:rsidRPr="00603F03">
              <w:rPr>
                <w:sz w:val="20"/>
                <w:szCs w:val="20"/>
              </w:rPr>
              <w:t>30%</w:t>
            </w:r>
          </w:p>
          <w:p w14:paraId="5FB9A571" w14:textId="77777777" w:rsidR="0009146E" w:rsidRDefault="0009146E"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700CBF95" w14:textId="77777777" w:rsidR="0009146E" w:rsidRPr="0025795F" w:rsidRDefault="0009146E"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36%</w:t>
            </w:r>
          </w:p>
        </w:tc>
      </w:tr>
      <w:tr w:rsidR="00470694" w:rsidRPr="00F6519B" w14:paraId="57D67911" w14:textId="77777777" w:rsidTr="00EB2238">
        <w:trPr>
          <w:cnfStyle w:val="000000100000" w:firstRow="0" w:lastRow="0" w:firstColumn="0" w:lastColumn="0" w:oddVBand="0" w:evenVBand="0" w:oddHBand="1" w:evenHBand="0" w:firstRowFirstColumn="0" w:firstRowLastColumn="0" w:lastRowFirstColumn="0" w:lastRowLastColumn="0"/>
          <w:trHeight w:val="1249"/>
        </w:trPr>
        <w:tc>
          <w:tcPr>
            <w:cnfStyle w:val="001000000000" w:firstRow="0" w:lastRow="0" w:firstColumn="1" w:lastColumn="0" w:oddVBand="0" w:evenVBand="0" w:oddHBand="0" w:evenHBand="0" w:firstRowFirstColumn="0" w:firstRowLastColumn="0" w:lastRowFirstColumn="0" w:lastRowLastColumn="0"/>
            <w:tcW w:w="2451" w:type="dxa"/>
          </w:tcPr>
          <w:p w14:paraId="171344BC" w14:textId="77777777" w:rsidR="00470694" w:rsidRPr="00DF7DDC" w:rsidRDefault="00470694" w:rsidP="00470694">
            <w:pPr>
              <w:widowControl w:val="0"/>
              <w:rPr>
                <w:sz w:val="20"/>
                <w:szCs w:val="20"/>
              </w:rPr>
            </w:pPr>
            <w:r w:rsidRPr="00F6519B">
              <w:rPr>
                <w:sz w:val="20"/>
                <w:szCs w:val="20"/>
              </w:rPr>
              <w:t>Service Delivery</w:t>
            </w:r>
          </w:p>
          <w:p w14:paraId="59408C34" w14:textId="77777777" w:rsidR="00470694" w:rsidRPr="00F6519B" w:rsidRDefault="00470694" w:rsidP="00470694">
            <w:pPr>
              <w:widowControl w:val="0"/>
              <w:rPr>
                <w:sz w:val="20"/>
                <w:szCs w:val="20"/>
              </w:rPr>
            </w:pPr>
          </w:p>
          <w:p w14:paraId="1C4F91AA" w14:textId="77777777" w:rsidR="00470694" w:rsidRPr="00DF7DDC" w:rsidRDefault="00470694" w:rsidP="00470694">
            <w:pPr>
              <w:rPr>
                <w:sz w:val="20"/>
                <w:szCs w:val="20"/>
              </w:rPr>
            </w:pPr>
            <w:r w:rsidRPr="00F6519B">
              <w:rPr>
                <w:sz w:val="20"/>
                <w:szCs w:val="20"/>
              </w:rPr>
              <w:t>-ICC</w:t>
            </w:r>
          </w:p>
          <w:p w14:paraId="3393FA61" w14:textId="77777777" w:rsidR="00470694" w:rsidRPr="00F6519B" w:rsidRDefault="00470694" w:rsidP="00470694">
            <w:pPr>
              <w:rPr>
                <w:sz w:val="20"/>
                <w:szCs w:val="20"/>
              </w:rPr>
            </w:pPr>
          </w:p>
          <w:p w14:paraId="4EF929FD" w14:textId="77777777" w:rsidR="00470694" w:rsidRPr="00DF7DDC" w:rsidRDefault="00470694" w:rsidP="00470694">
            <w:pPr>
              <w:widowControl w:val="0"/>
              <w:rPr>
                <w:color w:val="0070C0"/>
                <w:sz w:val="20"/>
                <w:szCs w:val="20"/>
              </w:rPr>
            </w:pPr>
            <w:r w:rsidRPr="00F6519B">
              <w:rPr>
                <w:sz w:val="20"/>
                <w:szCs w:val="20"/>
              </w:rPr>
              <w:t>-IHT</w:t>
            </w:r>
          </w:p>
        </w:tc>
        <w:tc>
          <w:tcPr>
            <w:tcW w:w="727" w:type="dxa"/>
          </w:tcPr>
          <w:p w14:paraId="47CCA514" w14:textId="77777777" w:rsidR="00470694" w:rsidRPr="003D3EB9" w:rsidRDefault="003D3EB9" w:rsidP="00470694">
            <w:pP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3.4</w:t>
            </w:r>
          </w:p>
          <w:p w14:paraId="10E5C5C3" w14:textId="77777777" w:rsidR="00470694" w:rsidRDefault="00470694" w:rsidP="00470694">
            <w:pPr>
              <w:cnfStyle w:val="000000100000" w:firstRow="0" w:lastRow="0" w:firstColumn="0" w:lastColumn="0" w:oddVBand="0" w:evenVBand="0" w:oddHBand="1" w:evenHBand="0" w:firstRowFirstColumn="0" w:firstRowLastColumn="0" w:lastRowFirstColumn="0" w:lastRowLastColumn="0"/>
              <w:rPr>
                <w:sz w:val="20"/>
                <w:szCs w:val="20"/>
              </w:rPr>
            </w:pPr>
          </w:p>
          <w:p w14:paraId="59E086FB" w14:textId="77777777" w:rsidR="00470694" w:rsidRDefault="00470694" w:rsidP="00470694">
            <w:pPr>
              <w:cnfStyle w:val="000000100000" w:firstRow="0" w:lastRow="0" w:firstColumn="0" w:lastColumn="0" w:oddVBand="0" w:evenVBand="0" w:oddHBand="1" w:evenHBand="0" w:firstRowFirstColumn="0" w:firstRowLastColumn="0" w:lastRowFirstColumn="0" w:lastRowLastColumn="0"/>
              <w:rPr>
                <w:sz w:val="20"/>
                <w:szCs w:val="20"/>
              </w:rPr>
            </w:pPr>
            <w:r w:rsidRPr="00F6519B">
              <w:rPr>
                <w:sz w:val="20"/>
                <w:szCs w:val="20"/>
              </w:rPr>
              <w:t>3.5</w:t>
            </w:r>
          </w:p>
          <w:p w14:paraId="15A72D6B" w14:textId="77777777" w:rsidR="00A82589" w:rsidRDefault="00A82589" w:rsidP="00470694">
            <w:pPr>
              <w:cnfStyle w:val="000000100000" w:firstRow="0" w:lastRow="0" w:firstColumn="0" w:lastColumn="0" w:oddVBand="0" w:evenVBand="0" w:oddHBand="1" w:evenHBand="0" w:firstRowFirstColumn="0" w:firstRowLastColumn="0" w:lastRowFirstColumn="0" w:lastRowLastColumn="0"/>
              <w:rPr>
                <w:sz w:val="20"/>
                <w:szCs w:val="20"/>
              </w:rPr>
            </w:pPr>
          </w:p>
          <w:p w14:paraId="49861A5E" w14:textId="77777777" w:rsidR="00A82589" w:rsidRPr="00DF7DDC" w:rsidRDefault="00A82589" w:rsidP="00470694">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3.4</w:t>
            </w:r>
          </w:p>
        </w:tc>
        <w:tc>
          <w:tcPr>
            <w:tcW w:w="1471" w:type="dxa"/>
          </w:tcPr>
          <w:p w14:paraId="38AE6057" w14:textId="77777777" w:rsidR="00A82589" w:rsidRPr="008F4C7F" w:rsidRDefault="008F4C7F" w:rsidP="00470694">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 xml:space="preserve">(1) </w:t>
            </w:r>
            <w:r w:rsidR="003D3EB9">
              <w:rPr>
                <w:b/>
                <w:sz w:val="20"/>
                <w:szCs w:val="20"/>
              </w:rPr>
              <w:t>1%</w:t>
            </w:r>
          </w:p>
          <w:p w14:paraId="14B2BB6E" w14:textId="77777777" w:rsidR="00A82589" w:rsidRDefault="00A82589"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27CD2BED" w14:textId="77777777" w:rsidR="00470694" w:rsidRDefault="00470694"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p>
          <w:p w14:paraId="051AE916" w14:textId="77777777" w:rsidR="00A82589" w:rsidRDefault="00A82589"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746C9721" w14:textId="77777777" w:rsidR="00A82589" w:rsidRPr="00F6519B" w:rsidRDefault="00A82589"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 2%</w:t>
            </w:r>
          </w:p>
        </w:tc>
        <w:tc>
          <w:tcPr>
            <w:tcW w:w="1169" w:type="dxa"/>
          </w:tcPr>
          <w:p w14:paraId="04EEB84A" w14:textId="77777777" w:rsidR="00470694" w:rsidRPr="008F4C7F" w:rsidRDefault="008F4C7F" w:rsidP="00470694">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 xml:space="preserve">(17) </w:t>
            </w:r>
            <w:r w:rsidR="003D3EB9">
              <w:rPr>
                <w:b/>
                <w:sz w:val="20"/>
                <w:szCs w:val="20"/>
              </w:rPr>
              <w:t>14%</w:t>
            </w:r>
          </w:p>
          <w:p w14:paraId="5520A68E" w14:textId="77777777" w:rsidR="00470694" w:rsidRDefault="00470694"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60A26DDA" w14:textId="77777777" w:rsidR="00470694" w:rsidRDefault="00470694"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r w:rsidRPr="00F6519B">
              <w:rPr>
                <w:sz w:val="20"/>
                <w:szCs w:val="20"/>
              </w:rPr>
              <w:t>(</w:t>
            </w:r>
            <w:r>
              <w:rPr>
                <w:sz w:val="20"/>
                <w:szCs w:val="20"/>
              </w:rPr>
              <w:t>5</w:t>
            </w:r>
            <w:r w:rsidRPr="00F6519B">
              <w:rPr>
                <w:sz w:val="20"/>
                <w:szCs w:val="20"/>
              </w:rPr>
              <w:t xml:space="preserve">) </w:t>
            </w:r>
            <w:r>
              <w:rPr>
                <w:sz w:val="20"/>
                <w:szCs w:val="20"/>
              </w:rPr>
              <w:t>8</w:t>
            </w:r>
            <w:r w:rsidRPr="00F6519B">
              <w:rPr>
                <w:sz w:val="20"/>
                <w:szCs w:val="20"/>
              </w:rPr>
              <w:t>%</w:t>
            </w:r>
          </w:p>
          <w:p w14:paraId="525D1CFC" w14:textId="77777777" w:rsidR="00A82589" w:rsidRDefault="00A82589"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592DD2C0" w14:textId="77777777" w:rsidR="00A82589" w:rsidRPr="00DF7DDC" w:rsidRDefault="00A82589"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(12) 20%</w:t>
            </w:r>
          </w:p>
        </w:tc>
        <w:tc>
          <w:tcPr>
            <w:tcW w:w="1169" w:type="dxa"/>
          </w:tcPr>
          <w:p w14:paraId="4DFAFC78" w14:textId="77777777" w:rsidR="00470694" w:rsidRPr="008F4C7F" w:rsidRDefault="008F4C7F" w:rsidP="00470694">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 xml:space="preserve">(44) </w:t>
            </w:r>
            <w:r w:rsidR="003D3EB9">
              <w:rPr>
                <w:b/>
                <w:sz w:val="20"/>
                <w:szCs w:val="20"/>
              </w:rPr>
              <w:t>36%</w:t>
            </w:r>
          </w:p>
          <w:p w14:paraId="30B476F0" w14:textId="77777777" w:rsidR="00470694" w:rsidRDefault="00470694"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1643ABE2" w14:textId="77777777" w:rsidR="00470694" w:rsidRDefault="00470694"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r w:rsidRPr="00F6519B">
              <w:rPr>
                <w:sz w:val="20"/>
                <w:szCs w:val="20"/>
              </w:rPr>
              <w:t>(</w:t>
            </w:r>
            <w:r>
              <w:rPr>
                <w:sz w:val="20"/>
                <w:szCs w:val="20"/>
              </w:rPr>
              <w:t>28</w:t>
            </w:r>
            <w:r w:rsidRPr="00F6519B">
              <w:rPr>
                <w:sz w:val="20"/>
                <w:szCs w:val="20"/>
              </w:rPr>
              <w:t xml:space="preserve">) </w:t>
            </w:r>
            <w:r>
              <w:rPr>
                <w:sz w:val="20"/>
                <w:szCs w:val="20"/>
              </w:rPr>
              <w:t>47</w:t>
            </w:r>
            <w:r w:rsidRPr="00F6519B">
              <w:rPr>
                <w:sz w:val="20"/>
                <w:szCs w:val="20"/>
              </w:rPr>
              <w:t>%</w:t>
            </w:r>
          </w:p>
          <w:p w14:paraId="3D25B6A6" w14:textId="77777777" w:rsidR="00A82589" w:rsidRDefault="00A82589"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6ADCC4F6" w14:textId="77777777" w:rsidR="00A82589" w:rsidRPr="00DF7DDC" w:rsidRDefault="00A82589"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(16) 26%</w:t>
            </w:r>
          </w:p>
        </w:tc>
        <w:tc>
          <w:tcPr>
            <w:tcW w:w="1169" w:type="dxa"/>
          </w:tcPr>
          <w:p w14:paraId="327CF639" w14:textId="77777777" w:rsidR="00470694" w:rsidRPr="008F4C7F" w:rsidRDefault="008F4C7F" w:rsidP="00470694">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 xml:space="preserve">(47) </w:t>
            </w:r>
            <w:r w:rsidR="003D3EB9">
              <w:rPr>
                <w:b/>
                <w:sz w:val="20"/>
                <w:szCs w:val="20"/>
              </w:rPr>
              <w:t>39%</w:t>
            </w:r>
          </w:p>
          <w:p w14:paraId="7EFEAF10" w14:textId="77777777" w:rsidR="00470694" w:rsidRDefault="00470694"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0B8EE829" w14:textId="77777777" w:rsidR="00470694" w:rsidRDefault="00470694"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r w:rsidRPr="00F6519B">
              <w:rPr>
                <w:sz w:val="20"/>
                <w:szCs w:val="20"/>
              </w:rPr>
              <w:t>(</w:t>
            </w:r>
            <w:r>
              <w:rPr>
                <w:sz w:val="20"/>
                <w:szCs w:val="20"/>
              </w:rPr>
              <w:t>21</w:t>
            </w:r>
            <w:r w:rsidRPr="00F6519B">
              <w:rPr>
                <w:sz w:val="20"/>
                <w:szCs w:val="20"/>
              </w:rPr>
              <w:t xml:space="preserve">) </w:t>
            </w:r>
            <w:r>
              <w:rPr>
                <w:sz w:val="20"/>
                <w:szCs w:val="20"/>
              </w:rPr>
              <w:t>35</w:t>
            </w:r>
            <w:r w:rsidRPr="00F6519B">
              <w:rPr>
                <w:sz w:val="20"/>
                <w:szCs w:val="20"/>
              </w:rPr>
              <w:t>%</w:t>
            </w:r>
          </w:p>
          <w:p w14:paraId="046D1D61" w14:textId="77777777" w:rsidR="00A82589" w:rsidRDefault="00A82589"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690CB35B" w14:textId="77777777" w:rsidR="00A82589" w:rsidRPr="00DF7DDC" w:rsidRDefault="00A82589"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(26) 43%</w:t>
            </w:r>
          </w:p>
        </w:tc>
        <w:tc>
          <w:tcPr>
            <w:tcW w:w="1322" w:type="dxa"/>
          </w:tcPr>
          <w:p w14:paraId="27498ED7" w14:textId="77777777" w:rsidR="00470694" w:rsidRPr="00D01F5C" w:rsidRDefault="00D01F5C" w:rsidP="00470694">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 xml:space="preserve">(12) </w:t>
            </w:r>
            <w:r w:rsidR="003D3EB9">
              <w:rPr>
                <w:b/>
                <w:sz w:val="20"/>
                <w:szCs w:val="20"/>
              </w:rPr>
              <w:t>10%</w:t>
            </w:r>
          </w:p>
          <w:p w14:paraId="4BF98D58" w14:textId="77777777" w:rsidR="00470694" w:rsidRDefault="00470694"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3FB04E7F" w14:textId="77777777" w:rsidR="00470694" w:rsidRDefault="00470694"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r w:rsidRPr="00F6519B">
              <w:rPr>
                <w:sz w:val="20"/>
                <w:szCs w:val="20"/>
              </w:rPr>
              <w:t>(</w:t>
            </w:r>
            <w:r>
              <w:rPr>
                <w:sz w:val="20"/>
                <w:szCs w:val="20"/>
              </w:rPr>
              <w:t>6</w:t>
            </w:r>
            <w:r w:rsidRPr="00F6519B">
              <w:rPr>
                <w:sz w:val="20"/>
                <w:szCs w:val="20"/>
              </w:rPr>
              <w:t xml:space="preserve">) </w:t>
            </w:r>
            <w:r>
              <w:rPr>
                <w:sz w:val="20"/>
                <w:szCs w:val="20"/>
              </w:rPr>
              <w:t>10</w:t>
            </w:r>
            <w:r w:rsidRPr="00F6519B">
              <w:rPr>
                <w:sz w:val="20"/>
                <w:szCs w:val="20"/>
              </w:rPr>
              <w:t>%</w:t>
            </w:r>
          </w:p>
          <w:p w14:paraId="69C03CB2" w14:textId="77777777" w:rsidR="00A82589" w:rsidRDefault="00A82589"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0EE55B59" w14:textId="77777777" w:rsidR="00A82589" w:rsidRPr="00DF7DDC" w:rsidRDefault="00A82589"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(6) 10%</w:t>
            </w:r>
          </w:p>
        </w:tc>
        <w:tc>
          <w:tcPr>
            <w:tcW w:w="1683" w:type="dxa"/>
          </w:tcPr>
          <w:p w14:paraId="0FEE2147" w14:textId="77777777" w:rsidR="00470694" w:rsidRPr="003D3EB9" w:rsidRDefault="003D3EB9" w:rsidP="00470694">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3D3EB9">
              <w:rPr>
                <w:b/>
                <w:sz w:val="20"/>
                <w:szCs w:val="20"/>
              </w:rPr>
              <w:t>49%</w:t>
            </w:r>
          </w:p>
          <w:p w14:paraId="3D7F6042" w14:textId="77777777" w:rsidR="00470694" w:rsidRDefault="00470694"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5A9C980B" w14:textId="77777777" w:rsidR="00470694" w:rsidRDefault="00470694"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45</w:t>
            </w:r>
            <w:r w:rsidRPr="00603F03">
              <w:rPr>
                <w:sz w:val="20"/>
                <w:szCs w:val="20"/>
              </w:rPr>
              <w:t>%</w:t>
            </w:r>
          </w:p>
          <w:p w14:paraId="4481D68E" w14:textId="77777777" w:rsidR="00A82589" w:rsidRDefault="00A82589"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4410E964" w14:textId="77777777" w:rsidR="00A82589" w:rsidRPr="0025795F" w:rsidRDefault="00A82589"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53%</w:t>
            </w:r>
          </w:p>
        </w:tc>
      </w:tr>
      <w:tr w:rsidR="00470694" w:rsidRPr="00F6519B" w14:paraId="1189E558" w14:textId="77777777" w:rsidTr="00EB2238">
        <w:trPr>
          <w:trHeight w:val="1231"/>
        </w:trPr>
        <w:tc>
          <w:tcPr>
            <w:cnfStyle w:val="001000000000" w:firstRow="0" w:lastRow="0" w:firstColumn="1" w:lastColumn="0" w:oddVBand="0" w:evenVBand="0" w:oddHBand="0" w:evenHBand="0" w:firstRowFirstColumn="0" w:firstRowLastColumn="0" w:lastRowFirstColumn="0" w:lastRowLastColumn="0"/>
            <w:tcW w:w="2451" w:type="dxa"/>
          </w:tcPr>
          <w:p w14:paraId="59EF75EA" w14:textId="77777777" w:rsidR="00470694" w:rsidRPr="00A216E6" w:rsidRDefault="00470694" w:rsidP="00F57B06">
            <w:pPr>
              <w:widowControl w:val="0"/>
              <w:jc w:val="left"/>
              <w:rPr>
                <w:sz w:val="20"/>
                <w:szCs w:val="20"/>
              </w:rPr>
            </w:pPr>
            <w:r w:rsidRPr="00A216E6">
              <w:rPr>
                <w:sz w:val="20"/>
                <w:szCs w:val="20"/>
              </w:rPr>
              <w:t>Youth &amp; Family Engagement</w:t>
            </w:r>
          </w:p>
          <w:p w14:paraId="528B6BB2" w14:textId="77777777" w:rsidR="00470694" w:rsidRPr="00A216E6" w:rsidRDefault="00470694" w:rsidP="00470694">
            <w:pPr>
              <w:rPr>
                <w:sz w:val="20"/>
                <w:szCs w:val="20"/>
              </w:rPr>
            </w:pPr>
            <w:r w:rsidRPr="00A216E6">
              <w:rPr>
                <w:sz w:val="20"/>
                <w:szCs w:val="20"/>
              </w:rPr>
              <w:t>-ICC</w:t>
            </w:r>
          </w:p>
          <w:p w14:paraId="49AF75C3" w14:textId="77777777" w:rsidR="00470694" w:rsidRPr="00A216E6" w:rsidRDefault="00470694" w:rsidP="00470694">
            <w:pPr>
              <w:rPr>
                <w:sz w:val="20"/>
                <w:szCs w:val="20"/>
                <w:vertAlign w:val="superscript"/>
              </w:rPr>
            </w:pPr>
          </w:p>
          <w:p w14:paraId="6B459B78" w14:textId="77777777" w:rsidR="00470694" w:rsidRPr="00A216E6" w:rsidRDefault="00470694" w:rsidP="00470694">
            <w:pPr>
              <w:widowControl w:val="0"/>
              <w:rPr>
                <w:sz w:val="20"/>
                <w:szCs w:val="20"/>
              </w:rPr>
            </w:pPr>
            <w:r w:rsidRPr="00A216E6">
              <w:rPr>
                <w:sz w:val="20"/>
                <w:szCs w:val="20"/>
              </w:rPr>
              <w:t>-IHT</w:t>
            </w:r>
          </w:p>
        </w:tc>
        <w:tc>
          <w:tcPr>
            <w:tcW w:w="727" w:type="dxa"/>
          </w:tcPr>
          <w:p w14:paraId="686A3E6E" w14:textId="77777777" w:rsidR="00470694" w:rsidRPr="003D3EB9" w:rsidRDefault="003D3EB9" w:rsidP="00470694">
            <w:pP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3.7</w:t>
            </w:r>
          </w:p>
          <w:p w14:paraId="4EE9FB45" w14:textId="77777777" w:rsidR="00470694" w:rsidRDefault="00470694" w:rsidP="00470694">
            <w:pPr>
              <w:cnfStyle w:val="000000000000" w:firstRow="0" w:lastRow="0" w:firstColumn="0" w:lastColumn="0" w:oddVBand="0" w:evenVBand="0" w:oddHBand="0" w:evenHBand="0" w:firstRowFirstColumn="0" w:firstRowLastColumn="0" w:lastRowFirstColumn="0" w:lastRowLastColumn="0"/>
              <w:rPr>
                <w:sz w:val="20"/>
                <w:szCs w:val="20"/>
              </w:rPr>
            </w:pPr>
          </w:p>
          <w:p w14:paraId="015962D5" w14:textId="77777777" w:rsidR="00470694" w:rsidRDefault="00470694" w:rsidP="00470694">
            <w:pPr>
              <w:cnfStyle w:val="000000000000" w:firstRow="0" w:lastRow="0" w:firstColumn="0" w:lastColumn="0" w:oddVBand="0" w:evenVBand="0" w:oddHBand="0" w:evenHBand="0" w:firstRowFirstColumn="0" w:firstRowLastColumn="0" w:lastRowFirstColumn="0" w:lastRowLastColumn="0"/>
              <w:rPr>
                <w:sz w:val="20"/>
                <w:szCs w:val="20"/>
              </w:rPr>
            </w:pPr>
            <w:r w:rsidRPr="00F6519B">
              <w:rPr>
                <w:sz w:val="20"/>
                <w:szCs w:val="20"/>
              </w:rPr>
              <w:t>3.7</w:t>
            </w:r>
          </w:p>
          <w:p w14:paraId="5D3133E8" w14:textId="77777777" w:rsidR="00F57B06" w:rsidRDefault="00F57B06" w:rsidP="00470694">
            <w:pPr>
              <w:cnfStyle w:val="000000000000" w:firstRow="0" w:lastRow="0" w:firstColumn="0" w:lastColumn="0" w:oddVBand="0" w:evenVBand="0" w:oddHBand="0" w:evenHBand="0" w:firstRowFirstColumn="0" w:firstRowLastColumn="0" w:lastRowFirstColumn="0" w:lastRowLastColumn="0"/>
              <w:rPr>
                <w:sz w:val="20"/>
                <w:szCs w:val="20"/>
              </w:rPr>
            </w:pPr>
          </w:p>
          <w:p w14:paraId="43A143C4" w14:textId="77777777" w:rsidR="00F57B06" w:rsidRPr="00DF7DDC" w:rsidRDefault="00F57B06" w:rsidP="00470694">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3.8</w:t>
            </w:r>
          </w:p>
        </w:tc>
        <w:tc>
          <w:tcPr>
            <w:tcW w:w="1471" w:type="dxa"/>
          </w:tcPr>
          <w:p w14:paraId="1CB19E81" w14:textId="77777777" w:rsidR="00470694" w:rsidRPr="00D01F5C" w:rsidRDefault="00D01F5C" w:rsidP="00470694">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 xml:space="preserve">(1) </w:t>
            </w:r>
            <w:r w:rsidR="003D3EB9">
              <w:rPr>
                <w:b/>
                <w:sz w:val="20"/>
                <w:szCs w:val="20"/>
              </w:rPr>
              <w:t>1%</w:t>
            </w:r>
          </w:p>
          <w:p w14:paraId="651A8EB5" w14:textId="77777777" w:rsidR="00470694" w:rsidRDefault="00470694"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46E19969" w14:textId="77777777" w:rsidR="00470694" w:rsidRDefault="00470694"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r w:rsidRPr="00F6519B">
              <w:rPr>
                <w:sz w:val="20"/>
                <w:szCs w:val="20"/>
              </w:rPr>
              <w:t xml:space="preserve">(1) </w:t>
            </w:r>
            <w:r>
              <w:rPr>
                <w:sz w:val="20"/>
                <w:szCs w:val="20"/>
              </w:rPr>
              <w:t>2</w:t>
            </w:r>
            <w:r w:rsidRPr="00F6519B">
              <w:rPr>
                <w:sz w:val="20"/>
                <w:szCs w:val="20"/>
              </w:rPr>
              <w:t>%</w:t>
            </w:r>
          </w:p>
          <w:p w14:paraId="57C71AF3" w14:textId="77777777" w:rsidR="00F57B06" w:rsidRDefault="00F57B06"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0C61B2E6" w14:textId="77777777" w:rsidR="00F57B06" w:rsidRPr="00DF7DDC" w:rsidRDefault="00F57B06"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
        </w:tc>
        <w:tc>
          <w:tcPr>
            <w:tcW w:w="1169" w:type="dxa"/>
          </w:tcPr>
          <w:p w14:paraId="1B18D422" w14:textId="77777777" w:rsidR="00470694" w:rsidRPr="00D01F5C" w:rsidRDefault="00D01F5C" w:rsidP="00470694">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 xml:space="preserve">(10) </w:t>
            </w:r>
            <w:r w:rsidR="003D3EB9">
              <w:rPr>
                <w:b/>
                <w:sz w:val="20"/>
                <w:szCs w:val="20"/>
              </w:rPr>
              <w:t>8%</w:t>
            </w:r>
          </w:p>
          <w:p w14:paraId="228EE722" w14:textId="77777777" w:rsidR="00470694" w:rsidRDefault="00470694"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5F45C177" w14:textId="77777777" w:rsidR="00470694" w:rsidRDefault="00470694"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r w:rsidRPr="00F6519B">
              <w:rPr>
                <w:sz w:val="20"/>
                <w:szCs w:val="20"/>
              </w:rPr>
              <w:t>(</w:t>
            </w:r>
            <w:r>
              <w:rPr>
                <w:sz w:val="20"/>
                <w:szCs w:val="20"/>
              </w:rPr>
              <w:t>4</w:t>
            </w:r>
            <w:r w:rsidRPr="00F6519B">
              <w:rPr>
                <w:sz w:val="20"/>
                <w:szCs w:val="20"/>
              </w:rPr>
              <w:t xml:space="preserve">) </w:t>
            </w:r>
            <w:r>
              <w:rPr>
                <w:sz w:val="20"/>
                <w:szCs w:val="20"/>
              </w:rPr>
              <w:t>7%</w:t>
            </w:r>
          </w:p>
          <w:p w14:paraId="121BE254" w14:textId="77777777" w:rsidR="00F57B06" w:rsidRDefault="00F57B06"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52C659CD" w14:textId="77777777" w:rsidR="00F57B06" w:rsidRPr="00DF7DDC" w:rsidRDefault="00F57B06"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(6) 10%</w:t>
            </w:r>
          </w:p>
        </w:tc>
        <w:tc>
          <w:tcPr>
            <w:tcW w:w="1169" w:type="dxa"/>
          </w:tcPr>
          <w:p w14:paraId="1E6FEA89" w14:textId="77777777" w:rsidR="00470694" w:rsidRPr="00D01F5C" w:rsidRDefault="00D01F5C" w:rsidP="00470694">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 xml:space="preserve">(31) </w:t>
            </w:r>
            <w:r w:rsidR="003D3EB9">
              <w:rPr>
                <w:b/>
                <w:sz w:val="20"/>
                <w:szCs w:val="20"/>
              </w:rPr>
              <w:t>26%</w:t>
            </w:r>
          </w:p>
          <w:p w14:paraId="4685542C" w14:textId="77777777" w:rsidR="00470694" w:rsidRDefault="00470694"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03FB03FD" w14:textId="77777777" w:rsidR="00470694" w:rsidRDefault="00470694"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r w:rsidRPr="00F6519B">
              <w:rPr>
                <w:sz w:val="20"/>
                <w:szCs w:val="20"/>
              </w:rPr>
              <w:t>(</w:t>
            </w:r>
            <w:r>
              <w:rPr>
                <w:sz w:val="20"/>
                <w:szCs w:val="20"/>
              </w:rPr>
              <w:t>19</w:t>
            </w:r>
            <w:r w:rsidRPr="00F6519B">
              <w:rPr>
                <w:sz w:val="20"/>
                <w:szCs w:val="20"/>
              </w:rPr>
              <w:t xml:space="preserve">) </w:t>
            </w:r>
            <w:r>
              <w:rPr>
                <w:sz w:val="20"/>
                <w:szCs w:val="20"/>
              </w:rPr>
              <w:t>32</w:t>
            </w:r>
            <w:r w:rsidRPr="00F6519B">
              <w:rPr>
                <w:sz w:val="20"/>
                <w:szCs w:val="20"/>
              </w:rPr>
              <w:t>%</w:t>
            </w:r>
          </w:p>
          <w:p w14:paraId="4FD4B8E2" w14:textId="77777777" w:rsidR="00F57B06" w:rsidRDefault="00F57B06"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2EC583E1" w14:textId="77777777" w:rsidR="00F57B06" w:rsidRPr="00DF7DDC" w:rsidRDefault="00F57B06"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(12) 20%</w:t>
            </w:r>
          </w:p>
        </w:tc>
        <w:tc>
          <w:tcPr>
            <w:tcW w:w="1169" w:type="dxa"/>
          </w:tcPr>
          <w:p w14:paraId="6A61170B" w14:textId="77777777" w:rsidR="00470694" w:rsidRPr="00D01F5C" w:rsidRDefault="00D01F5C" w:rsidP="00470694">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 xml:space="preserve">(58) </w:t>
            </w:r>
            <w:r w:rsidR="003D3EB9">
              <w:rPr>
                <w:b/>
                <w:sz w:val="20"/>
                <w:szCs w:val="20"/>
              </w:rPr>
              <w:t>48%</w:t>
            </w:r>
          </w:p>
          <w:p w14:paraId="29BDE5B4" w14:textId="77777777" w:rsidR="00470694" w:rsidRDefault="00470694"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7521E2A9" w14:textId="77777777" w:rsidR="00470694" w:rsidRDefault="00470694"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r w:rsidRPr="00F6519B">
              <w:rPr>
                <w:sz w:val="20"/>
                <w:szCs w:val="20"/>
              </w:rPr>
              <w:t>(</w:t>
            </w:r>
            <w:r>
              <w:rPr>
                <w:sz w:val="20"/>
                <w:szCs w:val="20"/>
              </w:rPr>
              <w:t>2</w:t>
            </w:r>
            <w:r w:rsidRPr="00F6519B">
              <w:rPr>
                <w:sz w:val="20"/>
                <w:szCs w:val="20"/>
              </w:rPr>
              <w:t>5) 4</w:t>
            </w:r>
            <w:r>
              <w:rPr>
                <w:sz w:val="20"/>
                <w:szCs w:val="20"/>
              </w:rPr>
              <w:t>2</w:t>
            </w:r>
            <w:r w:rsidRPr="00F6519B">
              <w:rPr>
                <w:sz w:val="20"/>
                <w:szCs w:val="20"/>
              </w:rPr>
              <w:t>%</w:t>
            </w:r>
          </w:p>
          <w:p w14:paraId="3001570B" w14:textId="77777777" w:rsidR="00F57B06" w:rsidRDefault="00F57B06"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3E751F55" w14:textId="77777777" w:rsidR="00F57B06" w:rsidRPr="00DF7DDC" w:rsidRDefault="00F57B06"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(33) 54%</w:t>
            </w:r>
          </w:p>
        </w:tc>
        <w:tc>
          <w:tcPr>
            <w:tcW w:w="1322" w:type="dxa"/>
          </w:tcPr>
          <w:p w14:paraId="2E3FCDA8" w14:textId="77777777" w:rsidR="00470694" w:rsidRPr="00D01F5C" w:rsidRDefault="00D01F5C" w:rsidP="00470694">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 xml:space="preserve">(21) </w:t>
            </w:r>
            <w:r w:rsidR="003D3EB9">
              <w:rPr>
                <w:b/>
                <w:sz w:val="20"/>
                <w:szCs w:val="20"/>
              </w:rPr>
              <w:t>17%</w:t>
            </w:r>
          </w:p>
          <w:p w14:paraId="60C16E56" w14:textId="77777777" w:rsidR="00470694" w:rsidRDefault="00470694"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77B2BDF1" w14:textId="77777777" w:rsidR="00470694" w:rsidRDefault="00470694"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r w:rsidRPr="00F6519B">
              <w:rPr>
                <w:sz w:val="20"/>
                <w:szCs w:val="20"/>
              </w:rPr>
              <w:t>(</w:t>
            </w:r>
            <w:r>
              <w:rPr>
                <w:sz w:val="20"/>
                <w:szCs w:val="20"/>
              </w:rPr>
              <w:t>1</w:t>
            </w:r>
            <w:r w:rsidRPr="00F6519B">
              <w:rPr>
                <w:sz w:val="20"/>
                <w:szCs w:val="20"/>
              </w:rPr>
              <w:t>1) 18%</w:t>
            </w:r>
          </w:p>
          <w:p w14:paraId="1F2DCB8D" w14:textId="77777777" w:rsidR="00F57B06" w:rsidRDefault="00F57B06"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3AE6A395" w14:textId="77777777" w:rsidR="00F57B06" w:rsidRPr="00DF7DDC" w:rsidRDefault="00F57B06"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(10) 16%</w:t>
            </w:r>
          </w:p>
        </w:tc>
        <w:tc>
          <w:tcPr>
            <w:tcW w:w="1683" w:type="dxa"/>
          </w:tcPr>
          <w:p w14:paraId="3D1E7048" w14:textId="77777777" w:rsidR="00470694" w:rsidRPr="003D3EB9" w:rsidRDefault="003D3EB9" w:rsidP="00470694">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3D3EB9">
              <w:rPr>
                <w:b/>
                <w:sz w:val="20"/>
                <w:szCs w:val="20"/>
              </w:rPr>
              <w:t>65%</w:t>
            </w:r>
          </w:p>
          <w:p w14:paraId="53C65C3D" w14:textId="77777777" w:rsidR="00470694" w:rsidRDefault="00470694"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7BCD6114" w14:textId="77777777" w:rsidR="00470694" w:rsidRDefault="00470694"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60</w:t>
            </w:r>
            <w:r w:rsidRPr="00603F03">
              <w:rPr>
                <w:sz w:val="20"/>
                <w:szCs w:val="20"/>
              </w:rPr>
              <w:t>%</w:t>
            </w:r>
          </w:p>
          <w:p w14:paraId="11124311" w14:textId="77777777" w:rsidR="00F57B06" w:rsidRDefault="00F57B06"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04A38DF7" w14:textId="77777777" w:rsidR="00F57B06" w:rsidRPr="0025795F" w:rsidRDefault="00F57B06"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70%</w:t>
            </w:r>
          </w:p>
        </w:tc>
      </w:tr>
      <w:tr w:rsidR="00470694" w:rsidRPr="00F6519B" w14:paraId="0E5D39D1" w14:textId="77777777" w:rsidTr="00EB2238">
        <w:trPr>
          <w:cnfStyle w:val="000000100000" w:firstRow="0" w:lastRow="0" w:firstColumn="0" w:lastColumn="0" w:oddVBand="0" w:evenVBand="0" w:oddHBand="1" w:evenHBand="0" w:firstRowFirstColumn="0" w:firstRowLastColumn="0" w:lastRowFirstColumn="0" w:lastRowLastColumn="0"/>
          <w:trHeight w:val="1195"/>
        </w:trPr>
        <w:tc>
          <w:tcPr>
            <w:cnfStyle w:val="001000000000" w:firstRow="0" w:lastRow="0" w:firstColumn="1" w:lastColumn="0" w:oddVBand="0" w:evenVBand="0" w:oddHBand="0" w:evenHBand="0" w:firstRowFirstColumn="0" w:firstRowLastColumn="0" w:lastRowFirstColumn="0" w:lastRowLastColumn="0"/>
            <w:tcW w:w="2451" w:type="dxa"/>
          </w:tcPr>
          <w:p w14:paraId="723025AD" w14:textId="77777777" w:rsidR="00470694" w:rsidRPr="00DF7DDC" w:rsidRDefault="00470694" w:rsidP="00470694">
            <w:pPr>
              <w:widowControl w:val="0"/>
              <w:rPr>
                <w:sz w:val="20"/>
                <w:szCs w:val="20"/>
              </w:rPr>
            </w:pPr>
            <w:r w:rsidRPr="00F6519B">
              <w:rPr>
                <w:sz w:val="20"/>
                <w:szCs w:val="20"/>
              </w:rPr>
              <w:t>Team Formation</w:t>
            </w:r>
          </w:p>
          <w:p w14:paraId="3C224D57" w14:textId="77777777" w:rsidR="00470694" w:rsidRPr="00F6519B" w:rsidRDefault="00470694" w:rsidP="00470694">
            <w:pPr>
              <w:widowControl w:val="0"/>
              <w:rPr>
                <w:sz w:val="20"/>
                <w:szCs w:val="20"/>
              </w:rPr>
            </w:pPr>
          </w:p>
          <w:p w14:paraId="0AFDE73D" w14:textId="77777777" w:rsidR="00470694" w:rsidRPr="00DF7DDC" w:rsidRDefault="00470694" w:rsidP="00470694">
            <w:pPr>
              <w:rPr>
                <w:sz w:val="20"/>
                <w:szCs w:val="20"/>
              </w:rPr>
            </w:pPr>
            <w:r w:rsidRPr="00F6519B">
              <w:rPr>
                <w:sz w:val="20"/>
                <w:szCs w:val="20"/>
              </w:rPr>
              <w:t>-ICC</w:t>
            </w:r>
          </w:p>
          <w:p w14:paraId="499CC076" w14:textId="77777777" w:rsidR="00470694" w:rsidRPr="00F6519B" w:rsidRDefault="00470694" w:rsidP="00470694">
            <w:pPr>
              <w:rPr>
                <w:sz w:val="20"/>
                <w:szCs w:val="20"/>
                <w:vertAlign w:val="superscript"/>
              </w:rPr>
            </w:pPr>
          </w:p>
          <w:p w14:paraId="1D905CA4" w14:textId="77777777" w:rsidR="00470694" w:rsidRPr="00952111" w:rsidRDefault="00470694" w:rsidP="00470694">
            <w:pPr>
              <w:widowControl w:val="0"/>
              <w:rPr>
                <w:sz w:val="20"/>
                <w:szCs w:val="20"/>
              </w:rPr>
            </w:pPr>
            <w:r w:rsidRPr="00F6519B">
              <w:rPr>
                <w:sz w:val="20"/>
                <w:szCs w:val="20"/>
              </w:rPr>
              <w:t>-IHT</w:t>
            </w:r>
          </w:p>
        </w:tc>
        <w:tc>
          <w:tcPr>
            <w:tcW w:w="727" w:type="dxa"/>
          </w:tcPr>
          <w:p w14:paraId="463EB706" w14:textId="77777777" w:rsidR="00470694" w:rsidRPr="003D3EB9" w:rsidRDefault="003D3EB9" w:rsidP="00470694">
            <w:pP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3.1</w:t>
            </w:r>
          </w:p>
          <w:p w14:paraId="6F004AE7" w14:textId="77777777" w:rsidR="00470694" w:rsidRDefault="00470694" w:rsidP="00470694">
            <w:pPr>
              <w:cnfStyle w:val="000000100000" w:firstRow="0" w:lastRow="0" w:firstColumn="0" w:lastColumn="0" w:oddVBand="0" w:evenVBand="0" w:oddHBand="1" w:evenHBand="0" w:firstRowFirstColumn="0" w:firstRowLastColumn="0" w:lastRowFirstColumn="0" w:lastRowLastColumn="0"/>
              <w:rPr>
                <w:sz w:val="20"/>
                <w:szCs w:val="20"/>
              </w:rPr>
            </w:pPr>
          </w:p>
          <w:p w14:paraId="79466511" w14:textId="77777777" w:rsidR="00470694" w:rsidRDefault="00470694" w:rsidP="00470694">
            <w:pPr>
              <w:cnfStyle w:val="000000100000" w:firstRow="0" w:lastRow="0" w:firstColumn="0" w:lastColumn="0" w:oddVBand="0" w:evenVBand="0" w:oddHBand="1" w:evenHBand="0" w:firstRowFirstColumn="0" w:firstRowLastColumn="0" w:lastRowFirstColumn="0" w:lastRowLastColumn="0"/>
              <w:rPr>
                <w:sz w:val="20"/>
                <w:szCs w:val="20"/>
              </w:rPr>
            </w:pPr>
            <w:r w:rsidRPr="00F6519B">
              <w:rPr>
                <w:sz w:val="20"/>
                <w:szCs w:val="20"/>
              </w:rPr>
              <w:t>3.0</w:t>
            </w:r>
          </w:p>
          <w:p w14:paraId="1CA045C6" w14:textId="77777777" w:rsidR="00F57B06" w:rsidRDefault="00F57B06" w:rsidP="00470694">
            <w:pPr>
              <w:cnfStyle w:val="000000100000" w:firstRow="0" w:lastRow="0" w:firstColumn="0" w:lastColumn="0" w:oddVBand="0" w:evenVBand="0" w:oddHBand="1" w:evenHBand="0" w:firstRowFirstColumn="0" w:firstRowLastColumn="0" w:lastRowFirstColumn="0" w:lastRowLastColumn="0"/>
              <w:rPr>
                <w:sz w:val="20"/>
                <w:szCs w:val="20"/>
              </w:rPr>
            </w:pPr>
          </w:p>
          <w:p w14:paraId="4BA17580" w14:textId="77777777" w:rsidR="00F57B06" w:rsidRPr="00DF7DDC" w:rsidRDefault="00952111" w:rsidP="00470694">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3.2</w:t>
            </w:r>
          </w:p>
        </w:tc>
        <w:tc>
          <w:tcPr>
            <w:tcW w:w="1471" w:type="dxa"/>
          </w:tcPr>
          <w:p w14:paraId="0C258EAA" w14:textId="77777777" w:rsidR="00470694" w:rsidRPr="00D01F5C" w:rsidRDefault="00D01F5C" w:rsidP="00470694">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(4)</w:t>
            </w:r>
            <w:r w:rsidR="003D3EB9">
              <w:rPr>
                <w:b/>
                <w:sz w:val="20"/>
                <w:szCs w:val="20"/>
              </w:rPr>
              <w:t xml:space="preserve"> 3%</w:t>
            </w:r>
            <w:r>
              <w:rPr>
                <w:b/>
                <w:sz w:val="20"/>
                <w:szCs w:val="20"/>
              </w:rPr>
              <w:t xml:space="preserve"> </w:t>
            </w:r>
          </w:p>
          <w:p w14:paraId="17DEB719" w14:textId="77777777" w:rsidR="00470694" w:rsidRDefault="00470694"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5622FB6B" w14:textId="77777777" w:rsidR="00470694" w:rsidRDefault="00470694"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r w:rsidRPr="00F6519B">
              <w:rPr>
                <w:sz w:val="20"/>
                <w:szCs w:val="20"/>
              </w:rPr>
              <w:t>(</w:t>
            </w:r>
            <w:r>
              <w:rPr>
                <w:sz w:val="20"/>
                <w:szCs w:val="20"/>
              </w:rPr>
              <w:t>2</w:t>
            </w:r>
            <w:r w:rsidRPr="00F6519B">
              <w:rPr>
                <w:sz w:val="20"/>
                <w:szCs w:val="20"/>
              </w:rPr>
              <w:t xml:space="preserve">) </w:t>
            </w:r>
            <w:r>
              <w:rPr>
                <w:sz w:val="20"/>
                <w:szCs w:val="20"/>
              </w:rPr>
              <w:t>3</w:t>
            </w:r>
            <w:r w:rsidRPr="00F6519B">
              <w:rPr>
                <w:sz w:val="20"/>
                <w:szCs w:val="20"/>
              </w:rPr>
              <w:t>%</w:t>
            </w:r>
          </w:p>
          <w:p w14:paraId="171420B3" w14:textId="77777777" w:rsidR="00F57B06" w:rsidRDefault="00F57B06"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7A372AEC" w14:textId="77777777" w:rsidR="00F57B06" w:rsidRPr="00DF7DDC" w:rsidRDefault="00F57B06"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 3%</w:t>
            </w:r>
          </w:p>
        </w:tc>
        <w:tc>
          <w:tcPr>
            <w:tcW w:w="1169" w:type="dxa"/>
          </w:tcPr>
          <w:p w14:paraId="31768CE8" w14:textId="77777777" w:rsidR="00470694" w:rsidRPr="00D01F5C" w:rsidRDefault="00D01F5C" w:rsidP="00470694">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 xml:space="preserve">(27) </w:t>
            </w:r>
            <w:r w:rsidR="003D3EB9">
              <w:rPr>
                <w:b/>
                <w:sz w:val="20"/>
                <w:szCs w:val="20"/>
              </w:rPr>
              <w:t>22%</w:t>
            </w:r>
          </w:p>
          <w:p w14:paraId="2C086CC9" w14:textId="77777777" w:rsidR="00470694" w:rsidRDefault="00470694"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5A421FF4" w14:textId="77777777" w:rsidR="00470694" w:rsidRDefault="00470694"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r w:rsidRPr="00F6519B">
              <w:rPr>
                <w:sz w:val="20"/>
                <w:szCs w:val="20"/>
              </w:rPr>
              <w:t>(</w:t>
            </w:r>
            <w:r>
              <w:rPr>
                <w:sz w:val="20"/>
                <w:szCs w:val="20"/>
              </w:rPr>
              <w:t>17</w:t>
            </w:r>
            <w:r w:rsidRPr="00F6519B">
              <w:rPr>
                <w:sz w:val="20"/>
                <w:szCs w:val="20"/>
              </w:rPr>
              <w:t>) 2</w:t>
            </w:r>
            <w:r>
              <w:rPr>
                <w:sz w:val="20"/>
                <w:szCs w:val="20"/>
              </w:rPr>
              <w:t>8</w:t>
            </w:r>
            <w:r w:rsidRPr="00F6519B">
              <w:rPr>
                <w:sz w:val="20"/>
                <w:szCs w:val="20"/>
              </w:rPr>
              <w:t>%</w:t>
            </w:r>
          </w:p>
          <w:p w14:paraId="35D0B1AD" w14:textId="77777777" w:rsidR="00F57B06" w:rsidRDefault="00F57B06"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223D121E" w14:textId="77777777" w:rsidR="00F57B06" w:rsidRPr="00DF7DDC" w:rsidRDefault="00F57B06"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(10) 16%</w:t>
            </w:r>
          </w:p>
        </w:tc>
        <w:tc>
          <w:tcPr>
            <w:tcW w:w="1169" w:type="dxa"/>
          </w:tcPr>
          <w:p w14:paraId="1BECBB54" w14:textId="77777777" w:rsidR="00470694" w:rsidRPr="00D01F5C" w:rsidRDefault="00D01F5C" w:rsidP="00470694">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 xml:space="preserve">(47) </w:t>
            </w:r>
            <w:r w:rsidR="003D3EB9">
              <w:rPr>
                <w:b/>
                <w:sz w:val="20"/>
                <w:szCs w:val="20"/>
              </w:rPr>
              <w:t>39%</w:t>
            </w:r>
          </w:p>
          <w:p w14:paraId="63DB425B" w14:textId="77777777" w:rsidR="00470694" w:rsidRDefault="00470694"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6D8D89C7" w14:textId="77777777" w:rsidR="00470694" w:rsidRDefault="00470694"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r w:rsidRPr="00F6519B">
              <w:rPr>
                <w:sz w:val="20"/>
                <w:szCs w:val="20"/>
              </w:rPr>
              <w:t>(</w:t>
            </w:r>
            <w:r>
              <w:rPr>
                <w:sz w:val="20"/>
                <w:szCs w:val="20"/>
              </w:rPr>
              <w:t>20</w:t>
            </w:r>
            <w:r w:rsidRPr="00F6519B">
              <w:rPr>
                <w:sz w:val="20"/>
                <w:szCs w:val="20"/>
              </w:rPr>
              <w:t xml:space="preserve">) </w:t>
            </w:r>
            <w:r>
              <w:rPr>
                <w:sz w:val="20"/>
                <w:szCs w:val="20"/>
              </w:rPr>
              <w:t>33</w:t>
            </w:r>
            <w:r w:rsidRPr="00F6519B">
              <w:rPr>
                <w:sz w:val="20"/>
                <w:szCs w:val="20"/>
              </w:rPr>
              <w:t>%</w:t>
            </w:r>
          </w:p>
          <w:p w14:paraId="69EB86A2" w14:textId="77777777" w:rsidR="00F57B06" w:rsidRDefault="00F57B06"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0B98F20F" w14:textId="77777777" w:rsidR="00F57B06" w:rsidRPr="00DF7DDC" w:rsidRDefault="00F57B06"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(27) 44%</w:t>
            </w:r>
          </w:p>
        </w:tc>
        <w:tc>
          <w:tcPr>
            <w:tcW w:w="1169" w:type="dxa"/>
          </w:tcPr>
          <w:p w14:paraId="058AF0EF" w14:textId="77777777" w:rsidR="00470694" w:rsidRPr="00D01F5C" w:rsidRDefault="00D01F5C" w:rsidP="00470694">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 xml:space="preserve">(38) </w:t>
            </w:r>
            <w:r w:rsidR="003D3EB9">
              <w:rPr>
                <w:b/>
                <w:sz w:val="20"/>
                <w:szCs w:val="20"/>
              </w:rPr>
              <w:t>31%</w:t>
            </w:r>
          </w:p>
          <w:p w14:paraId="3E49BF3D" w14:textId="77777777" w:rsidR="00470694" w:rsidRDefault="00470694"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2E3A6CC4" w14:textId="77777777" w:rsidR="00470694" w:rsidRDefault="00470694"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r w:rsidRPr="00F6519B">
              <w:rPr>
                <w:sz w:val="20"/>
                <w:szCs w:val="20"/>
              </w:rPr>
              <w:t>(</w:t>
            </w:r>
            <w:r>
              <w:rPr>
                <w:sz w:val="20"/>
                <w:szCs w:val="20"/>
              </w:rPr>
              <w:t>19</w:t>
            </w:r>
            <w:r w:rsidRPr="00F6519B">
              <w:rPr>
                <w:sz w:val="20"/>
                <w:szCs w:val="20"/>
              </w:rPr>
              <w:t xml:space="preserve">) </w:t>
            </w:r>
            <w:r>
              <w:rPr>
                <w:sz w:val="20"/>
                <w:szCs w:val="20"/>
              </w:rPr>
              <w:t>32</w:t>
            </w:r>
            <w:r w:rsidRPr="00F6519B">
              <w:rPr>
                <w:sz w:val="20"/>
                <w:szCs w:val="20"/>
              </w:rPr>
              <w:t>%</w:t>
            </w:r>
          </w:p>
          <w:p w14:paraId="126B5A5F" w14:textId="77777777" w:rsidR="00F57B06" w:rsidRDefault="00F57B06"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3B76A6B5" w14:textId="77777777" w:rsidR="00F57B06" w:rsidRPr="00DF7DDC" w:rsidRDefault="00F57B06"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(19) 31%</w:t>
            </w:r>
          </w:p>
        </w:tc>
        <w:tc>
          <w:tcPr>
            <w:tcW w:w="1322" w:type="dxa"/>
          </w:tcPr>
          <w:p w14:paraId="51E6506F" w14:textId="77777777" w:rsidR="00470694" w:rsidRPr="00D01F5C" w:rsidRDefault="00D01F5C" w:rsidP="00470694">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 xml:space="preserve">(5) </w:t>
            </w:r>
            <w:r w:rsidR="003D3EB9">
              <w:rPr>
                <w:b/>
                <w:sz w:val="20"/>
                <w:szCs w:val="20"/>
              </w:rPr>
              <w:t>4%</w:t>
            </w:r>
          </w:p>
          <w:p w14:paraId="0BA894A2" w14:textId="77777777" w:rsidR="00470694" w:rsidRDefault="00470694"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5D5ACA50" w14:textId="77777777" w:rsidR="00470694" w:rsidRDefault="00470694"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r w:rsidRPr="00F6519B">
              <w:rPr>
                <w:sz w:val="20"/>
                <w:szCs w:val="20"/>
              </w:rPr>
              <w:t>(</w:t>
            </w:r>
            <w:r>
              <w:rPr>
                <w:sz w:val="20"/>
                <w:szCs w:val="20"/>
              </w:rPr>
              <w:t>2</w:t>
            </w:r>
            <w:r w:rsidRPr="00F6519B">
              <w:rPr>
                <w:sz w:val="20"/>
                <w:szCs w:val="20"/>
              </w:rPr>
              <w:t>) 3%</w:t>
            </w:r>
          </w:p>
          <w:p w14:paraId="7F10597E" w14:textId="77777777" w:rsidR="00F57B06" w:rsidRDefault="00F57B06"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31462F56" w14:textId="77777777" w:rsidR="00F57B06" w:rsidRPr="00DF7DDC" w:rsidRDefault="00F57B06"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 5%</w:t>
            </w:r>
          </w:p>
        </w:tc>
        <w:tc>
          <w:tcPr>
            <w:tcW w:w="1683" w:type="dxa"/>
          </w:tcPr>
          <w:p w14:paraId="6C92B3C2" w14:textId="77777777" w:rsidR="00470694" w:rsidRPr="003D3EB9" w:rsidRDefault="003D3EB9" w:rsidP="00470694">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36%</w:t>
            </w:r>
          </w:p>
          <w:p w14:paraId="5306F82F" w14:textId="77777777" w:rsidR="00470694" w:rsidRDefault="00470694"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4D6C13B1" w14:textId="77777777" w:rsidR="00470694" w:rsidRDefault="00470694"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r w:rsidRPr="007117C3">
              <w:rPr>
                <w:sz w:val="20"/>
                <w:szCs w:val="20"/>
              </w:rPr>
              <w:t>35%</w:t>
            </w:r>
          </w:p>
          <w:p w14:paraId="463C475D" w14:textId="77777777" w:rsidR="00F57B06" w:rsidRDefault="00F57B06"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118AA15D" w14:textId="77777777" w:rsidR="00F57B06" w:rsidRPr="0025795F" w:rsidRDefault="00F57B06" w:rsidP="00470694">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36%</w:t>
            </w:r>
          </w:p>
        </w:tc>
      </w:tr>
      <w:tr w:rsidR="00470694" w:rsidRPr="00F6519B" w14:paraId="7B1C5ADE" w14:textId="77777777" w:rsidTr="00EB2238">
        <w:trPr>
          <w:trHeight w:val="1204"/>
        </w:trPr>
        <w:tc>
          <w:tcPr>
            <w:cnfStyle w:val="001000000000" w:firstRow="0" w:lastRow="0" w:firstColumn="1" w:lastColumn="0" w:oddVBand="0" w:evenVBand="0" w:oddHBand="0" w:evenHBand="0" w:firstRowFirstColumn="0" w:firstRowLastColumn="0" w:lastRowFirstColumn="0" w:lastRowLastColumn="0"/>
            <w:tcW w:w="2451" w:type="dxa"/>
          </w:tcPr>
          <w:p w14:paraId="297FAFEA" w14:textId="77777777" w:rsidR="00470694" w:rsidRPr="00DF7DDC" w:rsidRDefault="00470694" w:rsidP="00470694">
            <w:pPr>
              <w:widowControl w:val="0"/>
              <w:rPr>
                <w:sz w:val="20"/>
                <w:szCs w:val="20"/>
              </w:rPr>
            </w:pPr>
            <w:r w:rsidRPr="00F6519B">
              <w:rPr>
                <w:sz w:val="20"/>
                <w:szCs w:val="20"/>
              </w:rPr>
              <w:t>Team Participation</w:t>
            </w:r>
          </w:p>
          <w:p w14:paraId="228C6533" w14:textId="77777777" w:rsidR="00470694" w:rsidRPr="00F6519B" w:rsidRDefault="00470694" w:rsidP="00470694">
            <w:pPr>
              <w:widowControl w:val="0"/>
              <w:rPr>
                <w:sz w:val="20"/>
                <w:szCs w:val="20"/>
              </w:rPr>
            </w:pPr>
          </w:p>
          <w:p w14:paraId="7F130A0C" w14:textId="77777777" w:rsidR="00470694" w:rsidRPr="00DF7DDC" w:rsidRDefault="00470694" w:rsidP="00470694">
            <w:pPr>
              <w:rPr>
                <w:sz w:val="20"/>
                <w:szCs w:val="20"/>
              </w:rPr>
            </w:pPr>
            <w:r w:rsidRPr="00F6519B">
              <w:rPr>
                <w:sz w:val="20"/>
                <w:szCs w:val="20"/>
              </w:rPr>
              <w:t>-ICC</w:t>
            </w:r>
          </w:p>
          <w:p w14:paraId="18757B3A" w14:textId="77777777" w:rsidR="00470694" w:rsidRPr="00F6519B" w:rsidRDefault="00470694" w:rsidP="00470694">
            <w:pPr>
              <w:rPr>
                <w:sz w:val="20"/>
                <w:szCs w:val="20"/>
              </w:rPr>
            </w:pPr>
          </w:p>
          <w:p w14:paraId="6E052620" w14:textId="77777777" w:rsidR="00470694" w:rsidRPr="00D2215E" w:rsidRDefault="00470694" w:rsidP="00470694">
            <w:pPr>
              <w:widowControl w:val="0"/>
              <w:rPr>
                <w:sz w:val="20"/>
                <w:szCs w:val="20"/>
              </w:rPr>
            </w:pPr>
            <w:r w:rsidRPr="00F6519B">
              <w:rPr>
                <w:sz w:val="20"/>
                <w:szCs w:val="20"/>
              </w:rPr>
              <w:t>-IHT</w:t>
            </w:r>
          </w:p>
        </w:tc>
        <w:tc>
          <w:tcPr>
            <w:tcW w:w="727" w:type="dxa"/>
          </w:tcPr>
          <w:p w14:paraId="56949375" w14:textId="77777777" w:rsidR="00470694" w:rsidRPr="003D3EB9" w:rsidRDefault="003D3EB9" w:rsidP="00470694">
            <w:pP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3.1</w:t>
            </w:r>
          </w:p>
          <w:p w14:paraId="1CE9D6D5" w14:textId="77777777" w:rsidR="00470694" w:rsidRDefault="00470694" w:rsidP="00470694">
            <w:pPr>
              <w:cnfStyle w:val="000000000000" w:firstRow="0" w:lastRow="0" w:firstColumn="0" w:lastColumn="0" w:oddVBand="0" w:evenVBand="0" w:oddHBand="0" w:evenHBand="0" w:firstRowFirstColumn="0" w:firstRowLastColumn="0" w:lastRowFirstColumn="0" w:lastRowLastColumn="0"/>
              <w:rPr>
                <w:sz w:val="20"/>
                <w:szCs w:val="20"/>
              </w:rPr>
            </w:pPr>
          </w:p>
          <w:p w14:paraId="51E36F5C" w14:textId="77777777" w:rsidR="00470694" w:rsidRDefault="00470694" w:rsidP="00470694">
            <w:pPr>
              <w:cnfStyle w:val="000000000000" w:firstRow="0" w:lastRow="0" w:firstColumn="0" w:lastColumn="0" w:oddVBand="0" w:evenVBand="0" w:oddHBand="0" w:evenHBand="0" w:firstRowFirstColumn="0" w:firstRowLastColumn="0" w:lastRowFirstColumn="0" w:lastRowLastColumn="0"/>
              <w:rPr>
                <w:sz w:val="20"/>
                <w:szCs w:val="20"/>
              </w:rPr>
            </w:pPr>
            <w:r w:rsidRPr="00F6519B">
              <w:rPr>
                <w:sz w:val="20"/>
                <w:szCs w:val="20"/>
              </w:rPr>
              <w:t>3.1</w:t>
            </w:r>
          </w:p>
          <w:p w14:paraId="1D340F4A" w14:textId="77777777" w:rsidR="00F57B06" w:rsidRDefault="00F57B06" w:rsidP="00470694">
            <w:pPr>
              <w:cnfStyle w:val="000000000000" w:firstRow="0" w:lastRow="0" w:firstColumn="0" w:lastColumn="0" w:oddVBand="0" w:evenVBand="0" w:oddHBand="0" w:evenHBand="0" w:firstRowFirstColumn="0" w:firstRowLastColumn="0" w:lastRowFirstColumn="0" w:lastRowLastColumn="0"/>
              <w:rPr>
                <w:sz w:val="20"/>
                <w:szCs w:val="20"/>
              </w:rPr>
            </w:pPr>
          </w:p>
          <w:p w14:paraId="713B4ED0" w14:textId="77777777" w:rsidR="00F57B06" w:rsidRPr="00DF7DDC" w:rsidRDefault="00F57B06" w:rsidP="00470694">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3.1</w:t>
            </w:r>
          </w:p>
        </w:tc>
        <w:tc>
          <w:tcPr>
            <w:tcW w:w="1471" w:type="dxa"/>
          </w:tcPr>
          <w:p w14:paraId="0B4B85F7" w14:textId="77777777" w:rsidR="00470694" w:rsidRPr="00D01F5C" w:rsidRDefault="00D01F5C" w:rsidP="00470694">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 xml:space="preserve">(4) </w:t>
            </w:r>
            <w:r w:rsidR="003D3EB9">
              <w:rPr>
                <w:b/>
                <w:sz w:val="20"/>
                <w:szCs w:val="20"/>
              </w:rPr>
              <w:t>3%</w:t>
            </w:r>
          </w:p>
          <w:p w14:paraId="6B5F06B5" w14:textId="77777777" w:rsidR="00470694" w:rsidRDefault="00470694"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37912D83" w14:textId="77777777" w:rsidR="00470694" w:rsidRDefault="00470694"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r w:rsidRPr="00F6519B">
              <w:rPr>
                <w:sz w:val="20"/>
                <w:szCs w:val="20"/>
              </w:rPr>
              <w:t>(</w:t>
            </w:r>
            <w:r>
              <w:rPr>
                <w:sz w:val="20"/>
                <w:szCs w:val="20"/>
              </w:rPr>
              <w:t>2</w:t>
            </w:r>
            <w:r w:rsidRPr="00F6519B">
              <w:rPr>
                <w:sz w:val="20"/>
                <w:szCs w:val="20"/>
              </w:rPr>
              <w:t xml:space="preserve">) </w:t>
            </w:r>
            <w:r>
              <w:rPr>
                <w:sz w:val="20"/>
                <w:szCs w:val="20"/>
              </w:rPr>
              <w:t>3</w:t>
            </w:r>
            <w:r w:rsidRPr="00F6519B">
              <w:rPr>
                <w:sz w:val="20"/>
                <w:szCs w:val="20"/>
              </w:rPr>
              <w:t>%</w:t>
            </w:r>
          </w:p>
          <w:p w14:paraId="578BD9D3" w14:textId="77777777" w:rsidR="00F57B06" w:rsidRDefault="00F57B06"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2B304853" w14:textId="77777777" w:rsidR="00F57B06" w:rsidRPr="00DF7DDC" w:rsidRDefault="00F57B06"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 3%</w:t>
            </w:r>
          </w:p>
        </w:tc>
        <w:tc>
          <w:tcPr>
            <w:tcW w:w="1169" w:type="dxa"/>
          </w:tcPr>
          <w:p w14:paraId="7653555E" w14:textId="77777777" w:rsidR="00470694" w:rsidRPr="00D01F5C" w:rsidRDefault="00D01F5C" w:rsidP="00470694">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 xml:space="preserve">(30) </w:t>
            </w:r>
            <w:r w:rsidR="003D3EB9">
              <w:rPr>
                <w:b/>
                <w:sz w:val="20"/>
                <w:szCs w:val="20"/>
              </w:rPr>
              <w:t>25%</w:t>
            </w:r>
          </w:p>
          <w:p w14:paraId="75FEE058" w14:textId="77777777" w:rsidR="00470694" w:rsidRDefault="00470694"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4DF19112" w14:textId="77777777" w:rsidR="00470694" w:rsidRDefault="00470694"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r w:rsidRPr="00F6519B">
              <w:rPr>
                <w:sz w:val="20"/>
                <w:szCs w:val="20"/>
              </w:rPr>
              <w:t>(</w:t>
            </w:r>
            <w:r>
              <w:rPr>
                <w:sz w:val="20"/>
                <w:szCs w:val="20"/>
              </w:rPr>
              <w:t>17</w:t>
            </w:r>
            <w:r w:rsidRPr="00F6519B">
              <w:rPr>
                <w:sz w:val="20"/>
                <w:szCs w:val="20"/>
              </w:rPr>
              <w:t xml:space="preserve">) </w:t>
            </w:r>
            <w:r>
              <w:rPr>
                <w:sz w:val="20"/>
                <w:szCs w:val="20"/>
              </w:rPr>
              <w:t>28</w:t>
            </w:r>
            <w:r w:rsidRPr="00F6519B">
              <w:rPr>
                <w:sz w:val="20"/>
                <w:szCs w:val="20"/>
              </w:rPr>
              <w:t>%</w:t>
            </w:r>
          </w:p>
          <w:p w14:paraId="4757382E" w14:textId="77777777" w:rsidR="00F57B06" w:rsidRDefault="00F57B06"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781311FA" w14:textId="77777777" w:rsidR="00F57B06" w:rsidRPr="00DF7DDC" w:rsidRDefault="00F57B06"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(13) 21%</w:t>
            </w:r>
          </w:p>
        </w:tc>
        <w:tc>
          <w:tcPr>
            <w:tcW w:w="1169" w:type="dxa"/>
          </w:tcPr>
          <w:p w14:paraId="0EA598C9" w14:textId="77777777" w:rsidR="00470694" w:rsidRPr="004958DF" w:rsidRDefault="004958DF" w:rsidP="00470694">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 xml:space="preserve">(38) </w:t>
            </w:r>
            <w:r w:rsidR="003D3EB9">
              <w:rPr>
                <w:b/>
                <w:sz w:val="20"/>
                <w:szCs w:val="20"/>
              </w:rPr>
              <w:t>31%</w:t>
            </w:r>
          </w:p>
          <w:p w14:paraId="01E31F54" w14:textId="77777777" w:rsidR="00470694" w:rsidRDefault="00470694"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013597DC" w14:textId="77777777" w:rsidR="00470694" w:rsidRDefault="00470694"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r w:rsidRPr="00F6519B">
              <w:rPr>
                <w:sz w:val="20"/>
                <w:szCs w:val="20"/>
              </w:rPr>
              <w:t>(</w:t>
            </w:r>
            <w:r>
              <w:rPr>
                <w:sz w:val="20"/>
                <w:szCs w:val="20"/>
              </w:rPr>
              <w:t>14</w:t>
            </w:r>
            <w:r w:rsidRPr="00F6519B">
              <w:rPr>
                <w:sz w:val="20"/>
                <w:szCs w:val="20"/>
              </w:rPr>
              <w:t xml:space="preserve">) </w:t>
            </w:r>
            <w:r>
              <w:rPr>
                <w:sz w:val="20"/>
                <w:szCs w:val="20"/>
              </w:rPr>
              <w:t>23</w:t>
            </w:r>
            <w:r w:rsidRPr="00F6519B">
              <w:rPr>
                <w:sz w:val="20"/>
                <w:szCs w:val="20"/>
              </w:rPr>
              <w:t>%</w:t>
            </w:r>
          </w:p>
          <w:p w14:paraId="000F8B33" w14:textId="77777777" w:rsidR="00F57B06" w:rsidRDefault="00F57B06"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6F5BD772" w14:textId="77777777" w:rsidR="00F57B06" w:rsidRPr="00DF7DDC" w:rsidRDefault="00F57B06"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(24) 39%</w:t>
            </w:r>
          </w:p>
        </w:tc>
        <w:tc>
          <w:tcPr>
            <w:tcW w:w="1169" w:type="dxa"/>
          </w:tcPr>
          <w:p w14:paraId="316518C6" w14:textId="77777777" w:rsidR="00470694" w:rsidRPr="004958DF" w:rsidRDefault="004958DF" w:rsidP="00470694">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 xml:space="preserve">(45) </w:t>
            </w:r>
            <w:r w:rsidR="003D3EB9">
              <w:rPr>
                <w:b/>
                <w:sz w:val="20"/>
                <w:szCs w:val="20"/>
              </w:rPr>
              <w:t>37%</w:t>
            </w:r>
          </w:p>
          <w:p w14:paraId="0E742280" w14:textId="77777777" w:rsidR="00470694" w:rsidRDefault="00470694"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185C2F51" w14:textId="77777777" w:rsidR="00470694" w:rsidRDefault="00470694"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r w:rsidRPr="00F6519B">
              <w:rPr>
                <w:sz w:val="20"/>
                <w:szCs w:val="20"/>
              </w:rPr>
              <w:t>(</w:t>
            </w:r>
            <w:r>
              <w:rPr>
                <w:sz w:val="20"/>
                <w:szCs w:val="20"/>
              </w:rPr>
              <w:t>25) 4</w:t>
            </w:r>
            <w:r w:rsidRPr="00F6519B">
              <w:rPr>
                <w:sz w:val="20"/>
                <w:szCs w:val="20"/>
              </w:rPr>
              <w:t>2%</w:t>
            </w:r>
          </w:p>
          <w:p w14:paraId="238FED5A" w14:textId="77777777" w:rsidR="00F57B06" w:rsidRDefault="00F57B06"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63914EA4" w14:textId="77777777" w:rsidR="00F57B06" w:rsidRPr="00DF7DDC" w:rsidRDefault="00F57B06"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(20) 33%</w:t>
            </w:r>
          </w:p>
        </w:tc>
        <w:tc>
          <w:tcPr>
            <w:tcW w:w="1322" w:type="dxa"/>
          </w:tcPr>
          <w:p w14:paraId="5882C537" w14:textId="77777777" w:rsidR="00470694" w:rsidRPr="004958DF" w:rsidRDefault="004958DF" w:rsidP="00470694">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 xml:space="preserve">(4) </w:t>
            </w:r>
            <w:r w:rsidR="003D3EB9">
              <w:rPr>
                <w:b/>
                <w:sz w:val="20"/>
                <w:szCs w:val="20"/>
              </w:rPr>
              <w:t>3%</w:t>
            </w:r>
          </w:p>
          <w:p w14:paraId="2BD4AE71" w14:textId="77777777" w:rsidR="00470694" w:rsidRDefault="00470694"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1934E844" w14:textId="77777777" w:rsidR="00470694" w:rsidRDefault="00470694"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r w:rsidRPr="00F6519B">
              <w:rPr>
                <w:sz w:val="20"/>
                <w:szCs w:val="20"/>
              </w:rPr>
              <w:t>(</w:t>
            </w:r>
            <w:r>
              <w:rPr>
                <w:sz w:val="20"/>
                <w:szCs w:val="20"/>
              </w:rPr>
              <w:t>2</w:t>
            </w:r>
            <w:r w:rsidRPr="00F6519B">
              <w:rPr>
                <w:sz w:val="20"/>
                <w:szCs w:val="20"/>
              </w:rPr>
              <w:t>) 3%</w:t>
            </w:r>
          </w:p>
          <w:p w14:paraId="1DBF298F" w14:textId="77777777" w:rsidR="00F57B06" w:rsidRDefault="00F57B06"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49AA16E9" w14:textId="77777777" w:rsidR="00F57B06" w:rsidRPr="00DF7DDC" w:rsidRDefault="00D2215E"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 3</w:t>
            </w:r>
            <w:r w:rsidR="00F57B06">
              <w:rPr>
                <w:sz w:val="20"/>
                <w:szCs w:val="20"/>
              </w:rPr>
              <w:t>%</w:t>
            </w:r>
          </w:p>
        </w:tc>
        <w:tc>
          <w:tcPr>
            <w:tcW w:w="1683" w:type="dxa"/>
          </w:tcPr>
          <w:p w14:paraId="1D3DB8D2" w14:textId="77777777" w:rsidR="00470694" w:rsidRPr="003D3EB9" w:rsidRDefault="003D3EB9" w:rsidP="00470694">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40%</w:t>
            </w:r>
          </w:p>
          <w:p w14:paraId="63E81166" w14:textId="77777777" w:rsidR="00470694" w:rsidRDefault="00470694"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58F07056" w14:textId="77777777" w:rsidR="00470694" w:rsidRDefault="00470694"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r w:rsidRPr="00CC574F">
              <w:rPr>
                <w:sz w:val="20"/>
                <w:szCs w:val="20"/>
              </w:rPr>
              <w:t>45%</w:t>
            </w:r>
          </w:p>
          <w:p w14:paraId="1B127DDE" w14:textId="77777777" w:rsidR="00F57B06" w:rsidRDefault="00F57B06"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2F737355" w14:textId="77777777" w:rsidR="00F57B06" w:rsidRPr="0025795F" w:rsidRDefault="00F57B06" w:rsidP="00470694">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36%</w:t>
            </w:r>
          </w:p>
        </w:tc>
      </w:tr>
      <w:tr w:rsidR="0009146E" w:rsidRPr="00F6519B" w14:paraId="1E8ABB0D" w14:textId="77777777" w:rsidTr="00EB2238">
        <w:trPr>
          <w:cnfStyle w:val="000000100000" w:firstRow="0" w:lastRow="0" w:firstColumn="0" w:lastColumn="0" w:oddVBand="0" w:evenVBand="0" w:oddHBand="1" w:evenHBand="0" w:firstRowFirstColumn="0" w:firstRowLastColumn="0" w:lastRowFirstColumn="0" w:lastRowLastColumn="0"/>
          <w:trHeight w:val="1285"/>
        </w:trPr>
        <w:tc>
          <w:tcPr>
            <w:cnfStyle w:val="001000000000" w:firstRow="0" w:lastRow="0" w:firstColumn="1" w:lastColumn="0" w:oddVBand="0" w:evenVBand="0" w:oddHBand="0" w:evenHBand="0" w:firstRowFirstColumn="0" w:firstRowLastColumn="0" w:lastRowFirstColumn="0" w:lastRowLastColumn="0"/>
            <w:tcW w:w="2451" w:type="dxa"/>
          </w:tcPr>
          <w:p w14:paraId="09D6F26F" w14:textId="77777777" w:rsidR="0009146E" w:rsidRPr="00DF7DDC" w:rsidRDefault="0009146E" w:rsidP="0009146E">
            <w:pPr>
              <w:widowControl w:val="0"/>
              <w:rPr>
                <w:sz w:val="20"/>
                <w:szCs w:val="20"/>
              </w:rPr>
            </w:pPr>
            <w:r w:rsidRPr="00F6519B">
              <w:rPr>
                <w:sz w:val="20"/>
                <w:szCs w:val="20"/>
              </w:rPr>
              <w:t>Care Coordination</w:t>
            </w:r>
          </w:p>
          <w:p w14:paraId="161F4280" w14:textId="77777777" w:rsidR="0009146E" w:rsidRPr="00F6519B" w:rsidRDefault="0009146E" w:rsidP="0009146E">
            <w:pPr>
              <w:widowControl w:val="0"/>
              <w:rPr>
                <w:sz w:val="20"/>
                <w:szCs w:val="20"/>
              </w:rPr>
            </w:pPr>
          </w:p>
          <w:p w14:paraId="4846E87D" w14:textId="77777777" w:rsidR="0009146E" w:rsidRPr="00DF7DDC" w:rsidRDefault="0009146E" w:rsidP="0009146E">
            <w:pPr>
              <w:rPr>
                <w:sz w:val="20"/>
                <w:szCs w:val="20"/>
              </w:rPr>
            </w:pPr>
            <w:r w:rsidRPr="00F6519B">
              <w:rPr>
                <w:sz w:val="20"/>
                <w:szCs w:val="20"/>
              </w:rPr>
              <w:t>-ICC</w:t>
            </w:r>
          </w:p>
          <w:p w14:paraId="6351E1E5" w14:textId="77777777" w:rsidR="0009146E" w:rsidRPr="00F6519B" w:rsidRDefault="0009146E" w:rsidP="0009146E">
            <w:pPr>
              <w:rPr>
                <w:sz w:val="20"/>
                <w:szCs w:val="20"/>
              </w:rPr>
            </w:pPr>
          </w:p>
          <w:p w14:paraId="5753E9E7" w14:textId="77777777" w:rsidR="0009146E" w:rsidRPr="00D2215E" w:rsidRDefault="0009146E" w:rsidP="0009146E">
            <w:pPr>
              <w:widowControl w:val="0"/>
              <w:rPr>
                <w:sz w:val="20"/>
                <w:szCs w:val="20"/>
              </w:rPr>
            </w:pPr>
            <w:r w:rsidRPr="00F6519B">
              <w:rPr>
                <w:sz w:val="20"/>
                <w:szCs w:val="20"/>
              </w:rPr>
              <w:t>-IHT</w:t>
            </w:r>
          </w:p>
        </w:tc>
        <w:tc>
          <w:tcPr>
            <w:tcW w:w="727" w:type="dxa"/>
          </w:tcPr>
          <w:p w14:paraId="49412958" w14:textId="77777777" w:rsidR="0009146E" w:rsidRPr="003D3EB9" w:rsidRDefault="003D3EB9" w:rsidP="0009146E">
            <w:pP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3.2</w:t>
            </w:r>
          </w:p>
          <w:p w14:paraId="63DBFA6B" w14:textId="77777777" w:rsidR="0009146E" w:rsidRDefault="0009146E" w:rsidP="0009146E">
            <w:pPr>
              <w:cnfStyle w:val="000000100000" w:firstRow="0" w:lastRow="0" w:firstColumn="0" w:lastColumn="0" w:oddVBand="0" w:evenVBand="0" w:oddHBand="1" w:evenHBand="0" w:firstRowFirstColumn="0" w:firstRowLastColumn="0" w:lastRowFirstColumn="0" w:lastRowLastColumn="0"/>
              <w:rPr>
                <w:sz w:val="20"/>
                <w:szCs w:val="20"/>
              </w:rPr>
            </w:pPr>
          </w:p>
          <w:p w14:paraId="0922D8D4" w14:textId="77777777" w:rsidR="0009146E" w:rsidRDefault="0009146E" w:rsidP="0009146E">
            <w:pPr>
              <w:cnfStyle w:val="000000100000" w:firstRow="0" w:lastRow="0" w:firstColumn="0" w:lastColumn="0" w:oddVBand="0" w:evenVBand="0" w:oddHBand="1" w:evenHBand="0" w:firstRowFirstColumn="0" w:firstRowLastColumn="0" w:lastRowFirstColumn="0" w:lastRowLastColumn="0"/>
              <w:rPr>
                <w:sz w:val="20"/>
                <w:szCs w:val="20"/>
              </w:rPr>
            </w:pPr>
            <w:r w:rsidRPr="00F6519B">
              <w:rPr>
                <w:sz w:val="20"/>
                <w:szCs w:val="20"/>
              </w:rPr>
              <w:t>3.</w:t>
            </w:r>
            <w:r>
              <w:rPr>
                <w:sz w:val="20"/>
                <w:szCs w:val="20"/>
              </w:rPr>
              <w:t>3</w:t>
            </w:r>
          </w:p>
          <w:p w14:paraId="18E4FD75" w14:textId="77777777" w:rsidR="00927A12" w:rsidRDefault="00927A12" w:rsidP="0009146E">
            <w:pPr>
              <w:cnfStyle w:val="000000100000" w:firstRow="0" w:lastRow="0" w:firstColumn="0" w:lastColumn="0" w:oddVBand="0" w:evenVBand="0" w:oddHBand="1" w:evenHBand="0" w:firstRowFirstColumn="0" w:firstRowLastColumn="0" w:lastRowFirstColumn="0" w:lastRowLastColumn="0"/>
              <w:rPr>
                <w:sz w:val="20"/>
                <w:szCs w:val="20"/>
              </w:rPr>
            </w:pPr>
          </w:p>
          <w:p w14:paraId="23DC2D13" w14:textId="77777777" w:rsidR="00927A12" w:rsidRPr="00DF7DDC" w:rsidRDefault="00927A12" w:rsidP="0009146E">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3.2</w:t>
            </w:r>
          </w:p>
        </w:tc>
        <w:tc>
          <w:tcPr>
            <w:tcW w:w="1471" w:type="dxa"/>
          </w:tcPr>
          <w:p w14:paraId="50B9F4E3" w14:textId="77777777" w:rsidR="0009146E" w:rsidRPr="004958DF" w:rsidRDefault="004958DF" w:rsidP="0009146E">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 xml:space="preserve">(8) </w:t>
            </w:r>
            <w:r w:rsidR="003D3EB9">
              <w:rPr>
                <w:b/>
                <w:sz w:val="20"/>
                <w:szCs w:val="20"/>
              </w:rPr>
              <w:t>7%</w:t>
            </w:r>
          </w:p>
          <w:p w14:paraId="08F49125" w14:textId="77777777" w:rsidR="0009146E" w:rsidRDefault="0009146E"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2970E267" w14:textId="77777777" w:rsidR="0009146E" w:rsidRDefault="0009146E"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sidRPr="00F6519B">
              <w:rPr>
                <w:sz w:val="20"/>
                <w:szCs w:val="20"/>
              </w:rPr>
              <w:t>(</w:t>
            </w:r>
            <w:r>
              <w:rPr>
                <w:sz w:val="20"/>
                <w:szCs w:val="20"/>
              </w:rPr>
              <w:t>2</w:t>
            </w:r>
            <w:r w:rsidRPr="00F6519B">
              <w:rPr>
                <w:sz w:val="20"/>
                <w:szCs w:val="20"/>
              </w:rPr>
              <w:t>) 3%</w:t>
            </w:r>
          </w:p>
          <w:p w14:paraId="6AAA5877" w14:textId="77777777" w:rsidR="00927A12" w:rsidRDefault="00927A12"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2410BF46" w14:textId="77777777" w:rsidR="00927A12" w:rsidRPr="00DF7DDC" w:rsidRDefault="00927A12"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(6) 10%</w:t>
            </w:r>
          </w:p>
        </w:tc>
        <w:tc>
          <w:tcPr>
            <w:tcW w:w="1169" w:type="dxa"/>
          </w:tcPr>
          <w:p w14:paraId="3186A571" w14:textId="77777777" w:rsidR="0009146E" w:rsidRPr="004958DF" w:rsidRDefault="004958DF" w:rsidP="0009146E">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 xml:space="preserve">(22) </w:t>
            </w:r>
            <w:r w:rsidR="003D3EB9">
              <w:rPr>
                <w:b/>
                <w:sz w:val="20"/>
                <w:szCs w:val="20"/>
              </w:rPr>
              <w:t>18%</w:t>
            </w:r>
          </w:p>
          <w:p w14:paraId="15859EB2" w14:textId="77777777" w:rsidR="0009146E" w:rsidRDefault="0009146E"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4225C072" w14:textId="77777777" w:rsidR="0009146E" w:rsidRDefault="0009146E"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sidRPr="00F6519B">
              <w:rPr>
                <w:sz w:val="20"/>
                <w:szCs w:val="20"/>
              </w:rPr>
              <w:t>(</w:t>
            </w:r>
            <w:r>
              <w:rPr>
                <w:sz w:val="20"/>
                <w:szCs w:val="20"/>
              </w:rPr>
              <w:t>12</w:t>
            </w:r>
            <w:r w:rsidRPr="00F6519B">
              <w:rPr>
                <w:sz w:val="20"/>
                <w:szCs w:val="20"/>
              </w:rPr>
              <w:t>) 2</w:t>
            </w:r>
            <w:r>
              <w:rPr>
                <w:sz w:val="20"/>
                <w:szCs w:val="20"/>
              </w:rPr>
              <w:t>0</w:t>
            </w:r>
            <w:r w:rsidRPr="00F6519B">
              <w:rPr>
                <w:sz w:val="20"/>
                <w:szCs w:val="20"/>
              </w:rPr>
              <w:t>%</w:t>
            </w:r>
          </w:p>
          <w:p w14:paraId="3D54AE94" w14:textId="77777777" w:rsidR="00927A12" w:rsidRDefault="00927A12"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74BA4372" w14:textId="77777777" w:rsidR="00927A12" w:rsidRPr="00DF7DDC" w:rsidRDefault="00927A12"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(10) 16%</w:t>
            </w:r>
          </w:p>
        </w:tc>
        <w:tc>
          <w:tcPr>
            <w:tcW w:w="1169" w:type="dxa"/>
          </w:tcPr>
          <w:p w14:paraId="28BA6AE5" w14:textId="77777777" w:rsidR="0009146E" w:rsidRPr="004958DF" w:rsidRDefault="004958DF" w:rsidP="0009146E">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4958DF">
              <w:rPr>
                <w:b/>
                <w:sz w:val="20"/>
                <w:szCs w:val="20"/>
              </w:rPr>
              <w:t>(35)</w:t>
            </w:r>
            <w:r w:rsidR="003D3EB9">
              <w:rPr>
                <w:b/>
                <w:sz w:val="20"/>
                <w:szCs w:val="20"/>
              </w:rPr>
              <w:t xml:space="preserve"> 29%</w:t>
            </w:r>
          </w:p>
          <w:p w14:paraId="12A39E0C" w14:textId="77777777" w:rsidR="0009146E" w:rsidRPr="004958DF" w:rsidRDefault="0009146E" w:rsidP="0009146E">
            <w:pPr>
              <w:jc w:val="center"/>
              <w:cnfStyle w:val="000000100000" w:firstRow="0" w:lastRow="0" w:firstColumn="0" w:lastColumn="0" w:oddVBand="0" w:evenVBand="0" w:oddHBand="1" w:evenHBand="0" w:firstRowFirstColumn="0" w:firstRowLastColumn="0" w:lastRowFirstColumn="0" w:lastRowLastColumn="0"/>
              <w:rPr>
                <w:b/>
                <w:sz w:val="20"/>
                <w:szCs w:val="20"/>
              </w:rPr>
            </w:pPr>
          </w:p>
          <w:p w14:paraId="29F2F772" w14:textId="77777777" w:rsidR="0009146E" w:rsidRDefault="0009146E"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sidRPr="00F6519B">
              <w:rPr>
                <w:sz w:val="20"/>
                <w:szCs w:val="20"/>
              </w:rPr>
              <w:t>(</w:t>
            </w:r>
            <w:r>
              <w:rPr>
                <w:sz w:val="20"/>
                <w:szCs w:val="20"/>
              </w:rPr>
              <w:t>16</w:t>
            </w:r>
            <w:r w:rsidRPr="00F6519B">
              <w:rPr>
                <w:sz w:val="20"/>
                <w:szCs w:val="20"/>
              </w:rPr>
              <w:t>) 2</w:t>
            </w:r>
            <w:r>
              <w:rPr>
                <w:sz w:val="20"/>
                <w:szCs w:val="20"/>
              </w:rPr>
              <w:t>7</w:t>
            </w:r>
            <w:r w:rsidRPr="00F6519B">
              <w:rPr>
                <w:sz w:val="20"/>
                <w:szCs w:val="20"/>
              </w:rPr>
              <w:t>%</w:t>
            </w:r>
          </w:p>
          <w:p w14:paraId="690B9605" w14:textId="77777777" w:rsidR="00927A12" w:rsidRDefault="00927A12"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7C873433" w14:textId="77777777" w:rsidR="00927A12" w:rsidRPr="00DF7DDC" w:rsidRDefault="00927A12"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(19) 31%</w:t>
            </w:r>
          </w:p>
        </w:tc>
        <w:tc>
          <w:tcPr>
            <w:tcW w:w="1169" w:type="dxa"/>
          </w:tcPr>
          <w:p w14:paraId="69EA886D" w14:textId="77777777" w:rsidR="0009146E" w:rsidRPr="004958DF" w:rsidRDefault="004958DF" w:rsidP="0009146E">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 xml:space="preserve">(46) </w:t>
            </w:r>
            <w:r w:rsidR="003D3EB9">
              <w:rPr>
                <w:b/>
                <w:sz w:val="20"/>
                <w:szCs w:val="20"/>
              </w:rPr>
              <w:t>38%</w:t>
            </w:r>
          </w:p>
          <w:p w14:paraId="6580C032" w14:textId="77777777" w:rsidR="0009146E" w:rsidRDefault="0009146E"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175A2F02" w14:textId="77777777" w:rsidR="0009146E" w:rsidRDefault="0009146E"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sidRPr="00F6519B">
              <w:rPr>
                <w:sz w:val="20"/>
                <w:szCs w:val="20"/>
              </w:rPr>
              <w:t>(</w:t>
            </w:r>
            <w:r>
              <w:rPr>
                <w:sz w:val="20"/>
                <w:szCs w:val="20"/>
              </w:rPr>
              <w:t>25</w:t>
            </w:r>
            <w:r w:rsidRPr="00F6519B">
              <w:rPr>
                <w:sz w:val="20"/>
                <w:szCs w:val="20"/>
              </w:rPr>
              <w:t xml:space="preserve">) </w:t>
            </w:r>
            <w:r>
              <w:rPr>
                <w:sz w:val="20"/>
                <w:szCs w:val="20"/>
              </w:rPr>
              <w:t>42</w:t>
            </w:r>
            <w:r w:rsidRPr="00F6519B">
              <w:rPr>
                <w:sz w:val="20"/>
                <w:szCs w:val="20"/>
              </w:rPr>
              <w:t>%</w:t>
            </w:r>
          </w:p>
          <w:p w14:paraId="79CA2854" w14:textId="77777777" w:rsidR="00927A12" w:rsidRDefault="00927A12"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5B7A1F17" w14:textId="77777777" w:rsidR="00927A12" w:rsidRPr="00DF7DDC" w:rsidRDefault="00927A12"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(21) 34%</w:t>
            </w:r>
          </w:p>
        </w:tc>
        <w:tc>
          <w:tcPr>
            <w:tcW w:w="1322" w:type="dxa"/>
          </w:tcPr>
          <w:p w14:paraId="7707A9DE" w14:textId="77777777" w:rsidR="0009146E" w:rsidRPr="004958DF" w:rsidRDefault="004958DF" w:rsidP="0009146E">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 xml:space="preserve">(10) </w:t>
            </w:r>
            <w:r w:rsidR="003D3EB9">
              <w:rPr>
                <w:b/>
                <w:sz w:val="20"/>
                <w:szCs w:val="20"/>
              </w:rPr>
              <w:t>8%</w:t>
            </w:r>
          </w:p>
          <w:p w14:paraId="7C0C94CB" w14:textId="77777777" w:rsidR="0009146E" w:rsidRDefault="0009146E"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09B5265C" w14:textId="77777777" w:rsidR="0009146E" w:rsidRDefault="0009146E"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sidRPr="00F6519B">
              <w:rPr>
                <w:sz w:val="20"/>
                <w:szCs w:val="20"/>
              </w:rPr>
              <w:t>(</w:t>
            </w:r>
            <w:r>
              <w:rPr>
                <w:sz w:val="20"/>
                <w:szCs w:val="20"/>
              </w:rPr>
              <w:t>5</w:t>
            </w:r>
            <w:r w:rsidRPr="00F6519B">
              <w:rPr>
                <w:sz w:val="20"/>
                <w:szCs w:val="20"/>
              </w:rPr>
              <w:t xml:space="preserve">) </w:t>
            </w:r>
            <w:r>
              <w:rPr>
                <w:sz w:val="20"/>
                <w:szCs w:val="20"/>
              </w:rPr>
              <w:t>8</w:t>
            </w:r>
            <w:r w:rsidRPr="00F6519B">
              <w:rPr>
                <w:sz w:val="20"/>
                <w:szCs w:val="20"/>
              </w:rPr>
              <w:t>%</w:t>
            </w:r>
          </w:p>
          <w:p w14:paraId="058D5F95" w14:textId="77777777" w:rsidR="00927A12" w:rsidRDefault="00927A12"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1B988789" w14:textId="77777777" w:rsidR="00927A12" w:rsidRPr="00DF7DDC" w:rsidRDefault="00927A12"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 8%</w:t>
            </w:r>
          </w:p>
        </w:tc>
        <w:tc>
          <w:tcPr>
            <w:tcW w:w="1683" w:type="dxa"/>
          </w:tcPr>
          <w:p w14:paraId="45945348" w14:textId="77777777" w:rsidR="0009146E" w:rsidRPr="003D3EB9" w:rsidRDefault="003D3EB9" w:rsidP="0009146E">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46%</w:t>
            </w:r>
          </w:p>
          <w:p w14:paraId="664BDA0E" w14:textId="77777777" w:rsidR="0009146E" w:rsidRDefault="0009146E"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06F93051" w14:textId="77777777" w:rsidR="0009146E" w:rsidRDefault="0009146E"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sidRPr="003D7CCC">
              <w:rPr>
                <w:sz w:val="20"/>
                <w:szCs w:val="20"/>
              </w:rPr>
              <w:t>50%</w:t>
            </w:r>
          </w:p>
          <w:p w14:paraId="20BF561D" w14:textId="77777777" w:rsidR="00927A12" w:rsidRDefault="00927A12"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67576356" w14:textId="77777777" w:rsidR="00927A12" w:rsidRPr="0025795F" w:rsidRDefault="00927A12"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42%</w:t>
            </w:r>
          </w:p>
        </w:tc>
      </w:tr>
      <w:tr w:rsidR="0009146E" w:rsidRPr="00F6519B" w14:paraId="4BFC9D68" w14:textId="77777777" w:rsidTr="00EB2238">
        <w:trPr>
          <w:trHeight w:val="1285"/>
        </w:trPr>
        <w:tc>
          <w:tcPr>
            <w:cnfStyle w:val="001000000000" w:firstRow="0" w:lastRow="0" w:firstColumn="1" w:lastColumn="0" w:oddVBand="0" w:evenVBand="0" w:oddHBand="0" w:evenHBand="0" w:firstRowFirstColumn="0" w:firstRowLastColumn="0" w:lastRowFirstColumn="0" w:lastRowLastColumn="0"/>
            <w:tcW w:w="2451" w:type="dxa"/>
          </w:tcPr>
          <w:p w14:paraId="4B36AF46" w14:textId="77777777" w:rsidR="0009146E" w:rsidRPr="00DF7DDC" w:rsidRDefault="0009146E" w:rsidP="0009146E">
            <w:pPr>
              <w:rPr>
                <w:sz w:val="20"/>
                <w:szCs w:val="20"/>
              </w:rPr>
            </w:pPr>
            <w:r w:rsidRPr="00F6519B">
              <w:rPr>
                <w:sz w:val="20"/>
                <w:szCs w:val="20"/>
              </w:rPr>
              <w:t>Transition</w:t>
            </w:r>
          </w:p>
          <w:p w14:paraId="0BEEEA33" w14:textId="77777777" w:rsidR="0009146E" w:rsidRPr="00F6519B" w:rsidRDefault="0009146E" w:rsidP="0009146E">
            <w:pPr>
              <w:rPr>
                <w:bCs w:val="0"/>
                <w:sz w:val="20"/>
                <w:szCs w:val="20"/>
              </w:rPr>
            </w:pPr>
          </w:p>
          <w:p w14:paraId="679B4ADE" w14:textId="77777777" w:rsidR="0009146E" w:rsidRPr="00DF7DDC" w:rsidRDefault="0009146E" w:rsidP="0009146E">
            <w:pPr>
              <w:rPr>
                <w:bCs w:val="0"/>
                <w:sz w:val="20"/>
                <w:szCs w:val="20"/>
              </w:rPr>
            </w:pPr>
            <w:r w:rsidRPr="00F6519B">
              <w:rPr>
                <w:sz w:val="20"/>
                <w:szCs w:val="20"/>
              </w:rPr>
              <w:t>-ICC</w:t>
            </w:r>
          </w:p>
          <w:p w14:paraId="4B940429" w14:textId="77777777" w:rsidR="0009146E" w:rsidRPr="00F6519B" w:rsidRDefault="0009146E" w:rsidP="0009146E">
            <w:pPr>
              <w:rPr>
                <w:bCs w:val="0"/>
                <w:sz w:val="20"/>
                <w:szCs w:val="20"/>
              </w:rPr>
            </w:pPr>
          </w:p>
          <w:p w14:paraId="087066C0" w14:textId="77777777" w:rsidR="0009146E" w:rsidRPr="00150616" w:rsidRDefault="0009146E" w:rsidP="0009146E">
            <w:pPr>
              <w:rPr>
                <w:sz w:val="20"/>
                <w:szCs w:val="20"/>
              </w:rPr>
            </w:pPr>
            <w:r w:rsidRPr="00F6519B">
              <w:rPr>
                <w:sz w:val="20"/>
                <w:szCs w:val="20"/>
              </w:rPr>
              <w:t>-IHT</w:t>
            </w:r>
          </w:p>
        </w:tc>
        <w:tc>
          <w:tcPr>
            <w:tcW w:w="727" w:type="dxa"/>
          </w:tcPr>
          <w:p w14:paraId="5B227CA9" w14:textId="77777777" w:rsidR="0009146E" w:rsidRPr="003D3EB9" w:rsidRDefault="003D3EB9" w:rsidP="0009146E">
            <w:pPr>
              <w:cnfStyle w:val="000000000000" w:firstRow="0" w:lastRow="0" w:firstColumn="0" w:lastColumn="0" w:oddVBand="0" w:evenVBand="0" w:oddHBand="0" w:evenHBand="0" w:firstRowFirstColumn="0" w:firstRowLastColumn="0" w:lastRowFirstColumn="0" w:lastRowLastColumn="0"/>
              <w:rPr>
                <w:b/>
                <w:sz w:val="20"/>
                <w:szCs w:val="20"/>
              </w:rPr>
            </w:pPr>
            <w:r w:rsidRPr="003D3EB9">
              <w:rPr>
                <w:b/>
                <w:sz w:val="20"/>
                <w:szCs w:val="20"/>
              </w:rPr>
              <w:t>3.0</w:t>
            </w:r>
          </w:p>
          <w:p w14:paraId="55153FFA" w14:textId="77777777" w:rsidR="0009146E" w:rsidRDefault="0009146E" w:rsidP="0009146E">
            <w:pPr>
              <w:cnfStyle w:val="000000000000" w:firstRow="0" w:lastRow="0" w:firstColumn="0" w:lastColumn="0" w:oddVBand="0" w:evenVBand="0" w:oddHBand="0" w:evenHBand="0" w:firstRowFirstColumn="0" w:firstRowLastColumn="0" w:lastRowFirstColumn="0" w:lastRowLastColumn="0"/>
              <w:rPr>
                <w:sz w:val="20"/>
                <w:szCs w:val="20"/>
              </w:rPr>
            </w:pPr>
          </w:p>
          <w:p w14:paraId="2B4438D5" w14:textId="77777777" w:rsidR="0009146E" w:rsidRDefault="0009146E" w:rsidP="0009146E">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3.1</w:t>
            </w:r>
          </w:p>
          <w:p w14:paraId="73450324" w14:textId="77777777" w:rsidR="00A118E2" w:rsidRDefault="00A118E2" w:rsidP="0009146E">
            <w:pPr>
              <w:cnfStyle w:val="000000000000" w:firstRow="0" w:lastRow="0" w:firstColumn="0" w:lastColumn="0" w:oddVBand="0" w:evenVBand="0" w:oddHBand="0" w:evenHBand="0" w:firstRowFirstColumn="0" w:firstRowLastColumn="0" w:lastRowFirstColumn="0" w:lastRowLastColumn="0"/>
              <w:rPr>
                <w:sz w:val="20"/>
                <w:szCs w:val="20"/>
              </w:rPr>
            </w:pPr>
          </w:p>
          <w:p w14:paraId="39966C06" w14:textId="77777777" w:rsidR="00A118E2" w:rsidRPr="00DF7DDC" w:rsidRDefault="00A118E2" w:rsidP="0009146E">
            <w:pPr>
              <w:cnfStyle w:val="000000000000" w:firstRow="0" w:lastRow="0" w:firstColumn="0" w:lastColumn="0" w:oddVBand="0" w:evenVBand="0" w:oddHBand="0" w:evenHBand="0" w:firstRowFirstColumn="0" w:firstRowLastColumn="0" w:lastRowFirstColumn="0" w:lastRowLastColumn="0"/>
              <w:rPr>
                <w:color w:val="0070C0"/>
                <w:sz w:val="20"/>
                <w:szCs w:val="20"/>
              </w:rPr>
            </w:pPr>
            <w:r>
              <w:rPr>
                <w:sz w:val="20"/>
                <w:szCs w:val="20"/>
              </w:rPr>
              <w:t>3.0</w:t>
            </w:r>
          </w:p>
        </w:tc>
        <w:tc>
          <w:tcPr>
            <w:tcW w:w="1471" w:type="dxa"/>
          </w:tcPr>
          <w:p w14:paraId="5ABAE40A" w14:textId="77777777" w:rsidR="0009146E" w:rsidRPr="004958DF" w:rsidRDefault="004958DF" w:rsidP="0009146E">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 xml:space="preserve">(9) </w:t>
            </w:r>
            <w:r w:rsidR="003D3EB9">
              <w:rPr>
                <w:b/>
                <w:sz w:val="20"/>
                <w:szCs w:val="20"/>
              </w:rPr>
              <w:t>7%</w:t>
            </w:r>
          </w:p>
          <w:p w14:paraId="4ECB46DF" w14:textId="77777777" w:rsidR="0009146E" w:rsidRDefault="0009146E"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676AC0C9" w14:textId="77777777" w:rsidR="0009146E" w:rsidRDefault="0009146E"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w:t>
            </w:r>
            <w:r w:rsidRPr="00F6519B">
              <w:rPr>
                <w:sz w:val="20"/>
                <w:szCs w:val="20"/>
              </w:rPr>
              <w:t xml:space="preserve">) </w:t>
            </w:r>
            <w:r>
              <w:rPr>
                <w:sz w:val="20"/>
                <w:szCs w:val="20"/>
              </w:rPr>
              <w:t>7</w:t>
            </w:r>
            <w:r w:rsidRPr="00F6519B">
              <w:rPr>
                <w:sz w:val="20"/>
                <w:szCs w:val="20"/>
              </w:rPr>
              <w:t>%</w:t>
            </w:r>
          </w:p>
          <w:p w14:paraId="0572CED1" w14:textId="77777777" w:rsidR="00A118E2" w:rsidRDefault="00A118E2"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2074DBB4" w14:textId="77777777" w:rsidR="00A118E2" w:rsidRPr="00DF7DDC" w:rsidRDefault="00A118E2"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 8%</w:t>
            </w:r>
          </w:p>
        </w:tc>
        <w:tc>
          <w:tcPr>
            <w:tcW w:w="1169" w:type="dxa"/>
          </w:tcPr>
          <w:p w14:paraId="3E1D4F93" w14:textId="77777777" w:rsidR="0009146E" w:rsidRPr="004958DF" w:rsidRDefault="004958DF" w:rsidP="0009146E">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 xml:space="preserve">(35) </w:t>
            </w:r>
            <w:r w:rsidR="003D3EB9">
              <w:rPr>
                <w:b/>
                <w:sz w:val="20"/>
                <w:szCs w:val="20"/>
              </w:rPr>
              <w:t>29%</w:t>
            </w:r>
          </w:p>
          <w:p w14:paraId="05828350" w14:textId="77777777" w:rsidR="0009146E" w:rsidRDefault="0009146E"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7AF43D6B" w14:textId="77777777" w:rsidR="0009146E" w:rsidRDefault="0009146E"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sidRPr="00F6519B">
              <w:rPr>
                <w:sz w:val="20"/>
                <w:szCs w:val="20"/>
              </w:rPr>
              <w:t>(</w:t>
            </w:r>
            <w:r>
              <w:rPr>
                <w:sz w:val="20"/>
                <w:szCs w:val="20"/>
              </w:rPr>
              <w:t>17) 28</w:t>
            </w:r>
            <w:r w:rsidRPr="00F6519B">
              <w:rPr>
                <w:sz w:val="20"/>
                <w:szCs w:val="20"/>
              </w:rPr>
              <w:t>%</w:t>
            </w:r>
          </w:p>
          <w:p w14:paraId="06E53C44" w14:textId="77777777" w:rsidR="00A118E2" w:rsidRDefault="00A118E2"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2345C310" w14:textId="77777777" w:rsidR="00A118E2" w:rsidRPr="00DF7DDC" w:rsidRDefault="00A118E2"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(18) 30%</w:t>
            </w:r>
          </w:p>
        </w:tc>
        <w:tc>
          <w:tcPr>
            <w:tcW w:w="1169" w:type="dxa"/>
          </w:tcPr>
          <w:p w14:paraId="465905CB" w14:textId="77777777" w:rsidR="0009146E" w:rsidRPr="004958DF" w:rsidRDefault="004958DF" w:rsidP="0009146E">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 xml:space="preserve">(30) </w:t>
            </w:r>
            <w:r w:rsidR="003D3EB9">
              <w:rPr>
                <w:b/>
                <w:sz w:val="20"/>
                <w:szCs w:val="20"/>
              </w:rPr>
              <w:t>25%</w:t>
            </w:r>
          </w:p>
          <w:p w14:paraId="60401370" w14:textId="77777777" w:rsidR="0009146E" w:rsidRDefault="0009146E"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15368F99" w14:textId="77777777" w:rsidR="0009146E" w:rsidRDefault="0009146E"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sidRPr="00F6519B">
              <w:rPr>
                <w:sz w:val="20"/>
                <w:szCs w:val="20"/>
              </w:rPr>
              <w:t>(</w:t>
            </w:r>
            <w:r>
              <w:rPr>
                <w:sz w:val="20"/>
                <w:szCs w:val="20"/>
              </w:rPr>
              <w:t>16</w:t>
            </w:r>
            <w:r w:rsidRPr="00F6519B">
              <w:rPr>
                <w:sz w:val="20"/>
                <w:szCs w:val="20"/>
              </w:rPr>
              <w:t>) 2</w:t>
            </w:r>
            <w:r>
              <w:rPr>
                <w:sz w:val="20"/>
                <w:szCs w:val="20"/>
              </w:rPr>
              <w:t>7</w:t>
            </w:r>
            <w:r w:rsidRPr="00F6519B">
              <w:rPr>
                <w:sz w:val="20"/>
                <w:szCs w:val="20"/>
              </w:rPr>
              <w:t>%</w:t>
            </w:r>
          </w:p>
          <w:p w14:paraId="692FA73D" w14:textId="77777777" w:rsidR="00A118E2" w:rsidRDefault="00A118E2"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642FB403" w14:textId="77777777" w:rsidR="00A118E2" w:rsidRPr="00DF7DDC" w:rsidRDefault="00A118E2"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(14) 23%</w:t>
            </w:r>
          </w:p>
        </w:tc>
        <w:tc>
          <w:tcPr>
            <w:tcW w:w="1169" w:type="dxa"/>
          </w:tcPr>
          <w:p w14:paraId="1519C3AA" w14:textId="77777777" w:rsidR="0009146E" w:rsidRPr="004958DF" w:rsidRDefault="004958DF" w:rsidP="0009146E">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(37)</w:t>
            </w:r>
            <w:r w:rsidR="003D3EB9">
              <w:rPr>
                <w:b/>
                <w:sz w:val="20"/>
                <w:szCs w:val="20"/>
              </w:rPr>
              <w:t xml:space="preserve"> 31%</w:t>
            </w:r>
          </w:p>
          <w:p w14:paraId="18740BCE" w14:textId="77777777" w:rsidR="0009146E" w:rsidRDefault="0009146E"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36F59668" w14:textId="77777777" w:rsidR="0009146E" w:rsidRDefault="0009146E"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sidRPr="00F6519B">
              <w:rPr>
                <w:sz w:val="20"/>
                <w:szCs w:val="20"/>
              </w:rPr>
              <w:t>(</w:t>
            </w:r>
            <w:r>
              <w:rPr>
                <w:sz w:val="20"/>
                <w:szCs w:val="20"/>
              </w:rPr>
              <w:t>18</w:t>
            </w:r>
            <w:r w:rsidRPr="00F6519B">
              <w:rPr>
                <w:sz w:val="20"/>
                <w:szCs w:val="20"/>
              </w:rPr>
              <w:t xml:space="preserve">) </w:t>
            </w:r>
            <w:r>
              <w:rPr>
                <w:sz w:val="20"/>
                <w:szCs w:val="20"/>
              </w:rPr>
              <w:t>30</w:t>
            </w:r>
            <w:r w:rsidRPr="00F6519B">
              <w:rPr>
                <w:sz w:val="20"/>
                <w:szCs w:val="20"/>
              </w:rPr>
              <w:t>%</w:t>
            </w:r>
          </w:p>
          <w:p w14:paraId="0697F2F2" w14:textId="77777777" w:rsidR="00A118E2" w:rsidRDefault="00A118E2"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0E4FD541" w14:textId="77777777" w:rsidR="00A118E2" w:rsidRPr="00DF7DDC" w:rsidRDefault="00A118E2"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(19) 31%</w:t>
            </w:r>
          </w:p>
        </w:tc>
        <w:tc>
          <w:tcPr>
            <w:tcW w:w="1322" w:type="dxa"/>
          </w:tcPr>
          <w:p w14:paraId="27B4DFF4" w14:textId="77777777" w:rsidR="0009146E" w:rsidRPr="004958DF" w:rsidRDefault="004958DF" w:rsidP="0009146E">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 xml:space="preserve">(10) </w:t>
            </w:r>
            <w:r w:rsidR="003D3EB9">
              <w:rPr>
                <w:b/>
                <w:sz w:val="20"/>
                <w:szCs w:val="20"/>
              </w:rPr>
              <w:t>8%</w:t>
            </w:r>
          </w:p>
          <w:p w14:paraId="6100561A" w14:textId="77777777" w:rsidR="0009146E" w:rsidRDefault="0009146E"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64F401B4" w14:textId="77777777" w:rsidR="0009146E" w:rsidRDefault="0009146E"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sidRPr="00F6519B">
              <w:rPr>
                <w:sz w:val="20"/>
                <w:szCs w:val="20"/>
              </w:rPr>
              <w:t>(</w:t>
            </w:r>
            <w:r>
              <w:rPr>
                <w:sz w:val="20"/>
                <w:szCs w:val="20"/>
              </w:rPr>
              <w:t>5) 8</w:t>
            </w:r>
            <w:r w:rsidRPr="00F6519B">
              <w:rPr>
                <w:sz w:val="20"/>
                <w:szCs w:val="20"/>
              </w:rPr>
              <w:t>%</w:t>
            </w:r>
          </w:p>
          <w:p w14:paraId="7FF2438F" w14:textId="77777777" w:rsidR="00A118E2" w:rsidRDefault="00A118E2"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0C16B7BE" w14:textId="77777777" w:rsidR="00A118E2" w:rsidRPr="00DF7DDC" w:rsidRDefault="00A118E2"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 8 %</w:t>
            </w:r>
          </w:p>
        </w:tc>
        <w:tc>
          <w:tcPr>
            <w:tcW w:w="1683" w:type="dxa"/>
          </w:tcPr>
          <w:p w14:paraId="5E93B1FD" w14:textId="77777777" w:rsidR="0009146E" w:rsidRPr="003D3EB9" w:rsidRDefault="003D3EB9" w:rsidP="0009146E">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39%</w:t>
            </w:r>
          </w:p>
          <w:p w14:paraId="63201910" w14:textId="77777777" w:rsidR="0009146E" w:rsidRDefault="0009146E"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616E7911" w14:textId="77777777" w:rsidR="0009146E" w:rsidRDefault="0009146E"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38</w:t>
            </w:r>
            <w:r w:rsidRPr="0025795F">
              <w:rPr>
                <w:sz w:val="20"/>
                <w:szCs w:val="20"/>
              </w:rPr>
              <w:t>%</w:t>
            </w:r>
          </w:p>
          <w:p w14:paraId="66275D7C" w14:textId="77777777" w:rsidR="00A118E2" w:rsidRDefault="00A118E2"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0F3A55DC" w14:textId="77777777" w:rsidR="00A118E2" w:rsidRPr="0025795F" w:rsidRDefault="00A118E2"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39%</w:t>
            </w:r>
          </w:p>
        </w:tc>
      </w:tr>
    </w:tbl>
    <w:p w14:paraId="352F795F" w14:textId="77777777" w:rsidR="00711F99" w:rsidRDefault="00711F99" w:rsidP="00711F99">
      <w:pPr>
        <w:rPr>
          <w:sz w:val="18"/>
          <w:szCs w:val="18"/>
        </w:rPr>
      </w:pPr>
      <w:r>
        <w:rPr>
          <w:sz w:val="18"/>
          <w:szCs w:val="18"/>
        </w:rPr>
        <w:t>*</w:t>
      </w:r>
      <w:r w:rsidRPr="001101B4">
        <w:rPr>
          <w:sz w:val="18"/>
          <w:szCs w:val="18"/>
        </w:rPr>
        <w:t>Due to</w:t>
      </w:r>
      <w:r w:rsidR="0077404D">
        <w:rPr>
          <w:sz w:val="18"/>
          <w:szCs w:val="18"/>
        </w:rPr>
        <w:t xml:space="preserve"> rounding of percentages, some a</w:t>
      </w:r>
      <w:r w:rsidRPr="001101B4">
        <w:rPr>
          <w:sz w:val="18"/>
          <w:szCs w:val="18"/>
        </w:rPr>
        <w:t>rea totals may not equal 100%.</w:t>
      </w:r>
    </w:p>
    <w:p w14:paraId="794FFC23" w14:textId="77777777" w:rsidR="00711F99" w:rsidRDefault="00711F99" w:rsidP="00711F99">
      <w:pPr>
        <w:rPr>
          <w:sz w:val="18"/>
          <w:szCs w:val="18"/>
        </w:rPr>
      </w:pPr>
      <w:r w:rsidRPr="006E1729">
        <w:rPr>
          <w:sz w:val="18"/>
          <w:szCs w:val="18"/>
        </w:rPr>
        <w:t xml:space="preserve">** </w:t>
      </w:r>
      <w:r>
        <w:rPr>
          <w:sz w:val="18"/>
          <w:szCs w:val="18"/>
        </w:rPr>
        <w:t>Accurately</w:t>
      </w:r>
      <w:r w:rsidR="0077404D">
        <w:rPr>
          <w:sz w:val="18"/>
          <w:szCs w:val="18"/>
        </w:rPr>
        <w:t xml:space="preserve"> rounded percentages</w:t>
      </w:r>
      <w:r w:rsidRPr="00BD7480">
        <w:rPr>
          <w:sz w:val="18"/>
          <w:szCs w:val="18"/>
        </w:rPr>
        <w:t>.</w:t>
      </w:r>
    </w:p>
    <w:p w14:paraId="0C88C7A0" w14:textId="77777777" w:rsidR="008D2485" w:rsidRPr="008D2485" w:rsidRDefault="008D2485" w:rsidP="004C58E0">
      <w:pPr>
        <w:spacing w:before="120"/>
      </w:pPr>
      <w:r w:rsidRPr="00341572">
        <w:rPr>
          <w:b/>
          <w:color w:val="716767" w:themeColor="accent6" w:themeShade="BF"/>
        </w:rPr>
        <w:t xml:space="preserve">Table 9 </w:t>
      </w:r>
      <w:r w:rsidRPr="008D2485">
        <w:t>summarizes the mean scor</w:t>
      </w:r>
      <w:r w:rsidR="00047614">
        <w:t>es and frequencies for the two a</w:t>
      </w:r>
      <w:r w:rsidRPr="008D2485">
        <w:t>reas in the Community-Based practice domain. Across Domain 2, youth experienced practi</w:t>
      </w:r>
      <w:r w:rsidR="00864E0E">
        <w:t xml:space="preserve">ce that was </w:t>
      </w:r>
      <w:proofErr w:type="gramStart"/>
      <w:r w:rsidR="00864E0E">
        <w:t>Good</w:t>
      </w:r>
      <w:proofErr w:type="gramEnd"/>
      <w:r w:rsidR="00864E0E">
        <w:t xml:space="preserve"> or better in 70</w:t>
      </w:r>
      <w:r w:rsidRPr="008D2485">
        <w:t xml:space="preserve">% of instances. </w:t>
      </w:r>
    </w:p>
    <w:p w14:paraId="765EF0CE" w14:textId="77777777" w:rsidR="008D2485" w:rsidRPr="00283716" w:rsidRDefault="008D2485" w:rsidP="00EB2238">
      <w:pPr>
        <w:pStyle w:val="Heading3"/>
        <w:rPr>
          <w:rStyle w:val="Strong"/>
          <w:b/>
        </w:rPr>
      </w:pPr>
      <w:bookmarkStart w:id="63" w:name="_Toc503181741"/>
      <w:r w:rsidRPr="00283716">
        <w:rPr>
          <w:rStyle w:val="Strong"/>
          <w:b/>
        </w:rPr>
        <w:t>Table 9: Community-Based - Area Mean Scores &amp; Frequencies</w:t>
      </w:r>
      <w:bookmarkEnd w:id="63"/>
    </w:p>
    <w:tbl>
      <w:tblPr>
        <w:tblStyle w:val="GridTable4Accent2"/>
        <w:tblW w:w="11161" w:type="dxa"/>
        <w:tblLayout w:type="fixed"/>
        <w:tblLook w:val="04A0" w:firstRow="1" w:lastRow="0" w:firstColumn="1" w:lastColumn="0" w:noHBand="0" w:noVBand="1"/>
      </w:tblPr>
      <w:tblGrid>
        <w:gridCol w:w="2430"/>
        <w:gridCol w:w="15"/>
        <w:gridCol w:w="788"/>
        <w:gridCol w:w="1264"/>
        <w:gridCol w:w="1439"/>
        <w:gridCol w:w="1084"/>
        <w:gridCol w:w="1080"/>
        <w:gridCol w:w="1350"/>
        <w:gridCol w:w="1711"/>
      </w:tblGrid>
      <w:tr w:rsidR="008D2485" w:rsidRPr="00A216E6" w14:paraId="6192A5B5" w14:textId="77777777" w:rsidTr="00EB2238">
        <w:trPr>
          <w:cnfStyle w:val="100000000000" w:firstRow="1" w:lastRow="0" w:firstColumn="0" w:lastColumn="0" w:oddVBand="0" w:evenVBand="0" w:oddHBand="0"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2445" w:type="dxa"/>
            <w:gridSpan w:val="2"/>
          </w:tcPr>
          <w:p w14:paraId="33490B11" w14:textId="77777777" w:rsidR="008D2485" w:rsidRPr="00A216E6" w:rsidRDefault="008D2485" w:rsidP="00F527A3">
            <w:pPr>
              <w:rPr>
                <w:rStyle w:val="Strong"/>
                <w:b/>
                <w:sz w:val="20"/>
                <w:szCs w:val="20"/>
              </w:rPr>
            </w:pPr>
            <w:r w:rsidRPr="00A216E6">
              <w:rPr>
                <w:rStyle w:val="Strong"/>
                <w:b/>
                <w:sz w:val="20"/>
                <w:szCs w:val="20"/>
              </w:rPr>
              <w:br w:type="page"/>
              <w:t xml:space="preserve">Area </w:t>
            </w:r>
          </w:p>
        </w:tc>
        <w:tc>
          <w:tcPr>
            <w:tcW w:w="788" w:type="dxa"/>
          </w:tcPr>
          <w:p w14:paraId="143A6B50" w14:textId="77777777" w:rsidR="008D2485" w:rsidRPr="00A216E6" w:rsidRDefault="008D2485" w:rsidP="00F527A3">
            <w:pPr>
              <w:cnfStyle w:val="100000000000" w:firstRow="1" w:lastRow="0" w:firstColumn="0" w:lastColumn="0" w:oddVBand="0" w:evenVBand="0" w:oddHBand="0" w:evenHBand="0" w:firstRowFirstColumn="0" w:firstRowLastColumn="0" w:lastRowFirstColumn="0" w:lastRowLastColumn="0"/>
              <w:rPr>
                <w:rStyle w:val="Strong"/>
                <w:b/>
                <w:sz w:val="20"/>
                <w:szCs w:val="20"/>
              </w:rPr>
            </w:pPr>
            <w:r w:rsidRPr="00A216E6">
              <w:rPr>
                <w:rStyle w:val="Strong"/>
                <w:b/>
                <w:sz w:val="20"/>
                <w:szCs w:val="20"/>
              </w:rPr>
              <w:t>Mean</w:t>
            </w:r>
          </w:p>
        </w:tc>
        <w:tc>
          <w:tcPr>
            <w:tcW w:w="6217" w:type="dxa"/>
            <w:gridSpan w:val="5"/>
          </w:tcPr>
          <w:p w14:paraId="20339144" w14:textId="77777777" w:rsidR="008D2485" w:rsidRPr="00A216E6" w:rsidRDefault="008D2485" w:rsidP="00F527A3">
            <w:pPr>
              <w:jc w:val="center"/>
              <w:cnfStyle w:val="100000000000" w:firstRow="1" w:lastRow="0" w:firstColumn="0" w:lastColumn="0" w:oddVBand="0" w:evenVBand="0" w:oddHBand="0" w:evenHBand="0" w:firstRowFirstColumn="0" w:firstRowLastColumn="0" w:lastRowFirstColumn="0" w:lastRowLastColumn="0"/>
              <w:rPr>
                <w:rStyle w:val="Strong"/>
                <w:b/>
                <w:sz w:val="20"/>
                <w:szCs w:val="20"/>
              </w:rPr>
            </w:pPr>
            <w:r w:rsidRPr="00A216E6">
              <w:rPr>
                <w:rStyle w:val="Strong"/>
                <w:b/>
                <w:sz w:val="20"/>
                <w:szCs w:val="20"/>
              </w:rPr>
              <w:t>Frequencies (n) %*</w:t>
            </w:r>
          </w:p>
        </w:tc>
        <w:tc>
          <w:tcPr>
            <w:tcW w:w="1711" w:type="dxa"/>
          </w:tcPr>
          <w:p w14:paraId="75588FD4" w14:textId="77777777" w:rsidR="008D2485" w:rsidRPr="00A216E6" w:rsidRDefault="008D2485" w:rsidP="00F527A3">
            <w:pPr>
              <w:jc w:val="center"/>
              <w:cnfStyle w:val="100000000000" w:firstRow="1" w:lastRow="0" w:firstColumn="0" w:lastColumn="0" w:oddVBand="0" w:evenVBand="0" w:oddHBand="0" w:evenHBand="0" w:firstRowFirstColumn="0" w:firstRowLastColumn="0" w:lastRowFirstColumn="0" w:lastRowLastColumn="0"/>
              <w:rPr>
                <w:rStyle w:val="Strong"/>
                <w:b/>
                <w:sz w:val="20"/>
                <w:szCs w:val="20"/>
              </w:rPr>
            </w:pPr>
          </w:p>
        </w:tc>
      </w:tr>
      <w:tr w:rsidR="008D2485" w:rsidRPr="00DF7DDC" w14:paraId="70F80030" w14:textId="77777777" w:rsidTr="00EB2238">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3233" w:type="dxa"/>
            <w:gridSpan w:val="3"/>
          </w:tcPr>
          <w:p w14:paraId="51EC0DF5" w14:textId="77777777" w:rsidR="008D2485" w:rsidRPr="00F6519B" w:rsidRDefault="008D2485" w:rsidP="00F527A3">
            <w:pPr>
              <w:rPr>
                <w:sz w:val="20"/>
                <w:szCs w:val="20"/>
              </w:rPr>
            </w:pPr>
          </w:p>
          <w:p w14:paraId="67E05DD9" w14:textId="77777777" w:rsidR="008D2485" w:rsidRPr="00F6519B" w:rsidRDefault="008D2485" w:rsidP="00F527A3">
            <w:pPr>
              <w:widowControl w:val="0"/>
              <w:ind w:right="72"/>
              <w:rPr>
                <w:sz w:val="20"/>
                <w:szCs w:val="20"/>
              </w:rPr>
            </w:pPr>
          </w:p>
        </w:tc>
        <w:tc>
          <w:tcPr>
            <w:tcW w:w="1264" w:type="dxa"/>
          </w:tcPr>
          <w:p w14:paraId="257D329D" w14:textId="77777777" w:rsidR="008D2485" w:rsidRPr="00F6519B" w:rsidRDefault="008D2485" w:rsidP="00F527A3">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Adverse</w:t>
            </w:r>
          </w:p>
          <w:p w14:paraId="4F0B7046" w14:textId="77777777" w:rsidR="008D2485" w:rsidRPr="00F6519B" w:rsidRDefault="008D2485" w:rsidP="00F527A3">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Practice</w:t>
            </w:r>
          </w:p>
          <w:p w14:paraId="04DF12F6" w14:textId="77777777" w:rsidR="008D2485" w:rsidRPr="00F6519B" w:rsidRDefault="008D2485" w:rsidP="00F527A3">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1</w:t>
            </w:r>
          </w:p>
        </w:tc>
        <w:tc>
          <w:tcPr>
            <w:tcW w:w="1439" w:type="dxa"/>
          </w:tcPr>
          <w:p w14:paraId="7CE71F8F" w14:textId="77777777" w:rsidR="008D2485" w:rsidRPr="00F6519B" w:rsidRDefault="008D2485" w:rsidP="00F527A3">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Poor</w:t>
            </w:r>
          </w:p>
          <w:p w14:paraId="49B2B9FE" w14:textId="77777777" w:rsidR="008D2485" w:rsidRPr="00F6519B" w:rsidRDefault="008D2485" w:rsidP="00F527A3">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Practice</w:t>
            </w:r>
          </w:p>
          <w:p w14:paraId="689627A7" w14:textId="77777777" w:rsidR="008D2485" w:rsidRPr="00F6519B" w:rsidRDefault="008D2485" w:rsidP="00F527A3">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2</w:t>
            </w:r>
          </w:p>
        </w:tc>
        <w:tc>
          <w:tcPr>
            <w:tcW w:w="1084" w:type="dxa"/>
          </w:tcPr>
          <w:p w14:paraId="637C1E76" w14:textId="77777777" w:rsidR="008D2485" w:rsidRPr="00F6519B" w:rsidRDefault="008D2485" w:rsidP="00F527A3">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Fair</w:t>
            </w:r>
          </w:p>
          <w:p w14:paraId="2BA98B2E" w14:textId="77777777" w:rsidR="008D2485" w:rsidRPr="00F6519B" w:rsidRDefault="008D2485" w:rsidP="00F527A3">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Practice</w:t>
            </w:r>
          </w:p>
          <w:p w14:paraId="224D3649" w14:textId="77777777" w:rsidR="008D2485" w:rsidRPr="00F6519B" w:rsidRDefault="008D2485" w:rsidP="00F527A3">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3</w:t>
            </w:r>
          </w:p>
        </w:tc>
        <w:tc>
          <w:tcPr>
            <w:tcW w:w="1080" w:type="dxa"/>
          </w:tcPr>
          <w:p w14:paraId="07284871" w14:textId="77777777" w:rsidR="008D2485" w:rsidRPr="00F6519B" w:rsidRDefault="008D2485" w:rsidP="00F527A3">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Good</w:t>
            </w:r>
          </w:p>
          <w:p w14:paraId="2F6FDA30" w14:textId="77777777" w:rsidR="008D2485" w:rsidRPr="00F6519B" w:rsidRDefault="008D2485" w:rsidP="00F527A3">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Practice</w:t>
            </w:r>
          </w:p>
          <w:p w14:paraId="711233AF" w14:textId="77777777" w:rsidR="008D2485" w:rsidRPr="00F6519B" w:rsidRDefault="008D2485" w:rsidP="00F527A3">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4</w:t>
            </w:r>
          </w:p>
        </w:tc>
        <w:tc>
          <w:tcPr>
            <w:tcW w:w="1350" w:type="dxa"/>
          </w:tcPr>
          <w:p w14:paraId="6255AF04" w14:textId="77777777" w:rsidR="008D2485" w:rsidRPr="00F6519B" w:rsidRDefault="008D2485" w:rsidP="00F527A3">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Exemplary/</w:t>
            </w:r>
          </w:p>
          <w:p w14:paraId="0C2822C5" w14:textId="77777777" w:rsidR="008D2485" w:rsidRPr="00F6519B" w:rsidRDefault="008D2485" w:rsidP="00F527A3">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Best Practice</w:t>
            </w:r>
          </w:p>
          <w:p w14:paraId="7ACA8BC5" w14:textId="77777777" w:rsidR="008D2485" w:rsidRPr="00F6519B" w:rsidRDefault="008D2485" w:rsidP="00F527A3">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5</w:t>
            </w:r>
          </w:p>
        </w:tc>
        <w:tc>
          <w:tcPr>
            <w:tcW w:w="1711" w:type="dxa"/>
          </w:tcPr>
          <w:p w14:paraId="47610B36" w14:textId="77777777" w:rsidR="008D2485" w:rsidRPr="00DF7DDC" w:rsidRDefault="008D2485" w:rsidP="00F527A3">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 xml:space="preserve">Percent </w:t>
            </w:r>
            <w:r>
              <w:rPr>
                <w:b/>
                <w:sz w:val="20"/>
                <w:szCs w:val="20"/>
              </w:rPr>
              <w:t>Good</w:t>
            </w:r>
            <w:r w:rsidRPr="00F6519B">
              <w:rPr>
                <w:b/>
                <w:sz w:val="20"/>
                <w:szCs w:val="20"/>
              </w:rPr>
              <w:t xml:space="preserve"> or above</w:t>
            </w:r>
            <w:r w:rsidRPr="00DF7DDC">
              <w:rPr>
                <w:b/>
                <w:sz w:val="20"/>
                <w:szCs w:val="20"/>
              </w:rPr>
              <w:t xml:space="preserve"> *</w:t>
            </w:r>
            <w:r w:rsidR="00004404">
              <w:rPr>
                <w:b/>
                <w:sz w:val="20"/>
                <w:szCs w:val="20"/>
              </w:rPr>
              <w:t>*</w:t>
            </w:r>
          </w:p>
        </w:tc>
      </w:tr>
      <w:tr w:rsidR="0009146E" w:rsidRPr="0025795F" w14:paraId="34FF64EC" w14:textId="77777777" w:rsidTr="00EB2238">
        <w:trPr>
          <w:trHeight w:val="1375"/>
        </w:trPr>
        <w:tc>
          <w:tcPr>
            <w:cnfStyle w:val="001000000000" w:firstRow="0" w:lastRow="0" w:firstColumn="1" w:lastColumn="0" w:oddVBand="0" w:evenVBand="0" w:oddHBand="0" w:evenHBand="0" w:firstRowFirstColumn="0" w:firstRowLastColumn="0" w:lastRowFirstColumn="0" w:lastRowLastColumn="0"/>
            <w:tcW w:w="2430" w:type="dxa"/>
          </w:tcPr>
          <w:p w14:paraId="752C2F04" w14:textId="77777777" w:rsidR="0009146E" w:rsidRPr="00F6519B" w:rsidRDefault="0009146E" w:rsidP="0009146E">
            <w:pPr>
              <w:rPr>
                <w:sz w:val="20"/>
                <w:szCs w:val="20"/>
              </w:rPr>
            </w:pPr>
            <w:r w:rsidRPr="00F6519B">
              <w:rPr>
                <w:sz w:val="20"/>
                <w:szCs w:val="20"/>
              </w:rPr>
              <w:t>Responsiveness</w:t>
            </w:r>
          </w:p>
          <w:p w14:paraId="3B1496C7" w14:textId="77777777" w:rsidR="0009146E" w:rsidRPr="00F6519B" w:rsidRDefault="0009146E" w:rsidP="0009146E">
            <w:pPr>
              <w:rPr>
                <w:sz w:val="20"/>
                <w:szCs w:val="20"/>
              </w:rPr>
            </w:pPr>
          </w:p>
          <w:p w14:paraId="1FE9208B" w14:textId="77777777" w:rsidR="0009146E" w:rsidRPr="00F6519B" w:rsidRDefault="0009146E" w:rsidP="0009146E">
            <w:pPr>
              <w:rPr>
                <w:sz w:val="20"/>
                <w:szCs w:val="20"/>
              </w:rPr>
            </w:pPr>
            <w:r w:rsidRPr="00F6519B">
              <w:rPr>
                <w:sz w:val="20"/>
                <w:szCs w:val="20"/>
              </w:rPr>
              <w:t>-ICC</w:t>
            </w:r>
          </w:p>
          <w:p w14:paraId="4D923C94" w14:textId="77777777" w:rsidR="0009146E" w:rsidRPr="00F6519B" w:rsidRDefault="0009146E" w:rsidP="0009146E">
            <w:pPr>
              <w:rPr>
                <w:sz w:val="20"/>
                <w:szCs w:val="20"/>
              </w:rPr>
            </w:pPr>
          </w:p>
          <w:p w14:paraId="7E2AC990" w14:textId="77777777" w:rsidR="0009146E" w:rsidRPr="00F6519B" w:rsidRDefault="0009146E" w:rsidP="0009146E">
            <w:pPr>
              <w:rPr>
                <w:b w:val="0"/>
                <w:bCs w:val="0"/>
                <w:color w:val="0070C0"/>
                <w:sz w:val="20"/>
                <w:szCs w:val="20"/>
              </w:rPr>
            </w:pPr>
            <w:r w:rsidRPr="00F6519B">
              <w:rPr>
                <w:sz w:val="20"/>
                <w:szCs w:val="20"/>
              </w:rPr>
              <w:t>-IHT</w:t>
            </w:r>
          </w:p>
        </w:tc>
        <w:tc>
          <w:tcPr>
            <w:tcW w:w="803" w:type="dxa"/>
            <w:gridSpan w:val="2"/>
          </w:tcPr>
          <w:p w14:paraId="4A83844F" w14:textId="77777777" w:rsidR="0009146E" w:rsidRPr="003D3EB9" w:rsidRDefault="003D3EB9" w:rsidP="0009146E">
            <w:pPr>
              <w:cnfStyle w:val="000000000000" w:firstRow="0" w:lastRow="0" w:firstColumn="0" w:lastColumn="0" w:oddVBand="0" w:evenVBand="0" w:oddHBand="0" w:evenHBand="0" w:firstRowFirstColumn="0" w:firstRowLastColumn="0" w:lastRowFirstColumn="0" w:lastRowLastColumn="0"/>
              <w:rPr>
                <w:b/>
                <w:sz w:val="20"/>
                <w:szCs w:val="20"/>
              </w:rPr>
            </w:pPr>
            <w:r w:rsidRPr="003D3EB9">
              <w:rPr>
                <w:b/>
                <w:sz w:val="20"/>
                <w:szCs w:val="20"/>
              </w:rPr>
              <w:t>3.5</w:t>
            </w:r>
          </w:p>
          <w:p w14:paraId="3277B33A" w14:textId="77777777" w:rsidR="0009146E" w:rsidRDefault="0009146E" w:rsidP="0009146E">
            <w:pPr>
              <w:cnfStyle w:val="000000000000" w:firstRow="0" w:lastRow="0" w:firstColumn="0" w:lastColumn="0" w:oddVBand="0" w:evenVBand="0" w:oddHBand="0" w:evenHBand="0" w:firstRowFirstColumn="0" w:firstRowLastColumn="0" w:lastRowFirstColumn="0" w:lastRowLastColumn="0"/>
              <w:rPr>
                <w:sz w:val="20"/>
                <w:szCs w:val="20"/>
              </w:rPr>
            </w:pPr>
          </w:p>
          <w:p w14:paraId="35237A75" w14:textId="77777777" w:rsidR="0009146E" w:rsidRDefault="0009146E" w:rsidP="0009146E">
            <w:pPr>
              <w:cnfStyle w:val="000000000000" w:firstRow="0" w:lastRow="0" w:firstColumn="0" w:lastColumn="0" w:oddVBand="0" w:evenVBand="0" w:oddHBand="0" w:evenHBand="0" w:firstRowFirstColumn="0" w:firstRowLastColumn="0" w:lastRowFirstColumn="0" w:lastRowLastColumn="0"/>
              <w:rPr>
                <w:sz w:val="20"/>
                <w:szCs w:val="20"/>
              </w:rPr>
            </w:pPr>
            <w:r w:rsidRPr="00D65321">
              <w:rPr>
                <w:sz w:val="20"/>
                <w:szCs w:val="20"/>
              </w:rPr>
              <w:t>3.5</w:t>
            </w:r>
          </w:p>
          <w:p w14:paraId="2D1DB1CC" w14:textId="77777777" w:rsidR="00A118E2" w:rsidRDefault="00A118E2" w:rsidP="0009146E">
            <w:pPr>
              <w:cnfStyle w:val="000000000000" w:firstRow="0" w:lastRow="0" w:firstColumn="0" w:lastColumn="0" w:oddVBand="0" w:evenVBand="0" w:oddHBand="0" w:evenHBand="0" w:firstRowFirstColumn="0" w:firstRowLastColumn="0" w:lastRowFirstColumn="0" w:lastRowLastColumn="0"/>
              <w:rPr>
                <w:sz w:val="20"/>
                <w:szCs w:val="20"/>
              </w:rPr>
            </w:pPr>
          </w:p>
          <w:p w14:paraId="673AAA09" w14:textId="77777777" w:rsidR="00A118E2" w:rsidRPr="00DF7DDC" w:rsidRDefault="00A118E2" w:rsidP="0009146E">
            <w:pPr>
              <w:cnfStyle w:val="000000000000" w:firstRow="0" w:lastRow="0" w:firstColumn="0" w:lastColumn="0" w:oddVBand="0" w:evenVBand="0" w:oddHBand="0" w:evenHBand="0" w:firstRowFirstColumn="0" w:firstRowLastColumn="0" w:lastRowFirstColumn="0" w:lastRowLastColumn="0"/>
              <w:rPr>
                <w:color w:val="0070C0"/>
                <w:sz w:val="20"/>
                <w:szCs w:val="20"/>
              </w:rPr>
            </w:pPr>
            <w:r>
              <w:rPr>
                <w:sz w:val="20"/>
                <w:szCs w:val="20"/>
              </w:rPr>
              <w:t>3.5</w:t>
            </w:r>
          </w:p>
        </w:tc>
        <w:tc>
          <w:tcPr>
            <w:tcW w:w="1264" w:type="dxa"/>
          </w:tcPr>
          <w:p w14:paraId="509A0DAF" w14:textId="77777777" w:rsidR="0009146E" w:rsidRDefault="004958DF"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
          <w:p w14:paraId="410BDA6D" w14:textId="77777777" w:rsidR="0009146E" w:rsidRDefault="0009146E"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7EC757FE" w14:textId="77777777" w:rsidR="0009146E" w:rsidRDefault="0009146E"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sidRPr="00D65321">
              <w:rPr>
                <w:sz w:val="20"/>
                <w:szCs w:val="20"/>
              </w:rPr>
              <w:t>-</w:t>
            </w:r>
          </w:p>
          <w:p w14:paraId="4087A7A8" w14:textId="77777777" w:rsidR="00A118E2" w:rsidRDefault="00A118E2"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2F379F97" w14:textId="77777777" w:rsidR="00A118E2" w:rsidRPr="00DF7DDC" w:rsidRDefault="00A118E2"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
        </w:tc>
        <w:tc>
          <w:tcPr>
            <w:tcW w:w="1439" w:type="dxa"/>
          </w:tcPr>
          <w:p w14:paraId="03F2293E" w14:textId="77777777" w:rsidR="0009146E" w:rsidRPr="004958DF" w:rsidRDefault="004958DF" w:rsidP="0009146E">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 xml:space="preserve">(13) </w:t>
            </w:r>
            <w:r w:rsidR="003D3EB9">
              <w:rPr>
                <w:b/>
                <w:sz w:val="20"/>
                <w:szCs w:val="20"/>
              </w:rPr>
              <w:t>11%</w:t>
            </w:r>
          </w:p>
          <w:p w14:paraId="7C24EAA3" w14:textId="77777777" w:rsidR="0009146E" w:rsidRDefault="0009146E"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2F4A7B7B" w14:textId="77777777" w:rsidR="0009146E" w:rsidRDefault="0009146E"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sidRPr="00D65321">
              <w:rPr>
                <w:sz w:val="20"/>
                <w:szCs w:val="20"/>
              </w:rPr>
              <w:t>(7) 12%</w:t>
            </w:r>
          </w:p>
          <w:p w14:paraId="576FF8B8" w14:textId="77777777" w:rsidR="00A118E2" w:rsidRDefault="00A118E2"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7DA59F47" w14:textId="77777777" w:rsidR="00A118E2" w:rsidRPr="00DF7DDC" w:rsidRDefault="00A118E2"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(6) 10%</w:t>
            </w:r>
          </w:p>
        </w:tc>
        <w:tc>
          <w:tcPr>
            <w:tcW w:w="1084" w:type="dxa"/>
          </w:tcPr>
          <w:p w14:paraId="55DC7156" w14:textId="77777777" w:rsidR="0009146E" w:rsidRPr="004958DF" w:rsidRDefault="004958DF" w:rsidP="0009146E">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 xml:space="preserve">(44) </w:t>
            </w:r>
            <w:r w:rsidR="003D3EB9">
              <w:rPr>
                <w:b/>
                <w:sz w:val="20"/>
                <w:szCs w:val="20"/>
              </w:rPr>
              <w:t>36%</w:t>
            </w:r>
          </w:p>
          <w:p w14:paraId="04F4C48A" w14:textId="77777777" w:rsidR="0009146E" w:rsidRDefault="0009146E"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3D24A2DF" w14:textId="77777777" w:rsidR="0009146E" w:rsidRDefault="0009146E"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sidRPr="00D65321">
              <w:rPr>
                <w:sz w:val="20"/>
                <w:szCs w:val="20"/>
              </w:rPr>
              <w:t>(22) 37%</w:t>
            </w:r>
          </w:p>
          <w:p w14:paraId="41891C74" w14:textId="77777777" w:rsidR="00A118E2" w:rsidRDefault="00A118E2"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44156701" w14:textId="77777777" w:rsidR="00A118E2" w:rsidRPr="00DF7DDC" w:rsidRDefault="00A118E2"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(22) 36%</w:t>
            </w:r>
          </w:p>
        </w:tc>
        <w:tc>
          <w:tcPr>
            <w:tcW w:w="1080" w:type="dxa"/>
          </w:tcPr>
          <w:p w14:paraId="041D7B8A" w14:textId="77777777" w:rsidR="0009146E" w:rsidRPr="004958DF" w:rsidRDefault="004958DF" w:rsidP="0009146E">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 xml:space="preserve">(56) </w:t>
            </w:r>
            <w:r w:rsidR="003D3EB9">
              <w:rPr>
                <w:b/>
                <w:sz w:val="20"/>
                <w:szCs w:val="20"/>
              </w:rPr>
              <w:t>46%</w:t>
            </w:r>
          </w:p>
          <w:p w14:paraId="7A191F5E" w14:textId="77777777" w:rsidR="0009146E" w:rsidRDefault="0009146E"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30D548DE" w14:textId="77777777" w:rsidR="0009146E" w:rsidRDefault="0009146E"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sidRPr="00D65321">
              <w:rPr>
                <w:sz w:val="20"/>
                <w:szCs w:val="20"/>
              </w:rPr>
              <w:t>(27) 45%</w:t>
            </w:r>
          </w:p>
          <w:p w14:paraId="01593FE6" w14:textId="77777777" w:rsidR="00A118E2" w:rsidRDefault="00A118E2"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57F50676" w14:textId="77777777" w:rsidR="00A118E2" w:rsidRPr="00DF7DDC" w:rsidRDefault="00A118E2"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(29) 48%</w:t>
            </w:r>
          </w:p>
        </w:tc>
        <w:tc>
          <w:tcPr>
            <w:tcW w:w="1350" w:type="dxa"/>
          </w:tcPr>
          <w:p w14:paraId="6E05C7A4" w14:textId="77777777" w:rsidR="0009146E" w:rsidRPr="004958DF" w:rsidRDefault="004958DF" w:rsidP="0009146E">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 xml:space="preserve">(8) </w:t>
            </w:r>
            <w:r w:rsidR="003D3EB9">
              <w:rPr>
                <w:b/>
                <w:sz w:val="20"/>
                <w:szCs w:val="20"/>
              </w:rPr>
              <w:t>7%</w:t>
            </w:r>
          </w:p>
          <w:p w14:paraId="6EC8BDA9" w14:textId="77777777" w:rsidR="0009146E" w:rsidRDefault="0009146E"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2620E991" w14:textId="77777777" w:rsidR="0009146E" w:rsidRDefault="0009146E"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sidRPr="00D65321">
              <w:rPr>
                <w:sz w:val="20"/>
                <w:szCs w:val="20"/>
              </w:rPr>
              <w:t>(4) 7%</w:t>
            </w:r>
          </w:p>
          <w:p w14:paraId="57AD2C2D" w14:textId="77777777" w:rsidR="00A118E2" w:rsidRDefault="00A118E2"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2984A5A6" w14:textId="77777777" w:rsidR="00A118E2" w:rsidRPr="00F6519B" w:rsidRDefault="00A118E2"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 7%</w:t>
            </w:r>
          </w:p>
        </w:tc>
        <w:tc>
          <w:tcPr>
            <w:tcW w:w="1711" w:type="dxa"/>
          </w:tcPr>
          <w:p w14:paraId="60D388FA" w14:textId="77777777" w:rsidR="0009146E" w:rsidRPr="003D3EB9" w:rsidRDefault="003D3EB9" w:rsidP="0009146E">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3D3EB9">
              <w:rPr>
                <w:b/>
                <w:sz w:val="20"/>
                <w:szCs w:val="20"/>
              </w:rPr>
              <w:t>53%</w:t>
            </w:r>
          </w:p>
          <w:p w14:paraId="2E3AB716" w14:textId="77777777" w:rsidR="0009146E" w:rsidRDefault="0009146E"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1D8E9FC9" w14:textId="77777777" w:rsidR="0009146E" w:rsidRDefault="0009146E"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sidRPr="008B5E5F">
              <w:rPr>
                <w:sz w:val="20"/>
                <w:szCs w:val="20"/>
              </w:rPr>
              <w:t>52%</w:t>
            </w:r>
          </w:p>
          <w:p w14:paraId="03949EDE" w14:textId="77777777" w:rsidR="00A118E2" w:rsidRDefault="00A118E2"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779F4AA4" w14:textId="77777777" w:rsidR="00A118E2" w:rsidRPr="0025795F" w:rsidRDefault="00A118E2" w:rsidP="0009146E">
            <w:pPr>
              <w:jc w:val="center"/>
              <w:cnfStyle w:val="000000000000" w:firstRow="0" w:lastRow="0" w:firstColumn="0" w:lastColumn="0" w:oddVBand="0" w:evenVBand="0" w:oddHBand="0" w:evenHBand="0" w:firstRowFirstColumn="0" w:firstRowLastColumn="0" w:lastRowFirstColumn="0" w:lastRowLastColumn="0"/>
              <w:rPr>
                <w:b/>
                <w:sz w:val="20"/>
                <w:szCs w:val="20"/>
              </w:rPr>
            </w:pPr>
            <w:r>
              <w:rPr>
                <w:sz w:val="20"/>
                <w:szCs w:val="20"/>
              </w:rPr>
              <w:t>55%</w:t>
            </w:r>
          </w:p>
        </w:tc>
      </w:tr>
      <w:tr w:rsidR="0009146E" w:rsidRPr="0025795F" w14:paraId="09F28D32" w14:textId="77777777" w:rsidTr="00EB2238">
        <w:trPr>
          <w:cnfStyle w:val="000000100000" w:firstRow="0" w:lastRow="0" w:firstColumn="0" w:lastColumn="0" w:oddVBand="0" w:evenVBand="0" w:oddHBand="1" w:evenHBand="0" w:firstRowFirstColumn="0" w:firstRowLastColumn="0" w:lastRowFirstColumn="0" w:lastRowLastColumn="0"/>
          <w:trHeight w:val="1321"/>
        </w:trPr>
        <w:tc>
          <w:tcPr>
            <w:cnfStyle w:val="001000000000" w:firstRow="0" w:lastRow="0" w:firstColumn="1" w:lastColumn="0" w:oddVBand="0" w:evenVBand="0" w:oddHBand="0" w:evenHBand="0" w:firstRowFirstColumn="0" w:firstRowLastColumn="0" w:lastRowFirstColumn="0" w:lastRowLastColumn="0"/>
            <w:tcW w:w="2430" w:type="dxa"/>
          </w:tcPr>
          <w:p w14:paraId="44CF8894" w14:textId="77777777" w:rsidR="0009146E" w:rsidRPr="00F6519B" w:rsidRDefault="0009146E" w:rsidP="0009146E">
            <w:pPr>
              <w:rPr>
                <w:sz w:val="20"/>
                <w:szCs w:val="20"/>
              </w:rPr>
            </w:pPr>
            <w:r w:rsidRPr="00F6519B">
              <w:rPr>
                <w:sz w:val="20"/>
                <w:szCs w:val="20"/>
              </w:rPr>
              <w:t>Service Accessibility</w:t>
            </w:r>
          </w:p>
          <w:p w14:paraId="68B75D3F" w14:textId="77777777" w:rsidR="0009146E" w:rsidRPr="00F6519B" w:rsidRDefault="0009146E" w:rsidP="0009146E">
            <w:pPr>
              <w:rPr>
                <w:sz w:val="20"/>
                <w:szCs w:val="20"/>
              </w:rPr>
            </w:pPr>
          </w:p>
          <w:p w14:paraId="5D811EAA" w14:textId="77777777" w:rsidR="0009146E" w:rsidRPr="00F6519B" w:rsidRDefault="0009146E" w:rsidP="0009146E">
            <w:pPr>
              <w:rPr>
                <w:sz w:val="20"/>
                <w:szCs w:val="20"/>
              </w:rPr>
            </w:pPr>
            <w:r w:rsidRPr="00F6519B">
              <w:rPr>
                <w:sz w:val="20"/>
                <w:szCs w:val="20"/>
              </w:rPr>
              <w:t>-ICC</w:t>
            </w:r>
          </w:p>
          <w:p w14:paraId="3D82455C" w14:textId="77777777" w:rsidR="0009146E" w:rsidRPr="00F6519B" w:rsidRDefault="0009146E" w:rsidP="0009146E">
            <w:pPr>
              <w:rPr>
                <w:sz w:val="20"/>
                <w:szCs w:val="20"/>
              </w:rPr>
            </w:pPr>
          </w:p>
          <w:p w14:paraId="49ABBFF3" w14:textId="77777777" w:rsidR="0009146E" w:rsidRPr="00D2215E" w:rsidRDefault="00D2215E" w:rsidP="0009146E">
            <w:pPr>
              <w:rPr>
                <w:sz w:val="20"/>
                <w:szCs w:val="20"/>
              </w:rPr>
            </w:pPr>
            <w:r>
              <w:rPr>
                <w:sz w:val="20"/>
                <w:szCs w:val="20"/>
              </w:rPr>
              <w:t>-IHT</w:t>
            </w:r>
          </w:p>
        </w:tc>
        <w:tc>
          <w:tcPr>
            <w:tcW w:w="803" w:type="dxa"/>
            <w:gridSpan w:val="2"/>
          </w:tcPr>
          <w:p w14:paraId="5CEFABD6" w14:textId="77777777" w:rsidR="0009146E" w:rsidRPr="003D3EB9" w:rsidRDefault="003D3EB9" w:rsidP="0009146E">
            <w:pPr>
              <w:cnfStyle w:val="000000100000" w:firstRow="0" w:lastRow="0" w:firstColumn="0" w:lastColumn="0" w:oddVBand="0" w:evenVBand="0" w:oddHBand="1" w:evenHBand="0" w:firstRowFirstColumn="0" w:firstRowLastColumn="0" w:lastRowFirstColumn="0" w:lastRowLastColumn="0"/>
              <w:rPr>
                <w:b/>
                <w:sz w:val="20"/>
                <w:szCs w:val="20"/>
              </w:rPr>
            </w:pPr>
            <w:r w:rsidRPr="003D3EB9">
              <w:rPr>
                <w:b/>
                <w:sz w:val="20"/>
                <w:szCs w:val="20"/>
              </w:rPr>
              <w:t>4.0</w:t>
            </w:r>
          </w:p>
          <w:p w14:paraId="71A0136C" w14:textId="77777777" w:rsidR="0009146E" w:rsidRDefault="0009146E" w:rsidP="0009146E">
            <w:pPr>
              <w:cnfStyle w:val="000000100000" w:firstRow="0" w:lastRow="0" w:firstColumn="0" w:lastColumn="0" w:oddVBand="0" w:evenVBand="0" w:oddHBand="1" w:evenHBand="0" w:firstRowFirstColumn="0" w:firstRowLastColumn="0" w:lastRowFirstColumn="0" w:lastRowLastColumn="0"/>
              <w:rPr>
                <w:sz w:val="20"/>
                <w:szCs w:val="20"/>
              </w:rPr>
            </w:pPr>
          </w:p>
          <w:p w14:paraId="2515F88B" w14:textId="77777777" w:rsidR="0009146E" w:rsidRDefault="0009146E" w:rsidP="0009146E">
            <w:pPr>
              <w:cnfStyle w:val="000000100000" w:firstRow="0" w:lastRow="0" w:firstColumn="0" w:lastColumn="0" w:oddVBand="0" w:evenVBand="0" w:oddHBand="1" w:evenHBand="0" w:firstRowFirstColumn="0" w:firstRowLastColumn="0" w:lastRowFirstColumn="0" w:lastRowLastColumn="0"/>
              <w:rPr>
                <w:sz w:val="20"/>
                <w:szCs w:val="20"/>
              </w:rPr>
            </w:pPr>
            <w:r w:rsidRPr="00D65321">
              <w:rPr>
                <w:sz w:val="20"/>
                <w:szCs w:val="20"/>
              </w:rPr>
              <w:t>4.0</w:t>
            </w:r>
          </w:p>
          <w:p w14:paraId="56ECABF6" w14:textId="77777777" w:rsidR="00A118E2" w:rsidRDefault="00A118E2" w:rsidP="0009146E">
            <w:pPr>
              <w:cnfStyle w:val="000000100000" w:firstRow="0" w:lastRow="0" w:firstColumn="0" w:lastColumn="0" w:oddVBand="0" w:evenVBand="0" w:oddHBand="1" w:evenHBand="0" w:firstRowFirstColumn="0" w:firstRowLastColumn="0" w:lastRowFirstColumn="0" w:lastRowLastColumn="0"/>
              <w:rPr>
                <w:sz w:val="20"/>
                <w:szCs w:val="20"/>
              </w:rPr>
            </w:pPr>
          </w:p>
          <w:p w14:paraId="508DD070" w14:textId="77777777" w:rsidR="00A118E2" w:rsidRPr="00DF7DDC" w:rsidRDefault="00A118E2" w:rsidP="0009146E">
            <w:pPr>
              <w:cnfStyle w:val="000000100000" w:firstRow="0" w:lastRow="0" w:firstColumn="0" w:lastColumn="0" w:oddVBand="0" w:evenVBand="0" w:oddHBand="1" w:evenHBand="0" w:firstRowFirstColumn="0" w:firstRowLastColumn="0" w:lastRowFirstColumn="0" w:lastRowLastColumn="0"/>
              <w:rPr>
                <w:color w:val="0070C0"/>
                <w:sz w:val="20"/>
                <w:szCs w:val="20"/>
                <w:highlight w:val="yellow"/>
              </w:rPr>
            </w:pPr>
            <w:r>
              <w:rPr>
                <w:sz w:val="20"/>
                <w:szCs w:val="20"/>
              </w:rPr>
              <w:t>4.0</w:t>
            </w:r>
          </w:p>
        </w:tc>
        <w:tc>
          <w:tcPr>
            <w:tcW w:w="1264" w:type="dxa"/>
          </w:tcPr>
          <w:p w14:paraId="6B822AE2" w14:textId="77777777" w:rsidR="0009146E" w:rsidRDefault="004958DF"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p>
          <w:p w14:paraId="7BB403E7" w14:textId="77777777" w:rsidR="0009146E" w:rsidRDefault="0009146E"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4406B306" w14:textId="77777777" w:rsidR="0009146E" w:rsidRDefault="0009146E"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sidRPr="00D65321">
              <w:rPr>
                <w:sz w:val="20"/>
                <w:szCs w:val="20"/>
              </w:rPr>
              <w:t>-</w:t>
            </w:r>
          </w:p>
          <w:p w14:paraId="500EBBA1" w14:textId="77777777" w:rsidR="00A118E2" w:rsidRDefault="00A118E2"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6040F025" w14:textId="77777777" w:rsidR="00A118E2" w:rsidRPr="00DF7DDC" w:rsidRDefault="00A118E2"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p>
        </w:tc>
        <w:tc>
          <w:tcPr>
            <w:tcW w:w="1439" w:type="dxa"/>
          </w:tcPr>
          <w:p w14:paraId="3649A16B" w14:textId="77777777" w:rsidR="0009146E" w:rsidRPr="004958DF" w:rsidRDefault="004958DF" w:rsidP="0009146E">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 xml:space="preserve">(1) </w:t>
            </w:r>
            <w:r w:rsidR="003D3EB9">
              <w:rPr>
                <w:b/>
                <w:sz w:val="20"/>
                <w:szCs w:val="20"/>
              </w:rPr>
              <w:t>1%</w:t>
            </w:r>
          </w:p>
          <w:p w14:paraId="41C267E1" w14:textId="77777777" w:rsidR="0009146E" w:rsidRDefault="0009146E"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5A17ECB1" w14:textId="77777777" w:rsidR="0009146E" w:rsidRDefault="0009146E"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sidRPr="00D65321">
              <w:rPr>
                <w:sz w:val="20"/>
                <w:szCs w:val="20"/>
              </w:rPr>
              <w:t>(1) 2%</w:t>
            </w:r>
          </w:p>
          <w:p w14:paraId="62E026DA" w14:textId="77777777" w:rsidR="00A118E2" w:rsidRDefault="00A118E2"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4C3F7042" w14:textId="77777777" w:rsidR="00A118E2" w:rsidRPr="00DF7DDC" w:rsidRDefault="00A118E2"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p>
        </w:tc>
        <w:tc>
          <w:tcPr>
            <w:tcW w:w="1084" w:type="dxa"/>
          </w:tcPr>
          <w:p w14:paraId="38C25F81" w14:textId="77777777" w:rsidR="0009146E" w:rsidRPr="004958DF" w:rsidRDefault="004958DF" w:rsidP="0009146E">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 xml:space="preserve">(15) </w:t>
            </w:r>
            <w:r w:rsidR="003D3EB9">
              <w:rPr>
                <w:b/>
                <w:sz w:val="20"/>
                <w:szCs w:val="20"/>
              </w:rPr>
              <w:t>12%</w:t>
            </w:r>
          </w:p>
          <w:p w14:paraId="13D6B54D" w14:textId="77777777" w:rsidR="0009146E" w:rsidRDefault="0009146E"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2EF611DB" w14:textId="77777777" w:rsidR="0009146E" w:rsidRDefault="0009146E"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sidRPr="00D65321">
              <w:rPr>
                <w:sz w:val="20"/>
                <w:szCs w:val="20"/>
              </w:rPr>
              <w:t>(7) 12%</w:t>
            </w:r>
          </w:p>
          <w:p w14:paraId="3117D1F4" w14:textId="77777777" w:rsidR="00A118E2" w:rsidRDefault="00A118E2"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79DE5DD8" w14:textId="77777777" w:rsidR="00A118E2" w:rsidRPr="00DF7DDC" w:rsidRDefault="00A118E2"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(8) 13%</w:t>
            </w:r>
          </w:p>
        </w:tc>
        <w:tc>
          <w:tcPr>
            <w:tcW w:w="1080" w:type="dxa"/>
          </w:tcPr>
          <w:p w14:paraId="62C3305C" w14:textId="77777777" w:rsidR="0009146E" w:rsidRPr="004958DF" w:rsidRDefault="004958DF" w:rsidP="0009146E">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 xml:space="preserve">(89) </w:t>
            </w:r>
            <w:r w:rsidR="003D3EB9">
              <w:rPr>
                <w:b/>
                <w:sz w:val="20"/>
                <w:szCs w:val="20"/>
              </w:rPr>
              <w:t>74%</w:t>
            </w:r>
          </w:p>
          <w:p w14:paraId="7523343A" w14:textId="77777777" w:rsidR="0009146E" w:rsidRDefault="0009146E"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62978A1B" w14:textId="77777777" w:rsidR="0009146E" w:rsidRDefault="0009146E"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sidRPr="00D65321">
              <w:rPr>
                <w:sz w:val="20"/>
                <w:szCs w:val="20"/>
              </w:rPr>
              <w:t>(43) 72%</w:t>
            </w:r>
          </w:p>
          <w:p w14:paraId="6A9A2385" w14:textId="77777777" w:rsidR="00A118E2" w:rsidRDefault="00A118E2"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36518CDE" w14:textId="77777777" w:rsidR="00A118E2" w:rsidRPr="00DF7DDC" w:rsidRDefault="00A118E2"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(46) 75%</w:t>
            </w:r>
          </w:p>
        </w:tc>
        <w:tc>
          <w:tcPr>
            <w:tcW w:w="1350" w:type="dxa"/>
          </w:tcPr>
          <w:p w14:paraId="7195FB89" w14:textId="77777777" w:rsidR="0009146E" w:rsidRPr="004958DF" w:rsidRDefault="004958DF" w:rsidP="0009146E">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 xml:space="preserve">(16) </w:t>
            </w:r>
            <w:r w:rsidR="003D3EB9">
              <w:rPr>
                <w:b/>
                <w:sz w:val="20"/>
                <w:szCs w:val="20"/>
              </w:rPr>
              <w:t>13%</w:t>
            </w:r>
          </w:p>
          <w:p w14:paraId="21DF9D46" w14:textId="77777777" w:rsidR="0009146E" w:rsidRDefault="0009146E"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1AA14C7E" w14:textId="77777777" w:rsidR="0009146E" w:rsidRDefault="0009146E"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sidRPr="00D65321">
              <w:rPr>
                <w:sz w:val="20"/>
                <w:szCs w:val="20"/>
              </w:rPr>
              <w:t>(9) 15%</w:t>
            </w:r>
          </w:p>
          <w:p w14:paraId="39002AE2" w14:textId="77777777" w:rsidR="00A118E2" w:rsidRDefault="00A118E2"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5679E0EA" w14:textId="77777777" w:rsidR="00A118E2" w:rsidRPr="00DF7DDC" w:rsidRDefault="00A118E2"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(7) 11%</w:t>
            </w:r>
          </w:p>
        </w:tc>
        <w:tc>
          <w:tcPr>
            <w:tcW w:w="1711" w:type="dxa"/>
          </w:tcPr>
          <w:p w14:paraId="1CB64F6C" w14:textId="77777777" w:rsidR="0009146E" w:rsidRPr="003D3EB9" w:rsidRDefault="003D3EB9" w:rsidP="0009146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87%</w:t>
            </w:r>
          </w:p>
          <w:p w14:paraId="1911909E" w14:textId="77777777" w:rsidR="0009146E" w:rsidRDefault="0009146E" w:rsidP="0009146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51E5C195" w14:textId="77777777" w:rsidR="0009146E" w:rsidRDefault="0009146E" w:rsidP="0009146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B5E5F">
              <w:rPr>
                <w:rFonts w:cstheme="minorHAnsi"/>
                <w:sz w:val="20"/>
                <w:szCs w:val="20"/>
              </w:rPr>
              <w:t>87%</w:t>
            </w:r>
          </w:p>
          <w:p w14:paraId="76405634" w14:textId="77777777" w:rsidR="00A118E2" w:rsidRDefault="00A118E2" w:rsidP="0009146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1D380A5F" w14:textId="77777777" w:rsidR="00A118E2" w:rsidRPr="0025795F" w:rsidRDefault="00A118E2" w:rsidP="0009146E">
            <w:pPr>
              <w:jc w:val="center"/>
              <w:cnfStyle w:val="000000100000" w:firstRow="0" w:lastRow="0" w:firstColumn="0" w:lastColumn="0" w:oddVBand="0" w:evenVBand="0" w:oddHBand="1" w:evenHBand="0" w:firstRowFirstColumn="0" w:firstRowLastColumn="0" w:lastRowFirstColumn="0" w:lastRowLastColumn="0"/>
              <w:rPr>
                <w:b/>
                <w:sz w:val="20"/>
                <w:szCs w:val="20"/>
              </w:rPr>
            </w:pPr>
            <w:r>
              <w:rPr>
                <w:rFonts w:cstheme="minorHAnsi"/>
                <w:sz w:val="20"/>
                <w:szCs w:val="20"/>
              </w:rPr>
              <w:t>86%</w:t>
            </w:r>
          </w:p>
        </w:tc>
      </w:tr>
    </w:tbl>
    <w:p w14:paraId="391F70DC" w14:textId="77777777" w:rsidR="00C202ED" w:rsidRDefault="00C202ED" w:rsidP="00C202ED">
      <w:pPr>
        <w:rPr>
          <w:sz w:val="18"/>
          <w:szCs w:val="18"/>
        </w:rPr>
      </w:pPr>
      <w:r>
        <w:rPr>
          <w:sz w:val="18"/>
          <w:szCs w:val="18"/>
        </w:rPr>
        <w:t>*</w:t>
      </w:r>
      <w:r w:rsidRPr="001101B4">
        <w:rPr>
          <w:sz w:val="18"/>
          <w:szCs w:val="18"/>
        </w:rPr>
        <w:t>Due to</w:t>
      </w:r>
      <w:r>
        <w:rPr>
          <w:sz w:val="18"/>
          <w:szCs w:val="18"/>
        </w:rPr>
        <w:t xml:space="preserve"> rounding of percentages, some a</w:t>
      </w:r>
      <w:r w:rsidRPr="001101B4">
        <w:rPr>
          <w:sz w:val="18"/>
          <w:szCs w:val="18"/>
        </w:rPr>
        <w:t>rea totals may not equal 100%.</w:t>
      </w:r>
    </w:p>
    <w:p w14:paraId="06397C85" w14:textId="77777777" w:rsidR="00C202ED" w:rsidRDefault="00C202ED" w:rsidP="00C202ED">
      <w:pPr>
        <w:rPr>
          <w:sz w:val="18"/>
          <w:szCs w:val="18"/>
        </w:rPr>
      </w:pPr>
      <w:r w:rsidRPr="006E1729">
        <w:rPr>
          <w:sz w:val="18"/>
          <w:szCs w:val="18"/>
        </w:rPr>
        <w:t xml:space="preserve">** </w:t>
      </w:r>
      <w:r>
        <w:rPr>
          <w:sz w:val="18"/>
          <w:szCs w:val="18"/>
        </w:rPr>
        <w:t>Accurately rounded percentages</w:t>
      </w:r>
      <w:r w:rsidRPr="00BD7480">
        <w:rPr>
          <w:sz w:val="18"/>
          <w:szCs w:val="18"/>
        </w:rPr>
        <w:t>.</w:t>
      </w:r>
    </w:p>
    <w:p w14:paraId="666AB090" w14:textId="77777777" w:rsidR="00A216E6" w:rsidRDefault="00A216E6" w:rsidP="008D2485">
      <w:pPr>
        <w:spacing w:before="120"/>
        <w:rPr>
          <w:b/>
          <w:color w:val="716767" w:themeColor="accent6" w:themeShade="BF"/>
        </w:rPr>
      </w:pPr>
    </w:p>
    <w:p w14:paraId="260471A3" w14:textId="77777777" w:rsidR="008D2485" w:rsidRPr="008D2485" w:rsidRDefault="008D2485" w:rsidP="008D2485">
      <w:pPr>
        <w:spacing w:before="120"/>
      </w:pPr>
      <w:r w:rsidRPr="00341572">
        <w:rPr>
          <w:b/>
          <w:color w:val="716767" w:themeColor="accent6" w:themeShade="BF"/>
        </w:rPr>
        <w:t xml:space="preserve">Table 10 </w:t>
      </w:r>
      <w:r w:rsidRPr="008D2485">
        <w:t>summarizes mean</w:t>
      </w:r>
      <w:r w:rsidR="00047614">
        <w:t xml:space="preserve"> score and frequencies for the a</w:t>
      </w:r>
      <w:r w:rsidRPr="008D2485">
        <w:t>reas within the Culturally Competent Domain. Practice for Do</w:t>
      </w:r>
      <w:r w:rsidR="00864E0E">
        <w:t xml:space="preserve">main 3 was </w:t>
      </w:r>
      <w:proofErr w:type="gramStart"/>
      <w:r w:rsidR="00864E0E">
        <w:t>Good</w:t>
      </w:r>
      <w:proofErr w:type="gramEnd"/>
      <w:r w:rsidR="00864E0E">
        <w:t xml:space="preserve"> or better in 43</w:t>
      </w:r>
      <w:r w:rsidRPr="008D2485">
        <w:t xml:space="preserve">% of instances. </w:t>
      </w:r>
    </w:p>
    <w:p w14:paraId="13882E38" w14:textId="77777777" w:rsidR="008D2485" w:rsidRPr="00283716" w:rsidRDefault="008D2485" w:rsidP="00EB2238">
      <w:pPr>
        <w:pStyle w:val="Heading3"/>
        <w:rPr>
          <w:rStyle w:val="Strong"/>
          <w:b/>
        </w:rPr>
      </w:pPr>
      <w:bookmarkStart w:id="64" w:name="_Toc503181742"/>
      <w:r w:rsidRPr="00283716">
        <w:rPr>
          <w:rStyle w:val="Strong"/>
          <w:b/>
        </w:rPr>
        <w:t>Table 10: Culturally Competent - Area Mean Scores &amp; Frequencies</w:t>
      </w:r>
      <w:bookmarkEnd w:id="64"/>
    </w:p>
    <w:tbl>
      <w:tblPr>
        <w:tblStyle w:val="GridTable4Accent2"/>
        <w:tblW w:w="11161" w:type="dxa"/>
        <w:tblLayout w:type="fixed"/>
        <w:tblLook w:val="04A0" w:firstRow="1" w:lastRow="0" w:firstColumn="1" w:lastColumn="0" w:noHBand="0" w:noVBand="1"/>
      </w:tblPr>
      <w:tblGrid>
        <w:gridCol w:w="2430"/>
        <w:gridCol w:w="21"/>
        <w:gridCol w:w="699"/>
        <w:gridCol w:w="28"/>
        <w:gridCol w:w="1412"/>
        <w:gridCol w:w="1170"/>
        <w:gridCol w:w="1227"/>
        <w:gridCol w:w="33"/>
        <w:gridCol w:w="1080"/>
        <w:gridCol w:w="56"/>
        <w:gridCol w:w="1294"/>
        <w:gridCol w:w="1711"/>
      </w:tblGrid>
      <w:tr w:rsidR="008D2485" w:rsidRPr="00F6519B" w14:paraId="6E161236" w14:textId="77777777" w:rsidTr="00EB2238">
        <w:trPr>
          <w:cnfStyle w:val="100000000000" w:firstRow="1" w:lastRow="0" w:firstColumn="0" w:lastColumn="0" w:oddVBand="0" w:evenVBand="0" w:oddHBand="0"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2451" w:type="dxa"/>
            <w:gridSpan w:val="2"/>
          </w:tcPr>
          <w:p w14:paraId="6A61D011" w14:textId="77777777" w:rsidR="008D2485" w:rsidRPr="00F6519B" w:rsidRDefault="008D2485" w:rsidP="00F527A3">
            <w:pPr>
              <w:rPr>
                <w:b w:val="0"/>
                <w:bCs w:val="0"/>
                <w:color w:val="auto"/>
                <w:sz w:val="20"/>
                <w:szCs w:val="20"/>
              </w:rPr>
            </w:pPr>
            <w:r w:rsidRPr="00F6519B">
              <w:br w:type="page"/>
            </w:r>
            <w:r w:rsidRPr="00F6519B">
              <w:rPr>
                <w:sz w:val="20"/>
                <w:szCs w:val="20"/>
              </w:rPr>
              <w:t xml:space="preserve">Area </w:t>
            </w:r>
          </w:p>
        </w:tc>
        <w:tc>
          <w:tcPr>
            <w:tcW w:w="727" w:type="dxa"/>
            <w:gridSpan w:val="2"/>
          </w:tcPr>
          <w:p w14:paraId="4577FF15" w14:textId="77777777" w:rsidR="008D2485" w:rsidRPr="00F6519B" w:rsidRDefault="008D2485" w:rsidP="00F527A3">
            <w:pPr>
              <w:cnfStyle w:val="100000000000" w:firstRow="1" w:lastRow="0" w:firstColumn="0" w:lastColumn="0" w:oddVBand="0" w:evenVBand="0" w:oddHBand="0" w:evenHBand="0" w:firstRowFirstColumn="0" w:firstRowLastColumn="0" w:lastRowFirstColumn="0" w:lastRowLastColumn="0"/>
              <w:rPr>
                <w:b w:val="0"/>
                <w:bCs w:val="0"/>
                <w:color w:val="auto"/>
                <w:sz w:val="20"/>
                <w:szCs w:val="20"/>
              </w:rPr>
            </w:pPr>
            <w:r w:rsidRPr="00F6519B">
              <w:rPr>
                <w:sz w:val="20"/>
                <w:szCs w:val="20"/>
              </w:rPr>
              <w:t>Mean</w:t>
            </w:r>
          </w:p>
        </w:tc>
        <w:tc>
          <w:tcPr>
            <w:tcW w:w="6272" w:type="dxa"/>
            <w:gridSpan w:val="7"/>
          </w:tcPr>
          <w:p w14:paraId="2781997A" w14:textId="77777777" w:rsidR="008D2485" w:rsidRPr="00F6519B" w:rsidRDefault="008D2485" w:rsidP="00F527A3">
            <w:pPr>
              <w:jc w:val="center"/>
              <w:cnfStyle w:val="100000000000" w:firstRow="1" w:lastRow="0" w:firstColumn="0" w:lastColumn="0" w:oddVBand="0" w:evenVBand="0" w:oddHBand="0" w:evenHBand="0" w:firstRowFirstColumn="0" w:firstRowLastColumn="0" w:lastRowFirstColumn="0" w:lastRowLastColumn="0"/>
              <w:rPr>
                <w:b w:val="0"/>
                <w:bCs w:val="0"/>
                <w:color w:val="auto"/>
                <w:sz w:val="20"/>
                <w:szCs w:val="20"/>
              </w:rPr>
            </w:pPr>
            <w:r w:rsidRPr="00F6519B">
              <w:rPr>
                <w:sz w:val="20"/>
                <w:szCs w:val="20"/>
              </w:rPr>
              <w:t>Frequencies (n) %*</w:t>
            </w:r>
          </w:p>
        </w:tc>
        <w:tc>
          <w:tcPr>
            <w:tcW w:w="1711" w:type="dxa"/>
          </w:tcPr>
          <w:p w14:paraId="31E9B6C9" w14:textId="77777777" w:rsidR="008D2485" w:rsidRPr="00F6519B" w:rsidRDefault="008D2485" w:rsidP="00F527A3">
            <w:pPr>
              <w:jc w:val="center"/>
              <w:cnfStyle w:val="100000000000" w:firstRow="1" w:lastRow="0" w:firstColumn="0" w:lastColumn="0" w:oddVBand="0" w:evenVBand="0" w:oddHBand="0" w:evenHBand="0" w:firstRowFirstColumn="0" w:firstRowLastColumn="0" w:lastRowFirstColumn="0" w:lastRowLastColumn="0"/>
              <w:rPr>
                <w:sz w:val="20"/>
                <w:szCs w:val="20"/>
              </w:rPr>
            </w:pPr>
          </w:p>
        </w:tc>
      </w:tr>
      <w:tr w:rsidR="008D2485" w:rsidRPr="00DF7DDC" w14:paraId="307C4D3C" w14:textId="77777777" w:rsidTr="00EB2238">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3178" w:type="dxa"/>
            <w:gridSpan w:val="4"/>
          </w:tcPr>
          <w:p w14:paraId="5FC58F9C" w14:textId="77777777" w:rsidR="008D2485" w:rsidRPr="00F6519B" w:rsidRDefault="008D2485" w:rsidP="00F527A3">
            <w:pPr>
              <w:rPr>
                <w:sz w:val="20"/>
                <w:szCs w:val="20"/>
              </w:rPr>
            </w:pPr>
          </w:p>
          <w:p w14:paraId="39234663" w14:textId="77777777" w:rsidR="008D2485" w:rsidRPr="00F6519B" w:rsidRDefault="008D2485" w:rsidP="00F527A3">
            <w:pPr>
              <w:widowControl w:val="0"/>
              <w:ind w:right="72"/>
              <w:rPr>
                <w:sz w:val="20"/>
                <w:szCs w:val="20"/>
              </w:rPr>
            </w:pPr>
          </w:p>
        </w:tc>
        <w:tc>
          <w:tcPr>
            <w:tcW w:w="1412" w:type="dxa"/>
          </w:tcPr>
          <w:p w14:paraId="19502154" w14:textId="77777777" w:rsidR="008D2485" w:rsidRPr="00F6519B" w:rsidRDefault="008D2485" w:rsidP="00F527A3">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Adverse</w:t>
            </w:r>
          </w:p>
          <w:p w14:paraId="321B536E" w14:textId="77777777" w:rsidR="008D2485" w:rsidRPr="00F6519B" w:rsidRDefault="008D2485" w:rsidP="00F527A3">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Practice</w:t>
            </w:r>
          </w:p>
          <w:p w14:paraId="5D5C7A7A" w14:textId="77777777" w:rsidR="008D2485" w:rsidRPr="00F6519B" w:rsidRDefault="008D2485" w:rsidP="00F527A3">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1</w:t>
            </w:r>
          </w:p>
        </w:tc>
        <w:tc>
          <w:tcPr>
            <w:tcW w:w="1170" w:type="dxa"/>
          </w:tcPr>
          <w:p w14:paraId="3FD37A27" w14:textId="77777777" w:rsidR="008D2485" w:rsidRPr="00F6519B" w:rsidRDefault="008D2485" w:rsidP="00F527A3">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Poor</w:t>
            </w:r>
          </w:p>
          <w:p w14:paraId="2F021039" w14:textId="77777777" w:rsidR="008D2485" w:rsidRPr="00F6519B" w:rsidRDefault="008D2485" w:rsidP="00F527A3">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Practice</w:t>
            </w:r>
          </w:p>
          <w:p w14:paraId="7D351D51" w14:textId="77777777" w:rsidR="008D2485" w:rsidRPr="00F6519B" w:rsidRDefault="008D2485" w:rsidP="00F527A3">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2</w:t>
            </w:r>
          </w:p>
        </w:tc>
        <w:tc>
          <w:tcPr>
            <w:tcW w:w="1227" w:type="dxa"/>
          </w:tcPr>
          <w:p w14:paraId="79B2989E" w14:textId="77777777" w:rsidR="008D2485" w:rsidRPr="00F6519B" w:rsidRDefault="008D2485" w:rsidP="00F527A3">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Fair</w:t>
            </w:r>
          </w:p>
          <w:p w14:paraId="5395F0B0" w14:textId="77777777" w:rsidR="008D2485" w:rsidRPr="00F6519B" w:rsidRDefault="008D2485" w:rsidP="00F527A3">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Practice</w:t>
            </w:r>
          </w:p>
          <w:p w14:paraId="3A3F838D" w14:textId="77777777" w:rsidR="008D2485" w:rsidRPr="00F6519B" w:rsidRDefault="008D2485" w:rsidP="00F527A3">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3</w:t>
            </w:r>
          </w:p>
        </w:tc>
        <w:tc>
          <w:tcPr>
            <w:tcW w:w="1169" w:type="dxa"/>
            <w:gridSpan w:val="3"/>
          </w:tcPr>
          <w:p w14:paraId="31A69C7A" w14:textId="77777777" w:rsidR="008D2485" w:rsidRPr="00F6519B" w:rsidRDefault="008D2485" w:rsidP="00F527A3">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Good</w:t>
            </w:r>
          </w:p>
          <w:p w14:paraId="5FCDCF82" w14:textId="77777777" w:rsidR="008D2485" w:rsidRPr="00F6519B" w:rsidRDefault="008D2485" w:rsidP="00F527A3">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Practice</w:t>
            </w:r>
          </w:p>
          <w:p w14:paraId="759E8A3C" w14:textId="77777777" w:rsidR="008D2485" w:rsidRPr="00F6519B" w:rsidRDefault="008D2485" w:rsidP="00F527A3">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4</w:t>
            </w:r>
          </w:p>
        </w:tc>
        <w:tc>
          <w:tcPr>
            <w:tcW w:w="1294" w:type="dxa"/>
          </w:tcPr>
          <w:p w14:paraId="5E2A2218" w14:textId="77777777" w:rsidR="008D2485" w:rsidRPr="00F6519B" w:rsidRDefault="008D2485" w:rsidP="00F527A3">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Exemplary/</w:t>
            </w:r>
          </w:p>
          <w:p w14:paraId="116AEE21" w14:textId="77777777" w:rsidR="008D2485" w:rsidRPr="00F6519B" w:rsidRDefault="008D2485" w:rsidP="00F527A3">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Best Practice</w:t>
            </w:r>
          </w:p>
          <w:p w14:paraId="4E3E21AF" w14:textId="77777777" w:rsidR="008D2485" w:rsidRPr="00F6519B" w:rsidRDefault="008D2485" w:rsidP="00F527A3">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5</w:t>
            </w:r>
          </w:p>
        </w:tc>
        <w:tc>
          <w:tcPr>
            <w:tcW w:w="1711" w:type="dxa"/>
          </w:tcPr>
          <w:p w14:paraId="409F0B2B" w14:textId="77777777" w:rsidR="008D2485" w:rsidRPr="00DF7DDC" w:rsidRDefault="008D2485" w:rsidP="00F527A3">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 xml:space="preserve">Percent </w:t>
            </w:r>
            <w:r>
              <w:rPr>
                <w:b/>
                <w:sz w:val="20"/>
                <w:szCs w:val="20"/>
              </w:rPr>
              <w:t>Good</w:t>
            </w:r>
            <w:r w:rsidRPr="00F6519B">
              <w:rPr>
                <w:b/>
                <w:sz w:val="20"/>
                <w:szCs w:val="20"/>
              </w:rPr>
              <w:t xml:space="preserve"> or above</w:t>
            </w:r>
            <w:r w:rsidRPr="00DF7DDC">
              <w:rPr>
                <w:b/>
                <w:sz w:val="20"/>
                <w:szCs w:val="20"/>
              </w:rPr>
              <w:t xml:space="preserve"> *</w:t>
            </w:r>
            <w:r w:rsidR="00047614">
              <w:rPr>
                <w:b/>
                <w:sz w:val="20"/>
                <w:szCs w:val="20"/>
              </w:rPr>
              <w:t>*</w:t>
            </w:r>
          </w:p>
        </w:tc>
      </w:tr>
      <w:tr w:rsidR="0009146E" w:rsidRPr="0025795F" w14:paraId="1C81B7C1" w14:textId="77777777" w:rsidTr="00EB2238">
        <w:trPr>
          <w:trHeight w:val="1312"/>
        </w:trPr>
        <w:tc>
          <w:tcPr>
            <w:cnfStyle w:val="001000000000" w:firstRow="0" w:lastRow="0" w:firstColumn="1" w:lastColumn="0" w:oddVBand="0" w:evenVBand="0" w:oddHBand="0" w:evenHBand="0" w:firstRowFirstColumn="0" w:firstRowLastColumn="0" w:lastRowFirstColumn="0" w:lastRowLastColumn="0"/>
            <w:tcW w:w="2430" w:type="dxa"/>
          </w:tcPr>
          <w:p w14:paraId="2BABBDC1" w14:textId="77777777" w:rsidR="0009146E" w:rsidRPr="00F6519B" w:rsidRDefault="0009146E" w:rsidP="0009146E">
            <w:pPr>
              <w:rPr>
                <w:sz w:val="20"/>
                <w:szCs w:val="20"/>
              </w:rPr>
            </w:pPr>
            <w:r w:rsidRPr="00F6519B">
              <w:rPr>
                <w:sz w:val="20"/>
                <w:szCs w:val="20"/>
              </w:rPr>
              <w:t>Cultural Awareness</w:t>
            </w:r>
          </w:p>
          <w:p w14:paraId="769B6F79" w14:textId="77777777" w:rsidR="0009146E" w:rsidRPr="00F6519B" w:rsidRDefault="0009146E" w:rsidP="0009146E">
            <w:pPr>
              <w:rPr>
                <w:sz w:val="16"/>
                <w:szCs w:val="16"/>
              </w:rPr>
            </w:pPr>
          </w:p>
          <w:p w14:paraId="44107768" w14:textId="77777777" w:rsidR="0009146E" w:rsidRPr="00F6519B" w:rsidRDefault="0009146E" w:rsidP="0009146E">
            <w:pPr>
              <w:rPr>
                <w:sz w:val="20"/>
                <w:szCs w:val="20"/>
              </w:rPr>
            </w:pPr>
            <w:r w:rsidRPr="00F6519B">
              <w:rPr>
                <w:sz w:val="20"/>
                <w:szCs w:val="20"/>
              </w:rPr>
              <w:t>-ICC</w:t>
            </w:r>
          </w:p>
          <w:p w14:paraId="46C1B3C3" w14:textId="77777777" w:rsidR="0009146E" w:rsidRPr="00F6519B" w:rsidRDefault="0009146E" w:rsidP="0009146E">
            <w:pPr>
              <w:rPr>
                <w:sz w:val="16"/>
                <w:szCs w:val="16"/>
              </w:rPr>
            </w:pPr>
          </w:p>
          <w:p w14:paraId="101A17A9" w14:textId="77777777" w:rsidR="0009146E" w:rsidRPr="00F6519B" w:rsidRDefault="0009146E" w:rsidP="0009146E">
            <w:pPr>
              <w:rPr>
                <w:color w:val="0070C0"/>
                <w:sz w:val="20"/>
                <w:szCs w:val="20"/>
              </w:rPr>
            </w:pPr>
            <w:r w:rsidRPr="00F6519B">
              <w:rPr>
                <w:sz w:val="20"/>
                <w:szCs w:val="20"/>
              </w:rPr>
              <w:t>-IHT</w:t>
            </w:r>
          </w:p>
        </w:tc>
        <w:tc>
          <w:tcPr>
            <w:tcW w:w="720" w:type="dxa"/>
            <w:gridSpan w:val="2"/>
          </w:tcPr>
          <w:p w14:paraId="540A5D60" w14:textId="77777777" w:rsidR="0009146E" w:rsidRPr="003D3EB9" w:rsidRDefault="003D3EB9" w:rsidP="0009146E">
            <w:pPr>
              <w:cnfStyle w:val="000000000000" w:firstRow="0" w:lastRow="0" w:firstColumn="0" w:lastColumn="0" w:oddVBand="0" w:evenVBand="0" w:oddHBand="0" w:evenHBand="0" w:firstRowFirstColumn="0" w:firstRowLastColumn="0" w:lastRowFirstColumn="0" w:lastRowLastColumn="0"/>
              <w:rPr>
                <w:b/>
                <w:sz w:val="20"/>
                <w:szCs w:val="20"/>
              </w:rPr>
            </w:pPr>
            <w:r w:rsidRPr="003D3EB9">
              <w:rPr>
                <w:b/>
                <w:sz w:val="20"/>
                <w:szCs w:val="20"/>
              </w:rPr>
              <w:t>3.5</w:t>
            </w:r>
          </w:p>
          <w:p w14:paraId="2CAD0172" w14:textId="77777777" w:rsidR="0009146E" w:rsidRDefault="0009146E" w:rsidP="0009146E">
            <w:pPr>
              <w:cnfStyle w:val="000000000000" w:firstRow="0" w:lastRow="0" w:firstColumn="0" w:lastColumn="0" w:oddVBand="0" w:evenVBand="0" w:oddHBand="0" w:evenHBand="0" w:firstRowFirstColumn="0" w:firstRowLastColumn="0" w:lastRowFirstColumn="0" w:lastRowLastColumn="0"/>
              <w:rPr>
                <w:sz w:val="20"/>
                <w:szCs w:val="20"/>
              </w:rPr>
            </w:pPr>
          </w:p>
          <w:p w14:paraId="041D3687" w14:textId="77777777" w:rsidR="0009146E" w:rsidRDefault="0009146E" w:rsidP="0009146E">
            <w:pPr>
              <w:cnfStyle w:val="000000000000" w:firstRow="0" w:lastRow="0" w:firstColumn="0" w:lastColumn="0" w:oddVBand="0" w:evenVBand="0" w:oddHBand="0" w:evenHBand="0" w:firstRowFirstColumn="0" w:firstRowLastColumn="0" w:lastRowFirstColumn="0" w:lastRowLastColumn="0"/>
              <w:rPr>
                <w:sz w:val="20"/>
                <w:szCs w:val="20"/>
              </w:rPr>
            </w:pPr>
            <w:r w:rsidRPr="008A6968">
              <w:rPr>
                <w:sz w:val="20"/>
                <w:szCs w:val="20"/>
              </w:rPr>
              <w:t>3.</w:t>
            </w:r>
            <w:r>
              <w:rPr>
                <w:sz w:val="20"/>
                <w:szCs w:val="20"/>
              </w:rPr>
              <w:t>3</w:t>
            </w:r>
          </w:p>
          <w:p w14:paraId="6FC190C9" w14:textId="77777777" w:rsidR="00BE7094" w:rsidRDefault="00BE7094" w:rsidP="0009146E">
            <w:pPr>
              <w:cnfStyle w:val="000000000000" w:firstRow="0" w:lastRow="0" w:firstColumn="0" w:lastColumn="0" w:oddVBand="0" w:evenVBand="0" w:oddHBand="0" w:evenHBand="0" w:firstRowFirstColumn="0" w:firstRowLastColumn="0" w:lastRowFirstColumn="0" w:lastRowLastColumn="0"/>
              <w:rPr>
                <w:sz w:val="20"/>
                <w:szCs w:val="20"/>
              </w:rPr>
            </w:pPr>
          </w:p>
          <w:p w14:paraId="6FDC749D" w14:textId="77777777" w:rsidR="00BE7094" w:rsidRPr="00DF7DDC" w:rsidRDefault="00BE7094" w:rsidP="0009146E">
            <w:pPr>
              <w:cnfStyle w:val="000000000000" w:firstRow="0" w:lastRow="0" w:firstColumn="0" w:lastColumn="0" w:oddVBand="0" w:evenVBand="0" w:oddHBand="0" w:evenHBand="0" w:firstRowFirstColumn="0" w:firstRowLastColumn="0" w:lastRowFirstColumn="0" w:lastRowLastColumn="0"/>
              <w:rPr>
                <w:color w:val="0070C0"/>
                <w:sz w:val="20"/>
                <w:szCs w:val="20"/>
              </w:rPr>
            </w:pPr>
            <w:r>
              <w:rPr>
                <w:sz w:val="20"/>
                <w:szCs w:val="20"/>
              </w:rPr>
              <w:t>3.6</w:t>
            </w:r>
          </w:p>
        </w:tc>
        <w:tc>
          <w:tcPr>
            <w:tcW w:w="1440" w:type="dxa"/>
            <w:gridSpan w:val="2"/>
          </w:tcPr>
          <w:p w14:paraId="7772A624" w14:textId="77777777" w:rsidR="0009146E" w:rsidRPr="004958DF" w:rsidRDefault="004958DF" w:rsidP="0009146E">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 xml:space="preserve">(3) </w:t>
            </w:r>
            <w:r w:rsidR="003D3EB9">
              <w:rPr>
                <w:b/>
                <w:sz w:val="20"/>
                <w:szCs w:val="20"/>
              </w:rPr>
              <w:t>2%</w:t>
            </w:r>
          </w:p>
          <w:p w14:paraId="045C9DB4" w14:textId="77777777" w:rsidR="0009146E" w:rsidRDefault="0009146E"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701AC825" w14:textId="77777777" w:rsidR="0009146E" w:rsidRDefault="0009146E"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sidRPr="008A6968">
              <w:rPr>
                <w:sz w:val="20"/>
                <w:szCs w:val="20"/>
              </w:rPr>
              <w:t xml:space="preserve">(2) </w:t>
            </w:r>
            <w:r>
              <w:rPr>
                <w:sz w:val="20"/>
                <w:szCs w:val="20"/>
              </w:rPr>
              <w:t>3</w:t>
            </w:r>
            <w:r w:rsidRPr="008A6968">
              <w:rPr>
                <w:sz w:val="20"/>
                <w:szCs w:val="20"/>
              </w:rPr>
              <w:t>%</w:t>
            </w:r>
          </w:p>
          <w:p w14:paraId="4E7D37C4" w14:textId="77777777" w:rsidR="00BE7094" w:rsidRDefault="00BE7094"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34D12BA7" w14:textId="77777777" w:rsidR="00BE7094" w:rsidRPr="00DF7DDC" w:rsidRDefault="00BE7094"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 2%</w:t>
            </w:r>
          </w:p>
        </w:tc>
        <w:tc>
          <w:tcPr>
            <w:tcW w:w="1170" w:type="dxa"/>
          </w:tcPr>
          <w:p w14:paraId="57846A27" w14:textId="77777777" w:rsidR="0009146E" w:rsidRPr="004958DF" w:rsidRDefault="004958DF" w:rsidP="0009146E">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 xml:space="preserve">(13) </w:t>
            </w:r>
            <w:r w:rsidR="00FC783D">
              <w:rPr>
                <w:b/>
                <w:sz w:val="20"/>
                <w:szCs w:val="20"/>
              </w:rPr>
              <w:t>11%</w:t>
            </w:r>
          </w:p>
          <w:p w14:paraId="0DE934C2" w14:textId="77777777" w:rsidR="0009146E" w:rsidRDefault="0009146E"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4699C11B" w14:textId="77777777" w:rsidR="0009146E" w:rsidRDefault="0009146E"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sidRPr="008A6968">
              <w:rPr>
                <w:sz w:val="20"/>
                <w:szCs w:val="20"/>
              </w:rPr>
              <w:t>(</w:t>
            </w:r>
            <w:r>
              <w:rPr>
                <w:sz w:val="20"/>
                <w:szCs w:val="20"/>
              </w:rPr>
              <w:t>8</w:t>
            </w:r>
            <w:r w:rsidRPr="008A6968">
              <w:rPr>
                <w:sz w:val="20"/>
                <w:szCs w:val="20"/>
              </w:rPr>
              <w:t xml:space="preserve">) </w:t>
            </w:r>
            <w:r>
              <w:rPr>
                <w:sz w:val="20"/>
                <w:szCs w:val="20"/>
              </w:rPr>
              <w:t>13</w:t>
            </w:r>
            <w:r w:rsidRPr="008A6968">
              <w:rPr>
                <w:sz w:val="20"/>
                <w:szCs w:val="20"/>
              </w:rPr>
              <w:t>%</w:t>
            </w:r>
          </w:p>
          <w:p w14:paraId="1391FF5B" w14:textId="77777777" w:rsidR="00BE7094" w:rsidRDefault="00BE7094"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62FDF1AA" w14:textId="77777777" w:rsidR="00BE7094" w:rsidRPr="00DF7DDC" w:rsidRDefault="00BE7094"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 8%</w:t>
            </w:r>
          </w:p>
        </w:tc>
        <w:tc>
          <w:tcPr>
            <w:tcW w:w="1260" w:type="dxa"/>
            <w:gridSpan w:val="2"/>
          </w:tcPr>
          <w:p w14:paraId="432CFC05" w14:textId="77777777" w:rsidR="0009146E" w:rsidRPr="004958DF" w:rsidRDefault="004958DF" w:rsidP="0009146E">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 xml:space="preserve">(43) </w:t>
            </w:r>
            <w:r w:rsidR="00FC783D">
              <w:rPr>
                <w:b/>
                <w:sz w:val="20"/>
                <w:szCs w:val="20"/>
              </w:rPr>
              <w:t>36%</w:t>
            </w:r>
          </w:p>
          <w:p w14:paraId="2FCD2FEC" w14:textId="77777777" w:rsidR="0009146E" w:rsidRDefault="0009146E"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6DB43DFC" w14:textId="77777777" w:rsidR="0009146E" w:rsidRDefault="0009146E"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sidRPr="008A6968">
              <w:rPr>
                <w:sz w:val="20"/>
                <w:szCs w:val="20"/>
              </w:rPr>
              <w:t>(</w:t>
            </w:r>
            <w:r>
              <w:rPr>
                <w:sz w:val="20"/>
                <w:szCs w:val="20"/>
              </w:rPr>
              <w:t>23</w:t>
            </w:r>
            <w:r w:rsidRPr="008A6968">
              <w:rPr>
                <w:sz w:val="20"/>
                <w:szCs w:val="20"/>
              </w:rPr>
              <w:t xml:space="preserve">) </w:t>
            </w:r>
            <w:r>
              <w:rPr>
                <w:sz w:val="20"/>
                <w:szCs w:val="20"/>
              </w:rPr>
              <w:t>38</w:t>
            </w:r>
            <w:r w:rsidRPr="008A6968">
              <w:rPr>
                <w:sz w:val="20"/>
                <w:szCs w:val="20"/>
              </w:rPr>
              <w:t>%</w:t>
            </w:r>
          </w:p>
          <w:p w14:paraId="36BAD0CD" w14:textId="77777777" w:rsidR="00BE7094" w:rsidRDefault="00BE7094"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37E923D0" w14:textId="77777777" w:rsidR="00BE7094" w:rsidRPr="00DF7DDC" w:rsidRDefault="00BE7094"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(20) 33%</w:t>
            </w:r>
          </w:p>
        </w:tc>
        <w:tc>
          <w:tcPr>
            <w:tcW w:w="1080" w:type="dxa"/>
          </w:tcPr>
          <w:p w14:paraId="060FA627" w14:textId="77777777" w:rsidR="0009146E" w:rsidRPr="004958DF" w:rsidRDefault="004958DF" w:rsidP="0009146E">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 xml:space="preserve">(49) </w:t>
            </w:r>
            <w:r w:rsidR="00FC783D">
              <w:rPr>
                <w:b/>
                <w:sz w:val="20"/>
                <w:szCs w:val="20"/>
              </w:rPr>
              <w:t>40%</w:t>
            </w:r>
          </w:p>
          <w:p w14:paraId="2165D380" w14:textId="77777777" w:rsidR="0009146E" w:rsidRDefault="0009146E"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5A6FAB37" w14:textId="77777777" w:rsidR="0009146E" w:rsidRDefault="0009146E"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sidRPr="008A6968">
              <w:rPr>
                <w:sz w:val="20"/>
                <w:szCs w:val="20"/>
              </w:rPr>
              <w:t>(</w:t>
            </w:r>
            <w:r>
              <w:rPr>
                <w:sz w:val="20"/>
                <w:szCs w:val="20"/>
              </w:rPr>
              <w:t>22</w:t>
            </w:r>
            <w:r w:rsidRPr="008A6968">
              <w:rPr>
                <w:sz w:val="20"/>
                <w:szCs w:val="20"/>
              </w:rPr>
              <w:t>) 3</w:t>
            </w:r>
            <w:r>
              <w:rPr>
                <w:sz w:val="20"/>
                <w:szCs w:val="20"/>
              </w:rPr>
              <w:t>7</w:t>
            </w:r>
            <w:r w:rsidRPr="008A6968">
              <w:rPr>
                <w:sz w:val="20"/>
                <w:szCs w:val="20"/>
              </w:rPr>
              <w:t>%</w:t>
            </w:r>
          </w:p>
          <w:p w14:paraId="09085565" w14:textId="77777777" w:rsidR="00BE7094" w:rsidRDefault="00BE7094"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1FC0B333" w14:textId="77777777" w:rsidR="00BE7094" w:rsidRPr="00DF7DDC" w:rsidRDefault="00BE7094"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(27) 44%</w:t>
            </w:r>
          </w:p>
        </w:tc>
        <w:tc>
          <w:tcPr>
            <w:tcW w:w="1350" w:type="dxa"/>
            <w:gridSpan w:val="2"/>
          </w:tcPr>
          <w:p w14:paraId="3EA76526" w14:textId="77777777" w:rsidR="0009146E" w:rsidRPr="004958DF" w:rsidRDefault="004958DF" w:rsidP="0009146E">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 xml:space="preserve">(13) </w:t>
            </w:r>
            <w:r w:rsidR="00FC783D">
              <w:rPr>
                <w:b/>
                <w:sz w:val="20"/>
                <w:szCs w:val="20"/>
              </w:rPr>
              <w:t>11%</w:t>
            </w:r>
          </w:p>
          <w:p w14:paraId="36E0306E" w14:textId="77777777" w:rsidR="0009146E" w:rsidRDefault="0009146E"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51AECCB1" w14:textId="77777777" w:rsidR="0009146E" w:rsidRDefault="0009146E"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sidRPr="008A6968">
              <w:rPr>
                <w:sz w:val="20"/>
                <w:szCs w:val="20"/>
              </w:rPr>
              <w:t>(</w:t>
            </w:r>
            <w:r>
              <w:rPr>
                <w:sz w:val="20"/>
                <w:szCs w:val="20"/>
              </w:rPr>
              <w:t>5</w:t>
            </w:r>
            <w:r w:rsidRPr="008A6968">
              <w:rPr>
                <w:sz w:val="20"/>
                <w:szCs w:val="20"/>
              </w:rPr>
              <w:t xml:space="preserve">) </w:t>
            </w:r>
            <w:r>
              <w:rPr>
                <w:sz w:val="20"/>
                <w:szCs w:val="20"/>
              </w:rPr>
              <w:t>8</w:t>
            </w:r>
            <w:r w:rsidRPr="008A6968">
              <w:rPr>
                <w:sz w:val="20"/>
                <w:szCs w:val="20"/>
              </w:rPr>
              <w:t>%</w:t>
            </w:r>
          </w:p>
          <w:p w14:paraId="39EF8F3F" w14:textId="77777777" w:rsidR="00BE7094" w:rsidRDefault="00BE7094"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365741C6" w14:textId="77777777" w:rsidR="00BE7094" w:rsidRPr="00DF7DDC" w:rsidRDefault="00BE7094"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(8) 13%</w:t>
            </w:r>
          </w:p>
        </w:tc>
        <w:tc>
          <w:tcPr>
            <w:tcW w:w="1711" w:type="dxa"/>
          </w:tcPr>
          <w:p w14:paraId="4C831342" w14:textId="77777777" w:rsidR="0009146E" w:rsidRPr="00FC783D" w:rsidRDefault="00FC783D" w:rsidP="0009146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FC783D">
              <w:rPr>
                <w:rFonts w:cstheme="minorHAnsi"/>
                <w:b/>
                <w:sz w:val="20"/>
                <w:szCs w:val="20"/>
              </w:rPr>
              <w:t>51%</w:t>
            </w:r>
          </w:p>
          <w:p w14:paraId="5B86AC02" w14:textId="77777777" w:rsidR="0009146E" w:rsidRDefault="0009146E" w:rsidP="0009146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5881AB2E" w14:textId="77777777" w:rsidR="0009146E" w:rsidRDefault="0009146E" w:rsidP="0009146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8A6968">
              <w:rPr>
                <w:rFonts w:cstheme="minorHAnsi"/>
                <w:sz w:val="20"/>
                <w:szCs w:val="20"/>
              </w:rPr>
              <w:t>45%</w:t>
            </w:r>
          </w:p>
          <w:p w14:paraId="0190F77B" w14:textId="77777777" w:rsidR="00BE7094" w:rsidRDefault="00BE7094" w:rsidP="0009146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3172CF26" w14:textId="77777777" w:rsidR="00BE7094" w:rsidRPr="0025795F" w:rsidRDefault="00BE7094" w:rsidP="0009146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57%</w:t>
            </w:r>
          </w:p>
        </w:tc>
      </w:tr>
      <w:tr w:rsidR="0009146E" w:rsidRPr="0025795F" w14:paraId="61CAA2AF" w14:textId="77777777" w:rsidTr="00EB2238">
        <w:trPr>
          <w:cnfStyle w:val="000000100000" w:firstRow="0" w:lastRow="0" w:firstColumn="0" w:lastColumn="0" w:oddVBand="0" w:evenVBand="0" w:oddHBand="1" w:evenHBand="0" w:firstRowFirstColumn="0" w:firstRowLastColumn="0" w:lastRowFirstColumn="0" w:lastRowLastColumn="0"/>
          <w:trHeight w:val="1249"/>
        </w:trPr>
        <w:tc>
          <w:tcPr>
            <w:cnfStyle w:val="001000000000" w:firstRow="0" w:lastRow="0" w:firstColumn="1" w:lastColumn="0" w:oddVBand="0" w:evenVBand="0" w:oddHBand="0" w:evenHBand="0" w:firstRowFirstColumn="0" w:firstRowLastColumn="0" w:lastRowFirstColumn="0" w:lastRowLastColumn="0"/>
            <w:tcW w:w="2430" w:type="dxa"/>
          </w:tcPr>
          <w:p w14:paraId="37732903" w14:textId="77777777" w:rsidR="0009146E" w:rsidRPr="00F6519B" w:rsidRDefault="0009146E" w:rsidP="000149D0">
            <w:pPr>
              <w:jc w:val="left"/>
              <w:rPr>
                <w:sz w:val="20"/>
                <w:szCs w:val="20"/>
              </w:rPr>
            </w:pPr>
            <w:r w:rsidRPr="00F6519B">
              <w:rPr>
                <w:sz w:val="20"/>
                <w:szCs w:val="20"/>
              </w:rPr>
              <w:t>Cultural Sensitivity &amp; Responsiveness</w:t>
            </w:r>
          </w:p>
          <w:p w14:paraId="57F93BA2" w14:textId="77777777" w:rsidR="0009146E" w:rsidRPr="00F6519B" w:rsidRDefault="0009146E" w:rsidP="0009146E">
            <w:pPr>
              <w:rPr>
                <w:sz w:val="16"/>
                <w:szCs w:val="16"/>
              </w:rPr>
            </w:pPr>
            <w:r w:rsidRPr="00F6519B">
              <w:rPr>
                <w:sz w:val="20"/>
                <w:szCs w:val="20"/>
              </w:rPr>
              <w:t>-ICC</w:t>
            </w:r>
            <w:r w:rsidRPr="00F6519B">
              <w:rPr>
                <w:sz w:val="20"/>
                <w:szCs w:val="20"/>
              </w:rPr>
              <w:br/>
            </w:r>
          </w:p>
          <w:p w14:paraId="0F71886D" w14:textId="77777777" w:rsidR="0009146E" w:rsidRPr="00F6519B" w:rsidRDefault="0009146E" w:rsidP="0009146E">
            <w:pPr>
              <w:rPr>
                <w:sz w:val="20"/>
                <w:szCs w:val="20"/>
              </w:rPr>
            </w:pPr>
            <w:r>
              <w:rPr>
                <w:sz w:val="20"/>
                <w:szCs w:val="20"/>
              </w:rPr>
              <w:t>-IHT</w:t>
            </w:r>
          </w:p>
        </w:tc>
        <w:tc>
          <w:tcPr>
            <w:tcW w:w="720" w:type="dxa"/>
            <w:gridSpan w:val="2"/>
          </w:tcPr>
          <w:p w14:paraId="118B7785" w14:textId="77777777" w:rsidR="0009146E" w:rsidRPr="00FC783D" w:rsidRDefault="00FC783D" w:rsidP="0009146E">
            <w:pP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3.1</w:t>
            </w:r>
          </w:p>
          <w:p w14:paraId="2E74EC74" w14:textId="77777777" w:rsidR="0009146E" w:rsidRDefault="0009146E" w:rsidP="0009146E">
            <w:pPr>
              <w:cnfStyle w:val="000000100000" w:firstRow="0" w:lastRow="0" w:firstColumn="0" w:lastColumn="0" w:oddVBand="0" w:evenVBand="0" w:oddHBand="1" w:evenHBand="0" w:firstRowFirstColumn="0" w:firstRowLastColumn="0" w:lastRowFirstColumn="0" w:lastRowLastColumn="0"/>
              <w:rPr>
                <w:sz w:val="20"/>
                <w:szCs w:val="20"/>
              </w:rPr>
            </w:pPr>
          </w:p>
          <w:p w14:paraId="569FEE63" w14:textId="77777777" w:rsidR="0009146E" w:rsidRDefault="0009146E" w:rsidP="0009146E">
            <w:pPr>
              <w:cnfStyle w:val="000000100000" w:firstRow="0" w:lastRow="0" w:firstColumn="0" w:lastColumn="0" w:oddVBand="0" w:evenVBand="0" w:oddHBand="1" w:evenHBand="0" w:firstRowFirstColumn="0" w:firstRowLastColumn="0" w:lastRowFirstColumn="0" w:lastRowLastColumn="0"/>
              <w:rPr>
                <w:sz w:val="20"/>
                <w:szCs w:val="20"/>
              </w:rPr>
            </w:pPr>
            <w:r w:rsidRPr="008A6968">
              <w:rPr>
                <w:sz w:val="20"/>
                <w:szCs w:val="20"/>
              </w:rPr>
              <w:t>3.0</w:t>
            </w:r>
          </w:p>
          <w:p w14:paraId="50893A69" w14:textId="77777777" w:rsidR="00BE7094" w:rsidRDefault="00BE7094" w:rsidP="0009146E">
            <w:pPr>
              <w:cnfStyle w:val="000000100000" w:firstRow="0" w:lastRow="0" w:firstColumn="0" w:lastColumn="0" w:oddVBand="0" w:evenVBand="0" w:oddHBand="1" w:evenHBand="0" w:firstRowFirstColumn="0" w:firstRowLastColumn="0" w:lastRowFirstColumn="0" w:lastRowLastColumn="0"/>
              <w:rPr>
                <w:sz w:val="20"/>
                <w:szCs w:val="20"/>
              </w:rPr>
            </w:pPr>
          </w:p>
          <w:p w14:paraId="3B929DF2" w14:textId="77777777" w:rsidR="00BE7094" w:rsidRPr="00DF7DDC" w:rsidRDefault="00BE7094" w:rsidP="0009146E">
            <w:pPr>
              <w:cnfStyle w:val="000000100000" w:firstRow="0" w:lastRow="0" w:firstColumn="0" w:lastColumn="0" w:oddVBand="0" w:evenVBand="0" w:oddHBand="1" w:evenHBand="0" w:firstRowFirstColumn="0" w:firstRowLastColumn="0" w:lastRowFirstColumn="0" w:lastRowLastColumn="0"/>
              <w:rPr>
                <w:color w:val="0070C0"/>
                <w:sz w:val="20"/>
                <w:szCs w:val="20"/>
              </w:rPr>
            </w:pPr>
            <w:r>
              <w:rPr>
                <w:sz w:val="20"/>
                <w:szCs w:val="20"/>
              </w:rPr>
              <w:t>3.2</w:t>
            </w:r>
          </w:p>
        </w:tc>
        <w:tc>
          <w:tcPr>
            <w:tcW w:w="1440" w:type="dxa"/>
            <w:gridSpan w:val="2"/>
          </w:tcPr>
          <w:p w14:paraId="02C2118D" w14:textId="77777777" w:rsidR="0009146E" w:rsidRDefault="004958DF"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p>
          <w:p w14:paraId="6A281062" w14:textId="77777777" w:rsidR="0009146E" w:rsidRDefault="0009146E"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1E09685B" w14:textId="77777777" w:rsidR="0009146E" w:rsidRDefault="0009146E"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p>
          <w:p w14:paraId="69F532FD" w14:textId="77777777" w:rsidR="00BE7094" w:rsidRDefault="00BE7094"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7EB1FC22" w14:textId="77777777" w:rsidR="00BE7094" w:rsidRPr="00DF7DDC" w:rsidRDefault="00BE7094"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p>
        </w:tc>
        <w:tc>
          <w:tcPr>
            <w:tcW w:w="1170" w:type="dxa"/>
          </w:tcPr>
          <w:p w14:paraId="0D229798" w14:textId="77777777" w:rsidR="0009146E" w:rsidRPr="004958DF" w:rsidRDefault="004958DF" w:rsidP="0009146E">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 xml:space="preserve">(41) </w:t>
            </w:r>
            <w:r w:rsidR="00FC783D">
              <w:rPr>
                <w:b/>
                <w:sz w:val="20"/>
                <w:szCs w:val="20"/>
              </w:rPr>
              <w:t>34%</w:t>
            </w:r>
          </w:p>
          <w:p w14:paraId="031E63C9" w14:textId="77777777" w:rsidR="0009146E" w:rsidRDefault="0009146E"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3FE6C706" w14:textId="77777777" w:rsidR="0009146E" w:rsidRDefault="0009146E"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sidRPr="008A6968">
              <w:rPr>
                <w:sz w:val="20"/>
                <w:szCs w:val="20"/>
              </w:rPr>
              <w:t>(</w:t>
            </w:r>
            <w:r>
              <w:rPr>
                <w:sz w:val="20"/>
                <w:szCs w:val="20"/>
              </w:rPr>
              <w:t>22</w:t>
            </w:r>
            <w:r w:rsidRPr="008A6968">
              <w:rPr>
                <w:sz w:val="20"/>
                <w:szCs w:val="20"/>
              </w:rPr>
              <w:t xml:space="preserve">) </w:t>
            </w:r>
            <w:r>
              <w:rPr>
                <w:sz w:val="20"/>
                <w:szCs w:val="20"/>
              </w:rPr>
              <w:t>37</w:t>
            </w:r>
            <w:r w:rsidRPr="008A6968">
              <w:rPr>
                <w:sz w:val="20"/>
                <w:szCs w:val="20"/>
              </w:rPr>
              <w:t>%</w:t>
            </w:r>
          </w:p>
          <w:p w14:paraId="136E0315" w14:textId="77777777" w:rsidR="00BE7094" w:rsidRDefault="00BE7094"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7E78F532" w14:textId="77777777" w:rsidR="00BE7094" w:rsidRPr="00DF7DDC" w:rsidRDefault="00BE7094"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(19) 31%</w:t>
            </w:r>
          </w:p>
        </w:tc>
        <w:tc>
          <w:tcPr>
            <w:tcW w:w="1260" w:type="dxa"/>
            <w:gridSpan w:val="2"/>
          </w:tcPr>
          <w:p w14:paraId="016384B1" w14:textId="77777777" w:rsidR="0009146E" w:rsidRPr="004958DF" w:rsidRDefault="004958DF" w:rsidP="0009146E">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 xml:space="preserve">(38) </w:t>
            </w:r>
            <w:r w:rsidR="00FC783D">
              <w:rPr>
                <w:b/>
                <w:sz w:val="20"/>
                <w:szCs w:val="20"/>
              </w:rPr>
              <w:t>31%</w:t>
            </w:r>
          </w:p>
          <w:p w14:paraId="61E621C9" w14:textId="77777777" w:rsidR="0009146E" w:rsidRDefault="0009146E"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54AB11A8" w14:textId="77777777" w:rsidR="0009146E" w:rsidRDefault="0009146E"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sidRPr="008A6968">
              <w:rPr>
                <w:sz w:val="20"/>
                <w:szCs w:val="20"/>
              </w:rPr>
              <w:t>(</w:t>
            </w:r>
            <w:r>
              <w:rPr>
                <w:sz w:val="20"/>
                <w:szCs w:val="20"/>
              </w:rPr>
              <w:t>20</w:t>
            </w:r>
            <w:r w:rsidRPr="008A6968">
              <w:rPr>
                <w:sz w:val="20"/>
                <w:szCs w:val="20"/>
              </w:rPr>
              <w:t>) 3</w:t>
            </w:r>
            <w:r>
              <w:rPr>
                <w:sz w:val="20"/>
                <w:szCs w:val="20"/>
              </w:rPr>
              <w:t>3</w:t>
            </w:r>
            <w:r w:rsidRPr="008A6968">
              <w:rPr>
                <w:sz w:val="20"/>
                <w:szCs w:val="20"/>
              </w:rPr>
              <w:t>%</w:t>
            </w:r>
          </w:p>
          <w:p w14:paraId="41D14614" w14:textId="77777777" w:rsidR="00BE7094" w:rsidRDefault="00BE7094"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147A4443" w14:textId="77777777" w:rsidR="00BE7094" w:rsidRPr="00DF7DDC" w:rsidRDefault="00BE7094"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(18) 30%</w:t>
            </w:r>
          </w:p>
        </w:tc>
        <w:tc>
          <w:tcPr>
            <w:tcW w:w="1080" w:type="dxa"/>
          </w:tcPr>
          <w:p w14:paraId="31996D65" w14:textId="77777777" w:rsidR="0009146E" w:rsidRPr="004958DF" w:rsidRDefault="004958DF" w:rsidP="0009146E">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 xml:space="preserve">(31) </w:t>
            </w:r>
            <w:r w:rsidR="00FC783D">
              <w:rPr>
                <w:b/>
                <w:sz w:val="20"/>
                <w:szCs w:val="20"/>
              </w:rPr>
              <w:t>26%</w:t>
            </w:r>
          </w:p>
          <w:p w14:paraId="6606983A" w14:textId="77777777" w:rsidR="0009146E" w:rsidRDefault="0009146E"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260ACF6D" w14:textId="77777777" w:rsidR="0009146E" w:rsidRDefault="0009146E"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sidRPr="008A6968">
              <w:rPr>
                <w:sz w:val="20"/>
                <w:szCs w:val="20"/>
              </w:rPr>
              <w:t>(</w:t>
            </w:r>
            <w:r>
              <w:rPr>
                <w:sz w:val="20"/>
                <w:szCs w:val="20"/>
              </w:rPr>
              <w:t>14</w:t>
            </w:r>
            <w:r w:rsidRPr="008A6968">
              <w:rPr>
                <w:sz w:val="20"/>
                <w:szCs w:val="20"/>
              </w:rPr>
              <w:t>) 2</w:t>
            </w:r>
            <w:r>
              <w:rPr>
                <w:sz w:val="20"/>
                <w:szCs w:val="20"/>
              </w:rPr>
              <w:t>3</w:t>
            </w:r>
            <w:r w:rsidRPr="008A6968">
              <w:rPr>
                <w:sz w:val="20"/>
                <w:szCs w:val="20"/>
              </w:rPr>
              <w:t>%</w:t>
            </w:r>
          </w:p>
          <w:p w14:paraId="07C440B9" w14:textId="77777777" w:rsidR="00BE7094" w:rsidRDefault="00BE7094"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0EF3AE8F" w14:textId="77777777" w:rsidR="00BE7094" w:rsidRPr="00DF7DDC" w:rsidRDefault="00BE7094"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(17) 28%</w:t>
            </w:r>
          </w:p>
        </w:tc>
        <w:tc>
          <w:tcPr>
            <w:tcW w:w="1350" w:type="dxa"/>
            <w:gridSpan w:val="2"/>
          </w:tcPr>
          <w:p w14:paraId="357C6404" w14:textId="77777777" w:rsidR="0009146E" w:rsidRPr="004958DF" w:rsidRDefault="004958DF" w:rsidP="0009146E">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(11)</w:t>
            </w:r>
            <w:r w:rsidR="00FC783D">
              <w:rPr>
                <w:b/>
                <w:sz w:val="20"/>
                <w:szCs w:val="20"/>
              </w:rPr>
              <w:t xml:space="preserve"> 9%</w:t>
            </w:r>
          </w:p>
          <w:p w14:paraId="0015AC8C" w14:textId="77777777" w:rsidR="0009146E" w:rsidRDefault="0009146E"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5A892816" w14:textId="77777777" w:rsidR="0009146E" w:rsidRDefault="0009146E"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sidRPr="008A6968">
              <w:rPr>
                <w:sz w:val="20"/>
                <w:szCs w:val="20"/>
              </w:rPr>
              <w:t>(</w:t>
            </w:r>
            <w:r>
              <w:rPr>
                <w:sz w:val="20"/>
                <w:szCs w:val="20"/>
              </w:rPr>
              <w:t>4</w:t>
            </w:r>
            <w:r w:rsidRPr="008A6968">
              <w:rPr>
                <w:sz w:val="20"/>
                <w:szCs w:val="20"/>
              </w:rPr>
              <w:t xml:space="preserve">) </w:t>
            </w:r>
            <w:r>
              <w:rPr>
                <w:sz w:val="20"/>
                <w:szCs w:val="20"/>
              </w:rPr>
              <w:t>7</w:t>
            </w:r>
            <w:r w:rsidRPr="008A6968">
              <w:rPr>
                <w:sz w:val="20"/>
                <w:szCs w:val="20"/>
              </w:rPr>
              <w:t>%</w:t>
            </w:r>
          </w:p>
          <w:p w14:paraId="5AD3BACB" w14:textId="77777777" w:rsidR="00BE7094" w:rsidRDefault="00BE7094"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07B1ED51" w14:textId="77777777" w:rsidR="00BE7094" w:rsidRPr="00DF7DDC" w:rsidRDefault="00BE7094"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(7) 11%</w:t>
            </w:r>
          </w:p>
        </w:tc>
        <w:tc>
          <w:tcPr>
            <w:tcW w:w="1711" w:type="dxa"/>
          </w:tcPr>
          <w:p w14:paraId="4FEA01A9" w14:textId="77777777" w:rsidR="0009146E" w:rsidRPr="00FC783D" w:rsidRDefault="00FC783D" w:rsidP="0009146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35%</w:t>
            </w:r>
          </w:p>
          <w:p w14:paraId="5F4E83F0" w14:textId="77777777" w:rsidR="0009146E" w:rsidRDefault="0009146E" w:rsidP="0009146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62287C55" w14:textId="77777777" w:rsidR="0009146E" w:rsidRDefault="0009146E" w:rsidP="0009146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30</w:t>
            </w:r>
            <w:r w:rsidRPr="008A6968">
              <w:rPr>
                <w:rFonts w:cstheme="minorHAnsi"/>
                <w:sz w:val="20"/>
                <w:szCs w:val="20"/>
              </w:rPr>
              <w:t>%</w:t>
            </w:r>
          </w:p>
          <w:p w14:paraId="4636A32B" w14:textId="77777777" w:rsidR="00BE7094" w:rsidRDefault="00BE7094" w:rsidP="0009146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391E7DBE" w14:textId="77777777" w:rsidR="00BE7094" w:rsidRPr="0025795F" w:rsidRDefault="00BE7094" w:rsidP="0009146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39%</w:t>
            </w:r>
          </w:p>
        </w:tc>
      </w:tr>
    </w:tbl>
    <w:p w14:paraId="35D00A69" w14:textId="77777777" w:rsidR="00730C61" w:rsidRDefault="00730C61" w:rsidP="00730C61">
      <w:pPr>
        <w:rPr>
          <w:sz w:val="18"/>
          <w:szCs w:val="18"/>
        </w:rPr>
      </w:pPr>
      <w:r w:rsidRPr="001101B4">
        <w:rPr>
          <w:sz w:val="18"/>
          <w:szCs w:val="18"/>
        </w:rPr>
        <w:t>*Due to</w:t>
      </w:r>
      <w:r w:rsidR="00812771">
        <w:rPr>
          <w:sz w:val="18"/>
          <w:szCs w:val="18"/>
        </w:rPr>
        <w:t xml:space="preserve"> rounding of percentages, some a</w:t>
      </w:r>
      <w:r w:rsidRPr="001101B4">
        <w:rPr>
          <w:sz w:val="18"/>
          <w:szCs w:val="18"/>
        </w:rPr>
        <w:t>rea totals may not equal 100%.</w:t>
      </w:r>
    </w:p>
    <w:p w14:paraId="092C3B22" w14:textId="77777777" w:rsidR="0025795F" w:rsidRDefault="000D7CD8" w:rsidP="0025795F">
      <w:pPr>
        <w:rPr>
          <w:sz w:val="18"/>
          <w:szCs w:val="18"/>
        </w:rPr>
      </w:pPr>
      <w:r w:rsidRPr="006E1729">
        <w:rPr>
          <w:sz w:val="18"/>
          <w:szCs w:val="18"/>
        </w:rPr>
        <w:t xml:space="preserve">** </w:t>
      </w:r>
      <w:r w:rsidR="001839B6">
        <w:rPr>
          <w:sz w:val="18"/>
          <w:szCs w:val="18"/>
        </w:rPr>
        <w:t>Accurately rounded percentages</w:t>
      </w:r>
      <w:r w:rsidR="00812771">
        <w:rPr>
          <w:sz w:val="18"/>
          <w:szCs w:val="18"/>
        </w:rPr>
        <w:t>.</w:t>
      </w:r>
    </w:p>
    <w:p w14:paraId="00E54ACB" w14:textId="77777777" w:rsidR="008D2485" w:rsidRPr="00341572" w:rsidRDefault="008D2485" w:rsidP="00A96A74">
      <w:pPr>
        <w:pStyle w:val="Heading2"/>
        <w:spacing w:before="240"/>
      </w:pPr>
      <w:bookmarkStart w:id="65" w:name="_Toc491863267"/>
      <w:bookmarkStart w:id="66" w:name="_Toc503181743"/>
      <w:r w:rsidRPr="00341572">
        <w:t xml:space="preserve">Youth &amp; </w:t>
      </w:r>
      <w:r w:rsidRPr="00A216E6">
        <w:t>Family</w:t>
      </w:r>
      <w:r w:rsidRPr="00341572">
        <w:t xml:space="preserve"> Progress Domain Results</w:t>
      </w:r>
      <w:bookmarkEnd w:id="65"/>
      <w:bookmarkEnd w:id="66"/>
      <w:r w:rsidRPr="00341572">
        <w:t xml:space="preserve"> </w:t>
      </w:r>
    </w:p>
    <w:p w14:paraId="7772ED23" w14:textId="77777777" w:rsidR="008D2485" w:rsidRPr="008D2485" w:rsidRDefault="008D2485" w:rsidP="008D2485">
      <w:pPr>
        <w:spacing w:before="120"/>
      </w:pPr>
      <w:r w:rsidRPr="00341572">
        <w:rPr>
          <w:b/>
          <w:color w:val="716767" w:themeColor="accent6" w:themeShade="BF"/>
        </w:rPr>
        <w:t>Table 11</w:t>
      </w:r>
      <w:r w:rsidRPr="00341572">
        <w:rPr>
          <w:color w:val="716767" w:themeColor="accent6" w:themeShade="BF"/>
        </w:rPr>
        <w:t xml:space="preserve"> </w:t>
      </w:r>
      <w:r w:rsidRPr="008D2485">
        <w:t>shows that overall mean scores for the Youth and Family Progress Domain ranged from 1.5 to 4.5, with an overall mean score of 3.1.</w:t>
      </w:r>
    </w:p>
    <w:p w14:paraId="0F005C0B" w14:textId="77777777" w:rsidR="008D2485" w:rsidRPr="00283716" w:rsidRDefault="008D2485" w:rsidP="00EB2238">
      <w:pPr>
        <w:pStyle w:val="Heading3"/>
        <w:rPr>
          <w:rStyle w:val="Strong"/>
          <w:b/>
        </w:rPr>
      </w:pPr>
      <w:bookmarkStart w:id="67" w:name="_Toc503181744"/>
      <w:r w:rsidRPr="00283716">
        <w:rPr>
          <w:rStyle w:val="Strong"/>
          <w:b/>
        </w:rPr>
        <w:t>Table 11: Youth &amp; Family Progress Domain Mean Scores</w:t>
      </w:r>
      <w:bookmarkEnd w:id="67"/>
    </w:p>
    <w:tbl>
      <w:tblPr>
        <w:tblStyle w:val="GridTable4Accent2"/>
        <w:tblW w:w="0" w:type="auto"/>
        <w:jc w:val="center"/>
        <w:tblLook w:val="04A0" w:firstRow="1" w:lastRow="0" w:firstColumn="1" w:lastColumn="0" w:noHBand="0" w:noVBand="1"/>
      </w:tblPr>
      <w:tblGrid>
        <w:gridCol w:w="3697"/>
        <w:gridCol w:w="627"/>
        <w:gridCol w:w="669"/>
        <w:gridCol w:w="770"/>
        <w:gridCol w:w="1877"/>
      </w:tblGrid>
      <w:tr w:rsidR="003C599A" w:rsidRPr="00C7585A" w14:paraId="5A5B1648" w14:textId="77777777" w:rsidTr="00EB2238">
        <w:trPr>
          <w:cnfStyle w:val="100000000000" w:firstRow="1" w:lastRow="0" w:firstColumn="0" w:lastColumn="0" w:oddVBand="0" w:evenVBand="0" w:oddHBand="0" w:evenHBand="0" w:firstRowFirstColumn="0" w:firstRowLastColumn="0" w:lastRowFirstColumn="0" w:lastRowLastColumn="0"/>
          <w:trHeight w:val="277"/>
          <w:jc w:val="center"/>
        </w:trPr>
        <w:tc>
          <w:tcPr>
            <w:cnfStyle w:val="001000000000" w:firstRow="0" w:lastRow="0" w:firstColumn="1" w:lastColumn="0" w:oddVBand="0" w:evenVBand="0" w:oddHBand="0" w:evenHBand="0" w:firstRowFirstColumn="0" w:firstRowLastColumn="0" w:lastRowFirstColumn="0" w:lastRowLastColumn="0"/>
            <w:tcW w:w="3697" w:type="dxa"/>
          </w:tcPr>
          <w:p w14:paraId="1BD7C879" w14:textId="77777777" w:rsidR="003C599A" w:rsidRPr="00C7585A" w:rsidRDefault="003C599A" w:rsidP="00A83698">
            <w:pPr>
              <w:rPr>
                <w:b w:val="0"/>
                <w:bCs w:val="0"/>
                <w:color w:val="auto"/>
                <w:sz w:val="20"/>
                <w:szCs w:val="20"/>
              </w:rPr>
            </w:pPr>
            <w:r w:rsidRPr="00C7585A">
              <w:rPr>
                <w:sz w:val="20"/>
                <w:szCs w:val="20"/>
              </w:rPr>
              <w:t>Domain</w:t>
            </w:r>
          </w:p>
        </w:tc>
        <w:tc>
          <w:tcPr>
            <w:tcW w:w="627" w:type="dxa"/>
          </w:tcPr>
          <w:p w14:paraId="40327F75" w14:textId="77777777" w:rsidR="003C599A" w:rsidRPr="00C7585A" w:rsidRDefault="003C599A" w:rsidP="00A83698">
            <w:pPr>
              <w:jc w:val="center"/>
              <w:cnfStyle w:val="100000000000" w:firstRow="1" w:lastRow="0" w:firstColumn="0" w:lastColumn="0" w:oddVBand="0" w:evenVBand="0" w:oddHBand="0" w:evenHBand="0" w:firstRowFirstColumn="0" w:firstRowLastColumn="0" w:lastRowFirstColumn="0" w:lastRowLastColumn="0"/>
              <w:rPr>
                <w:b w:val="0"/>
                <w:bCs w:val="0"/>
                <w:color w:val="auto"/>
                <w:sz w:val="20"/>
                <w:szCs w:val="20"/>
              </w:rPr>
            </w:pPr>
            <w:r w:rsidRPr="00C7585A">
              <w:rPr>
                <w:sz w:val="20"/>
                <w:szCs w:val="20"/>
              </w:rPr>
              <w:t>Min</w:t>
            </w:r>
          </w:p>
        </w:tc>
        <w:tc>
          <w:tcPr>
            <w:tcW w:w="669" w:type="dxa"/>
          </w:tcPr>
          <w:p w14:paraId="6C507980" w14:textId="77777777" w:rsidR="003C599A" w:rsidRPr="00C7585A" w:rsidRDefault="003C599A" w:rsidP="00A83698">
            <w:pPr>
              <w:jc w:val="center"/>
              <w:cnfStyle w:val="100000000000" w:firstRow="1" w:lastRow="0" w:firstColumn="0" w:lastColumn="0" w:oddVBand="0" w:evenVBand="0" w:oddHBand="0" w:evenHBand="0" w:firstRowFirstColumn="0" w:firstRowLastColumn="0" w:lastRowFirstColumn="0" w:lastRowLastColumn="0"/>
              <w:rPr>
                <w:b w:val="0"/>
                <w:bCs w:val="0"/>
                <w:color w:val="auto"/>
                <w:sz w:val="20"/>
                <w:szCs w:val="20"/>
              </w:rPr>
            </w:pPr>
            <w:r w:rsidRPr="00C7585A">
              <w:rPr>
                <w:sz w:val="20"/>
                <w:szCs w:val="20"/>
              </w:rPr>
              <w:t>Max</w:t>
            </w:r>
          </w:p>
        </w:tc>
        <w:tc>
          <w:tcPr>
            <w:tcW w:w="770" w:type="dxa"/>
          </w:tcPr>
          <w:p w14:paraId="66522712" w14:textId="77777777" w:rsidR="003C599A" w:rsidRPr="00C7585A" w:rsidRDefault="003C599A" w:rsidP="00A83698">
            <w:pPr>
              <w:jc w:val="center"/>
              <w:cnfStyle w:val="100000000000" w:firstRow="1" w:lastRow="0" w:firstColumn="0" w:lastColumn="0" w:oddVBand="0" w:evenVBand="0" w:oddHBand="0" w:evenHBand="0" w:firstRowFirstColumn="0" w:firstRowLastColumn="0" w:lastRowFirstColumn="0" w:lastRowLastColumn="0"/>
              <w:rPr>
                <w:b w:val="0"/>
                <w:bCs w:val="0"/>
                <w:color w:val="auto"/>
                <w:sz w:val="20"/>
                <w:szCs w:val="20"/>
              </w:rPr>
            </w:pPr>
            <w:r w:rsidRPr="00C7585A">
              <w:rPr>
                <w:sz w:val="20"/>
                <w:szCs w:val="20"/>
              </w:rPr>
              <w:t>Mean</w:t>
            </w:r>
          </w:p>
        </w:tc>
        <w:tc>
          <w:tcPr>
            <w:tcW w:w="1877" w:type="dxa"/>
          </w:tcPr>
          <w:p w14:paraId="78B1DC3D" w14:textId="77777777" w:rsidR="003C599A" w:rsidRPr="00C7585A" w:rsidRDefault="003C599A" w:rsidP="00A83698">
            <w:pPr>
              <w:jc w:val="center"/>
              <w:cnfStyle w:val="100000000000" w:firstRow="1" w:lastRow="0" w:firstColumn="0" w:lastColumn="0" w:oddVBand="0" w:evenVBand="0" w:oddHBand="0" w:evenHBand="0" w:firstRowFirstColumn="0" w:firstRowLastColumn="0" w:lastRowFirstColumn="0" w:lastRowLastColumn="0"/>
              <w:rPr>
                <w:b w:val="0"/>
                <w:bCs w:val="0"/>
                <w:color w:val="auto"/>
                <w:sz w:val="20"/>
                <w:szCs w:val="20"/>
              </w:rPr>
            </w:pPr>
            <w:r w:rsidRPr="00C7585A">
              <w:rPr>
                <w:sz w:val="20"/>
                <w:szCs w:val="20"/>
              </w:rPr>
              <w:t>Standard Deviation</w:t>
            </w:r>
          </w:p>
        </w:tc>
      </w:tr>
      <w:tr w:rsidR="003C599A" w:rsidRPr="00C7585A" w14:paraId="43DE90E1" w14:textId="77777777" w:rsidTr="00EB2238">
        <w:trPr>
          <w:cnfStyle w:val="000000100000" w:firstRow="0" w:lastRow="0" w:firstColumn="0" w:lastColumn="0" w:oddVBand="0" w:evenVBand="0" w:oddHBand="1" w:evenHBand="0" w:firstRowFirstColumn="0" w:firstRowLastColumn="0" w:lastRowFirstColumn="0" w:lastRowLastColumn="0"/>
          <w:trHeight w:val="718"/>
          <w:jc w:val="center"/>
        </w:trPr>
        <w:tc>
          <w:tcPr>
            <w:cnfStyle w:val="001000000000" w:firstRow="0" w:lastRow="0" w:firstColumn="1" w:lastColumn="0" w:oddVBand="0" w:evenVBand="0" w:oddHBand="0" w:evenHBand="0" w:firstRowFirstColumn="0" w:firstRowLastColumn="0" w:lastRowFirstColumn="0" w:lastRowLastColumn="0"/>
            <w:tcW w:w="3697" w:type="dxa"/>
          </w:tcPr>
          <w:p w14:paraId="7372A763" w14:textId="77777777" w:rsidR="003C599A" w:rsidRPr="00C7585A" w:rsidRDefault="003C599A" w:rsidP="00A83698">
            <w:pPr>
              <w:rPr>
                <w:sz w:val="20"/>
                <w:szCs w:val="20"/>
              </w:rPr>
            </w:pPr>
            <w:r w:rsidRPr="00C7585A">
              <w:rPr>
                <w:sz w:val="20"/>
                <w:szCs w:val="20"/>
              </w:rPr>
              <w:t>Domain 4: Youth/Family Progress</w:t>
            </w:r>
          </w:p>
          <w:p w14:paraId="108C7C00" w14:textId="77777777" w:rsidR="003C599A" w:rsidRPr="00C7585A" w:rsidRDefault="003C599A" w:rsidP="00A83698">
            <w:pPr>
              <w:rPr>
                <w:b w:val="0"/>
                <w:sz w:val="20"/>
                <w:szCs w:val="20"/>
              </w:rPr>
            </w:pPr>
            <w:r w:rsidRPr="00C7585A">
              <w:rPr>
                <w:b w:val="0"/>
                <w:sz w:val="20"/>
                <w:szCs w:val="20"/>
              </w:rPr>
              <w:t>-ICC</w:t>
            </w:r>
          </w:p>
          <w:p w14:paraId="787DC95D" w14:textId="77777777" w:rsidR="003C599A" w:rsidRPr="00C7585A" w:rsidRDefault="003C599A" w:rsidP="00A83698">
            <w:pPr>
              <w:rPr>
                <w:sz w:val="20"/>
                <w:szCs w:val="20"/>
              </w:rPr>
            </w:pPr>
            <w:r w:rsidRPr="00C7585A">
              <w:rPr>
                <w:b w:val="0"/>
                <w:sz w:val="20"/>
                <w:szCs w:val="20"/>
              </w:rPr>
              <w:t>-IHT</w:t>
            </w:r>
          </w:p>
        </w:tc>
        <w:tc>
          <w:tcPr>
            <w:tcW w:w="627" w:type="dxa"/>
          </w:tcPr>
          <w:p w14:paraId="0CA2EBED" w14:textId="77777777" w:rsidR="003C599A" w:rsidRPr="00FC783D" w:rsidRDefault="00FC783D" w:rsidP="00A83698">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C783D">
              <w:rPr>
                <w:b/>
                <w:sz w:val="20"/>
                <w:szCs w:val="20"/>
              </w:rPr>
              <w:t>1.5</w:t>
            </w:r>
          </w:p>
          <w:p w14:paraId="61418F61" w14:textId="77777777" w:rsidR="0009146E" w:rsidRPr="00201BA3" w:rsidRDefault="0009146E" w:rsidP="00A83698">
            <w:pPr>
              <w:jc w:val="center"/>
              <w:cnfStyle w:val="000000100000" w:firstRow="0" w:lastRow="0" w:firstColumn="0" w:lastColumn="0" w:oddVBand="0" w:evenVBand="0" w:oddHBand="1" w:evenHBand="0" w:firstRowFirstColumn="0" w:firstRowLastColumn="0" w:lastRowFirstColumn="0" w:lastRowLastColumn="0"/>
              <w:rPr>
                <w:sz w:val="20"/>
                <w:szCs w:val="20"/>
              </w:rPr>
            </w:pPr>
            <w:r w:rsidRPr="00201BA3">
              <w:rPr>
                <w:sz w:val="20"/>
                <w:szCs w:val="20"/>
              </w:rPr>
              <w:t>1.5</w:t>
            </w:r>
          </w:p>
          <w:p w14:paraId="2B26637E" w14:textId="77777777" w:rsidR="00201BA3" w:rsidRPr="00201BA3" w:rsidRDefault="00201BA3" w:rsidP="00A83698">
            <w:pPr>
              <w:jc w:val="center"/>
              <w:cnfStyle w:val="000000100000" w:firstRow="0" w:lastRow="0" w:firstColumn="0" w:lastColumn="0" w:oddVBand="0" w:evenVBand="0" w:oddHBand="1" w:evenHBand="0" w:firstRowFirstColumn="0" w:firstRowLastColumn="0" w:lastRowFirstColumn="0" w:lastRowLastColumn="0"/>
              <w:rPr>
                <w:sz w:val="20"/>
                <w:szCs w:val="20"/>
              </w:rPr>
            </w:pPr>
            <w:r w:rsidRPr="00201BA3">
              <w:rPr>
                <w:sz w:val="20"/>
                <w:szCs w:val="20"/>
              </w:rPr>
              <w:t>1.5</w:t>
            </w:r>
          </w:p>
        </w:tc>
        <w:tc>
          <w:tcPr>
            <w:tcW w:w="669" w:type="dxa"/>
          </w:tcPr>
          <w:p w14:paraId="7AC397C9" w14:textId="77777777" w:rsidR="003C599A" w:rsidRPr="00FC783D" w:rsidRDefault="00FC783D" w:rsidP="00A83698">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C783D">
              <w:rPr>
                <w:b/>
                <w:sz w:val="20"/>
                <w:szCs w:val="20"/>
              </w:rPr>
              <w:t>4.5</w:t>
            </w:r>
          </w:p>
          <w:p w14:paraId="3CA2F102" w14:textId="77777777" w:rsidR="0009146E" w:rsidRPr="00201BA3" w:rsidRDefault="0009146E" w:rsidP="00A83698">
            <w:pPr>
              <w:jc w:val="center"/>
              <w:cnfStyle w:val="000000100000" w:firstRow="0" w:lastRow="0" w:firstColumn="0" w:lastColumn="0" w:oddVBand="0" w:evenVBand="0" w:oddHBand="1" w:evenHBand="0" w:firstRowFirstColumn="0" w:firstRowLastColumn="0" w:lastRowFirstColumn="0" w:lastRowLastColumn="0"/>
              <w:rPr>
                <w:sz w:val="20"/>
                <w:szCs w:val="20"/>
              </w:rPr>
            </w:pPr>
            <w:r w:rsidRPr="00201BA3">
              <w:rPr>
                <w:sz w:val="20"/>
                <w:szCs w:val="20"/>
              </w:rPr>
              <w:t>4.0</w:t>
            </w:r>
          </w:p>
          <w:p w14:paraId="52049E49" w14:textId="77777777" w:rsidR="00201BA3" w:rsidRPr="00201BA3" w:rsidRDefault="00201BA3" w:rsidP="00A83698">
            <w:pPr>
              <w:jc w:val="center"/>
              <w:cnfStyle w:val="000000100000" w:firstRow="0" w:lastRow="0" w:firstColumn="0" w:lastColumn="0" w:oddVBand="0" w:evenVBand="0" w:oddHBand="1" w:evenHBand="0" w:firstRowFirstColumn="0" w:firstRowLastColumn="0" w:lastRowFirstColumn="0" w:lastRowLastColumn="0"/>
              <w:rPr>
                <w:sz w:val="20"/>
                <w:szCs w:val="20"/>
              </w:rPr>
            </w:pPr>
            <w:r w:rsidRPr="00201BA3">
              <w:rPr>
                <w:sz w:val="20"/>
                <w:szCs w:val="20"/>
              </w:rPr>
              <w:t>4.5</w:t>
            </w:r>
          </w:p>
        </w:tc>
        <w:tc>
          <w:tcPr>
            <w:tcW w:w="770" w:type="dxa"/>
          </w:tcPr>
          <w:p w14:paraId="16393814" w14:textId="77777777" w:rsidR="003C599A" w:rsidRPr="00505716" w:rsidRDefault="00D767B2" w:rsidP="00A83698">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3.1</w:t>
            </w:r>
          </w:p>
          <w:p w14:paraId="2C291DC6" w14:textId="77777777" w:rsidR="0009146E" w:rsidRPr="00201BA3" w:rsidRDefault="0009146E" w:rsidP="00A83698">
            <w:pPr>
              <w:jc w:val="center"/>
              <w:cnfStyle w:val="000000100000" w:firstRow="0" w:lastRow="0" w:firstColumn="0" w:lastColumn="0" w:oddVBand="0" w:evenVBand="0" w:oddHBand="1" w:evenHBand="0" w:firstRowFirstColumn="0" w:firstRowLastColumn="0" w:lastRowFirstColumn="0" w:lastRowLastColumn="0"/>
              <w:rPr>
                <w:sz w:val="20"/>
                <w:szCs w:val="20"/>
              </w:rPr>
            </w:pPr>
            <w:r w:rsidRPr="00201BA3">
              <w:rPr>
                <w:sz w:val="20"/>
                <w:szCs w:val="20"/>
              </w:rPr>
              <w:t>3.0</w:t>
            </w:r>
          </w:p>
          <w:p w14:paraId="40680BD9" w14:textId="77777777" w:rsidR="00201BA3" w:rsidRPr="00201BA3" w:rsidRDefault="00201BA3" w:rsidP="00A83698">
            <w:pPr>
              <w:jc w:val="center"/>
              <w:cnfStyle w:val="000000100000" w:firstRow="0" w:lastRow="0" w:firstColumn="0" w:lastColumn="0" w:oddVBand="0" w:evenVBand="0" w:oddHBand="1" w:evenHBand="0" w:firstRowFirstColumn="0" w:firstRowLastColumn="0" w:lastRowFirstColumn="0" w:lastRowLastColumn="0"/>
              <w:rPr>
                <w:sz w:val="20"/>
                <w:szCs w:val="20"/>
              </w:rPr>
            </w:pPr>
            <w:r w:rsidRPr="00201BA3">
              <w:rPr>
                <w:sz w:val="20"/>
                <w:szCs w:val="20"/>
              </w:rPr>
              <w:t>3.1</w:t>
            </w:r>
          </w:p>
        </w:tc>
        <w:tc>
          <w:tcPr>
            <w:tcW w:w="1877" w:type="dxa"/>
          </w:tcPr>
          <w:p w14:paraId="729B5247" w14:textId="77777777" w:rsidR="003C599A" w:rsidRPr="00D767B2" w:rsidRDefault="00D767B2" w:rsidP="00A83698">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D767B2">
              <w:rPr>
                <w:b/>
                <w:sz w:val="20"/>
                <w:szCs w:val="20"/>
              </w:rPr>
              <w:t>.75</w:t>
            </w:r>
          </w:p>
          <w:p w14:paraId="4BB074D0" w14:textId="77777777" w:rsidR="0009146E" w:rsidRPr="00201BA3" w:rsidRDefault="0009146E" w:rsidP="00A83698">
            <w:pPr>
              <w:jc w:val="center"/>
              <w:cnfStyle w:val="000000100000" w:firstRow="0" w:lastRow="0" w:firstColumn="0" w:lastColumn="0" w:oddVBand="0" w:evenVBand="0" w:oddHBand="1" w:evenHBand="0" w:firstRowFirstColumn="0" w:firstRowLastColumn="0" w:lastRowFirstColumn="0" w:lastRowLastColumn="0"/>
              <w:rPr>
                <w:sz w:val="20"/>
                <w:szCs w:val="20"/>
              </w:rPr>
            </w:pPr>
            <w:r w:rsidRPr="00201BA3">
              <w:rPr>
                <w:sz w:val="20"/>
                <w:szCs w:val="20"/>
              </w:rPr>
              <w:t>.71</w:t>
            </w:r>
          </w:p>
          <w:p w14:paraId="4B7E35B0" w14:textId="77777777" w:rsidR="00201BA3" w:rsidRPr="00201BA3" w:rsidRDefault="00201BA3" w:rsidP="00A83698">
            <w:pPr>
              <w:jc w:val="center"/>
              <w:cnfStyle w:val="000000100000" w:firstRow="0" w:lastRow="0" w:firstColumn="0" w:lastColumn="0" w:oddVBand="0" w:evenVBand="0" w:oddHBand="1" w:evenHBand="0" w:firstRowFirstColumn="0" w:firstRowLastColumn="0" w:lastRowFirstColumn="0" w:lastRowLastColumn="0"/>
              <w:rPr>
                <w:sz w:val="20"/>
                <w:szCs w:val="20"/>
              </w:rPr>
            </w:pPr>
            <w:r w:rsidRPr="00201BA3">
              <w:rPr>
                <w:sz w:val="20"/>
                <w:szCs w:val="20"/>
              </w:rPr>
              <w:t>.80</w:t>
            </w:r>
          </w:p>
        </w:tc>
      </w:tr>
    </w:tbl>
    <w:p w14:paraId="4C68EFD0" w14:textId="77777777" w:rsidR="00864E0E" w:rsidRPr="008D2485" w:rsidRDefault="008D2485" w:rsidP="00C202ED">
      <w:pPr>
        <w:spacing w:before="240"/>
      </w:pPr>
      <w:r w:rsidRPr="00341572">
        <w:rPr>
          <w:b/>
          <w:color w:val="716767" w:themeColor="accent6" w:themeShade="BF"/>
        </w:rPr>
        <w:t xml:space="preserve">Table 12 </w:t>
      </w:r>
      <w:r w:rsidRPr="008D2485">
        <w:t>summarizes the mean scores and frequencies for the youth and family progress in this Domain. Overall, youth and family progress were rated</w:t>
      </w:r>
      <w:r w:rsidR="00864E0E">
        <w:t xml:space="preserve"> similarly for IHT and ICC as 56</w:t>
      </w:r>
      <w:r w:rsidRPr="008D2485">
        <w:t xml:space="preserve">% had </w:t>
      </w:r>
      <w:proofErr w:type="gramStart"/>
      <w:r w:rsidRPr="008D2485">
        <w:t>Good</w:t>
      </w:r>
      <w:proofErr w:type="gramEnd"/>
      <w:r w:rsidRPr="008D2485">
        <w:t xml:space="preserve"> or better progress</w:t>
      </w:r>
      <w:r w:rsidR="00864E0E">
        <w:t xml:space="preserve">. </w:t>
      </w:r>
    </w:p>
    <w:p w14:paraId="70C4E3DD" w14:textId="77777777" w:rsidR="00B411D0" w:rsidRPr="00283716" w:rsidRDefault="00C2310F" w:rsidP="00EB2238">
      <w:pPr>
        <w:pStyle w:val="Heading3"/>
        <w:rPr>
          <w:rStyle w:val="Strong"/>
          <w:b/>
        </w:rPr>
      </w:pPr>
      <w:bookmarkStart w:id="68" w:name="_Toc503181745"/>
      <w:r w:rsidRPr="00283716">
        <w:rPr>
          <w:rStyle w:val="Strong"/>
          <w:b/>
        </w:rPr>
        <w:t>Table 1</w:t>
      </w:r>
      <w:r w:rsidR="008D2485" w:rsidRPr="00283716">
        <w:rPr>
          <w:rStyle w:val="Strong"/>
          <w:b/>
        </w:rPr>
        <w:t>2</w:t>
      </w:r>
      <w:r w:rsidR="00B87022" w:rsidRPr="00283716">
        <w:rPr>
          <w:rStyle w:val="Strong"/>
          <w:b/>
        </w:rPr>
        <w:t xml:space="preserve">: Youth &amp; Family Progress </w:t>
      </w:r>
      <w:r w:rsidR="008D2485" w:rsidRPr="00283716">
        <w:rPr>
          <w:rStyle w:val="Strong"/>
          <w:b/>
        </w:rPr>
        <w:t xml:space="preserve">- </w:t>
      </w:r>
      <w:r w:rsidR="00B87022" w:rsidRPr="00283716">
        <w:rPr>
          <w:rStyle w:val="Strong"/>
          <w:b/>
        </w:rPr>
        <w:t>Area Mean Scores &amp; Frequencies</w:t>
      </w:r>
      <w:bookmarkEnd w:id="68"/>
    </w:p>
    <w:tbl>
      <w:tblPr>
        <w:tblStyle w:val="GridTable4Accent2"/>
        <w:tblW w:w="10511" w:type="dxa"/>
        <w:jc w:val="center"/>
        <w:tblLayout w:type="fixed"/>
        <w:tblLook w:val="04A0" w:firstRow="1" w:lastRow="0" w:firstColumn="1" w:lastColumn="0" w:noHBand="0" w:noVBand="1"/>
      </w:tblPr>
      <w:tblGrid>
        <w:gridCol w:w="1592"/>
        <w:gridCol w:w="990"/>
        <w:gridCol w:w="1978"/>
        <w:gridCol w:w="1173"/>
        <w:gridCol w:w="1173"/>
        <w:gridCol w:w="1173"/>
        <w:gridCol w:w="1364"/>
        <w:gridCol w:w="1068"/>
      </w:tblGrid>
      <w:tr w:rsidR="00FF6C81" w:rsidRPr="00F6519B" w14:paraId="57F03D52" w14:textId="77777777" w:rsidTr="00EB2238">
        <w:trPr>
          <w:cnfStyle w:val="100000000000" w:firstRow="1" w:lastRow="0" w:firstColumn="0" w:lastColumn="0" w:oddVBand="0" w:evenVBand="0" w:oddHBand="0" w:evenHBand="0" w:firstRowFirstColumn="0" w:firstRowLastColumn="0" w:lastRowFirstColumn="0" w:lastRowLastColumn="0"/>
          <w:trHeight w:val="241"/>
          <w:jc w:val="center"/>
        </w:trPr>
        <w:tc>
          <w:tcPr>
            <w:cnfStyle w:val="001000000000" w:firstRow="0" w:lastRow="0" w:firstColumn="1" w:lastColumn="0" w:oddVBand="0" w:evenVBand="0" w:oddHBand="0" w:evenHBand="0" w:firstRowFirstColumn="0" w:firstRowLastColumn="0" w:lastRowFirstColumn="0" w:lastRowLastColumn="0"/>
            <w:tcW w:w="757" w:type="pct"/>
          </w:tcPr>
          <w:p w14:paraId="4C66854D" w14:textId="77777777" w:rsidR="00FF6C81" w:rsidRPr="00DF7DDC" w:rsidRDefault="00FF6C81" w:rsidP="00A83698">
            <w:pPr>
              <w:rPr>
                <w:b w:val="0"/>
                <w:bCs w:val="0"/>
                <w:color w:val="auto"/>
                <w:sz w:val="20"/>
                <w:szCs w:val="20"/>
              </w:rPr>
            </w:pPr>
            <w:r w:rsidRPr="00DF7DDC">
              <w:rPr>
                <w:sz w:val="20"/>
                <w:szCs w:val="20"/>
              </w:rPr>
              <w:t xml:space="preserve">Domain/Area </w:t>
            </w:r>
          </w:p>
        </w:tc>
        <w:tc>
          <w:tcPr>
            <w:tcW w:w="471" w:type="pct"/>
          </w:tcPr>
          <w:p w14:paraId="1414CA18" w14:textId="77777777" w:rsidR="00FF6C81" w:rsidRPr="00F6519B" w:rsidRDefault="00FF6C81" w:rsidP="00A83698">
            <w:pPr>
              <w:cnfStyle w:val="100000000000" w:firstRow="1" w:lastRow="0" w:firstColumn="0" w:lastColumn="0" w:oddVBand="0" w:evenVBand="0" w:oddHBand="0" w:evenHBand="0" w:firstRowFirstColumn="0" w:firstRowLastColumn="0" w:lastRowFirstColumn="0" w:lastRowLastColumn="0"/>
              <w:rPr>
                <w:b w:val="0"/>
                <w:bCs w:val="0"/>
                <w:color w:val="auto"/>
                <w:sz w:val="20"/>
                <w:szCs w:val="20"/>
              </w:rPr>
            </w:pPr>
            <w:r w:rsidRPr="00F6519B">
              <w:rPr>
                <w:sz w:val="20"/>
                <w:szCs w:val="20"/>
              </w:rPr>
              <w:t>Mean</w:t>
            </w:r>
          </w:p>
        </w:tc>
        <w:tc>
          <w:tcPr>
            <w:tcW w:w="3264" w:type="pct"/>
            <w:gridSpan w:val="5"/>
          </w:tcPr>
          <w:p w14:paraId="7C99BC81" w14:textId="77777777" w:rsidR="00FF6C81" w:rsidRPr="00F6519B" w:rsidRDefault="00FF6C81" w:rsidP="00A83698">
            <w:pPr>
              <w:jc w:val="center"/>
              <w:cnfStyle w:val="100000000000" w:firstRow="1" w:lastRow="0" w:firstColumn="0" w:lastColumn="0" w:oddVBand="0" w:evenVBand="0" w:oddHBand="0" w:evenHBand="0" w:firstRowFirstColumn="0" w:firstRowLastColumn="0" w:lastRowFirstColumn="0" w:lastRowLastColumn="0"/>
              <w:rPr>
                <w:b w:val="0"/>
                <w:bCs w:val="0"/>
                <w:color w:val="auto"/>
                <w:sz w:val="20"/>
                <w:szCs w:val="20"/>
              </w:rPr>
            </w:pPr>
            <w:r w:rsidRPr="00F6519B">
              <w:rPr>
                <w:sz w:val="20"/>
                <w:szCs w:val="20"/>
              </w:rPr>
              <w:t>Frequencies (n) %*</w:t>
            </w:r>
          </w:p>
        </w:tc>
        <w:tc>
          <w:tcPr>
            <w:tcW w:w="508" w:type="pct"/>
          </w:tcPr>
          <w:p w14:paraId="30E18D23" w14:textId="77777777" w:rsidR="00FF6C81" w:rsidRPr="00F6519B" w:rsidRDefault="00FF6C81" w:rsidP="00A83698">
            <w:pPr>
              <w:jc w:val="center"/>
              <w:cnfStyle w:val="100000000000" w:firstRow="1" w:lastRow="0" w:firstColumn="0" w:lastColumn="0" w:oddVBand="0" w:evenVBand="0" w:oddHBand="0" w:evenHBand="0" w:firstRowFirstColumn="0" w:firstRowLastColumn="0" w:lastRowFirstColumn="0" w:lastRowLastColumn="0"/>
              <w:rPr>
                <w:sz w:val="20"/>
                <w:szCs w:val="20"/>
              </w:rPr>
            </w:pPr>
          </w:p>
        </w:tc>
      </w:tr>
      <w:tr w:rsidR="00FF6C81" w:rsidRPr="00F6519B" w14:paraId="739D40F1" w14:textId="77777777" w:rsidTr="00EB2238">
        <w:trPr>
          <w:cnfStyle w:val="000000100000" w:firstRow="0" w:lastRow="0" w:firstColumn="0" w:lastColumn="0" w:oddVBand="0" w:evenVBand="0" w:oddHBand="1" w:evenHBand="0" w:firstRowFirstColumn="0" w:firstRowLastColumn="0" w:lastRowFirstColumn="0" w:lastRowLastColumn="0"/>
          <w:trHeight w:val="313"/>
          <w:jc w:val="center"/>
        </w:trPr>
        <w:tc>
          <w:tcPr>
            <w:cnfStyle w:val="001000000000" w:firstRow="0" w:lastRow="0" w:firstColumn="1" w:lastColumn="0" w:oddVBand="0" w:evenVBand="0" w:oddHBand="0" w:evenHBand="0" w:firstRowFirstColumn="0" w:firstRowLastColumn="0" w:lastRowFirstColumn="0" w:lastRowLastColumn="0"/>
            <w:tcW w:w="1228" w:type="pct"/>
            <w:gridSpan w:val="2"/>
          </w:tcPr>
          <w:p w14:paraId="366D692D" w14:textId="77777777" w:rsidR="00FF6C81" w:rsidRPr="00F6519B" w:rsidRDefault="00FF6C81" w:rsidP="00A83698">
            <w:pPr>
              <w:rPr>
                <w:sz w:val="20"/>
                <w:szCs w:val="20"/>
              </w:rPr>
            </w:pPr>
          </w:p>
          <w:p w14:paraId="1E68BCE4" w14:textId="77777777" w:rsidR="00FF6C81" w:rsidRPr="00F6519B" w:rsidRDefault="00FF6C81" w:rsidP="00A83698">
            <w:pPr>
              <w:rPr>
                <w:b w:val="0"/>
                <w:bCs w:val="0"/>
                <w:color w:val="775F55" w:themeColor="text2"/>
                <w:sz w:val="20"/>
                <w:szCs w:val="20"/>
              </w:rPr>
            </w:pPr>
          </w:p>
        </w:tc>
        <w:tc>
          <w:tcPr>
            <w:tcW w:w="941" w:type="pct"/>
          </w:tcPr>
          <w:p w14:paraId="33232CA1" w14:textId="77777777" w:rsidR="00FF6C81" w:rsidRPr="00F6519B" w:rsidRDefault="00FF6C81" w:rsidP="006D4835">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Worsening or Declining Condition</w:t>
            </w:r>
          </w:p>
          <w:p w14:paraId="6773DFFF" w14:textId="77777777" w:rsidR="00FF6C81" w:rsidRPr="00F6519B" w:rsidRDefault="00FF6C81" w:rsidP="006D4835">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1</w:t>
            </w:r>
          </w:p>
        </w:tc>
        <w:tc>
          <w:tcPr>
            <w:tcW w:w="558" w:type="pct"/>
          </w:tcPr>
          <w:p w14:paraId="63652CBA" w14:textId="77777777" w:rsidR="00FF6C81" w:rsidRPr="00F6519B" w:rsidRDefault="00FF6C81" w:rsidP="006D4835">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Little to No Progress</w:t>
            </w:r>
          </w:p>
          <w:p w14:paraId="3B71B569" w14:textId="77777777" w:rsidR="00FF6C81" w:rsidRPr="00F6519B" w:rsidRDefault="00FF6C81" w:rsidP="006D4835">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2</w:t>
            </w:r>
          </w:p>
        </w:tc>
        <w:tc>
          <w:tcPr>
            <w:tcW w:w="558" w:type="pct"/>
          </w:tcPr>
          <w:p w14:paraId="14494ED2" w14:textId="77777777" w:rsidR="00FF6C81" w:rsidRPr="00F6519B" w:rsidRDefault="00FF6C81" w:rsidP="006D4835">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Fair Progress</w:t>
            </w:r>
          </w:p>
          <w:p w14:paraId="5B618150" w14:textId="77777777" w:rsidR="00FF6C81" w:rsidRPr="00F6519B" w:rsidRDefault="00FF6C81" w:rsidP="006D4835">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3</w:t>
            </w:r>
          </w:p>
        </w:tc>
        <w:tc>
          <w:tcPr>
            <w:tcW w:w="558" w:type="pct"/>
          </w:tcPr>
          <w:p w14:paraId="46AACEA7" w14:textId="77777777" w:rsidR="00FF6C81" w:rsidRPr="00F6519B" w:rsidRDefault="00FF6C81" w:rsidP="006D4835">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Good</w:t>
            </w:r>
          </w:p>
          <w:p w14:paraId="21C6A86C" w14:textId="77777777" w:rsidR="00FF6C81" w:rsidRPr="00F6519B" w:rsidRDefault="00FF6C81" w:rsidP="006D4835">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Progress</w:t>
            </w:r>
          </w:p>
          <w:p w14:paraId="5D380336" w14:textId="77777777" w:rsidR="00FF6C81" w:rsidRPr="00F6519B" w:rsidRDefault="00FF6C81" w:rsidP="006D4835">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4</w:t>
            </w:r>
          </w:p>
        </w:tc>
        <w:tc>
          <w:tcPr>
            <w:tcW w:w="649" w:type="pct"/>
          </w:tcPr>
          <w:p w14:paraId="48E00F80" w14:textId="77777777" w:rsidR="00FF6C81" w:rsidRPr="00F6519B" w:rsidRDefault="00FF6C81" w:rsidP="006D4835">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Exceptional Progress</w:t>
            </w:r>
          </w:p>
          <w:p w14:paraId="56BF7605" w14:textId="77777777" w:rsidR="00FF6C81" w:rsidRPr="00F6519B" w:rsidRDefault="00FF6C81" w:rsidP="006D4835">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F6519B">
              <w:rPr>
                <w:b/>
                <w:sz w:val="20"/>
                <w:szCs w:val="20"/>
              </w:rPr>
              <w:t>5</w:t>
            </w:r>
          </w:p>
        </w:tc>
        <w:tc>
          <w:tcPr>
            <w:tcW w:w="508" w:type="pct"/>
          </w:tcPr>
          <w:p w14:paraId="0A1F7377" w14:textId="77777777" w:rsidR="00FF6C81" w:rsidRPr="00F6519B" w:rsidRDefault="006D4835" w:rsidP="006D4835">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 xml:space="preserve">Percent </w:t>
            </w:r>
            <w:r w:rsidR="00CF00FD">
              <w:rPr>
                <w:b/>
                <w:sz w:val="20"/>
                <w:szCs w:val="20"/>
              </w:rPr>
              <w:t>Good</w:t>
            </w:r>
            <w:r w:rsidR="00FF6C81" w:rsidRPr="00F6519B">
              <w:rPr>
                <w:b/>
                <w:sz w:val="20"/>
                <w:szCs w:val="20"/>
              </w:rPr>
              <w:t xml:space="preserve"> or above **</w:t>
            </w:r>
          </w:p>
        </w:tc>
      </w:tr>
      <w:tr w:rsidR="0009146E" w:rsidRPr="00F6519B" w14:paraId="25F9DC61" w14:textId="77777777" w:rsidTr="00EB2238">
        <w:trPr>
          <w:trHeight w:val="1267"/>
          <w:jc w:val="center"/>
        </w:trPr>
        <w:tc>
          <w:tcPr>
            <w:cnfStyle w:val="001000000000" w:firstRow="0" w:lastRow="0" w:firstColumn="1" w:lastColumn="0" w:oddVBand="0" w:evenVBand="0" w:oddHBand="0" w:evenHBand="0" w:firstRowFirstColumn="0" w:firstRowLastColumn="0" w:lastRowFirstColumn="0" w:lastRowLastColumn="0"/>
            <w:tcW w:w="757" w:type="pct"/>
          </w:tcPr>
          <w:p w14:paraId="72D15DE6" w14:textId="77777777" w:rsidR="0009146E" w:rsidRPr="00F6519B" w:rsidRDefault="0009146E" w:rsidP="0009146E">
            <w:pPr>
              <w:rPr>
                <w:sz w:val="20"/>
                <w:szCs w:val="20"/>
              </w:rPr>
            </w:pPr>
            <w:r w:rsidRPr="00F6519B">
              <w:rPr>
                <w:sz w:val="20"/>
                <w:szCs w:val="20"/>
              </w:rPr>
              <w:t>Youth Progress</w:t>
            </w:r>
          </w:p>
          <w:p w14:paraId="650C4699" w14:textId="77777777" w:rsidR="0009146E" w:rsidRPr="00F6519B" w:rsidRDefault="0009146E" w:rsidP="0009146E">
            <w:pPr>
              <w:rPr>
                <w:sz w:val="20"/>
                <w:szCs w:val="20"/>
              </w:rPr>
            </w:pPr>
          </w:p>
          <w:p w14:paraId="22FD5A23" w14:textId="77777777" w:rsidR="0009146E" w:rsidRPr="00F6519B" w:rsidRDefault="0009146E" w:rsidP="0009146E">
            <w:pPr>
              <w:rPr>
                <w:sz w:val="20"/>
                <w:szCs w:val="20"/>
              </w:rPr>
            </w:pPr>
            <w:r w:rsidRPr="00F6519B">
              <w:rPr>
                <w:sz w:val="20"/>
                <w:szCs w:val="20"/>
              </w:rPr>
              <w:t>-ICC</w:t>
            </w:r>
          </w:p>
          <w:p w14:paraId="6C77C289" w14:textId="77777777" w:rsidR="0009146E" w:rsidRPr="00F6519B" w:rsidRDefault="0009146E" w:rsidP="0009146E">
            <w:pPr>
              <w:rPr>
                <w:sz w:val="20"/>
                <w:szCs w:val="20"/>
              </w:rPr>
            </w:pPr>
          </w:p>
          <w:p w14:paraId="496EE918" w14:textId="77777777" w:rsidR="0009146E" w:rsidRPr="00F6519B" w:rsidRDefault="0009146E" w:rsidP="0009146E">
            <w:pPr>
              <w:rPr>
                <w:color w:val="0070C0"/>
                <w:sz w:val="20"/>
                <w:szCs w:val="20"/>
              </w:rPr>
            </w:pPr>
            <w:r w:rsidRPr="00F6519B">
              <w:rPr>
                <w:sz w:val="20"/>
                <w:szCs w:val="20"/>
              </w:rPr>
              <w:t>-IHT</w:t>
            </w:r>
          </w:p>
        </w:tc>
        <w:tc>
          <w:tcPr>
            <w:tcW w:w="471" w:type="pct"/>
          </w:tcPr>
          <w:p w14:paraId="3EF12A24" w14:textId="77777777" w:rsidR="0009146E" w:rsidRPr="00FC783D" w:rsidRDefault="00FC783D" w:rsidP="0009146E">
            <w:pPr>
              <w:cnfStyle w:val="000000000000" w:firstRow="0" w:lastRow="0" w:firstColumn="0" w:lastColumn="0" w:oddVBand="0" w:evenVBand="0" w:oddHBand="0" w:evenHBand="0" w:firstRowFirstColumn="0" w:firstRowLastColumn="0" w:lastRowFirstColumn="0" w:lastRowLastColumn="0"/>
              <w:rPr>
                <w:b/>
                <w:sz w:val="20"/>
                <w:szCs w:val="20"/>
              </w:rPr>
            </w:pPr>
            <w:r w:rsidRPr="00FC783D">
              <w:rPr>
                <w:b/>
                <w:sz w:val="20"/>
                <w:szCs w:val="20"/>
              </w:rPr>
              <w:t>3.1</w:t>
            </w:r>
          </w:p>
          <w:p w14:paraId="44EA7A8C" w14:textId="77777777" w:rsidR="0009146E" w:rsidRDefault="0009146E" w:rsidP="0009146E">
            <w:pPr>
              <w:cnfStyle w:val="000000000000" w:firstRow="0" w:lastRow="0" w:firstColumn="0" w:lastColumn="0" w:oddVBand="0" w:evenVBand="0" w:oddHBand="0" w:evenHBand="0" w:firstRowFirstColumn="0" w:firstRowLastColumn="0" w:lastRowFirstColumn="0" w:lastRowLastColumn="0"/>
              <w:rPr>
                <w:sz w:val="20"/>
                <w:szCs w:val="20"/>
              </w:rPr>
            </w:pPr>
          </w:p>
          <w:p w14:paraId="726C3408" w14:textId="77777777" w:rsidR="0009146E" w:rsidRDefault="0009146E" w:rsidP="0009146E">
            <w:pPr>
              <w:cnfStyle w:val="000000000000" w:firstRow="0" w:lastRow="0" w:firstColumn="0" w:lastColumn="0" w:oddVBand="0" w:evenVBand="0" w:oddHBand="0" w:evenHBand="0" w:firstRowFirstColumn="0" w:firstRowLastColumn="0" w:lastRowFirstColumn="0" w:lastRowLastColumn="0"/>
              <w:rPr>
                <w:sz w:val="20"/>
                <w:szCs w:val="20"/>
              </w:rPr>
            </w:pPr>
            <w:r w:rsidRPr="0009146E">
              <w:rPr>
                <w:sz w:val="20"/>
                <w:szCs w:val="20"/>
              </w:rPr>
              <w:t>3.0</w:t>
            </w:r>
          </w:p>
          <w:p w14:paraId="3C151BAE" w14:textId="77777777" w:rsidR="00BE7094" w:rsidRDefault="00BE7094" w:rsidP="0009146E">
            <w:pPr>
              <w:cnfStyle w:val="000000000000" w:firstRow="0" w:lastRow="0" w:firstColumn="0" w:lastColumn="0" w:oddVBand="0" w:evenVBand="0" w:oddHBand="0" w:evenHBand="0" w:firstRowFirstColumn="0" w:firstRowLastColumn="0" w:lastRowFirstColumn="0" w:lastRowLastColumn="0"/>
              <w:rPr>
                <w:sz w:val="20"/>
                <w:szCs w:val="20"/>
              </w:rPr>
            </w:pPr>
          </w:p>
          <w:p w14:paraId="10D3B6F5" w14:textId="77777777" w:rsidR="00BE7094" w:rsidRPr="0009146E" w:rsidRDefault="00BE7094" w:rsidP="0009146E">
            <w:pPr>
              <w:cnfStyle w:val="000000000000" w:firstRow="0" w:lastRow="0" w:firstColumn="0" w:lastColumn="0" w:oddVBand="0" w:evenVBand="0" w:oddHBand="0" w:evenHBand="0" w:firstRowFirstColumn="0" w:firstRowLastColumn="0" w:lastRowFirstColumn="0" w:lastRowLastColumn="0"/>
              <w:rPr>
                <w:color w:val="0070C0"/>
                <w:sz w:val="20"/>
                <w:szCs w:val="20"/>
              </w:rPr>
            </w:pPr>
            <w:r>
              <w:rPr>
                <w:sz w:val="20"/>
                <w:szCs w:val="20"/>
              </w:rPr>
              <w:t>3.1</w:t>
            </w:r>
          </w:p>
        </w:tc>
        <w:tc>
          <w:tcPr>
            <w:tcW w:w="941" w:type="pct"/>
          </w:tcPr>
          <w:p w14:paraId="251E9931" w14:textId="77777777" w:rsidR="0009146E" w:rsidRPr="00A02CA9" w:rsidRDefault="00A02CA9" w:rsidP="0009146E">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 xml:space="preserve">(4) </w:t>
            </w:r>
            <w:r w:rsidR="00FC783D">
              <w:rPr>
                <w:b/>
                <w:sz w:val="20"/>
                <w:szCs w:val="20"/>
              </w:rPr>
              <w:t>3%</w:t>
            </w:r>
          </w:p>
          <w:p w14:paraId="21E7AB85" w14:textId="77777777" w:rsidR="0009146E" w:rsidRDefault="0009146E"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4FABC211" w14:textId="77777777" w:rsidR="0009146E" w:rsidRDefault="0009146E"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sidRPr="00F6519B">
              <w:rPr>
                <w:sz w:val="20"/>
                <w:szCs w:val="20"/>
              </w:rPr>
              <w:t>-</w:t>
            </w:r>
          </w:p>
          <w:p w14:paraId="0B40DB39" w14:textId="77777777" w:rsidR="00BE7094" w:rsidRDefault="00BE7094"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5226D367" w14:textId="77777777" w:rsidR="00BE7094" w:rsidRPr="00F6519B" w:rsidRDefault="00BE7094"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 7 %</w:t>
            </w:r>
          </w:p>
        </w:tc>
        <w:tc>
          <w:tcPr>
            <w:tcW w:w="558" w:type="pct"/>
          </w:tcPr>
          <w:p w14:paraId="3688EB03" w14:textId="77777777" w:rsidR="0009146E" w:rsidRPr="00A02CA9" w:rsidRDefault="00A02CA9" w:rsidP="0009146E">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 xml:space="preserve">(11) </w:t>
            </w:r>
            <w:r w:rsidR="00FC783D">
              <w:rPr>
                <w:b/>
                <w:sz w:val="20"/>
                <w:szCs w:val="20"/>
              </w:rPr>
              <w:t>9%</w:t>
            </w:r>
          </w:p>
          <w:p w14:paraId="3DACAEB4" w14:textId="77777777" w:rsidR="00BE7094" w:rsidRDefault="00BE7094" w:rsidP="00BE7094">
            <w:pPr>
              <w:cnfStyle w:val="000000000000" w:firstRow="0" w:lastRow="0" w:firstColumn="0" w:lastColumn="0" w:oddVBand="0" w:evenVBand="0" w:oddHBand="0" w:evenHBand="0" w:firstRowFirstColumn="0" w:firstRowLastColumn="0" w:lastRowFirstColumn="0" w:lastRowLastColumn="0"/>
              <w:rPr>
                <w:sz w:val="20"/>
                <w:szCs w:val="20"/>
              </w:rPr>
            </w:pPr>
          </w:p>
          <w:p w14:paraId="24B6F65A" w14:textId="77777777" w:rsidR="0009146E" w:rsidRDefault="0009146E"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sidRPr="00F6519B">
              <w:rPr>
                <w:sz w:val="20"/>
                <w:szCs w:val="20"/>
              </w:rPr>
              <w:t>(</w:t>
            </w:r>
            <w:r>
              <w:rPr>
                <w:sz w:val="20"/>
                <w:szCs w:val="20"/>
              </w:rPr>
              <w:t>1</w:t>
            </w:r>
            <w:r w:rsidRPr="00F6519B">
              <w:rPr>
                <w:sz w:val="20"/>
                <w:szCs w:val="20"/>
              </w:rPr>
              <w:t xml:space="preserve">) </w:t>
            </w:r>
            <w:r>
              <w:rPr>
                <w:sz w:val="20"/>
                <w:szCs w:val="20"/>
              </w:rPr>
              <w:t>2</w:t>
            </w:r>
            <w:r w:rsidRPr="00F6519B">
              <w:rPr>
                <w:sz w:val="20"/>
                <w:szCs w:val="20"/>
              </w:rPr>
              <w:t>%</w:t>
            </w:r>
          </w:p>
          <w:p w14:paraId="1A158EB3" w14:textId="77777777" w:rsidR="00BE7094" w:rsidRDefault="00BE7094"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48101EC0" w14:textId="77777777" w:rsidR="00BE7094" w:rsidRPr="00F6519B" w:rsidRDefault="00BE7094"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(10) 16%</w:t>
            </w:r>
          </w:p>
        </w:tc>
        <w:tc>
          <w:tcPr>
            <w:tcW w:w="558" w:type="pct"/>
          </w:tcPr>
          <w:p w14:paraId="2D788EA8" w14:textId="77777777" w:rsidR="0009146E" w:rsidRPr="00A02CA9" w:rsidRDefault="00A02CA9" w:rsidP="0009146E">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 xml:space="preserve">(39) </w:t>
            </w:r>
            <w:r w:rsidR="00FC783D">
              <w:rPr>
                <w:b/>
                <w:sz w:val="20"/>
                <w:szCs w:val="20"/>
              </w:rPr>
              <w:t>32%</w:t>
            </w:r>
          </w:p>
          <w:p w14:paraId="050593E2" w14:textId="77777777" w:rsidR="0009146E" w:rsidRDefault="0009146E"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4206F834" w14:textId="77777777" w:rsidR="0009146E" w:rsidRDefault="0009146E"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sidRPr="00F6519B">
              <w:rPr>
                <w:sz w:val="20"/>
                <w:szCs w:val="20"/>
              </w:rPr>
              <w:t>(</w:t>
            </w:r>
            <w:r>
              <w:rPr>
                <w:sz w:val="20"/>
                <w:szCs w:val="20"/>
              </w:rPr>
              <w:t>14</w:t>
            </w:r>
            <w:r w:rsidRPr="00F6519B">
              <w:rPr>
                <w:sz w:val="20"/>
                <w:szCs w:val="20"/>
              </w:rPr>
              <w:t xml:space="preserve">) </w:t>
            </w:r>
            <w:r>
              <w:rPr>
                <w:sz w:val="20"/>
                <w:szCs w:val="20"/>
              </w:rPr>
              <w:t>23</w:t>
            </w:r>
            <w:r w:rsidRPr="00F6519B">
              <w:rPr>
                <w:sz w:val="20"/>
                <w:szCs w:val="20"/>
              </w:rPr>
              <w:t>%</w:t>
            </w:r>
          </w:p>
          <w:p w14:paraId="206CB816" w14:textId="77777777" w:rsidR="00BE7094" w:rsidRDefault="00BE7094"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05DEEBA1" w14:textId="77777777" w:rsidR="00BE7094" w:rsidRPr="00DF7DDC" w:rsidRDefault="00201BA3"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(25) 41%</w:t>
            </w:r>
          </w:p>
        </w:tc>
        <w:tc>
          <w:tcPr>
            <w:tcW w:w="558" w:type="pct"/>
          </w:tcPr>
          <w:p w14:paraId="5402257A" w14:textId="77777777" w:rsidR="0009146E" w:rsidRPr="00A02CA9" w:rsidRDefault="00A02CA9" w:rsidP="0009146E">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 xml:space="preserve">(48) </w:t>
            </w:r>
            <w:r w:rsidR="00FC783D">
              <w:rPr>
                <w:b/>
                <w:sz w:val="20"/>
                <w:szCs w:val="20"/>
              </w:rPr>
              <w:t>40%</w:t>
            </w:r>
          </w:p>
          <w:p w14:paraId="716496AE" w14:textId="77777777" w:rsidR="0009146E" w:rsidRDefault="0009146E"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3AF5777D" w14:textId="77777777" w:rsidR="0009146E" w:rsidRDefault="0009146E"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sidRPr="00F6519B">
              <w:rPr>
                <w:sz w:val="20"/>
                <w:szCs w:val="20"/>
              </w:rPr>
              <w:t>(</w:t>
            </w:r>
            <w:r>
              <w:rPr>
                <w:sz w:val="20"/>
                <w:szCs w:val="20"/>
              </w:rPr>
              <w:t>28</w:t>
            </w:r>
            <w:r w:rsidRPr="00F6519B">
              <w:rPr>
                <w:sz w:val="20"/>
                <w:szCs w:val="20"/>
              </w:rPr>
              <w:t xml:space="preserve">) </w:t>
            </w:r>
            <w:r>
              <w:rPr>
                <w:sz w:val="20"/>
                <w:szCs w:val="20"/>
              </w:rPr>
              <w:t>47</w:t>
            </w:r>
            <w:r w:rsidRPr="00F6519B">
              <w:rPr>
                <w:sz w:val="20"/>
                <w:szCs w:val="20"/>
              </w:rPr>
              <w:t>%</w:t>
            </w:r>
          </w:p>
          <w:p w14:paraId="75F5CE00" w14:textId="77777777" w:rsidR="00201BA3" w:rsidRDefault="00201BA3"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71ECBCCD" w14:textId="77777777" w:rsidR="00201BA3" w:rsidRPr="00DF7DDC" w:rsidRDefault="00201BA3"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(20) 33%</w:t>
            </w:r>
          </w:p>
        </w:tc>
        <w:tc>
          <w:tcPr>
            <w:tcW w:w="649" w:type="pct"/>
          </w:tcPr>
          <w:p w14:paraId="2213E668" w14:textId="77777777" w:rsidR="0009146E" w:rsidRPr="00A02CA9" w:rsidRDefault="00A02CA9" w:rsidP="0009146E">
            <w:pPr>
              <w:jc w:val="center"/>
              <w:cnfStyle w:val="000000000000" w:firstRow="0" w:lastRow="0" w:firstColumn="0" w:lastColumn="0" w:oddVBand="0" w:evenVBand="0" w:oddHBand="0" w:evenHBand="0" w:firstRowFirstColumn="0" w:firstRowLastColumn="0" w:lastRowFirstColumn="0" w:lastRowLastColumn="0"/>
              <w:rPr>
                <w:b/>
                <w:sz w:val="20"/>
                <w:szCs w:val="20"/>
              </w:rPr>
            </w:pPr>
            <w:r>
              <w:rPr>
                <w:b/>
                <w:sz w:val="20"/>
                <w:szCs w:val="20"/>
              </w:rPr>
              <w:t xml:space="preserve">(19) </w:t>
            </w:r>
            <w:r w:rsidR="00FC783D">
              <w:rPr>
                <w:b/>
                <w:sz w:val="20"/>
                <w:szCs w:val="20"/>
              </w:rPr>
              <w:t>16%</w:t>
            </w:r>
          </w:p>
          <w:p w14:paraId="707AE6D7" w14:textId="77777777" w:rsidR="0009146E" w:rsidRDefault="0009146E"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35F6B5C0" w14:textId="77777777" w:rsidR="0009146E" w:rsidRDefault="0009146E"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(17) 28%</w:t>
            </w:r>
          </w:p>
          <w:p w14:paraId="54A7531A" w14:textId="77777777" w:rsidR="00201BA3" w:rsidRDefault="00201BA3"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p>
          <w:p w14:paraId="322BE9CF" w14:textId="77777777" w:rsidR="00201BA3" w:rsidRPr="00F6519B" w:rsidRDefault="00201BA3" w:rsidP="0009146E">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 3%</w:t>
            </w:r>
          </w:p>
        </w:tc>
        <w:tc>
          <w:tcPr>
            <w:tcW w:w="508" w:type="pct"/>
          </w:tcPr>
          <w:p w14:paraId="59B56A1D" w14:textId="77777777" w:rsidR="0009146E" w:rsidRPr="00FC783D" w:rsidRDefault="00FC783D" w:rsidP="0009146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55%</w:t>
            </w:r>
          </w:p>
          <w:p w14:paraId="1FB4B20E" w14:textId="77777777" w:rsidR="0009146E" w:rsidRDefault="0009146E" w:rsidP="0009146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721F7C8E" w14:textId="77777777" w:rsidR="0009146E" w:rsidRDefault="0009146E" w:rsidP="0009146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03458">
              <w:rPr>
                <w:rFonts w:cstheme="minorHAnsi"/>
                <w:sz w:val="20"/>
                <w:szCs w:val="20"/>
              </w:rPr>
              <w:t>75%</w:t>
            </w:r>
          </w:p>
          <w:p w14:paraId="3CFA39A4" w14:textId="77777777" w:rsidR="00201BA3" w:rsidRDefault="00201BA3" w:rsidP="0009146E">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p>
          <w:p w14:paraId="66820B56" w14:textId="77777777" w:rsidR="00201BA3" w:rsidRPr="009B1AE8" w:rsidRDefault="00201BA3" w:rsidP="0009146E">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sz w:val="20"/>
                <w:szCs w:val="20"/>
              </w:rPr>
              <w:t>36%</w:t>
            </w:r>
          </w:p>
        </w:tc>
      </w:tr>
      <w:tr w:rsidR="0009146E" w:rsidRPr="00F6519B" w14:paraId="3F7F9235" w14:textId="77777777" w:rsidTr="00EB2238">
        <w:trPr>
          <w:cnfStyle w:val="000000100000" w:firstRow="0" w:lastRow="0" w:firstColumn="0" w:lastColumn="0" w:oddVBand="0" w:evenVBand="0" w:oddHBand="1" w:evenHBand="0" w:firstRowFirstColumn="0" w:firstRowLastColumn="0" w:lastRowFirstColumn="0" w:lastRowLastColumn="0"/>
          <w:trHeight w:val="1240"/>
          <w:jc w:val="center"/>
        </w:trPr>
        <w:tc>
          <w:tcPr>
            <w:cnfStyle w:val="001000000000" w:firstRow="0" w:lastRow="0" w:firstColumn="1" w:lastColumn="0" w:oddVBand="0" w:evenVBand="0" w:oddHBand="0" w:evenHBand="0" w:firstRowFirstColumn="0" w:firstRowLastColumn="0" w:lastRowFirstColumn="0" w:lastRowLastColumn="0"/>
            <w:tcW w:w="757" w:type="pct"/>
          </w:tcPr>
          <w:p w14:paraId="7D882B8F" w14:textId="77777777" w:rsidR="0009146E" w:rsidRPr="00F6519B" w:rsidRDefault="0009146E" w:rsidP="0009146E">
            <w:pPr>
              <w:rPr>
                <w:sz w:val="20"/>
                <w:szCs w:val="20"/>
              </w:rPr>
            </w:pPr>
            <w:r w:rsidRPr="00F6519B">
              <w:rPr>
                <w:sz w:val="20"/>
                <w:szCs w:val="20"/>
              </w:rPr>
              <w:t>Family Progress</w:t>
            </w:r>
          </w:p>
          <w:p w14:paraId="6BFC013C" w14:textId="77777777" w:rsidR="0009146E" w:rsidRPr="00F6519B" w:rsidRDefault="0009146E" w:rsidP="0009146E">
            <w:pPr>
              <w:rPr>
                <w:sz w:val="20"/>
                <w:szCs w:val="20"/>
              </w:rPr>
            </w:pPr>
          </w:p>
          <w:p w14:paraId="3DC85767" w14:textId="77777777" w:rsidR="0009146E" w:rsidRPr="00F6519B" w:rsidRDefault="0009146E" w:rsidP="0009146E">
            <w:pPr>
              <w:rPr>
                <w:sz w:val="20"/>
                <w:szCs w:val="20"/>
              </w:rPr>
            </w:pPr>
            <w:r w:rsidRPr="00F6519B">
              <w:rPr>
                <w:sz w:val="20"/>
                <w:szCs w:val="20"/>
              </w:rPr>
              <w:t>-ICC</w:t>
            </w:r>
          </w:p>
          <w:p w14:paraId="49CDE6F4" w14:textId="77777777" w:rsidR="0009146E" w:rsidRPr="00F6519B" w:rsidRDefault="0009146E" w:rsidP="0009146E">
            <w:pPr>
              <w:rPr>
                <w:sz w:val="20"/>
                <w:szCs w:val="20"/>
              </w:rPr>
            </w:pPr>
          </w:p>
          <w:p w14:paraId="7B2204FD" w14:textId="77777777" w:rsidR="0009146E" w:rsidRPr="00F6519B" w:rsidRDefault="0009146E" w:rsidP="0009146E">
            <w:pPr>
              <w:rPr>
                <w:color w:val="0070C0"/>
                <w:sz w:val="20"/>
                <w:szCs w:val="20"/>
              </w:rPr>
            </w:pPr>
            <w:r w:rsidRPr="00F6519B">
              <w:rPr>
                <w:sz w:val="20"/>
                <w:szCs w:val="20"/>
              </w:rPr>
              <w:t>-IHT</w:t>
            </w:r>
          </w:p>
        </w:tc>
        <w:tc>
          <w:tcPr>
            <w:tcW w:w="471" w:type="pct"/>
          </w:tcPr>
          <w:p w14:paraId="632662C2" w14:textId="77777777" w:rsidR="0009146E" w:rsidRDefault="006B7147" w:rsidP="0009146E">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3.0</w:t>
            </w:r>
          </w:p>
          <w:p w14:paraId="52A78843" w14:textId="77777777" w:rsidR="0009146E" w:rsidRDefault="0009146E" w:rsidP="0009146E">
            <w:pPr>
              <w:cnfStyle w:val="000000100000" w:firstRow="0" w:lastRow="0" w:firstColumn="0" w:lastColumn="0" w:oddVBand="0" w:evenVBand="0" w:oddHBand="1" w:evenHBand="0" w:firstRowFirstColumn="0" w:firstRowLastColumn="0" w:lastRowFirstColumn="0" w:lastRowLastColumn="0"/>
              <w:rPr>
                <w:sz w:val="20"/>
                <w:szCs w:val="20"/>
              </w:rPr>
            </w:pPr>
          </w:p>
          <w:p w14:paraId="00235FBD" w14:textId="77777777" w:rsidR="0009146E" w:rsidRDefault="0009146E" w:rsidP="0009146E">
            <w:pPr>
              <w:cnfStyle w:val="000000100000" w:firstRow="0" w:lastRow="0" w:firstColumn="0" w:lastColumn="0" w:oddVBand="0" w:evenVBand="0" w:oddHBand="1" w:evenHBand="0" w:firstRowFirstColumn="0" w:firstRowLastColumn="0" w:lastRowFirstColumn="0" w:lastRowLastColumn="0"/>
              <w:rPr>
                <w:sz w:val="20"/>
                <w:szCs w:val="20"/>
              </w:rPr>
            </w:pPr>
            <w:r w:rsidRPr="0009146E">
              <w:rPr>
                <w:sz w:val="20"/>
                <w:szCs w:val="20"/>
              </w:rPr>
              <w:t>2.9</w:t>
            </w:r>
          </w:p>
          <w:p w14:paraId="681C90A0" w14:textId="77777777" w:rsidR="00201BA3" w:rsidRDefault="00201BA3" w:rsidP="0009146E">
            <w:pPr>
              <w:cnfStyle w:val="000000100000" w:firstRow="0" w:lastRow="0" w:firstColumn="0" w:lastColumn="0" w:oddVBand="0" w:evenVBand="0" w:oddHBand="1" w:evenHBand="0" w:firstRowFirstColumn="0" w:firstRowLastColumn="0" w:lastRowFirstColumn="0" w:lastRowLastColumn="0"/>
              <w:rPr>
                <w:sz w:val="20"/>
                <w:szCs w:val="20"/>
              </w:rPr>
            </w:pPr>
          </w:p>
          <w:p w14:paraId="2AE54875" w14:textId="77777777" w:rsidR="00201BA3" w:rsidRPr="0009146E" w:rsidRDefault="00201BA3" w:rsidP="0009146E">
            <w:pPr>
              <w:cnfStyle w:val="000000100000" w:firstRow="0" w:lastRow="0" w:firstColumn="0" w:lastColumn="0" w:oddVBand="0" w:evenVBand="0" w:oddHBand="1" w:evenHBand="0" w:firstRowFirstColumn="0" w:firstRowLastColumn="0" w:lastRowFirstColumn="0" w:lastRowLastColumn="0"/>
              <w:rPr>
                <w:color w:val="0070C0"/>
                <w:sz w:val="20"/>
                <w:szCs w:val="20"/>
              </w:rPr>
            </w:pPr>
            <w:r>
              <w:rPr>
                <w:sz w:val="20"/>
                <w:szCs w:val="20"/>
              </w:rPr>
              <w:t>3.2</w:t>
            </w:r>
          </w:p>
        </w:tc>
        <w:tc>
          <w:tcPr>
            <w:tcW w:w="941" w:type="pct"/>
          </w:tcPr>
          <w:p w14:paraId="39197BCF" w14:textId="77777777" w:rsidR="0009146E" w:rsidRPr="00A02CA9" w:rsidRDefault="00A02CA9" w:rsidP="0009146E">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 xml:space="preserve">(1) </w:t>
            </w:r>
            <w:r w:rsidR="006B7147">
              <w:rPr>
                <w:b/>
                <w:sz w:val="20"/>
                <w:szCs w:val="20"/>
              </w:rPr>
              <w:t>1%</w:t>
            </w:r>
          </w:p>
          <w:p w14:paraId="21AF7CBB" w14:textId="77777777" w:rsidR="0009146E" w:rsidRDefault="0009146E"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6450E52D" w14:textId="77777777" w:rsidR="0009146E" w:rsidRDefault="0009146E"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sidRPr="00F6519B">
              <w:rPr>
                <w:sz w:val="20"/>
                <w:szCs w:val="20"/>
              </w:rPr>
              <w:t>-</w:t>
            </w:r>
          </w:p>
          <w:p w14:paraId="0E74E7FC" w14:textId="77777777" w:rsidR="00201BA3" w:rsidRDefault="00201BA3"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35F472F5" w14:textId="77777777" w:rsidR="00201BA3" w:rsidRPr="00DF7DDC" w:rsidRDefault="00201BA3"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 2 %</w:t>
            </w:r>
          </w:p>
        </w:tc>
        <w:tc>
          <w:tcPr>
            <w:tcW w:w="558" w:type="pct"/>
          </w:tcPr>
          <w:p w14:paraId="7DEAF49F" w14:textId="77777777" w:rsidR="0009146E" w:rsidRPr="00A02CA9" w:rsidRDefault="00A02CA9" w:rsidP="0009146E">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 xml:space="preserve">(17) </w:t>
            </w:r>
            <w:r w:rsidR="006B7147">
              <w:rPr>
                <w:b/>
                <w:sz w:val="20"/>
                <w:szCs w:val="20"/>
              </w:rPr>
              <w:t>14%</w:t>
            </w:r>
          </w:p>
          <w:p w14:paraId="39B76CE0" w14:textId="77777777" w:rsidR="0009146E" w:rsidRDefault="0009146E"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4CD8A39E" w14:textId="77777777" w:rsidR="0009146E" w:rsidRDefault="0009146E"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sidRPr="00F6519B">
              <w:rPr>
                <w:sz w:val="20"/>
                <w:szCs w:val="20"/>
              </w:rPr>
              <w:t>(</w:t>
            </w:r>
            <w:r>
              <w:rPr>
                <w:sz w:val="20"/>
                <w:szCs w:val="20"/>
              </w:rPr>
              <w:t>3</w:t>
            </w:r>
            <w:r w:rsidRPr="00F6519B">
              <w:rPr>
                <w:sz w:val="20"/>
                <w:szCs w:val="20"/>
              </w:rPr>
              <w:t xml:space="preserve">) </w:t>
            </w:r>
            <w:r>
              <w:rPr>
                <w:sz w:val="20"/>
                <w:szCs w:val="20"/>
              </w:rPr>
              <w:t>5</w:t>
            </w:r>
            <w:r w:rsidRPr="00F6519B">
              <w:rPr>
                <w:sz w:val="20"/>
                <w:szCs w:val="20"/>
              </w:rPr>
              <w:t>%</w:t>
            </w:r>
          </w:p>
          <w:p w14:paraId="2E09C0DD" w14:textId="77777777" w:rsidR="00201BA3" w:rsidRDefault="00201BA3"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4738974E" w14:textId="77777777" w:rsidR="00201BA3" w:rsidRPr="00DF7DDC" w:rsidRDefault="00201BA3"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(14) 23%</w:t>
            </w:r>
          </w:p>
        </w:tc>
        <w:tc>
          <w:tcPr>
            <w:tcW w:w="558" w:type="pct"/>
          </w:tcPr>
          <w:p w14:paraId="61116DF1" w14:textId="77777777" w:rsidR="0009146E" w:rsidRPr="00A02CA9" w:rsidRDefault="00A02CA9" w:rsidP="0009146E">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 xml:space="preserve">(35) </w:t>
            </w:r>
            <w:r w:rsidR="006B7147">
              <w:rPr>
                <w:b/>
                <w:sz w:val="20"/>
                <w:szCs w:val="20"/>
              </w:rPr>
              <w:t>29%</w:t>
            </w:r>
          </w:p>
          <w:p w14:paraId="74B391E3" w14:textId="77777777" w:rsidR="0009146E" w:rsidRDefault="0009146E"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27F09B6A" w14:textId="77777777" w:rsidR="0009146E" w:rsidRDefault="0009146E"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sidRPr="00F6519B">
              <w:rPr>
                <w:sz w:val="20"/>
                <w:szCs w:val="20"/>
              </w:rPr>
              <w:t>(</w:t>
            </w:r>
            <w:r>
              <w:rPr>
                <w:sz w:val="20"/>
                <w:szCs w:val="20"/>
              </w:rPr>
              <w:t>14</w:t>
            </w:r>
            <w:r w:rsidRPr="00F6519B">
              <w:rPr>
                <w:sz w:val="20"/>
                <w:szCs w:val="20"/>
              </w:rPr>
              <w:t xml:space="preserve">) </w:t>
            </w:r>
            <w:r>
              <w:rPr>
                <w:sz w:val="20"/>
                <w:szCs w:val="20"/>
              </w:rPr>
              <w:t>23</w:t>
            </w:r>
            <w:r w:rsidRPr="00F6519B">
              <w:rPr>
                <w:sz w:val="20"/>
                <w:szCs w:val="20"/>
              </w:rPr>
              <w:t>%</w:t>
            </w:r>
          </w:p>
          <w:p w14:paraId="5487055A" w14:textId="77777777" w:rsidR="00201BA3" w:rsidRDefault="00201BA3"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5AE53159" w14:textId="77777777" w:rsidR="00201BA3" w:rsidRPr="00DF7DDC" w:rsidRDefault="00201BA3"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(21) 34%</w:t>
            </w:r>
          </w:p>
        </w:tc>
        <w:tc>
          <w:tcPr>
            <w:tcW w:w="558" w:type="pct"/>
          </w:tcPr>
          <w:p w14:paraId="25A31380" w14:textId="77777777" w:rsidR="0009146E" w:rsidRPr="00A02CA9" w:rsidRDefault="00A02CA9" w:rsidP="0009146E">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 xml:space="preserve">(52) </w:t>
            </w:r>
            <w:r w:rsidR="006B7147">
              <w:rPr>
                <w:b/>
                <w:sz w:val="20"/>
                <w:szCs w:val="20"/>
              </w:rPr>
              <w:t>43%</w:t>
            </w:r>
          </w:p>
          <w:p w14:paraId="7C2FEC1D" w14:textId="77777777" w:rsidR="0009146E" w:rsidRDefault="0009146E"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558213D6" w14:textId="77777777" w:rsidR="0009146E" w:rsidRDefault="0009146E"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sidRPr="00F6519B">
              <w:rPr>
                <w:sz w:val="20"/>
                <w:szCs w:val="20"/>
              </w:rPr>
              <w:t>(</w:t>
            </w:r>
            <w:r>
              <w:rPr>
                <w:sz w:val="20"/>
                <w:szCs w:val="20"/>
              </w:rPr>
              <w:t>28</w:t>
            </w:r>
            <w:r w:rsidRPr="00F6519B">
              <w:rPr>
                <w:sz w:val="20"/>
                <w:szCs w:val="20"/>
              </w:rPr>
              <w:t>) 4</w:t>
            </w:r>
            <w:r>
              <w:rPr>
                <w:sz w:val="20"/>
                <w:szCs w:val="20"/>
              </w:rPr>
              <w:t>7</w:t>
            </w:r>
            <w:r w:rsidRPr="00F6519B">
              <w:rPr>
                <w:sz w:val="20"/>
                <w:szCs w:val="20"/>
              </w:rPr>
              <w:t>%</w:t>
            </w:r>
          </w:p>
          <w:p w14:paraId="7A3FE9F5" w14:textId="77777777" w:rsidR="00201BA3" w:rsidRDefault="00201BA3"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00FF4775" w14:textId="77777777" w:rsidR="00201BA3" w:rsidRPr="00DF7DDC" w:rsidRDefault="00201BA3"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(24) 39%</w:t>
            </w:r>
          </w:p>
        </w:tc>
        <w:tc>
          <w:tcPr>
            <w:tcW w:w="649" w:type="pct"/>
          </w:tcPr>
          <w:p w14:paraId="5C64F2E6" w14:textId="77777777" w:rsidR="0009146E" w:rsidRPr="00A02CA9" w:rsidRDefault="00A02CA9" w:rsidP="0009146E">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 xml:space="preserve">(16) </w:t>
            </w:r>
            <w:r w:rsidR="006B7147">
              <w:rPr>
                <w:b/>
                <w:sz w:val="20"/>
                <w:szCs w:val="20"/>
              </w:rPr>
              <w:t>13%</w:t>
            </w:r>
          </w:p>
          <w:p w14:paraId="27C73F85" w14:textId="77777777" w:rsidR="0009146E" w:rsidRDefault="0009146E"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21DC87B7" w14:textId="77777777" w:rsidR="0009146E" w:rsidRDefault="0009146E"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sidRPr="00F6519B">
              <w:rPr>
                <w:sz w:val="20"/>
                <w:szCs w:val="20"/>
              </w:rPr>
              <w:t>(</w:t>
            </w:r>
            <w:r>
              <w:rPr>
                <w:sz w:val="20"/>
                <w:szCs w:val="20"/>
              </w:rPr>
              <w:t>15</w:t>
            </w:r>
            <w:r w:rsidRPr="00F6519B">
              <w:rPr>
                <w:sz w:val="20"/>
                <w:szCs w:val="20"/>
              </w:rPr>
              <w:t xml:space="preserve">) </w:t>
            </w:r>
            <w:r>
              <w:rPr>
                <w:sz w:val="20"/>
                <w:szCs w:val="20"/>
              </w:rPr>
              <w:t>25</w:t>
            </w:r>
            <w:r w:rsidRPr="00F6519B">
              <w:rPr>
                <w:sz w:val="20"/>
                <w:szCs w:val="20"/>
              </w:rPr>
              <w:t>%</w:t>
            </w:r>
          </w:p>
          <w:p w14:paraId="244F4C60" w14:textId="77777777" w:rsidR="00201BA3" w:rsidRDefault="00201BA3"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p>
          <w:p w14:paraId="1131D100" w14:textId="77777777" w:rsidR="00201BA3" w:rsidRPr="00DF7DDC" w:rsidRDefault="00201BA3" w:rsidP="0009146E">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 2%</w:t>
            </w:r>
          </w:p>
        </w:tc>
        <w:tc>
          <w:tcPr>
            <w:tcW w:w="508" w:type="pct"/>
          </w:tcPr>
          <w:p w14:paraId="3F2BA379" w14:textId="77777777" w:rsidR="0009146E" w:rsidRPr="006B7147" w:rsidRDefault="006B7147" w:rsidP="0009146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56%</w:t>
            </w:r>
          </w:p>
          <w:p w14:paraId="082B34D3" w14:textId="77777777" w:rsidR="0009146E" w:rsidRDefault="0009146E" w:rsidP="0009146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7C962A49" w14:textId="77777777" w:rsidR="0009146E" w:rsidRDefault="0009146E" w:rsidP="0009146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434D4">
              <w:rPr>
                <w:rFonts w:cstheme="minorHAnsi"/>
                <w:sz w:val="20"/>
                <w:szCs w:val="20"/>
              </w:rPr>
              <w:t>72%</w:t>
            </w:r>
          </w:p>
          <w:p w14:paraId="27E13618" w14:textId="77777777" w:rsidR="00201BA3" w:rsidRDefault="00201BA3" w:rsidP="0009146E">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05E50F10" w14:textId="77777777" w:rsidR="00201BA3" w:rsidRPr="009B1AE8" w:rsidRDefault="00201BA3" w:rsidP="0009146E">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sz w:val="20"/>
                <w:szCs w:val="20"/>
              </w:rPr>
              <w:t>41%</w:t>
            </w:r>
          </w:p>
        </w:tc>
      </w:tr>
    </w:tbl>
    <w:p w14:paraId="1C18DA57" w14:textId="77777777" w:rsidR="00B87022" w:rsidRDefault="00B87022" w:rsidP="00B87022">
      <w:pPr>
        <w:rPr>
          <w:sz w:val="18"/>
          <w:szCs w:val="18"/>
        </w:rPr>
      </w:pPr>
      <w:r w:rsidRPr="005C2085">
        <w:rPr>
          <w:sz w:val="18"/>
          <w:szCs w:val="18"/>
        </w:rPr>
        <w:t>*Due to rounding of percentages, some Area totals may not equal</w:t>
      </w:r>
      <w:r>
        <w:rPr>
          <w:sz w:val="18"/>
          <w:szCs w:val="18"/>
        </w:rPr>
        <w:t xml:space="preserve"> </w:t>
      </w:r>
      <w:r w:rsidRPr="005C2085">
        <w:rPr>
          <w:sz w:val="18"/>
          <w:szCs w:val="18"/>
        </w:rPr>
        <w:t>100%.</w:t>
      </w:r>
    </w:p>
    <w:p w14:paraId="007D0258" w14:textId="77777777" w:rsidR="00EB05FF" w:rsidRDefault="00FF6C81" w:rsidP="00504F8A">
      <w:r w:rsidRPr="006E1729">
        <w:rPr>
          <w:sz w:val="18"/>
          <w:szCs w:val="18"/>
        </w:rPr>
        <w:t xml:space="preserve">** </w:t>
      </w:r>
      <w:r w:rsidR="00812771">
        <w:rPr>
          <w:sz w:val="18"/>
          <w:szCs w:val="18"/>
        </w:rPr>
        <w:t>Accurately rounded percentages</w:t>
      </w:r>
      <w:r w:rsidR="009B1AE8" w:rsidRPr="00BD7480">
        <w:rPr>
          <w:sz w:val="18"/>
          <w:szCs w:val="18"/>
        </w:rPr>
        <w:t>.</w:t>
      </w:r>
    </w:p>
    <w:p w14:paraId="56CF8910" w14:textId="77777777" w:rsidR="006F0248" w:rsidRDefault="006F0248" w:rsidP="006F0248">
      <w:pPr>
        <w:rPr>
          <w:rFonts w:ascii="Gill Sans MT" w:hAnsi="Gill Sans MT"/>
          <w:b/>
          <w:color w:val="716767" w:themeColor="accent6" w:themeShade="BF"/>
          <w:sz w:val="28"/>
          <w:szCs w:val="28"/>
        </w:rPr>
      </w:pPr>
      <w:r>
        <w:rPr>
          <w:rFonts w:ascii="Gill Sans MT" w:hAnsi="Gill Sans MT"/>
          <w:b/>
          <w:color w:val="716767" w:themeColor="accent6" w:themeShade="BF"/>
          <w:sz w:val="28"/>
          <w:szCs w:val="28"/>
        </w:rPr>
        <w:br w:type="page"/>
      </w:r>
    </w:p>
    <w:p w14:paraId="72CA1343" w14:textId="77777777" w:rsidR="002F11C3" w:rsidRPr="006F0248" w:rsidRDefault="002F11C3" w:rsidP="00B677E6">
      <w:pPr>
        <w:pStyle w:val="Heading2"/>
      </w:pPr>
      <w:bookmarkStart w:id="69" w:name="_Toc503181746"/>
      <w:r w:rsidRPr="006F0248">
        <w:t>IHT Supplemental Question</w:t>
      </w:r>
      <w:r w:rsidR="002D3F04" w:rsidRPr="006F0248">
        <w:t xml:space="preserve"> Results</w:t>
      </w:r>
      <w:bookmarkEnd w:id="69"/>
    </w:p>
    <w:p w14:paraId="4D51DE96" w14:textId="77777777" w:rsidR="002715F9" w:rsidRDefault="004627DB" w:rsidP="000425FA">
      <w:pPr>
        <w:spacing w:before="120"/>
        <w:rPr>
          <w:b/>
          <w:color w:val="94B6D2" w:themeColor="accent1"/>
        </w:rPr>
      </w:pPr>
      <w:r w:rsidRPr="006F0248">
        <w:rPr>
          <w:b/>
          <w:color w:val="716767" w:themeColor="accent6" w:themeShade="BF"/>
        </w:rPr>
        <w:t>Table 1</w:t>
      </w:r>
      <w:r w:rsidR="008D2485" w:rsidRPr="006F0248">
        <w:rPr>
          <w:b/>
          <w:color w:val="716767" w:themeColor="accent6" w:themeShade="BF"/>
        </w:rPr>
        <w:t>3</w:t>
      </w:r>
      <w:r w:rsidR="00FC15E7" w:rsidRPr="006F0248">
        <w:rPr>
          <w:b/>
          <w:color w:val="716767" w:themeColor="accent6" w:themeShade="BF"/>
        </w:rPr>
        <w:t xml:space="preserve"> </w:t>
      </w:r>
      <w:r w:rsidR="00FC15E7" w:rsidRPr="00BA1EB5">
        <w:t>s</w:t>
      </w:r>
      <w:r w:rsidR="00FC15E7" w:rsidRPr="001227E6">
        <w:t>ummarizes responses to the eight supplemental questions added to the MPR protocol to ascertain whether care coordination delivered as part of the IHT service was adequate to the</w:t>
      </w:r>
      <w:r w:rsidR="00FC15E7">
        <w:t xml:space="preserve"> needs</w:t>
      </w:r>
      <w:r w:rsidR="002C03C5">
        <w:t xml:space="preserve"> and circumstances of the youth/</w:t>
      </w:r>
      <w:r w:rsidR="00FC15E7">
        <w:t>families</w:t>
      </w:r>
      <w:r w:rsidR="002C03C5">
        <w:t xml:space="preserve"> reviewed</w:t>
      </w:r>
      <w:r w:rsidR="00FC15E7" w:rsidRPr="001227E6">
        <w:t xml:space="preserve">. </w:t>
      </w:r>
      <w:r w:rsidR="00FC15E7">
        <w:t xml:space="preserve"> </w:t>
      </w:r>
    </w:p>
    <w:p w14:paraId="58D4F409" w14:textId="77777777" w:rsidR="001F5D59" w:rsidRPr="00283716" w:rsidRDefault="001F5D59" w:rsidP="00EB2238">
      <w:pPr>
        <w:pStyle w:val="Heading3"/>
        <w:rPr>
          <w:rStyle w:val="Strong"/>
          <w:b/>
        </w:rPr>
      </w:pPr>
      <w:bookmarkStart w:id="70" w:name="_Toc503181747"/>
      <w:r w:rsidRPr="00283716">
        <w:rPr>
          <w:rStyle w:val="Strong"/>
          <w:b/>
        </w:rPr>
        <w:t>Table</w:t>
      </w:r>
      <w:r w:rsidR="004627DB" w:rsidRPr="00283716">
        <w:rPr>
          <w:rStyle w:val="Strong"/>
          <w:b/>
        </w:rPr>
        <w:t xml:space="preserve"> 1</w:t>
      </w:r>
      <w:r w:rsidR="008D2485" w:rsidRPr="00283716">
        <w:rPr>
          <w:rStyle w:val="Strong"/>
          <w:b/>
        </w:rPr>
        <w:t>3</w:t>
      </w:r>
      <w:r w:rsidRPr="00283716">
        <w:rPr>
          <w:rStyle w:val="Strong"/>
          <w:b/>
        </w:rPr>
        <w:t>: IHT Supplemental Question Results</w:t>
      </w:r>
      <w:bookmarkEnd w:id="70"/>
    </w:p>
    <w:tbl>
      <w:tblPr>
        <w:tblStyle w:val="GridTable1LightAccent2"/>
        <w:tblW w:w="10080" w:type="dxa"/>
        <w:tblLayout w:type="fixed"/>
        <w:tblLook w:val="04A0" w:firstRow="1" w:lastRow="0" w:firstColumn="1" w:lastColumn="0" w:noHBand="0" w:noVBand="1"/>
      </w:tblPr>
      <w:tblGrid>
        <w:gridCol w:w="2512"/>
        <w:gridCol w:w="26"/>
        <w:gridCol w:w="1496"/>
        <w:gridCol w:w="34"/>
        <w:gridCol w:w="48"/>
        <w:gridCol w:w="1663"/>
        <w:gridCol w:w="22"/>
        <w:gridCol w:w="881"/>
        <w:gridCol w:w="804"/>
        <w:gridCol w:w="7"/>
        <w:gridCol w:w="853"/>
        <w:gridCol w:w="20"/>
        <w:gridCol w:w="1714"/>
      </w:tblGrid>
      <w:tr w:rsidR="00C366A8" w:rsidRPr="0099761D" w14:paraId="30ED364E" w14:textId="77777777" w:rsidTr="00843DB3">
        <w:trPr>
          <w:cnfStyle w:val="100000000000" w:firstRow="1" w:lastRow="0" w:firstColumn="0" w:lastColumn="0" w:oddVBand="0" w:evenVBand="0" w:oddHBand="0"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3315" w:type="pct"/>
            <w:gridSpan w:val="8"/>
            <w:tcBorders>
              <w:top w:val="single" w:sz="12" w:space="0" w:color="DD8047" w:themeColor="accent2"/>
              <w:left w:val="single" w:sz="12" w:space="0" w:color="DD8047" w:themeColor="accent2"/>
            </w:tcBorders>
            <w:shd w:val="clear" w:color="auto" w:fill="DD8047" w:themeFill="accent2"/>
          </w:tcPr>
          <w:p w14:paraId="7CA2EB69" w14:textId="77777777" w:rsidR="00C366A8" w:rsidRPr="00843DB3" w:rsidRDefault="00C366A8" w:rsidP="00B02D1A">
            <w:pPr>
              <w:jc w:val="left"/>
              <w:rPr>
                <w:color w:val="FFFFFF" w:themeColor="background1"/>
                <w:sz w:val="20"/>
                <w:szCs w:val="20"/>
              </w:rPr>
            </w:pPr>
            <w:r w:rsidRPr="00843DB3">
              <w:rPr>
                <w:color w:val="FFFFFF" w:themeColor="background1"/>
                <w:sz w:val="20"/>
                <w:szCs w:val="20"/>
              </w:rPr>
              <w:t>Question</w:t>
            </w:r>
          </w:p>
        </w:tc>
        <w:tc>
          <w:tcPr>
            <w:tcW w:w="1685" w:type="pct"/>
            <w:gridSpan w:val="5"/>
            <w:tcBorders>
              <w:top w:val="single" w:sz="12" w:space="0" w:color="DD8047" w:themeColor="accent2"/>
              <w:right w:val="single" w:sz="12" w:space="0" w:color="DD8047" w:themeColor="accent2"/>
            </w:tcBorders>
            <w:shd w:val="clear" w:color="auto" w:fill="DD8047" w:themeFill="accent2"/>
          </w:tcPr>
          <w:p w14:paraId="112E1BCD" w14:textId="77777777" w:rsidR="00C366A8" w:rsidRPr="00843DB3" w:rsidRDefault="00C366A8" w:rsidP="00B02D1A">
            <w:pPr>
              <w:jc w:val="left"/>
              <w:cnfStyle w:val="100000000000" w:firstRow="1" w:lastRow="0" w:firstColumn="0" w:lastColumn="0" w:oddVBand="0" w:evenVBand="0" w:oddHBand="0" w:evenHBand="0" w:firstRowFirstColumn="0" w:firstRowLastColumn="0" w:lastRowFirstColumn="0" w:lastRowLastColumn="0"/>
              <w:rPr>
                <w:b w:val="0"/>
                <w:bCs w:val="0"/>
                <w:color w:val="FFFFFF" w:themeColor="background1"/>
                <w:sz w:val="20"/>
                <w:szCs w:val="20"/>
              </w:rPr>
            </w:pPr>
            <w:r w:rsidRPr="00843DB3">
              <w:rPr>
                <w:color w:val="FFFFFF" w:themeColor="background1"/>
                <w:sz w:val="20"/>
                <w:szCs w:val="20"/>
              </w:rPr>
              <w:t>Results</w:t>
            </w:r>
          </w:p>
        </w:tc>
      </w:tr>
      <w:tr w:rsidR="00C366A8" w:rsidRPr="00687824" w14:paraId="09A50B36" w14:textId="77777777" w:rsidTr="00843DB3">
        <w:trPr>
          <w:trHeight w:val="1095"/>
        </w:trPr>
        <w:tc>
          <w:tcPr>
            <w:cnfStyle w:val="001000000000" w:firstRow="0" w:lastRow="0" w:firstColumn="1" w:lastColumn="0" w:oddVBand="0" w:evenVBand="0" w:oddHBand="0" w:evenHBand="0" w:firstRowFirstColumn="0" w:firstRowLastColumn="0" w:lastRowFirstColumn="0" w:lastRowLastColumn="0"/>
            <w:tcW w:w="3315" w:type="pct"/>
            <w:gridSpan w:val="8"/>
            <w:tcBorders>
              <w:left w:val="single" w:sz="12" w:space="0" w:color="DD8047" w:themeColor="accent2"/>
            </w:tcBorders>
            <w:shd w:val="clear" w:color="auto" w:fill="F8E5DA" w:themeFill="accent2" w:themeFillTint="33"/>
          </w:tcPr>
          <w:p w14:paraId="174915F8" w14:textId="77777777" w:rsidR="00C366A8" w:rsidRPr="00E327FF" w:rsidRDefault="00C366A8" w:rsidP="00B02D1A">
            <w:pPr>
              <w:ind w:left="270" w:hanging="270"/>
              <w:jc w:val="left"/>
              <w:rPr>
                <w:sz w:val="20"/>
                <w:szCs w:val="20"/>
              </w:rPr>
            </w:pPr>
            <w:r w:rsidRPr="00E327FF">
              <w:rPr>
                <w:sz w:val="20"/>
                <w:szCs w:val="20"/>
              </w:rPr>
              <w:t xml:space="preserve">1.  </w:t>
            </w:r>
            <w:r w:rsidRPr="00E327FF">
              <w:rPr>
                <w:b w:val="0"/>
                <w:sz w:val="20"/>
                <w:szCs w:val="20"/>
              </w:rPr>
              <w:t>Youth needs or receives multiple services from the same or multiple providers AND needs a CSA Wraparound care planning team to coordinate services from multiple providers or state agencies, special education, or a combination thereof.</w:t>
            </w:r>
          </w:p>
        </w:tc>
        <w:tc>
          <w:tcPr>
            <w:tcW w:w="833" w:type="pct"/>
            <w:gridSpan w:val="4"/>
            <w:shd w:val="clear" w:color="auto" w:fill="F8E5DA" w:themeFill="accent2" w:themeFillTint="33"/>
          </w:tcPr>
          <w:p w14:paraId="69DC9772" w14:textId="77777777" w:rsidR="00C366A8" w:rsidRPr="00A216E6" w:rsidRDefault="00C366A8" w:rsidP="00B02D1A">
            <w:pPr>
              <w:jc w:val="left"/>
              <w:cnfStyle w:val="000000000000" w:firstRow="0" w:lastRow="0" w:firstColumn="0" w:lastColumn="0" w:oddVBand="0" w:evenVBand="0" w:oddHBand="0" w:evenHBand="0" w:firstRowFirstColumn="0" w:firstRowLastColumn="0" w:lastRowFirstColumn="0" w:lastRowLastColumn="0"/>
              <w:rPr>
                <w:b/>
                <w:sz w:val="20"/>
                <w:szCs w:val="20"/>
              </w:rPr>
            </w:pPr>
            <w:r w:rsidRPr="00A216E6">
              <w:rPr>
                <w:b/>
                <w:sz w:val="20"/>
                <w:szCs w:val="20"/>
              </w:rPr>
              <w:t>No</w:t>
            </w:r>
          </w:p>
        </w:tc>
        <w:tc>
          <w:tcPr>
            <w:tcW w:w="851" w:type="pct"/>
            <w:tcBorders>
              <w:right w:val="single" w:sz="12" w:space="0" w:color="DD8047" w:themeColor="accent2"/>
            </w:tcBorders>
            <w:shd w:val="clear" w:color="auto" w:fill="F8E5DA" w:themeFill="accent2" w:themeFillTint="33"/>
          </w:tcPr>
          <w:p w14:paraId="4EAACDC6" w14:textId="77777777" w:rsidR="00C366A8" w:rsidRPr="00E327FF" w:rsidRDefault="00C366A8" w:rsidP="00B02D1A">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(49</w:t>
            </w:r>
            <w:r w:rsidRPr="00E327FF">
              <w:rPr>
                <w:sz w:val="20"/>
                <w:szCs w:val="20"/>
              </w:rPr>
              <w:t xml:space="preserve">) </w:t>
            </w:r>
            <w:r>
              <w:rPr>
                <w:sz w:val="20"/>
                <w:szCs w:val="20"/>
              </w:rPr>
              <w:t>80</w:t>
            </w:r>
            <w:r w:rsidRPr="00E327FF">
              <w:rPr>
                <w:sz w:val="20"/>
                <w:szCs w:val="20"/>
              </w:rPr>
              <w:t>%</w:t>
            </w:r>
          </w:p>
        </w:tc>
      </w:tr>
      <w:tr w:rsidR="00C366A8" w:rsidRPr="0099761D" w14:paraId="61F537C8" w14:textId="77777777" w:rsidTr="00843DB3">
        <w:trPr>
          <w:trHeight w:val="1059"/>
        </w:trPr>
        <w:tc>
          <w:tcPr>
            <w:cnfStyle w:val="001000000000" w:firstRow="0" w:lastRow="0" w:firstColumn="1" w:lastColumn="0" w:oddVBand="0" w:evenVBand="0" w:oddHBand="0" w:evenHBand="0" w:firstRowFirstColumn="0" w:firstRowLastColumn="0" w:lastRowFirstColumn="0" w:lastRowLastColumn="0"/>
            <w:tcW w:w="3315" w:type="pct"/>
            <w:gridSpan w:val="8"/>
            <w:tcBorders>
              <w:left w:val="single" w:sz="12" w:space="0" w:color="DD8047" w:themeColor="accent2"/>
            </w:tcBorders>
            <w:shd w:val="clear" w:color="auto" w:fill="EAB290" w:themeFill="accent2" w:themeFillTint="99"/>
          </w:tcPr>
          <w:p w14:paraId="1BABC7C6" w14:textId="77777777" w:rsidR="00C366A8" w:rsidRPr="00E327FF" w:rsidRDefault="00C366A8" w:rsidP="00B02D1A">
            <w:pPr>
              <w:ind w:left="270" w:hanging="270"/>
              <w:jc w:val="left"/>
              <w:rPr>
                <w:sz w:val="20"/>
                <w:szCs w:val="20"/>
              </w:rPr>
            </w:pPr>
            <w:r w:rsidRPr="00E327FF">
              <w:rPr>
                <w:sz w:val="20"/>
                <w:szCs w:val="20"/>
              </w:rPr>
              <w:t xml:space="preserve">2.  </w:t>
            </w:r>
            <w:r w:rsidRPr="00E327FF">
              <w:rPr>
                <w:b w:val="0"/>
                <w:sz w:val="20"/>
                <w:szCs w:val="20"/>
              </w:rPr>
              <w:t>Youth needs or receives services from state agencies, special education, or a combination thereof AND needs a CSA Wraparound care planning team to coordinate services from multiple providers or state agencies, special education, or a combination thereof.</w:t>
            </w:r>
          </w:p>
        </w:tc>
        <w:tc>
          <w:tcPr>
            <w:tcW w:w="833" w:type="pct"/>
            <w:gridSpan w:val="4"/>
            <w:shd w:val="clear" w:color="auto" w:fill="EAB290" w:themeFill="accent2" w:themeFillTint="99"/>
          </w:tcPr>
          <w:p w14:paraId="281BB067" w14:textId="77777777" w:rsidR="00C366A8" w:rsidRPr="00A216E6" w:rsidRDefault="00C366A8" w:rsidP="00B02D1A">
            <w:pPr>
              <w:jc w:val="left"/>
              <w:cnfStyle w:val="000000000000" w:firstRow="0" w:lastRow="0" w:firstColumn="0" w:lastColumn="0" w:oddVBand="0" w:evenVBand="0" w:oddHBand="0" w:evenHBand="0" w:firstRowFirstColumn="0" w:firstRowLastColumn="0" w:lastRowFirstColumn="0" w:lastRowLastColumn="0"/>
              <w:rPr>
                <w:b/>
                <w:sz w:val="20"/>
                <w:szCs w:val="20"/>
              </w:rPr>
            </w:pPr>
            <w:r w:rsidRPr="00A216E6">
              <w:rPr>
                <w:b/>
                <w:sz w:val="20"/>
                <w:szCs w:val="20"/>
              </w:rPr>
              <w:t>No</w:t>
            </w:r>
          </w:p>
        </w:tc>
        <w:tc>
          <w:tcPr>
            <w:tcW w:w="851" w:type="pct"/>
            <w:tcBorders>
              <w:right w:val="single" w:sz="12" w:space="0" w:color="DD8047" w:themeColor="accent2"/>
            </w:tcBorders>
            <w:shd w:val="clear" w:color="auto" w:fill="EAB290" w:themeFill="accent2" w:themeFillTint="99"/>
          </w:tcPr>
          <w:p w14:paraId="494B1F1B" w14:textId="77777777" w:rsidR="00C366A8" w:rsidRPr="00E327FF" w:rsidRDefault="00C366A8" w:rsidP="00B02D1A">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(50) 82</w:t>
            </w:r>
            <w:r w:rsidRPr="00E327FF">
              <w:rPr>
                <w:sz w:val="20"/>
                <w:szCs w:val="20"/>
              </w:rPr>
              <w:t>%</w:t>
            </w:r>
          </w:p>
        </w:tc>
      </w:tr>
      <w:tr w:rsidR="00C366A8" w:rsidRPr="0099761D" w14:paraId="53BD931F" w14:textId="77777777" w:rsidTr="00843DB3">
        <w:trPr>
          <w:trHeight w:val="159"/>
        </w:trPr>
        <w:tc>
          <w:tcPr>
            <w:cnfStyle w:val="001000000000" w:firstRow="0" w:lastRow="0" w:firstColumn="1" w:lastColumn="0" w:oddVBand="0" w:evenVBand="0" w:oddHBand="0" w:evenHBand="0" w:firstRowFirstColumn="0" w:firstRowLastColumn="0" w:lastRowFirstColumn="0" w:lastRowLastColumn="0"/>
            <w:tcW w:w="5000" w:type="pct"/>
            <w:gridSpan w:val="13"/>
            <w:tcBorders>
              <w:left w:val="single" w:sz="12" w:space="0" w:color="DD8047" w:themeColor="accent2"/>
              <w:right w:val="single" w:sz="12" w:space="0" w:color="DD8047" w:themeColor="accent2"/>
            </w:tcBorders>
            <w:shd w:val="clear" w:color="auto" w:fill="F8E5DA" w:themeFill="accent2" w:themeFillTint="33"/>
          </w:tcPr>
          <w:p w14:paraId="1769DFDB" w14:textId="77777777" w:rsidR="00C366A8" w:rsidRPr="00E327FF" w:rsidRDefault="00C366A8" w:rsidP="00B02D1A">
            <w:pPr>
              <w:jc w:val="left"/>
              <w:rPr>
                <w:color w:val="0070C0"/>
                <w:sz w:val="20"/>
                <w:szCs w:val="20"/>
              </w:rPr>
            </w:pPr>
            <w:r w:rsidRPr="00E327FF">
              <w:rPr>
                <w:sz w:val="20"/>
                <w:szCs w:val="20"/>
              </w:rPr>
              <w:t xml:space="preserve">3. </w:t>
            </w:r>
            <w:r w:rsidRPr="00E327FF">
              <w:rPr>
                <w:b w:val="0"/>
                <w:sz w:val="20"/>
                <w:szCs w:val="20"/>
              </w:rPr>
              <w:t>Youth is receiving the amount and quality of care coordination his/her situation requires.</w:t>
            </w:r>
          </w:p>
        </w:tc>
      </w:tr>
      <w:tr w:rsidR="00C366A8" w:rsidRPr="0099761D" w14:paraId="59463B8F" w14:textId="77777777" w:rsidTr="00843DB3">
        <w:trPr>
          <w:trHeight w:val="729"/>
        </w:trPr>
        <w:tc>
          <w:tcPr>
            <w:cnfStyle w:val="001000000000" w:firstRow="0" w:lastRow="0" w:firstColumn="1" w:lastColumn="0" w:oddVBand="0" w:evenVBand="0" w:oddHBand="0" w:evenHBand="0" w:firstRowFirstColumn="0" w:firstRowLastColumn="0" w:lastRowFirstColumn="0" w:lastRowLastColumn="0"/>
            <w:tcW w:w="1246" w:type="pct"/>
            <w:tcBorders>
              <w:left w:val="single" w:sz="12" w:space="0" w:color="DD8047" w:themeColor="accent2"/>
            </w:tcBorders>
            <w:shd w:val="clear" w:color="auto" w:fill="F8E5DA" w:themeFill="accent2" w:themeFillTint="33"/>
          </w:tcPr>
          <w:p w14:paraId="2AC1FFCE" w14:textId="77777777" w:rsidR="00C366A8" w:rsidRPr="00A216E6" w:rsidRDefault="00C366A8" w:rsidP="00A216E6">
            <w:pPr>
              <w:jc w:val="center"/>
              <w:rPr>
                <w:rFonts w:cs="Tahoma"/>
                <w:sz w:val="20"/>
                <w:szCs w:val="20"/>
              </w:rPr>
            </w:pPr>
            <w:r w:rsidRPr="00A216E6">
              <w:rPr>
                <w:sz w:val="20"/>
                <w:szCs w:val="20"/>
              </w:rPr>
              <w:t>Disagree Very Much</w:t>
            </w:r>
          </w:p>
          <w:p w14:paraId="6F7F38C1" w14:textId="77777777" w:rsidR="00C366A8" w:rsidRPr="00A216E6" w:rsidRDefault="00C366A8" w:rsidP="00A216E6">
            <w:pPr>
              <w:jc w:val="center"/>
              <w:rPr>
                <w:rFonts w:cs="Tahoma"/>
                <w:sz w:val="20"/>
                <w:szCs w:val="20"/>
              </w:rPr>
            </w:pPr>
            <w:r w:rsidRPr="00A216E6">
              <w:rPr>
                <w:sz w:val="20"/>
                <w:szCs w:val="20"/>
              </w:rPr>
              <w:t>(n) %</w:t>
            </w:r>
          </w:p>
          <w:p w14:paraId="7EB149C8" w14:textId="77777777" w:rsidR="00C366A8" w:rsidRPr="00F56D73" w:rsidRDefault="00C366A8" w:rsidP="00A216E6">
            <w:pPr>
              <w:jc w:val="center"/>
              <w:rPr>
                <w:b w:val="0"/>
                <w:bCs w:val="0"/>
                <w:sz w:val="20"/>
                <w:szCs w:val="20"/>
              </w:rPr>
            </w:pPr>
            <w:r w:rsidRPr="00F56D73">
              <w:rPr>
                <w:b w:val="0"/>
                <w:bCs w:val="0"/>
                <w:sz w:val="20"/>
                <w:szCs w:val="20"/>
              </w:rPr>
              <w:t>(6) 10%</w:t>
            </w:r>
          </w:p>
        </w:tc>
        <w:tc>
          <w:tcPr>
            <w:tcW w:w="796" w:type="pct"/>
            <w:gridSpan w:val="4"/>
            <w:shd w:val="clear" w:color="auto" w:fill="F8E5DA" w:themeFill="accent2" w:themeFillTint="33"/>
          </w:tcPr>
          <w:p w14:paraId="72687FA7" w14:textId="77777777" w:rsidR="00C366A8" w:rsidRPr="00A216E6" w:rsidRDefault="00C366A8" w:rsidP="00A216E6">
            <w:pPr>
              <w:jc w:val="center"/>
              <w:cnfStyle w:val="000000000000" w:firstRow="0" w:lastRow="0" w:firstColumn="0" w:lastColumn="0" w:oddVBand="0" w:evenVBand="0" w:oddHBand="0" w:evenHBand="0" w:firstRowFirstColumn="0" w:firstRowLastColumn="0" w:lastRowFirstColumn="0" w:lastRowLastColumn="0"/>
              <w:rPr>
                <w:rFonts w:cs="Tahoma"/>
                <w:b/>
                <w:sz w:val="20"/>
                <w:szCs w:val="20"/>
              </w:rPr>
            </w:pPr>
            <w:r w:rsidRPr="00A216E6">
              <w:rPr>
                <w:b/>
                <w:sz w:val="20"/>
                <w:szCs w:val="20"/>
              </w:rPr>
              <w:t>Disagree</w:t>
            </w:r>
          </w:p>
          <w:p w14:paraId="2DF62F91" w14:textId="77777777" w:rsidR="00C366A8" w:rsidRPr="00A216E6" w:rsidRDefault="00C366A8" w:rsidP="00A216E6">
            <w:pPr>
              <w:jc w:val="center"/>
              <w:cnfStyle w:val="000000000000" w:firstRow="0" w:lastRow="0" w:firstColumn="0" w:lastColumn="0" w:oddVBand="0" w:evenVBand="0" w:oddHBand="0" w:evenHBand="0" w:firstRowFirstColumn="0" w:firstRowLastColumn="0" w:lastRowFirstColumn="0" w:lastRowLastColumn="0"/>
              <w:rPr>
                <w:rFonts w:cs="Tahoma"/>
                <w:b/>
                <w:sz w:val="20"/>
                <w:szCs w:val="20"/>
              </w:rPr>
            </w:pPr>
            <w:r w:rsidRPr="00A216E6">
              <w:rPr>
                <w:b/>
                <w:sz w:val="20"/>
                <w:szCs w:val="20"/>
              </w:rPr>
              <w:t>(n) %</w:t>
            </w:r>
          </w:p>
          <w:p w14:paraId="588B97EE" w14:textId="77777777" w:rsidR="00C366A8" w:rsidRPr="00F56D73" w:rsidRDefault="00C366A8" w:rsidP="00A216E6">
            <w:pPr>
              <w:jc w:val="center"/>
              <w:cnfStyle w:val="000000000000" w:firstRow="0" w:lastRow="0" w:firstColumn="0" w:lastColumn="0" w:oddVBand="0" w:evenVBand="0" w:oddHBand="0" w:evenHBand="0" w:firstRowFirstColumn="0" w:firstRowLastColumn="0" w:lastRowFirstColumn="0" w:lastRowLastColumn="0"/>
              <w:rPr>
                <w:rFonts w:cs="Tahoma"/>
                <w:sz w:val="20"/>
                <w:szCs w:val="20"/>
              </w:rPr>
            </w:pPr>
            <w:r w:rsidRPr="00F56D73">
              <w:rPr>
                <w:bCs/>
                <w:sz w:val="20"/>
                <w:szCs w:val="20"/>
              </w:rPr>
              <w:t>(12) 20%</w:t>
            </w:r>
          </w:p>
        </w:tc>
        <w:tc>
          <w:tcPr>
            <w:tcW w:w="836" w:type="pct"/>
            <w:gridSpan w:val="2"/>
            <w:shd w:val="clear" w:color="auto" w:fill="F8E5DA" w:themeFill="accent2" w:themeFillTint="33"/>
          </w:tcPr>
          <w:p w14:paraId="7E505F85" w14:textId="77777777" w:rsidR="00C366A8" w:rsidRPr="00A216E6" w:rsidRDefault="00C366A8" w:rsidP="00A216E6">
            <w:pPr>
              <w:jc w:val="center"/>
              <w:cnfStyle w:val="000000000000" w:firstRow="0" w:lastRow="0" w:firstColumn="0" w:lastColumn="0" w:oddVBand="0" w:evenVBand="0" w:oddHBand="0" w:evenHBand="0" w:firstRowFirstColumn="0" w:firstRowLastColumn="0" w:lastRowFirstColumn="0" w:lastRowLastColumn="0"/>
              <w:rPr>
                <w:rFonts w:cs="Tahoma"/>
                <w:b/>
                <w:sz w:val="20"/>
                <w:szCs w:val="20"/>
              </w:rPr>
            </w:pPr>
            <w:r w:rsidRPr="00A216E6">
              <w:rPr>
                <w:b/>
                <w:sz w:val="20"/>
                <w:szCs w:val="20"/>
              </w:rPr>
              <w:t>Neither</w:t>
            </w:r>
          </w:p>
          <w:p w14:paraId="6C6D7E41" w14:textId="77777777" w:rsidR="00C366A8" w:rsidRPr="00A216E6" w:rsidRDefault="00C366A8" w:rsidP="00A216E6">
            <w:pPr>
              <w:jc w:val="center"/>
              <w:cnfStyle w:val="000000000000" w:firstRow="0" w:lastRow="0" w:firstColumn="0" w:lastColumn="0" w:oddVBand="0" w:evenVBand="0" w:oddHBand="0" w:evenHBand="0" w:firstRowFirstColumn="0" w:firstRowLastColumn="0" w:lastRowFirstColumn="0" w:lastRowLastColumn="0"/>
              <w:rPr>
                <w:rFonts w:cs="Tahoma"/>
                <w:b/>
                <w:sz w:val="20"/>
                <w:szCs w:val="20"/>
              </w:rPr>
            </w:pPr>
            <w:r w:rsidRPr="00A216E6">
              <w:rPr>
                <w:b/>
                <w:sz w:val="20"/>
                <w:szCs w:val="20"/>
              </w:rPr>
              <w:t>(n) %</w:t>
            </w:r>
          </w:p>
          <w:p w14:paraId="3F917714" w14:textId="77777777" w:rsidR="00C366A8" w:rsidRPr="00F56D73" w:rsidRDefault="00C366A8" w:rsidP="00A216E6">
            <w:pPr>
              <w:jc w:val="center"/>
              <w:cnfStyle w:val="000000000000" w:firstRow="0" w:lastRow="0" w:firstColumn="0" w:lastColumn="0" w:oddVBand="0" w:evenVBand="0" w:oddHBand="0" w:evenHBand="0" w:firstRowFirstColumn="0" w:firstRowLastColumn="0" w:lastRowFirstColumn="0" w:lastRowLastColumn="0"/>
              <w:rPr>
                <w:rFonts w:cs="Tahoma"/>
                <w:sz w:val="20"/>
                <w:szCs w:val="20"/>
              </w:rPr>
            </w:pPr>
            <w:r w:rsidRPr="00F56D73">
              <w:rPr>
                <w:rFonts w:cs="Tahoma"/>
                <w:sz w:val="20"/>
                <w:szCs w:val="20"/>
              </w:rPr>
              <w:t>(11) 18%</w:t>
            </w:r>
          </w:p>
        </w:tc>
        <w:tc>
          <w:tcPr>
            <w:tcW w:w="836" w:type="pct"/>
            <w:gridSpan w:val="2"/>
            <w:shd w:val="clear" w:color="auto" w:fill="F8E5DA" w:themeFill="accent2" w:themeFillTint="33"/>
          </w:tcPr>
          <w:p w14:paraId="4A9210A8" w14:textId="77777777" w:rsidR="00C366A8" w:rsidRPr="00A216E6" w:rsidRDefault="00C366A8" w:rsidP="00A216E6">
            <w:pPr>
              <w:jc w:val="center"/>
              <w:cnfStyle w:val="000000000000" w:firstRow="0" w:lastRow="0" w:firstColumn="0" w:lastColumn="0" w:oddVBand="0" w:evenVBand="0" w:oddHBand="0" w:evenHBand="0" w:firstRowFirstColumn="0" w:firstRowLastColumn="0" w:lastRowFirstColumn="0" w:lastRowLastColumn="0"/>
              <w:rPr>
                <w:rFonts w:cs="Tahoma"/>
                <w:b/>
                <w:sz w:val="20"/>
                <w:szCs w:val="20"/>
              </w:rPr>
            </w:pPr>
            <w:r w:rsidRPr="00A216E6">
              <w:rPr>
                <w:b/>
                <w:sz w:val="20"/>
                <w:szCs w:val="20"/>
              </w:rPr>
              <w:t>Agree</w:t>
            </w:r>
          </w:p>
          <w:p w14:paraId="6095E76E" w14:textId="77777777" w:rsidR="00C366A8" w:rsidRPr="00A216E6" w:rsidRDefault="00C366A8" w:rsidP="00A216E6">
            <w:pPr>
              <w:jc w:val="center"/>
              <w:cnfStyle w:val="000000000000" w:firstRow="0" w:lastRow="0" w:firstColumn="0" w:lastColumn="0" w:oddVBand="0" w:evenVBand="0" w:oddHBand="0" w:evenHBand="0" w:firstRowFirstColumn="0" w:firstRowLastColumn="0" w:lastRowFirstColumn="0" w:lastRowLastColumn="0"/>
              <w:rPr>
                <w:rFonts w:cs="Tahoma"/>
                <w:b/>
                <w:sz w:val="20"/>
                <w:szCs w:val="20"/>
              </w:rPr>
            </w:pPr>
            <w:r w:rsidRPr="00A216E6">
              <w:rPr>
                <w:b/>
                <w:sz w:val="20"/>
                <w:szCs w:val="20"/>
              </w:rPr>
              <w:t>(n) %</w:t>
            </w:r>
          </w:p>
          <w:p w14:paraId="71DC3E1A" w14:textId="77777777" w:rsidR="00C366A8" w:rsidRPr="00F56D73" w:rsidRDefault="00C366A8" w:rsidP="00A216E6">
            <w:pPr>
              <w:jc w:val="center"/>
              <w:cnfStyle w:val="000000000000" w:firstRow="0" w:lastRow="0" w:firstColumn="0" w:lastColumn="0" w:oddVBand="0" w:evenVBand="0" w:oddHBand="0" w:evenHBand="0" w:firstRowFirstColumn="0" w:firstRowLastColumn="0" w:lastRowFirstColumn="0" w:lastRowLastColumn="0"/>
              <w:rPr>
                <w:rFonts w:cs="Tahoma"/>
                <w:sz w:val="20"/>
                <w:szCs w:val="20"/>
              </w:rPr>
            </w:pPr>
            <w:r w:rsidRPr="00F56D73">
              <w:rPr>
                <w:rFonts w:cs="Tahoma"/>
                <w:sz w:val="20"/>
                <w:szCs w:val="20"/>
              </w:rPr>
              <w:t>(25) 41%</w:t>
            </w:r>
          </w:p>
        </w:tc>
        <w:tc>
          <w:tcPr>
            <w:tcW w:w="1287" w:type="pct"/>
            <w:gridSpan w:val="4"/>
            <w:tcBorders>
              <w:right w:val="single" w:sz="12" w:space="0" w:color="DD8047" w:themeColor="accent2"/>
            </w:tcBorders>
            <w:shd w:val="clear" w:color="auto" w:fill="F8E5DA" w:themeFill="accent2" w:themeFillTint="33"/>
          </w:tcPr>
          <w:p w14:paraId="29474ECD" w14:textId="77777777" w:rsidR="00C366A8" w:rsidRPr="00A216E6" w:rsidRDefault="00C366A8" w:rsidP="00A216E6">
            <w:pPr>
              <w:jc w:val="center"/>
              <w:cnfStyle w:val="000000000000" w:firstRow="0" w:lastRow="0" w:firstColumn="0" w:lastColumn="0" w:oddVBand="0" w:evenVBand="0" w:oddHBand="0" w:evenHBand="0" w:firstRowFirstColumn="0" w:firstRowLastColumn="0" w:lastRowFirstColumn="0" w:lastRowLastColumn="0"/>
              <w:rPr>
                <w:rFonts w:cs="Tahoma"/>
                <w:b/>
                <w:bCs/>
                <w:sz w:val="20"/>
                <w:szCs w:val="20"/>
              </w:rPr>
            </w:pPr>
            <w:r w:rsidRPr="00A216E6">
              <w:rPr>
                <w:rFonts w:cs="Tahoma"/>
                <w:b/>
                <w:bCs/>
                <w:sz w:val="20"/>
                <w:szCs w:val="20"/>
              </w:rPr>
              <w:t>Agree Very Much</w:t>
            </w:r>
          </w:p>
          <w:p w14:paraId="2FA6E2EB" w14:textId="77777777" w:rsidR="00C366A8" w:rsidRPr="00A216E6" w:rsidRDefault="00C366A8" w:rsidP="00A216E6">
            <w:pPr>
              <w:jc w:val="center"/>
              <w:cnfStyle w:val="000000000000" w:firstRow="0" w:lastRow="0" w:firstColumn="0" w:lastColumn="0" w:oddVBand="0" w:evenVBand="0" w:oddHBand="0" w:evenHBand="0" w:firstRowFirstColumn="0" w:firstRowLastColumn="0" w:lastRowFirstColumn="0" w:lastRowLastColumn="0"/>
              <w:rPr>
                <w:rFonts w:cs="Tahoma"/>
                <w:b/>
                <w:bCs/>
                <w:sz w:val="20"/>
                <w:szCs w:val="20"/>
              </w:rPr>
            </w:pPr>
            <w:r w:rsidRPr="00A216E6">
              <w:rPr>
                <w:rFonts w:cs="Tahoma"/>
                <w:b/>
                <w:bCs/>
                <w:sz w:val="20"/>
                <w:szCs w:val="20"/>
              </w:rPr>
              <w:t>(n) %</w:t>
            </w:r>
          </w:p>
          <w:p w14:paraId="305C200C" w14:textId="77777777" w:rsidR="00C366A8" w:rsidRPr="00F56D73" w:rsidRDefault="00C366A8" w:rsidP="00A216E6">
            <w:pPr>
              <w:jc w:val="center"/>
              <w:cnfStyle w:val="000000000000" w:firstRow="0" w:lastRow="0" w:firstColumn="0" w:lastColumn="0" w:oddVBand="0" w:evenVBand="0" w:oddHBand="0" w:evenHBand="0" w:firstRowFirstColumn="0" w:firstRowLastColumn="0" w:lastRowFirstColumn="0" w:lastRowLastColumn="0"/>
              <w:rPr>
                <w:rFonts w:cs="Tahoma"/>
                <w:sz w:val="20"/>
                <w:szCs w:val="20"/>
              </w:rPr>
            </w:pPr>
            <w:r w:rsidRPr="00F56D73">
              <w:rPr>
                <w:rFonts w:cs="Tahoma"/>
                <w:sz w:val="20"/>
                <w:szCs w:val="20"/>
              </w:rPr>
              <w:t>(7) 11%</w:t>
            </w:r>
          </w:p>
        </w:tc>
      </w:tr>
      <w:tr w:rsidR="00C366A8" w:rsidRPr="0099761D" w14:paraId="439D8CCF" w14:textId="77777777" w:rsidTr="00843DB3">
        <w:trPr>
          <w:trHeight w:val="420"/>
        </w:trPr>
        <w:tc>
          <w:tcPr>
            <w:cnfStyle w:val="001000000000" w:firstRow="0" w:lastRow="0" w:firstColumn="1" w:lastColumn="0" w:oddVBand="0" w:evenVBand="0" w:oddHBand="0" w:evenHBand="0" w:firstRowFirstColumn="0" w:firstRowLastColumn="0" w:lastRowFirstColumn="0" w:lastRowLastColumn="0"/>
            <w:tcW w:w="3315" w:type="pct"/>
            <w:gridSpan w:val="8"/>
            <w:tcBorders>
              <w:left w:val="single" w:sz="12" w:space="0" w:color="DD8047" w:themeColor="accent2"/>
            </w:tcBorders>
            <w:shd w:val="clear" w:color="auto" w:fill="EAB290" w:themeFill="accent2" w:themeFillTint="99"/>
          </w:tcPr>
          <w:p w14:paraId="7667B68F" w14:textId="77777777" w:rsidR="00C366A8" w:rsidRPr="00E327FF" w:rsidRDefault="00C366A8" w:rsidP="00B02D1A">
            <w:pPr>
              <w:pStyle w:val="ListParagraph"/>
              <w:numPr>
                <w:ilvl w:val="0"/>
                <w:numId w:val="5"/>
              </w:numPr>
              <w:ind w:left="216" w:hanging="234"/>
              <w:jc w:val="left"/>
              <w:rPr>
                <w:b w:val="0"/>
                <w:bCs w:val="0"/>
                <w:sz w:val="20"/>
                <w:szCs w:val="20"/>
              </w:rPr>
            </w:pPr>
            <w:r w:rsidRPr="00E327FF">
              <w:rPr>
                <w:b w:val="0"/>
                <w:sz w:val="20"/>
                <w:szCs w:val="20"/>
              </w:rPr>
              <w:t>Has the youth previously been enrolled in ICC?</w:t>
            </w:r>
          </w:p>
        </w:tc>
        <w:tc>
          <w:tcPr>
            <w:tcW w:w="833" w:type="pct"/>
            <w:gridSpan w:val="4"/>
            <w:shd w:val="clear" w:color="auto" w:fill="EAB290" w:themeFill="accent2" w:themeFillTint="99"/>
          </w:tcPr>
          <w:p w14:paraId="03D39572" w14:textId="77777777" w:rsidR="00C366A8" w:rsidRPr="00A216E6" w:rsidRDefault="00C366A8" w:rsidP="00B02D1A">
            <w:pPr>
              <w:jc w:val="left"/>
              <w:cnfStyle w:val="000000000000" w:firstRow="0" w:lastRow="0" w:firstColumn="0" w:lastColumn="0" w:oddVBand="0" w:evenVBand="0" w:oddHBand="0" w:evenHBand="0" w:firstRowFirstColumn="0" w:firstRowLastColumn="0" w:lastRowFirstColumn="0" w:lastRowLastColumn="0"/>
              <w:rPr>
                <w:b/>
                <w:sz w:val="20"/>
                <w:szCs w:val="20"/>
              </w:rPr>
            </w:pPr>
            <w:r w:rsidRPr="00A216E6">
              <w:rPr>
                <w:b/>
                <w:sz w:val="20"/>
                <w:szCs w:val="20"/>
              </w:rPr>
              <w:t>No</w:t>
            </w:r>
          </w:p>
        </w:tc>
        <w:tc>
          <w:tcPr>
            <w:tcW w:w="851" w:type="pct"/>
            <w:tcBorders>
              <w:right w:val="single" w:sz="12" w:space="0" w:color="DD8047" w:themeColor="accent2"/>
            </w:tcBorders>
            <w:shd w:val="clear" w:color="auto" w:fill="EAB290" w:themeFill="accent2" w:themeFillTint="99"/>
          </w:tcPr>
          <w:p w14:paraId="6718F5E0" w14:textId="77777777" w:rsidR="00C366A8" w:rsidRPr="00E327FF" w:rsidRDefault="00C366A8" w:rsidP="00B02D1A">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(45</w:t>
            </w:r>
            <w:r w:rsidRPr="00E327FF">
              <w:rPr>
                <w:sz w:val="20"/>
                <w:szCs w:val="20"/>
              </w:rPr>
              <w:t xml:space="preserve">) </w:t>
            </w:r>
            <w:r>
              <w:rPr>
                <w:sz w:val="20"/>
                <w:szCs w:val="20"/>
              </w:rPr>
              <w:t>74</w:t>
            </w:r>
            <w:r w:rsidRPr="00E327FF">
              <w:rPr>
                <w:sz w:val="20"/>
                <w:szCs w:val="20"/>
              </w:rPr>
              <w:t>%</w:t>
            </w:r>
          </w:p>
        </w:tc>
      </w:tr>
      <w:tr w:rsidR="00C366A8" w:rsidRPr="0099761D" w14:paraId="3811BE1D" w14:textId="77777777" w:rsidTr="00843DB3">
        <w:trPr>
          <w:trHeight w:val="564"/>
        </w:trPr>
        <w:tc>
          <w:tcPr>
            <w:cnfStyle w:val="001000000000" w:firstRow="0" w:lastRow="0" w:firstColumn="1" w:lastColumn="0" w:oddVBand="0" w:evenVBand="0" w:oddHBand="0" w:evenHBand="0" w:firstRowFirstColumn="0" w:firstRowLastColumn="0" w:lastRowFirstColumn="0" w:lastRowLastColumn="0"/>
            <w:tcW w:w="3315" w:type="pct"/>
            <w:gridSpan w:val="8"/>
            <w:tcBorders>
              <w:left w:val="single" w:sz="12" w:space="0" w:color="DD8047" w:themeColor="accent2"/>
            </w:tcBorders>
            <w:shd w:val="clear" w:color="auto" w:fill="F8E5DA" w:themeFill="accent2" w:themeFillTint="33"/>
          </w:tcPr>
          <w:p w14:paraId="0E2FB366" w14:textId="77777777" w:rsidR="00C366A8" w:rsidRPr="00E327FF" w:rsidRDefault="00C366A8" w:rsidP="00B02D1A">
            <w:pPr>
              <w:ind w:left="450" w:hanging="450"/>
              <w:jc w:val="left"/>
              <w:rPr>
                <w:b w:val="0"/>
                <w:sz w:val="20"/>
                <w:szCs w:val="20"/>
              </w:rPr>
            </w:pPr>
            <w:r w:rsidRPr="00E327FF">
              <w:rPr>
                <w:sz w:val="20"/>
                <w:szCs w:val="20"/>
              </w:rPr>
              <w:t xml:space="preserve">5 a.) </w:t>
            </w:r>
            <w:r w:rsidRPr="00E327FF">
              <w:rPr>
                <w:b w:val="0"/>
                <w:sz w:val="20"/>
                <w:szCs w:val="20"/>
              </w:rPr>
              <w:t>According to the CAREGIVER, has the IHT team ever discussed the option of ICC with the youth/family?*</w:t>
            </w:r>
          </w:p>
        </w:tc>
        <w:tc>
          <w:tcPr>
            <w:tcW w:w="833" w:type="pct"/>
            <w:gridSpan w:val="4"/>
            <w:shd w:val="clear" w:color="auto" w:fill="F8E5DA" w:themeFill="accent2" w:themeFillTint="33"/>
          </w:tcPr>
          <w:p w14:paraId="57020D7F" w14:textId="77777777" w:rsidR="00C366A8" w:rsidRPr="00A216E6" w:rsidRDefault="00C366A8" w:rsidP="00B02D1A">
            <w:pPr>
              <w:jc w:val="left"/>
              <w:cnfStyle w:val="000000000000" w:firstRow="0" w:lastRow="0" w:firstColumn="0" w:lastColumn="0" w:oddVBand="0" w:evenVBand="0" w:oddHBand="0" w:evenHBand="0" w:firstRowFirstColumn="0" w:firstRowLastColumn="0" w:lastRowFirstColumn="0" w:lastRowLastColumn="0"/>
              <w:rPr>
                <w:b/>
                <w:sz w:val="20"/>
                <w:szCs w:val="20"/>
              </w:rPr>
            </w:pPr>
            <w:r w:rsidRPr="00A216E6">
              <w:rPr>
                <w:b/>
                <w:sz w:val="20"/>
                <w:szCs w:val="20"/>
              </w:rPr>
              <w:t>No</w:t>
            </w:r>
          </w:p>
        </w:tc>
        <w:tc>
          <w:tcPr>
            <w:tcW w:w="851" w:type="pct"/>
            <w:tcBorders>
              <w:right w:val="single" w:sz="12" w:space="0" w:color="DD8047" w:themeColor="accent2"/>
            </w:tcBorders>
            <w:shd w:val="clear" w:color="auto" w:fill="F8E5DA" w:themeFill="accent2" w:themeFillTint="33"/>
          </w:tcPr>
          <w:p w14:paraId="04CC98E2" w14:textId="77777777" w:rsidR="00C366A8" w:rsidRPr="00E327FF" w:rsidRDefault="00C366A8" w:rsidP="00B02D1A">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(29</w:t>
            </w:r>
            <w:r w:rsidRPr="00E327FF">
              <w:rPr>
                <w:sz w:val="20"/>
                <w:szCs w:val="20"/>
              </w:rPr>
              <w:t xml:space="preserve">) </w:t>
            </w:r>
            <w:r>
              <w:rPr>
                <w:sz w:val="20"/>
                <w:szCs w:val="20"/>
              </w:rPr>
              <w:t>48</w:t>
            </w:r>
            <w:r w:rsidRPr="00E327FF">
              <w:rPr>
                <w:sz w:val="20"/>
                <w:szCs w:val="20"/>
              </w:rPr>
              <w:t>%</w:t>
            </w:r>
          </w:p>
        </w:tc>
      </w:tr>
      <w:tr w:rsidR="00C366A8" w:rsidRPr="0099761D" w14:paraId="7553B511" w14:textId="77777777" w:rsidTr="00843DB3">
        <w:trPr>
          <w:trHeight w:val="579"/>
        </w:trPr>
        <w:tc>
          <w:tcPr>
            <w:cnfStyle w:val="001000000000" w:firstRow="0" w:lastRow="0" w:firstColumn="1" w:lastColumn="0" w:oddVBand="0" w:evenVBand="0" w:oddHBand="0" w:evenHBand="0" w:firstRowFirstColumn="0" w:firstRowLastColumn="0" w:lastRowFirstColumn="0" w:lastRowLastColumn="0"/>
            <w:tcW w:w="3315" w:type="pct"/>
            <w:gridSpan w:val="8"/>
            <w:tcBorders>
              <w:left w:val="single" w:sz="12" w:space="0" w:color="DD8047" w:themeColor="accent2"/>
            </w:tcBorders>
            <w:shd w:val="clear" w:color="auto" w:fill="F8E5DA" w:themeFill="accent2" w:themeFillTint="33"/>
          </w:tcPr>
          <w:p w14:paraId="1BB7383A" w14:textId="77777777" w:rsidR="00C366A8" w:rsidRPr="00E327FF" w:rsidRDefault="00C366A8" w:rsidP="00B02D1A">
            <w:pPr>
              <w:ind w:left="450" w:hanging="450"/>
              <w:jc w:val="left"/>
              <w:rPr>
                <w:sz w:val="20"/>
                <w:szCs w:val="20"/>
              </w:rPr>
            </w:pPr>
            <w:r w:rsidRPr="00E327FF">
              <w:rPr>
                <w:sz w:val="20"/>
                <w:szCs w:val="20"/>
              </w:rPr>
              <w:t xml:space="preserve">5 b.) </w:t>
            </w:r>
            <w:r w:rsidRPr="00E327FF">
              <w:rPr>
                <w:b w:val="0"/>
                <w:sz w:val="20"/>
                <w:szCs w:val="20"/>
              </w:rPr>
              <w:t>According to the IHT Clinician, has the team ever discussed the option of ICC with the youth/family?</w:t>
            </w:r>
            <w:r>
              <w:rPr>
                <w:b w:val="0"/>
                <w:sz w:val="20"/>
                <w:szCs w:val="20"/>
              </w:rPr>
              <w:t>*</w:t>
            </w:r>
          </w:p>
        </w:tc>
        <w:tc>
          <w:tcPr>
            <w:tcW w:w="833" w:type="pct"/>
            <w:gridSpan w:val="4"/>
            <w:shd w:val="clear" w:color="auto" w:fill="F8E5DA" w:themeFill="accent2" w:themeFillTint="33"/>
          </w:tcPr>
          <w:p w14:paraId="5EF4CCCE" w14:textId="77777777" w:rsidR="00C366A8" w:rsidRPr="00A216E6" w:rsidRDefault="00C366A8" w:rsidP="00B02D1A">
            <w:pPr>
              <w:jc w:val="left"/>
              <w:cnfStyle w:val="000000000000" w:firstRow="0" w:lastRow="0" w:firstColumn="0" w:lastColumn="0" w:oddVBand="0" w:evenVBand="0" w:oddHBand="0" w:evenHBand="0" w:firstRowFirstColumn="0" w:firstRowLastColumn="0" w:lastRowFirstColumn="0" w:lastRowLastColumn="0"/>
              <w:rPr>
                <w:b/>
                <w:sz w:val="20"/>
                <w:szCs w:val="20"/>
              </w:rPr>
            </w:pPr>
            <w:r w:rsidRPr="00A216E6">
              <w:rPr>
                <w:b/>
                <w:sz w:val="20"/>
                <w:szCs w:val="20"/>
              </w:rPr>
              <w:t>Yes</w:t>
            </w:r>
          </w:p>
        </w:tc>
        <w:tc>
          <w:tcPr>
            <w:tcW w:w="851" w:type="pct"/>
            <w:tcBorders>
              <w:right w:val="single" w:sz="12" w:space="0" w:color="DD8047" w:themeColor="accent2"/>
            </w:tcBorders>
            <w:shd w:val="clear" w:color="auto" w:fill="F8E5DA" w:themeFill="accent2" w:themeFillTint="33"/>
          </w:tcPr>
          <w:p w14:paraId="7061DC77" w14:textId="77777777" w:rsidR="00C366A8" w:rsidRPr="00E327FF" w:rsidRDefault="00C366A8" w:rsidP="00B02D1A">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(31) 51</w:t>
            </w:r>
            <w:r w:rsidRPr="00E327FF">
              <w:rPr>
                <w:sz w:val="20"/>
                <w:szCs w:val="20"/>
              </w:rPr>
              <w:t>%</w:t>
            </w:r>
          </w:p>
        </w:tc>
      </w:tr>
      <w:tr w:rsidR="00C366A8" w:rsidRPr="0099761D" w14:paraId="191D1DBC" w14:textId="77777777" w:rsidTr="00843DB3">
        <w:trPr>
          <w:trHeight w:val="600"/>
        </w:trPr>
        <w:tc>
          <w:tcPr>
            <w:cnfStyle w:val="001000000000" w:firstRow="0" w:lastRow="0" w:firstColumn="1" w:lastColumn="0" w:oddVBand="0" w:evenVBand="0" w:oddHBand="0" w:evenHBand="0" w:firstRowFirstColumn="0" w:firstRowLastColumn="0" w:lastRowFirstColumn="0" w:lastRowLastColumn="0"/>
            <w:tcW w:w="3315" w:type="pct"/>
            <w:gridSpan w:val="8"/>
            <w:tcBorders>
              <w:left w:val="single" w:sz="12" w:space="0" w:color="DD8047" w:themeColor="accent2"/>
            </w:tcBorders>
            <w:shd w:val="clear" w:color="auto" w:fill="EAB290" w:themeFill="accent2" w:themeFillTint="99"/>
          </w:tcPr>
          <w:p w14:paraId="2756467D" w14:textId="77777777" w:rsidR="00C366A8" w:rsidRPr="00E327FF" w:rsidRDefault="00C366A8" w:rsidP="00B02D1A">
            <w:pPr>
              <w:ind w:left="450" w:hanging="450"/>
              <w:jc w:val="left"/>
              <w:rPr>
                <w:sz w:val="20"/>
                <w:szCs w:val="20"/>
              </w:rPr>
            </w:pPr>
            <w:r w:rsidRPr="00E327FF">
              <w:rPr>
                <w:sz w:val="20"/>
                <w:szCs w:val="20"/>
              </w:rPr>
              <w:t xml:space="preserve">6 a.) </w:t>
            </w:r>
            <w:r w:rsidRPr="00E327FF">
              <w:rPr>
                <w:b w:val="0"/>
                <w:sz w:val="20"/>
                <w:szCs w:val="20"/>
              </w:rPr>
              <w:t>Youth and family need the IHT provider to coordinate/ collaborate with school personnel.</w:t>
            </w:r>
          </w:p>
        </w:tc>
        <w:tc>
          <w:tcPr>
            <w:tcW w:w="833" w:type="pct"/>
            <w:gridSpan w:val="4"/>
            <w:shd w:val="clear" w:color="auto" w:fill="EAB290" w:themeFill="accent2" w:themeFillTint="99"/>
          </w:tcPr>
          <w:p w14:paraId="33DADFE2" w14:textId="77777777" w:rsidR="00C366A8" w:rsidRPr="00A216E6" w:rsidRDefault="00C366A8" w:rsidP="00B02D1A">
            <w:pPr>
              <w:jc w:val="left"/>
              <w:cnfStyle w:val="000000000000" w:firstRow="0" w:lastRow="0" w:firstColumn="0" w:lastColumn="0" w:oddVBand="0" w:evenVBand="0" w:oddHBand="0" w:evenHBand="0" w:firstRowFirstColumn="0" w:firstRowLastColumn="0" w:lastRowFirstColumn="0" w:lastRowLastColumn="0"/>
              <w:rPr>
                <w:b/>
                <w:sz w:val="20"/>
                <w:szCs w:val="20"/>
              </w:rPr>
            </w:pPr>
            <w:r w:rsidRPr="00A216E6">
              <w:rPr>
                <w:b/>
                <w:sz w:val="20"/>
                <w:szCs w:val="20"/>
              </w:rPr>
              <w:t>Yes</w:t>
            </w:r>
          </w:p>
        </w:tc>
        <w:tc>
          <w:tcPr>
            <w:tcW w:w="851" w:type="pct"/>
            <w:tcBorders>
              <w:right w:val="single" w:sz="12" w:space="0" w:color="DD8047" w:themeColor="accent2"/>
            </w:tcBorders>
            <w:shd w:val="clear" w:color="auto" w:fill="EAB290" w:themeFill="accent2" w:themeFillTint="99"/>
          </w:tcPr>
          <w:p w14:paraId="6ECBBCF6" w14:textId="77777777" w:rsidR="00C366A8" w:rsidRPr="00E327FF" w:rsidRDefault="00C366A8" w:rsidP="00B02D1A">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(51</w:t>
            </w:r>
            <w:r w:rsidRPr="00E327FF">
              <w:rPr>
                <w:sz w:val="20"/>
                <w:szCs w:val="20"/>
              </w:rPr>
              <w:t xml:space="preserve">) </w:t>
            </w:r>
            <w:r>
              <w:rPr>
                <w:sz w:val="20"/>
                <w:szCs w:val="20"/>
              </w:rPr>
              <w:t>84</w:t>
            </w:r>
            <w:r w:rsidRPr="00E327FF">
              <w:rPr>
                <w:sz w:val="20"/>
                <w:szCs w:val="20"/>
              </w:rPr>
              <w:t>%</w:t>
            </w:r>
          </w:p>
        </w:tc>
      </w:tr>
      <w:tr w:rsidR="00C366A8" w:rsidRPr="0099761D" w14:paraId="63E67FA7" w14:textId="77777777" w:rsidTr="00843DB3">
        <w:trPr>
          <w:trHeight w:val="310"/>
        </w:trPr>
        <w:tc>
          <w:tcPr>
            <w:cnfStyle w:val="001000000000" w:firstRow="0" w:lastRow="0" w:firstColumn="1" w:lastColumn="0" w:oddVBand="0" w:evenVBand="0" w:oddHBand="0" w:evenHBand="0" w:firstRowFirstColumn="0" w:firstRowLastColumn="0" w:lastRowFirstColumn="0" w:lastRowLastColumn="0"/>
            <w:tcW w:w="5000" w:type="pct"/>
            <w:gridSpan w:val="13"/>
            <w:tcBorders>
              <w:left w:val="single" w:sz="12" w:space="0" w:color="DD8047" w:themeColor="accent2"/>
              <w:right w:val="single" w:sz="12" w:space="0" w:color="DD8047" w:themeColor="accent2"/>
            </w:tcBorders>
            <w:shd w:val="clear" w:color="auto" w:fill="EAB290" w:themeFill="accent2" w:themeFillTint="99"/>
          </w:tcPr>
          <w:p w14:paraId="0D0A6C39" w14:textId="77777777" w:rsidR="00C366A8" w:rsidRPr="00E327FF" w:rsidRDefault="00C366A8" w:rsidP="00B02D1A">
            <w:pPr>
              <w:jc w:val="left"/>
              <w:rPr>
                <w:sz w:val="20"/>
                <w:szCs w:val="20"/>
              </w:rPr>
            </w:pPr>
            <w:r w:rsidRPr="00E327FF">
              <w:rPr>
                <w:sz w:val="20"/>
                <w:szCs w:val="20"/>
              </w:rPr>
              <w:t xml:space="preserve">6 b.) </w:t>
            </w:r>
            <w:r w:rsidRPr="00E327FF">
              <w:rPr>
                <w:b w:val="0"/>
                <w:sz w:val="20"/>
                <w:szCs w:val="20"/>
              </w:rPr>
              <w:t>If yes, the IHT is in regular contact with school personnel involved with the youth and family.*</w:t>
            </w:r>
          </w:p>
        </w:tc>
      </w:tr>
      <w:tr w:rsidR="00C366A8" w:rsidRPr="0099761D" w14:paraId="2BD073B6" w14:textId="77777777" w:rsidTr="00843DB3">
        <w:trPr>
          <w:trHeight w:val="155"/>
        </w:trPr>
        <w:tc>
          <w:tcPr>
            <w:cnfStyle w:val="001000000000" w:firstRow="0" w:lastRow="0" w:firstColumn="1" w:lastColumn="0" w:oddVBand="0" w:evenVBand="0" w:oddHBand="0" w:evenHBand="0" w:firstRowFirstColumn="0" w:firstRowLastColumn="0" w:lastRowFirstColumn="0" w:lastRowLastColumn="0"/>
            <w:tcW w:w="1246" w:type="pct"/>
            <w:tcBorders>
              <w:left w:val="single" w:sz="12" w:space="0" w:color="DD8047" w:themeColor="accent2"/>
            </w:tcBorders>
            <w:shd w:val="clear" w:color="auto" w:fill="EAB290" w:themeFill="accent2" w:themeFillTint="99"/>
          </w:tcPr>
          <w:p w14:paraId="1CBC054F" w14:textId="77777777" w:rsidR="00C366A8" w:rsidRPr="00E327FF" w:rsidRDefault="00C366A8" w:rsidP="00A216E6">
            <w:pPr>
              <w:jc w:val="center"/>
              <w:rPr>
                <w:b w:val="0"/>
                <w:sz w:val="20"/>
                <w:szCs w:val="20"/>
              </w:rPr>
            </w:pPr>
            <w:r w:rsidRPr="00E327FF">
              <w:rPr>
                <w:sz w:val="20"/>
                <w:szCs w:val="20"/>
              </w:rPr>
              <w:t>Disagree Very Much</w:t>
            </w:r>
          </w:p>
          <w:p w14:paraId="742460CB" w14:textId="77777777" w:rsidR="00C366A8" w:rsidRPr="00E327FF" w:rsidRDefault="00C366A8" w:rsidP="00A216E6">
            <w:pPr>
              <w:jc w:val="center"/>
              <w:rPr>
                <w:sz w:val="20"/>
                <w:szCs w:val="20"/>
              </w:rPr>
            </w:pPr>
            <w:r w:rsidRPr="00E327FF">
              <w:rPr>
                <w:sz w:val="20"/>
                <w:szCs w:val="20"/>
              </w:rPr>
              <w:t>(n) %</w:t>
            </w:r>
          </w:p>
          <w:p w14:paraId="32A23552" w14:textId="77777777" w:rsidR="00C366A8" w:rsidRPr="00E327FF" w:rsidRDefault="00C366A8" w:rsidP="00A216E6">
            <w:pPr>
              <w:jc w:val="center"/>
              <w:rPr>
                <w:b w:val="0"/>
                <w:sz w:val="20"/>
                <w:szCs w:val="20"/>
              </w:rPr>
            </w:pPr>
            <w:r>
              <w:rPr>
                <w:b w:val="0"/>
                <w:sz w:val="20"/>
                <w:szCs w:val="20"/>
              </w:rPr>
              <w:t>(7) 14</w:t>
            </w:r>
            <w:r w:rsidRPr="00E327FF">
              <w:rPr>
                <w:b w:val="0"/>
                <w:sz w:val="20"/>
                <w:szCs w:val="20"/>
              </w:rPr>
              <w:t>%</w:t>
            </w:r>
          </w:p>
        </w:tc>
        <w:tc>
          <w:tcPr>
            <w:tcW w:w="796" w:type="pct"/>
            <w:gridSpan w:val="4"/>
            <w:shd w:val="clear" w:color="auto" w:fill="EAB290" w:themeFill="accent2" w:themeFillTint="99"/>
          </w:tcPr>
          <w:p w14:paraId="13E46215" w14:textId="77777777" w:rsidR="00C366A8" w:rsidRPr="00E327FF" w:rsidRDefault="00C366A8" w:rsidP="00A216E6">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E327FF">
              <w:rPr>
                <w:b/>
                <w:sz w:val="20"/>
                <w:szCs w:val="20"/>
              </w:rPr>
              <w:t>Disagree</w:t>
            </w:r>
          </w:p>
          <w:p w14:paraId="3B938A8F" w14:textId="77777777" w:rsidR="00C366A8" w:rsidRPr="00E327FF" w:rsidRDefault="00C366A8" w:rsidP="00A216E6">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E327FF">
              <w:rPr>
                <w:b/>
                <w:sz w:val="20"/>
                <w:szCs w:val="20"/>
              </w:rPr>
              <w:t>(n) %</w:t>
            </w:r>
          </w:p>
          <w:p w14:paraId="26375C01" w14:textId="77777777" w:rsidR="00C366A8" w:rsidRPr="00E327FF" w:rsidRDefault="00C366A8" w:rsidP="00A216E6">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(12</w:t>
            </w:r>
            <w:r w:rsidRPr="00E327FF">
              <w:rPr>
                <w:sz w:val="20"/>
                <w:szCs w:val="20"/>
              </w:rPr>
              <w:t xml:space="preserve">) </w:t>
            </w:r>
            <w:r>
              <w:rPr>
                <w:sz w:val="20"/>
                <w:szCs w:val="20"/>
              </w:rPr>
              <w:t>24</w:t>
            </w:r>
            <w:r w:rsidRPr="00E327FF">
              <w:rPr>
                <w:sz w:val="20"/>
                <w:szCs w:val="20"/>
              </w:rPr>
              <w:t>%</w:t>
            </w:r>
          </w:p>
        </w:tc>
        <w:tc>
          <w:tcPr>
            <w:tcW w:w="836" w:type="pct"/>
            <w:gridSpan w:val="2"/>
            <w:shd w:val="clear" w:color="auto" w:fill="EAB290" w:themeFill="accent2" w:themeFillTint="99"/>
          </w:tcPr>
          <w:p w14:paraId="34D153DA" w14:textId="77777777" w:rsidR="00C366A8" w:rsidRPr="00E327FF" w:rsidRDefault="00C366A8" w:rsidP="00A216E6">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E327FF">
              <w:rPr>
                <w:b/>
                <w:sz w:val="20"/>
                <w:szCs w:val="20"/>
              </w:rPr>
              <w:t>Neither</w:t>
            </w:r>
          </w:p>
          <w:p w14:paraId="5D8AA298" w14:textId="77777777" w:rsidR="00C366A8" w:rsidRPr="00E327FF" w:rsidRDefault="00C366A8" w:rsidP="00A216E6">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E327FF">
              <w:rPr>
                <w:b/>
                <w:sz w:val="20"/>
                <w:szCs w:val="20"/>
              </w:rPr>
              <w:t>(n) %</w:t>
            </w:r>
          </w:p>
          <w:p w14:paraId="2A8C773D" w14:textId="77777777" w:rsidR="00C366A8" w:rsidRPr="00E327FF" w:rsidRDefault="00C366A8" w:rsidP="00A216E6">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(6) 12</w:t>
            </w:r>
            <w:r w:rsidRPr="00E327FF">
              <w:rPr>
                <w:sz w:val="20"/>
                <w:szCs w:val="20"/>
              </w:rPr>
              <w:t>%</w:t>
            </w:r>
          </w:p>
        </w:tc>
        <w:tc>
          <w:tcPr>
            <w:tcW w:w="836" w:type="pct"/>
            <w:gridSpan w:val="2"/>
            <w:shd w:val="clear" w:color="auto" w:fill="EAB290" w:themeFill="accent2" w:themeFillTint="99"/>
          </w:tcPr>
          <w:p w14:paraId="69C726B7" w14:textId="77777777" w:rsidR="00C366A8" w:rsidRPr="00E327FF" w:rsidRDefault="00C366A8" w:rsidP="00A216E6">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E327FF">
              <w:rPr>
                <w:b/>
                <w:sz w:val="20"/>
                <w:szCs w:val="20"/>
              </w:rPr>
              <w:t>Agree</w:t>
            </w:r>
          </w:p>
          <w:p w14:paraId="1825263B" w14:textId="77777777" w:rsidR="00C366A8" w:rsidRPr="00E327FF" w:rsidRDefault="00C366A8" w:rsidP="00A216E6">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E327FF">
              <w:rPr>
                <w:b/>
                <w:sz w:val="20"/>
                <w:szCs w:val="20"/>
              </w:rPr>
              <w:t>(n) %</w:t>
            </w:r>
          </w:p>
          <w:p w14:paraId="6438608D" w14:textId="77777777" w:rsidR="00C366A8" w:rsidRPr="00E327FF" w:rsidRDefault="00C366A8" w:rsidP="00A216E6">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(18</w:t>
            </w:r>
            <w:r w:rsidRPr="00E327FF">
              <w:rPr>
                <w:sz w:val="20"/>
                <w:szCs w:val="20"/>
              </w:rPr>
              <w:t xml:space="preserve">) </w:t>
            </w:r>
            <w:r>
              <w:rPr>
                <w:sz w:val="20"/>
                <w:szCs w:val="20"/>
              </w:rPr>
              <w:t>35</w:t>
            </w:r>
            <w:r w:rsidRPr="00E327FF">
              <w:rPr>
                <w:sz w:val="20"/>
                <w:szCs w:val="20"/>
              </w:rPr>
              <w:t>%</w:t>
            </w:r>
          </w:p>
        </w:tc>
        <w:tc>
          <w:tcPr>
            <w:tcW w:w="1287" w:type="pct"/>
            <w:gridSpan w:val="4"/>
            <w:tcBorders>
              <w:right w:val="single" w:sz="12" w:space="0" w:color="DD8047" w:themeColor="accent2"/>
            </w:tcBorders>
            <w:shd w:val="clear" w:color="auto" w:fill="EAB290" w:themeFill="accent2" w:themeFillTint="99"/>
          </w:tcPr>
          <w:p w14:paraId="61DCE720" w14:textId="77777777" w:rsidR="00C366A8" w:rsidRPr="00E327FF" w:rsidRDefault="00C366A8" w:rsidP="00A216E6">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E327FF">
              <w:rPr>
                <w:b/>
                <w:sz w:val="20"/>
                <w:szCs w:val="20"/>
              </w:rPr>
              <w:t>Agree Very Much</w:t>
            </w:r>
          </w:p>
          <w:p w14:paraId="729B91A9" w14:textId="77777777" w:rsidR="00C366A8" w:rsidRPr="00E327FF" w:rsidRDefault="00C366A8" w:rsidP="00A216E6">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E327FF">
              <w:rPr>
                <w:b/>
                <w:sz w:val="20"/>
                <w:szCs w:val="20"/>
              </w:rPr>
              <w:t>(n) %</w:t>
            </w:r>
          </w:p>
          <w:p w14:paraId="552FF4D5" w14:textId="77777777" w:rsidR="00C366A8" w:rsidRPr="00E327FF" w:rsidRDefault="00C366A8" w:rsidP="00A216E6">
            <w:pPr>
              <w:jc w:val="center"/>
              <w:cnfStyle w:val="000000000000" w:firstRow="0" w:lastRow="0" w:firstColumn="0" w:lastColumn="0" w:oddVBand="0" w:evenVBand="0" w:oddHBand="0" w:evenHBand="0" w:firstRowFirstColumn="0" w:firstRowLastColumn="0" w:lastRowFirstColumn="0" w:lastRowLastColumn="0"/>
              <w:rPr>
                <w:bCs/>
                <w:sz w:val="20"/>
                <w:szCs w:val="20"/>
              </w:rPr>
            </w:pPr>
            <w:r>
              <w:rPr>
                <w:sz w:val="20"/>
                <w:szCs w:val="20"/>
              </w:rPr>
              <w:t>(8</w:t>
            </w:r>
            <w:r w:rsidRPr="00E327FF">
              <w:rPr>
                <w:sz w:val="20"/>
                <w:szCs w:val="20"/>
              </w:rPr>
              <w:t xml:space="preserve">) </w:t>
            </w:r>
            <w:r>
              <w:rPr>
                <w:sz w:val="20"/>
                <w:szCs w:val="20"/>
              </w:rPr>
              <w:t>16</w:t>
            </w:r>
            <w:r w:rsidRPr="00E327FF">
              <w:rPr>
                <w:sz w:val="20"/>
                <w:szCs w:val="20"/>
              </w:rPr>
              <w:t>%</w:t>
            </w:r>
          </w:p>
        </w:tc>
      </w:tr>
      <w:tr w:rsidR="00C366A8" w:rsidRPr="0099761D" w14:paraId="62C864F2" w14:textId="77777777" w:rsidTr="00843DB3">
        <w:trPr>
          <w:trHeight w:val="627"/>
        </w:trPr>
        <w:tc>
          <w:tcPr>
            <w:cnfStyle w:val="001000000000" w:firstRow="0" w:lastRow="0" w:firstColumn="1" w:lastColumn="0" w:oddVBand="0" w:evenVBand="0" w:oddHBand="0" w:evenHBand="0" w:firstRowFirstColumn="0" w:firstRowLastColumn="0" w:lastRowFirstColumn="0" w:lastRowLastColumn="0"/>
            <w:tcW w:w="3713" w:type="pct"/>
            <w:gridSpan w:val="9"/>
            <w:tcBorders>
              <w:left w:val="single" w:sz="12" w:space="0" w:color="DD8047" w:themeColor="accent2"/>
            </w:tcBorders>
            <w:shd w:val="clear" w:color="auto" w:fill="F8E5DA" w:themeFill="accent2" w:themeFillTint="33"/>
          </w:tcPr>
          <w:p w14:paraId="76F3C8E8" w14:textId="77777777" w:rsidR="00C366A8" w:rsidRPr="00E327FF" w:rsidRDefault="00C366A8" w:rsidP="00B02D1A">
            <w:pPr>
              <w:ind w:left="450" w:hanging="450"/>
              <w:jc w:val="left"/>
              <w:rPr>
                <w:b w:val="0"/>
                <w:bCs w:val="0"/>
                <w:sz w:val="20"/>
                <w:szCs w:val="20"/>
              </w:rPr>
            </w:pPr>
            <w:r w:rsidRPr="00E327FF">
              <w:rPr>
                <w:sz w:val="20"/>
                <w:szCs w:val="20"/>
              </w:rPr>
              <w:t xml:space="preserve">7 a.) </w:t>
            </w:r>
            <w:r w:rsidRPr="00E327FF">
              <w:rPr>
                <w:b w:val="0"/>
                <w:sz w:val="20"/>
                <w:szCs w:val="20"/>
              </w:rPr>
              <w:t>Youth and family need the IHT provider to coordinate/ collaborate with other service providers (e.g. TM, OP, psychiatry, etc.)</w:t>
            </w:r>
            <w:r w:rsidRPr="00E327FF">
              <w:rPr>
                <w:b w:val="0"/>
                <w:sz w:val="20"/>
                <w:szCs w:val="20"/>
              </w:rPr>
              <w:tab/>
            </w:r>
          </w:p>
        </w:tc>
        <w:tc>
          <w:tcPr>
            <w:tcW w:w="436" w:type="pct"/>
            <w:gridSpan w:val="3"/>
            <w:shd w:val="clear" w:color="auto" w:fill="F8E5DA" w:themeFill="accent2" w:themeFillTint="33"/>
          </w:tcPr>
          <w:p w14:paraId="016F6A8A" w14:textId="77777777" w:rsidR="00C366A8" w:rsidRPr="00A216E6" w:rsidRDefault="00C366A8" w:rsidP="00B02D1A">
            <w:pPr>
              <w:jc w:val="left"/>
              <w:cnfStyle w:val="000000000000" w:firstRow="0" w:lastRow="0" w:firstColumn="0" w:lastColumn="0" w:oddVBand="0" w:evenVBand="0" w:oddHBand="0" w:evenHBand="0" w:firstRowFirstColumn="0" w:firstRowLastColumn="0" w:lastRowFirstColumn="0" w:lastRowLastColumn="0"/>
              <w:rPr>
                <w:b/>
                <w:sz w:val="20"/>
                <w:szCs w:val="20"/>
              </w:rPr>
            </w:pPr>
            <w:r w:rsidRPr="00A216E6">
              <w:rPr>
                <w:b/>
                <w:sz w:val="20"/>
                <w:szCs w:val="20"/>
              </w:rPr>
              <w:t>Yes</w:t>
            </w:r>
          </w:p>
        </w:tc>
        <w:tc>
          <w:tcPr>
            <w:tcW w:w="851" w:type="pct"/>
            <w:tcBorders>
              <w:right w:val="single" w:sz="12" w:space="0" w:color="DD8047" w:themeColor="accent2"/>
            </w:tcBorders>
            <w:shd w:val="clear" w:color="auto" w:fill="F8E5DA" w:themeFill="accent2" w:themeFillTint="33"/>
          </w:tcPr>
          <w:p w14:paraId="2A56E628" w14:textId="77777777" w:rsidR="00C366A8" w:rsidRPr="00E327FF" w:rsidRDefault="00C366A8" w:rsidP="00B02D1A">
            <w:pPr>
              <w:jc w:val="left"/>
              <w:cnfStyle w:val="000000000000" w:firstRow="0" w:lastRow="0" w:firstColumn="0" w:lastColumn="0" w:oddVBand="0" w:evenVBand="0" w:oddHBand="0" w:evenHBand="0" w:firstRowFirstColumn="0" w:firstRowLastColumn="0" w:lastRowFirstColumn="0" w:lastRowLastColumn="0"/>
              <w:rPr>
                <w:sz w:val="20"/>
                <w:szCs w:val="20"/>
              </w:rPr>
            </w:pPr>
            <w:r w:rsidRPr="00E327FF">
              <w:rPr>
                <w:sz w:val="20"/>
                <w:szCs w:val="20"/>
              </w:rPr>
              <w:t>(4</w:t>
            </w:r>
            <w:r>
              <w:rPr>
                <w:sz w:val="20"/>
                <w:szCs w:val="20"/>
              </w:rPr>
              <w:t>8) 79</w:t>
            </w:r>
            <w:r w:rsidRPr="00E327FF">
              <w:rPr>
                <w:sz w:val="20"/>
                <w:szCs w:val="20"/>
              </w:rPr>
              <w:t>%</w:t>
            </w:r>
          </w:p>
        </w:tc>
      </w:tr>
      <w:tr w:rsidR="00C366A8" w:rsidRPr="0099761D" w14:paraId="672170BA" w14:textId="77777777" w:rsidTr="00843DB3">
        <w:trPr>
          <w:trHeight w:val="163"/>
        </w:trPr>
        <w:tc>
          <w:tcPr>
            <w:cnfStyle w:val="001000000000" w:firstRow="0" w:lastRow="0" w:firstColumn="1" w:lastColumn="0" w:oddVBand="0" w:evenVBand="0" w:oddHBand="0" w:evenHBand="0" w:firstRowFirstColumn="0" w:firstRowLastColumn="0" w:lastRowFirstColumn="0" w:lastRowLastColumn="0"/>
            <w:tcW w:w="5000" w:type="pct"/>
            <w:gridSpan w:val="13"/>
            <w:tcBorders>
              <w:left w:val="single" w:sz="12" w:space="0" w:color="DD8047" w:themeColor="accent2"/>
              <w:right w:val="single" w:sz="12" w:space="0" w:color="DD8047" w:themeColor="accent2"/>
            </w:tcBorders>
            <w:shd w:val="clear" w:color="auto" w:fill="F8E5DA" w:themeFill="accent2" w:themeFillTint="33"/>
          </w:tcPr>
          <w:p w14:paraId="3CD58A25" w14:textId="77777777" w:rsidR="00C366A8" w:rsidRPr="00E327FF" w:rsidRDefault="00C366A8" w:rsidP="00B02D1A">
            <w:pPr>
              <w:ind w:left="450" w:hanging="450"/>
              <w:jc w:val="left"/>
              <w:rPr>
                <w:sz w:val="20"/>
                <w:szCs w:val="20"/>
              </w:rPr>
            </w:pPr>
            <w:r w:rsidRPr="00E327FF">
              <w:rPr>
                <w:sz w:val="20"/>
                <w:szCs w:val="20"/>
              </w:rPr>
              <w:t xml:space="preserve">7 b.) </w:t>
            </w:r>
            <w:r w:rsidRPr="00E327FF">
              <w:rPr>
                <w:b w:val="0"/>
                <w:sz w:val="20"/>
                <w:szCs w:val="20"/>
              </w:rPr>
              <w:t>If yes, the IHT is in regular contact with other providers (e.g. TM, OP, psychiatry, etc.) involved with the youth and family.*</w:t>
            </w:r>
          </w:p>
        </w:tc>
      </w:tr>
      <w:tr w:rsidR="00C366A8" w:rsidRPr="0099761D" w14:paraId="226AA8B3" w14:textId="77777777" w:rsidTr="00843DB3">
        <w:trPr>
          <w:trHeight w:val="729"/>
        </w:trPr>
        <w:tc>
          <w:tcPr>
            <w:cnfStyle w:val="001000000000" w:firstRow="0" w:lastRow="0" w:firstColumn="1" w:lastColumn="0" w:oddVBand="0" w:evenVBand="0" w:oddHBand="0" w:evenHBand="0" w:firstRowFirstColumn="0" w:firstRowLastColumn="0" w:lastRowFirstColumn="0" w:lastRowLastColumn="0"/>
            <w:tcW w:w="1259" w:type="pct"/>
            <w:gridSpan w:val="2"/>
            <w:tcBorders>
              <w:left w:val="single" w:sz="12" w:space="0" w:color="DD8047" w:themeColor="accent2"/>
            </w:tcBorders>
            <w:shd w:val="clear" w:color="auto" w:fill="F8E5DA" w:themeFill="accent2" w:themeFillTint="33"/>
          </w:tcPr>
          <w:p w14:paraId="08EE6DC2" w14:textId="77777777" w:rsidR="00C366A8" w:rsidRPr="00E327FF" w:rsidRDefault="00C366A8" w:rsidP="00A216E6">
            <w:pPr>
              <w:ind w:left="430" w:hanging="430"/>
              <w:jc w:val="center"/>
              <w:rPr>
                <w:b w:val="0"/>
                <w:bCs w:val="0"/>
                <w:sz w:val="20"/>
                <w:szCs w:val="20"/>
              </w:rPr>
            </w:pPr>
            <w:r w:rsidRPr="00E327FF">
              <w:rPr>
                <w:sz w:val="20"/>
                <w:szCs w:val="20"/>
              </w:rPr>
              <w:t>Disagree Very Much</w:t>
            </w:r>
          </w:p>
          <w:p w14:paraId="3DF56B51" w14:textId="77777777" w:rsidR="00C366A8" w:rsidRPr="00E327FF" w:rsidRDefault="00C366A8" w:rsidP="00A216E6">
            <w:pPr>
              <w:jc w:val="center"/>
              <w:rPr>
                <w:sz w:val="20"/>
                <w:szCs w:val="20"/>
              </w:rPr>
            </w:pPr>
            <w:r w:rsidRPr="00E327FF">
              <w:rPr>
                <w:sz w:val="20"/>
                <w:szCs w:val="20"/>
              </w:rPr>
              <w:t>(n) %</w:t>
            </w:r>
          </w:p>
          <w:p w14:paraId="0B22D2FA" w14:textId="77777777" w:rsidR="00C366A8" w:rsidRPr="00E327FF" w:rsidRDefault="00C366A8" w:rsidP="00A216E6">
            <w:pPr>
              <w:jc w:val="center"/>
              <w:rPr>
                <w:b w:val="0"/>
                <w:bCs w:val="0"/>
                <w:sz w:val="20"/>
                <w:szCs w:val="20"/>
              </w:rPr>
            </w:pPr>
            <w:r>
              <w:rPr>
                <w:b w:val="0"/>
                <w:bCs w:val="0"/>
                <w:sz w:val="20"/>
                <w:szCs w:val="20"/>
              </w:rPr>
              <w:t>(5</w:t>
            </w:r>
            <w:r w:rsidRPr="00E327FF">
              <w:rPr>
                <w:b w:val="0"/>
                <w:bCs w:val="0"/>
                <w:sz w:val="20"/>
                <w:szCs w:val="20"/>
              </w:rPr>
              <w:t>) 10%</w:t>
            </w:r>
          </w:p>
        </w:tc>
        <w:tc>
          <w:tcPr>
            <w:tcW w:w="759" w:type="pct"/>
            <w:gridSpan w:val="2"/>
            <w:shd w:val="clear" w:color="auto" w:fill="F8E5DA" w:themeFill="accent2" w:themeFillTint="33"/>
          </w:tcPr>
          <w:p w14:paraId="52047E69" w14:textId="77777777" w:rsidR="00C366A8" w:rsidRPr="00E327FF" w:rsidRDefault="00C366A8" w:rsidP="00A216E6">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E327FF">
              <w:rPr>
                <w:b/>
                <w:sz w:val="20"/>
                <w:szCs w:val="20"/>
              </w:rPr>
              <w:t>Disagree</w:t>
            </w:r>
          </w:p>
          <w:p w14:paraId="117267D3" w14:textId="77777777" w:rsidR="00C366A8" w:rsidRPr="00E327FF" w:rsidRDefault="00C366A8" w:rsidP="00A216E6">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E327FF">
              <w:rPr>
                <w:b/>
                <w:sz w:val="20"/>
                <w:szCs w:val="20"/>
              </w:rPr>
              <w:t>(n) %</w:t>
            </w:r>
          </w:p>
          <w:p w14:paraId="6D05CFC8" w14:textId="77777777" w:rsidR="00C366A8" w:rsidRPr="00E327FF" w:rsidRDefault="00C366A8" w:rsidP="00A216E6">
            <w:pPr>
              <w:jc w:val="center"/>
              <w:cnfStyle w:val="000000000000" w:firstRow="0" w:lastRow="0" w:firstColumn="0" w:lastColumn="0" w:oddVBand="0" w:evenVBand="0" w:oddHBand="0" w:evenHBand="0" w:firstRowFirstColumn="0" w:firstRowLastColumn="0" w:lastRowFirstColumn="0" w:lastRowLastColumn="0"/>
              <w:rPr>
                <w:sz w:val="20"/>
                <w:szCs w:val="20"/>
              </w:rPr>
            </w:pPr>
            <w:r>
              <w:rPr>
                <w:bCs/>
                <w:sz w:val="20"/>
                <w:szCs w:val="20"/>
              </w:rPr>
              <w:t>(8) 17</w:t>
            </w:r>
            <w:r w:rsidRPr="00E327FF">
              <w:rPr>
                <w:bCs/>
                <w:sz w:val="20"/>
                <w:szCs w:val="20"/>
              </w:rPr>
              <w:t>%</w:t>
            </w:r>
          </w:p>
        </w:tc>
        <w:tc>
          <w:tcPr>
            <w:tcW w:w="849" w:type="pct"/>
            <w:gridSpan w:val="2"/>
            <w:shd w:val="clear" w:color="auto" w:fill="F8E5DA" w:themeFill="accent2" w:themeFillTint="33"/>
          </w:tcPr>
          <w:p w14:paraId="13012C76" w14:textId="77777777" w:rsidR="00C366A8" w:rsidRPr="00E327FF" w:rsidRDefault="00C366A8" w:rsidP="00A216E6">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E327FF">
              <w:rPr>
                <w:b/>
                <w:sz w:val="20"/>
                <w:szCs w:val="20"/>
              </w:rPr>
              <w:t>Neither</w:t>
            </w:r>
          </w:p>
          <w:p w14:paraId="2F1367A3" w14:textId="77777777" w:rsidR="00C366A8" w:rsidRPr="00E327FF" w:rsidRDefault="00C366A8" w:rsidP="00A216E6">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E327FF">
              <w:rPr>
                <w:b/>
                <w:sz w:val="20"/>
                <w:szCs w:val="20"/>
              </w:rPr>
              <w:t>(n) %</w:t>
            </w:r>
          </w:p>
          <w:p w14:paraId="167B979B" w14:textId="77777777" w:rsidR="00C366A8" w:rsidRPr="00E327FF" w:rsidRDefault="00C366A8" w:rsidP="00A216E6">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(7) 15</w:t>
            </w:r>
            <w:r w:rsidRPr="00E327FF">
              <w:rPr>
                <w:sz w:val="20"/>
                <w:szCs w:val="20"/>
              </w:rPr>
              <w:t>%</w:t>
            </w:r>
          </w:p>
        </w:tc>
        <w:tc>
          <w:tcPr>
            <w:tcW w:w="850" w:type="pct"/>
            <w:gridSpan w:val="4"/>
            <w:shd w:val="clear" w:color="auto" w:fill="F8E5DA" w:themeFill="accent2" w:themeFillTint="33"/>
          </w:tcPr>
          <w:p w14:paraId="1E73E26A" w14:textId="77777777" w:rsidR="00C366A8" w:rsidRPr="00E327FF" w:rsidRDefault="00C366A8" w:rsidP="00A216E6">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E327FF">
              <w:rPr>
                <w:b/>
                <w:sz w:val="20"/>
                <w:szCs w:val="20"/>
              </w:rPr>
              <w:t>Agree</w:t>
            </w:r>
          </w:p>
          <w:p w14:paraId="5EC1AC76" w14:textId="77777777" w:rsidR="00C366A8" w:rsidRPr="00E327FF" w:rsidRDefault="00C366A8" w:rsidP="00A216E6">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E327FF">
              <w:rPr>
                <w:b/>
                <w:sz w:val="20"/>
                <w:szCs w:val="20"/>
              </w:rPr>
              <w:t>(n) %</w:t>
            </w:r>
          </w:p>
          <w:p w14:paraId="47020E4C" w14:textId="77777777" w:rsidR="00C366A8" w:rsidRPr="00E327FF" w:rsidRDefault="00C366A8" w:rsidP="00A216E6">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(19</w:t>
            </w:r>
            <w:r w:rsidRPr="00E327FF">
              <w:rPr>
                <w:sz w:val="20"/>
                <w:szCs w:val="20"/>
              </w:rPr>
              <w:t xml:space="preserve">) </w:t>
            </w:r>
            <w:r>
              <w:rPr>
                <w:sz w:val="20"/>
                <w:szCs w:val="20"/>
              </w:rPr>
              <w:t>40</w:t>
            </w:r>
            <w:r w:rsidRPr="00E327FF">
              <w:rPr>
                <w:sz w:val="20"/>
                <w:szCs w:val="20"/>
              </w:rPr>
              <w:t>%</w:t>
            </w:r>
          </w:p>
        </w:tc>
        <w:tc>
          <w:tcPr>
            <w:tcW w:w="1283" w:type="pct"/>
            <w:gridSpan w:val="3"/>
            <w:tcBorders>
              <w:right w:val="single" w:sz="12" w:space="0" w:color="DD8047" w:themeColor="accent2"/>
            </w:tcBorders>
            <w:shd w:val="clear" w:color="auto" w:fill="F8E5DA" w:themeFill="accent2" w:themeFillTint="33"/>
          </w:tcPr>
          <w:p w14:paraId="34EB54DF" w14:textId="77777777" w:rsidR="00C366A8" w:rsidRPr="00E327FF" w:rsidRDefault="00C366A8" w:rsidP="00A216E6">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E327FF">
              <w:rPr>
                <w:b/>
                <w:sz w:val="20"/>
                <w:szCs w:val="20"/>
              </w:rPr>
              <w:t>Agree Very Much</w:t>
            </w:r>
          </w:p>
          <w:p w14:paraId="4323D1FE" w14:textId="77777777" w:rsidR="00C366A8" w:rsidRPr="00E327FF" w:rsidRDefault="00C366A8" w:rsidP="00A216E6">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E327FF">
              <w:rPr>
                <w:b/>
                <w:sz w:val="20"/>
                <w:szCs w:val="20"/>
              </w:rPr>
              <w:t>(n) %</w:t>
            </w:r>
          </w:p>
          <w:p w14:paraId="503BD517" w14:textId="77777777" w:rsidR="00C366A8" w:rsidRPr="00E327FF" w:rsidRDefault="00C366A8" w:rsidP="00A216E6">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(9</w:t>
            </w:r>
            <w:r w:rsidRPr="00E327FF">
              <w:rPr>
                <w:sz w:val="20"/>
                <w:szCs w:val="20"/>
              </w:rPr>
              <w:t xml:space="preserve">) </w:t>
            </w:r>
            <w:r>
              <w:rPr>
                <w:sz w:val="20"/>
                <w:szCs w:val="20"/>
              </w:rPr>
              <w:t>19</w:t>
            </w:r>
            <w:r w:rsidRPr="00E327FF">
              <w:rPr>
                <w:sz w:val="20"/>
                <w:szCs w:val="20"/>
              </w:rPr>
              <w:t>%</w:t>
            </w:r>
          </w:p>
        </w:tc>
      </w:tr>
      <w:tr w:rsidR="00C366A8" w:rsidRPr="0099761D" w14:paraId="06AB3854" w14:textId="77777777" w:rsidTr="00843DB3">
        <w:trPr>
          <w:trHeight w:val="600"/>
        </w:trPr>
        <w:tc>
          <w:tcPr>
            <w:cnfStyle w:val="001000000000" w:firstRow="0" w:lastRow="0" w:firstColumn="1" w:lastColumn="0" w:oddVBand="0" w:evenVBand="0" w:oddHBand="0" w:evenHBand="0" w:firstRowFirstColumn="0" w:firstRowLastColumn="0" w:lastRowFirstColumn="0" w:lastRowLastColumn="0"/>
            <w:tcW w:w="3713" w:type="pct"/>
            <w:gridSpan w:val="9"/>
            <w:tcBorders>
              <w:left w:val="single" w:sz="12" w:space="0" w:color="DD8047" w:themeColor="accent2"/>
            </w:tcBorders>
            <w:shd w:val="clear" w:color="auto" w:fill="EAB290" w:themeFill="accent2" w:themeFillTint="99"/>
          </w:tcPr>
          <w:p w14:paraId="70D6B098" w14:textId="77777777" w:rsidR="00C366A8" w:rsidRPr="00E327FF" w:rsidRDefault="00C366A8" w:rsidP="00B02D1A">
            <w:pPr>
              <w:ind w:left="450" w:hanging="450"/>
              <w:jc w:val="left"/>
              <w:rPr>
                <w:b w:val="0"/>
                <w:bCs w:val="0"/>
                <w:sz w:val="20"/>
                <w:szCs w:val="20"/>
              </w:rPr>
            </w:pPr>
            <w:r w:rsidRPr="00E327FF">
              <w:rPr>
                <w:sz w:val="20"/>
                <w:szCs w:val="20"/>
              </w:rPr>
              <w:t xml:space="preserve">8 a.) </w:t>
            </w:r>
            <w:r w:rsidRPr="00E327FF">
              <w:rPr>
                <w:b w:val="0"/>
                <w:sz w:val="20"/>
                <w:szCs w:val="20"/>
              </w:rPr>
              <w:t>Youth and family need the IHT provider to coordinate/collaborate with state agencies (e.g. DCF, DYS, DDS, etc.)</w:t>
            </w:r>
          </w:p>
        </w:tc>
        <w:tc>
          <w:tcPr>
            <w:tcW w:w="426" w:type="pct"/>
            <w:gridSpan w:val="2"/>
            <w:shd w:val="clear" w:color="auto" w:fill="EAB290" w:themeFill="accent2" w:themeFillTint="99"/>
          </w:tcPr>
          <w:p w14:paraId="7741A1B0" w14:textId="77777777" w:rsidR="00C366A8" w:rsidRPr="00A216E6" w:rsidRDefault="00C366A8" w:rsidP="00B02D1A">
            <w:pPr>
              <w:jc w:val="left"/>
              <w:cnfStyle w:val="000000000000" w:firstRow="0" w:lastRow="0" w:firstColumn="0" w:lastColumn="0" w:oddVBand="0" w:evenVBand="0" w:oddHBand="0" w:evenHBand="0" w:firstRowFirstColumn="0" w:firstRowLastColumn="0" w:lastRowFirstColumn="0" w:lastRowLastColumn="0"/>
              <w:rPr>
                <w:b/>
                <w:sz w:val="20"/>
                <w:szCs w:val="20"/>
              </w:rPr>
            </w:pPr>
            <w:r w:rsidRPr="00A216E6">
              <w:rPr>
                <w:b/>
                <w:sz w:val="20"/>
                <w:szCs w:val="20"/>
              </w:rPr>
              <w:t>No</w:t>
            </w:r>
          </w:p>
        </w:tc>
        <w:tc>
          <w:tcPr>
            <w:tcW w:w="861" w:type="pct"/>
            <w:gridSpan w:val="2"/>
            <w:tcBorders>
              <w:right w:val="single" w:sz="12" w:space="0" w:color="DD8047" w:themeColor="accent2"/>
            </w:tcBorders>
            <w:shd w:val="clear" w:color="auto" w:fill="EAB290" w:themeFill="accent2" w:themeFillTint="99"/>
          </w:tcPr>
          <w:p w14:paraId="2BE4E17D" w14:textId="77777777" w:rsidR="00C366A8" w:rsidRPr="00E327FF" w:rsidRDefault="00C366A8" w:rsidP="00B02D1A">
            <w:pPr>
              <w:jc w:val="left"/>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(34</w:t>
            </w:r>
            <w:r w:rsidRPr="00E327FF">
              <w:rPr>
                <w:sz w:val="20"/>
                <w:szCs w:val="20"/>
              </w:rPr>
              <w:t xml:space="preserve">) </w:t>
            </w:r>
            <w:r>
              <w:rPr>
                <w:sz w:val="20"/>
                <w:szCs w:val="20"/>
              </w:rPr>
              <w:t>56</w:t>
            </w:r>
            <w:r w:rsidRPr="00E327FF">
              <w:rPr>
                <w:sz w:val="20"/>
                <w:szCs w:val="20"/>
              </w:rPr>
              <w:t>%</w:t>
            </w:r>
          </w:p>
        </w:tc>
      </w:tr>
      <w:tr w:rsidR="00C366A8" w:rsidRPr="0099761D" w14:paraId="20A642F5" w14:textId="77777777" w:rsidTr="00843DB3">
        <w:trPr>
          <w:trHeight w:val="216"/>
        </w:trPr>
        <w:tc>
          <w:tcPr>
            <w:cnfStyle w:val="001000000000" w:firstRow="0" w:lastRow="0" w:firstColumn="1" w:lastColumn="0" w:oddVBand="0" w:evenVBand="0" w:oddHBand="0" w:evenHBand="0" w:firstRowFirstColumn="0" w:firstRowLastColumn="0" w:lastRowFirstColumn="0" w:lastRowLastColumn="0"/>
            <w:tcW w:w="5000" w:type="pct"/>
            <w:gridSpan w:val="13"/>
            <w:tcBorders>
              <w:left w:val="single" w:sz="12" w:space="0" w:color="DD8047" w:themeColor="accent2"/>
              <w:right w:val="single" w:sz="12" w:space="0" w:color="DD8047" w:themeColor="accent2"/>
            </w:tcBorders>
            <w:shd w:val="clear" w:color="auto" w:fill="EAB290" w:themeFill="accent2" w:themeFillTint="99"/>
          </w:tcPr>
          <w:p w14:paraId="719C9FAA" w14:textId="77777777" w:rsidR="00C366A8" w:rsidRPr="00E327FF" w:rsidRDefault="00C366A8" w:rsidP="00B02D1A">
            <w:pPr>
              <w:jc w:val="left"/>
              <w:rPr>
                <w:b w:val="0"/>
                <w:bCs w:val="0"/>
                <w:sz w:val="20"/>
                <w:szCs w:val="20"/>
              </w:rPr>
            </w:pPr>
            <w:r w:rsidRPr="00E327FF">
              <w:rPr>
                <w:sz w:val="20"/>
                <w:szCs w:val="20"/>
              </w:rPr>
              <w:t xml:space="preserve">8 b.) </w:t>
            </w:r>
            <w:r w:rsidRPr="00E327FF">
              <w:rPr>
                <w:b w:val="0"/>
                <w:sz w:val="20"/>
                <w:szCs w:val="20"/>
              </w:rPr>
              <w:t>If yes, the IHT is in regular contact with state agencies (e.g. DCF, DYS, DDS, etc.) involved with the youth and family.*</w:t>
            </w:r>
          </w:p>
        </w:tc>
      </w:tr>
      <w:tr w:rsidR="00C366A8" w:rsidRPr="0099761D" w14:paraId="24F4FB88" w14:textId="77777777" w:rsidTr="00843DB3">
        <w:trPr>
          <w:trHeight w:val="819"/>
        </w:trPr>
        <w:tc>
          <w:tcPr>
            <w:cnfStyle w:val="001000000000" w:firstRow="0" w:lastRow="0" w:firstColumn="1" w:lastColumn="0" w:oddVBand="0" w:evenVBand="0" w:oddHBand="0" w:evenHBand="0" w:firstRowFirstColumn="0" w:firstRowLastColumn="0" w:lastRowFirstColumn="0" w:lastRowLastColumn="0"/>
            <w:tcW w:w="1259" w:type="pct"/>
            <w:gridSpan w:val="2"/>
            <w:tcBorders>
              <w:left w:val="single" w:sz="12" w:space="0" w:color="DD8047" w:themeColor="accent2"/>
              <w:bottom w:val="single" w:sz="12" w:space="0" w:color="DD8047" w:themeColor="accent2"/>
            </w:tcBorders>
            <w:shd w:val="clear" w:color="auto" w:fill="EAB290" w:themeFill="accent2" w:themeFillTint="99"/>
          </w:tcPr>
          <w:p w14:paraId="256370C5" w14:textId="77777777" w:rsidR="00C366A8" w:rsidRPr="00E327FF" w:rsidRDefault="00C366A8" w:rsidP="00A216E6">
            <w:pPr>
              <w:jc w:val="center"/>
              <w:rPr>
                <w:b w:val="0"/>
                <w:bCs w:val="0"/>
                <w:sz w:val="20"/>
                <w:szCs w:val="20"/>
              </w:rPr>
            </w:pPr>
            <w:r w:rsidRPr="00E327FF">
              <w:rPr>
                <w:sz w:val="20"/>
                <w:szCs w:val="20"/>
              </w:rPr>
              <w:t>Disagree Very Much</w:t>
            </w:r>
          </w:p>
          <w:p w14:paraId="72E9FF25" w14:textId="77777777" w:rsidR="00C366A8" w:rsidRPr="00E327FF" w:rsidRDefault="00C366A8" w:rsidP="00A216E6">
            <w:pPr>
              <w:jc w:val="center"/>
              <w:rPr>
                <w:b w:val="0"/>
                <w:bCs w:val="0"/>
                <w:sz w:val="20"/>
                <w:szCs w:val="20"/>
              </w:rPr>
            </w:pPr>
            <w:r w:rsidRPr="00E327FF">
              <w:rPr>
                <w:sz w:val="20"/>
                <w:szCs w:val="20"/>
              </w:rPr>
              <w:t>(n) %</w:t>
            </w:r>
          </w:p>
          <w:p w14:paraId="15EE1685" w14:textId="77777777" w:rsidR="00C366A8" w:rsidRPr="00E327FF" w:rsidRDefault="00C366A8" w:rsidP="00A216E6">
            <w:pPr>
              <w:jc w:val="center"/>
              <w:rPr>
                <w:b w:val="0"/>
                <w:bCs w:val="0"/>
                <w:sz w:val="20"/>
                <w:szCs w:val="20"/>
              </w:rPr>
            </w:pPr>
            <w:r>
              <w:rPr>
                <w:b w:val="0"/>
                <w:bCs w:val="0"/>
                <w:sz w:val="20"/>
                <w:szCs w:val="20"/>
              </w:rPr>
              <w:t>(1</w:t>
            </w:r>
            <w:r w:rsidRPr="00E327FF">
              <w:rPr>
                <w:b w:val="0"/>
                <w:bCs w:val="0"/>
                <w:sz w:val="20"/>
                <w:szCs w:val="20"/>
              </w:rPr>
              <w:t xml:space="preserve">) </w:t>
            </w:r>
            <w:r>
              <w:rPr>
                <w:b w:val="0"/>
                <w:bCs w:val="0"/>
                <w:sz w:val="20"/>
                <w:szCs w:val="20"/>
              </w:rPr>
              <w:t>4</w:t>
            </w:r>
            <w:r w:rsidRPr="00E327FF">
              <w:rPr>
                <w:b w:val="0"/>
                <w:bCs w:val="0"/>
                <w:sz w:val="20"/>
                <w:szCs w:val="20"/>
              </w:rPr>
              <w:t>%</w:t>
            </w:r>
          </w:p>
        </w:tc>
        <w:tc>
          <w:tcPr>
            <w:tcW w:w="742" w:type="pct"/>
            <w:tcBorders>
              <w:bottom w:val="single" w:sz="12" w:space="0" w:color="DD8047" w:themeColor="accent2"/>
            </w:tcBorders>
            <w:shd w:val="clear" w:color="auto" w:fill="EAB290" w:themeFill="accent2" w:themeFillTint="99"/>
          </w:tcPr>
          <w:p w14:paraId="69E2AB54" w14:textId="77777777" w:rsidR="00C366A8" w:rsidRPr="00E327FF" w:rsidRDefault="00C366A8" w:rsidP="00A216E6">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E327FF">
              <w:rPr>
                <w:b/>
                <w:bCs/>
                <w:sz w:val="20"/>
                <w:szCs w:val="20"/>
              </w:rPr>
              <w:t>Disagree</w:t>
            </w:r>
          </w:p>
          <w:p w14:paraId="37D3AC81" w14:textId="77777777" w:rsidR="00C366A8" w:rsidRPr="00E327FF" w:rsidRDefault="00C366A8" w:rsidP="00A216E6">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E327FF">
              <w:rPr>
                <w:b/>
                <w:bCs/>
                <w:sz w:val="20"/>
                <w:szCs w:val="20"/>
              </w:rPr>
              <w:t>(n) %</w:t>
            </w:r>
          </w:p>
          <w:p w14:paraId="4E8D956C" w14:textId="77777777" w:rsidR="00C366A8" w:rsidRPr="00E327FF" w:rsidRDefault="00C366A8" w:rsidP="00A216E6">
            <w:pPr>
              <w:jc w:val="center"/>
              <w:cnfStyle w:val="000000000000" w:firstRow="0" w:lastRow="0" w:firstColumn="0" w:lastColumn="0" w:oddVBand="0" w:evenVBand="0" w:oddHBand="0" w:evenHBand="0" w:firstRowFirstColumn="0" w:firstRowLastColumn="0" w:lastRowFirstColumn="0" w:lastRowLastColumn="0"/>
              <w:rPr>
                <w:bCs/>
                <w:sz w:val="20"/>
                <w:szCs w:val="20"/>
              </w:rPr>
            </w:pPr>
            <w:r>
              <w:rPr>
                <w:bCs/>
                <w:sz w:val="20"/>
                <w:szCs w:val="20"/>
              </w:rPr>
              <w:t>(3</w:t>
            </w:r>
            <w:r w:rsidRPr="00E327FF">
              <w:rPr>
                <w:bCs/>
                <w:sz w:val="20"/>
                <w:szCs w:val="20"/>
              </w:rPr>
              <w:t>) 11%</w:t>
            </w:r>
          </w:p>
        </w:tc>
        <w:tc>
          <w:tcPr>
            <w:tcW w:w="866" w:type="pct"/>
            <w:gridSpan w:val="3"/>
            <w:tcBorders>
              <w:bottom w:val="single" w:sz="12" w:space="0" w:color="DD8047" w:themeColor="accent2"/>
            </w:tcBorders>
            <w:shd w:val="clear" w:color="auto" w:fill="EAB290" w:themeFill="accent2" w:themeFillTint="99"/>
          </w:tcPr>
          <w:p w14:paraId="28AA31CB" w14:textId="77777777" w:rsidR="00C366A8" w:rsidRPr="00E327FF" w:rsidRDefault="00C366A8" w:rsidP="00A216E6">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E327FF">
              <w:rPr>
                <w:b/>
                <w:bCs/>
                <w:sz w:val="20"/>
                <w:szCs w:val="20"/>
              </w:rPr>
              <w:t>Neither</w:t>
            </w:r>
          </w:p>
          <w:p w14:paraId="2444FF41" w14:textId="77777777" w:rsidR="00C366A8" w:rsidRPr="00E327FF" w:rsidRDefault="00C366A8" w:rsidP="00A216E6">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E327FF">
              <w:rPr>
                <w:b/>
                <w:bCs/>
                <w:sz w:val="20"/>
                <w:szCs w:val="20"/>
              </w:rPr>
              <w:t>(n) %</w:t>
            </w:r>
          </w:p>
          <w:p w14:paraId="06013789" w14:textId="77777777" w:rsidR="00C366A8" w:rsidRPr="00E327FF" w:rsidRDefault="00C366A8" w:rsidP="00A216E6">
            <w:pPr>
              <w:jc w:val="center"/>
              <w:cnfStyle w:val="000000000000" w:firstRow="0" w:lastRow="0" w:firstColumn="0" w:lastColumn="0" w:oddVBand="0" w:evenVBand="0" w:oddHBand="0" w:evenHBand="0" w:firstRowFirstColumn="0" w:firstRowLastColumn="0" w:lastRowFirstColumn="0" w:lastRowLastColumn="0"/>
              <w:rPr>
                <w:bCs/>
                <w:sz w:val="20"/>
                <w:szCs w:val="20"/>
              </w:rPr>
            </w:pPr>
            <w:r>
              <w:rPr>
                <w:bCs/>
                <w:sz w:val="20"/>
                <w:szCs w:val="20"/>
              </w:rPr>
              <w:t>(8</w:t>
            </w:r>
            <w:r w:rsidRPr="00E327FF">
              <w:rPr>
                <w:bCs/>
                <w:sz w:val="20"/>
                <w:szCs w:val="20"/>
              </w:rPr>
              <w:t xml:space="preserve">) </w:t>
            </w:r>
            <w:r>
              <w:rPr>
                <w:bCs/>
                <w:sz w:val="20"/>
                <w:szCs w:val="20"/>
              </w:rPr>
              <w:t>30</w:t>
            </w:r>
            <w:r w:rsidRPr="00E327FF">
              <w:rPr>
                <w:bCs/>
                <w:sz w:val="20"/>
                <w:szCs w:val="20"/>
              </w:rPr>
              <w:t>%</w:t>
            </w:r>
          </w:p>
        </w:tc>
        <w:tc>
          <w:tcPr>
            <w:tcW w:w="850" w:type="pct"/>
            <w:gridSpan w:val="4"/>
            <w:tcBorders>
              <w:bottom w:val="single" w:sz="12" w:space="0" w:color="DD8047" w:themeColor="accent2"/>
            </w:tcBorders>
            <w:shd w:val="clear" w:color="auto" w:fill="EAB290" w:themeFill="accent2" w:themeFillTint="99"/>
          </w:tcPr>
          <w:p w14:paraId="77BC2ADA" w14:textId="77777777" w:rsidR="00C366A8" w:rsidRPr="00E327FF" w:rsidRDefault="00C366A8" w:rsidP="00A216E6">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E327FF">
              <w:rPr>
                <w:b/>
                <w:bCs/>
                <w:sz w:val="20"/>
                <w:szCs w:val="20"/>
              </w:rPr>
              <w:t>Agree</w:t>
            </w:r>
          </w:p>
          <w:p w14:paraId="08C4F438" w14:textId="77777777" w:rsidR="00C366A8" w:rsidRPr="00E327FF" w:rsidRDefault="00C366A8" w:rsidP="00A216E6">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E327FF">
              <w:rPr>
                <w:b/>
                <w:bCs/>
                <w:sz w:val="20"/>
                <w:szCs w:val="20"/>
              </w:rPr>
              <w:t>(n) %</w:t>
            </w:r>
          </w:p>
          <w:p w14:paraId="06D9C81D" w14:textId="77777777" w:rsidR="00C366A8" w:rsidRPr="00E327FF" w:rsidRDefault="00C366A8" w:rsidP="00A216E6">
            <w:pPr>
              <w:jc w:val="center"/>
              <w:cnfStyle w:val="000000000000" w:firstRow="0" w:lastRow="0" w:firstColumn="0" w:lastColumn="0" w:oddVBand="0" w:evenVBand="0" w:oddHBand="0" w:evenHBand="0" w:firstRowFirstColumn="0" w:firstRowLastColumn="0" w:lastRowFirstColumn="0" w:lastRowLastColumn="0"/>
              <w:rPr>
                <w:bCs/>
                <w:sz w:val="20"/>
                <w:szCs w:val="20"/>
              </w:rPr>
            </w:pPr>
            <w:r w:rsidRPr="00E327FF">
              <w:rPr>
                <w:bCs/>
                <w:sz w:val="20"/>
                <w:szCs w:val="20"/>
              </w:rPr>
              <w:t>(</w:t>
            </w:r>
            <w:r>
              <w:rPr>
                <w:bCs/>
                <w:sz w:val="20"/>
                <w:szCs w:val="20"/>
              </w:rPr>
              <w:t>11</w:t>
            </w:r>
            <w:r w:rsidRPr="00E327FF">
              <w:rPr>
                <w:bCs/>
                <w:sz w:val="20"/>
                <w:szCs w:val="20"/>
              </w:rPr>
              <w:t xml:space="preserve">) </w:t>
            </w:r>
            <w:r>
              <w:rPr>
                <w:bCs/>
                <w:sz w:val="20"/>
                <w:szCs w:val="20"/>
              </w:rPr>
              <w:t>41</w:t>
            </w:r>
            <w:r w:rsidRPr="00E327FF">
              <w:rPr>
                <w:bCs/>
                <w:sz w:val="20"/>
                <w:szCs w:val="20"/>
              </w:rPr>
              <w:t>%</w:t>
            </w:r>
          </w:p>
        </w:tc>
        <w:tc>
          <w:tcPr>
            <w:tcW w:w="1283" w:type="pct"/>
            <w:gridSpan w:val="3"/>
            <w:tcBorders>
              <w:bottom w:val="single" w:sz="12" w:space="0" w:color="DD8047" w:themeColor="accent2"/>
              <w:right w:val="single" w:sz="12" w:space="0" w:color="DD8047" w:themeColor="accent2"/>
            </w:tcBorders>
            <w:shd w:val="clear" w:color="auto" w:fill="EAB290" w:themeFill="accent2" w:themeFillTint="99"/>
          </w:tcPr>
          <w:p w14:paraId="6BDEA3C0" w14:textId="77777777" w:rsidR="00C366A8" w:rsidRPr="00E327FF" w:rsidRDefault="00C366A8" w:rsidP="00A216E6">
            <w:pPr>
              <w:jc w:val="center"/>
              <w:cnfStyle w:val="000000000000" w:firstRow="0" w:lastRow="0" w:firstColumn="0" w:lastColumn="0" w:oddVBand="0" w:evenVBand="0" w:oddHBand="0" w:evenHBand="0" w:firstRowFirstColumn="0" w:firstRowLastColumn="0" w:lastRowFirstColumn="0" w:lastRowLastColumn="0"/>
              <w:rPr>
                <w:b/>
                <w:bCs/>
                <w:sz w:val="20"/>
                <w:szCs w:val="20"/>
              </w:rPr>
            </w:pPr>
            <w:r w:rsidRPr="00E327FF">
              <w:rPr>
                <w:b/>
                <w:sz w:val="20"/>
                <w:szCs w:val="20"/>
              </w:rPr>
              <w:t>Agree Very Much</w:t>
            </w:r>
          </w:p>
          <w:p w14:paraId="573CE4D3" w14:textId="77777777" w:rsidR="00C366A8" w:rsidRPr="00E327FF" w:rsidRDefault="00C366A8" w:rsidP="00A216E6">
            <w:pPr>
              <w:jc w:val="center"/>
              <w:cnfStyle w:val="000000000000" w:firstRow="0" w:lastRow="0" w:firstColumn="0" w:lastColumn="0" w:oddVBand="0" w:evenVBand="0" w:oddHBand="0" w:evenHBand="0" w:firstRowFirstColumn="0" w:firstRowLastColumn="0" w:lastRowFirstColumn="0" w:lastRowLastColumn="0"/>
              <w:rPr>
                <w:b/>
                <w:sz w:val="20"/>
                <w:szCs w:val="20"/>
              </w:rPr>
            </w:pPr>
            <w:r w:rsidRPr="00E327FF">
              <w:rPr>
                <w:b/>
                <w:sz w:val="20"/>
                <w:szCs w:val="20"/>
              </w:rPr>
              <w:t>(n) %</w:t>
            </w:r>
          </w:p>
          <w:p w14:paraId="56235807" w14:textId="77777777" w:rsidR="00C366A8" w:rsidRPr="00E327FF" w:rsidRDefault="00C366A8" w:rsidP="00A216E6">
            <w:pPr>
              <w:jc w:val="center"/>
              <w:cnfStyle w:val="000000000000" w:firstRow="0" w:lastRow="0" w:firstColumn="0" w:lastColumn="0" w:oddVBand="0" w:evenVBand="0" w:oddHBand="0" w:evenHBand="0" w:firstRowFirstColumn="0" w:firstRowLastColumn="0" w:lastRowFirstColumn="0" w:lastRowLastColumn="0"/>
              <w:rPr>
                <w:bCs/>
                <w:sz w:val="20"/>
                <w:szCs w:val="20"/>
              </w:rPr>
            </w:pPr>
            <w:r>
              <w:rPr>
                <w:bCs/>
                <w:sz w:val="20"/>
                <w:szCs w:val="20"/>
              </w:rPr>
              <w:t>(4</w:t>
            </w:r>
            <w:r w:rsidRPr="00E327FF">
              <w:rPr>
                <w:bCs/>
                <w:sz w:val="20"/>
                <w:szCs w:val="20"/>
              </w:rPr>
              <w:t xml:space="preserve">) </w:t>
            </w:r>
            <w:r>
              <w:rPr>
                <w:bCs/>
                <w:sz w:val="20"/>
                <w:szCs w:val="20"/>
              </w:rPr>
              <w:t>15</w:t>
            </w:r>
            <w:r w:rsidRPr="00E327FF">
              <w:rPr>
                <w:bCs/>
                <w:sz w:val="20"/>
                <w:szCs w:val="20"/>
              </w:rPr>
              <w:t>%</w:t>
            </w:r>
          </w:p>
        </w:tc>
      </w:tr>
    </w:tbl>
    <w:p w14:paraId="656254F7" w14:textId="77777777" w:rsidR="001F5D59" w:rsidRPr="00BB1600" w:rsidRDefault="001F5D59" w:rsidP="00C202ED">
      <w:pPr>
        <w:jc w:val="left"/>
        <w:rPr>
          <w:sz w:val="18"/>
          <w:szCs w:val="18"/>
        </w:rPr>
      </w:pPr>
      <w:r w:rsidRPr="00BB1600">
        <w:rPr>
          <w:sz w:val="18"/>
          <w:szCs w:val="18"/>
        </w:rPr>
        <w:t>*"Not applicable" responses changed the n used for calculating these percentages.</w:t>
      </w:r>
    </w:p>
    <w:p w14:paraId="0862694A" w14:textId="77777777" w:rsidR="006F0248" w:rsidRDefault="006F0248" w:rsidP="006F0248">
      <w:pPr>
        <w:rPr>
          <w:rFonts w:ascii="Gill Sans MT" w:hAnsi="Gill Sans MT"/>
          <w:b/>
          <w:color w:val="B85A22" w:themeColor="accent2" w:themeShade="BF"/>
          <w:sz w:val="32"/>
          <w:szCs w:val="32"/>
        </w:rPr>
      </w:pPr>
      <w:bookmarkStart w:id="71" w:name="_Toc458596069"/>
      <w:r>
        <w:rPr>
          <w:rFonts w:ascii="Gill Sans MT" w:hAnsi="Gill Sans MT"/>
          <w:b/>
          <w:color w:val="B85A22" w:themeColor="accent2" w:themeShade="BF"/>
          <w:sz w:val="32"/>
          <w:szCs w:val="32"/>
        </w:rPr>
        <w:br w:type="page"/>
      </w:r>
    </w:p>
    <w:p w14:paraId="426E0264" w14:textId="77777777" w:rsidR="00F6424B" w:rsidRPr="006F0248" w:rsidRDefault="00F6424B" w:rsidP="00A216E6">
      <w:pPr>
        <w:pStyle w:val="Heading1"/>
      </w:pPr>
      <w:bookmarkStart w:id="72" w:name="_Toc503181748"/>
      <w:r w:rsidRPr="006F0248">
        <w:t xml:space="preserve">Appendix C: </w:t>
      </w:r>
      <w:r w:rsidRPr="00A216E6">
        <w:t>Qualitative</w:t>
      </w:r>
      <w:r w:rsidRPr="006F0248">
        <w:t xml:space="preserve"> </w:t>
      </w:r>
      <w:r w:rsidR="000425FA" w:rsidRPr="006F0248">
        <w:t>Results</w:t>
      </w:r>
      <w:bookmarkEnd w:id="72"/>
    </w:p>
    <w:p w14:paraId="115E8D40" w14:textId="77777777" w:rsidR="00923BF4" w:rsidRDefault="00C45C0D" w:rsidP="00A216E6">
      <w:pPr>
        <w:spacing w:before="240" w:after="120"/>
      </w:pPr>
      <w:r>
        <w:t>Th</w:t>
      </w:r>
      <w:r w:rsidR="008D2485">
        <w:t xml:space="preserve">is Appendix presents the </w:t>
      </w:r>
      <w:r>
        <w:t xml:space="preserve">qualitative data compiled from </w:t>
      </w:r>
      <w:r w:rsidR="008D2485">
        <w:t xml:space="preserve">MPR </w:t>
      </w:r>
      <w:r>
        <w:t xml:space="preserve">reviewer </w:t>
      </w:r>
      <w:r w:rsidR="002E7476">
        <w:t>comments that</w:t>
      </w:r>
      <w:r w:rsidR="008D2485">
        <w:t xml:space="preserve"> </w:t>
      </w:r>
      <w:r>
        <w:t xml:space="preserve">serve to demonstrate the spectrum of </w:t>
      </w:r>
      <w:r w:rsidR="008D2485">
        <w:t xml:space="preserve">service </w:t>
      </w:r>
      <w:r>
        <w:t>quality from Exemplary/Good to Poor/Adverse</w:t>
      </w:r>
      <w:r w:rsidR="008D2485">
        <w:t xml:space="preserve"> practice</w:t>
      </w:r>
      <w:r>
        <w:t>. The comments provide a rich look into the experi</w:t>
      </w:r>
      <w:r w:rsidR="002E7476">
        <w:t>ences of families and providers and</w:t>
      </w:r>
      <w:r>
        <w:t xml:space="preserve"> their perception of the ser</w:t>
      </w:r>
      <w:r w:rsidR="002E7476">
        <w:t>vice provision</w:t>
      </w:r>
      <w:r>
        <w:t>. They also highlight examples of provider ingenuity, as well as the challenges t</w:t>
      </w:r>
      <w:r w:rsidR="007A0CD1">
        <w:t>hat persist.</w:t>
      </w:r>
      <w:r>
        <w:t xml:space="preserve"> </w:t>
      </w:r>
    </w:p>
    <w:p w14:paraId="735D7855" w14:textId="77777777" w:rsidR="00A216E6" w:rsidRDefault="00A216E6" w:rsidP="00BC7564">
      <w:pPr>
        <w:spacing w:before="120"/>
      </w:pPr>
    </w:p>
    <w:tbl>
      <w:tblPr>
        <w:tblStyle w:val="GridTable5DarkAccent2"/>
        <w:tblW w:w="0" w:type="auto"/>
        <w:tblLook w:val="04A0" w:firstRow="1" w:lastRow="0" w:firstColumn="1" w:lastColumn="0" w:noHBand="0" w:noVBand="1"/>
      </w:tblPr>
      <w:tblGrid>
        <w:gridCol w:w="813"/>
        <w:gridCol w:w="4994"/>
        <w:gridCol w:w="4992"/>
      </w:tblGrid>
      <w:tr w:rsidR="00B23D1C" w14:paraId="20F9A33F" w14:textId="77777777" w:rsidTr="00A216E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04" w:type="dxa"/>
          </w:tcPr>
          <w:p w14:paraId="63DE5BE6" w14:textId="77777777" w:rsidR="00B02D1A" w:rsidRPr="00923BF4" w:rsidRDefault="00B02D1A" w:rsidP="00B23D1C">
            <w:pPr>
              <w:spacing w:before="240"/>
              <w:jc w:val="center"/>
            </w:pPr>
            <w:r w:rsidRPr="00923BF4">
              <w:t>Area</w:t>
            </w:r>
          </w:p>
        </w:tc>
        <w:tc>
          <w:tcPr>
            <w:tcW w:w="4994" w:type="dxa"/>
          </w:tcPr>
          <w:p w14:paraId="64786CAE" w14:textId="77777777" w:rsidR="00B02D1A" w:rsidRPr="00923BF4" w:rsidRDefault="00B02D1A" w:rsidP="00047614">
            <w:pPr>
              <w:spacing w:before="240"/>
              <w:jc w:val="center"/>
              <w:cnfStyle w:val="100000000000" w:firstRow="1" w:lastRow="0" w:firstColumn="0" w:lastColumn="0" w:oddVBand="0" w:evenVBand="0" w:oddHBand="0" w:evenHBand="0" w:firstRowFirstColumn="0" w:firstRowLastColumn="0" w:lastRowFirstColumn="0" w:lastRowLastColumn="0"/>
            </w:pPr>
            <w:r w:rsidRPr="00923BF4">
              <w:t>Strong Practice</w:t>
            </w:r>
          </w:p>
        </w:tc>
        <w:tc>
          <w:tcPr>
            <w:tcW w:w="4992" w:type="dxa"/>
          </w:tcPr>
          <w:p w14:paraId="7AEE3F27" w14:textId="77777777" w:rsidR="00B02D1A" w:rsidRPr="00923BF4" w:rsidRDefault="00B02D1A" w:rsidP="00047614">
            <w:pPr>
              <w:spacing w:before="240"/>
              <w:jc w:val="center"/>
              <w:cnfStyle w:val="100000000000" w:firstRow="1" w:lastRow="0" w:firstColumn="0" w:lastColumn="0" w:oddVBand="0" w:evenVBand="0" w:oddHBand="0" w:evenHBand="0" w:firstRowFirstColumn="0" w:firstRowLastColumn="0" w:lastRowFirstColumn="0" w:lastRowLastColumn="0"/>
            </w:pPr>
            <w:r w:rsidRPr="00923BF4">
              <w:t>Practice Needing Improvement</w:t>
            </w:r>
          </w:p>
        </w:tc>
      </w:tr>
      <w:tr w:rsidR="00B23D1C" w14:paraId="0B617C3D" w14:textId="77777777" w:rsidTr="00A216E6">
        <w:trPr>
          <w:cnfStyle w:val="000000100000" w:firstRow="0" w:lastRow="0" w:firstColumn="0" w:lastColumn="0" w:oddVBand="0" w:evenVBand="0" w:oddHBand="1" w:evenHBand="0" w:firstRowFirstColumn="0" w:firstRowLastColumn="0" w:lastRowFirstColumn="0" w:lastRowLastColumn="0"/>
          <w:trHeight w:val="467"/>
        </w:trPr>
        <w:tc>
          <w:tcPr>
            <w:cnfStyle w:val="001000000000" w:firstRow="0" w:lastRow="0" w:firstColumn="1" w:lastColumn="0" w:oddVBand="0" w:evenVBand="0" w:oddHBand="0" w:evenHBand="0" w:firstRowFirstColumn="0" w:firstRowLastColumn="0" w:lastRowFirstColumn="0" w:lastRowLastColumn="0"/>
            <w:tcW w:w="804" w:type="dxa"/>
            <w:textDirection w:val="btLr"/>
          </w:tcPr>
          <w:p w14:paraId="23F866E7" w14:textId="77777777" w:rsidR="00B02D1A" w:rsidRPr="00923BF4" w:rsidRDefault="00B02D1A" w:rsidP="00B23D1C">
            <w:pPr>
              <w:spacing w:before="240"/>
              <w:ind w:left="113" w:right="113"/>
              <w:jc w:val="center"/>
              <w:rPr>
                <w:b w:val="0"/>
              </w:rPr>
            </w:pPr>
            <w:r w:rsidRPr="00D2215E">
              <w:rPr>
                <w:b w:val="0"/>
                <w:sz w:val="28"/>
              </w:rPr>
              <w:t>Assessment</w:t>
            </w:r>
          </w:p>
        </w:tc>
        <w:tc>
          <w:tcPr>
            <w:tcW w:w="4994" w:type="dxa"/>
          </w:tcPr>
          <w:p w14:paraId="0B907C8B" w14:textId="77777777" w:rsidR="00B02D1A" w:rsidRPr="00672203" w:rsidRDefault="00B02D1A" w:rsidP="00CD08C2">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b/>
                <w:sz w:val="20"/>
                <w:szCs w:val="18"/>
              </w:rPr>
            </w:pPr>
            <w:r w:rsidRPr="00672203">
              <w:rPr>
                <w:rFonts w:eastAsia="Calibri" w:cs="Times New Roman"/>
                <w:b/>
                <w:sz w:val="20"/>
                <w:szCs w:val="18"/>
              </w:rPr>
              <w:t>ICC</w:t>
            </w:r>
          </w:p>
          <w:p w14:paraId="4106A50E" w14:textId="77777777" w:rsidR="00B02D1A" w:rsidRDefault="00B02D1A" w:rsidP="00CD08C2">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r>
              <w:rPr>
                <w:rFonts w:eastAsia="Calibri" w:cs="Times New Roman"/>
                <w:sz w:val="18"/>
                <w:szCs w:val="18"/>
              </w:rPr>
              <w:t>T</w:t>
            </w:r>
            <w:r w:rsidRPr="00B03ECC">
              <w:rPr>
                <w:rFonts w:eastAsia="Calibri" w:cs="Times New Roman"/>
                <w:sz w:val="18"/>
                <w:szCs w:val="18"/>
              </w:rPr>
              <w:t>he ICC collected scads of reports to inform the process both initially and ongoing such as previous school's FBA, IHBS FBA, IEP, hospital discharge, speech and language assessment, previous ICC/FP files, and info from primary care doctor.  CA also explores the relationship and efficacy of past providers/placements. While the needs of this youth were plenty, the ICC appropriately honed in on the most critical calling for safety and stability through the development of a strong, skilled team.</w:t>
            </w:r>
          </w:p>
          <w:p w14:paraId="36F6EBA5" w14:textId="77777777" w:rsidR="00B02D1A" w:rsidRDefault="00B02D1A" w:rsidP="00CD08C2">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p>
          <w:p w14:paraId="39BADF73" w14:textId="77777777" w:rsidR="00B02D1A" w:rsidRPr="00672203" w:rsidRDefault="00B02D1A" w:rsidP="00CD08C2">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b/>
                <w:sz w:val="20"/>
                <w:szCs w:val="18"/>
              </w:rPr>
            </w:pPr>
            <w:r w:rsidRPr="00672203">
              <w:rPr>
                <w:rFonts w:eastAsia="Calibri" w:cs="Times New Roman"/>
                <w:b/>
                <w:sz w:val="20"/>
                <w:szCs w:val="18"/>
              </w:rPr>
              <w:t>IHT</w:t>
            </w:r>
          </w:p>
          <w:p w14:paraId="511B15B2" w14:textId="77777777" w:rsidR="00B02D1A" w:rsidRPr="00B02D1A" w:rsidRDefault="00B02D1A" w:rsidP="00CD08C2">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r w:rsidRPr="00FC0963">
              <w:rPr>
                <w:rFonts w:eastAsia="Calibri" w:cs="Times New Roman"/>
                <w:sz w:val="18"/>
                <w:szCs w:val="18"/>
              </w:rPr>
              <w:t>The IHT gathered information for the assessment from both parents, the youth, her siblings, the ICC prior to discharge and the outpatient therapist. Needs, strengths, culture and community functioning were well documented in the comprehensive assessment and the CANS. Developmental and psychiatric history was also well documented. The interpretive summary contained insight on how parental conflict was negatively impacting the youth. The clinician used a self-administered questionnaire with the parents to elicit their parenting strengths and challenges.</w:t>
            </w:r>
          </w:p>
        </w:tc>
        <w:tc>
          <w:tcPr>
            <w:tcW w:w="4992" w:type="dxa"/>
          </w:tcPr>
          <w:p w14:paraId="171C1C1E" w14:textId="77777777" w:rsidR="00B02D1A" w:rsidRPr="00672203" w:rsidRDefault="00B02D1A" w:rsidP="00CD08C2">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b/>
                <w:sz w:val="20"/>
                <w:szCs w:val="18"/>
              </w:rPr>
            </w:pPr>
            <w:r w:rsidRPr="00672203">
              <w:rPr>
                <w:rFonts w:eastAsia="Calibri" w:cs="Times New Roman"/>
                <w:b/>
                <w:sz w:val="20"/>
                <w:szCs w:val="18"/>
              </w:rPr>
              <w:t>ICC</w:t>
            </w:r>
          </w:p>
          <w:p w14:paraId="2C6F6532" w14:textId="77777777" w:rsidR="00B02D1A" w:rsidRDefault="00B02D1A" w:rsidP="00CD08C2">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r w:rsidRPr="00CF0E28">
              <w:rPr>
                <w:rFonts w:eastAsia="Calibri" w:cs="Times New Roman"/>
                <w:sz w:val="18"/>
                <w:szCs w:val="18"/>
              </w:rPr>
              <w:t xml:space="preserve">The assessment narrative was minimal, and important areas of </w:t>
            </w:r>
            <w:r>
              <w:rPr>
                <w:rFonts w:eastAsia="Calibri" w:cs="Times New Roman"/>
                <w:sz w:val="18"/>
                <w:szCs w:val="18"/>
              </w:rPr>
              <w:t>y</w:t>
            </w:r>
            <w:r w:rsidRPr="00CF0E28">
              <w:rPr>
                <w:rFonts w:eastAsia="Calibri" w:cs="Times New Roman"/>
                <w:sz w:val="18"/>
                <w:szCs w:val="18"/>
              </w:rPr>
              <w:t>outh's life w</w:t>
            </w:r>
            <w:r>
              <w:rPr>
                <w:rFonts w:eastAsia="Calibri" w:cs="Times New Roman"/>
                <w:sz w:val="18"/>
                <w:szCs w:val="18"/>
              </w:rPr>
              <w:t>ere not explored. For example, y</w:t>
            </w:r>
            <w:r w:rsidRPr="00CF0E28">
              <w:rPr>
                <w:rFonts w:eastAsia="Calibri" w:cs="Times New Roman"/>
                <w:sz w:val="18"/>
                <w:szCs w:val="18"/>
              </w:rPr>
              <w:t>outh's birth father was not mentioned</w:t>
            </w:r>
            <w:r>
              <w:rPr>
                <w:rFonts w:eastAsia="Calibri" w:cs="Times New Roman"/>
                <w:sz w:val="18"/>
                <w:szCs w:val="18"/>
              </w:rPr>
              <w:t xml:space="preserve"> in the assessment, although y</w:t>
            </w:r>
            <w:r w:rsidRPr="00CF0E28">
              <w:rPr>
                <w:rFonts w:eastAsia="Calibri" w:cs="Times New Roman"/>
                <w:sz w:val="18"/>
                <w:szCs w:val="18"/>
              </w:rPr>
              <w:t>outh often spends weekends with him. The olde</w:t>
            </w:r>
            <w:r>
              <w:rPr>
                <w:rFonts w:eastAsia="Calibri" w:cs="Times New Roman"/>
                <w:sz w:val="18"/>
                <w:szCs w:val="18"/>
              </w:rPr>
              <w:t>r brother who allegedly abused y</w:t>
            </w:r>
            <w:r w:rsidRPr="00CF0E28">
              <w:rPr>
                <w:rFonts w:eastAsia="Calibri" w:cs="Times New Roman"/>
                <w:sz w:val="18"/>
                <w:szCs w:val="18"/>
              </w:rPr>
              <w:t>outh was mentioned with no exploration of the past abuse or the effect of his return to the home. While the current ICC was not responsible for the original assessment, updates consisted of brief notes on the CANS about progress and did not add any s</w:t>
            </w:r>
            <w:r>
              <w:rPr>
                <w:rFonts w:eastAsia="Calibri" w:cs="Times New Roman"/>
                <w:sz w:val="18"/>
                <w:szCs w:val="18"/>
              </w:rPr>
              <w:t>ubstantial understanding of the y</w:t>
            </w:r>
            <w:r w:rsidRPr="00CF0E28">
              <w:rPr>
                <w:rFonts w:eastAsia="Calibri" w:cs="Times New Roman"/>
                <w:sz w:val="18"/>
                <w:szCs w:val="18"/>
              </w:rPr>
              <w:t>outh or family.</w:t>
            </w:r>
          </w:p>
          <w:p w14:paraId="4889EEC7" w14:textId="77777777" w:rsidR="00B02D1A" w:rsidRDefault="00B02D1A" w:rsidP="00CD08C2">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p>
          <w:p w14:paraId="6E9A2A4C" w14:textId="77777777" w:rsidR="00B02D1A" w:rsidRPr="00AB24A6" w:rsidRDefault="00B02D1A" w:rsidP="00CD08C2">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b/>
                <w:sz w:val="20"/>
                <w:szCs w:val="18"/>
              </w:rPr>
            </w:pPr>
            <w:r w:rsidRPr="00AB24A6">
              <w:rPr>
                <w:rFonts w:eastAsia="Calibri" w:cs="Times New Roman"/>
                <w:b/>
                <w:sz w:val="20"/>
                <w:szCs w:val="18"/>
              </w:rPr>
              <w:t>IHT</w:t>
            </w:r>
          </w:p>
          <w:p w14:paraId="2B5595EE" w14:textId="77777777" w:rsidR="00312E9A" w:rsidRDefault="00B02D1A" w:rsidP="00D2215E">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r w:rsidRPr="00C2177A">
              <w:rPr>
                <w:rFonts w:eastAsia="Calibri" w:cs="Times New Roman"/>
                <w:sz w:val="18"/>
                <w:szCs w:val="18"/>
              </w:rPr>
              <w:t xml:space="preserve">Several assessments and updates exist, but are skimpy and generally rely on checklists and reference to CANS. </w:t>
            </w:r>
            <w:r>
              <w:rPr>
                <w:rFonts w:eastAsia="Calibri" w:cs="Times New Roman"/>
                <w:sz w:val="18"/>
                <w:szCs w:val="18"/>
              </w:rPr>
              <w:t>T</w:t>
            </w:r>
            <w:r w:rsidRPr="00C2177A">
              <w:rPr>
                <w:rFonts w:eastAsia="Calibri" w:cs="Times New Roman"/>
                <w:sz w:val="18"/>
                <w:szCs w:val="18"/>
              </w:rPr>
              <w:t>here is virtually no family history explored (despite evidence of parental mental health and substance use concerns, homelessness, and a different father of one child). The assessments include no discussion of Special Education services or copy of IEP, no explorati</w:t>
            </w:r>
            <w:r>
              <w:rPr>
                <w:rFonts w:eastAsia="Calibri" w:cs="Times New Roman"/>
                <w:sz w:val="18"/>
                <w:szCs w:val="18"/>
              </w:rPr>
              <w:t>on of previous difficulties in y</w:t>
            </w:r>
            <w:r w:rsidRPr="00C2177A">
              <w:rPr>
                <w:rFonts w:eastAsia="Calibri" w:cs="Times New Roman"/>
                <w:sz w:val="18"/>
                <w:szCs w:val="18"/>
              </w:rPr>
              <w:t>outh’s early childhood education setting, no clarity about DCF involvement, and almost no documentation of other services. The CANS updates are</w:t>
            </w:r>
            <w:r>
              <w:rPr>
                <w:rFonts w:eastAsia="Calibri" w:cs="Times New Roman"/>
                <w:sz w:val="18"/>
                <w:szCs w:val="18"/>
              </w:rPr>
              <w:t xml:space="preserve"> so general </w:t>
            </w:r>
            <w:r w:rsidR="00D2215E">
              <w:rPr>
                <w:rFonts w:eastAsia="Calibri" w:cs="Times New Roman"/>
                <w:sz w:val="18"/>
                <w:szCs w:val="18"/>
              </w:rPr>
              <w:t>as to be unhelpful.</w:t>
            </w:r>
          </w:p>
          <w:p w14:paraId="0D6589BB" w14:textId="77777777" w:rsidR="00D2215E" w:rsidRPr="00312E9A" w:rsidRDefault="00D2215E" w:rsidP="00D2215E">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p>
        </w:tc>
      </w:tr>
      <w:tr w:rsidR="00EF2DC1" w14:paraId="3788165F" w14:textId="77777777" w:rsidTr="00A216E6">
        <w:trPr>
          <w:trHeight w:val="1134"/>
        </w:trPr>
        <w:tc>
          <w:tcPr>
            <w:cnfStyle w:val="001000000000" w:firstRow="0" w:lastRow="0" w:firstColumn="1" w:lastColumn="0" w:oddVBand="0" w:evenVBand="0" w:oddHBand="0" w:evenHBand="0" w:firstRowFirstColumn="0" w:firstRowLastColumn="0" w:lastRowFirstColumn="0" w:lastRowLastColumn="0"/>
            <w:tcW w:w="804" w:type="dxa"/>
            <w:textDirection w:val="btLr"/>
          </w:tcPr>
          <w:p w14:paraId="35E7F791" w14:textId="77777777" w:rsidR="00B02D1A" w:rsidRPr="00923BF4" w:rsidRDefault="00B02D1A" w:rsidP="00B23D1C">
            <w:pPr>
              <w:spacing w:before="240"/>
              <w:ind w:left="113" w:right="113"/>
              <w:jc w:val="center"/>
              <w:rPr>
                <w:b w:val="0"/>
              </w:rPr>
            </w:pPr>
            <w:r w:rsidRPr="00923BF4">
              <w:rPr>
                <w:b w:val="0"/>
              </w:rPr>
              <w:t>Service Planning</w:t>
            </w:r>
          </w:p>
        </w:tc>
        <w:tc>
          <w:tcPr>
            <w:tcW w:w="4994" w:type="dxa"/>
          </w:tcPr>
          <w:p w14:paraId="1F11537D" w14:textId="77777777" w:rsidR="00B02D1A" w:rsidRPr="00AB24A6" w:rsidRDefault="00B02D1A" w:rsidP="00CD08C2">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b/>
                <w:sz w:val="20"/>
                <w:szCs w:val="18"/>
              </w:rPr>
            </w:pPr>
            <w:r w:rsidRPr="00AB24A6">
              <w:rPr>
                <w:rFonts w:eastAsia="Calibri" w:cs="Times New Roman"/>
                <w:b/>
                <w:sz w:val="20"/>
                <w:szCs w:val="18"/>
              </w:rPr>
              <w:t>ICC</w:t>
            </w:r>
          </w:p>
          <w:p w14:paraId="76BCA5C5" w14:textId="77777777" w:rsidR="00B02D1A" w:rsidRPr="00B03ECC" w:rsidRDefault="00B02D1A" w:rsidP="00CD08C2">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r w:rsidRPr="00B03ECC">
              <w:rPr>
                <w:rFonts w:eastAsia="Calibri" w:cs="Times New Roman"/>
                <w:sz w:val="18"/>
                <w:szCs w:val="18"/>
              </w:rPr>
              <w:t>Safety plan was reviewed at every CPT meeting and updated often and ICC would then send to MCI. The ICC generated a list of strengths for every member of the family in all domains such as spiritual, educational, etc. Needs were prioritized and assessed on a rating scale and corresponded with what was reflected in the CA and SNCD as well as the CANS.</w:t>
            </w:r>
          </w:p>
          <w:p w14:paraId="3E305BB8" w14:textId="77777777" w:rsidR="00B02D1A" w:rsidRDefault="00B02D1A" w:rsidP="00CD08C2">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p>
          <w:p w14:paraId="603B8413" w14:textId="77777777" w:rsidR="00B02D1A" w:rsidRPr="00757CDE" w:rsidRDefault="00B02D1A" w:rsidP="00CD08C2">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b/>
                <w:sz w:val="20"/>
                <w:szCs w:val="18"/>
              </w:rPr>
            </w:pPr>
            <w:r>
              <w:rPr>
                <w:rFonts w:eastAsia="Calibri" w:cs="Times New Roman"/>
                <w:b/>
                <w:sz w:val="20"/>
                <w:szCs w:val="18"/>
              </w:rPr>
              <w:t>IHT</w:t>
            </w:r>
          </w:p>
          <w:p w14:paraId="6646ABC2" w14:textId="77777777" w:rsidR="00B02D1A" w:rsidRPr="00263A6B" w:rsidRDefault="00B02D1A" w:rsidP="00263A6B">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r w:rsidRPr="00357793">
              <w:rPr>
                <w:rFonts w:eastAsia="Calibri" w:cs="Times New Roman"/>
                <w:sz w:val="18"/>
                <w:szCs w:val="18"/>
              </w:rPr>
              <w:t xml:space="preserve">The clinician worked closely with the family to plan for services for the youth.  It was clear that the assessment information was used by the clinician in formulating her thinking and working with this family to develop appropriate goals.  The treatment planning was focused on trauma informed care and the clinician used the ARC model.  The family was engaged in developing the vision and goals and felt like their voice was part of the service planning process </w:t>
            </w:r>
            <w:r>
              <w:rPr>
                <w:rFonts w:eastAsia="Calibri" w:cs="Times New Roman"/>
                <w:sz w:val="18"/>
                <w:szCs w:val="18"/>
              </w:rPr>
              <w:t>throughout the entire time they</w:t>
            </w:r>
            <w:r w:rsidRPr="00357793">
              <w:rPr>
                <w:rFonts w:eastAsia="Calibri" w:cs="Times New Roman"/>
                <w:sz w:val="18"/>
                <w:szCs w:val="18"/>
              </w:rPr>
              <w:t xml:space="preserve"> have been involved.</w:t>
            </w:r>
          </w:p>
        </w:tc>
        <w:tc>
          <w:tcPr>
            <w:tcW w:w="4992" w:type="dxa"/>
          </w:tcPr>
          <w:p w14:paraId="40383008" w14:textId="77777777" w:rsidR="00B02D1A" w:rsidRPr="00100AE7" w:rsidRDefault="00B02D1A" w:rsidP="00CD08C2">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b/>
                <w:sz w:val="20"/>
                <w:szCs w:val="18"/>
              </w:rPr>
            </w:pPr>
            <w:r w:rsidRPr="00100AE7">
              <w:rPr>
                <w:rFonts w:eastAsia="Calibri" w:cs="Times New Roman"/>
                <w:b/>
                <w:sz w:val="20"/>
                <w:szCs w:val="18"/>
              </w:rPr>
              <w:t>ICC</w:t>
            </w:r>
          </w:p>
          <w:p w14:paraId="469774BA" w14:textId="77777777" w:rsidR="00B02D1A" w:rsidRDefault="00B02D1A" w:rsidP="00CD08C2">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r w:rsidRPr="00A748A8">
              <w:rPr>
                <w:rFonts w:eastAsia="Calibri" w:cs="Times New Roman"/>
                <w:sz w:val="18"/>
                <w:szCs w:val="18"/>
              </w:rPr>
              <w:t>Service planning has been limited both by the lack of depth of ongoing assessment and by minimal engagement of other formal and/or natural supports in planning. The prescriber and TM work independently of the ICC with the TM apparently tak</w:t>
            </w:r>
            <w:r>
              <w:rPr>
                <w:rFonts w:eastAsia="Calibri" w:cs="Times New Roman"/>
                <w:sz w:val="18"/>
                <w:szCs w:val="18"/>
              </w:rPr>
              <w:t>ing his directives mostly from the caregiver</w:t>
            </w:r>
            <w:r w:rsidRPr="00A748A8">
              <w:rPr>
                <w:rFonts w:eastAsia="Calibri" w:cs="Times New Roman"/>
                <w:sz w:val="18"/>
                <w:szCs w:val="18"/>
              </w:rPr>
              <w:t xml:space="preserve">.  Neither DCF nor </w:t>
            </w:r>
            <w:proofErr w:type="gramStart"/>
            <w:r w:rsidRPr="00A748A8">
              <w:rPr>
                <w:rFonts w:eastAsia="Calibri" w:cs="Times New Roman"/>
                <w:sz w:val="18"/>
                <w:szCs w:val="18"/>
              </w:rPr>
              <w:t>school have</w:t>
            </w:r>
            <w:proofErr w:type="gramEnd"/>
            <w:r w:rsidRPr="00A748A8">
              <w:rPr>
                <w:rFonts w:eastAsia="Calibri" w:cs="Times New Roman"/>
                <w:sz w:val="18"/>
                <w:szCs w:val="18"/>
              </w:rPr>
              <w:t xml:space="preserve"> been consulted for input on service planning. While ICC reports that there might be an indiv</w:t>
            </w:r>
            <w:r>
              <w:rPr>
                <w:rFonts w:eastAsia="Calibri" w:cs="Times New Roman"/>
                <w:sz w:val="18"/>
                <w:szCs w:val="18"/>
              </w:rPr>
              <w:t>idual therapist involved, caregiver</w:t>
            </w:r>
            <w:r w:rsidRPr="00A748A8">
              <w:rPr>
                <w:rFonts w:eastAsia="Calibri" w:cs="Times New Roman"/>
                <w:sz w:val="18"/>
                <w:szCs w:val="18"/>
              </w:rPr>
              <w:t xml:space="preserve"> denies this. The result is that </w:t>
            </w:r>
            <w:r>
              <w:rPr>
                <w:rFonts w:eastAsia="Calibri" w:cs="Times New Roman"/>
                <w:sz w:val="18"/>
                <w:szCs w:val="18"/>
              </w:rPr>
              <w:t>y</w:t>
            </w:r>
            <w:r w:rsidRPr="00A748A8">
              <w:rPr>
                <w:rFonts w:eastAsia="Calibri" w:cs="Times New Roman"/>
                <w:sz w:val="18"/>
                <w:szCs w:val="18"/>
              </w:rPr>
              <w:t xml:space="preserve">outh's emotional health is given little attention while service planning concentrates on ICC helping </w:t>
            </w:r>
            <w:r>
              <w:rPr>
                <w:rFonts w:eastAsia="Calibri" w:cs="Times New Roman"/>
                <w:sz w:val="18"/>
                <w:szCs w:val="18"/>
              </w:rPr>
              <w:t>caregiver</w:t>
            </w:r>
            <w:r w:rsidRPr="00A748A8">
              <w:rPr>
                <w:rFonts w:eastAsia="Calibri" w:cs="Times New Roman"/>
                <w:sz w:val="18"/>
                <w:szCs w:val="18"/>
              </w:rPr>
              <w:t xml:space="preserve"> with parenting skills and FP finds donations to help with basic needs.</w:t>
            </w:r>
          </w:p>
          <w:p w14:paraId="3B65EAE6" w14:textId="77777777" w:rsidR="00B02D1A" w:rsidRDefault="00B02D1A" w:rsidP="00CD08C2">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p>
          <w:p w14:paraId="4FF13F89" w14:textId="77777777" w:rsidR="007459A2" w:rsidRDefault="00B02D1A" w:rsidP="007459A2">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r w:rsidRPr="00757CDE">
              <w:rPr>
                <w:rFonts w:eastAsia="Calibri" w:cs="Times New Roman"/>
                <w:b/>
                <w:sz w:val="20"/>
                <w:szCs w:val="18"/>
              </w:rPr>
              <w:t>IHT</w:t>
            </w:r>
          </w:p>
          <w:p w14:paraId="751F5DA2" w14:textId="77777777" w:rsidR="00B02D1A" w:rsidRDefault="00B02D1A" w:rsidP="007459A2">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r w:rsidRPr="00F57BCA">
              <w:rPr>
                <w:rFonts w:eastAsia="Calibri" w:cs="Times New Roman"/>
                <w:sz w:val="18"/>
                <w:szCs w:val="18"/>
              </w:rPr>
              <w:t xml:space="preserve">Service planning consisted of IHT deciding what to do and </w:t>
            </w:r>
            <w:r>
              <w:rPr>
                <w:rFonts w:eastAsia="Calibri" w:cs="Times New Roman"/>
                <w:sz w:val="18"/>
                <w:szCs w:val="18"/>
              </w:rPr>
              <w:t>caregiver</w:t>
            </w:r>
            <w:r w:rsidRPr="00F57BCA">
              <w:rPr>
                <w:rFonts w:eastAsia="Calibri" w:cs="Times New Roman"/>
                <w:sz w:val="18"/>
                <w:szCs w:val="18"/>
              </w:rPr>
              <w:t xml:space="preserve"> agreeing to whatever was suggested. </w:t>
            </w:r>
            <w:r>
              <w:rPr>
                <w:rFonts w:eastAsia="Calibri" w:cs="Times New Roman"/>
                <w:sz w:val="18"/>
                <w:szCs w:val="18"/>
              </w:rPr>
              <w:t>Caregiver</w:t>
            </w:r>
            <w:r w:rsidRPr="00F57BCA">
              <w:rPr>
                <w:rFonts w:eastAsia="Calibri" w:cs="Times New Roman"/>
                <w:sz w:val="18"/>
                <w:szCs w:val="18"/>
              </w:rPr>
              <w:t xml:space="preserve">'s lack of familiarity with mental health conditions and services may have contributed to her limited involvement in deciding on options. </w:t>
            </w:r>
            <w:r>
              <w:rPr>
                <w:rFonts w:eastAsia="Calibri" w:cs="Times New Roman"/>
                <w:sz w:val="18"/>
                <w:szCs w:val="18"/>
              </w:rPr>
              <w:t>S</w:t>
            </w:r>
            <w:r w:rsidRPr="00F57BCA">
              <w:rPr>
                <w:rFonts w:eastAsia="Calibri" w:cs="Times New Roman"/>
                <w:sz w:val="18"/>
                <w:szCs w:val="18"/>
              </w:rPr>
              <w:t>ince some of the most severe concerns were about school, it would have been very helpful to contact the previous school to understand the issues and engage the new school from the start.</w:t>
            </w:r>
          </w:p>
          <w:p w14:paraId="4F57FB26" w14:textId="77777777" w:rsidR="00BC7564" w:rsidRDefault="00BC7564" w:rsidP="007459A2">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p>
          <w:p w14:paraId="7D4ABED6" w14:textId="77777777" w:rsidR="007459A2" w:rsidRPr="007459A2" w:rsidRDefault="007459A2" w:rsidP="007459A2">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p>
        </w:tc>
      </w:tr>
      <w:tr w:rsidR="00EB0B9E" w14:paraId="0B4A1456" w14:textId="77777777" w:rsidTr="00A216E6">
        <w:trPr>
          <w:cnfStyle w:val="000000100000" w:firstRow="0" w:lastRow="0" w:firstColumn="0" w:lastColumn="0" w:oddVBand="0" w:evenVBand="0" w:oddHBand="1" w:evenHBand="0" w:firstRowFirstColumn="0" w:firstRowLastColumn="0" w:lastRowFirstColumn="0" w:lastRowLastColumn="0"/>
          <w:trHeight w:val="746"/>
        </w:trPr>
        <w:tc>
          <w:tcPr>
            <w:cnfStyle w:val="001000000000" w:firstRow="0" w:lastRow="0" w:firstColumn="1" w:lastColumn="0" w:oddVBand="0" w:evenVBand="0" w:oddHBand="0" w:evenHBand="0" w:firstRowFirstColumn="0" w:firstRowLastColumn="0" w:lastRowFirstColumn="0" w:lastRowLastColumn="0"/>
            <w:tcW w:w="804" w:type="dxa"/>
            <w:textDirection w:val="btLr"/>
          </w:tcPr>
          <w:p w14:paraId="7ACF1373" w14:textId="77777777" w:rsidR="00B02D1A" w:rsidRPr="00923BF4" w:rsidRDefault="00E31DC2" w:rsidP="00B23D1C">
            <w:pPr>
              <w:spacing w:before="240"/>
              <w:ind w:left="113" w:right="113"/>
              <w:jc w:val="center"/>
              <w:rPr>
                <w:b w:val="0"/>
              </w:rPr>
            </w:pPr>
            <w:r w:rsidRPr="00923BF4">
              <w:rPr>
                <w:b w:val="0"/>
              </w:rPr>
              <w:t>Service Delivery</w:t>
            </w:r>
          </w:p>
        </w:tc>
        <w:tc>
          <w:tcPr>
            <w:tcW w:w="4994" w:type="dxa"/>
          </w:tcPr>
          <w:p w14:paraId="752A13EB" w14:textId="77777777" w:rsidR="00E31DC2" w:rsidRPr="00757CDE" w:rsidRDefault="00E31DC2" w:rsidP="00CD08C2">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b/>
                <w:sz w:val="20"/>
                <w:szCs w:val="18"/>
              </w:rPr>
            </w:pPr>
            <w:r w:rsidRPr="00757CDE">
              <w:rPr>
                <w:rFonts w:eastAsia="Calibri" w:cs="Times New Roman"/>
                <w:b/>
                <w:sz w:val="20"/>
                <w:szCs w:val="18"/>
              </w:rPr>
              <w:t>ICC</w:t>
            </w:r>
          </w:p>
          <w:p w14:paraId="6A4B02FF" w14:textId="77777777" w:rsidR="00E31DC2" w:rsidRDefault="00E31DC2" w:rsidP="00CD08C2">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r w:rsidRPr="00DF54A5">
              <w:rPr>
                <w:rFonts w:eastAsia="Calibri" w:cs="Times New Roman"/>
                <w:sz w:val="18"/>
                <w:szCs w:val="18"/>
              </w:rPr>
              <w:t>The ICC did exceptionally fine work with this Youth, especially evident in her work with the school. She made contact literally on the first day to ensure that he was enrolled, immediately requested an IEP meeting to follow up on the special education concerns, and brought the team to the IEP meeti</w:t>
            </w:r>
            <w:r>
              <w:rPr>
                <w:rFonts w:eastAsia="Calibri" w:cs="Times New Roman"/>
                <w:sz w:val="18"/>
                <w:szCs w:val="18"/>
              </w:rPr>
              <w:t>ng in November. At that point, youth had been removed from his family’s care</w:t>
            </w:r>
            <w:r w:rsidRPr="00DF54A5">
              <w:rPr>
                <w:rFonts w:eastAsia="Calibri" w:cs="Times New Roman"/>
                <w:sz w:val="18"/>
                <w:szCs w:val="18"/>
              </w:rPr>
              <w:t xml:space="preserve"> and his future location was unknown, so ICC worked with the school to keep a 504 plan for transportation so that his school placement would be stable despite all the other moves. </w:t>
            </w:r>
            <w:r w:rsidR="007459A2">
              <w:rPr>
                <w:rFonts w:eastAsia="Calibri" w:cs="Times New Roman"/>
                <w:sz w:val="18"/>
                <w:szCs w:val="18"/>
              </w:rPr>
              <w:t>Also, s</w:t>
            </w:r>
            <w:r w:rsidRPr="00DF54A5">
              <w:rPr>
                <w:rFonts w:eastAsia="Calibri" w:cs="Times New Roman"/>
                <w:sz w:val="18"/>
                <w:szCs w:val="18"/>
              </w:rPr>
              <w:t>he also worked persistently on access to a prescriber so that medications could be securely continued.</w:t>
            </w:r>
          </w:p>
          <w:p w14:paraId="5ABEEEBD" w14:textId="77777777" w:rsidR="00E31DC2" w:rsidRDefault="00E31DC2" w:rsidP="00CD08C2">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p>
          <w:p w14:paraId="69D9BD65" w14:textId="77777777" w:rsidR="00E31DC2" w:rsidRPr="000D4813" w:rsidRDefault="00E31DC2" w:rsidP="00CD08C2">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b/>
                <w:sz w:val="20"/>
                <w:szCs w:val="18"/>
              </w:rPr>
            </w:pPr>
            <w:r w:rsidRPr="000D4813">
              <w:rPr>
                <w:rFonts w:eastAsia="Calibri" w:cs="Times New Roman"/>
                <w:b/>
                <w:sz w:val="20"/>
                <w:szCs w:val="18"/>
              </w:rPr>
              <w:t>IHT</w:t>
            </w:r>
          </w:p>
          <w:p w14:paraId="6143CBBE" w14:textId="77777777" w:rsidR="00FB3C81" w:rsidRDefault="00E31DC2" w:rsidP="00E861E5">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r>
              <w:rPr>
                <w:rFonts w:eastAsia="Calibri" w:cs="Times New Roman"/>
                <w:sz w:val="18"/>
                <w:szCs w:val="18"/>
              </w:rPr>
              <w:t xml:space="preserve">The clinician and TT&amp;S </w:t>
            </w:r>
            <w:r w:rsidRPr="00357793">
              <w:rPr>
                <w:rFonts w:eastAsia="Calibri" w:cs="Times New Roman"/>
                <w:sz w:val="18"/>
                <w:szCs w:val="18"/>
              </w:rPr>
              <w:t>have done an excellent job in providing the services to the family.  Us</w:t>
            </w:r>
            <w:r>
              <w:rPr>
                <w:rFonts w:eastAsia="Calibri" w:cs="Times New Roman"/>
                <w:sz w:val="18"/>
                <w:szCs w:val="18"/>
              </w:rPr>
              <w:t>ing trauma informed treatment (</w:t>
            </w:r>
            <w:r w:rsidRPr="00357793">
              <w:rPr>
                <w:rFonts w:eastAsia="Calibri" w:cs="Times New Roman"/>
                <w:sz w:val="18"/>
                <w:szCs w:val="18"/>
              </w:rPr>
              <w:t>ARC</w:t>
            </w:r>
            <w:r>
              <w:rPr>
                <w:rFonts w:eastAsia="Calibri" w:cs="Times New Roman"/>
                <w:sz w:val="18"/>
                <w:szCs w:val="18"/>
              </w:rPr>
              <w:t>)</w:t>
            </w:r>
            <w:r w:rsidRPr="00357793">
              <w:rPr>
                <w:rFonts w:eastAsia="Calibri" w:cs="Times New Roman"/>
                <w:sz w:val="18"/>
                <w:szCs w:val="18"/>
              </w:rPr>
              <w:t xml:space="preserve"> has matched the needs of the youth and the family.  The service delivery has provided this family with a "tool box" of different strategies to use with the youth.  The intensity of the work has matched the needs of the family.  They started out with more intensity and have just recently moved to an every other week level of intensity which matches the current progress of the family.  The family has been included in all decisions about treatment.</w:t>
            </w:r>
          </w:p>
          <w:p w14:paraId="00EC2220" w14:textId="77777777" w:rsidR="00E861E5" w:rsidRPr="00E861E5" w:rsidRDefault="00E861E5" w:rsidP="00E861E5">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p>
        </w:tc>
        <w:tc>
          <w:tcPr>
            <w:tcW w:w="4992" w:type="dxa"/>
          </w:tcPr>
          <w:p w14:paraId="7DE5E0E4" w14:textId="77777777" w:rsidR="00E31DC2" w:rsidRPr="00757CDE" w:rsidRDefault="00E31DC2" w:rsidP="00CD08C2">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b/>
                <w:sz w:val="20"/>
                <w:szCs w:val="18"/>
              </w:rPr>
            </w:pPr>
            <w:r w:rsidRPr="00757CDE">
              <w:rPr>
                <w:rFonts w:eastAsia="Calibri" w:cs="Times New Roman"/>
                <w:b/>
                <w:sz w:val="20"/>
                <w:szCs w:val="18"/>
              </w:rPr>
              <w:t>ICC</w:t>
            </w:r>
          </w:p>
          <w:p w14:paraId="76F17EAA" w14:textId="77777777" w:rsidR="00E31DC2" w:rsidRDefault="00E31DC2" w:rsidP="00CD08C2">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r w:rsidRPr="00A748A8">
              <w:rPr>
                <w:rFonts w:eastAsia="Calibri" w:cs="Times New Roman"/>
                <w:sz w:val="18"/>
                <w:szCs w:val="18"/>
              </w:rPr>
              <w:t>All team members interviewed felt that the youth is missing grief counseling services, except the ICC who only thought a psychiatric evaluation was missing.  The services delivered seemed to lack individualization and there was no evidence of incorporating family's stre</w:t>
            </w:r>
            <w:r w:rsidR="00B23D1C">
              <w:rPr>
                <w:rFonts w:eastAsia="Calibri" w:cs="Times New Roman"/>
                <w:sz w:val="18"/>
                <w:szCs w:val="18"/>
              </w:rPr>
              <w:t xml:space="preserve">ngths to the delivery process. </w:t>
            </w:r>
            <w:r w:rsidRPr="00A748A8">
              <w:rPr>
                <w:rFonts w:eastAsia="Calibri" w:cs="Times New Roman"/>
                <w:sz w:val="18"/>
                <w:szCs w:val="18"/>
              </w:rPr>
              <w:t>A great opportunity to individualize work with this family was missed with the youth.  He was described by many as difficult to engage for all providers, but th</w:t>
            </w:r>
            <w:r>
              <w:rPr>
                <w:rFonts w:eastAsia="Calibri" w:cs="Times New Roman"/>
                <w:sz w:val="18"/>
                <w:szCs w:val="18"/>
              </w:rPr>
              <w:t>ere were no creative attempts to change</w:t>
            </w:r>
            <w:r w:rsidRPr="00A748A8">
              <w:rPr>
                <w:rFonts w:eastAsia="Calibri" w:cs="Times New Roman"/>
                <w:sz w:val="18"/>
                <w:szCs w:val="18"/>
              </w:rPr>
              <w:t xml:space="preserve"> that.</w:t>
            </w:r>
          </w:p>
          <w:p w14:paraId="29954475" w14:textId="77777777" w:rsidR="00E31DC2" w:rsidRDefault="00E31DC2" w:rsidP="00CD08C2">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p>
          <w:p w14:paraId="5E700A5A" w14:textId="77777777" w:rsidR="00B02D1A" w:rsidRPr="00E31DC2" w:rsidRDefault="00E31DC2" w:rsidP="00CD08C2">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b/>
                <w:sz w:val="20"/>
                <w:szCs w:val="18"/>
              </w:rPr>
            </w:pPr>
            <w:r w:rsidRPr="000D4813">
              <w:rPr>
                <w:rFonts w:eastAsia="Calibri" w:cs="Times New Roman"/>
                <w:b/>
                <w:sz w:val="20"/>
                <w:szCs w:val="18"/>
              </w:rPr>
              <w:t>IHT</w:t>
            </w:r>
            <w:r>
              <w:rPr>
                <w:rFonts w:eastAsia="Calibri" w:cs="Times New Roman"/>
                <w:b/>
                <w:sz w:val="20"/>
                <w:szCs w:val="18"/>
              </w:rPr>
              <w:br/>
            </w:r>
            <w:r w:rsidRPr="00F57BCA">
              <w:rPr>
                <w:rFonts w:eastAsia="Calibri" w:cs="Times New Roman"/>
                <w:sz w:val="18"/>
                <w:szCs w:val="18"/>
              </w:rPr>
              <w:t xml:space="preserve">The interventions provided to the youth seemed to leave many of her needs unaddressed and none of the youth's strengths were incorporated into the service delivery process.  The intensity of the service delivery has not matched the needs.  The IHT clinician says she would like to have sessions two times per week, but that is usually not possible. There was also a large gap in the IHT clinician's service delivery to the youth and family </w:t>
            </w:r>
            <w:r>
              <w:rPr>
                <w:rFonts w:eastAsia="Calibri" w:cs="Times New Roman"/>
                <w:sz w:val="18"/>
                <w:szCs w:val="18"/>
              </w:rPr>
              <w:t>that was unexplained.</w:t>
            </w:r>
            <w:r w:rsidRPr="00F57BCA">
              <w:rPr>
                <w:rFonts w:eastAsia="Calibri" w:cs="Times New Roman"/>
                <w:sz w:val="18"/>
                <w:szCs w:val="18"/>
              </w:rPr>
              <w:t xml:space="preserve">  The TT&amp;S continued meeting with the yout</w:t>
            </w:r>
            <w:r>
              <w:rPr>
                <w:rFonts w:eastAsia="Calibri" w:cs="Times New Roman"/>
                <w:sz w:val="18"/>
                <w:szCs w:val="18"/>
              </w:rPr>
              <w:t>h and family during that time.</w:t>
            </w:r>
          </w:p>
        </w:tc>
      </w:tr>
      <w:tr w:rsidR="00EF2DC1" w14:paraId="7D21AE7F" w14:textId="77777777" w:rsidTr="00A216E6">
        <w:trPr>
          <w:trHeight w:val="1134"/>
        </w:trPr>
        <w:tc>
          <w:tcPr>
            <w:cnfStyle w:val="001000000000" w:firstRow="0" w:lastRow="0" w:firstColumn="1" w:lastColumn="0" w:oddVBand="0" w:evenVBand="0" w:oddHBand="0" w:evenHBand="0" w:firstRowFirstColumn="0" w:firstRowLastColumn="0" w:lastRowFirstColumn="0" w:lastRowLastColumn="0"/>
            <w:tcW w:w="804" w:type="dxa"/>
            <w:textDirection w:val="btLr"/>
          </w:tcPr>
          <w:p w14:paraId="33FAE176" w14:textId="77777777" w:rsidR="00B02D1A" w:rsidRPr="00923BF4" w:rsidRDefault="00B23D1C" w:rsidP="00B23D1C">
            <w:pPr>
              <w:spacing w:before="240"/>
              <w:ind w:left="113" w:right="113"/>
              <w:jc w:val="center"/>
              <w:rPr>
                <w:b w:val="0"/>
              </w:rPr>
            </w:pPr>
            <w:r w:rsidRPr="00923BF4">
              <w:rPr>
                <w:b w:val="0"/>
              </w:rPr>
              <w:t>Youth &amp; Family Engagement</w:t>
            </w:r>
          </w:p>
        </w:tc>
        <w:tc>
          <w:tcPr>
            <w:tcW w:w="4994" w:type="dxa"/>
          </w:tcPr>
          <w:p w14:paraId="3AA84AE0" w14:textId="77777777" w:rsidR="00B23D1C" w:rsidRPr="00BC0FA6" w:rsidRDefault="00B23D1C" w:rsidP="00CD08C2">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b/>
                <w:sz w:val="20"/>
                <w:szCs w:val="18"/>
              </w:rPr>
            </w:pPr>
            <w:r w:rsidRPr="00757CDE">
              <w:rPr>
                <w:rFonts w:eastAsia="Calibri" w:cs="Times New Roman"/>
                <w:b/>
                <w:sz w:val="20"/>
                <w:szCs w:val="18"/>
              </w:rPr>
              <w:t>ICC</w:t>
            </w:r>
          </w:p>
          <w:p w14:paraId="654D5980" w14:textId="77777777" w:rsidR="00B23D1C" w:rsidRPr="00B03ECC" w:rsidRDefault="00B23D1C" w:rsidP="00CD08C2">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r w:rsidRPr="00B03ECC">
              <w:rPr>
                <w:rFonts w:eastAsia="Calibri" w:cs="Times New Roman"/>
                <w:sz w:val="18"/>
                <w:szCs w:val="18"/>
              </w:rPr>
              <w:t>The ICC and FP were incredibly thoughtful in their strategy to build rapport with this family. Their initial assessment outlined the caregiver's concerns with previous providers and other systems. They also considered the family's immigration status and were sensitive to those concerns. The ICC sought out ways to solicit participation from the youth and noted that he enjoyed contributing to the family vision and talking about one another's strengths.</w:t>
            </w:r>
          </w:p>
          <w:p w14:paraId="636F7371" w14:textId="77777777" w:rsidR="00B23D1C" w:rsidRDefault="00B23D1C" w:rsidP="00CD08C2">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p>
          <w:p w14:paraId="45AC9E20" w14:textId="77777777" w:rsidR="00B23D1C" w:rsidRPr="00C361B1" w:rsidRDefault="00B23D1C" w:rsidP="00CD08C2">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b/>
                <w:sz w:val="20"/>
                <w:szCs w:val="18"/>
              </w:rPr>
            </w:pPr>
            <w:r w:rsidRPr="00C361B1">
              <w:rPr>
                <w:rFonts w:eastAsia="Calibri" w:cs="Times New Roman"/>
                <w:b/>
                <w:sz w:val="20"/>
                <w:szCs w:val="18"/>
              </w:rPr>
              <w:t>IHT</w:t>
            </w:r>
          </w:p>
          <w:p w14:paraId="0A3B16EF" w14:textId="77777777" w:rsidR="00B02D1A" w:rsidRDefault="00B23D1C" w:rsidP="00CD08C2">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r>
              <w:rPr>
                <w:rFonts w:eastAsia="Calibri" w:cs="Times New Roman"/>
                <w:sz w:val="18"/>
                <w:szCs w:val="18"/>
              </w:rPr>
              <w:t>As noted previously, caregiver</w:t>
            </w:r>
            <w:r w:rsidRPr="00EF5259">
              <w:rPr>
                <w:rFonts w:eastAsia="Calibri" w:cs="Times New Roman"/>
                <w:sz w:val="18"/>
                <w:szCs w:val="18"/>
              </w:rPr>
              <w:t xml:space="preserve"> described this IHT and TM team as the f</w:t>
            </w:r>
            <w:r>
              <w:rPr>
                <w:rFonts w:eastAsia="Calibri" w:cs="Times New Roman"/>
                <w:sz w:val="18"/>
                <w:szCs w:val="18"/>
              </w:rPr>
              <w:t>irst that she could trust in ten</w:t>
            </w:r>
            <w:r w:rsidRPr="00EF5259">
              <w:rPr>
                <w:rFonts w:eastAsia="Calibri" w:cs="Times New Roman"/>
                <w:sz w:val="18"/>
                <w:szCs w:val="18"/>
              </w:rPr>
              <w:t xml:space="preserve"> years of service. The IHT has approached the family in a collaborative spirit with the level of hands-on support that </w:t>
            </w:r>
            <w:r>
              <w:rPr>
                <w:rFonts w:eastAsia="Calibri" w:cs="Times New Roman"/>
                <w:sz w:val="18"/>
                <w:szCs w:val="18"/>
              </w:rPr>
              <w:t>caregiver</w:t>
            </w:r>
            <w:r w:rsidRPr="00EF5259">
              <w:rPr>
                <w:rFonts w:eastAsia="Calibri" w:cs="Times New Roman"/>
                <w:sz w:val="18"/>
                <w:szCs w:val="18"/>
              </w:rPr>
              <w:t xml:space="preserve"> </w:t>
            </w:r>
            <w:r>
              <w:rPr>
                <w:rFonts w:eastAsia="Calibri" w:cs="Times New Roman"/>
                <w:sz w:val="18"/>
                <w:szCs w:val="18"/>
              </w:rPr>
              <w:t xml:space="preserve">has needed. He has supported caregiver </w:t>
            </w:r>
            <w:r w:rsidRPr="00EF5259">
              <w:rPr>
                <w:rFonts w:eastAsia="Calibri" w:cs="Times New Roman"/>
                <w:sz w:val="18"/>
                <w:szCs w:val="18"/>
              </w:rPr>
              <w:t>in attending</w:t>
            </w:r>
            <w:r>
              <w:rPr>
                <w:rFonts w:eastAsia="Calibri" w:cs="Times New Roman"/>
                <w:sz w:val="18"/>
                <w:szCs w:val="18"/>
              </w:rPr>
              <w:t xml:space="preserve"> all meetings that concern the y</w:t>
            </w:r>
            <w:r w:rsidRPr="00EF5259">
              <w:rPr>
                <w:rFonts w:eastAsia="Calibri" w:cs="Times New Roman"/>
                <w:sz w:val="18"/>
                <w:szCs w:val="18"/>
              </w:rPr>
              <w:t>outh, including DCF, school, psychiatry appointments, and regular meetings at the CBAT program where sister spent a month.</w:t>
            </w:r>
          </w:p>
          <w:p w14:paraId="17EB721E" w14:textId="77777777" w:rsidR="00312E9A" w:rsidRPr="00B23D1C" w:rsidRDefault="00312E9A" w:rsidP="00CD08C2">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p>
        </w:tc>
        <w:tc>
          <w:tcPr>
            <w:tcW w:w="4992" w:type="dxa"/>
          </w:tcPr>
          <w:p w14:paraId="3E85B194" w14:textId="77777777" w:rsidR="00EA1EF5" w:rsidRPr="00E01B39" w:rsidRDefault="00EA1EF5" w:rsidP="00CD08C2">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b/>
                <w:sz w:val="20"/>
                <w:szCs w:val="18"/>
              </w:rPr>
            </w:pPr>
            <w:r w:rsidRPr="00757CDE">
              <w:rPr>
                <w:rFonts w:eastAsia="Calibri" w:cs="Times New Roman"/>
                <w:b/>
                <w:sz w:val="20"/>
                <w:szCs w:val="18"/>
              </w:rPr>
              <w:t>ICC</w:t>
            </w:r>
          </w:p>
          <w:p w14:paraId="29FA5BF3" w14:textId="77777777" w:rsidR="00EA1EF5" w:rsidRDefault="00EA1EF5" w:rsidP="00CD08C2">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r w:rsidRPr="00B03ECC">
              <w:rPr>
                <w:rFonts w:eastAsia="Calibri" w:cs="Times New Roman"/>
                <w:sz w:val="18"/>
                <w:szCs w:val="18"/>
              </w:rPr>
              <w:t>The team has never met with the youth and just recently started t</w:t>
            </w:r>
            <w:r>
              <w:rPr>
                <w:rFonts w:eastAsia="Calibri" w:cs="Times New Roman"/>
                <w:sz w:val="18"/>
                <w:szCs w:val="18"/>
              </w:rPr>
              <w:t xml:space="preserve">o try to get him to join </w:t>
            </w:r>
            <w:proofErr w:type="spellStart"/>
            <w:r>
              <w:rPr>
                <w:rFonts w:eastAsia="Calibri" w:cs="Times New Roman"/>
                <w:sz w:val="18"/>
                <w:szCs w:val="18"/>
              </w:rPr>
              <w:t>CPTs.</w:t>
            </w:r>
            <w:proofErr w:type="spellEnd"/>
            <w:r>
              <w:rPr>
                <w:rFonts w:eastAsia="Calibri" w:cs="Times New Roman"/>
                <w:sz w:val="18"/>
                <w:szCs w:val="18"/>
              </w:rPr>
              <w:t xml:space="preserve"> </w:t>
            </w:r>
            <w:r w:rsidRPr="00B03ECC">
              <w:rPr>
                <w:rFonts w:eastAsia="Calibri" w:cs="Times New Roman"/>
                <w:sz w:val="18"/>
                <w:szCs w:val="18"/>
              </w:rPr>
              <w:t>However, no effort has been put into making his voice heard, preparing him for meetings, and helping him further engage in this process.</w:t>
            </w:r>
          </w:p>
          <w:p w14:paraId="04A6434F" w14:textId="77777777" w:rsidR="00EA1EF5" w:rsidRDefault="00EA1EF5" w:rsidP="00CD08C2">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p>
          <w:p w14:paraId="7970F2DB" w14:textId="77777777" w:rsidR="00B02D1A" w:rsidRPr="00CB0A62" w:rsidRDefault="00EA1EF5" w:rsidP="00CD08C2">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b/>
                <w:sz w:val="20"/>
                <w:szCs w:val="18"/>
              </w:rPr>
            </w:pPr>
            <w:r w:rsidRPr="006E7712">
              <w:rPr>
                <w:rFonts w:eastAsia="Calibri" w:cs="Times New Roman"/>
                <w:b/>
                <w:sz w:val="20"/>
                <w:szCs w:val="18"/>
              </w:rPr>
              <w:t>IHT</w:t>
            </w:r>
            <w:r w:rsidR="00CB0A62">
              <w:rPr>
                <w:rFonts w:eastAsia="Calibri" w:cs="Times New Roman"/>
                <w:b/>
                <w:sz w:val="20"/>
                <w:szCs w:val="18"/>
              </w:rPr>
              <w:br/>
            </w:r>
            <w:r w:rsidRPr="006E7712">
              <w:rPr>
                <w:rFonts w:eastAsia="Calibri" w:cs="Times New Roman"/>
                <w:sz w:val="18"/>
                <w:szCs w:val="18"/>
              </w:rPr>
              <w:t xml:space="preserve">Mother has been very </w:t>
            </w:r>
            <w:r>
              <w:rPr>
                <w:rFonts w:eastAsia="Calibri" w:cs="Times New Roman"/>
                <w:sz w:val="18"/>
                <w:szCs w:val="18"/>
              </w:rPr>
              <w:t>cooperative with services, and y</w:t>
            </w:r>
            <w:r w:rsidRPr="006E7712">
              <w:rPr>
                <w:rFonts w:eastAsia="Calibri" w:cs="Times New Roman"/>
                <w:sz w:val="18"/>
                <w:szCs w:val="18"/>
              </w:rPr>
              <w:t xml:space="preserve">outh has gradually warmed up. However, engagement would be significantly improved if there were </w:t>
            </w:r>
            <w:r>
              <w:rPr>
                <w:rFonts w:eastAsia="Calibri" w:cs="Times New Roman"/>
                <w:sz w:val="18"/>
                <w:szCs w:val="18"/>
              </w:rPr>
              <w:t>some creative effort to engage f</w:t>
            </w:r>
            <w:r w:rsidRPr="006E7712">
              <w:rPr>
                <w:rFonts w:eastAsia="Calibri" w:cs="Times New Roman"/>
                <w:sz w:val="18"/>
                <w:szCs w:val="18"/>
              </w:rPr>
              <w:t>ather in at least one meeting. Mother also reports having concerns about progress, which she says that she has not expressed direct</w:t>
            </w:r>
            <w:r>
              <w:rPr>
                <w:rFonts w:eastAsia="Calibri" w:cs="Times New Roman"/>
                <w:sz w:val="18"/>
                <w:szCs w:val="18"/>
              </w:rPr>
              <w:t>ly to IHT. This suggests that</w:t>
            </w:r>
            <w:r w:rsidRPr="006E7712">
              <w:rPr>
                <w:rFonts w:eastAsia="Calibri" w:cs="Times New Roman"/>
                <w:sz w:val="18"/>
                <w:szCs w:val="18"/>
              </w:rPr>
              <w:t xml:space="preserve"> engagement is not secure enough for open </w:t>
            </w:r>
            <w:r>
              <w:rPr>
                <w:rFonts w:eastAsia="Calibri" w:cs="Times New Roman"/>
                <w:sz w:val="18"/>
                <w:szCs w:val="18"/>
              </w:rPr>
              <w:t>dialog about the service, and</w:t>
            </w:r>
            <w:r w:rsidRPr="006E7712">
              <w:rPr>
                <w:rFonts w:eastAsia="Calibri" w:cs="Times New Roman"/>
                <w:sz w:val="18"/>
                <w:szCs w:val="18"/>
              </w:rPr>
              <w:t xml:space="preserve"> IHT team does not regularly and openly ask for feedback.</w:t>
            </w:r>
          </w:p>
        </w:tc>
      </w:tr>
      <w:tr w:rsidR="00EF2DC1" w14:paraId="357AF25F" w14:textId="77777777" w:rsidTr="00A216E6">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804" w:type="dxa"/>
            <w:textDirection w:val="btLr"/>
          </w:tcPr>
          <w:p w14:paraId="1030308E" w14:textId="77777777" w:rsidR="00B02D1A" w:rsidRPr="00923BF4" w:rsidRDefault="00EB0B9E" w:rsidP="00EB0B9E">
            <w:pPr>
              <w:spacing w:before="240"/>
              <w:ind w:left="113" w:right="113"/>
              <w:jc w:val="center"/>
              <w:rPr>
                <w:b w:val="0"/>
              </w:rPr>
            </w:pPr>
            <w:r w:rsidRPr="00923BF4">
              <w:rPr>
                <w:b w:val="0"/>
              </w:rPr>
              <w:t>Team Formation</w:t>
            </w:r>
          </w:p>
        </w:tc>
        <w:tc>
          <w:tcPr>
            <w:tcW w:w="4994" w:type="dxa"/>
          </w:tcPr>
          <w:p w14:paraId="23C37926" w14:textId="77777777" w:rsidR="00EB0B9E" w:rsidRPr="00757CDE" w:rsidRDefault="00EB0B9E" w:rsidP="00CD08C2">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b/>
                <w:sz w:val="20"/>
                <w:szCs w:val="18"/>
              </w:rPr>
            </w:pPr>
            <w:r w:rsidRPr="00757CDE">
              <w:rPr>
                <w:rFonts w:eastAsia="Calibri" w:cs="Times New Roman"/>
                <w:b/>
                <w:sz w:val="20"/>
                <w:szCs w:val="18"/>
              </w:rPr>
              <w:t>ICC</w:t>
            </w:r>
          </w:p>
          <w:p w14:paraId="1D0B7E2C" w14:textId="77777777" w:rsidR="00EB0B9E" w:rsidRDefault="00EB0B9E" w:rsidP="00CD08C2">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r w:rsidRPr="00B03ECC">
              <w:rPr>
                <w:rFonts w:eastAsia="Calibri" w:cs="Times New Roman"/>
                <w:sz w:val="18"/>
                <w:szCs w:val="18"/>
              </w:rPr>
              <w:t>The ICC was incredibly thoughtful in the development and ongoing participation of all team members. For example, the caregiver's partner traveled significantly for employment reasons and the OP therapist was often unable to attend due to a limited schedule. The ICC consistently brought their celebrations and concerns to the care planning process and utilized the absent partner form.</w:t>
            </w:r>
          </w:p>
          <w:p w14:paraId="5CF42FE1" w14:textId="77777777" w:rsidR="00EB0B9E" w:rsidRDefault="00EB0B9E" w:rsidP="00CD08C2">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p>
          <w:p w14:paraId="1EDDB909" w14:textId="77777777" w:rsidR="00EB0B9E" w:rsidRPr="00054F3A" w:rsidRDefault="00EB0B9E" w:rsidP="00CD08C2">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b/>
                <w:sz w:val="20"/>
                <w:szCs w:val="18"/>
              </w:rPr>
            </w:pPr>
            <w:r w:rsidRPr="00054F3A">
              <w:rPr>
                <w:rFonts w:eastAsia="Calibri" w:cs="Times New Roman"/>
                <w:b/>
                <w:sz w:val="20"/>
                <w:szCs w:val="18"/>
              </w:rPr>
              <w:t>IHT</w:t>
            </w:r>
          </w:p>
          <w:p w14:paraId="3B105022" w14:textId="77777777" w:rsidR="00B02D1A" w:rsidRPr="00EB0B9E" w:rsidRDefault="00EB0B9E" w:rsidP="00CD08C2">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r w:rsidRPr="00EF5259">
              <w:rPr>
                <w:rFonts w:eastAsia="Calibri" w:cs="Times New Roman"/>
                <w:sz w:val="18"/>
                <w:szCs w:val="18"/>
              </w:rPr>
              <w:t xml:space="preserve">While there have been fewer full team meetings than the IHT clinician would prefer, he has done an outstanding job of collaborating with a wide range of professional and natural supports. </w:t>
            </w:r>
            <w:r>
              <w:rPr>
                <w:rFonts w:eastAsia="Calibri" w:cs="Times New Roman"/>
                <w:sz w:val="18"/>
                <w:szCs w:val="18"/>
              </w:rPr>
              <w:t>H</w:t>
            </w:r>
            <w:r w:rsidRPr="00EF5259">
              <w:rPr>
                <w:rFonts w:eastAsia="Calibri" w:cs="Times New Roman"/>
                <w:sz w:val="18"/>
                <w:szCs w:val="18"/>
              </w:rPr>
              <w:t xml:space="preserve">e participates in person in every relevant meeting, including clinical meetings at the sister's CBAT, recognizing the impact on the family of her treatment and return home. He keeps all parties informed of important developments, and he engages others in working as a team. This is especially notable with the TM who plays an important </w:t>
            </w:r>
            <w:r>
              <w:rPr>
                <w:rFonts w:eastAsia="Calibri" w:cs="Times New Roman"/>
                <w:sz w:val="18"/>
                <w:szCs w:val="18"/>
              </w:rPr>
              <w:t>role in practicing skills with y</w:t>
            </w:r>
            <w:r w:rsidRPr="00EF5259">
              <w:rPr>
                <w:rFonts w:eastAsia="Calibri" w:cs="Times New Roman"/>
                <w:sz w:val="18"/>
                <w:szCs w:val="18"/>
              </w:rPr>
              <w:t>o</w:t>
            </w:r>
            <w:r>
              <w:rPr>
                <w:rFonts w:eastAsia="Calibri" w:cs="Times New Roman"/>
                <w:sz w:val="18"/>
                <w:szCs w:val="18"/>
              </w:rPr>
              <w:t>uth and keeping in touch with caregiver</w:t>
            </w:r>
            <w:r w:rsidRPr="00EF5259">
              <w:rPr>
                <w:rFonts w:eastAsia="Calibri" w:cs="Times New Roman"/>
                <w:sz w:val="18"/>
                <w:szCs w:val="18"/>
              </w:rPr>
              <w:t xml:space="preserve"> and school every week. The team includes extended family </w:t>
            </w:r>
            <w:proofErr w:type="gramStart"/>
            <w:r w:rsidRPr="00EF5259">
              <w:rPr>
                <w:rFonts w:eastAsia="Calibri" w:cs="Times New Roman"/>
                <w:sz w:val="18"/>
                <w:szCs w:val="18"/>
              </w:rPr>
              <w:t>who</w:t>
            </w:r>
            <w:proofErr w:type="gramEnd"/>
            <w:r w:rsidRPr="00EF5259">
              <w:rPr>
                <w:rFonts w:eastAsia="Calibri" w:cs="Times New Roman"/>
                <w:sz w:val="18"/>
                <w:szCs w:val="18"/>
              </w:rPr>
              <w:t xml:space="preserve"> help with respite as well as supportive community resources such as the community police liaison and sports team coaches.</w:t>
            </w:r>
          </w:p>
        </w:tc>
        <w:tc>
          <w:tcPr>
            <w:tcW w:w="4992" w:type="dxa"/>
          </w:tcPr>
          <w:p w14:paraId="7BDEF53A" w14:textId="77777777" w:rsidR="00EB0B9E" w:rsidRPr="00BC0FA6" w:rsidRDefault="00EB0B9E" w:rsidP="00CD08C2">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b/>
                <w:sz w:val="20"/>
                <w:szCs w:val="18"/>
              </w:rPr>
            </w:pPr>
            <w:r w:rsidRPr="00757CDE">
              <w:rPr>
                <w:rFonts w:eastAsia="Calibri" w:cs="Times New Roman"/>
                <w:b/>
                <w:sz w:val="20"/>
                <w:szCs w:val="18"/>
              </w:rPr>
              <w:t>ICC</w:t>
            </w:r>
          </w:p>
          <w:p w14:paraId="337299D9" w14:textId="77777777" w:rsidR="00BC7564" w:rsidRDefault="00EB0B9E" w:rsidP="00CD08C2">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r>
              <w:rPr>
                <w:rFonts w:eastAsia="Calibri" w:cs="Times New Roman"/>
                <w:sz w:val="18"/>
                <w:szCs w:val="18"/>
              </w:rPr>
              <w:t>In over a year of service, m</w:t>
            </w:r>
            <w:r w:rsidRPr="00A748A8">
              <w:rPr>
                <w:rFonts w:eastAsia="Calibri" w:cs="Times New Roman"/>
                <w:sz w:val="18"/>
                <w:szCs w:val="18"/>
              </w:rPr>
              <w:t>eetings have</w:t>
            </w:r>
            <w:r>
              <w:rPr>
                <w:rFonts w:eastAsia="Calibri" w:cs="Times New Roman"/>
                <w:sz w:val="18"/>
                <w:szCs w:val="18"/>
              </w:rPr>
              <w:t xml:space="preserve"> consisted only of the ICC and m</w:t>
            </w:r>
            <w:r w:rsidRPr="00A748A8">
              <w:rPr>
                <w:rFonts w:eastAsia="Calibri" w:cs="Times New Roman"/>
                <w:sz w:val="18"/>
                <w:szCs w:val="18"/>
              </w:rPr>
              <w:t xml:space="preserve">other, or suspension hearings </w:t>
            </w:r>
            <w:r>
              <w:rPr>
                <w:rFonts w:eastAsia="Calibri" w:cs="Times New Roman"/>
                <w:sz w:val="18"/>
                <w:szCs w:val="18"/>
              </w:rPr>
              <w:t>with school personnel, m</w:t>
            </w:r>
            <w:r w:rsidRPr="00A748A8">
              <w:rPr>
                <w:rFonts w:eastAsia="Calibri" w:cs="Times New Roman"/>
                <w:sz w:val="18"/>
                <w:szCs w:val="18"/>
              </w:rPr>
              <w:t>other, and ICC, which did not address the Care Plan or any other coordination of care with participants. The ICC was not in touch with the new</w:t>
            </w:r>
            <w:r>
              <w:rPr>
                <w:rFonts w:eastAsia="Calibri" w:cs="Times New Roman"/>
                <w:sz w:val="18"/>
                <w:szCs w:val="18"/>
              </w:rPr>
              <w:t xml:space="preserve"> school until s</w:t>
            </w:r>
            <w:r w:rsidRPr="00A748A8">
              <w:rPr>
                <w:rFonts w:eastAsia="Calibri" w:cs="Times New Roman"/>
                <w:sz w:val="18"/>
                <w:szCs w:val="18"/>
              </w:rPr>
              <w:t>chool personnel called her. Despite r</w:t>
            </w:r>
            <w:r>
              <w:rPr>
                <w:rFonts w:eastAsia="Calibri" w:cs="Times New Roman"/>
                <w:sz w:val="18"/>
                <w:szCs w:val="18"/>
              </w:rPr>
              <w:t>eports of good rapport between y</w:t>
            </w:r>
            <w:r w:rsidRPr="00A748A8">
              <w:rPr>
                <w:rFonts w:eastAsia="Calibri" w:cs="Times New Roman"/>
                <w:sz w:val="18"/>
                <w:szCs w:val="18"/>
              </w:rPr>
              <w:t xml:space="preserve">outh and former school, there was no one from that school approached as a team member. Neither the probation officer nor the CRA </w:t>
            </w:r>
            <w:proofErr w:type="gramStart"/>
            <w:r w:rsidRPr="00A748A8">
              <w:rPr>
                <w:rFonts w:eastAsia="Calibri" w:cs="Times New Roman"/>
                <w:sz w:val="18"/>
                <w:szCs w:val="18"/>
              </w:rPr>
              <w:t>attorney have</w:t>
            </w:r>
            <w:proofErr w:type="gramEnd"/>
            <w:r w:rsidRPr="00A748A8">
              <w:rPr>
                <w:rFonts w:eastAsia="Calibri" w:cs="Times New Roman"/>
                <w:sz w:val="18"/>
                <w:szCs w:val="18"/>
              </w:rPr>
              <w:t xml:space="preserve"> been considered as team members, when this situation cries out for c</w:t>
            </w:r>
            <w:r>
              <w:rPr>
                <w:rFonts w:eastAsia="Calibri" w:cs="Times New Roman"/>
                <w:sz w:val="18"/>
                <w:szCs w:val="18"/>
              </w:rPr>
              <w:t xml:space="preserve">onsistent, coordinated effort. </w:t>
            </w:r>
            <w:r w:rsidRPr="00A748A8">
              <w:rPr>
                <w:rFonts w:eastAsia="Calibri" w:cs="Times New Roman"/>
                <w:sz w:val="18"/>
                <w:szCs w:val="18"/>
              </w:rPr>
              <w:t>Youth also has excellent supports in his sports league teams, but the ICC was not even able to identify what or where the teams were. The result of adverse team formation is a fragmented, inconsist</w:t>
            </w:r>
            <w:r>
              <w:rPr>
                <w:rFonts w:eastAsia="Calibri" w:cs="Times New Roman"/>
                <w:sz w:val="18"/>
                <w:szCs w:val="18"/>
              </w:rPr>
              <w:t>ent, unsustainable approach to y</w:t>
            </w:r>
            <w:r w:rsidRPr="00A748A8">
              <w:rPr>
                <w:rFonts w:eastAsia="Calibri" w:cs="Times New Roman"/>
                <w:sz w:val="18"/>
                <w:szCs w:val="18"/>
              </w:rPr>
              <w:t xml:space="preserve">outh's serious academic and </w:t>
            </w:r>
          </w:p>
          <w:p w14:paraId="4E84E356" w14:textId="77777777" w:rsidR="00EB0B9E" w:rsidRDefault="00EB0B9E" w:rsidP="00CD08C2">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proofErr w:type="gramStart"/>
            <w:r w:rsidRPr="00A748A8">
              <w:rPr>
                <w:rFonts w:eastAsia="Calibri" w:cs="Times New Roman"/>
                <w:sz w:val="18"/>
                <w:szCs w:val="18"/>
              </w:rPr>
              <w:t>behavioral</w:t>
            </w:r>
            <w:proofErr w:type="gramEnd"/>
            <w:r w:rsidRPr="00A748A8">
              <w:rPr>
                <w:rFonts w:eastAsia="Calibri" w:cs="Times New Roman"/>
                <w:sz w:val="18"/>
                <w:szCs w:val="18"/>
              </w:rPr>
              <w:t xml:space="preserve"> issues</w:t>
            </w:r>
            <w:r>
              <w:rPr>
                <w:rFonts w:eastAsia="Calibri" w:cs="Times New Roman"/>
                <w:sz w:val="18"/>
                <w:szCs w:val="18"/>
              </w:rPr>
              <w:t>.</w:t>
            </w:r>
          </w:p>
          <w:p w14:paraId="5B123B59" w14:textId="77777777" w:rsidR="00EB0B9E" w:rsidRDefault="00EB0B9E" w:rsidP="00CD08C2">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p>
          <w:p w14:paraId="657BAEC1" w14:textId="77777777" w:rsidR="00E861E5" w:rsidRDefault="00E861E5" w:rsidP="00CD08C2">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p>
          <w:p w14:paraId="54EC11C1" w14:textId="77777777" w:rsidR="00EB0B9E" w:rsidRPr="00E861E5" w:rsidRDefault="00E861E5" w:rsidP="00CD08C2">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b/>
                <w:sz w:val="20"/>
                <w:szCs w:val="18"/>
              </w:rPr>
            </w:pPr>
            <w:r>
              <w:rPr>
                <w:rFonts w:eastAsia="Calibri" w:cs="Times New Roman"/>
                <w:b/>
                <w:sz w:val="20"/>
                <w:szCs w:val="18"/>
              </w:rPr>
              <w:t>IHT</w:t>
            </w:r>
          </w:p>
          <w:p w14:paraId="7F720BAD" w14:textId="77777777" w:rsidR="00B02D1A" w:rsidRDefault="00EB0B9E" w:rsidP="00CD08C2">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r w:rsidRPr="00F57BCA">
              <w:rPr>
                <w:rFonts w:eastAsia="Calibri" w:cs="Times New Roman"/>
                <w:sz w:val="18"/>
                <w:szCs w:val="18"/>
              </w:rPr>
              <w:t xml:space="preserve">The IHT Clinician actively engaged her TT&amp;S in the service delivery as they were a team throughout the case.  The IHBS Therapist was also engaged in the last month since she started.  However, the IHT never had any contact with the IHBS Monitor, the prescriber, the OPT, the PCP, the youth's school or the after-school program.  During the time the ICC was involved, there was no engagement with that person either despite their outreach to the IHT by letter.  Natural supports that were </w:t>
            </w:r>
            <w:r w:rsidR="00E861E5">
              <w:rPr>
                <w:rFonts w:eastAsia="Calibri" w:cs="Times New Roman"/>
                <w:sz w:val="18"/>
                <w:szCs w:val="18"/>
              </w:rPr>
              <w:t xml:space="preserve">sometimes present as alternate caregivers were not engaged either. </w:t>
            </w:r>
          </w:p>
          <w:p w14:paraId="5536E1A2" w14:textId="77777777" w:rsidR="00312E9A" w:rsidRPr="00EB0B9E" w:rsidRDefault="00312E9A" w:rsidP="00CD08C2">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p>
        </w:tc>
      </w:tr>
      <w:tr w:rsidR="00EF2DC1" w14:paraId="7E12F202" w14:textId="77777777" w:rsidTr="00A216E6">
        <w:trPr>
          <w:trHeight w:val="1134"/>
        </w:trPr>
        <w:tc>
          <w:tcPr>
            <w:cnfStyle w:val="001000000000" w:firstRow="0" w:lastRow="0" w:firstColumn="1" w:lastColumn="0" w:oddVBand="0" w:evenVBand="0" w:oddHBand="0" w:evenHBand="0" w:firstRowFirstColumn="0" w:firstRowLastColumn="0" w:lastRowFirstColumn="0" w:lastRowLastColumn="0"/>
            <w:tcW w:w="804" w:type="dxa"/>
            <w:textDirection w:val="btLr"/>
          </w:tcPr>
          <w:p w14:paraId="48B0FD47" w14:textId="77777777" w:rsidR="00B02D1A" w:rsidRPr="00923BF4" w:rsidRDefault="00EF2DC1" w:rsidP="00EF2DC1">
            <w:pPr>
              <w:spacing w:before="240"/>
              <w:ind w:left="113" w:right="113"/>
              <w:jc w:val="center"/>
              <w:rPr>
                <w:b w:val="0"/>
              </w:rPr>
            </w:pPr>
            <w:r w:rsidRPr="00923BF4">
              <w:rPr>
                <w:b w:val="0"/>
              </w:rPr>
              <w:t>Team Participation</w:t>
            </w:r>
          </w:p>
        </w:tc>
        <w:tc>
          <w:tcPr>
            <w:tcW w:w="4994" w:type="dxa"/>
          </w:tcPr>
          <w:p w14:paraId="48F173AB" w14:textId="77777777" w:rsidR="00EF2DC1" w:rsidRPr="00757CDE" w:rsidRDefault="00EF2DC1" w:rsidP="00CD08C2">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b/>
                <w:sz w:val="20"/>
                <w:szCs w:val="18"/>
              </w:rPr>
            </w:pPr>
            <w:r w:rsidRPr="00757CDE">
              <w:rPr>
                <w:rFonts w:eastAsia="Calibri" w:cs="Times New Roman"/>
                <w:b/>
                <w:sz w:val="20"/>
                <w:szCs w:val="18"/>
              </w:rPr>
              <w:t>ICC</w:t>
            </w:r>
          </w:p>
          <w:p w14:paraId="71EF5005" w14:textId="77777777" w:rsidR="00EF2DC1" w:rsidRDefault="00EF2DC1" w:rsidP="00CD08C2">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r w:rsidRPr="00F75F55">
              <w:rPr>
                <w:rFonts w:eastAsia="Calibri" w:cs="Times New Roman"/>
                <w:sz w:val="18"/>
                <w:szCs w:val="18"/>
              </w:rPr>
              <w:t>All team members have demonstrated a strong commitment to helping this family through their consistency with meeting with the family and attending all meetings. Members attend every CPT meeting and report progress to ICC weekly by phone. Conference calls between providers are scheduled in between CPTs to increase communication and ensure roles are clear amongst all team members. Psychiatrist communicates regularly with the grandmother, as well as IHT clinician, who reports back to the team. School communication and collaboration with the family and ICC is consistent. Team members have participated in several school meetings. Care Plan meetings and schoo</w:t>
            </w:r>
            <w:r>
              <w:rPr>
                <w:rFonts w:eastAsia="Calibri" w:cs="Times New Roman"/>
                <w:sz w:val="18"/>
                <w:szCs w:val="18"/>
              </w:rPr>
              <w:t xml:space="preserve">l meetings have been combined. </w:t>
            </w:r>
            <w:r w:rsidRPr="00F75F55">
              <w:rPr>
                <w:rFonts w:eastAsia="Calibri" w:cs="Times New Roman"/>
                <w:sz w:val="18"/>
                <w:szCs w:val="18"/>
              </w:rPr>
              <w:t>All team members attended a discharge meeting when the youth was leaving CBAT.</w:t>
            </w:r>
          </w:p>
          <w:p w14:paraId="04DDB50C" w14:textId="77777777" w:rsidR="00EF2DC1" w:rsidRDefault="00EF2DC1" w:rsidP="00CD08C2">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p>
          <w:p w14:paraId="4877501F" w14:textId="77777777" w:rsidR="00EF2DC1" w:rsidRPr="00BC0FA6" w:rsidRDefault="00EF2DC1" w:rsidP="00CD08C2">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b/>
                <w:sz w:val="20"/>
                <w:szCs w:val="18"/>
              </w:rPr>
            </w:pPr>
            <w:r w:rsidRPr="00BC0FA6">
              <w:rPr>
                <w:rFonts w:eastAsia="Calibri" w:cs="Times New Roman"/>
                <w:b/>
                <w:sz w:val="20"/>
                <w:szCs w:val="18"/>
              </w:rPr>
              <w:t>IHT</w:t>
            </w:r>
          </w:p>
          <w:p w14:paraId="24498909" w14:textId="77777777" w:rsidR="00EF2DC1" w:rsidRDefault="00EF2DC1" w:rsidP="00CD08C2">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r w:rsidRPr="00EF5259">
              <w:rPr>
                <w:rFonts w:eastAsia="Calibri" w:cs="Times New Roman"/>
                <w:sz w:val="18"/>
                <w:szCs w:val="18"/>
              </w:rPr>
              <w:t xml:space="preserve">A testament to the good work with this family by both IHT and DCF is the commitment of the DCF worker to hold a team meeting at DCF every other month to help coordinate all services for the 3 children. Similarly, the school personnel </w:t>
            </w:r>
            <w:r>
              <w:rPr>
                <w:rFonts w:eastAsia="Calibri" w:cs="Times New Roman"/>
                <w:sz w:val="18"/>
                <w:szCs w:val="18"/>
              </w:rPr>
              <w:t>have adapted their approach to y</w:t>
            </w:r>
            <w:r w:rsidRPr="00EF5259">
              <w:rPr>
                <w:rFonts w:eastAsia="Calibri" w:cs="Times New Roman"/>
                <w:sz w:val="18"/>
                <w:szCs w:val="18"/>
              </w:rPr>
              <w:t>outh to use behavior management strategies suggested by the IHT clinician that are consistent with succ</w:t>
            </w:r>
            <w:r>
              <w:rPr>
                <w:rFonts w:eastAsia="Calibri" w:cs="Times New Roman"/>
                <w:sz w:val="18"/>
                <w:szCs w:val="18"/>
              </w:rPr>
              <w:t>essful approaches at home, and y</w:t>
            </w:r>
            <w:r w:rsidRPr="00EF5259">
              <w:rPr>
                <w:rFonts w:eastAsia="Calibri" w:cs="Times New Roman"/>
                <w:sz w:val="18"/>
                <w:szCs w:val="18"/>
              </w:rPr>
              <w:t>outh's school progress has been notably higher since this coordination.</w:t>
            </w:r>
          </w:p>
          <w:p w14:paraId="341AD498" w14:textId="77777777" w:rsidR="00B02D1A" w:rsidRDefault="00EF2DC1" w:rsidP="00CD08C2">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r w:rsidRPr="00950888">
              <w:rPr>
                <w:rFonts w:eastAsia="Calibri" w:cs="Times New Roman"/>
                <w:sz w:val="18"/>
                <w:szCs w:val="18"/>
              </w:rPr>
              <w:t xml:space="preserve">The clinician has been collaborating with the school to bring all team members together for regular meetings. There </w:t>
            </w:r>
            <w:proofErr w:type="gramStart"/>
            <w:r w:rsidRPr="00950888">
              <w:rPr>
                <w:rFonts w:eastAsia="Calibri" w:cs="Times New Roman"/>
                <w:sz w:val="18"/>
                <w:szCs w:val="18"/>
              </w:rPr>
              <w:t>has</w:t>
            </w:r>
            <w:proofErr w:type="gramEnd"/>
            <w:r w:rsidRPr="00950888">
              <w:rPr>
                <w:rFonts w:eastAsia="Calibri" w:cs="Times New Roman"/>
                <w:sz w:val="18"/>
                <w:szCs w:val="18"/>
              </w:rPr>
              <w:t xml:space="preserve"> been 3 meetings with the school, youth's mother, the clinician, Family Partner, and DCF. One of the youth's psychiatrist conferenced in to brainstor</w:t>
            </w:r>
            <w:r>
              <w:rPr>
                <w:rFonts w:eastAsia="Calibri" w:cs="Times New Roman"/>
                <w:sz w:val="18"/>
                <w:szCs w:val="18"/>
              </w:rPr>
              <w:t xml:space="preserve">m with the team, including the </w:t>
            </w:r>
            <w:r w:rsidRPr="00950888">
              <w:rPr>
                <w:rFonts w:eastAsia="Calibri" w:cs="Times New Roman"/>
                <w:sz w:val="18"/>
                <w:szCs w:val="18"/>
              </w:rPr>
              <w:t>school nurse</w:t>
            </w:r>
            <w:r>
              <w:rPr>
                <w:rFonts w:eastAsia="Calibri" w:cs="Times New Roman"/>
                <w:sz w:val="18"/>
                <w:szCs w:val="18"/>
              </w:rPr>
              <w:t>,</w:t>
            </w:r>
            <w:r w:rsidRPr="00950888">
              <w:rPr>
                <w:rFonts w:eastAsia="Calibri" w:cs="Times New Roman"/>
                <w:sz w:val="18"/>
                <w:szCs w:val="18"/>
              </w:rPr>
              <w:t xml:space="preserve"> around the youth's medications.</w:t>
            </w:r>
          </w:p>
          <w:p w14:paraId="045A9926" w14:textId="77777777" w:rsidR="00357AD1" w:rsidRPr="00EF2DC1" w:rsidRDefault="00357AD1" w:rsidP="00CD08C2">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p>
        </w:tc>
        <w:tc>
          <w:tcPr>
            <w:tcW w:w="4992" w:type="dxa"/>
          </w:tcPr>
          <w:p w14:paraId="22B1F6B0" w14:textId="77777777" w:rsidR="00EF2DC1" w:rsidRPr="00757CDE" w:rsidRDefault="00EF2DC1" w:rsidP="00CD08C2">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b/>
                <w:sz w:val="20"/>
                <w:szCs w:val="18"/>
              </w:rPr>
            </w:pPr>
            <w:r w:rsidRPr="00757CDE">
              <w:rPr>
                <w:rFonts w:eastAsia="Calibri" w:cs="Times New Roman"/>
                <w:b/>
                <w:sz w:val="20"/>
                <w:szCs w:val="18"/>
              </w:rPr>
              <w:t>ICC</w:t>
            </w:r>
          </w:p>
          <w:p w14:paraId="2051740A" w14:textId="77777777" w:rsidR="00EF2DC1" w:rsidRDefault="00EF2DC1" w:rsidP="00CD08C2">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r w:rsidRPr="00CF0E28">
              <w:rPr>
                <w:rFonts w:eastAsia="Calibri" w:cs="Times New Roman"/>
                <w:sz w:val="18"/>
                <w:szCs w:val="18"/>
              </w:rPr>
              <w:t>Individuals invited to the CPT were not consistent contributors and there was no evidence of effort to boost participation. Mother's boyfriend attended once only. The OP therapist often had scheduling conflicts. Youth attended only in the summer when not in school. The DCF worker did not reply to the email invitation, and the ICC took no further steps to engage him, despite saying that their organization has a good relationship with the local DCF office.</w:t>
            </w:r>
          </w:p>
          <w:p w14:paraId="6FDD5CA7" w14:textId="77777777" w:rsidR="00EF2DC1" w:rsidRDefault="00EF2DC1" w:rsidP="00CD08C2">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p>
          <w:p w14:paraId="1A385547" w14:textId="77777777" w:rsidR="00EF2DC1" w:rsidRPr="00BC0FA6" w:rsidRDefault="00EF2DC1" w:rsidP="00CD08C2">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b/>
                <w:sz w:val="20"/>
                <w:szCs w:val="18"/>
              </w:rPr>
            </w:pPr>
            <w:r w:rsidRPr="00BC0FA6">
              <w:rPr>
                <w:rFonts w:eastAsia="Calibri" w:cs="Times New Roman"/>
                <w:b/>
                <w:sz w:val="20"/>
                <w:szCs w:val="18"/>
              </w:rPr>
              <w:t>IHT</w:t>
            </w:r>
          </w:p>
          <w:p w14:paraId="7E2C39C4" w14:textId="77777777" w:rsidR="00EF2DC1" w:rsidRDefault="00EF2DC1" w:rsidP="00CD08C2">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r w:rsidRPr="00017A49">
              <w:rPr>
                <w:rFonts w:eastAsia="Calibri" w:cs="Times New Roman"/>
                <w:sz w:val="18"/>
                <w:szCs w:val="18"/>
              </w:rPr>
              <w:t>The IHT clinician includes the TT&amp;S and the TM on the team.  She collaborated with the youth's old outpatient therapist a couple of times.  However, she never included the prescriber or the youth's school in service delivery or planning.  Some of the family's natural supports were included in service delivery if they happened to be around, but it was never done in a planned or purposeful way.</w:t>
            </w:r>
          </w:p>
          <w:p w14:paraId="01B0FE28" w14:textId="77777777" w:rsidR="00312E9A" w:rsidRPr="00EF2DC1" w:rsidRDefault="00312E9A" w:rsidP="00B67045">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p>
        </w:tc>
      </w:tr>
      <w:tr w:rsidR="00EF2DC1" w14:paraId="600FBC8E" w14:textId="77777777" w:rsidTr="00A216E6">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804" w:type="dxa"/>
            <w:textDirection w:val="btLr"/>
          </w:tcPr>
          <w:p w14:paraId="37DB40BF" w14:textId="77777777" w:rsidR="00EF2DC1" w:rsidRPr="00923BF4" w:rsidRDefault="00EF2DC1" w:rsidP="00EF2DC1">
            <w:pPr>
              <w:spacing w:before="240"/>
              <w:ind w:left="113" w:right="113"/>
              <w:jc w:val="center"/>
              <w:rPr>
                <w:b w:val="0"/>
              </w:rPr>
            </w:pPr>
            <w:r w:rsidRPr="00923BF4">
              <w:rPr>
                <w:b w:val="0"/>
              </w:rPr>
              <w:t>Care Coordination</w:t>
            </w:r>
          </w:p>
        </w:tc>
        <w:tc>
          <w:tcPr>
            <w:tcW w:w="4994" w:type="dxa"/>
          </w:tcPr>
          <w:p w14:paraId="714FC044" w14:textId="77777777" w:rsidR="00EF2DC1" w:rsidRPr="00757CDE" w:rsidRDefault="00EF2DC1" w:rsidP="00CD08C2">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b/>
                <w:sz w:val="20"/>
                <w:szCs w:val="18"/>
              </w:rPr>
            </w:pPr>
            <w:r w:rsidRPr="00757CDE">
              <w:rPr>
                <w:rFonts w:eastAsia="Calibri" w:cs="Times New Roman"/>
                <w:b/>
                <w:sz w:val="20"/>
                <w:szCs w:val="18"/>
              </w:rPr>
              <w:t>ICC</w:t>
            </w:r>
          </w:p>
          <w:p w14:paraId="1B8FEB97" w14:textId="77777777" w:rsidR="00EF2DC1" w:rsidRDefault="00EF2DC1" w:rsidP="00CD08C2">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r w:rsidRPr="00FD45BA">
              <w:rPr>
                <w:rFonts w:eastAsia="Calibri" w:cs="Times New Roman"/>
                <w:sz w:val="18"/>
                <w:szCs w:val="18"/>
              </w:rPr>
              <w:t>There is very good coordination among the providers.  Mother was able to describe everyone's unique role.  The ICC has been very active in helping mother navigate various systems (DTA, DDS, the schools).  The Family Partner and TM both noted that the ICC is a good communicator, and that they always feel they know what if happening with the youth and family.  The current prescribing psychiatrist is the consulting psychiatrist to this CSA, which has made consultation and collaboration easier.</w:t>
            </w:r>
          </w:p>
          <w:p w14:paraId="7B4DAF22" w14:textId="77777777" w:rsidR="00EF2DC1" w:rsidRDefault="00EF2DC1" w:rsidP="00CD08C2">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p>
          <w:p w14:paraId="6E449CCA" w14:textId="77777777" w:rsidR="00EF2DC1" w:rsidRPr="006E7712" w:rsidRDefault="00EF2DC1" w:rsidP="00CD08C2">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b/>
                <w:sz w:val="20"/>
                <w:szCs w:val="18"/>
              </w:rPr>
            </w:pPr>
            <w:r w:rsidRPr="006E7712">
              <w:rPr>
                <w:rFonts w:eastAsia="Calibri" w:cs="Times New Roman"/>
                <w:b/>
                <w:sz w:val="20"/>
                <w:szCs w:val="18"/>
              </w:rPr>
              <w:t>IHT</w:t>
            </w:r>
          </w:p>
          <w:p w14:paraId="593FF1E2" w14:textId="77777777" w:rsidR="00312E9A" w:rsidRPr="00B67045" w:rsidRDefault="00EF2DC1" w:rsidP="00B67045">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r w:rsidRPr="00357793">
              <w:rPr>
                <w:rFonts w:eastAsia="Calibri" w:cs="Times New Roman"/>
                <w:sz w:val="18"/>
                <w:szCs w:val="18"/>
              </w:rPr>
              <w:t>The clinician for this family is doing an excellent job with this team.  There are many providers involved with this family, including the IHT Team, DCF Adoption Worker, DCF Social Worker, Attorney for the youth, Attorney for the mother</w:t>
            </w:r>
            <w:r>
              <w:rPr>
                <w:rFonts w:eastAsia="Calibri" w:cs="Times New Roman"/>
                <w:sz w:val="18"/>
                <w:szCs w:val="18"/>
              </w:rPr>
              <w:t xml:space="preserve">, GAL, family members and PCP. </w:t>
            </w:r>
            <w:r w:rsidRPr="00357793">
              <w:rPr>
                <w:rFonts w:eastAsia="Calibri" w:cs="Times New Roman"/>
                <w:sz w:val="18"/>
                <w:szCs w:val="18"/>
              </w:rPr>
              <w:t xml:space="preserve"> Monthly meetings are held and are attended by the team.  The clinician also keeps everyone informed by email and phone.  She is always available to provide information to the team and has done a great job of keeping everyone informed and coordinating the care for this youth and family.  She recognizes that she has a good relationship with the family and that the </w:t>
            </w:r>
            <w:proofErr w:type="gramStart"/>
            <w:r w:rsidRPr="00357793">
              <w:rPr>
                <w:rFonts w:eastAsia="Calibri" w:cs="Times New Roman"/>
                <w:sz w:val="18"/>
                <w:szCs w:val="18"/>
              </w:rPr>
              <w:t>family trust</w:t>
            </w:r>
            <w:proofErr w:type="gramEnd"/>
            <w:r w:rsidRPr="00357793">
              <w:rPr>
                <w:rFonts w:eastAsia="Calibri" w:cs="Times New Roman"/>
                <w:sz w:val="18"/>
                <w:szCs w:val="18"/>
              </w:rPr>
              <w:t xml:space="preserve"> her to coordinate these services, especially given the complexities.  She uses her clinical expertise to help ev</w:t>
            </w:r>
            <w:r w:rsidR="00B67045">
              <w:rPr>
                <w:rFonts w:eastAsia="Calibri" w:cs="Times New Roman"/>
                <w:sz w:val="18"/>
                <w:szCs w:val="18"/>
              </w:rPr>
              <w:t>eryone understand the issues.</w:t>
            </w:r>
          </w:p>
        </w:tc>
        <w:tc>
          <w:tcPr>
            <w:tcW w:w="4992" w:type="dxa"/>
          </w:tcPr>
          <w:p w14:paraId="052F58BA" w14:textId="77777777" w:rsidR="00EF2DC1" w:rsidRPr="00757CDE" w:rsidRDefault="00EF2DC1" w:rsidP="00CD08C2">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b/>
                <w:sz w:val="20"/>
                <w:szCs w:val="18"/>
              </w:rPr>
            </w:pPr>
            <w:r w:rsidRPr="00757CDE">
              <w:rPr>
                <w:rFonts w:eastAsia="Calibri" w:cs="Times New Roman"/>
                <w:b/>
                <w:sz w:val="20"/>
                <w:szCs w:val="18"/>
              </w:rPr>
              <w:t>ICC</w:t>
            </w:r>
          </w:p>
          <w:p w14:paraId="046B8116" w14:textId="77777777" w:rsidR="00EF2DC1" w:rsidRDefault="00EF2DC1" w:rsidP="00CD08C2">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r>
              <w:rPr>
                <w:rFonts w:eastAsia="Calibri" w:cs="Times New Roman"/>
                <w:sz w:val="18"/>
                <w:szCs w:val="18"/>
              </w:rPr>
              <w:t>C</w:t>
            </w:r>
            <w:r w:rsidRPr="00A748A8">
              <w:rPr>
                <w:rFonts w:eastAsia="Calibri" w:cs="Times New Roman"/>
                <w:sz w:val="18"/>
                <w:szCs w:val="18"/>
              </w:rPr>
              <w:t>are coordination is substandard. ICC has left communication with</w:t>
            </w:r>
            <w:r>
              <w:rPr>
                <w:rFonts w:eastAsia="Calibri" w:cs="Times New Roman"/>
                <w:sz w:val="18"/>
                <w:szCs w:val="18"/>
              </w:rPr>
              <w:t xml:space="preserve"> the school almost entirely to m</w:t>
            </w:r>
            <w:r w:rsidRPr="00A748A8">
              <w:rPr>
                <w:rFonts w:eastAsia="Calibri" w:cs="Times New Roman"/>
                <w:sz w:val="18"/>
                <w:szCs w:val="18"/>
              </w:rPr>
              <w:t>other, despite evidence o</w:t>
            </w:r>
            <w:r>
              <w:rPr>
                <w:rFonts w:eastAsia="Calibri" w:cs="Times New Roman"/>
                <w:sz w:val="18"/>
                <w:szCs w:val="18"/>
              </w:rPr>
              <w:t>f significant conflict between m</w:t>
            </w:r>
            <w:r w:rsidRPr="00A748A8">
              <w:rPr>
                <w:rFonts w:eastAsia="Calibri" w:cs="Times New Roman"/>
                <w:sz w:val="18"/>
                <w:szCs w:val="18"/>
              </w:rPr>
              <w:t>other and school personnel about the way the school has handled some of her son's behavior. Lack of effort with DCF is also esp</w:t>
            </w:r>
            <w:r>
              <w:rPr>
                <w:rFonts w:eastAsia="Calibri" w:cs="Times New Roman"/>
                <w:sz w:val="18"/>
                <w:szCs w:val="18"/>
              </w:rPr>
              <w:t>ecially concerning, given that m</w:t>
            </w:r>
            <w:r w:rsidRPr="00A748A8">
              <w:rPr>
                <w:rFonts w:eastAsia="Calibri" w:cs="Times New Roman"/>
                <w:sz w:val="18"/>
                <w:szCs w:val="18"/>
              </w:rPr>
              <w:t>other did not admit to reviewers that DCF is involved, and their investigation began with a police raid on the home.</w:t>
            </w:r>
          </w:p>
          <w:p w14:paraId="2B43CE3C" w14:textId="77777777" w:rsidR="00EF2DC1" w:rsidRDefault="00EF2DC1" w:rsidP="00CD08C2">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p>
          <w:p w14:paraId="634B91D6" w14:textId="77777777" w:rsidR="00EF2DC1" w:rsidRPr="00B67045" w:rsidRDefault="00B67045" w:rsidP="00CD08C2">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b/>
                <w:sz w:val="20"/>
                <w:szCs w:val="18"/>
              </w:rPr>
            </w:pPr>
            <w:r>
              <w:rPr>
                <w:rFonts w:eastAsia="Calibri" w:cs="Times New Roman"/>
                <w:b/>
                <w:sz w:val="20"/>
                <w:szCs w:val="18"/>
              </w:rPr>
              <w:t>IHT</w:t>
            </w:r>
          </w:p>
          <w:p w14:paraId="6526A7DD" w14:textId="77777777" w:rsidR="00EF2DC1" w:rsidRDefault="00EF2DC1" w:rsidP="00CD08C2">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r>
              <w:rPr>
                <w:rFonts w:eastAsia="Calibri" w:cs="Times New Roman"/>
                <w:sz w:val="18"/>
                <w:szCs w:val="18"/>
              </w:rPr>
              <w:t>T</w:t>
            </w:r>
            <w:r w:rsidRPr="00F57BCA">
              <w:rPr>
                <w:rFonts w:eastAsia="Calibri" w:cs="Times New Roman"/>
                <w:sz w:val="18"/>
                <w:szCs w:val="18"/>
              </w:rPr>
              <w:t>his youth is not receiving the amount of care coordination her situation requires.  There is only coordination with her TT&amp;S and the TM from within the same agency.  Other than that, her team does not work together and is not planning the youth's treatment and interventions together.  When asked about communication with the youth's OPT, she admitted that she has not kept the OPT in the loop, but thinks the caregiver updates her.  She said she did not feel that more coordination was necessary since they were on the same page.  She felt that way because they had similar treatment goals regarding communication, coping, and social skills.  When asked about the youth's prescriber, the IHT clinician said it used to be the PCP until the youth stopped taking her medications.  However, she had never attempted contact with the PCP other than sending him a release</w:t>
            </w:r>
            <w:r w:rsidR="00D409B4">
              <w:rPr>
                <w:rFonts w:eastAsia="Calibri" w:cs="Times New Roman"/>
                <w:sz w:val="18"/>
                <w:szCs w:val="18"/>
              </w:rPr>
              <w:t xml:space="preserve"> when the case opened.</w:t>
            </w:r>
          </w:p>
          <w:p w14:paraId="1702C36C" w14:textId="77777777" w:rsidR="00047614" w:rsidRPr="00757CDE" w:rsidRDefault="00047614" w:rsidP="00CD08C2">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b/>
                <w:sz w:val="20"/>
                <w:szCs w:val="18"/>
              </w:rPr>
            </w:pPr>
          </w:p>
        </w:tc>
      </w:tr>
      <w:tr w:rsidR="00D409B4" w14:paraId="1E8C2625" w14:textId="77777777" w:rsidTr="00A216E6">
        <w:trPr>
          <w:trHeight w:val="1134"/>
        </w:trPr>
        <w:tc>
          <w:tcPr>
            <w:cnfStyle w:val="001000000000" w:firstRow="0" w:lastRow="0" w:firstColumn="1" w:lastColumn="0" w:oddVBand="0" w:evenVBand="0" w:oddHBand="0" w:evenHBand="0" w:firstRowFirstColumn="0" w:firstRowLastColumn="0" w:lastRowFirstColumn="0" w:lastRowLastColumn="0"/>
            <w:tcW w:w="804" w:type="dxa"/>
            <w:textDirection w:val="btLr"/>
          </w:tcPr>
          <w:p w14:paraId="56C187E0" w14:textId="77777777" w:rsidR="00D409B4" w:rsidRPr="00923BF4" w:rsidRDefault="00D409B4" w:rsidP="00EF2DC1">
            <w:pPr>
              <w:spacing w:before="240"/>
              <w:ind w:left="113" w:right="113"/>
              <w:jc w:val="center"/>
              <w:rPr>
                <w:b w:val="0"/>
              </w:rPr>
            </w:pPr>
            <w:r w:rsidRPr="00923BF4">
              <w:rPr>
                <w:b w:val="0"/>
              </w:rPr>
              <w:t>Transition</w:t>
            </w:r>
          </w:p>
        </w:tc>
        <w:tc>
          <w:tcPr>
            <w:tcW w:w="4994" w:type="dxa"/>
          </w:tcPr>
          <w:p w14:paraId="5986729E" w14:textId="77777777" w:rsidR="00D409B4" w:rsidRPr="006E7712" w:rsidRDefault="00D409B4" w:rsidP="00CD08C2">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b/>
                <w:sz w:val="20"/>
                <w:szCs w:val="18"/>
              </w:rPr>
            </w:pPr>
            <w:r w:rsidRPr="006E7712">
              <w:rPr>
                <w:rFonts w:eastAsia="Calibri" w:cs="Times New Roman"/>
                <w:b/>
                <w:sz w:val="20"/>
                <w:szCs w:val="18"/>
              </w:rPr>
              <w:t>ICC</w:t>
            </w:r>
          </w:p>
          <w:p w14:paraId="15E7F3DD" w14:textId="77777777" w:rsidR="00D409B4" w:rsidRDefault="00D409B4" w:rsidP="00CD08C2">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r w:rsidRPr="00FD45BA">
              <w:rPr>
                <w:rFonts w:eastAsia="Calibri" w:cs="Times New Roman"/>
                <w:sz w:val="18"/>
                <w:szCs w:val="18"/>
              </w:rPr>
              <w:t>ICC and Family Partner were actively involved in assisting the family transition to their new apartment and connect to their new community at the end of September. They provided support by making calls to the housing authority and assisting the mother in gathering all needed documentation</w:t>
            </w:r>
            <w:r>
              <w:rPr>
                <w:rFonts w:eastAsia="Calibri" w:cs="Times New Roman"/>
                <w:sz w:val="18"/>
                <w:szCs w:val="18"/>
              </w:rPr>
              <w:t xml:space="preserve">. </w:t>
            </w:r>
            <w:r w:rsidRPr="00FD45BA">
              <w:rPr>
                <w:rFonts w:eastAsia="Calibri" w:cs="Times New Roman"/>
                <w:sz w:val="18"/>
                <w:szCs w:val="18"/>
              </w:rPr>
              <w:t>They provided guidance around the transfer of the IEP to the new school. Additionally, they have been working towards preparing the family to transition out of Wraparound/ICC services. The youth's mother is well aware of the transition and feels she has acquired the skills to coordinate her son's care</w:t>
            </w:r>
            <w:r>
              <w:rPr>
                <w:rFonts w:eastAsia="Calibri" w:cs="Times New Roman"/>
                <w:sz w:val="18"/>
                <w:szCs w:val="18"/>
              </w:rPr>
              <w:t>.</w:t>
            </w:r>
          </w:p>
          <w:p w14:paraId="7E831E4D" w14:textId="77777777" w:rsidR="00D409B4" w:rsidRDefault="00D409B4" w:rsidP="00CD08C2">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p>
          <w:p w14:paraId="072E78F2" w14:textId="77777777" w:rsidR="00D409B4" w:rsidRPr="006E7712" w:rsidRDefault="00D409B4" w:rsidP="00CD08C2">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b/>
                <w:sz w:val="20"/>
                <w:szCs w:val="18"/>
              </w:rPr>
            </w:pPr>
            <w:r w:rsidRPr="006E7712">
              <w:rPr>
                <w:rFonts w:eastAsia="Calibri" w:cs="Times New Roman"/>
                <w:b/>
                <w:sz w:val="20"/>
                <w:szCs w:val="18"/>
              </w:rPr>
              <w:t>IHT</w:t>
            </w:r>
          </w:p>
          <w:p w14:paraId="1CE290E4" w14:textId="77777777" w:rsidR="00D409B4" w:rsidRDefault="00D409B4" w:rsidP="00CD08C2">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r w:rsidRPr="00950888">
              <w:rPr>
                <w:rFonts w:eastAsia="Calibri" w:cs="Times New Roman"/>
                <w:sz w:val="18"/>
                <w:szCs w:val="18"/>
              </w:rPr>
              <w:t xml:space="preserve">Every time a staff changed, IHT had a face to face meeting to hand off from one provider to another. He led very strong communication during the two CBAT and STARR placements, learning from each (for example, the CBAT report of trauma to </w:t>
            </w:r>
            <w:r>
              <w:rPr>
                <w:rFonts w:eastAsia="Calibri" w:cs="Times New Roman"/>
                <w:sz w:val="18"/>
                <w:szCs w:val="18"/>
              </w:rPr>
              <w:t>y</w:t>
            </w:r>
            <w:r w:rsidRPr="00950888">
              <w:rPr>
                <w:rFonts w:eastAsia="Calibri" w:cs="Times New Roman"/>
                <w:sz w:val="18"/>
                <w:szCs w:val="18"/>
              </w:rPr>
              <w:t xml:space="preserve">outh in connection to his father's arrest). This teamwork supported smooth transitions home. He supported an excellent transition with </w:t>
            </w:r>
            <w:r>
              <w:rPr>
                <w:rFonts w:eastAsia="Calibri" w:cs="Times New Roman"/>
                <w:sz w:val="18"/>
                <w:szCs w:val="18"/>
              </w:rPr>
              <w:t>y</w:t>
            </w:r>
            <w:r w:rsidRPr="00950888">
              <w:rPr>
                <w:rFonts w:eastAsia="Calibri" w:cs="Times New Roman"/>
                <w:sz w:val="18"/>
                <w:szCs w:val="18"/>
              </w:rPr>
              <w:t>outh to discontinue medications, with frequent repo</w:t>
            </w:r>
            <w:r>
              <w:rPr>
                <w:rFonts w:eastAsia="Calibri" w:cs="Times New Roman"/>
                <w:sz w:val="18"/>
                <w:szCs w:val="18"/>
              </w:rPr>
              <w:t>rting to the prescriber by the y</w:t>
            </w:r>
            <w:r w:rsidRPr="00950888">
              <w:rPr>
                <w:rFonts w:eastAsia="Calibri" w:cs="Times New Roman"/>
                <w:sz w:val="18"/>
                <w:szCs w:val="18"/>
              </w:rPr>
              <w:t xml:space="preserve">outh and careful, monitored withdrawal. (This was especially notable since previous non-compliance with medication had been an issue.) In terms of transitioning out of services, IHT has gradually slowed down to exit, with more focus on the family taking over </w:t>
            </w:r>
            <w:r>
              <w:rPr>
                <w:rFonts w:eastAsia="Calibri" w:cs="Times New Roman"/>
                <w:sz w:val="18"/>
                <w:szCs w:val="18"/>
              </w:rPr>
              <w:t xml:space="preserve">(caregiver is the school </w:t>
            </w:r>
            <w:proofErr w:type="gramStart"/>
            <w:r>
              <w:rPr>
                <w:rFonts w:eastAsia="Calibri" w:cs="Times New Roman"/>
                <w:sz w:val="18"/>
                <w:szCs w:val="18"/>
              </w:rPr>
              <w:t>contact,</w:t>
            </w:r>
            <w:proofErr w:type="gramEnd"/>
            <w:r>
              <w:rPr>
                <w:rFonts w:eastAsia="Calibri" w:cs="Times New Roman"/>
                <w:sz w:val="18"/>
                <w:szCs w:val="18"/>
              </w:rPr>
              <w:t xml:space="preserve"> y</w:t>
            </w:r>
            <w:r w:rsidRPr="00950888">
              <w:rPr>
                <w:rFonts w:eastAsia="Calibri" w:cs="Times New Roman"/>
                <w:sz w:val="18"/>
                <w:szCs w:val="18"/>
              </w:rPr>
              <w:t>outh is taking charge of his treatment decisions).</w:t>
            </w:r>
          </w:p>
          <w:p w14:paraId="3ADD3E6A" w14:textId="77777777" w:rsidR="00312E9A" w:rsidRPr="00D409B4" w:rsidRDefault="00312E9A" w:rsidP="00CD08C2">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p>
        </w:tc>
        <w:tc>
          <w:tcPr>
            <w:tcW w:w="4992" w:type="dxa"/>
          </w:tcPr>
          <w:p w14:paraId="54B03C34" w14:textId="77777777" w:rsidR="00D409B4" w:rsidRPr="006E7712" w:rsidRDefault="00D409B4" w:rsidP="00CD08C2">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b/>
                <w:sz w:val="20"/>
                <w:szCs w:val="18"/>
              </w:rPr>
            </w:pPr>
            <w:r w:rsidRPr="006E7712">
              <w:rPr>
                <w:rFonts w:eastAsia="Calibri" w:cs="Times New Roman"/>
                <w:b/>
                <w:sz w:val="20"/>
                <w:szCs w:val="18"/>
              </w:rPr>
              <w:t>ICC</w:t>
            </w:r>
          </w:p>
          <w:p w14:paraId="08026C9D" w14:textId="77777777" w:rsidR="00D409B4" w:rsidRDefault="00D409B4" w:rsidP="00CD08C2">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r w:rsidRPr="00F75F55">
              <w:rPr>
                <w:rFonts w:eastAsia="Calibri" w:cs="Times New Roman"/>
                <w:sz w:val="18"/>
                <w:szCs w:val="18"/>
              </w:rPr>
              <w:t>Transitions are not being anticipated and planned for appropriately.  This is the family's third time receiving ICC services and there have been no conversations about what needs to happen differently this time to ensure the family is able to continue their success.  Yet, in the caregiver interview, she stated that she thinks a factor in the family not being successful after ICC services close is that all their other services end up closing at the same time.  She said she hoped that does not happen again.  Another major transition coming is that the ICC will be leaving his position in about two weeks, and the family does not seem to be aware of it.</w:t>
            </w:r>
          </w:p>
          <w:p w14:paraId="600D6EB7" w14:textId="77777777" w:rsidR="00D409B4" w:rsidRDefault="00D409B4" w:rsidP="00CD08C2">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p>
          <w:p w14:paraId="7E5D5EB5" w14:textId="77777777" w:rsidR="00D409B4" w:rsidRPr="006E7712" w:rsidRDefault="00D409B4" w:rsidP="00CD08C2">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b/>
                <w:sz w:val="20"/>
                <w:szCs w:val="18"/>
              </w:rPr>
            </w:pPr>
            <w:r w:rsidRPr="006E7712">
              <w:rPr>
                <w:rFonts w:eastAsia="Calibri" w:cs="Times New Roman"/>
                <w:b/>
                <w:sz w:val="20"/>
                <w:szCs w:val="18"/>
              </w:rPr>
              <w:t>IHT</w:t>
            </w:r>
          </w:p>
          <w:p w14:paraId="5F074C19" w14:textId="77777777" w:rsidR="00D409B4" w:rsidRDefault="00D409B4" w:rsidP="00CD08C2">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r w:rsidRPr="00882752">
              <w:rPr>
                <w:rFonts w:eastAsia="Calibri" w:cs="Times New Roman"/>
                <w:sz w:val="18"/>
                <w:szCs w:val="18"/>
              </w:rPr>
              <w:t xml:space="preserve">This family is now working with their third IHT clinician.  The first one had her </w:t>
            </w:r>
            <w:r>
              <w:rPr>
                <w:rFonts w:eastAsia="Calibri" w:cs="Times New Roman"/>
                <w:sz w:val="18"/>
                <w:szCs w:val="18"/>
              </w:rPr>
              <w:t xml:space="preserve">last session with the family </w:t>
            </w:r>
            <w:r w:rsidRPr="00882752">
              <w:rPr>
                <w:rFonts w:eastAsia="Calibri" w:cs="Times New Roman"/>
                <w:sz w:val="18"/>
                <w:szCs w:val="18"/>
              </w:rPr>
              <w:t xml:space="preserve">without them knowing it would be their last session.  The next one was assigned </w:t>
            </w:r>
            <w:r>
              <w:rPr>
                <w:rFonts w:eastAsia="Calibri" w:cs="Times New Roman"/>
                <w:sz w:val="18"/>
                <w:szCs w:val="18"/>
              </w:rPr>
              <w:t>several weeks later</w:t>
            </w:r>
            <w:r w:rsidRPr="00882752">
              <w:rPr>
                <w:rFonts w:eastAsia="Calibri" w:cs="Times New Roman"/>
                <w:sz w:val="18"/>
                <w:szCs w:val="18"/>
              </w:rPr>
              <w:t>, but never documented any notes, having an unknown amount of contact with the family.  He was let go from the agency abruptly, and the third cl</w:t>
            </w:r>
            <w:r>
              <w:rPr>
                <w:rFonts w:eastAsia="Calibri" w:cs="Times New Roman"/>
                <w:sz w:val="18"/>
                <w:szCs w:val="18"/>
              </w:rPr>
              <w:t>inician was assigned</w:t>
            </w:r>
            <w:r w:rsidRPr="00882752">
              <w:rPr>
                <w:rFonts w:eastAsia="Calibri" w:cs="Times New Roman"/>
                <w:sz w:val="18"/>
                <w:szCs w:val="18"/>
              </w:rPr>
              <w:t>.  The first two clinicians left so quickly and without notice that it did not allow for proper transition planning.  A major transition coming up for this youth is that he will b</w:t>
            </w:r>
            <w:r>
              <w:rPr>
                <w:rFonts w:eastAsia="Calibri" w:cs="Times New Roman"/>
                <w:sz w:val="18"/>
                <w:szCs w:val="18"/>
              </w:rPr>
              <w:t>e starting kindergarten in the f</w:t>
            </w:r>
            <w:r w:rsidRPr="00882752">
              <w:rPr>
                <w:rFonts w:eastAsia="Calibri" w:cs="Times New Roman"/>
                <w:sz w:val="18"/>
                <w:szCs w:val="18"/>
              </w:rPr>
              <w:t>all.  The IHT clinician does not seem aware of the significance of this considering his emotional and behavioral struggles at this time in pre-K and at home</w:t>
            </w:r>
            <w:r>
              <w:rPr>
                <w:rFonts w:eastAsia="Calibri" w:cs="Times New Roman"/>
                <w:sz w:val="18"/>
                <w:szCs w:val="18"/>
              </w:rPr>
              <w:t>.</w:t>
            </w:r>
            <w:r w:rsidRPr="00882752">
              <w:rPr>
                <w:rFonts w:eastAsia="Calibri" w:cs="Times New Roman"/>
                <w:sz w:val="18"/>
                <w:szCs w:val="18"/>
              </w:rPr>
              <w:t xml:space="preserve">  Regarding the family's transition out of IHT, they have not discussed this at all, except to say the case will close when they meet all their goals.  The IHT clinician also said that they will speak with the family about closing one month before they do it.</w:t>
            </w:r>
          </w:p>
          <w:p w14:paraId="35FF4F26" w14:textId="77777777" w:rsidR="00047614" w:rsidRPr="00757CDE" w:rsidRDefault="00047614" w:rsidP="00CD08C2">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b/>
                <w:sz w:val="20"/>
                <w:szCs w:val="18"/>
              </w:rPr>
            </w:pPr>
          </w:p>
        </w:tc>
      </w:tr>
      <w:tr w:rsidR="00D409B4" w14:paraId="3A247103" w14:textId="77777777" w:rsidTr="00A216E6">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804" w:type="dxa"/>
            <w:textDirection w:val="btLr"/>
          </w:tcPr>
          <w:p w14:paraId="01A01BE8" w14:textId="77777777" w:rsidR="00D409B4" w:rsidRPr="00923BF4" w:rsidRDefault="00D409B4" w:rsidP="00EF2DC1">
            <w:pPr>
              <w:spacing w:before="240"/>
              <w:ind w:left="113" w:right="113"/>
              <w:jc w:val="center"/>
              <w:rPr>
                <w:b w:val="0"/>
              </w:rPr>
            </w:pPr>
            <w:r w:rsidRPr="00923BF4">
              <w:rPr>
                <w:b w:val="0"/>
              </w:rPr>
              <w:t>Responsiveness</w:t>
            </w:r>
          </w:p>
        </w:tc>
        <w:tc>
          <w:tcPr>
            <w:tcW w:w="4994" w:type="dxa"/>
          </w:tcPr>
          <w:p w14:paraId="765B4B2D" w14:textId="77777777" w:rsidR="00D409B4" w:rsidRPr="006E7712" w:rsidRDefault="00D409B4" w:rsidP="00CD08C2">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b/>
                <w:sz w:val="20"/>
                <w:szCs w:val="18"/>
              </w:rPr>
            </w:pPr>
            <w:r w:rsidRPr="006E7712">
              <w:rPr>
                <w:rFonts w:eastAsia="Calibri" w:cs="Times New Roman"/>
                <w:b/>
                <w:sz w:val="20"/>
                <w:szCs w:val="18"/>
              </w:rPr>
              <w:t>ICC</w:t>
            </w:r>
          </w:p>
          <w:p w14:paraId="275FEA85" w14:textId="77777777" w:rsidR="00D409B4" w:rsidRDefault="00D409B4" w:rsidP="00CD08C2">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r w:rsidRPr="00F75F55">
              <w:rPr>
                <w:rFonts w:eastAsia="Calibri" w:cs="Times New Roman"/>
                <w:sz w:val="18"/>
                <w:szCs w:val="18"/>
              </w:rPr>
              <w:t>The ICC was responsive to the referral source's request of meeting together initially, so the intake was done at the school with the youth and caregiver upon discharge of partial.  When it came to making referrals for a new therapist and psychiatrist, the ICC hand-picked providers as much as possible, in hopes of getting the most appropriate match.  The ICC recently made a referral for a new TM for the youth, personalized it to include details about this youth's needs in a TM, and her program director attached a letter to the referral similarly requesting an appropriate match.</w:t>
            </w:r>
          </w:p>
          <w:p w14:paraId="25B4C85C" w14:textId="77777777" w:rsidR="00D409B4" w:rsidRDefault="00D409B4" w:rsidP="00CD08C2">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p>
          <w:p w14:paraId="2377354F" w14:textId="77777777" w:rsidR="00644543" w:rsidRDefault="00644543" w:rsidP="00CD08C2">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b/>
                <w:sz w:val="20"/>
                <w:szCs w:val="18"/>
              </w:rPr>
            </w:pPr>
          </w:p>
          <w:p w14:paraId="2F44E0E8" w14:textId="77777777" w:rsidR="00D409B4" w:rsidRPr="00F31AC3" w:rsidRDefault="00D409B4" w:rsidP="00CD08C2">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b/>
                <w:sz w:val="20"/>
                <w:szCs w:val="18"/>
              </w:rPr>
            </w:pPr>
            <w:r w:rsidRPr="00F31AC3">
              <w:rPr>
                <w:rFonts w:eastAsia="Calibri" w:cs="Times New Roman"/>
                <w:b/>
                <w:sz w:val="20"/>
                <w:szCs w:val="18"/>
              </w:rPr>
              <w:t>IHT</w:t>
            </w:r>
          </w:p>
          <w:p w14:paraId="0074E985" w14:textId="77777777" w:rsidR="00047614" w:rsidRDefault="00D409B4" w:rsidP="00CD08C2">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r w:rsidRPr="00950888">
              <w:rPr>
                <w:rFonts w:eastAsia="Calibri" w:cs="Times New Roman"/>
                <w:sz w:val="18"/>
                <w:szCs w:val="18"/>
              </w:rPr>
              <w:t xml:space="preserve">The IHT services started almost immediately after referral. At the start of service, the clinician immediately began to work with the family on requesting special education services. The clinician also made referrals to Therapeutic Mentor and Family Partner (ICC services were offered but the family declined) to connect the youth and his family to a variety of community resources. </w:t>
            </w:r>
            <w:r w:rsidR="00312E9A">
              <w:rPr>
                <w:rFonts w:eastAsia="Calibri" w:cs="Times New Roman"/>
                <w:sz w:val="18"/>
                <w:szCs w:val="18"/>
              </w:rPr>
              <w:br/>
            </w:r>
            <w:r w:rsidRPr="00950888">
              <w:rPr>
                <w:rFonts w:eastAsia="Calibri" w:cs="Times New Roman"/>
                <w:sz w:val="18"/>
                <w:szCs w:val="18"/>
              </w:rPr>
              <w:t>The family was also connected to a PCP, and the youth to a psychiatrist with the assistanc</w:t>
            </w:r>
            <w:r w:rsidR="00312E9A">
              <w:rPr>
                <w:rFonts w:eastAsia="Calibri" w:cs="Times New Roman"/>
                <w:sz w:val="18"/>
                <w:szCs w:val="18"/>
              </w:rPr>
              <w:t xml:space="preserve">e of the IHT clinician and FP. </w:t>
            </w:r>
            <w:r w:rsidRPr="00950888">
              <w:rPr>
                <w:rFonts w:eastAsia="Calibri" w:cs="Times New Roman"/>
                <w:sz w:val="18"/>
                <w:szCs w:val="18"/>
              </w:rPr>
              <w:t>The clinician is also working with the FP agency to assign a new FP since the initial FP left the agency abruptly. A referral to outpatient therapy for the youth was also made in preparation for transition out of IHT.</w:t>
            </w:r>
          </w:p>
          <w:p w14:paraId="202F4080" w14:textId="77777777" w:rsidR="00BC7564" w:rsidRPr="00D409B4" w:rsidRDefault="00BC7564" w:rsidP="00CD08C2">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p>
        </w:tc>
        <w:tc>
          <w:tcPr>
            <w:tcW w:w="4992" w:type="dxa"/>
          </w:tcPr>
          <w:p w14:paraId="4FCA3648" w14:textId="77777777" w:rsidR="00D409B4" w:rsidRPr="00D8312F" w:rsidRDefault="00D409B4" w:rsidP="00CD08C2">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b/>
                <w:sz w:val="18"/>
                <w:szCs w:val="18"/>
              </w:rPr>
            </w:pPr>
            <w:r w:rsidRPr="00D8312F">
              <w:rPr>
                <w:rFonts w:eastAsia="Calibri" w:cs="Times New Roman"/>
                <w:b/>
                <w:sz w:val="18"/>
                <w:szCs w:val="18"/>
              </w:rPr>
              <w:t>ICC</w:t>
            </w:r>
          </w:p>
          <w:p w14:paraId="1B914DF3" w14:textId="77777777" w:rsidR="00D409B4" w:rsidRDefault="00D409B4" w:rsidP="00CD08C2">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b/>
                <w:sz w:val="20"/>
                <w:szCs w:val="18"/>
              </w:rPr>
            </w:pPr>
            <w:r w:rsidRPr="007F12C6">
              <w:rPr>
                <w:rFonts w:eastAsia="Calibri" w:cs="Times New Roman"/>
                <w:sz w:val="18"/>
                <w:szCs w:val="18"/>
              </w:rPr>
              <w:t>The family was on a waitlist for over three months for an ICC, though the agency provided the family with a FP during that time.  The family's original referral for DDS fell through the cracks when the team realized the previous FP had not submitted it and found it in her office.  The ICC then completed the process herself.  IHT made several referrals for this youth and it is unclear if these were decided as a team.  Both the IHT therapist and the ICC made referrals for neuro-psychological evaluations, but it was unclear if they were aware of it.</w:t>
            </w:r>
          </w:p>
          <w:p w14:paraId="306820B8" w14:textId="77777777" w:rsidR="00D409B4" w:rsidRDefault="00D409B4" w:rsidP="00CD08C2">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b/>
                <w:sz w:val="20"/>
                <w:szCs w:val="18"/>
              </w:rPr>
            </w:pPr>
          </w:p>
          <w:p w14:paraId="25BC0A96" w14:textId="77777777" w:rsidR="00644543" w:rsidRDefault="00644543" w:rsidP="00CD08C2">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b/>
                <w:sz w:val="20"/>
                <w:szCs w:val="18"/>
              </w:rPr>
            </w:pPr>
          </w:p>
          <w:p w14:paraId="39EEEADE" w14:textId="77777777" w:rsidR="00644543" w:rsidRDefault="00644543" w:rsidP="00CD08C2">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b/>
                <w:sz w:val="20"/>
                <w:szCs w:val="18"/>
              </w:rPr>
            </w:pPr>
          </w:p>
          <w:p w14:paraId="1DB52057" w14:textId="77777777" w:rsidR="00D409B4" w:rsidRPr="006E7712" w:rsidRDefault="00D409B4" w:rsidP="00CD08C2">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b/>
                <w:sz w:val="20"/>
                <w:szCs w:val="18"/>
              </w:rPr>
            </w:pPr>
            <w:r w:rsidRPr="006E7712">
              <w:rPr>
                <w:rFonts w:eastAsia="Calibri" w:cs="Times New Roman"/>
                <w:b/>
                <w:sz w:val="20"/>
                <w:szCs w:val="18"/>
              </w:rPr>
              <w:t>IHT</w:t>
            </w:r>
          </w:p>
          <w:p w14:paraId="48A66D57" w14:textId="77777777" w:rsidR="00D409B4" w:rsidRDefault="00D409B4" w:rsidP="00CD08C2">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r w:rsidRPr="00882752">
              <w:rPr>
                <w:rFonts w:eastAsia="Calibri" w:cs="Times New Roman"/>
                <w:sz w:val="18"/>
                <w:szCs w:val="18"/>
              </w:rPr>
              <w:t>The IHT team's confusion regarding the IHBS referral was concerning and no</w:t>
            </w:r>
            <w:r>
              <w:rPr>
                <w:rFonts w:eastAsia="Calibri" w:cs="Times New Roman"/>
                <w:sz w:val="18"/>
                <w:szCs w:val="18"/>
              </w:rPr>
              <w:t xml:space="preserve"> one is following up on it (t</w:t>
            </w:r>
            <w:r w:rsidRPr="00882752">
              <w:rPr>
                <w:rFonts w:eastAsia="Calibri" w:cs="Times New Roman"/>
                <w:sz w:val="18"/>
                <w:szCs w:val="18"/>
              </w:rPr>
              <w:t>he TT&amp;S said the clinician completed it, but the clinician said it was the TT&amp;S</w:t>
            </w:r>
            <w:r>
              <w:rPr>
                <w:rFonts w:eastAsia="Calibri" w:cs="Times New Roman"/>
                <w:sz w:val="18"/>
                <w:szCs w:val="18"/>
              </w:rPr>
              <w:t>)</w:t>
            </w:r>
            <w:r w:rsidRPr="00882752">
              <w:rPr>
                <w:rFonts w:eastAsia="Calibri" w:cs="Times New Roman"/>
                <w:sz w:val="18"/>
                <w:szCs w:val="18"/>
              </w:rPr>
              <w:t>.  The clinician also reported that they do not follow-up on referrals, and wait for the family to say they were contacted by the IHBS program when they check on the waitlist.  There is also some confusion around the TT&amp;S helping the family apply for DMH.  This task was not in the clinician's notes or on the service plan, and when the youth was accepted for DMH, the family declined it because they did not want their current IHT team replaced with another in-home team through DMH.</w:t>
            </w:r>
          </w:p>
          <w:p w14:paraId="33BD843D" w14:textId="77777777" w:rsidR="00D409B4" w:rsidRDefault="00D409B4" w:rsidP="00CD08C2">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p>
          <w:p w14:paraId="0886E5A4" w14:textId="77777777" w:rsidR="00312E9A" w:rsidRPr="00757CDE" w:rsidRDefault="00312E9A" w:rsidP="00357AD1">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b/>
                <w:sz w:val="20"/>
                <w:szCs w:val="18"/>
              </w:rPr>
            </w:pPr>
          </w:p>
        </w:tc>
      </w:tr>
      <w:tr w:rsidR="00D409B4" w14:paraId="5BADB7AC" w14:textId="77777777" w:rsidTr="00A216E6">
        <w:trPr>
          <w:trHeight w:val="1134"/>
        </w:trPr>
        <w:tc>
          <w:tcPr>
            <w:cnfStyle w:val="001000000000" w:firstRow="0" w:lastRow="0" w:firstColumn="1" w:lastColumn="0" w:oddVBand="0" w:evenVBand="0" w:oddHBand="0" w:evenHBand="0" w:firstRowFirstColumn="0" w:firstRowLastColumn="0" w:lastRowFirstColumn="0" w:lastRowLastColumn="0"/>
            <w:tcW w:w="804" w:type="dxa"/>
            <w:textDirection w:val="btLr"/>
          </w:tcPr>
          <w:p w14:paraId="23104EEB" w14:textId="77777777" w:rsidR="00D409B4" w:rsidRPr="00923BF4" w:rsidRDefault="00CD08C2" w:rsidP="00EF2DC1">
            <w:pPr>
              <w:spacing w:before="240"/>
              <w:ind w:left="113" w:right="113"/>
              <w:jc w:val="center"/>
              <w:rPr>
                <w:b w:val="0"/>
              </w:rPr>
            </w:pPr>
            <w:r w:rsidRPr="00923BF4">
              <w:rPr>
                <w:b w:val="0"/>
              </w:rPr>
              <w:t>Service Accessibility</w:t>
            </w:r>
          </w:p>
        </w:tc>
        <w:tc>
          <w:tcPr>
            <w:tcW w:w="4994" w:type="dxa"/>
          </w:tcPr>
          <w:p w14:paraId="43B04425" w14:textId="77777777" w:rsidR="00CD08C2" w:rsidRPr="006E7712" w:rsidRDefault="00CD08C2" w:rsidP="00CD08C2">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b/>
                <w:sz w:val="20"/>
                <w:szCs w:val="18"/>
              </w:rPr>
            </w:pPr>
            <w:r w:rsidRPr="006E7712">
              <w:rPr>
                <w:rFonts w:eastAsia="Calibri" w:cs="Times New Roman"/>
                <w:b/>
                <w:sz w:val="20"/>
                <w:szCs w:val="18"/>
              </w:rPr>
              <w:t>ICC</w:t>
            </w:r>
          </w:p>
          <w:p w14:paraId="5C3310D0" w14:textId="77777777" w:rsidR="00CD08C2" w:rsidRDefault="00CD08C2" w:rsidP="00CD08C2">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r w:rsidRPr="00573C33">
              <w:rPr>
                <w:rFonts w:eastAsia="Calibri" w:cs="Times New Roman"/>
                <w:sz w:val="18"/>
                <w:szCs w:val="18"/>
              </w:rPr>
              <w:t>Communication was a significant focus for the first year of work. The ICC and team members were creative and persistent to ensure that the mother understood the information. They used visual gestures to introduce materials and consistent repetition. Initially the TM agency wouldn't provide an ASL interpreter</w:t>
            </w:r>
            <w:r>
              <w:rPr>
                <w:rFonts w:eastAsia="Calibri" w:cs="Times New Roman"/>
                <w:sz w:val="18"/>
                <w:szCs w:val="18"/>
              </w:rPr>
              <w:t xml:space="preserve">, so the ICC </w:t>
            </w:r>
            <w:r w:rsidRPr="00573C33">
              <w:rPr>
                <w:rFonts w:eastAsia="Calibri" w:cs="Times New Roman"/>
                <w:sz w:val="18"/>
                <w:szCs w:val="18"/>
              </w:rPr>
              <w:t xml:space="preserve">advocated with agency leadership and notified the MCDHH. The school had difficulty obtaining interpreters and the ICC advocated in a strong but supportive manner. At times, the grandmother would attempt to translate but the ICC encouraged her not to do so in order that she </w:t>
            </w:r>
            <w:proofErr w:type="gramStart"/>
            <w:r w:rsidRPr="00573C33">
              <w:rPr>
                <w:rFonts w:eastAsia="Calibri" w:cs="Times New Roman"/>
                <w:sz w:val="18"/>
                <w:szCs w:val="18"/>
              </w:rPr>
              <w:t>be</w:t>
            </w:r>
            <w:proofErr w:type="gramEnd"/>
            <w:r w:rsidRPr="00573C33">
              <w:rPr>
                <w:rFonts w:eastAsia="Calibri" w:cs="Times New Roman"/>
                <w:sz w:val="18"/>
                <w:szCs w:val="18"/>
              </w:rPr>
              <w:t xml:space="preserve"> able to fully participate in the meeting. Also, when the TM was using the youth to interpret the ICC helped the entire </w:t>
            </w:r>
            <w:proofErr w:type="gramStart"/>
            <w:r w:rsidRPr="00573C33">
              <w:rPr>
                <w:rFonts w:eastAsia="Calibri" w:cs="Times New Roman"/>
                <w:sz w:val="18"/>
                <w:szCs w:val="18"/>
              </w:rPr>
              <w:t xml:space="preserve">team (including the youth) </w:t>
            </w:r>
            <w:r>
              <w:rPr>
                <w:rFonts w:eastAsia="Calibri" w:cs="Times New Roman"/>
                <w:sz w:val="18"/>
                <w:szCs w:val="18"/>
              </w:rPr>
              <w:t>understand</w:t>
            </w:r>
            <w:proofErr w:type="gramEnd"/>
            <w:r>
              <w:rPr>
                <w:rFonts w:eastAsia="Calibri" w:cs="Times New Roman"/>
                <w:sz w:val="18"/>
                <w:szCs w:val="18"/>
              </w:rPr>
              <w:t xml:space="preserve"> </w:t>
            </w:r>
            <w:r w:rsidRPr="00573C33">
              <w:rPr>
                <w:rFonts w:eastAsia="Calibri" w:cs="Times New Roman"/>
                <w:sz w:val="18"/>
                <w:szCs w:val="18"/>
              </w:rPr>
              <w:t>why this was not appropriate.</w:t>
            </w:r>
          </w:p>
          <w:p w14:paraId="2E18DF71" w14:textId="77777777" w:rsidR="00CD08C2" w:rsidRDefault="00CD08C2" w:rsidP="00CD08C2">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p>
          <w:p w14:paraId="0B40D0C4" w14:textId="77777777" w:rsidR="00CD08C2" w:rsidRPr="008B0CAF" w:rsidRDefault="00CD08C2" w:rsidP="00CD08C2">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b/>
                <w:sz w:val="20"/>
                <w:szCs w:val="18"/>
              </w:rPr>
            </w:pPr>
            <w:r w:rsidRPr="008B0CAF">
              <w:rPr>
                <w:rFonts w:eastAsia="Calibri" w:cs="Times New Roman"/>
                <w:b/>
                <w:sz w:val="20"/>
                <w:szCs w:val="18"/>
              </w:rPr>
              <w:t>IHT</w:t>
            </w:r>
          </w:p>
          <w:p w14:paraId="50959318" w14:textId="77777777" w:rsidR="00312E9A" w:rsidRDefault="00CD08C2" w:rsidP="00831B5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r w:rsidRPr="00FC0963">
              <w:rPr>
                <w:rFonts w:eastAsia="Calibri" w:cs="Times New Roman"/>
                <w:sz w:val="18"/>
                <w:szCs w:val="18"/>
              </w:rPr>
              <w:t>In addition to the expected flexibility and respect for family preferences, this IHT has gone to meet with the family on Saturdays in response to urgent need, has initiated the therapy sessions at the residential program, and met with the family almost every day over the summer when the whole family was struggling.</w:t>
            </w:r>
          </w:p>
          <w:p w14:paraId="1538D9C9" w14:textId="77777777" w:rsidR="00047614" w:rsidRPr="00CD08C2" w:rsidRDefault="00047614" w:rsidP="00831B58">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p>
        </w:tc>
        <w:tc>
          <w:tcPr>
            <w:tcW w:w="4992" w:type="dxa"/>
          </w:tcPr>
          <w:p w14:paraId="4107B43C" w14:textId="77777777" w:rsidR="00831B58" w:rsidRDefault="00831B58" w:rsidP="00CD08C2">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b/>
                <w:sz w:val="20"/>
                <w:szCs w:val="18"/>
              </w:rPr>
            </w:pPr>
            <w:r>
              <w:rPr>
                <w:rFonts w:eastAsia="Calibri" w:cs="Times New Roman"/>
                <w:b/>
                <w:sz w:val="20"/>
                <w:szCs w:val="18"/>
              </w:rPr>
              <w:t>ICC</w:t>
            </w:r>
          </w:p>
          <w:p w14:paraId="5F9A2ED2" w14:textId="77777777" w:rsidR="00CD08C2" w:rsidRPr="00831B58" w:rsidRDefault="00CD08C2" w:rsidP="00CD08C2">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b/>
                <w:sz w:val="20"/>
                <w:szCs w:val="18"/>
              </w:rPr>
            </w:pPr>
            <w:r w:rsidRPr="007F12C6">
              <w:rPr>
                <w:rFonts w:eastAsia="Calibri" w:cs="Times New Roman"/>
                <w:sz w:val="18"/>
                <w:szCs w:val="18"/>
              </w:rPr>
              <w:t>Services were always provided at the office due to the results of a safety assessment completed</w:t>
            </w:r>
            <w:r>
              <w:rPr>
                <w:rFonts w:eastAsia="Calibri" w:cs="Times New Roman"/>
                <w:sz w:val="18"/>
                <w:szCs w:val="18"/>
              </w:rPr>
              <w:t xml:space="preserve"> at the beginning of the case. </w:t>
            </w:r>
            <w:r w:rsidRPr="007F12C6">
              <w:rPr>
                <w:rFonts w:eastAsia="Calibri" w:cs="Times New Roman"/>
                <w:sz w:val="18"/>
                <w:szCs w:val="18"/>
              </w:rPr>
              <w:t>However, there had not been any contact with perpetrator since 2011.  FP has gone to house once but the ICC had not spoken to her supervisor about changing the decision "because it is working out fine."  Caregiver's transportation struggles have led to cancelled appointments.</w:t>
            </w:r>
          </w:p>
          <w:p w14:paraId="39032401" w14:textId="77777777" w:rsidR="00CD08C2" w:rsidRDefault="00CD08C2" w:rsidP="00CD08C2">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p>
          <w:p w14:paraId="4888FB8D" w14:textId="77777777" w:rsidR="00CD08C2" w:rsidRPr="006E7712" w:rsidRDefault="00CD08C2" w:rsidP="00CD08C2">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b/>
                <w:sz w:val="20"/>
                <w:szCs w:val="18"/>
              </w:rPr>
            </w:pPr>
            <w:r w:rsidRPr="006E7712">
              <w:rPr>
                <w:rFonts w:eastAsia="Calibri" w:cs="Times New Roman"/>
                <w:b/>
                <w:sz w:val="20"/>
                <w:szCs w:val="18"/>
              </w:rPr>
              <w:t>IHT</w:t>
            </w:r>
          </w:p>
          <w:p w14:paraId="4A272B1C" w14:textId="77777777" w:rsidR="00D409B4" w:rsidRPr="00831B58" w:rsidRDefault="00CD08C2" w:rsidP="00CD08C2">
            <w:pPr>
              <w:widowControl w:val="0"/>
              <w:jc w:val="left"/>
              <w:cnfStyle w:val="000000000000" w:firstRow="0" w:lastRow="0" w:firstColumn="0" w:lastColumn="0" w:oddVBand="0" w:evenVBand="0" w:oddHBand="0" w:evenHBand="0" w:firstRowFirstColumn="0" w:firstRowLastColumn="0" w:lastRowFirstColumn="0" w:lastRowLastColumn="0"/>
              <w:rPr>
                <w:rFonts w:eastAsia="Calibri" w:cs="Times New Roman"/>
                <w:sz w:val="18"/>
                <w:szCs w:val="18"/>
              </w:rPr>
            </w:pPr>
            <w:r w:rsidRPr="00882752">
              <w:rPr>
                <w:rFonts w:eastAsia="Calibri" w:cs="Times New Roman"/>
                <w:sz w:val="18"/>
                <w:szCs w:val="18"/>
              </w:rPr>
              <w:t>The IHT clinician and TT&amp;S speak Spanish to the family, which is their preferred language.  However, all written documentation is provided to the family in English.  The provider says they verbally translate the documents when they review it with the family, but hadn't considered translating them into Spanish.</w:t>
            </w:r>
          </w:p>
        </w:tc>
      </w:tr>
      <w:tr w:rsidR="00CD08C2" w14:paraId="2E246BD4" w14:textId="77777777" w:rsidTr="00A216E6">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804" w:type="dxa"/>
            <w:textDirection w:val="btLr"/>
          </w:tcPr>
          <w:p w14:paraId="326C2DE8" w14:textId="77777777" w:rsidR="00CD08C2" w:rsidRPr="00923BF4" w:rsidRDefault="00CD08C2" w:rsidP="00EF2DC1">
            <w:pPr>
              <w:spacing w:before="240"/>
              <w:ind w:left="113" w:right="113"/>
              <w:jc w:val="center"/>
              <w:rPr>
                <w:b w:val="0"/>
              </w:rPr>
            </w:pPr>
            <w:r w:rsidRPr="00923BF4">
              <w:rPr>
                <w:b w:val="0"/>
              </w:rPr>
              <w:t>Cultural Awareness</w:t>
            </w:r>
          </w:p>
        </w:tc>
        <w:tc>
          <w:tcPr>
            <w:tcW w:w="4994" w:type="dxa"/>
          </w:tcPr>
          <w:p w14:paraId="7B29F0C0" w14:textId="77777777" w:rsidR="00CD08C2" w:rsidRPr="00156519" w:rsidRDefault="00CD08C2" w:rsidP="00CD08C2">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b/>
                <w:sz w:val="20"/>
                <w:szCs w:val="18"/>
              </w:rPr>
            </w:pPr>
            <w:r w:rsidRPr="00156519">
              <w:rPr>
                <w:rFonts w:eastAsia="Calibri" w:cs="Times New Roman"/>
                <w:b/>
                <w:sz w:val="20"/>
                <w:szCs w:val="18"/>
              </w:rPr>
              <w:t>ICC</w:t>
            </w:r>
          </w:p>
          <w:p w14:paraId="1305DCEE" w14:textId="77777777" w:rsidR="00CD08C2" w:rsidRDefault="00CD08C2" w:rsidP="00CD08C2">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r w:rsidRPr="007F157C">
              <w:rPr>
                <w:rFonts w:eastAsia="Calibri" w:cs="Times New Roman"/>
                <w:sz w:val="18"/>
                <w:szCs w:val="18"/>
              </w:rPr>
              <w:t>This ICC took the time to understand mother's attitudes and values about school and compulsory education and correctly hypothesized that the values from her own childhood were, in part, contributing to the difficulties wit</w:t>
            </w:r>
            <w:r>
              <w:rPr>
                <w:rFonts w:eastAsia="Calibri" w:cs="Times New Roman"/>
                <w:sz w:val="18"/>
                <w:szCs w:val="18"/>
              </w:rPr>
              <w:t>h the youth attending school. ICC</w:t>
            </w:r>
            <w:r w:rsidRPr="007F157C">
              <w:rPr>
                <w:rFonts w:eastAsia="Calibri" w:cs="Times New Roman"/>
                <w:sz w:val="18"/>
                <w:szCs w:val="18"/>
              </w:rPr>
              <w:t xml:space="preserve"> also noted the differences between his experience and values being from urban Mexico City and this mother being from more rural Puerto Rico, and was able to talk with mother about this, which further helped their engagement.</w:t>
            </w:r>
          </w:p>
          <w:p w14:paraId="62F94E95" w14:textId="77777777" w:rsidR="00CD08C2" w:rsidRDefault="00CD08C2" w:rsidP="00CD08C2">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p>
          <w:p w14:paraId="114885D8" w14:textId="77777777" w:rsidR="00CD08C2" w:rsidRPr="00156519" w:rsidRDefault="00CD08C2" w:rsidP="00CD08C2">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b/>
                <w:sz w:val="20"/>
                <w:szCs w:val="18"/>
              </w:rPr>
            </w:pPr>
            <w:r w:rsidRPr="00156519">
              <w:rPr>
                <w:rFonts w:eastAsia="Calibri" w:cs="Times New Roman"/>
                <w:b/>
                <w:sz w:val="20"/>
                <w:szCs w:val="18"/>
              </w:rPr>
              <w:t>IHT</w:t>
            </w:r>
          </w:p>
          <w:p w14:paraId="26436F89" w14:textId="77777777" w:rsidR="00644543" w:rsidRPr="00644543" w:rsidRDefault="00CD08C2" w:rsidP="00CD08C2">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r w:rsidRPr="00357793">
              <w:rPr>
                <w:rFonts w:eastAsia="Calibri" w:cs="Times New Roman"/>
                <w:sz w:val="18"/>
                <w:szCs w:val="18"/>
              </w:rPr>
              <w:t xml:space="preserve">The clinician has an excellent understanding of this family’s culture. She </w:t>
            </w:r>
            <w:r w:rsidR="00B33054">
              <w:rPr>
                <w:rFonts w:eastAsia="Calibri" w:cs="Times New Roman"/>
                <w:sz w:val="18"/>
                <w:szCs w:val="18"/>
              </w:rPr>
              <w:t>understands the trauma that the</w:t>
            </w:r>
            <w:r w:rsidRPr="00357793">
              <w:rPr>
                <w:rFonts w:eastAsia="Calibri" w:cs="Times New Roman"/>
                <w:sz w:val="18"/>
                <w:szCs w:val="18"/>
              </w:rPr>
              <w:t xml:space="preserve"> youth has experienced, including being removed from his mother three times.  She also understands the generational trauma experienced by caregivers.  She has a good understanding of the positive relationship the youth had with his father, the traumatic grief the youth is experiencing as well as the grief that is experienced by the uncle at the loss of his brother.  She understands that this is all new to these caregivers in rais</w:t>
            </w:r>
            <w:r>
              <w:rPr>
                <w:rFonts w:eastAsia="Calibri" w:cs="Times New Roman"/>
                <w:sz w:val="18"/>
                <w:szCs w:val="18"/>
              </w:rPr>
              <w:t>ing a youth that has all of these experiences.</w:t>
            </w:r>
          </w:p>
        </w:tc>
        <w:tc>
          <w:tcPr>
            <w:tcW w:w="4992" w:type="dxa"/>
          </w:tcPr>
          <w:p w14:paraId="041A99DD" w14:textId="77777777" w:rsidR="00CD08C2" w:rsidRPr="00156519" w:rsidRDefault="00CD08C2" w:rsidP="00CD08C2">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b/>
                <w:sz w:val="20"/>
                <w:szCs w:val="18"/>
              </w:rPr>
            </w:pPr>
            <w:r w:rsidRPr="00156519">
              <w:rPr>
                <w:rFonts w:eastAsia="Calibri" w:cs="Times New Roman"/>
                <w:b/>
                <w:sz w:val="20"/>
                <w:szCs w:val="18"/>
              </w:rPr>
              <w:t>ICC</w:t>
            </w:r>
          </w:p>
          <w:p w14:paraId="0B8D6484" w14:textId="77777777" w:rsidR="00CD08C2" w:rsidRPr="00B03ECC" w:rsidRDefault="00CD08C2" w:rsidP="00CD08C2">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r w:rsidRPr="00B03ECC">
              <w:rPr>
                <w:rFonts w:eastAsia="Calibri" w:cs="Times New Roman"/>
                <w:sz w:val="18"/>
                <w:szCs w:val="18"/>
              </w:rPr>
              <w:t xml:space="preserve">The ICC expressed that the culture for this family was not incorporated into the work because "most of it is the same for </w:t>
            </w:r>
            <w:r>
              <w:rPr>
                <w:rFonts w:eastAsia="Calibri" w:cs="Times New Roman"/>
                <w:sz w:val="18"/>
                <w:szCs w:val="18"/>
              </w:rPr>
              <w:t>most clients."</w:t>
            </w:r>
          </w:p>
          <w:p w14:paraId="4A55DC64" w14:textId="77777777" w:rsidR="00CD08C2" w:rsidRDefault="00CD08C2" w:rsidP="00CD08C2">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sz w:val="18"/>
                <w:szCs w:val="18"/>
              </w:rPr>
            </w:pPr>
          </w:p>
          <w:p w14:paraId="5AF4CA42" w14:textId="77777777" w:rsidR="00CD08C2" w:rsidRPr="00156519" w:rsidRDefault="00CD08C2" w:rsidP="00CD08C2">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b/>
                <w:sz w:val="20"/>
                <w:szCs w:val="18"/>
              </w:rPr>
            </w:pPr>
            <w:r w:rsidRPr="00156519">
              <w:rPr>
                <w:rFonts w:eastAsia="Calibri" w:cs="Times New Roman"/>
                <w:b/>
                <w:sz w:val="20"/>
                <w:szCs w:val="18"/>
              </w:rPr>
              <w:t>IHT</w:t>
            </w:r>
          </w:p>
          <w:p w14:paraId="7C002F53" w14:textId="77777777" w:rsidR="00CD08C2" w:rsidRPr="006E7712" w:rsidRDefault="00CD08C2" w:rsidP="00CD08C2">
            <w:pPr>
              <w:widowControl w:val="0"/>
              <w:jc w:val="left"/>
              <w:cnfStyle w:val="000000100000" w:firstRow="0" w:lastRow="0" w:firstColumn="0" w:lastColumn="0" w:oddVBand="0" w:evenVBand="0" w:oddHBand="1" w:evenHBand="0" w:firstRowFirstColumn="0" w:firstRowLastColumn="0" w:lastRowFirstColumn="0" w:lastRowLastColumn="0"/>
              <w:rPr>
                <w:rFonts w:eastAsia="Calibri" w:cs="Times New Roman"/>
                <w:b/>
                <w:sz w:val="20"/>
                <w:szCs w:val="18"/>
              </w:rPr>
            </w:pPr>
            <w:r w:rsidRPr="0094157E">
              <w:rPr>
                <w:rFonts w:eastAsia="Calibri" w:cs="Times New Roman"/>
                <w:sz w:val="18"/>
                <w:szCs w:val="18"/>
              </w:rPr>
              <w:t>The IHT seems to have a general awareness of the family's connections to Latino culture but without</w:t>
            </w:r>
            <w:r>
              <w:rPr>
                <w:rFonts w:eastAsia="Calibri" w:cs="Times New Roman"/>
                <w:sz w:val="18"/>
                <w:szCs w:val="18"/>
              </w:rPr>
              <w:t xml:space="preserve"> any detail. The generalized idea of f</w:t>
            </w:r>
            <w:r w:rsidRPr="0094157E">
              <w:rPr>
                <w:rFonts w:eastAsia="Calibri" w:cs="Times New Roman"/>
                <w:sz w:val="18"/>
                <w:szCs w:val="18"/>
              </w:rPr>
              <w:t>a</w:t>
            </w:r>
            <w:r>
              <w:rPr>
                <w:rFonts w:eastAsia="Calibri" w:cs="Times New Roman"/>
                <w:sz w:val="18"/>
                <w:szCs w:val="18"/>
              </w:rPr>
              <w:t>ther's role as breadwinner and m</w:t>
            </w:r>
            <w:r w:rsidRPr="0094157E">
              <w:rPr>
                <w:rFonts w:eastAsia="Calibri" w:cs="Times New Roman"/>
                <w:sz w:val="18"/>
                <w:szCs w:val="18"/>
              </w:rPr>
              <w:t>other's role as caregiver was never explored, although it has provided a facile explanation for not in any way working with father even though children expressed strong need for more interaction with their father. There is essentially no understanding of adoption culture, or of the cultural aspects of having a blended family of 2 adopted and 2 birt</w:t>
            </w:r>
            <w:r>
              <w:rPr>
                <w:rFonts w:eastAsia="Calibri" w:cs="Times New Roman"/>
                <w:sz w:val="18"/>
                <w:szCs w:val="18"/>
              </w:rPr>
              <w:t>h children.</w:t>
            </w:r>
          </w:p>
        </w:tc>
      </w:tr>
      <w:tr w:rsidR="00CD08C2" w14:paraId="0866CCB5" w14:textId="77777777" w:rsidTr="00BC7564">
        <w:trPr>
          <w:trHeight w:val="1134"/>
        </w:trPr>
        <w:tc>
          <w:tcPr>
            <w:cnfStyle w:val="001000000000" w:firstRow="0" w:lastRow="0" w:firstColumn="1" w:lastColumn="0" w:oddVBand="0" w:evenVBand="0" w:oddHBand="0" w:evenHBand="0" w:firstRowFirstColumn="0" w:firstRowLastColumn="0" w:lastRowFirstColumn="0" w:lastRowLastColumn="0"/>
            <w:tcW w:w="804" w:type="dxa"/>
            <w:textDirection w:val="btLr"/>
          </w:tcPr>
          <w:p w14:paraId="4649746A" w14:textId="77777777" w:rsidR="00CD08C2" w:rsidRPr="00BC7564" w:rsidRDefault="00CD08C2" w:rsidP="00EF2DC1">
            <w:pPr>
              <w:spacing w:before="240"/>
              <w:ind w:left="113" w:right="113"/>
              <w:jc w:val="center"/>
              <w:rPr>
                <w:b w:val="0"/>
              </w:rPr>
            </w:pPr>
            <w:r w:rsidRPr="00BC7564">
              <w:rPr>
                <w:b w:val="0"/>
              </w:rPr>
              <w:t>Cultural Sensitivity &amp; Responsiveness</w:t>
            </w:r>
          </w:p>
        </w:tc>
        <w:tc>
          <w:tcPr>
            <w:tcW w:w="4994" w:type="dxa"/>
            <w:shd w:val="clear" w:color="auto" w:fill="F1CBB5" w:themeFill="accent2" w:themeFillTint="66"/>
          </w:tcPr>
          <w:p w14:paraId="0B03DC87" w14:textId="77777777" w:rsidR="00CD08C2" w:rsidRPr="00BC7564" w:rsidRDefault="00CD08C2" w:rsidP="00BC7564">
            <w:pPr>
              <w:cnfStyle w:val="000000000000" w:firstRow="0" w:lastRow="0" w:firstColumn="0" w:lastColumn="0" w:oddVBand="0" w:evenVBand="0" w:oddHBand="0" w:evenHBand="0" w:firstRowFirstColumn="0" w:firstRowLastColumn="0" w:lastRowFirstColumn="0" w:lastRowLastColumn="0"/>
              <w:rPr>
                <w:b/>
                <w:sz w:val="20"/>
                <w:szCs w:val="20"/>
              </w:rPr>
            </w:pPr>
            <w:r w:rsidRPr="00BC7564">
              <w:rPr>
                <w:b/>
                <w:sz w:val="20"/>
                <w:szCs w:val="20"/>
              </w:rPr>
              <w:t>ICC</w:t>
            </w:r>
          </w:p>
          <w:p w14:paraId="2E2FEE9A" w14:textId="77777777" w:rsidR="00CD08C2" w:rsidRDefault="00CD08C2" w:rsidP="00BC7564">
            <w:pPr>
              <w:cnfStyle w:val="000000000000" w:firstRow="0" w:lastRow="0" w:firstColumn="0" w:lastColumn="0" w:oddVBand="0" w:evenVBand="0" w:oddHBand="0" w:evenHBand="0" w:firstRowFirstColumn="0" w:firstRowLastColumn="0" w:lastRowFirstColumn="0" w:lastRowLastColumn="0"/>
              <w:rPr>
                <w:sz w:val="18"/>
              </w:rPr>
            </w:pPr>
            <w:r w:rsidRPr="00F75F55">
              <w:rPr>
                <w:sz w:val="18"/>
              </w:rPr>
              <w:t xml:space="preserve">The ICC and Family Partner demonstrated a clear understanding and respect for the family. They were very aware of the trauma that youth and father were exposed to and how that impacted the current family functioning. They also had an appreciation of how the father was experiencing grief over the realization of his son's mental health challenges and </w:t>
            </w:r>
            <w:r>
              <w:rPr>
                <w:sz w:val="18"/>
              </w:rPr>
              <w:t>also struggling with his own.</w:t>
            </w:r>
            <w:r w:rsidRPr="00F75F55">
              <w:rPr>
                <w:sz w:val="18"/>
              </w:rPr>
              <w:t xml:space="preserve"> Team members were all aware of the families past and current challenges. Interventions were geared towards maximizing family cohesion and positive experiences.</w:t>
            </w:r>
          </w:p>
          <w:p w14:paraId="7FE14F53" w14:textId="77777777" w:rsidR="00CD08C2" w:rsidRDefault="00CD08C2" w:rsidP="00BC7564">
            <w:pPr>
              <w:cnfStyle w:val="000000000000" w:firstRow="0" w:lastRow="0" w:firstColumn="0" w:lastColumn="0" w:oddVBand="0" w:evenVBand="0" w:oddHBand="0" w:evenHBand="0" w:firstRowFirstColumn="0" w:firstRowLastColumn="0" w:lastRowFirstColumn="0" w:lastRowLastColumn="0"/>
              <w:rPr>
                <w:sz w:val="18"/>
              </w:rPr>
            </w:pPr>
          </w:p>
          <w:p w14:paraId="01AD2B00" w14:textId="77777777" w:rsidR="00CD08C2" w:rsidRPr="00BC7564" w:rsidRDefault="00CD08C2" w:rsidP="00BC7564">
            <w:pPr>
              <w:cnfStyle w:val="000000000000" w:firstRow="0" w:lastRow="0" w:firstColumn="0" w:lastColumn="0" w:oddVBand="0" w:evenVBand="0" w:oddHBand="0" w:evenHBand="0" w:firstRowFirstColumn="0" w:firstRowLastColumn="0" w:lastRowFirstColumn="0" w:lastRowLastColumn="0"/>
              <w:rPr>
                <w:b/>
                <w:sz w:val="20"/>
                <w:szCs w:val="20"/>
              </w:rPr>
            </w:pPr>
            <w:r w:rsidRPr="00BC7564">
              <w:rPr>
                <w:b/>
                <w:sz w:val="20"/>
                <w:szCs w:val="20"/>
              </w:rPr>
              <w:t>IHT</w:t>
            </w:r>
          </w:p>
          <w:p w14:paraId="6B575E9D" w14:textId="77777777" w:rsidR="00EA0888" w:rsidRDefault="00CD08C2" w:rsidP="00BC7564">
            <w:pPr>
              <w:cnfStyle w:val="000000000000" w:firstRow="0" w:lastRow="0" w:firstColumn="0" w:lastColumn="0" w:oddVBand="0" w:evenVBand="0" w:oddHBand="0" w:evenHBand="0" w:firstRowFirstColumn="0" w:firstRowLastColumn="0" w:lastRowFirstColumn="0" w:lastRowLastColumn="0"/>
              <w:rPr>
                <w:sz w:val="18"/>
              </w:rPr>
            </w:pPr>
            <w:r w:rsidRPr="00E07702">
              <w:rPr>
                <w:sz w:val="18"/>
              </w:rPr>
              <w:t>The IHT clinician did a wonderful job early on of exploring and respecting mother's religious beliefs and cultural heritage which allowed this mother to overcome her distrust and form a therapeutic working relationship.  Additionally, the clinician incorporated this information into her coaching style with mother to support her through crisis.</w:t>
            </w:r>
          </w:p>
          <w:p w14:paraId="11D58F0C" w14:textId="77777777" w:rsidR="00C202ED" w:rsidRPr="00CD08C2" w:rsidRDefault="00C202ED" w:rsidP="00BC7564">
            <w:pPr>
              <w:cnfStyle w:val="000000000000" w:firstRow="0" w:lastRow="0" w:firstColumn="0" w:lastColumn="0" w:oddVBand="0" w:evenVBand="0" w:oddHBand="0" w:evenHBand="0" w:firstRowFirstColumn="0" w:firstRowLastColumn="0" w:lastRowFirstColumn="0" w:lastRowLastColumn="0"/>
              <w:rPr>
                <w:sz w:val="18"/>
              </w:rPr>
            </w:pPr>
          </w:p>
        </w:tc>
        <w:tc>
          <w:tcPr>
            <w:tcW w:w="4992" w:type="dxa"/>
            <w:shd w:val="clear" w:color="auto" w:fill="F1CBB5" w:themeFill="accent2" w:themeFillTint="66"/>
          </w:tcPr>
          <w:p w14:paraId="48DD7A07" w14:textId="77777777" w:rsidR="00CD08C2" w:rsidRPr="00BC7564" w:rsidRDefault="00CD08C2" w:rsidP="00BC7564">
            <w:pPr>
              <w:cnfStyle w:val="000000000000" w:firstRow="0" w:lastRow="0" w:firstColumn="0" w:lastColumn="0" w:oddVBand="0" w:evenVBand="0" w:oddHBand="0" w:evenHBand="0" w:firstRowFirstColumn="0" w:firstRowLastColumn="0" w:lastRowFirstColumn="0" w:lastRowLastColumn="0"/>
              <w:rPr>
                <w:b/>
                <w:sz w:val="20"/>
                <w:szCs w:val="20"/>
              </w:rPr>
            </w:pPr>
            <w:r w:rsidRPr="00BC7564">
              <w:rPr>
                <w:b/>
                <w:sz w:val="20"/>
                <w:szCs w:val="20"/>
              </w:rPr>
              <w:t>ICC</w:t>
            </w:r>
          </w:p>
          <w:p w14:paraId="739F40FF" w14:textId="77777777" w:rsidR="00CD08C2" w:rsidRDefault="00CD08C2" w:rsidP="00BC7564">
            <w:pPr>
              <w:cnfStyle w:val="000000000000" w:firstRow="0" w:lastRow="0" w:firstColumn="0" w:lastColumn="0" w:oddVBand="0" w:evenVBand="0" w:oddHBand="0" w:evenHBand="0" w:firstRowFirstColumn="0" w:firstRowLastColumn="0" w:lastRowFirstColumn="0" w:lastRowLastColumn="0"/>
              <w:rPr>
                <w:sz w:val="18"/>
              </w:rPr>
            </w:pPr>
            <w:r w:rsidRPr="006010F3">
              <w:rPr>
                <w:sz w:val="18"/>
              </w:rPr>
              <w:t>The family had a long history of disruptions through frequent moves and loss of family members, including the death of the maternal grandmother, loss of biological father due to domestic violence, and estrangement of the extended family members due to these losses. The ICC had very little knowledge of the family's history and the impact on current relationships and overall functioning.</w:t>
            </w:r>
          </w:p>
          <w:p w14:paraId="3F8D6A67" w14:textId="77777777" w:rsidR="00CD08C2" w:rsidRDefault="00CD08C2" w:rsidP="00BC7564">
            <w:pPr>
              <w:cnfStyle w:val="000000000000" w:firstRow="0" w:lastRow="0" w:firstColumn="0" w:lastColumn="0" w:oddVBand="0" w:evenVBand="0" w:oddHBand="0" w:evenHBand="0" w:firstRowFirstColumn="0" w:firstRowLastColumn="0" w:lastRowFirstColumn="0" w:lastRowLastColumn="0"/>
              <w:rPr>
                <w:sz w:val="18"/>
              </w:rPr>
            </w:pPr>
          </w:p>
          <w:p w14:paraId="2F37BD52" w14:textId="77777777" w:rsidR="00CD08C2" w:rsidRPr="006E7712" w:rsidRDefault="00CD08C2" w:rsidP="00BC7564">
            <w:pPr>
              <w:cnfStyle w:val="000000000000" w:firstRow="0" w:lastRow="0" w:firstColumn="0" w:lastColumn="0" w:oddVBand="0" w:evenVBand="0" w:oddHBand="0" w:evenHBand="0" w:firstRowFirstColumn="0" w:firstRowLastColumn="0" w:lastRowFirstColumn="0" w:lastRowLastColumn="0"/>
              <w:rPr>
                <w:b/>
              </w:rPr>
            </w:pPr>
            <w:r w:rsidRPr="00BC7564">
              <w:rPr>
                <w:b/>
                <w:sz w:val="20"/>
                <w:szCs w:val="20"/>
              </w:rPr>
              <w:t>IHT</w:t>
            </w:r>
            <w:r w:rsidRPr="00BC7564">
              <w:rPr>
                <w:sz w:val="20"/>
                <w:szCs w:val="20"/>
              </w:rPr>
              <w:br/>
            </w:r>
            <w:r w:rsidRPr="0094157E">
              <w:rPr>
                <w:sz w:val="18"/>
              </w:rPr>
              <w:t>Further exploration of the practice of grandpare</w:t>
            </w:r>
            <w:r>
              <w:rPr>
                <w:sz w:val="18"/>
              </w:rPr>
              <w:t>nts raising children (noted by m</w:t>
            </w:r>
            <w:r w:rsidRPr="0094157E">
              <w:rPr>
                <w:sz w:val="18"/>
              </w:rPr>
              <w:t xml:space="preserve">other) might have prompted IHT to be more intentional about understanding the paternal grandmother's role in the family and potential inclusion in the intervention. There was also no record of any discussions </w:t>
            </w:r>
            <w:r w:rsidR="00EA0888">
              <w:rPr>
                <w:sz w:val="18"/>
              </w:rPr>
              <w:t>of culture with any of the</w:t>
            </w:r>
            <w:r w:rsidRPr="0094157E">
              <w:rPr>
                <w:sz w:val="18"/>
              </w:rPr>
              <w:t xml:space="preserve"> treatment team or school personnel</w:t>
            </w:r>
            <w:r>
              <w:rPr>
                <w:sz w:val="18"/>
              </w:rPr>
              <w:t>.</w:t>
            </w:r>
          </w:p>
        </w:tc>
      </w:tr>
      <w:bookmarkEnd w:id="71"/>
    </w:tbl>
    <w:p w14:paraId="6AC7EE07" w14:textId="77777777" w:rsidR="002E7476" w:rsidRDefault="002E7476" w:rsidP="00EA0888">
      <w:pPr>
        <w:spacing w:before="240"/>
      </w:pPr>
    </w:p>
    <w:sectPr w:rsidR="002E7476" w:rsidSect="006C21AD">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5D350D" w14:textId="77777777" w:rsidR="00095ABF" w:rsidRDefault="00095ABF" w:rsidP="00E354BB">
      <w:r>
        <w:separator/>
      </w:r>
    </w:p>
  </w:endnote>
  <w:endnote w:type="continuationSeparator" w:id="0">
    <w:p w14:paraId="048E1EE0" w14:textId="77777777" w:rsidR="00095ABF" w:rsidRDefault="00095ABF" w:rsidP="00E354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ill Sans MT">
    <w:panose1 w:val="020B0502020104020203"/>
    <w:charset w:val="00"/>
    <w:family w:val="swiss"/>
    <w:pitch w:val="variable"/>
    <w:sig w:usb0="00000007" w:usb1="00000000" w:usb2="00000000" w:usb3="00000000" w:csb0="00000003" w:csb1="00000000"/>
  </w:font>
  <w:font w:name="Gill Sans">
    <w:altName w:val="Arial"/>
    <w:charset w:val="00"/>
    <w:family w:val="swiss"/>
    <w:pitch w:val="variable"/>
    <w:sig w:usb0="00000000" w:usb1="00000000" w:usb2="00000000" w:usb3="00000000" w:csb0="000001F7"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ill Sans MT Condensed">
    <w:panose1 w:val="020B0506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DABFC" w14:textId="77777777" w:rsidR="00581A71" w:rsidRDefault="00581A7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3502994"/>
      <w:docPartObj>
        <w:docPartGallery w:val="Page Numbers (Bottom of Page)"/>
        <w:docPartUnique/>
      </w:docPartObj>
    </w:sdtPr>
    <w:sdtEndPr>
      <w:rPr>
        <w:noProof/>
      </w:rPr>
    </w:sdtEndPr>
    <w:sdtContent>
      <w:p w14:paraId="49BA3B15" w14:textId="1CBCE7C8" w:rsidR="00581A71" w:rsidRDefault="00581A71">
        <w:pPr>
          <w:pStyle w:val="Footer"/>
          <w:jc w:val="right"/>
        </w:pPr>
        <w:r>
          <w:fldChar w:fldCharType="begin"/>
        </w:r>
        <w:r>
          <w:instrText xml:space="preserve"> PAGE   \* MERGEFORMAT </w:instrText>
        </w:r>
        <w:r>
          <w:fldChar w:fldCharType="separate"/>
        </w:r>
        <w:r w:rsidR="00057FFE">
          <w:rPr>
            <w:noProof/>
          </w:rPr>
          <w:t>12</w:t>
        </w:r>
        <w:r>
          <w:rPr>
            <w:noProof/>
          </w:rPr>
          <w:fldChar w:fldCharType="end"/>
        </w:r>
      </w:p>
    </w:sdtContent>
  </w:sdt>
  <w:p w14:paraId="08796508" w14:textId="77777777" w:rsidR="00581A71" w:rsidRDefault="00581A7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BFC62C" w14:textId="77777777" w:rsidR="00581A71" w:rsidRDefault="00581A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8810BA" w14:textId="77777777" w:rsidR="00095ABF" w:rsidRDefault="00095ABF" w:rsidP="00E354BB">
      <w:r>
        <w:separator/>
      </w:r>
    </w:p>
  </w:footnote>
  <w:footnote w:type="continuationSeparator" w:id="0">
    <w:p w14:paraId="5D5EA5B2" w14:textId="77777777" w:rsidR="00095ABF" w:rsidRDefault="00095ABF" w:rsidP="00E354BB">
      <w:r>
        <w:continuationSeparator/>
      </w:r>
    </w:p>
  </w:footnote>
  <w:footnote w:id="1">
    <w:p w14:paraId="758F72B2" w14:textId="77777777" w:rsidR="00581A71" w:rsidRDefault="00581A71">
      <w:pPr>
        <w:pStyle w:val="FootnoteText"/>
      </w:pPr>
      <w:r>
        <w:rPr>
          <w:rStyle w:val="FootnoteReference"/>
        </w:rPr>
        <w:footnoteRef/>
      </w:r>
      <w:r>
        <w:t xml:space="preserve"> </w:t>
      </w:r>
      <w:hyperlink r:id="rId1" w:history="1">
        <w:r w:rsidRPr="00B36A95">
          <w:rPr>
            <w:rStyle w:val="Hyperlink"/>
            <w:color w:val="auto"/>
          </w:rPr>
          <w:t>http://logicmodel.fmhi.usf.edu/resources/PDF/SOCPR-Protocol.pdf</w:t>
        </w:r>
      </w:hyperlink>
    </w:p>
  </w:footnote>
  <w:footnote w:id="2">
    <w:p w14:paraId="1B301D76" w14:textId="77777777" w:rsidR="00581A71" w:rsidRPr="00090557" w:rsidRDefault="00581A71">
      <w:pPr>
        <w:pStyle w:val="FootnoteText"/>
        <w:rPr>
          <w:color w:val="716767" w:themeColor="accent6" w:themeShade="BF"/>
        </w:rPr>
      </w:pPr>
      <w:r>
        <w:rPr>
          <w:rStyle w:val="FootnoteReference"/>
        </w:rPr>
        <w:footnoteRef/>
      </w:r>
      <w:r>
        <w:t xml:space="preserve"> Additional information on the MPR protocol and methodology can be found in </w:t>
      </w:r>
      <w:r w:rsidRPr="00090557">
        <w:rPr>
          <w:b/>
          <w:color w:val="716767" w:themeColor="accent6" w:themeShade="BF"/>
        </w:rPr>
        <w:t>Appendix A.</w:t>
      </w:r>
    </w:p>
  </w:footnote>
  <w:footnote w:id="3">
    <w:p w14:paraId="1FE70904" w14:textId="77777777" w:rsidR="00581A71" w:rsidRDefault="00581A71">
      <w:pPr>
        <w:pStyle w:val="FootnoteText"/>
      </w:pPr>
      <w:r>
        <w:rPr>
          <w:rStyle w:val="FootnoteReference"/>
        </w:rPr>
        <w:footnoteRef/>
      </w:r>
      <w:r>
        <w:t xml:space="preserve"> </w:t>
      </w:r>
      <w:r w:rsidRPr="00B36A95">
        <w:t xml:space="preserve">The full IHT Practice Profile can be found here: </w:t>
      </w:r>
      <w:hyperlink r:id="rId2" w:history="1">
        <w:r w:rsidRPr="00B36A95">
          <w:rPr>
            <w:rStyle w:val="Hyperlink"/>
            <w:color w:val="auto"/>
          </w:rPr>
          <w:t>http://www.cbhknowledge.center/ihtpp/</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D33C02" w14:textId="77777777" w:rsidR="00581A71" w:rsidRDefault="00581A7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90A0F4" w14:textId="77777777" w:rsidR="00581A71" w:rsidRDefault="00581A7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9AC2DF" w14:textId="77777777" w:rsidR="00581A71" w:rsidRDefault="00581A7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7A766E9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F31FC4"/>
    <w:multiLevelType w:val="hybridMultilevel"/>
    <w:tmpl w:val="9314F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0D4A43"/>
    <w:multiLevelType w:val="hybridMultilevel"/>
    <w:tmpl w:val="7C94D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CD7166B"/>
    <w:multiLevelType w:val="hybridMultilevel"/>
    <w:tmpl w:val="5B58944C"/>
    <w:lvl w:ilvl="0" w:tplc="DEECC33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EED1BA5"/>
    <w:multiLevelType w:val="hybridMultilevel"/>
    <w:tmpl w:val="9D403850"/>
    <w:lvl w:ilvl="0" w:tplc="04090001">
      <w:start w:val="1"/>
      <w:numFmt w:val="bullet"/>
      <w:lvlText w:val=""/>
      <w:lvlJc w:val="left"/>
      <w:pPr>
        <w:ind w:left="720" w:hanging="360"/>
      </w:pPr>
      <w:rPr>
        <w:rFonts w:ascii="Symbol" w:hAnsi="Symbol" w:hint="default"/>
      </w:rPr>
    </w:lvl>
    <w:lvl w:ilvl="1" w:tplc="AB1CDEA4">
      <w:numFmt w:val="bullet"/>
      <w:lvlText w:val="•"/>
      <w:lvlJc w:val="left"/>
      <w:pPr>
        <w:ind w:left="1800" w:hanging="720"/>
      </w:pPr>
      <w:rPr>
        <w:rFonts w:ascii="Calibri" w:eastAsiaTheme="minorHAnsi"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0F8769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29317900"/>
    <w:multiLevelType w:val="hybridMultilevel"/>
    <w:tmpl w:val="BE4E52A2"/>
    <w:lvl w:ilvl="0" w:tplc="048837B6">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66C7C78"/>
    <w:multiLevelType w:val="hybridMultilevel"/>
    <w:tmpl w:val="A6A0C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82A56C7"/>
    <w:multiLevelType w:val="hybridMultilevel"/>
    <w:tmpl w:val="95729D12"/>
    <w:lvl w:ilvl="0" w:tplc="1FECF4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A7C79F6"/>
    <w:multiLevelType w:val="hybridMultilevel"/>
    <w:tmpl w:val="430807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4C5A501B"/>
    <w:multiLevelType w:val="hybridMultilevel"/>
    <w:tmpl w:val="F49E12C0"/>
    <w:lvl w:ilvl="0" w:tplc="04090015">
      <w:start w:val="1"/>
      <w:numFmt w:val="upperLetter"/>
      <w:lvlText w:val="%1."/>
      <w:lvlJc w:val="left"/>
      <w:pPr>
        <w:ind w:left="540" w:hanging="360"/>
      </w:pPr>
    </w:lvl>
    <w:lvl w:ilvl="1" w:tplc="0409000F">
      <w:start w:val="1"/>
      <w:numFmt w:val="decimal"/>
      <w:lvlText w:val="%2."/>
      <w:lvlJc w:val="left"/>
      <w:pPr>
        <w:tabs>
          <w:tab w:val="num" w:pos="1350"/>
        </w:tabs>
        <w:ind w:left="1350" w:hanging="360"/>
      </w:pPr>
      <w:rPr>
        <w:rFonts w:hint="default"/>
        <w:b w:val="0"/>
        <w:i w:val="0"/>
      </w:rPr>
    </w:lvl>
    <w:lvl w:ilvl="2" w:tplc="A1665ADA">
      <w:start w:val="1"/>
      <w:numFmt w:val="lowerRoman"/>
      <w:lvlText w:val="%3."/>
      <w:lvlJc w:val="right"/>
      <w:pPr>
        <w:tabs>
          <w:tab w:val="num" w:pos="2070"/>
        </w:tabs>
        <w:ind w:left="2070" w:hanging="180"/>
      </w:pPr>
      <w:rPr>
        <w:i w:val="0"/>
        <w:color w:val="auto"/>
      </w:rPr>
    </w:lvl>
    <w:lvl w:ilvl="3" w:tplc="0409000F">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11">
    <w:nsid w:val="4E956976"/>
    <w:multiLevelType w:val="hybridMultilevel"/>
    <w:tmpl w:val="5FBC2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41A2C2C"/>
    <w:multiLevelType w:val="hybridMultilevel"/>
    <w:tmpl w:val="7C8EF298"/>
    <w:lvl w:ilvl="0" w:tplc="371CB8F2">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56541B8A"/>
    <w:multiLevelType w:val="hybridMultilevel"/>
    <w:tmpl w:val="464A0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E4300F8"/>
    <w:multiLevelType w:val="hybridMultilevel"/>
    <w:tmpl w:val="D92044CC"/>
    <w:lvl w:ilvl="0" w:tplc="C338BB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2A17755"/>
    <w:multiLevelType w:val="hybridMultilevel"/>
    <w:tmpl w:val="FED006E0"/>
    <w:lvl w:ilvl="0" w:tplc="04090001">
      <w:start w:val="1"/>
      <w:numFmt w:val="bullet"/>
      <w:lvlText w:val=""/>
      <w:lvlJc w:val="left"/>
      <w:pPr>
        <w:ind w:left="720" w:hanging="360"/>
      </w:pPr>
      <w:rPr>
        <w:rFonts w:ascii="Symbol" w:hAnsi="Symbol" w:hint="default"/>
        <w:b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3AB6FA9"/>
    <w:multiLevelType w:val="hybridMultilevel"/>
    <w:tmpl w:val="E4286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DAD48B0"/>
    <w:multiLevelType w:val="multilevel"/>
    <w:tmpl w:val="FDDEB384"/>
    <w:lvl w:ilvl="0">
      <w:start w:val="1"/>
      <w:numFmt w:val="bullet"/>
      <w:lvlText w:val=""/>
      <w:lvlJc w:val="left"/>
      <w:pPr>
        <w:ind w:left="144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nsid w:val="7581300F"/>
    <w:multiLevelType w:val="hybridMultilevel"/>
    <w:tmpl w:val="8E2EFD90"/>
    <w:lvl w:ilvl="0" w:tplc="07FA6FBC">
      <w:start w:val="1"/>
      <w:numFmt w:val="bullet"/>
      <w:pStyle w:val="ListParagraph"/>
      <w:lvlText w:val=""/>
      <w:lvlJc w:val="left"/>
      <w:pPr>
        <w:ind w:left="14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8A40E0D"/>
    <w:multiLevelType w:val="hybridMultilevel"/>
    <w:tmpl w:val="5434D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3"/>
  </w:num>
  <w:num w:numId="3">
    <w:abstractNumId w:val="18"/>
  </w:num>
  <w:num w:numId="4">
    <w:abstractNumId w:val="17"/>
  </w:num>
  <w:num w:numId="5">
    <w:abstractNumId w:val="6"/>
  </w:num>
  <w:num w:numId="6">
    <w:abstractNumId w:val="15"/>
  </w:num>
  <w:num w:numId="7">
    <w:abstractNumId w:val="10"/>
  </w:num>
  <w:num w:numId="8">
    <w:abstractNumId w:val="19"/>
  </w:num>
  <w:num w:numId="9">
    <w:abstractNumId w:val="1"/>
  </w:num>
  <w:num w:numId="10">
    <w:abstractNumId w:val="2"/>
  </w:num>
  <w:num w:numId="11">
    <w:abstractNumId w:val="11"/>
  </w:num>
  <w:num w:numId="12">
    <w:abstractNumId w:val="7"/>
  </w:num>
  <w:num w:numId="13">
    <w:abstractNumId w:val="0"/>
  </w:num>
  <w:num w:numId="14">
    <w:abstractNumId w:val="14"/>
  </w:num>
  <w:num w:numId="15">
    <w:abstractNumId w:val="8"/>
  </w:num>
  <w:num w:numId="16">
    <w:abstractNumId w:val="4"/>
  </w:num>
  <w:num w:numId="17">
    <w:abstractNumId w:val="16"/>
  </w:num>
  <w:num w:numId="18">
    <w:abstractNumId w:val="13"/>
  </w:num>
  <w:num w:numId="19">
    <w:abstractNumId w:val="5"/>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proofState w:spelling="clean" w:grammar="clean"/>
  <w:defaultTabStop w:val="720"/>
  <w:drawingGridHorizontalSpacing w:val="12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4C11"/>
    <w:rsid w:val="000015AE"/>
    <w:rsid w:val="00002722"/>
    <w:rsid w:val="000037BC"/>
    <w:rsid w:val="00004404"/>
    <w:rsid w:val="00006F04"/>
    <w:rsid w:val="000102CC"/>
    <w:rsid w:val="00011327"/>
    <w:rsid w:val="000149D0"/>
    <w:rsid w:val="00014C6E"/>
    <w:rsid w:val="00014CA1"/>
    <w:rsid w:val="000165E4"/>
    <w:rsid w:val="0001662B"/>
    <w:rsid w:val="00017BA8"/>
    <w:rsid w:val="000258B3"/>
    <w:rsid w:val="00025BC8"/>
    <w:rsid w:val="00030190"/>
    <w:rsid w:val="00035138"/>
    <w:rsid w:val="00036EB2"/>
    <w:rsid w:val="00037FF4"/>
    <w:rsid w:val="000425FA"/>
    <w:rsid w:val="00042887"/>
    <w:rsid w:val="00043503"/>
    <w:rsid w:val="00047614"/>
    <w:rsid w:val="00053610"/>
    <w:rsid w:val="00054062"/>
    <w:rsid w:val="000543FF"/>
    <w:rsid w:val="00056B1A"/>
    <w:rsid w:val="00057FFE"/>
    <w:rsid w:val="00061170"/>
    <w:rsid w:val="0006156F"/>
    <w:rsid w:val="00065CAC"/>
    <w:rsid w:val="00065E62"/>
    <w:rsid w:val="00066214"/>
    <w:rsid w:val="00072CED"/>
    <w:rsid w:val="000765A5"/>
    <w:rsid w:val="0007732C"/>
    <w:rsid w:val="00077D48"/>
    <w:rsid w:val="00081267"/>
    <w:rsid w:val="000845EB"/>
    <w:rsid w:val="00090557"/>
    <w:rsid w:val="00090679"/>
    <w:rsid w:val="0009146E"/>
    <w:rsid w:val="00091E69"/>
    <w:rsid w:val="000951AD"/>
    <w:rsid w:val="00095ABF"/>
    <w:rsid w:val="00096073"/>
    <w:rsid w:val="00097B7D"/>
    <w:rsid w:val="000A2194"/>
    <w:rsid w:val="000B005C"/>
    <w:rsid w:val="000B13B4"/>
    <w:rsid w:val="000B22CD"/>
    <w:rsid w:val="000C082E"/>
    <w:rsid w:val="000C0938"/>
    <w:rsid w:val="000C1D38"/>
    <w:rsid w:val="000C24B5"/>
    <w:rsid w:val="000C2D84"/>
    <w:rsid w:val="000C6A80"/>
    <w:rsid w:val="000D46BF"/>
    <w:rsid w:val="000D6618"/>
    <w:rsid w:val="000D77CD"/>
    <w:rsid w:val="000D7CD8"/>
    <w:rsid w:val="000E3D2E"/>
    <w:rsid w:val="000E6493"/>
    <w:rsid w:val="000F713B"/>
    <w:rsid w:val="001028D9"/>
    <w:rsid w:val="001043FE"/>
    <w:rsid w:val="00104CAC"/>
    <w:rsid w:val="0011088A"/>
    <w:rsid w:val="00115582"/>
    <w:rsid w:val="00121DBF"/>
    <w:rsid w:val="00122D4C"/>
    <w:rsid w:val="00127FC1"/>
    <w:rsid w:val="00130599"/>
    <w:rsid w:val="001330B4"/>
    <w:rsid w:val="001334EF"/>
    <w:rsid w:val="00134F0D"/>
    <w:rsid w:val="00140420"/>
    <w:rsid w:val="00143B73"/>
    <w:rsid w:val="00143F75"/>
    <w:rsid w:val="001456B7"/>
    <w:rsid w:val="00146287"/>
    <w:rsid w:val="001478A0"/>
    <w:rsid w:val="00150616"/>
    <w:rsid w:val="001506FD"/>
    <w:rsid w:val="00155F2C"/>
    <w:rsid w:val="00156B24"/>
    <w:rsid w:val="00156DF1"/>
    <w:rsid w:val="00175460"/>
    <w:rsid w:val="00175FA8"/>
    <w:rsid w:val="00177578"/>
    <w:rsid w:val="00181A56"/>
    <w:rsid w:val="001839B6"/>
    <w:rsid w:val="00183C05"/>
    <w:rsid w:val="001852D9"/>
    <w:rsid w:val="00186118"/>
    <w:rsid w:val="00187663"/>
    <w:rsid w:val="00192AF2"/>
    <w:rsid w:val="001946C3"/>
    <w:rsid w:val="00195EFC"/>
    <w:rsid w:val="001B03F0"/>
    <w:rsid w:val="001B0B9A"/>
    <w:rsid w:val="001B124E"/>
    <w:rsid w:val="001B1DA6"/>
    <w:rsid w:val="001B1DF7"/>
    <w:rsid w:val="001B57B9"/>
    <w:rsid w:val="001B6741"/>
    <w:rsid w:val="001C0DEF"/>
    <w:rsid w:val="001C1430"/>
    <w:rsid w:val="001C6762"/>
    <w:rsid w:val="001D176F"/>
    <w:rsid w:val="001D2F1F"/>
    <w:rsid w:val="001D360F"/>
    <w:rsid w:val="001D4C11"/>
    <w:rsid w:val="001D603B"/>
    <w:rsid w:val="001E5A81"/>
    <w:rsid w:val="001E77DC"/>
    <w:rsid w:val="001F4426"/>
    <w:rsid w:val="001F5D59"/>
    <w:rsid w:val="001F5DD0"/>
    <w:rsid w:val="00201BA3"/>
    <w:rsid w:val="00210B72"/>
    <w:rsid w:val="00212E3E"/>
    <w:rsid w:val="0021405C"/>
    <w:rsid w:val="002175C1"/>
    <w:rsid w:val="00217757"/>
    <w:rsid w:val="00224FDD"/>
    <w:rsid w:val="00230239"/>
    <w:rsid w:val="0023282B"/>
    <w:rsid w:val="00236A89"/>
    <w:rsid w:val="00240197"/>
    <w:rsid w:val="002425CE"/>
    <w:rsid w:val="00244024"/>
    <w:rsid w:val="00245565"/>
    <w:rsid w:val="0025781B"/>
    <w:rsid w:val="0025795F"/>
    <w:rsid w:val="002601AA"/>
    <w:rsid w:val="002603F6"/>
    <w:rsid w:val="00263A6B"/>
    <w:rsid w:val="002648C2"/>
    <w:rsid w:val="00267B19"/>
    <w:rsid w:val="002715F9"/>
    <w:rsid w:val="00271C28"/>
    <w:rsid w:val="00272F99"/>
    <w:rsid w:val="00273FE1"/>
    <w:rsid w:val="00281423"/>
    <w:rsid w:val="0028187C"/>
    <w:rsid w:val="00283716"/>
    <w:rsid w:val="00284517"/>
    <w:rsid w:val="002848E8"/>
    <w:rsid w:val="00284AD6"/>
    <w:rsid w:val="00287289"/>
    <w:rsid w:val="00294525"/>
    <w:rsid w:val="00296453"/>
    <w:rsid w:val="002A302E"/>
    <w:rsid w:val="002A70F9"/>
    <w:rsid w:val="002C03C5"/>
    <w:rsid w:val="002C1481"/>
    <w:rsid w:val="002C3E6A"/>
    <w:rsid w:val="002C46E5"/>
    <w:rsid w:val="002C5B83"/>
    <w:rsid w:val="002D3DE7"/>
    <w:rsid w:val="002D3F04"/>
    <w:rsid w:val="002D799B"/>
    <w:rsid w:val="002E1F02"/>
    <w:rsid w:val="002E22A1"/>
    <w:rsid w:val="002E44EA"/>
    <w:rsid w:val="002E7476"/>
    <w:rsid w:val="002F08D0"/>
    <w:rsid w:val="002F11C3"/>
    <w:rsid w:val="002F3C7F"/>
    <w:rsid w:val="002F4B74"/>
    <w:rsid w:val="00300A9B"/>
    <w:rsid w:val="0030153D"/>
    <w:rsid w:val="00302297"/>
    <w:rsid w:val="00306CD1"/>
    <w:rsid w:val="00307BAC"/>
    <w:rsid w:val="00311AC8"/>
    <w:rsid w:val="00312E9A"/>
    <w:rsid w:val="00313418"/>
    <w:rsid w:val="003144E5"/>
    <w:rsid w:val="0031670E"/>
    <w:rsid w:val="00316BAC"/>
    <w:rsid w:val="0032078D"/>
    <w:rsid w:val="003273DA"/>
    <w:rsid w:val="00333823"/>
    <w:rsid w:val="00335402"/>
    <w:rsid w:val="0033598D"/>
    <w:rsid w:val="00341572"/>
    <w:rsid w:val="00343A24"/>
    <w:rsid w:val="00344F39"/>
    <w:rsid w:val="00345E13"/>
    <w:rsid w:val="003468B7"/>
    <w:rsid w:val="0035308C"/>
    <w:rsid w:val="00353C7F"/>
    <w:rsid w:val="00354619"/>
    <w:rsid w:val="0035511B"/>
    <w:rsid w:val="00357AD1"/>
    <w:rsid w:val="00367654"/>
    <w:rsid w:val="00367B9C"/>
    <w:rsid w:val="00367ED2"/>
    <w:rsid w:val="00374DB1"/>
    <w:rsid w:val="00377873"/>
    <w:rsid w:val="003805C0"/>
    <w:rsid w:val="00380F3A"/>
    <w:rsid w:val="00380F3F"/>
    <w:rsid w:val="00384593"/>
    <w:rsid w:val="00385426"/>
    <w:rsid w:val="0038548E"/>
    <w:rsid w:val="00386D2B"/>
    <w:rsid w:val="00390EA8"/>
    <w:rsid w:val="003931E5"/>
    <w:rsid w:val="003970DC"/>
    <w:rsid w:val="003972CA"/>
    <w:rsid w:val="00397C33"/>
    <w:rsid w:val="003A585A"/>
    <w:rsid w:val="003A758A"/>
    <w:rsid w:val="003B0C03"/>
    <w:rsid w:val="003B1360"/>
    <w:rsid w:val="003B18E4"/>
    <w:rsid w:val="003B2C83"/>
    <w:rsid w:val="003B591C"/>
    <w:rsid w:val="003C172B"/>
    <w:rsid w:val="003C599A"/>
    <w:rsid w:val="003C622B"/>
    <w:rsid w:val="003D0550"/>
    <w:rsid w:val="003D3EB9"/>
    <w:rsid w:val="003D5DA0"/>
    <w:rsid w:val="003E37D0"/>
    <w:rsid w:val="003E5830"/>
    <w:rsid w:val="003F01EF"/>
    <w:rsid w:val="003F034E"/>
    <w:rsid w:val="003F17F8"/>
    <w:rsid w:val="00402EDB"/>
    <w:rsid w:val="00404CBA"/>
    <w:rsid w:val="0040601B"/>
    <w:rsid w:val="0040718C"/>
    <w:rsid w:val="00407533"/>
    <w:rsid w:val="00410AEE"/>
    <w:rsid w:val="00410C5F"/>
    <w:rsid w:val="00413BDC"/>
    <w:rsid w:val="0041465F"/>
    <w:rsid w:val="00420784"/>
    <w:rsid w:val="00421544"/>
    <w:rsid w:val="00423B81"/>
    <w:rsid w:val="00427765"/>
    <w:rsid w:val="00427E15"/>
    <w:rsid w:val="00430228"/>
    <w:rsid w:val="004330D2"/>
    <w:rsid w:val="00433B53"/>
    <w:rsid w:val="00434983"/>
    <w:rsid w:val="004402D0"/>
    <w:rsid w:val="004425F9"/>
    <w:rsid w:val="00456FCD"/>
    <w:rsid w:val="00457866"/>
    <w:rsid w:val="00461A0C"/>
    <w:rsid w:val="004627DB"/>
    <w:rsid w:val="00462F44"/>
    <w:rsid w:val="00463101"/>
    <w:rsid w:val="00464541"/>
    <w:rsid w:val="00464AAC"/>
    <w:rsid w:val="004663A5"/>
    <w:rsid w:val="00466F89"/>
    <w:rsid w:val="00470694"/>
    <w:rsid w:val="0047075B"/>
    <w:rsid w:val="00473A8F"/>
    <w:rsid w:val="00477125"/>
    <w:rsid w:val="00482E19"/>
    <w:rsid w:val="004832B7"/>
    <w:rsid w:val="004958DF"/>
    <w:rsid w:val="00496278"/>
    <w:rsid w:val="00497FA8"/>
    <w:rsid w:val="004B46EF"/>
    <w:rsid w:val="004C200E"/>
    <w:rsid w:val="004C30E5"/>
    <w:rsid w:val="004C424F"/>
    <w:rsid w:val="004C58E0"/>
    <w:rsid w:val="004C5EB5"/>
    <w:rsid w:val="004D16AD"/>
    <w:rsid w:val="004D36C8"/>
    <w:rsid w:val="004D4981"/>
    <w:rsid w:val="004D4DCA"/>
    <w:rsid w:val="004E1EF8"/>
    <w:rsid w:val="004E2DD8"/>
    <w:rsid w:val="004E40A8"/>
    <w:rsid w:val="004E668C"/>
    <w:rsid w:val="004F160C"/>
    <w:rsid w:val="004F16F2"/>
    <w:rsid w:val="004F1ACA"/>
    <w:rsid w:val="004F3B10"/>
    <w:rsid w:val="004F766B"/>
    <w:rsid w:val="0050005B"/>
    <w:rsid w:val="00502EA9"/>
    <w:rsid w:val="00503FD1"/>
    <w:rsid w:val="00504F8A"/>
    <w:rsid w:val="00505716"/>
    <w:rsid w:val="00505D89"/>
    <w:rsid w:val="00515C0B"/>
    <w:rsid w:val="00515E7B"/>
    <w:rsid w:val="00517CD6"/>
    <w:rsid w:val="00520F3F"/>
    <w:rsid w:val="005229D7"/>
    <w:rsid w:val="00525629"/>
    <w:rsid w:val="0053133E"/>
    <w:rsid w:val="00532116"/>
    <w:rsid w:val="00533DDA"/>
    <w:rsid w:val="005355A7"/>
    <w:rsid w:val="0053587C"/>
    <w:rsid w:val="00537C13"/>
    <w:rsid w:val="005401C7"/>
    <w:rsid w:val="00541306"/>
    <w:rsid w:val="005432D4"/>
    <w:rsid w:val="00546770"/>
    <w:rsid w:val="00547187"/>
    <w:rsid w:val="00547295"/>
    <w:rsid w:val="005519FB"/>
    <w:rsid w:val="00551B22"/>
    <w:rsid w:val="005531FF"/>
    <w:rsid w:val="00557A10"/>
    <w:rsid w:val="00564740"/>
    <w:rsid w:val="00565796"/>
    <w:rsid w:val="00567665"/>
    <w:rsid w:val="00570637"/>
    <w:rsid w:val="0057196F"/>
    <w:rsid w:val="005769DD"/>
    <w:rsid w:val="00577BB7"/>
    <w:rsid w:val="00580CFB"/>
    <w:rsid w:val="00581184"/>
    <w:rsid w:val="00581A71"/>
    <w:rsid w:val="00585962"/>
    <w:rsid w:val="0058647D"/>
    <w:rsid w:val="00590EB2"/>
    <w:rsid w:val="00592D91"/>
    <w:rsid w:val="005977BC"/>
    <w:rsid w:val="00597896"/>
    <w:rsid w:val="005A15C1"/>
    <w:rsid w:val="005A4C24"/>
    <w:rsid w:val="005A4C7D"/>
    <w:rsid w:val="005B0190"/>
    <w:rsid w:val="005B04E0"/>
    <w:rsid w:val="005B0841"/>
    <w:rsid w:val="005B27FE"/>
    <w:rsid w:val="005C0C13"/>
    <w:rsid w:val="005C4287"/>
    <w:rsid w:val="005C6D9C"/>
    <w:rsid w:val="005C78C4"/>
    <w:rsid w:val="005D25DA"/>
    <w:rsid w:val="005D4699"/>
    <w:rsid w:val="005D53EF"/>
    <w:rsid w:val="005D71F4"/>
    <w:rsid w:val="005E02B9"/>
    <w:rsid w:val="005E0BCC"/>
    <w:rsid w:val="005E2112"/>
    <w:rsid w:val="005E2760"/>
    <w:rsid w:val="005F44C4"/>
    <w:rsid w:val="005F7050"/>
    <w:rsid w:val="00601364"/>
    <w:rsid w:val="00602025"/>
    <w:rsid w:val="00604139"/>
    <w:rsid w:val="00607292"/>
    <w:rsid w:val="00613E90"/>
    <w:rsid w:val="00620524"/>
    <w:rsid w:val="0062185C"/>
    <w:rsid w:val="00630972"/>
    <w:rsid w:val="00630F87"/>
    <w:rsid w:val="006312BB"/>
    <w:rsid w:val="00632604"/>
    <w:rsid w:val="00634097"/>
    <w:rsid w:val="0063728A"/>
    <w:rsid w:val="00641AD3"/>
    <w:rsid w:val="00643EB9"/>
    <w:rsid w:val="00644543"/>
    <w:rsid w:val="00647E34"/>
    <w:rsid w:val="006512A1"/>
    <w:rsid w:val="00656069"/>
    <w:rsid w:val="006569DE"/>
    <w:rsid w:val="00657D96"/>
    <w:rsid w:val="00665A82"/>
    <w:rsid w:val="00666B15"/>
    <w:rsid w:val="0066774D"/>
    <w:rsid w:val="0067249C"/>
    <w:rsid w:val="00675EFD"/>
    <w:rsid w:val="00676BBD"/>
    <w:rsid w:val="00686C66"/>
    <w:rsid w:val="00690FC4"/>
    <w:rsid w:val="0069138F"/>
    <w:rsid w:val="006A0E61"/>
    <w:rsid w:val="006A150E"/>
    <w:rsid w:val="006A2932"/>
    <w:rsid w:val="006A3E2D"/>
    <w:rsid w:val="006A4184"/>
    <w:rsid w:val="006A738A"/>
    <w:rsid w:val="006A7FBE"/>
    <w:rsid w:val="006B1338"/>
    <w:rsid w:val="006B13A5"/>
    <w:rsid w:val="006B5B64"/>
    <w:rsid w:val="006B60DE"/>
    <w:rsid w:val="006B7147"/>
    <w:rsid w:val="006B7391"/>
    <w:rsid w:val="006C1154"/>
    <w:rsid w:val="006C21AD"/>
    <w:rsid w:val="006C250B"/>
    <w:rsid w:val="006C492C"/>
    <w:rsid w:val="006C5E7B"/>
    <w:rsid w:val="006D2E65"/>
    <w:rsid w:val="006D4835"/>
    <w:rsid w:val="006D5DD4"/>
    <w:rsid w:val="006D614C"/>
    <w:rsid w:val="006E363F"/>
    <w:rsid w:val="006E6E74"/>
    <w:rsid w:val="006E7A9C"/>
    <w:rsid w:val="006E7E9C"/>
    <w:rsid w:val="006F0248"/>
    <w:rsid w:val="006F27FC"/>
    <w:rsid w:val="006F3F4F"/>
    <w:rsid w:val="006F4DCF"/>
    <w:rsid w:val="006F6430"/>
    <w:rsid w:val="0070354F"/>
    <w:rsid w:val="00705F67"/>
    <w:rsid w:val="00707176"/>
    <w:rsid w:val="0070771A"/>
    <w:rsid w:val="00710EAB"/>
    <w:rsid w:val="00711F99"/>
    <w:rsid w:val="00712F85"/>
    <w:rsid w:val="007141EE"/>
    <w:rsid w:val="00715026"/>
    <w:rsid w:val="007169D1"/>
    <w:rsid w:val="00717073"/>
    <w:rsid w:val="007278AE"/>
    <w:rsid w:val="00730C61"/>
    <w:rsid w:val="007407E9"/>
    <w:rsid w:val="007416D3"/>
    <w:rsid w:val="007459A2"/>
    <w:rsid w:val="0076048B"/>
    <w:rsid w:val="007663AC"/>
    <w:rsid w:val="007705C6"/>
    <w:rsid w:val="00770DF2"/>
    <w:rsid w:val="007717FE"/>
    <w:rsid w:val="00771DC9"/>
    <w:rsid w:val="00772A17"/>
    <w:rsid w:val="0077302D"/>
    <w:rsid w:val="007739AF"/>
    <w:rsid w:val="0077404D"/>
    <w:rsid w:val="00774D2A"/>
    <w:rsid w:val="00774FE2"/>
    <w:rsid w:val="0077575D"/>
    <w:rsid w:val="007825C5"/>
    <w:rsid w:val="00783EC5"/>
    <w:rsid w:val="00791C30"/>
    <w:rsid w:val="0079524A"/>
    <w:rsid w:val="007A0CD1"/>
    <w:rsid w:val="007A24B4"/>
    <w:rsid w:val="007A261B"/>
    <w:rsid w:val="007B2463"/>
    <w:rsid w:val="007C2FB2"/>
    <w:rsid w:val="007C356E"/>
    <w:rsid w:val="007C35AB"/>
    <w:rsid w:val="007C562F"/>
    <w:rsid w:val="007C701B"/>
    <w:rsid w:val="007C7B6F"/>
    <w:rsid w:val="007D14AF"/>
    <w:rsid w:val="007D2453"/>
    <w:rsid w:val="007D73EB"/>
    <w:rsid w:val="007E2704"/>
    <w:rsid w:val="007E5C02"/>
    <w:rsid w:val="007F1401"/>
    <w:rsid w:val="007F3A22"/>
    <w:rsid w:val="00811E8E"/>
    <w:rsid w:val="00812771"/>
    <w:rsid w:val="00813049"/>
    <w:rsid w:val="00813305"/>
    <w:rsid w:val="00813B2E"/>
    <w:rsid w:val="00815541"/>
    <w:rsid w:val="00815814"/>
    <w:rsid w:val="00816D97"/>
    <w:rsid w:val="008179B7"/>
    <w:rsid w:val="00830EC3"/>
    <w:rsid w:val="00831B58"/>
    <w:rsid w:val="00837E8D"/>
    <w:rsid w:val="008422F1"/>
    <w:rsid w:val="00843DB3"/>
    <w:rsid w:val="00845611"/>
    <w:rsid w:val="00850424"/>
    <w:rsid w:val="008515C5"/>
    <w:rsid w:val="00863F52"/>
    <w:rsid w:val="00864E0E"/>
    <w:rsid w:val="00865608"/>
    <w:rsid w:val="0086592B"/>
    <w:rsid w:val="00867CCC"/>
    <w:rsid w:val="008729AC"/>
    <w:rsid w:val="00872A2D"/>
    <w:rsid w:val="008755DF"/>
    <w:rsid w:val="0087585D"/>
    <w:rsid w:val="00877AF8"/>
    <w:rsid w:val="008832A1"/>
    <w:rsid w:val="00884365"/>
    <w:rsid w:val="00887B0E"/>
    <w:rsid w:val="00896613"/>
    <w:rsid w:val="00897C45"/>
    <w:rsid w:val="008A06B7"/>
    <w:rsid w:val="008A1AEB"/>
    <w:rsid w:val="008A1F80"/>
    <w:rsid w:val="008A50EA"/>
    <w:rsid w:val="008B0F7E"/>
    <w:rsid w:val="008B37AE"/>
    <w:rsid w:val="008B777E"/>
    <w:rsid w:val="008B7ED8"/>
    <w:rsid w:val="008C032E"/>
    <w:rsid w:val="008D064A"/>
    <w:rsid w:val="008D239F"/>
    <w:rsid w:val="008D2485"/>
    <w:rsid w:val="008D3F1F"/>
    <w:rsid w:val="008E23A6"/>
    <w:rsid w:val="008E55AB"/>
    <w:rsid w:val="008E5886"/>
    <w:rsid w:val="008F0A47"/>
    <w:rsid w:val="008F2233"/>
    <w:rsid w:val="008F4C7F"/>
    <w:rsid w:val="008F6B0D"/>
    <w:rsid w:val="009020A3"/>
    <w:rsid w:val="00903B8E"/>
    <w:rsid w:val="00904F46"/>
    <w:rsid w:val="00906775"/>
    <w:rsid w:val="009072CE"/>
    <w:rsid w:val="00913926"/>
    <w:rsid w:val="00922EF6"/>
    <w:rsid w:val="009230A1"/>
    <w:rsid w:val="0092346C"/>
    <w:rsid w:val="00923BF4"/>
    <w:rsid w:val="00927A12"/>
    <w:rsid w:val="00930316"/>
    <w:rsid w:val="00931F3E"/>
    <w:rsid w:val="009324C8"/>
    <w:rsid w:val="00935656"/>
    <w:rsid w:val="00935881"/>
    <w:rsid w:val="00936F10"/>
    <w:rsid w:val="00943A9F"/>
    <w:rsid w:val="009519B7"/>
    <w:rsid w:val="00952111"/>
    <w:rsid w:val="00953F07"/>
    <w:rsid w:val="00955A48"/>
    <w:rsid w:val="00957F02"/>
    <w:rsid w:val="00960139"/>
    <w:rsid w:val="00960212"/>
    <w:rsid w:val="00962AB1"/>
    <w:rsid w:val="00964C69"/>
    <w:rsid w:val="009665D3"/>
    <w:rsid w:val="00966D51"/>
    <w:rsid w:val="00971BE2"/>
    <w:rsid w:val="00971CD8"/>
    <w:rsid w:val="00977398"/>
    <w:rsid w:val="00980506"/>
    <w:rsid w:val="00981C4F"/>
    <w:rsid w:val="00985289"/>
    <w:rsid w:val="00986094"/>
    <w:rsid w:val="00987380"/>
    <w:rsid w:val="0098746D"/>
    <w:rsid w:val="00987922"/>
    <w:rsid w:val="0099476C"/>
    <w:rsid w:val="00994C85"/>
    <w:rsid w:val="009A73F0"/>
    <w:rsid w:val="009B0130"/>
    <w:rsid w:val="009B1AE8"/>
    <w:rsid w:val="009B1E9F"/>
    <w:rsid w:val="009B76B8"/>
    <w:rsid w:val="009C410B"/>
    <w:rsid w:val="009C4F4D"/>
    <w:rsid w:val="009C768F"/>
    <w:rsid w:val="009D1FA5"/>
    <w:rsid w:val="009D262F"/>
    <w:rsid w:val="009E2549"/>
    <w:rsid w:val="009E537C"/>
    <w:rsid w:val="009E5531"/>
    <w:rsid w:val="009E64B1"/>
    <w:rsid w:val="009E681E"/>
    <w:rsid w:val="009E7286"/>
    <w:rsid w:val="009E78E8"/>
    <w:rsid w:val="00A02CA9"/>
    <w:rsid w:val="00A04DAB"/>
    <w:rsid w:val="00A07F8F"/>
    <w:rsid w:val="00A11158"/>
    <w:rsid w:val="00A118E2"/>
    <w:rsid w:val="00A140FD"/>
    <w:rsid w:val="00A15E8F"/>
    <w:rsid w:val="00A216E6"/>
    <w:rsid w:val="00A25D6D"/>
    <w:rsid w:val="00A26153"/>
    <w:rsid w:val="00A27884"/>
    <w:rsid w:val="00A30735"/>
    <w:rsid w:val="00A31FE7"/>
    <w:rsid w:val="00A37F8F"/>
    <w:rsid w:val="00A4427B"/>
    <w:rsid w:val="00A52443"/>
    <w:rsid w:val="00A5251E"/>
    <w:rsid w:val="00A55550"/>
    <w:rsid w:val="00A6758D"/>
    <w:rsid w:val="00A70175"/>
    <w:rsid w:val="00A80798"/>
    <w:rsid w:val="00A81767"/>
    <w:rsid w:val="00A81937"/>
    <w:rsid w:val="00A8250A"/>
    <w:rsid w:val="00A82589"/>
    <w:rsid w:val="00A83698"/>
    <w:rsid w:val="00A91229"/>
    <w:rsid w:val="00A91E7B"/>
    <w:rsid w:val="00A9456D"/>
    <w:rsid w:val="00A94F6E"/>
    <w:rsid w:val="00A96A74"/>
    <w:rsid w:val="00A979CD"/>
    <w:rsid w:val="00AA0899"/>
    <w:rsid w:val="00AA1AB0"/>
    <w:rsid w:val="00AA1F05"/>
    <w:rsid w:val="00AA31C9"/>
    <w:rsid w:val="00AA35A5"/>
    <w:rsid w:val="00AA4142"/>
    <w:rsid w:val="00AC1C25"/>
    <w:rsid w:val="00AC1F3C"/>
    <w:rsid w:val="00AC43BB"/>
    <w:rsid w:val="00AD1810"/>
    <w:rsid w:val="00AD3501"/>
    <w:rsid w:val="00AD54E8"/>
    <w:rsid w:val="00AD59FA"/>
    <w:rsid w:val="00AD6B2E"/>
    <w:rsid w:val="00AE10A9"/>
    <w:rsid w:val="00AE603D"/>
    <w:rsid w:val="00AE7817"/>
    <w:rsid w:val="00AF2B6B"/>
    <w:rsid w:val="00AF34B0"/>
    <w:rsid w:val="00AF66BC"/>
    <w:rsid w:val="00B00B01"/>
    <w:rsid w:val="00B02137"/>
    <w:rsid w:val="00B02D1A"/>
    <w:rsid w:val="00B036A6"/>
    <w:rsid w:val="00B03ECC"/>
    <w:rsid w:val="00B064C2"/>
    <w:rsid w:val="00B075DA"/>
    <w:rsid w:val="00B100E6"/>
    <w:rsid w:val="00B105A2"/>
    <w:rsid w:val="00B1096C"/>
    <w:rsid w:val="00B15376"/>
    <w:rsid w:val="00B23D1C"/>
    <w:rsid w:val="00B27C06"/>
    <w:rsid w:val="00B30F74"/>
    <w:rsid w:val="00B33054"/>
    <w:rsid w:val="00B35C59"/>
    <w:rsid w:val="00B364D8"/>
    <w:rsid w:val="00B36A95"/>
    <w:rsid w:val="00B411D0"/>
    <w:rsid w:val="00B41DEA"/>
    <w:rsid w:val="00B448D0"/>
    <w:rsid w:val="00B471A8"/>
    <w:rsid w:val="00B57D0D"/>
    <w:rsid w:val="00B6046D"/>
    <w:rsid w:val="00B60879"/>
    <w:rsid w:val="00B64527"/>
    <w:rsid w:val="00B64AD6"/>
    <w:rsid w:val="00B64DAE"/>
    <w:rsid w:val="00B64ED7"/>
    <w:rsid w:val="00B65852"/>
    <w:rsid w:val="00B67045"/>
    <w:rsid w:val="00B677E6"/>
    <w:rsid w:val="00B67E30"/>
    <w:rsid w:val="00B706BC"/>
    <w:rsid w:val="00B72C64"/>
    <w:rsid w:val="00B7481A"/>
    <w:rsid w:val="00B77E95"/>
    <w:rsid w:val="00B82208"/>
    <w:rsid w:val="00B82FB5"/>
    <w:rsid w:val="00B86148"/>
    <w:rsid w:val="00B87022"/>
    <w:rsid w:val="00B87BF4"/>
    <w:rsid w:val="00B929EA"/>
    <w:rsid w:val="00B9623E"/>
    <w:rsid w:val="00B968FC"/>
    <w:rsid w:val="00BA1EB5"/>
    <w:rsid w:val="00BA5FA2"/>
    <w:rsid w:val="00BA6971"/>
    <w:rsid w:val="00BB0039"/>
    <w:rsid w:val="00BB3C2C"/>
    <w:rsid w:val="00BB5469"/>
    <w:rsid w:val="00BB57D4"/>
    <w:rsid w:val="00BB5F09"/>
    <w:rsid w:val="00BC1BF3"/>
    <w:rsid w:val="00BC2FA2"/>
    <w:rsid w:val="00BC31DA"/>
    <w:rsid w:val="00BC5DFE"/>
    <w:rsid w:val="00BC7564"/>
    <w:rsid w:val="00BD0665"/>
    <w:rsid w:val="00BD4345"/>
    <w:rsid w:val="00BD4662"/>
    <w:rsid w:val="00BD7480"/>
    <w:rsid w:val="00BE3447"/>
    <w:rsid w:val="00BE4894"/>
    <w:rsid w:val="00BE7094"/>
    <w:rsid w:val="00BF065A"/>
    <w:rsid w:val="00BF262F"/>
    <w:rsid w:val="00BF4405"/>
    <w:rsid w:val="00BF7226"/>
    <w:rsid w:val="00C015B6"/>
    <w:rsid w:val="00C030C5"/>
    <w:rsid w:val="00C03961"/>
    <w:rsid w:val="00C05117"/>
    <w:rsid w:val="00C05C2E"/>
    <w:rsid w:val="00C1074E"/>
    <w:rsid w:val="00C10EBF"/>
    <w:rsid w:val="00C14A64"/>
    <w:rsid w:val="00C202ED"/>
    <w:rsid w:val="00C20F7B"/>
    <w:rsid w:val="00C2310F"/>
    <w:rsid w:val="00C252AB"/>
    <w:rsid w:val="00C25704"/>
    <w:rsid w:val="00C25828"/>
    <w:rsid w:val="00C30FDF"/>
    <w:rsid w:val="00C32CB4"/>
    <w:rsid w:val="00C34B70"/>
    <w:rsid w:val="00C366A8"/>
    <w:rsid w:val="00C3723F"/>
    <w:rsid w:val="00C44EF4"/>
    <w:rsid w:val="00C45C0D"/>
    <w:rsid w:val="00C47123"/>
    <w:rsid w:val="00C645D6"/>
    <w:rsid w:val="00C652DD"/>
    <w:rsid w:val="00C67161"/>
    <w:rsid w:val="00C673A6"/>
    <w:rsid w:val="00C715E8"/>
    <w:rsid w:val="00C72B2D"/>
    <w:rsid w:val="00C82174"/>
    <w:rsid w:val="00C83394"/>
    <w:rsid w:val="00C85DEC"/>
    <w:rsid w:val="00C87BF4"/>
    <w:rsid w:val="00C91C48"/>
    <w:rsid w:val="00C9690D"/>
    <w:rsid w:val="00C9734E"/>
    <w:rsid w:val="00CA0A13"/>
    <w:rsid w:val="00CB0413"/>
    <w:rsid w:val="00CB0A62"/>
    <w:rsid w:val="00CB5901"/>
    <w:rsid w:val="00CB5C9B"/>
    <w:rsid w:val="00CB678B"/>
    <w:rsid w:val="00CC1A48"/>
    <w:rsid w:val="00CC32A4"/>
    <w:rsid w:val="00CC336E"/>
    <w:rsid w:val="00CC3FC6"/>
    <w:rsid w:val="00CC3FDB"/>
    <w:rsid w:val="00CC4D7A"/>
    <w:rsid w:val="00CC5AC0"/>
    <w:rsid w:val="00CC5F5A"/>
    <w:rsid w:val="00CC600D"/>
    <w:rsid w:val="00CC6B94"/>
    <w:rsid w:val="00CD04D1"/>
    <w:rsid w:val="00CD08C2"/>
    <w:rsid w:val="00CD1202"/>
    <w:rsid w:val="00CD1ED8"/>
    <w:rsid w:val="00CD5104"/>
    <w:rsid w:val="00CD5869"/>
    <w:rsid w:val="00CD7944"/>
    <w:rsid w:val="00CE2AE7"/>
    <w:rsid w:val="00CF00FD"/>
    <w:rsid w:val="00CF03FC"/>
    <w:rsid w:val="00CF13A1"/>
    <w:rsid w:val="00CF3BD6"/>
    <w:rsid w:val="00CF40FD"/>
    <w:rsid w:val="00CF4131"/>
    <w:rsid w:val="00CF6AB0"/>
    <w:rsid w:val="00D01F5C"/>
    <w:rsid w:val="00D04575"/>
    <w:rsid w:val="00D05AD3"/>
    <w:rsid w:val="00D06503"/>
    <w:rsid w:val="00D06A66"/>
    <w:rsid w:val="00D07DE0"/>
    <w:rsid w:val="00D1004D"/>
    <w:rsid w:val="00D10944"/>
    <w:rsid w:val="00D10CE7"/>
    <w:rsid w:val="00D16C52"/>
    <w:rsid w:val="00D2215E"/>
    <w:rsid w:val="00D26494"/>
    <w:rsid w:val="00D30971"/>
    <w:rsid w:val="00D32683"/>
    <w:rsid w:val="00D35C24"/>
    <w:rsid w:val="00D3734F"/>
    <w:rsid w:val="00D37F21"/>
    <w:rsid w:val="00D400AA"/>
    <w:rsid w:val="00D409B4"/>
    <w:rsid w:val="00D414FC"/>
    <w:rsid w:val="00D46405"/>
    <w:rsid w:val="00D50956"/>
    <w:rsid w:val="00D5333A"/>
    <w:rsid w:val="00D555D6"/>
    <w:rsid w:val="00D61227"/>
    <w:rsid w:val="00D61832"/>
    <w:rsid w:val="00D623D3"/>
    <w:rsid w:val="00D70B2F"/>
    <w:rsid w:val="00D767B2"/>
    <w:rsid w:val="00D77D6E"/>
    <w:rsid w:val="00D804D1"/>
    <w:rsid w:val="00D8312F"/>
    <w:rsid w:val="00D838F0"/>
    <w:rsid w:val="00D84C35"/>
    <w:rsid w:val="00D86996"/>
    <w:rsid w:val="00D86F9E"/>
    <w:rsid w:val="00D94735"/>
    <w:rsid w:val="00D976BD"/>
    <w:rsid w:val="00DA16BF"/>
    <w:rsid w:val="00DA5E19"/>
    <w:rsid w:val="00DA679F"/>
    <w:rsid w:val="00DA6D17"/>
    <w:rsid w:val="00DA757D"/>
    <w:rsid w:val="00DA79D6"/>
    <w:rsid w:val="00DB028F"/>
    <w:rsid w:val="00DB0B66"/>
    <w:rsid w:val="00DB57FE"/>
    <w:rsid w:val="00DB7D52"/>
    <w:rsid w:val="00DC12E3"/>
    <w:rsid w:val="00DC14EB"/>
    <w:rsid w:val="00DD091E"/>
    <w:rsid w:val="00DD0DCF"/>
    <w:rsid w:val="00DD6104"/>
    <w:rsid w:val="00DD7755"/>
    <w:rsid w:val="00DE0B86"/>
    <w:rsid w:val="00DE2AAB"/>
    <w:rsid w:val="00DE5025"/>
    <w:rsid w:val="00DE613E"/>
    <w:rsid w:val="00DF0CCF"/>
    <w:rsid w:val="00DF0D54"/>
    <w:rsid w:val="00DF48FA"/>
    <w:rsid w:val="00DF6892"/>
    <w:rsid w:val="00DF7DDC"/>
    <w:rsid w:val="00E04693"/>
    <w:rsid w:val="00E05F53"/>
    <w:rsid w:val="00E1085F"/>
    <w:rsid w:val="00E11908"/>
    <w:rsid w:val="00E15706"/>
    <w:rsid w:val="00E20148"/>
    <w:rsid w:val="00E2045B"/>
    <w:rsid w:val="00E21906"/>
    <w:rsid w:val="00E21AB6"/>
    <w:rsid w:val="00E25615"/>
    <w:rsid w:val="00E25CC4"/>
    <w:rsid w:val="00E31B1B"/>
    <w:rsid w:val="00E31DC2"/>
    <w:rsid w:val="00E327FF"/>
    <w:rsid w:val="00E34B9D"/>
    <w:rsid w:val="00E354BB"/>
    <w:rsid w:val="00E3557A"/>
    <w:rsid w:val="00E4084A"/>
    <w:rsid w:val="00E41BC5"/>
    <w:rsid w:val="00E43EC4"/>
    <w:rsid w:val="00E50446"/>
    <w:rsid w:val="00E50FC6"/>
    <w:rsid w:val="00E51058"/>
    <w:rsid w:val="00E51109"/>
    <w:rsid w:val="00E524E3"/>
    <w:rsid w:val="00E542B0"/>
    <w:rsid w:val="00E5645A"/>
    <w:rsid w:val="00E5762C"/>
    <w:rsid w:val="00E57F82"/>
    <w:rsid w:val="00E6077B"/>
    <w:rsid w:val="00E60AF6"/>
    <w:rsid w:val="00E6512A"/>
    <w:rsid w:val="00E6750F"/>
    <w:rsid w:val="00E6758A"/>
    <w:rsid w:val="00E72988"/>
    <w:rsid w:val="00E755AE"/>
    <w:rsid w:val="00E758D0"/>
    <w:rsid w:val="00E772D4"/>
    <w:rsid w:val="00E85896"/>
    <w:rsid w:val="00E861E5"/>
    <w:rsid w:val="00E869CB"/>
    <w:rsid w:val="00E877A1"/>
    <w:rsid w:val="00E949F5"/>
    <w:rsid w:val="00E95131"/>
    <w:rsid w:val="00EA0888"/>
    <w:rsid w:val="00EA10CE"/>
    <w:rsid w:val="00EA152D"/>
    <w:rsid w:val="00EA1EF5"/>
    <w:rsid w:val="00EA2D8F"/>
    <w:rsid w:val="00EA542A"/>
    <w:rsid w:val="00EA5AB4"/>
    <w:rsid w:val="00EA6EFA"/>
    <w:rsid w:val="00EA6F34"/>
    <w:rsid w:val="00EA75A0"/>
    <w:rsid w:val="00EB05FF"/>
    <w:rsid w:val="00EB0B9E"/>
    <w:rsid w:val="00EB11B9"/>
    <w:rsid w:val="00EB2238"/>
    <w:rsid w:val="00EB2618"/>
    <w:rsid w:val="00EB40F6"/>
    <w:rsid w:val="00EB4FC4"/>
    <w:rsid w:val="00EB58A0"/>
    <w:rsid w:val="00EB7AEB"/>
    <w:rsid w:val="00EC2716"/>
    <w:rsid w:val="00EC43DD"/>
    <w:rsid w:val="00ED111E"/>
    <w:rsid w:val="00ED36F8"/>
    <w:rsid w:val="00ED464C"/>
    <w:rsid w:val="00ED6653"/>
    <w:rsid w:val="00ED6A43"/>
    <w:rsid w:val="00EE27EF"/>
    <w:rsid w:val="00EE3CF8"/>
    <w:rsid w:val="00EE3D0D"/>
    <w:rsid w:val="00EE4B08"/>
    <w:rsid w:val="00EE4E34"/>
    <w:rsid w:val="00EE5FD6"/>
    <w:rsid w:val="00EE7981"/>
    <w:rsid w:val="00EF034D"/>
    <w:rsid w:val="00EF2DC1"/>
    <w:rsid w:val="00EF3DE7"/>
    <w:rsid w:val="00F06038"/>
    <w:rsid w:val="00F06A53"/>
    <w:rsid w:val="00F11362"/>
    <w:rsid w:val="00F1548A"/>
    <w:rsid w:val="00F16205"/>
    <w:rsid w:val="00F16875"/>
    <w:rsid w:val="00F17F3A"/>
    <w:rsid w:val="00F20241"/>
    <w:rsid w:val="00F2121D"/>
    <w:rsid w:val="00F238B1"/>
    <w:rsid w:val="00F30591"/>
    <w:rsid w:val="00F35D78"/>
    <w:rsid w:val="00F4065F"/>
    <w:rsid w:val="00F40823"/>
    <w:rsid w:val="00F40F0C"/>
    <w:rsid w:val="00F43E15"/>
    <w:rsid w:val="00F455F5"/>
    <w:rsid w:val="00F527A3"/>
    <w:rsid w:val="00F53F58"/>
    <w:rsid w:val="00F5667E"/>
    <w:rsid w:val="00F56BD5"/>
    <w:rsid w:val="00F56D73"/>
    <w:rsid w:val="00F57B06"/>
    <w:rsid w:val="00F6016A"/>
    <w:rsid w:val="00F6424B"/>
    <w:rsid w:val="00F64AE7"/>
    <w:rsid w:val="00F6519B"/>
    <w:rsid w:val="00F6538A"/>
    <w:rsid w:val="00F65653"/>
    <w:rsid w:val="00F6586B"/>
    <w:rsid w:val="00F66F58"/>
    <w:rsid w:val="00F7040F"/>
    <w:rsid w:val="00F72210"/>
    <w:rsid w:val="00F7683C"/>
    <w:rsid w:val="00F77385"/>
    <w:rsid w:val="00F817D3"/>
    <w:rsid w:val="00F82A91"/>
    <w:rsid w:val="00F8458F"/>
    <w:rsid w:val="00F84A08"/>
    <w:rsid w:val="00F931B8"/>
    <w:rsid w:val="00F9645A"/>
    <w:rsid w:val="00F97BA0"/>
    <w:rsid w:val="00FA0CD8"/>
    <w:rsid w:val="00FA134C"/>
    <w:rsid w:val="00FB2FBF"/>
    <w:rsid w:val="00FB3C81"/>
    <w:rsid w:val="00FB44FB"/>
    <w:rsid w:val="00FB4763"/>
    <w:rsid w:val="00FB612A"/>
    <w:rsid w:val="00FC15E7"/>
    <w:rsid w:val="00FC6294"/>
    <w:rsid w:val="00FC6D19"/>
    <w:rsid w:val="00FC783D"/>
    <w:rsid w:val="00FC7CFD"/>
    <w:rsid w:val="00FE24EC"/>
    <w:rsid w:val="00FE592D"/>
    <w:rsid w:val="00FE6EA0"/>
    <w:rsid w:val="00FE70BD"/>
    <w:rsid w:val="00FE791B"/>
    <w:rsid w:val="00FE7B51"/>
    <w:rsid w:val="00FF162E"/>
    <w:rsid w:val="00FF2450"/>
    <w:rsid w:val="00FF262E"/>
    <w:rsid w:val="00FF44BF"/>
    <w:rsid w:val="00FF6C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2CA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27A3"/>
    <w:pPr>
      <w:jc w:val="both"/>
    </w:pPr>
  </w:style>
  <w:style w:type="paragraph" w:styleId="Heading1">
    <w:name w:val="heading 1"/>
    <w:basedOn w:val="Normal"/>
    <w:next w:val="Normal"/>
    <w:link w:val="Heading1Char"/>
    <w:uiPriority w:val="9"/>
    <w:qFormat/>
    <w:rsid w:val="002C3E6A"/>
    <w:pPr>
      <w:keepNext/>
      <w:keepLines/>
      <w:spacing w:before="240"/>
      <w:outlineLvl w:val="0"/>
    </w:pPr>
    <w:rPr>
      <w:rFonts w:ascii="Gill Sans MT" w:eastAsiaTheme="majorEastAsia" w:hAnsi="Gill Sans MT" w:cstheme="majorBidi"/>
      <w:b/>
      <w:bCs/>
      <w:color w:val="B85A22" w:themeColor="accent2" w:themeShade="BF"/>
      <w:sz w:val="32"/>
      <w:szCs w:val="32"/>
    </w:rPr>
  </w:style>
  <w:style w:type="paragraph" w:styleId="Heading2">
    <w:name w:val="heading 2"/>
    <w:basedOn w:val="Normal"/>
    <w:next w:val="Normal"/>
    <w:link w:val="Heading2Char"/>
    <w:uiPriority w:val="9"/>
    <w:unhideWhenUsed/>
    <w:qFormat/>
    <w:rsid w:val="002C3E6A"/>
    <w:pPr>
      <w:keepNext/>
      <w:keepLines/>
      <w:spacing w:before="40"/>
      <w:outlineLvl w:val="1"/>
    </w:pPr>
    <w:rPr>
      <w:rFonts w:ascii="Gill Sans MT" w:eastAsiaTheme="majorEastAsia" w:hAnsi="Gill Sans MT" w:cstheme="majorBidi"/>
      <w:b/>
      <w:bCs/>
      <w:color w:val="716767" w:themeColor="accent6" w:themeShade="BF"/>
      <w:sz w:val="26"/>
      <w:szCs w:val="26"/>
    </w:rPr>
  </w:style>
  <w:style w:type="paragraph" w:styleId="Heading3">
    <w:name w:val="heading 3"/>
    <w:basedOn w:val="Normal"/>
    <w:next w:val="Normal"/>
    <w:link w:val="Heading3Char"/>
    <w:uiPriority w:val="9"/>
    <w:unhideWhenUsed/>
    <w:qFormat/>
    <w:rsid w:val="00F66F58"/>
    <w:pPr>
      <w:keepNext/>
      <w:keepLines/>
      <w:spacing w:before="200"/>
      <w:jc w:val="center"/>
      <w:outlineLvl w:val="2"/>
    </w:pPr>
    <w:rPr>
      <w:rFonts w:ascii="Gill Sans" w:eastAsiaTheme="majorEastAsia" w:hAnsi="Gill Sans" w:cstheme="majorBidi"/>
      <w:b/>
      <w:bCs/>
      <w:color w:val="A17B36" w:themeColor="background2" w:themeShade="8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C6D19"/>
    <w:rPr>
      <w:rFonts w:eastAsiaTheme="minorEastAsia"/>
      <w:sz w:val="22"/>
      <w:szCs w:val="22"/>
      <w:lang w:eastAsia="zh-CN"/>
    </w:rPr>
  </w:style>
  <w:style w:type="character" w:customStyle="1" w:styleId="NoSpacingChar">
    <w:name w:val="No Spacing Char"/>
    <w:basedOn w:val="DefaultParagraphFont"/>
    <w:link w:val="NoSpacing"/>
    <w:uiPriority w:val="1"/>
    <w:rsid w:val="00FC6D19"/>
    <w:rPr>
      <w:rFonts w:eastAsiaTheme="minorEastAsia"/>
      <w:sz w:val="22"/>
      <w:szCs w:val="22"/>
      <w:lang w:eastAsia="zh-CN"/>
    </w:rPr>
  </w:style>
  <w:style w:type="character" w:customStyle="1" w:styleId="Heading1Char">
    <w:name w:val="Heading 1 Char"/>
    <w:basedOn w:val="DefaultParagraphFont"/>
    <w:link w:val="Heading1"/>
    <w:uiPriority w:val="9"/>
    <w:rsid w:val="002C3E6A"/>
    <w:rPr>
      <w:rFonts w:ascii="Gill Sans MT" w:eastAsiaTheme="majorEastAsia" w:hAnsi="Gill Sans MT" w:cstheme="majorBidi"/>
      <w:b/>
      <w:bCs/>
      <w:color w:val="B85A22" w:themeColor="accent2" w:themeShade="BF"/>
      <w:sz w:val="32"/>
      <w:szCs w:val="32"/>
    </w:rPr>
  </w:style>
  <w:style w:type="character" w:customStyle="1" w:styleId="Heading2Char">
    <w:name w:val="Heading 2 Char"/>
    <w:basedOn w:val="DefaultParagraphFont"/>
    <w:link w:val="Heading2"/>
    <w:uiPriority w:val="9"/>
    <w:rsid w:val="002C3E6A"/>
    <w:rPr>
      <w:rFonts w:ascii="Gill Sans MT" w:eastAsiaTheme="majorEastAsia" w:hAnsi="Gill Sans MT" w:cstheme="majorBidi"/>
      <w:b/>
      <w:bCs/>
      <w:color w:val="716767" w:themeColor="accent6" w:themeShade="BF"/>
      <w:sz w:val="26"/>
      <w:szCs w:val="26"/>
    </w:rPr>
  </w:style>
  <w:style w:type="paragraph" w:styleId="TOCHeading">
    <w:name w:val="TOC Heading"/>
    <w:basedOn w:val="Heading1"/>
    <w:next w:val="Normal"/>
    <w:uiPriority w:val="39"/>
    <w:unhideWhenUsed/>
    <w:qFormat/>
    <w:rsid w:val="00E50446"/>
    <w:pPr>
      <w:spacing w:before="480" w:line="276" w:lineRule="auto"/>
      <w:outlineLvl w:val="9"/>
    </w:pPr>
    <w:rPr>
      <w:rFonts w:asciiTheme="majorHAnsi" w:hAnsiTheme="majorHAnsi"/>
      <w:color w:val="548AB7" w:themeColor="accent1" w:themeShade="BF"/>
      <w:sz w:val="28"/>
      <w:szCs w:val="28"/>
    </w:rPr>
  </w:style>
  <w:style w:type="paragraph" w:styleId="TOC1">
    <w:name w:val="toc 1"/>
    <w:basedOn w:val="Normal"/>
    <w:next w:val="Normal"/>
    <w:autoRedefine/>
    <w:uiPriority w:val="39"/>
    <w:unhideWhenUsed/>
    <w:rsid w:val="009324C8"/>
    <w:pPr>
      <w:tabs>
        <w:tab w:val="right" w:leader="dot" w:pos="10790"/>
      </w:tabs>
      <w:spacing w:before="280"/>
    </w:pPr>
    <w:rPr>
      <w:b/>
      <w:bCs/>
    </w:rPr>
  </w:style>
  <w:style w:type="paragraph" w:styleId="TOC2">
    <w:name w:val="toc 2"/>
    <w:basedOn w:val="Normal"/>
    <w:next w:val="Normal"/>
    <w:autoRedefine/>
    <w:uiPriority w:val="39"/>
    <w:unhideWhenUsed/>
    <w:rsid w:val="00E50446"/>
    <w:pPr>
      <w:ind w:left="240"/>
    </w:pPr>
    <w:rPr>
      <w:b/>
      <w:bCs/>
      <w:sz w:val="22"/>
      <w:szCs w:val="22"/>
    </w:rPr>
  </w:style>
  <w:style w:type="paragraph" w:styleId="TOC3">
    <w:name w:val="toc 3"/>
    <w:basedOn w:val="Normal"/>
    <w:next w:val="Normal"/>
    <w:autoRedefine/>
    <w:uiPriority w:val="39"/>
    <w:unhideWhenUsed/>
    <w:rsid w:val="00E50446"/>
    <w:pPr>
      <w:ind w:left="480"/>
    </w:pPr>
    <w:rPr>
      <w:sz w:val="22"/>
      <w:szCs w:val="22"/>
    </w:rPr>
  </w:style>
  <w:style w:type="paragraph" w:styleId="TOC4">
    <w:name w:val="toc 4"/>
    <w:basedOn w:val="Normal"/>
    <w:next w:val="Normal"/>
    <w:autoRedefine/>
    <w:uiPriority w:val="39"/>
    <w:semiHidden/>
    <w:unhideWhenUsed/>
    <w:rsid w:val="00E50446"/>
    <w:pPr>
      <w:ind w:left="720"/>
    </w:pPr>
    <w:rPr>
      <w:sz w:val="20"/>
      <w:szCs w:val="20"/>
    </w:rPr>
  </w:style>
  <w:style w:type="paragraph" w:styleId="TOC5">
    <w:name w:val="toc 5"/>
    <w:basedOn w:val="Normal"/>
    <w:next w:val="Normal"/>
    <w:autoRedefine/>
    <w:uiPriority w:val="39"/>
    <w:semiHidden/>
    <w:unhideWhenUsed/>
    <w:rsid w:val="00E50446"/>
    <w:pPr>
      <w:ind w:left="960"/>
    </w:pPr>
    <w:rPr>
      <w:sz w:val="20"/>
      <w:szCs w:val="20"/>
    </w:rPr>
  </w:style>
  <w:style w:type="paragraph" w:styleId="TOC6">
    <w:name w:val="toc 6"/>
    <w:basedOn w:val="Normal"/>
    <w:next w:val="Normal"/>
    <w:autoRedefine/>
    <w:uiPriority w:val="39"/>
    <w:semiHidden/>
    <w:unhideWhenUsed/>
    <w:rsid w:val="00E50446"/>
    <w:pPr>
      <w:ind w:left="1200"/>
    </w:pPr>
    <w:rPr>
      <w:sz w:val="20"/>
      <w:szCs w:val="20"/>
    </w:rPr>
  </w:style>
  <w:style w:type="paragraph" w:styleId="TOC7">
    <w:name w:val="toc 7"/>
    <w:basedOn w:val="Normal"/>
    <w:next w:val="Normal"/>
    <w:autoRedefine/>
    <w:uiPriority w:val="39"/>
    <w:semiHidden/>
    <w:unhideWhenUsed/>
    <w:rsid w:val="00E50446"/>
    <w:pPr>
      <w:ind w:left="1440"/>
    </w:pPr>
    <w:rPr>
      <w:sz w:val="20"/>
      <w:szCs w:val="20"/>
    </w:rPr>
  </w:style>
  <w:style w:type="paragraph" w:styleId="TOC8">
    <w:name w:val="toc 8"/>
    <w:basedOn w:val="Normal"/>
    <w:next w:val="Normal"/>
    <w:autoRedefine/>
    <w:uiPriority w:val="39"/>
    <w:semiHidden/>
    <w:unhideWhenUsed/>
    <w:rsid w:val="00E50446"/>
    <w:pPr>
      <w:ind w:left="1680"/>
    </w:pPr>
    <w:rPr>
      <w:sz w:val="20"/>
      <w:szCs w:val="20"/>
    </w:rPr>
  </w:style>
  <w:style w:type="paragraph" w:styleId="TOC9">
    <w:name w:val="toc 9"/>
    <w:basedOn w:val="Normal"/>
    <w:next w:val="Normal"/>
    <w:autoRedefine/>
    <w:uiPriority w:val="39"/>
    <w:semiHidden/>
    <w:unhideWhenUsed/>
    <w:rsid w:val="00E50446"/>
    <w:pPr>
      <w:ind w:left="1920"/>
    </w:pPr>
    <w:rPr>
      <w:sz w:val="20"/>
      <w:szCs w:val="20"/>
    </w:rPr>
  </w:style>
  <w:style w:type="paragraph" w:styleId="ListParagraph">
    <w:name w:val="List Paragraph"/>
    <w:basedOn w:val="Normal"/>
    <w:uiPriority w:val="34"/>
    <w:qFormat/>
    <w:rsid w:val="00774D2A"/>
    <w:pPr>
      <w:numPr>
        <w:numId w:val="3"/>
      </w:numPr>
      <w:contextualSpacing/>
    </w:pPr>
  </w:style>
  <w:style w:type="character" w:styleId="Hyperlink">
    <w:name w:val="Hyperlink"/>
    <w:basedOn w:val="DefaultParagraphFont"/>
    <w:uiPriority w:val="99"/>
    <w:unhideWhenUsed/>
    <w:rsid w:val="00A11158"/>
    <w:rPr>
      <w:color w:val="F7B615" w:themeColor="hyperlink"/>
      <w:u w:val="single"/>
    </w:rPr>
  </w:style>
  <w:style w:type="paragraph" w:styleId="BalloonText">
    <w:name w:val="Balloon Text"/>
    <w:basedOn w:val="Normal"/>
    <w:link w:val="BalloonTextChar"/>
    <w:uiPriority w:val="99"/>
    <w:semiHidden/>
    <w:unhideWhenUsed/>
    <w:rsid w:val="00C015B6"/>
    <w:rPr>
      <w:rFonts w:ascii="Tahoma" w:hAnsi="Tahoma" w:cs="Tahoma"/>
      <w:sz w:val="16"/>
      <w:szCs w:val="16"/>
    </w:rPr>
  </w:style>
  <w:style w:type="character" w:customStyle="1" w:styleId="BalloonTextChar">
    <w:name w:val="Balloon Text Char"/>
    <w:basedOn w:val="DefaultParagraphFont"/>
    <w:link w:val="BalloonText"/>
    <w:uiPriority w:val="99"/>
    <w:semiHidden/>
    <w:rsid w:val="00C015B6"/>
    <w:rPr>
      <w:rFonts w:ascii="Tahoma" w:hAnsi="Tahoma" w:cs="Tahoma"/>
      <w:sz w:val="16"/>
      <w:szCs w:val="16"/>
    </w:rPr>
  </w:style>
  <w:style w:type="character" w:customStyle="1" w:styleId="Heading3Char">
    <w:name w:val="Heading 3 Char"/>
    <w:basedOn w:val="DefaultParagraphFont"/>
    <w:link w:val="Heading3"/>
    <w:uiPriority w:val="9"/>
    <w:rsid w:val="00F66F58"/>
    <w:rPr>
      <w:rFonts w:ascii="Gill Sans" w:eastAsiaTheme="majorEastAsia" w:hAnsi="Gill Sans" w:cstheme="majorBidi"/>
      <w:b/>
      <w:bCs/>
      <w:color w:val="A17B36" w:themeColor="background2" w:themeShade="80"/>
      <w:sz w:val="22"/>
    </w:rPr>
  </w:style>
  <w:style w:type="table" w:customStyle="1" w:styleId="MediumShading1-Accent11">
    <w:name w:val="Medium Shading 1 - Accent 11"/>
    <w:basedOn w:val="TableNormal"/>
    <w:uiPriority w:val="63"/>
    <w:rsid w:val="001F5D59"/>
    <w:rPr>
      <w:rFonts w:ascii="Cambria" w:hAnsi="Cambria"/>
      <w:sz w:val="22"/>
      <w:szCs w:val="22"/>
    </w:rPr>
    <w:tblPr>
      <w:tblStyleRowBandSize w:val="1"/>
      <w:tblStyleColBandSize w:val="1"/>
      <w:tblBorders>
        <w:top w:val="single" w:sz="8" w:space="0" w:color="AEC8DD" w:themeColor="accent1" w:themeTint="BF"/>
        <w:left w:val="single" w:sz="8" w:space="0" w:color="AEC8DD" w:themeColor="accent1" w:themeTint="BF"/>
        <w:bottom w:val="single" w:sz="8" w:space="0" w:color="AEC8DD" w:themeColor="accent1" w:themeTint="BF"/>
        <w:right w:val="single" w:sz="8" w:space="0" w:color="AEC8DD" w:themeColor="accent1" w:themeTint="BF"/>
        <w:insideH w:val="single" w:sz="8" w:space="0" w:color="AEC8DD" w:themeColor="accent1" w:themeTint="BF"/>
      </w:tblBorders>
    </w:tblPr>
    <w:tblStylePr w:type="firstRow">
      <w:pPr>
        <w:spacing w:before="0" w:after="0" w:line="240" w:lineRule="auto"/>
      </w:pPr>
      <w:rPr>
        <w:b/>
        <w:bCs/>
        <w:color w:val="FFFFFF" w:themeColor="background1"/>
      </w:rPr>
      <w:tblPr/>
      <w:tcPr>
        <w:tcBorders>
          <w:top w:val="single" w:sz="8" w:space="0" w:color="AEC8DD" w:themeColor="accent1" w:themeTint="BF"/>
          <w:left w:val="single" w:sz="8" w:space="0" w:color="AEC8DD" w:themeColor="accent1" w:themeTint="BF"/>
          <w:bottom w:val="single" w:sz="8" w:space="0" w:color="AEC8DD" w:themeColor="accent1" w:themeTint="BF"/>
          <w:right w:val="single" w:sz="8" w:space="0" w:color="AEC8DD" w:themeColor="accent1" w:themeTint="BF"/>
          <w:insideH w:val="nil"/>
          <w:insideV w:val="nil"/>
        </w:tcBorders>
        <w:shd w:val="clear" w:color="auto" w:fill="94B6D2" w:themeFill="accent1"/>
      </w:tcPr>
    </w:tblStylePr>
    <w:tblStylePr w:type="lastRow">
      <w:pPr>
        <w:spacing w:before="0" w:after="0" w:line="240" w:lineRule="auto"/>
      </w:pPr>
      <w:rPr>
        <w:b/>
        <w:bCs/>
      </w:rPr>
      <w:tblPr/>
      <w:tcPr>
        <w:tcBorders>
          <w:top w:val="double" w:sz="6" w:space="0" w:color="AEC8DD" w:themeColor="accent1" w:themeTint="BF"/>
          <w:left w:val="single" w:sz="8" w:space="0" w:color="AEC8DD" w:themeColor="accent1" w:themeTint="BF"/>
          <w:bottom w:val="single" w:sz="8" w:space="0" w:color="AEC8DD" w:themeColor="accent1" w:themeTint="BF"/>
          <w:right w:val="single" w:sz="8" w:space="0" w:color="AEC8DD" w:themeColor="accent1" w:themeTint="BF"/>
          <w:insideH w:val="nil"/>
          <w:insideV w:val="nil"/>
        </w:tcBorders>
      </w:tcPr>
    </w:tblStylePr>
    <w:tblStylePr w:type="firstCol">
      <w:rPr>
        <w:b/>
        <w:bCs/>
      </w:rPr>
    </w:tblStylePr>
    <w:tblStylePr w:type="lastCol">
      <w:rPr>
        <w:b/>
        <w:bCs/>
      </w:rPr>
    </w:tblStylePr>
    <w:tblStylePr w:type="band1Vert">
      <w:tblPr/>
      <w:tcPr>
        <w:shd w:val="clear" w:color="auto" w:fill="E4ECF4" w:themeFill="accent1" w:themeFillTint="3F"/>
      </w:tcPr>
    </w:tblStylePr>
    <w:tblStylePr w:type="band1Horz">
      <w:tblPr/>
      <w:tcPr>
        <w:tcBorders>
          <w:insideH w:val="nil"/>
          <w:insideV w:val="nil"/>
        </w:tcBorders>
        <w:shd w:val="clear" w:color="auto" w:fill="E4ECF4" w:themeFill="accent1" w:themeFillTint="3F"/>
      </w:tcPr>
    </w:tblStylePr>
    <w:tblStylePr w:type="band2Horz">
      <w:tblPr/>
      <w:tcPr>
        <w:tcBorders>
          <w:insideH w:val="nil"/>
          <w:insideV w:val="nil"/>
        </w:tcBorders>
      </w:tcPr>
    </w:tblStylePr>
  </w:style>
  <w:style w:type="paragraph" w:styleId="FootnoteText">
    <w:name w:val="footnote text"/>
    <w:basedOn w:val="Normal"/>
    <w:link w:val="FootnoteTextChar"/>
    <w:uiPriority w:val="99"/>
    <w:semiHidden/>
    <w:unhideWhenUsed/>
    <w:rsid w:val="00CD5104"/>
    <w:rPr>
      <w:sz w:val="20"/>
      <w:szCs w:val="20"/>
    </w:rPr>
  </w:style>
  <w:style w:type="character" w:customStyle="1" w:styleId="FootnoteTextChar">
    <w:name w:val="Footnote Text Char"/>
    <w:basedOn w:val="DefaultParagraphFont"/>
    <w:link w:val="FootnoteText"/>
    <w:uiPriority w:val="99"/>
    <w:semiHidden/>
    <w:rsid w:val="00CD5104"/>
    <w:rPr>
      <w:sz w:val="20"/>
      <w:szCs w:val="20"/>
    </w:rPr>
  </w:style>
  <w:style w:type="character" w:styleId="FootnoteReference">
    <w:name w:val="footnote reference"/>
    <w:basedOn w:val="DefaultParagraphFont"/>
    <w:uiPriority w:val="99"/>
    <w:semiHidden/>
    <w:unhideWhenUsed/>
    <w:rsid w:val="00CD5104"/>
    <w:rPr>
      <w:vertAlign w:val="superscript"/>
    </w:rPr>
  </w:style>
  <w:style w:type="table" w:customStyle="1" w:styleId="MediumShading1-Accent12">
    <w:name w:val="Medium Shading 1 - Accent 12"/>
    <w:basedOn w:val="TableNormal"/>
    <w:uiPriority w:val="63"/>
    <w:rsid w:val="00CD5104"/>
    <w:rPr>
      <w:sz w:val="22"/>
      <w:szCs w:val="22"/>
    </w:rPr>
    <w:tblPr>
      <w:tblStyleRowBandSize w:val="1"/>
      <w:tblStyleColBandSize w:val="1"/>
      <w:tblBorders>
        <w:top w:val="single" w:sz="8" w:space="0" w:color="AEC8DD" w:themeColor="accent1" w:themeTint="BF"/>
        <w:left w:val="single" w:sz="8" w:space="0" w:color="AEC8DD" w:themeColor="accent1" w:themeTint="BF"/>
        <w:bottom w:val="single" w:sz="8" w:space="0" w:color="AEC8DD" w:themeColor="accent1" w:themeTint="BF"/>
        <w:right w:val="single" w:sz="8" w:space="0" w:color="AEC8DD" w:themeColor="accent1" w:themeTint="BF"/>
        <w:insideH w:val="single" w:sz="8" w:space="0" w:color="AEC8DD" w:themeColor="accent1" w:themeTint="BF"/>
      </w:tblBorders>
    </w:tblPr>
    <w:tblStylePr w:type="firstRow">
      <w:pPr>
        <w:spacing w:before="0" w:after="0" w:line="240" w:lineRule="auto"/>
      </w:pPr>
      <w:rPr>
        <w:b/>
        <w:bCs/>
        <w:color w:val="FFFFFF" w:themeColor="background1"/>
      </w:rPr>
      <w:tblPr/>
      <w:tcPr>
        <w:tcBorders>
          <w:top w:val="single" w:sz="8" w:space="0" w:color="AEC8DD" w:themeColor="accent1" w:themeTint="BF"/>
          <w:left w:val="single" w:sz="8" w:space="0" w:color="AEC8DD" w:themeColor="accent1" w:themeTint="BF"/>
          <w:bottom w:val="single" w:sz="8" w:space="0" w:color="AEC8DD" w:themeColor="accent1" w:themeTint="BF"/>
          <w:right w:val="single" w:sz="8" w:space="0" w:color="AEC8DD" w:themeColor="accent1" w:themeTint="BF"/>
          <w:insideH w:val="nil"/>
          <w:insideV w:val="nil"/>
        </w:tcBorders>
        <w:shd w:val="clear" w:color="auto" w:fill="94B6D2" w:themeFill="accent1"/>
      </w:tcPr>
    </w:tblStylePr>
    <w:tblStylePr w:type="lastRow">
      <w:pPr>
        <w:spacing w:before="0" w:after="0" w:line="240" w:lineRule="auto"/>
      </w:pPr>
      <w:rPr>
        <w:b/>
        <w:bCs/>
      </w:rPr>
      <w:tblPr/>
      <w:tcPr>
        <w:tcBorders>
          <w:top w:val="double" w:sz="6" w:space="0" w:color="AEC8DD" w:themeColor="accent1" w:themeTint="BF"/>
          <w:left w:val="single" w:sz="8" w:space="0" w:color="AEC8DD" w:themeColor="accent1" w:themeTint="BF"/>
          <w:bottom w:val="single" w:sz="8" w:space="0" w:color="AEC8DD" w:themeColor="accent1" w:themeTint="BF"/>
          <w:right w:val="single" w:sz="8" w:space="0" w:color="AEC8DD" w:themeColor="accent1" w:themeTint="BF"/>
          <w:insideH w:val="nil"/>
          <w:insideV w:val="nil"/>
        </w:tcBorders>
      </w:tcPr>
    </w:tblStylePr>
    <w:tblStylePr w:type="firstCol">
      <w:rPr>
        <w:b/>
        <w:bCs/>
      </w:rPr>
    </w:tblStylePr>
    <w:tblStylePr w:type="lastCol">
      <w:rPr>
        <w:b/>
        <w:bCs/>
      </w:rPr>
    </w:tblStylePr>
    <w:tblStylePr w:type="band1Vert">
      <w:tblPr/>
      <w:tcPr>
        <w:shd w:val="clear" w:color="auto" w:fill="E4ECF4" w:themeFill="accent1" w:themeFillTint="3F"/>
      </w:tcPr>
    </w:tblStylePr>
    <w:tblStylePr w:type="band1Horz">
      <w:tblPr/>
      <w:tcPr>
        <w:tcBorders>
          <w:insideH w:val="nil"/>
          <w:insideV w:val="nil"/>
        </w:tcBorders>
        <w:shd w:val="clear" w:color="auto" w:fill="E4ECF4" w:themeFill="accent1" w:themeFillTint="3F"/>
      </w:tcPr>
    </w:tblStylePr>
    <w:tblStylePr w:type="band2Horz">
      <w:tblPr/>
      <w:tcPr>
        <w:tcBorders>
          <w:insideH w:val="nil"/>
          <w:insideV w:val="nil"/>
        </w:tcBorders>
      </w:tcPr>
    </w:tblStylePr>
  </w:style>
  <w:style w:type="paragraph" w:customStyle="1" w:styleId="Default">
    <w:name w:val="Default"/>
    <w:rsid w:val="00CD5104"/>
    <w:pPr>
      <w:autoSpaceDE w:val="0"/>
      <w:autoSpaceDN w:val="0"/>
      <w:adjustRightInd w:val="0"/>
    </w:pPr>
    <w:rPr>
      <w:rFonts w:ascii="Arial" w:hAnsi="Arial" w:cs="Arial"/>
      <w:color w:val="000000"/>
    </w:rPr>
  </w:style>
  <w:style w:type="paragraph" w:styleId="BodyTextIndent">
    <w:name w:val="Body Text Indent"/>
    <w:basedOn w:val="Normal"/>
    <w:link w:val="BodyTextIndentChar"/>
    <w:uiPriority w:val="99"/>
    <w:semiHidden/>
    <w:unhideWhenUsed/>
    <w:rsid w:val="00CD5104"/>
    <w:pPr>
      <w:spacing w:after="120"/>
      <w:ind w:left="360"/>
    </w:pPr>
  </w:style>
  <w:style w:type="character" w:customStyle="1" w:styleId="BodyTextIndentChar">
    <w:name w:val="Body Text Indent Char"/>
    <w:basedOn w:val="DefaultParagraphFont"/>
    <w:link w:val="BodyTextIndent"/>
    <w:uiPriority w:val="99"/>
    <w:semiHidden/>
    <w:rsid w:val="00CD5104"/>
  </w:style>
  <w:style w:type="table" w:styleId="TableGrid">
    <w:name w:val="Table Grid"/>
    <w:basedOn w:val="TableNormal"/>
    <w:uiPriority w:val="39"/>
    <w:rsid w:val="00A140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
    <w:name w:val="Light Shading - Accent 11"/>
    <w:basedOn w:val="TableNormal"/>
    <w:uiPriority w:val="60"/>
    <w:rsid w:val="00A140FD"/>
    <w:rPr>
      <w:color w:val="548AB7" w:themeColor="accent1" w:themeShade="BF"/>
    </w:rPr>
    <w:tblPr>
      <w:tblStyleRowBandSize w:val="1"/>
      <w:tblStyleColBandSize w:val="1"/>
      <w:tblBorders>
        <w:top w:val="single" w:sz="8" w:space="0" w:color="94B6D2" w:themeColor="accent1"/>
        <w:bottom w:val="single" w:sz="8" w:space="0" w:color="94B6D2" w:themeColor="accent1"/>
      </w:tblBorders>
    </w:tblPr>
    <w:tblStylePr w:type="firstRow">
      <w:pPr>
        <w:spacing w:before="0" w:after="0" w:line="240" w:lineRule="auto"/>
      </w:pPr>
      <w:rPr>
        <w:b/>
        <w:bCs/>
      </w:rPr>
      <w:tblPr/>
      <w:tcPr>
        <w:tcBorders>
          <w:top w:val="single" w:sz="8" w:space="0" w:color="94B6D2" w:themeColor="accent1"/>
          <w:left w:val="nil"/>
          <w:bottom w:val="single" w:sz="8" w:space="0" w:color="94B6D2" w:themeColor="accent1"/>
          <w:right w:val="nil"/>
          <w:insideH w:val="nil"/>
          <w:insideV w:val="nil"/>
        </w:tcBorders>
      </w:tcPr>
    </w:tblStylePr>
    <w:tblStylePr w:type="lastRow">
      <w:pPr>
        <w:spacing w:before="0" w:after="0" w:line="240" w:lineRule="auto"/>
      </w:pPr>
      <w:rPr>
        <w:b/>
        <w:bCs/>
      </w:rPr>
      <w:tblPr/>
      <w:tcPr>
        <w:tcBorders>
          <w:top w:val="single" w:sz="8" w:space="0" w:color="94B6D2" w:themeColor="accent1"/>
          <w:left w:val="nil"/>
          <w:bottom w:val="single" w:sz="8" w:space="0" w:color="94B6D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CF4" w:themeFill="accent1" w:themeFillTint="3F"/>
      </w:tcPr>
    </w:tblStylePr>
    <w:tblStylePr w:type="band1Horz">
      <w:tblPr/>
      <w:tcPr>
        <w:tcBorders>
          <w:left w:val="nil"/>
          <w:right w:val="nil"/>
          <w:insideH w:val="nil"/>
          <w:insideV w:val="nil"/>
        </w:tcBorders>
        <w:shd w:val="clear" w:color="auto" w:fill="E4ECF4" w:themeFill="accent1" w:themeFillTint="3F"/>
      </w:tcPr>
    </w:tblStylePr>
  </w:style>
  <w:style w:type="table" w:customStyle="1" w:styleId="LightGrid-Accent11">
    <w:name w:val="Light Grid - Accent 11"/>
    <w:basedOn w:val="TableNormal"/>
    <w:uiPriority w:val="62"/>
    <w:rsid w:val="00380F3A"/>
    <w:rPr>
      <w:sz w:val="22"/>
      <w:szCs w:val="22"/>
    </w:rPr>
    <w:tblPr>
      <w:tblStyleRowBandSize w:val="1"/>
      <w:tblStyleColBandSize w:val="1"/>
      <w:tblBorders>
        <w:top w:val="single" w:sz="8" w:space="0" w:color="94B6D2" w:themeColor="accent1"/>
        <w:left w:val="single" w:sz="8" w:space="0" w:color="94B6D2" w:themeColor="accent1"/>
        <w:bottom w:val="single" w:sz="8" w:space="0" w:color="94B6D2" w:themeColor="accent1"/>
        <w:right w:val="single" w:sz="8" w:space="0" w:color="94B6D2" w:themeColor="accent1"/>
        <w:insideH w:val="single" w:sz="8" w:space="0" w:color="94B6D2" w:themeColor="accent1"/>
        <w:insideV w:val="single" w:sz="8" w:space="0" w:color="94B6D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4B6D2" w:themeColor="accent1"/>
          <w:left w:val="single" w:sz="8" w:space="0" w:color="94B6D2" w:themeColor="accent1"/>
          <w:bottom w:val="single" w:sz="18" w:space="0" w:color="94B6D2" w:themeColor="accent1"/>
          <w:right w:val="single" w:sz="8" w:space="0" w:color="94B6D2" w:themeColor="accent1"/>
          <w:insideH w:val="nil"/>
          <w:insideV w:val="single" w:sz="8" w:space="0" w:color="94B6D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4B6D2" w:themeColor="accent1"/>
          <w:left w:val="single" w:sz="8" w:space="0" w:color="94B6D2" w:themeColor="accent1"/>
          <w:bottom w:val="single" w:sz="8" w:space="0" w:color="94B6D2" w:themeColor="accent1"/>
          <w:right w:val="single" w:sz="8" w:space="0" w:color="94B6D2" w:themeColor="accent1"/>
          <w:insideH w:val="nil"/>
          <w:insideV w:val="single" w:sz="8" w:space="0" w:color="94B6D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4B6D2" w:themeColor="accent1"/>
          <w:left w:val="single" w:sz="8" w:space="0" w:color="94B6D2" w:themeColor="accent1"/>
          <w:bottom w:val="single" w:sz="8" w:space="0" w:color="94B6D2" w:themeColor="accent1"/>
          <w:right w:val="single" w:sz="8" w:space="0" w:color="94B6D2" w:themeColor="accent1"/>
        </w:tcBorders>
      </w:tcPr>
    </w:tblStylePr>
    <w:tblStylePr w:type="band1Vert">
      <w:tblPr/>
      <w:tcPr>
        <w:tcBorders>
          <w:top w:val="single" w:sz="8" w:space="0" w:color="94B6D2" w:themeColor="accent1"/>
          <w:left w:val="single" w:sz="8" w:space="0" w:color="94B6D2" w:themeColor="accent1"/>
          <w:bottom w:val="single" w:sz="8" w:space="0" w:color="94B6D2" w:themeColor="accent1"/>
          <w:right w:val="single" w:sz="8" w:space="0" w:color="94B6D2" w:themeColor="accent1"/>
        </w:tcBorders>
        <w:shd w:val="clear" w:color="auto" w:fill="E4ECF4" w:themeFill="accent1" w:themeFillTint="3F"/>
      </w:tcPr>
    </w:tblStylePr>
    <w:tblStylePr w:type="band1Horz">
      <w:tblPr/>
      <w:tcPr>
        <w:tcBorders>
          <w:top w:val="single" w:sz="8" w:space="0" w:color="94B6D2" w:themeColor="accent1"/>
          <w:left w:val="single" w:sz="8" w:space="0" w:color="94B6D2" w:themeColor="accent1"/>
          <w:bottom w:val="single" w:sz="8" w:space="0" w:color="94B6D2" w:themeColor="accent1"/>
          <w:right w:val="single" w:sz="8" w:space="0" w:color="94B6D2" w:themeColor="accent1"/>
          <w:insideV w:val="single" w:sz="8" w:space="0" w:color="94B6D2" w:themeColor="accent1"/>
        </w:tcBorders>
        <w:shd w:val="clear" w:color="auto" w:fill="E4ECF4" w:themeFill="accent1" w:themeFillTint="3F"/>
      </w:tcPr>
    </w:tblStylePr>
    <w:tblStylePr w:type="band2Horz">
      <w:tblPr/>
      <w:tcPr>
        <w:tcBorders>
          <w:top w:val="single" w:sz="8" w:space="0" w:color="94B6D2" w:themeColor="accent1"/>
          <w:left w:val="single" w:sz="8" w:space="0" w:color="94B6D2" w:themeColor="accent1"/>
          <w:bottom w:val="single" w:sz="8" w:space="0" w:color="94B6D2" w:themeColor="accent1"/>
          <w:right w:val="single" w:sz="8" w:space="0" w:color="94B6D2" w:themeColor="accent1"/>
          <w:insideV w:val="single" w:sz="8" w:space="0" w:color="94B6D2" w:themeColor="accent1"/>
        </w:tcBorders>
      </w:tcPr>
    </w:tblStylePr>
  </w:style>
  <w:style w:type="table" w:styleId="LightList-Accent5">
    <w:name w:val="Light List Accent 5"/>
    <w:basedOn w:val="TableNormal"/>
    <w:uiPriority w:val="61"/>
    <w:rsid w:val="00380F3A"/>
    <w:tblPr>
      <w:tblStyleRowBandSize w:val="1"/>
      <w:tblStyleColBandSize w:val="1"/>
      <w:tblBorders>
        <w:top w:val="single" w:sz="8" w:space="0" w:color="7BA79D" w:themeColor="accent5"/>
        <w:left w:val="single" w:sz="8" w:space="0" w:color="7BA79D" w:themeColor="accent5"/>
        <w:bottom w:val="single" w:sz="8" w:space="0" w:color="7BA79D" w:themeColor="accent5"/>
        <w:right w:val="single" w:sz="8" w:space="0" w:color="7BA79D" w:themeColor="accent5"/>
      </w:tblBorders>
    </w:tblPr>
    <w:tblStylePr w:type="firstRow">
      <w:pPr>
        <w:spacing w:before="0" w:after="0" w:line="240" w:lineRule="auto"/>
      </w:pPr>
      <w:rPr>
        <w:b/>
        <w:bCs/>
        <w:color w:val="FFFFFF" w:themeColor="background1"/>
      </w:rPr>
      <w:tblPr/>
      <w:tcPr>
        <w:shd w:val="clear" w:color="auto" w:fill="7BA79D" w:themeFill="accent5"/>
      </w:tcPr>
    </w:tblStylePr>
    <w:tblStylePr w:type="lastRow">
      <w:pPr>
        <w:spacing w:before="0" w:after="0" w:line="240" w:lineRule="auto"/>
      </w:pPr>
      <w:rPr>
        <w:b/>
        <w:bCs/>
      </w:rPr>
      <w:tblPr/>
      <w:tcPr>
        <w:tcBorders>
          <w:top w:val="double" w:sz="6" w:space="0" w:color="7BA79D" w:themeColor="accent5"/>
          <w:left w:val="single" w:sz="8" w:space="0" w:color="7BA79D" w:themeColor="accent5"/>
          <w:bottom w:val="single" w:sz="8" w:space="0" w:color="7BA79D" w:themeColor="accent5"/>
          <w:right w:val="single" w:sz="8" w:space="0" w:color="7BA79D" w:themeColor="accent5"/>
        </w:tcBorders>
      </w:tcPr>
    </w:tblStylePr>
    <w:tblStylePr w:type="firstCol">
      <w:rPr>
        <w:b/>
        <w:bCs/>
      </w:rPr>
    </w:tblStylePr>
    <w:tblStylePr w:type="lastCol">
      <w:rPr>
        <w:b/>
        <w:bCs/>
      </w:rPr>
    </w:tblStylePr>
    <w:tblStylePr w:type="band1Vert">
      <w:tblPr/>
      <w:tcPr>
        <w:tcBorders>
          <w:top w:val="single" w:sz="8" w:space="0" w:color="7BA79D" w:themeColor="accent5"/>
          <w:left w:val="single" w:sz="8" w:space="0" w:color="7BA79D" w:themeColor="accent5"/>
          <w:bottom w:val="single" w:sz="8" w:space="0" w:color="7BA79D" w:themeColor="accent5"/>
          <w:right w:val="single" w:sz="8" w:space="0" w:color="7BA79D" w:themeColor="accent5"/>
        </w:tcBorders>
      </w:tcPr>
    </w:tblStylePr>
    <w:tblStylePr w:type="band1Horz">
      <w:tblPr/>
      <w:tcPr>
        <w:tcBorders>
          <w:top w:val="single" w:sz="8" w:space="0" w:color="7BA79D" w:themeColor="accent5"/>
          <w:left w:val="single" w:sz="8" w:space="0" w:color="7BA79D" w:themeColor="accent5"/>
          <w:bottom w:val="single" w:sz="8" w:space="0" w:color="7BA79D" w:themeColor="accent5"/>
          <w:right w:val="single" w:sz="8" w:space="0" w:color="7BA79D" w:themeColor="accent5"/>
        </w:tcBorders>
      </w:tcPr>
    </w:tblStylePr>
  </w:style>
  <w:style w:type="table" w:customStyle="1" w:styleId="MediumShading2-Accent11">
    <w:name w:val="Medium Shading 2 - Accent 11"/>
    <w:basedOn w:val="TableNormal"/>
    <w:uiPriority w:val="64"/>
    <w:rsid w:val="003805C0"/>
    <w:rPr>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4B6D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4B6D2" w:themeFill="accent1"/>
      </w:tcPr>
    </w:tblStylePr>
    <w:tblStylePr w:type="lastCol">
      <w:rPr>
        <w:b/>
        <w:bCs/>
        <w:color w:val="FFFFFF" w:themeColor="background1"/>
      </w:rPr>
      <w:tblPr/>
      <w:tcPr>
        <w:tcBorders>
          <w:left w:val="nil"/>
          <w:right w:val="nil"/>
          <w:insideH w:val="nil"/>
          <w:insideV w:val="nil"/>
        </w:tcBorders>
        <w:shd w:val="clear" w:color="auto" w:fill="94B6D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CommentReference">
    <w:name w:val="annotation reference"/>
    <w:basedOn w:val="DefaultParagraphFont"/>
    <w:uiPriority w:val="99"/>
    <w:semiHidden/>
    <w:unhideWhenUsed/>
    <w:rsid w:val="00155F2C"/>
    <w:rPr>
      <w:sz w:val="16"/>
      <w:szCs w:val="16"/>
    </w:rPr>
  </w:style>
  <w:style w:type="paragraph" w:styleId="CommentText">
    <w:name w:val="annotation text"/>
    <w:basedOn w:val="Normal"/>
    <w:link w:val="CommentTextChar"/>
    <w:uiPriority w:val="99"/>
    <w:semiHidden/>
    <w:unhideWhenUsed/>
    <w:rsid w:val="00155F2C"/>
    <w:rPr>
      <w:sz w:val="20"/>
      <w:szCs w:val="20"/>
    </w:rPr>
  </w:style>
  <w:style w:type="character" w:customStyle="1" w:styleId="CommentTextChar">
    <w:name w:val="Comment Text Char"/>
    <w:basedOn w:val="DefaultParagraphFont"/>
    <w:link w:val="CommentText"/>
    <w:uiPriority w:val="99"/>
    <w:semiHidden/>
    <w:rsid w:val="00155F2C"/>
    <w:rPr>
      <w:sz w:val="20"/>
      <w:szCs w:val="20"/>
    </w:rPr>
  </w:style>
  <w:style w:type="paragraph" w:styleId="CommentSubject">
    <w:name w:val="annotation subject"/>
    <w:basedOn w:val="CommentText"/>
    <w:next w:val="CommentText"/>
    <w:link w:val="CommentSubjectChar"/>
    <w:uiPriority w:val="99"/>
    <w:semiHidden/>
    <w:unhideWhenUsed/>
    <w:rsid w:val="00155F2C"/>
    <w:rPr>
      <w:b/>
      <w:bCs/>
    </w:rPr>
  </w:style>
  <w:style w:type="character" w:customStyle="1" w:styleId="CommentSubjectChar">
    <w:name w:val="Comment Subject Char"/>
    <w:basedOn w:val="CommentTextChar"/>
    <w:link w:val="CommentSubject"/>
    <w:uiPriority w:val="99"/>
    <w:semiHidden/>
    <w:rsid w:val="00155F2C"/>
    <w:rPr>
      <w:b/>
      <w:bCs/>
      <w:sz w:val="20"/>
      <w:szCs w:val="20"/>
    </w:rPr>
  </w:style>
  <w:style w:type="paragraph" w:styleId="Header">
    <w:name w:val="header"/>
    <w:basedOn w:val="Normal"/>
    <w:link w:val="HeaderChar"/>
    <w:uiPriority w:val="99"/>
    <w:unhideWhenUsed/>
    <w:rsid w:val="006512A1"/>
    <w:pPr>
      <w:tabs>
        <w:tab w:val="center" w:pos="4680"/>
        <w:tab w:val="right" w:pos="9360"/>
      </w:tabs>
    </w:pPr>
  </w:style>
  <w:style w:type="character" w:customStyle="1" w:styleId="HeaderChar">
    <w:name w:val="Header Char"/>
    <w:basedOn w:val="DefaultParagraphFont"/>
    <w:link w:val="Header"/>
    <w:uiPriority w:val="99"/>
    <w:rsid w:val="006512A1"/>
  </w:style>
  <w:style w:type="paragraph" w:styleId="Footer">
    <w:name w:val="footer"/>
    <w:basedOn w:val="Normal"/>
    <w:link w:val="FooterChar"/>
    <w:uiPriority w:val="99"/>
    <w:unhideWhenUsed/>
    <w:rsid w:val="006512A1"/>
    <w:pPr>
      <w:tabs>
        <w:tab w:val="center" w:pos="4680"/>
        <w:tab w:val="right" w:pos="9360"/>
      </w:tabs>
    </w:pPr>
  </w:style>
  <w:style w:type="character" w:customStyle="1" w:styleId="FooterChar">
    <w:name w:val="Footer Char"/>
    <w:basedOn w:val="DefaultParagraphFont"/>
    <w:link w:val="Footer"/>
    <w:uiPriority w:val="99"/>
    <w:rsid w:val="006512A1"/>
  </w:style>
  <w:style w:type="character" w:styleId="IntenseEmphasis">
    <w:name w:val="Intense Emphasis"/>
    <w:basedOn w:val="DefaultParagraphFont"/>
    <w:uiPriority w:val="21"/>
    <w:qFormat/>
    <w:rsid w:val="003C599A"/>
    <w:rPr>
      <w:b/>
      <w:bCs/>
      <w:i/>
      <w:iCs/>
      <w:color w:val="94B6D2" w:themeColor="accent1"/>
    </w:rPr>
  </w:style>
  <w:style w:type="table" w:customStyle="1" w:styleId="MediumShading1-Accent111">
    <w:name w:val="Medium Shading 1 - Accent 111"/>
    <w:basedOn w:val="TableNormal"/>
    <w:uiPriority w:val="63"/>
    <w:rsid w:val="001506FD"/>
    <w:rPr>
      <w:rFonts w:ascii="Cambria" w:hAnsi="Cambria"/>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Caption">
    <w:name w:val="caption"/>
    <w:basedOn w:val="Normal"/>
    <w:next w:val="Normal"/>
    <w:uiPriority w:val="35"/>
    <w:unhideWhenUsed/>
    <w:qFormat/>
    <w:rsid w:val="00E20148"/>
    <w:pPr>
      <w:widowControl w:val="0"/>
      <w:spacing w:after="200"/>
    </w:pPr>
    <w:rPr>
      <w:rFonts w:ascii="Cambria" w:hAnsi="Cambria"/>
      <w:b/>
      <w:bCs/>
      <w:color w:val="94B6D2" w:themeColor="accent1"/>
      <w:sz w:val="18"/>
      <w:szCs w:val="18"/>
    </w:rPr>
  </w:style>
  <w:style w:type="paragraph" w:styleId="Revision">
    <w:name w:val="Revision"/>
    <w:hidden/>
    <w:uiPriority w:val="99"/>
    <w:semiHidden/>
    <w:rsid w:val="00FC6294"/>
  </w:style>
  <w:style w:type="paragraph" w:styleId="NormalWeb">
    <w:name w:val="Normal (Web)"/>
    <w:basedOn w:val="Normal"/>
    <w:uiPriority w:val="99"/>
    <w:semiHidden/>
    <w:unhideWhenUsed/>
    <w:rsid w:val="004F766B"/>
    <w:pPr>
      <w:spacing w:before="100" w:beforeAutospacing="1" w:after="100" w:afterAutospacing="1"/>
    </w:pPr>
    <w:rPr>
      <w:rFonts w:ascii="Times New Roman" w:eastAsiaTheme="minorEastAsia" w:hAnsi="Times New Roman" w:cs="Times New Roman"/>
    </w:rPr>
  </w:style>
  <w:style w:type="table" w:customStyle="1" w:styleId="PlainTable3">
    <w:name w:val="Plain Table 3"/>
    <w:basedOn w:val="TableNormal"/>
    <w:uiPriority w:val="43"/>
    <w:rsid w:val="00AE603D"/>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5DarkAccent1">
    <w:name w:val="Grid Table 5 Dark Accent 1"/>
    <w:basedOn w:val="TableNormal"/>
    <w:uiPriority w:val="50"/>
    <w:rsid w:val="00AE603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F0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4B6D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4B6D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4B6D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4B6D2" w:themeFill="accent1"/>
      </w:tcPr>
    </w:tblStylePr>
    <w:tblStylePr w:type="band1Vert">
      <w:tblPr/>
      <w:tcPr>
        <w:shd w:val="clear" w:color="auto" w:fill="D4E1ED" w:themeFill="accent1" w:themeFillTint="66"/>
      </w:tcPr>
    </w:tblStylePr>
    <w:tblStylePr w:type="band1Horz">
      <w:tblPr/>
      <w:tcPr>
        <w:shd w:val="clear" w:color="auto" w:fill="D4E1ED" w:themeFill="accent1" w:themeFillTint="66"/>
      </w:tcPr>
    </w:tblStylePr>
  </w:style>
  <w:style w:type="table" w:customStyle="1" w:styleId="GridTable5DarkAccent2">
    <w:name w:val="Grid Table 5 Dark Accent 2"/>
    <w:basedOn w:val="TableNormal"/>
    <w:uiPriority w:val="50"/>
    <w:rsid w:val="00AE603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E5D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D804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D804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D804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D8047" w:themeFill="accent2"/>
      </w:tcPr>
    </w:tblStylePr>
    <w:tblStylePr w:type="band1Vert">
      <w:tblPr/>
      <w:tcPr>
        <w:shd w:val="clear" w:color="auto" w:fill="F1CBB5" w:themeFill="accent2" w:themeFillTint="66"/>
      </w:tcPr>
    </w:tblStylePr>
    <w:tblStylePr w:type="band1Horz">
      <w:tblPr/>
      <w:tcPr>
        <w:shd w:val="clear" w:color="auto" w:fill="F1CBB5" w:themeFill="accent2" w:themeFillTint="66"/>
      </w:tcPr>
    </w:tblStylePr>
  </w:style>
  <w:style w:type="table" w:customStyle="1" w:styleId="GridTable4Accent2">
    <w:name w:val="Grid Table 4 Accent 2"/>
    <w:basedOn w:val="TableNormal"/>
    <w:uiPriority w:val="49"/>
    <w:rsid w:val="00771DC9"/>
    <w:tblPr>
      <w:tblStyleRowBandSize w:val="1"/>
      <w:tblStyleColBandSize w:val="1"/>
      <w:tblBorders>
        <w:top w:val="single" w:sz="4" w:space="0" w:color="EAB290" w:themeColor="accent2" w:themeTint="99"/>
        <w:left w:val="single" w:sz="4" w:space="0" w:color="EAB290" w:themeColor="accent2" w:themeTint="99"/>
        <w:bottom w:val="single" w:sz="4" w:space="0" w:color="EAB290" w:themeColor="accent2" w:themeTint="99"/>
        <w:right w:val="single" w:sz="4" w:space="0" w:color="EAB290" w:themeColor="accent2" w:themeTint="99"/>
        <w:insideH w:val="single" w:sz="4" w:space="0" w:color="EAB290" w:themeColor="accent2" w:themeTint="99"/>
        <w:insideV w:val="single" w:sz="4" w:space="0" w:color="EAB290" w:themeColor="accent2" w:themeTint="99"/>
      </w:tblBorders>
    </w:tblPr>
    <w:tblStylePr w:type="firstRow">
      <w:rPr>
        <w:b/>
        <w:bCs/>
        <w:color w:val="FFFFFF" w:themeColor="background1"/>
      </w:rPr>
      <w:tblPr/>
      <w:tcPr>
        <w:tcBorders>
          <w:top w:val="single" w:sz="4" w:space="0" w:color="DD8047" w:themeColor="accent2"/>
          <w:left w:val="single" w:sz="4" w:space="0" w:color="DD8047" w:themeColor="accent2"/>
          <w:bottom w:val="single" w:sz="4" w:space="0" w:color="DD8047" w:themeColor="accent2"/>
          <w:right w:val="single" w:sz="4" w:space="0" w:color="DD8047" w:themeColor="accent2"/>
          <w:insideH w:val="nil"/>
          <w:insideV w:val="nil"/>
        </w:tcBorders>
        <w:shd w:val="clear" w:color="auto" w:fill="DD8047" w:themeFill="accent2"/>
      </w:tcPr>
    </w:tblStylePr>
    <w:tblStylePr w:type="lastRow">
      <w:rPr>
        <w:b/>
        <w:bCs/>
      </w:rPr>
      <w:tblPr/>
      <w:tcPr>
        <w:tcBorders>
          <w:top w:val="double" w:sz="4" w:space="0" w:color="DD8047" w:themeColor="accent2"/>
        </w:tcBorders>
      </w:tcPr>
    </w:tblStylePr>
    <w:tblStylePr w:type="firstCol">
      <w:rPr>
        <w:b/>
        <w:bCs/>
      </w:rPr>
    </w:tblStylePr>
    <w:tblStylePr w:type="lastCol">
      <w:rPr>
        <w:b/>
        <w:bCs/>
      </w:rPr>
    </w:tblStylePr>
    <w:tblStylePr w:type="band1Vert">
      <w:tblPr/>
      <w:tcPr>
        <w:shd w:val="clear" w:color="auto" w:fill="F8E5DA" w:themeFill="accent2" w:themeFillTint="33"/>
      </w:tcPr>
    </w:tblStylePr>
    <w:tblStylePr w:type="band1Horz">
      <w:tblPr/>
      <w:tcPr>
        <w:shd w:val="clear" w:color="auto" w:fill="F8E5DA" w:themeFill="accent2" w:themeFillTint="33"/>
      </w:tcPr>
    </w:tblStylePr>
  </w:style>
  <w:style w:type="character" w:styleId="Strong">
    <w:name w:val="Strong"/>
    <w:basedOn w:val="DefaultParagraphFont"/>
    <w:uiPriority w:val="22"/>
    <w:qFormat/>
    <w:rsid w:val="00D10944"/>
    <w:rPr>
      <w:rFonts w:asciiTheme="minorHAnsi" w:hAnsiTheme="minorHAnsi"/>
      <w:b/>
      <w:bCs/>
      <w:sz w:val="24"/>
    </w:rPr>
  </w:style>
  <w:style w:type="table" w:customStyle="1" w:styleId="GridTable1LightAccent2">
    <w:name w:val="Grid Table 1 Light Accent 2"/>
    <w:basedOn w:val="TableNormal"/>
    <w:uiPriority w:val="46"/>
    <w:rsid w:val="00A216E6"/>
    <w:tblPr>
      <w:tblStyleRowBandSize w:val="1"/>
      <w:tblStyleColBandSize w:val="1"/>
      <w:tblBorders>
        <w:top w:val="single" w:sz="4" w:space="0" w:color="F1CBB5" w:themeColor="accent2" w:themeTint="66"/>
        <w:left w:val="single" w:sz="4" w:space="0" w:color="F1CBB5" w:themeColor="accent2" w:themeTint="66"/>
        <w:bottom w:val="single" w:sz="4" w:space="0" w:color="F1CBB5" w:themeColor="accent2" w:themeTint="66"/>
        <w:right w:val="single" w:sz="4" w:space="0" w:color="F1CBB5" w:themeColor="accent2" w:themeTint="66"/>
        <w:insideH w:val="single" w:sz="4" w:space="0" w:color="F1CBB5" w:themeColor="accent2" w:themeTint="66"/>
        <w:insideV w:val="single" w:sz="4" w:space="0" w:color="F1CBB5" w:themeColor="accent2" w:themeTint="66"/>
      </w:tblBorders>
    </w:tblPr>
    <w:tblStylePr w:type="firstRow">
      <w:rPr>
        <w:b/>
        <w:bCs/>
      </w:rPr>
      <w:tblPr/>
      <w:tcPr>
        <w:tcBorders>
          <w:bottom w:val="single" w:sz="12" w:space="0" w:color="EAB290" w:themeColor="accent2" w:themeTint="99"/>
        </w:tcBorders>
      </w:tcPr>
    </w:tblStylePr>
    <w:tblStylePr w:type="lastRow">
      <w:rPr>
        <w:b/>
        <w:bCs/>
      </w:rPr>
      <w:tblPr/>
      <w:tcPr>
        <w:tcBorders>
          <w:top w:val="double" w:sz="2" w:space="0" w:color="EAB290" w:themeColor="accent2" w:themeTint="99"/>
        </w:tcBorders>
      </w:tcPr>
    </w:tblStylePr>
    <w:tblStylePr w:type="firstCol">
      <w:rPr>
        <w:b/>
        <w:bCs/>
      </w:rPr>
    </w:tblStylePr>
    <w:tblStylePr w:type="lastCol">
      <w:rPr>
        <w:b/>
        <w:bCs/>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27A3"/>
    <w:pPr>
      <w:jc w:val="both"/>
    </w:pPr>
  </w:style>
  <w:style w:type="paragraph" w:styleId="Heading1">
    <w:name w:val="heading 1"/>
    <w:basedOn w:val="Normal"/>
    <w:next w:val="Normal"/>
    <w:link w:val="Heading1Char"/>
    <w:uiPriority w:val="9"/>
    <w:qFormat/>
    <w:rsid w:val="002C3E6A"/>
    <w:pPr>
      <w:keepNext/>
      <w:keepLines/>
      <w:spacing w:before="240"/>
      <w:outlineLvl w:val="0"/>
    </w:pPr>
    <w:rPr>
      <w:rFonts w:ascii="Gill Sans MT" w:eastAsiaTheme="majorEastAsia" w:hAnsi="Gill Sans MT" w:cstheme="majorBidi"/>
      <w:b/>
      <w:bCs/>
      <w:color w:val="B85A22" w:themeColor="accent2" w:themeShade="BF"/>
      <w:sz w:val="32"/>
      <w:szCs w:val="32"/>
    </w:rPr>
  </w:style>
  <w:style w:type="paragraph" w:styleId="Heading2">
    <w:name w:val="heading 2"/>
    <w:basedOn w:val="Normal"/>
    <w:next w:val="Normal"/>
    <w:link w:val="Heading2Char"/>
    <w:uiPriority w:val="9"/>
    <w:unhideWhenUsed/>
    <w:qFormat/>
    <w:rsid w:val="002C3E6A"/>
    <w:pPr>
      <w:keepNext/>
      <w:keepLines/>
      <w:spacing w:before="40"/>
      <w:outlineLvl w:val="1"/>
    </w:pPr>
    <w:rPr>
      <w:rFonts w:ascii="Gill Sans MT" w:eastAsiaTheme="majorEastAsia" w:hAnsi="Gill Sans MT" w:cstheme="majorBidi"/>
      <w:b/>
      <w:bCs/>
      <w:color w:val="716767" w:themeColor="accent6" w:themeShade="BF"/>
      <w:sz w:val="26"/>
      <w:szCs w:val="26"/>
    </w:rPr>
  </w:style>
  <w:style w:type="paragraph" w:styleId="Heading3">
    <w:name w:val="heading 3"/>
    <w:basedOn w:val="Normal"/>
    <w:next w:val="Normal"/>
    <w:link w:val="Heading3Char"/>
    <w:uiPriority w:val="9"/>
    <w:unhideWhenUsed/>
    <w:qFormat/>
    <w:rsid w:val="00F66F58"/>
    <w:pPr>
      <w:keepNext/>
      <w:keepLines/>
      <w:spacing w:before="200"/>
      <w:jc w:val="center"/>
      <w:outlineLvl w:val="2"/>
    </w:pPr>
    <w:rPr>
      <w:rFonts w:ascii="Gill Sans" w:eastAsiaTheme="majorEastAsia" w:hAnsi="Gill Sans" w:cstheme="majorBidi"/>
      <w:b/>
      <w:bCs/>
      <w:color w:val="A17B36" w:themeColor="background2" w:themeShade="8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C6D19"/>
    <w:rPr>
      <w:rFonts w:eastAsiaTheme="minorEastAsia"/>
      <w:sz w:val="22"/>
      <w:szCs w:val="22"/>
      <w:lang w:eastAsia="zh-CN"/>
    </w:rPr>
  </w:style>
  <w:style w:type="character" w:customStyle="1" w:styleId="NoSpacingChar">
    <w:name w:val="No Spacing Char"/>
    <w:basedOn w:val="DefaultParagraphFont"/>
    <w:link w:val="NoSpacing"/>
    <w:uiPriority w:val="1"/>
    <w:rsid w:val="00FC6D19"/>
    <w:rPr>
      <w:rFonts w:eastAsiaTheme="minorEastAsia"/>
      <w:sz w:val="22"/>
      <w:szCs w:val="22"/>
      <w:lang w:eastAsia="zh-CN"/>
    </w:rPr>
  </w:style>
  <w:style w:type="character" w:customStyle="1" w:styleId="Heading1Char">
    <w:name w:val="Heading 1 Char"/>
    <w:basedOn w:val="DefaultParagraphFont"/>
    <w:link w:val="Heading1"/>
    <w:uiPriority w:val="9"/>
    <w:rsid w:val="002C3E6A"/>
    <w:rPr>
      <w:rFonts w:ascii="Gill Sans MT" w:eastAsiaTheme="majorEastAsia" w:hAnsi="Gill Sans MT" w:cstheme="majorBidi"/>
      <w:b/>
      <w:bCs/>
      <w:color w:val="B85A22" w:themeColor="accent2" w:themeShade="BF"/>
      <w:sz w:val="32"/>
      <w:szCs w:val="32"/>
    </w:rPr>
  </w:style>
  <w:style w:type="character" w:customStyle="1" w:styleId="Heading2Char">
    <w:name w:val="Heading 2 Char"/>
    <w:basedOn w:val="DefaultParagraphFont"/>
    <w:link w:val="Heading2"/>
    <w:uiPriority w:val="9"/>
    <w:rsid w:val="002C3E6A"/>
    <w:rPr>
      <w:rFonts w:ascii="Gill Sans MT" w:eastAsiaTheme="majorEastAsia" w:hAnsi="Gill Sans MT" w:cstheme="majorBidi"/>
      <w:b/>
      <w:bCs/>
      <w:color w:val="716767" w:themeColor="accent6" w:themeShade="BF"/>
      <w:sz w:val="26"/>
      <w:szCs w:val="26"/>
    </w:rPr>
  </w:style>
  <w:style w:type="paragraph" w:styleId="TOCHeading">
    <w:name w:val="TOC Heading"/>
    <w:basedOn w:val="Heading1"/>
    <w:next w:val="Normal"/>
    <w:uiPriority w:val="39"/>
    <w:unhideWhenUsed/>
    <w:qFormat/>
    <w:rsid w:val="00E50446"/>
    <w:pPr>
      <w:spacing w:before="480" w:line="276" w:lineRule="auto"/>
      <w:outlineLvl w:val="9"/>
    </w:pPr>
    <w:rPr>
      <w:rFonts w:asciiTheme="majorHAnsi" w:hAnsiTheme="majorHAnsi"/>
      <w:color w:val="548AB7" w:themeColor="accent1" w:themeShade="BF"/>
      <w:sz w:val="28"/>
      <w:szCs w:val="28"/>
    </w:rPr>
  </w:style>
  <w:style w:type="paragraph" w:styleId="TOC1">
    <w:name w:val="toc 1"/>
    <w:basedOn w:val="Normal"/>
    <w:next w:val="Normal"/>
    <w:autoRedefine/>
    <w:uiPriority w:val="39"/>
    <w:unhideWhenUsed/>
    <w:rsid w:val="009324C8"/>
    <w:pPr>
      <w:tabs>
        <w:tab w:val="right" w:leader="dot" w:pos="10790"/>
      </w:tabs>
      <w:spacing w:before="280"/>
    </w:pPr>
    <w:rPr>
      <w:b/>
      <w:bCs/>
    </w:rPr>
  </w:style>
  <w:style w:type="paragraph" w:styleId="TOC2">
    <w:name w:val="toc 2"/>
    <w:basedOn w:val="Normal"/>
    <w:next w:val="Normal"/>
    <w:autoRedefine/>
    <w:uiPriority w:val="39"/>
    <w:unhideWhenUsed/>
    <w:rsid w:val="00E50446"/>
    <w:pPr>
      <w:ind w:left="240"/>
    </w:pPr>
    <w:rPr>
      <w:b/>
      <w:bCs/>
      <w:sz w:val="22"/>
      <w:szCs w:val="22"/>
    </w:rPr>
  </w:style>
  <w:style w:type="paragraph" w:styleId="TOC3">
    <w:name w:val="toc 3"/>
    <w:basedOn w:val="Normal"/>
    <w:next w:val="Normal"/>
    <w:autoRedefine/>
    <w:uiPriority w:val="39"/>
    <w:unhideWhenUsed/>
    <w:rsid w:val="00E50446"/>
    <w:pPr>
      <w:ind w:left="480"/>
    </w:pPr>
    <w:rPr>
      <w:sz w:val="22"/>
      <w:szCs w:val="22"/>
    </w:rPr>
  </w:style>
  <w:style w:type="paragraph" w:styleId="TOC4">
    <w:name w:val="toc 4"/>
    <w:basedOn w:val="Normal"/>
    <w:next w:val="Normal"/>
    <w:autoRedefine/>
    <w:uiPriority w:val="39"/>
    <w:semiHidden/>
    <w:unhideWhenUsed/>
    <w:rsid w:val="00E50446"/>
    <w:pPr>
      <w:ind w:left="720"/>
    </w:pPr>
    <w:rPr>
      <w:sz w:val="20"/>
      <w:szCs w:val="20"/>
    </w:rPr>
  </w:style>
  <w:style w:type="paragraph" w:styleId="TOC5">
    <w:name w:val="toc 5"/>
    <w:basedOn w:val="Normal"/>
    <w:next w:val="Normal"/>
    <w:autoRedefine/>
    <w:uiPriority w:val="39"/>
    <w:semiHidden/>
    <w:unhideWhenUsed/>
    <w:rsid w:val="00E50446"/>
    <w:pPr>
      <w:ind w:left="960"/>
    </w:pPr>
    <w:rPr>
      <w:sz w:val="20"/>
      <w:szCs w:val="20"/>
    </w:rPr>
  </w:style>
  <w:style w:type="paragraph" w:styleId="TOC6">
    <w:name w:val="toc 6"/>
    <w:basedOn w:val="Normal"/>
    <w:next w:val="Normal"/>
    <w:autoRedefine/>
    <w:uiPriority w:val="39"/>
    <w:semiHidden/>
    <w:unhideWhenUsed/>
    <w:rsid w:val="00E50446"/>
    <w:pPr>
      <w:ind w:left="1200"/>
    </w:pPr>
    <w:rPr>
      <w:sz w:val="20"/>
      <w:szCs w:val="20"/>
    </w:rPr>
  </w:style>
  <w:style w:type="paragraph" w:styleId="TOC7">
    <w:name w:val="toc 7"/>
    <w:basedOn w:val="Normal"/>
    <w:next w:val="Normal"/>
    <w:autoRedefine/>
    <w:uiPriority w:val="39"/>
    <w:semiHidden/>
    <w:unhideWhenUsed/>
    <w:rsid w:val="00E50446"/>
    <w:pPr>
      <w:ind w:left="1440"/>
    </w:pPr>
    <w:rPr>
      <w:sz w:val="20"/>
      <w:szCs w:val="20"/>
    </w:rPr>
  </w:style>
  <w:style w:type="paragraph" w:styleId="TOC8">
    <w:name w:val="toc 8"/>
    <w:basedOn w:val="Normal"/>
    <w:next w:val="Normal"/>
    <w:autoRedefine/>
    <w:uiPriority w:val="39"/>
    <w:semiHidden/>
    <w:unhideWhenUsed/>
    <w:rsid w:val="00E50446"/>
    <w:pPr>
      <w:ind w:left="1680"/>
    </w:pPr>
    <w:rPr>
      <w:sz w:val="20"/>
      <w:szCs w:val="20"/>
    </w:rPr>
  </w:style>
  <w:style w:type="paragraph" w:styleId="TOC9">
    <w:name w:val="toc 9"/>
    <w:basedOn w:val="Normal"/>
    <w:next w:val="Normal"/>
    <w:autoRedefine/>
    <w:uiPriority w:val="39"/>
    <w:semiHidden/>
    <w:unhideWhenUsed/>
    <w:rsid w:val="00E50446"/>
    <w:pPr>
      <w:ind w:left="1920"/>
    </w:pPr>
    <w:rPr>
      <w:sz w:val="20"/>
      <w:szCs w:val="20"/>
    </w:rPr>
  </w:style>
  <w:style w:type="paragraph" w:styleId="ListParagraph">
    <w:name w:val="List Paragraph"/>
    <w:basedOn w:val="Normal"/>
    <w:uiPriority w:val="34"/>
    <w:qFormat/>
    <w:rsid w:val="00774D2A"/>
    <w:pPr>
      <w:numPr>
        <w:numId w:val="3"/>
      </w:numPr>
      <w:contextualSpacing/>
    </w:pPr>
  </w:style>
  <w:style w:type="character" w:styleId="Hyperlink">
    <w:name w:val="Hyperlink"/>
    <w:basedOn w:val="DefaultParagraphFont"/>
    <w:uiPriority w:val="99"/>
    <w:unhideWhenUsed/>
    <w:rsid w:val="00A11158"/>
    <w:rPr>
      <w:color w:val="F7B615" w:themeColor="hyperlink"/>
      <w:u w:val="single"/>
    </w:rPr>
  </w:style>
  <w:style w:type="paragraph" w:styleId="BalloonText">
    <w:name w:val="Balloon Text"/>
    <w:basedOn w:val="Normal"/>
    <w:link w:val="BalloonTextChar"/>
    <w:uiPriority w:val="99"/>
    <w:semiHidden/>
    <w:unhideWhenUsed/>
    <w:rsid w:val="00C015B6"/>
    <w:rPr>
      <w:rFonts w:ascii="Tahoma" w:hAnsi="Tahoma" w:cs="Tahoma"/>
      <w:sz w:val="16"/>
      <w:szCs w:val="16"/>
    </w:rPr>
  </w:style>
  <w:style w:type="character" w:customStyle="1" w:styleId="BalloonTextChar">
    <w:name w:val="Balloon Text Char"/>
    <w:basedOn w:val="DefaultParagraphFont"/>
    <w:link w:val="BalloonText"/>
    <w:uiPriority w:val="99"/>
    <w:semiHidden/>
    <w:rsid w:val="00C015B6"/>
    <w:rPr>
      <w:rFonts w:ascii="Tahoma" w:hAnsi="Tahoma" w:cs="Tahoma"/>
      <w:sz w:val="16"/>
      <w:szCs w:val="16"/>
    </w:rPr>
  </w:style>
  <w:style w:type="character" w:customStyle="1" w:styleId="Heading3Char">
    <w:name w:val="Heading 3 Char"/>
    <w:basedOn w:val="DefaultParagraphFont"/>
    <w:link w:val="Heading3"/>
    <w:uiPriority w:val="9"/>
    <w:rsid w:val="00F66F58"/>
    <w:rPr>
      <w:rFonts w:ascii="Gill Sans" w:eastAsiaTheme="majorEastAsia" w:hAnsi="Gill Sans" w:cstheme="majorBidi"/>
      <w:b/>
      <w:bCs/>
      <w:color w:val="A17B36" w:themeColor="background2" w:themeShade="80"/>
      <w:sz w:val="22"/>
    </w:rPr>
  </w:style>
  <w:style w:type="table" w:customStyle="1" w:styleId="MediumShading1-Accent11">
    <w:name w:val="Medium Shading 1 - Accent 11"/>
    <w:basedOn w:val="TableNormal"/>
    <w:uiPriority w:val="63"/>
    <w:rsid w:val="001F5D59"/>
    <w:rPr>
      <w:rFonts w:ascii="Cambria" w:hAnsi="Cambria"/>
      <w:sz w:val="22"/>
      <w:szCs w:val="22"/>
    </w:rPr>
    <w:tblPr>
      <w:tblStyleRowBandSize w:val="1"/>
      <w:tblStyleColBandSize w:val="1"/>
      <w:tblBorders>
        <w:top w:val="single" w:sz="8" w:space="0" w:color="AEC8DD" w:themeColor="accent1" w:themeTint="BF"/>
        <w:left w:val="single" w:sz="8" w:space="0" w:color="AEC8DD" w:themeColor="accent1" w:themeTint="BF"/>
        <w:bottom w:val="single" w:sz="8" w:space="0" w:color="AEC8DD" w:themeColor="accent1" w:themeTint="BF"/>
        <w:right w:val="single" w:sz="8" w:space="0" w:color="AEC8DD" w:themeColor="accent1" w:themeTint="BF"/>
        <w:insideH w:val="single" w:sz="8" w:space="0" w:color="AEC8DD" w:themeColor="accent1" w:themeTint="BF"/>
      </w:tblBorders>
    </w:tblPr>
    <w:tblStylePr w:type="firstRow">
      <w:pPr>
        <w:spacing w:before="0" w:after="0" w:line="240" w:lineRule="auto"/>
      </w:pPr>
      <w:rPr>
        <w:b/>
        <w:bCs/>
        <w:color w:val="FFFFFF" w:themeColor="background1"/>
      </w:rPr>
      <w:tblPr/>
      <w:tcPr>
        <w:tcBorders>
          <w:top w:val="single" w:sz="8" w:space="0" w:color="AEC8DD" w:themeColor="accent1" w:themeTint="BF"/>
          <w:left w:val="single" w:sz="8" w:space="0" w:color="AEC8DD" w:themeColor="accent1" w:themeTint="BF"/>
          <w:bottom w:val="single" w:sz="8" w:space="0" w:color="AEC8DD" w:themeColor="accent1" w:themeTint="BF"/>
          <w:right w:val="single" w:sz="8" w:space="0" w:color="AEC8DD" w:themeColor="accent1" w:themeTint="BF"/>
          <w:insideH w:val="nil"/>
          <w:insideV w:val="nil"/>
        </w:tcBorders>
        <w:shd w:val="clear" w:color="auto" w:fill="94B6D2" w:themeFill="accent1"/>
      </w:tcPr>
    </w:tblStylePr>
    <w:tblStylePr w:type="lastRow">
      <w:pPr>
        <w:spacing w:before="0" w:after="0" w:line="240" w:lineRule="auto"/>
      </w:pPr>
      <w:rPr>
        <w:b/>
        <w:bCs/>
      </w:rPr>
      <w:tblPr/>
      <w:tcPr>
        <w:tcBorders>
          <w:top w:val="double" w:sz="6" w:space="0" w:color="AEC8DD" w:themeColor="accent1" w:themeTint="BF"/>
          <w:left w:val="single" w:sz="8" w:space="0" w:color="AEC8DD" w:themeColor="accent1" w:themeTint="BF"/>
          <w:bottom w:val="single" w:sz="8" w:space="0" w:color="AEC8DD" w:themeColor="accent1" w:themeTint="BF"/>
          <w:right w:val="single" w:sz="8" w:space="0" w:color="AEC8DD" w:themeColor="accent1" w:themeTint="BF"/>
          <w:insideH w:val="nil"/>
          <w:insideV w:val="nil"/>
        </w:tcBorders>
      </w:tcPr>
    </w:tblStylePr>
    <w:tblStylePr w:type="firstCol">
      <w:rPr>
        <w:b/>
        <w:bCs/>
      </w:rPr>
    </w:tblStylePr>
    <w:tblStylePr w:type="lastCol">
      <w:rPr>
        <w:b/>
        <w:bCs/>
      </w:rPr>
    </w:tblStylePr>
    <w:tblStylePr w:type="band1Vert">
      <w:tblPr/>
      <w:tcPr>
        <w:shd w:val="clear" w:color="auto" w:fill="E4ECF4" w:themeFill="accent1" w:themeFillTint="3F"/>
      </w:tcPr>
    </w:tblStylePr>
    <w:tblStylePr w:type="band1Horz">
      <w:tblPr/>
      <w:tcPr>
        <w:tcBorders>
          <w:insideH w:val="nil"/>
          <w:insideV w:val="nil"/>
        </w:tcBorders>
        <w:shd w:val="clear" w:color="auto" w:fill="E4ECF4" w:themeFill="accent1" w:themeFillTint="3F"/>
      </w:tcPr>
    </w:tblStylePr>
    <w:tblStylePr w:type="band2Horz">
      <w:tblPr/>
      <w:tcPr>
        <w:tcBorders>
          <w:insideH w:val="nil"/>
          <w:insideV w:val="nil"/>
        </w:tcBorders>
      </w:tcPr>
    </w:tblStylePr>
  </w:style>
  <w:style w:type="paragraph" w:styleId="FootnoteText">
    <w:name w:val="footnote text"/>
    <w:basedOn w:val="Normal"/>
    <w:link w:val="FootnoteTextChar"/>
    <w:uiPriority w:val="99"/>
    <w:semiHidden/>
    <w:unhideWhenUsed/>
    <w:rsid w:val="00CD5104"/>
    <w:rPr>
      <w:sz w:val="20"/>
      <w:szCs w:val="20"/>
    </w:rPr>
  </w:style>
  <w:style w:type="character" w:customStyle="1" w:styleId="FootnoteTextChar">
    <w:name w:val="Footnote Text Char"/>
    <w:basedOn w:val="DefaultParagraphFont"/>
    <w:link w:val="FootnoteText"/>
    <w:uiPriority w:val="99"/>
    <w:semiHidden/>
    <w:rsid w:val="00CD5104"/>
    <w:rPr>
      <w:sz w:val="20"/>
      <w:szCs w:val="20"/>
    </w:rPr>
  </w:style>
  <w:style w:type="character" w:styleId="FootnoteReference">
    <w:name w:val="footnote reference"/>
    <w:basedOn w:val="DefaultParagraphFont"/>
    <w:uiPriority w:val="99"/>
    <w:semiHidden/>
    <w:unhideWhenUsed/>
    <w:rsid w:val="00CD5104"/>
    <w:rPr>
      <w:vertAlign w:val="superscript"/>
    </w:rPr>
  </w:style>
  <w:style w:type="table" w:customStyle="1" w:styleId="MediumShading1-Accent12">
    <w:name w:val="Medium Shading 1 - Accent 12"/>
    <w:basedOn w:val="TableNormal"/>
    <w:uiPriority w:val="63"/>
    <w:rsid w:val="00CD5104"/>
    <w:rPr>
      <w:sz w:val="22"/>
      <w:szCs w:val="22"/>
    </w:rPr>
    <w:tblPr>
      <w:tblStyleRowBandSize w:val="1"/>
      <w:tblStyleColBandSize w:val="1"/>
      <w:tblBorders>
        <w:top w:val="single" w:sz="8" w:space="0" w:color="AEC8DD" w:themeColor="accent1" w:themeTint="BF"/>
        <w:left w:val="single" w:sz="8" w:space="0" w:color="AEC8DD" w:themeColor="accent1" w:themeTint="BF"/>
        <w:bottom w:val="single" w:sz="8" w:space="0" w:color="AEC8DD" w:themeColor="accent1" w:themeTint="BF"/>
        <w:right w:val="single" w:sz="8" w:space="0" w:color="AEC8DD" w:themeColor="accent1" w:themeTint="BF"/>
        <w:insideH w:val="single" w:sz="8" w:space="0" w:color="AEC8DD" w:themeColor="accent1" w:themeTint="BF"/>
      </w:tblBorders>
    </w:tblPr>
    <w:tblStylePr w:type="firstRow">
      <w:pPr>
        <w:spacing w:before="0" w:after="0" w:line="240" w:lineRule="auto"/>
      </w:pPr>
      <w:rPr>
        <w:b/>
        <w:bCs/>
        <w:color w:val="FFFFFF" w:themeColor="background1"/>
      </w:rPr>
      <w:tblPr/>
      <w:tcPr>
        <w:tcBorders>
          <w:top w:val="single" w:sz="8" w:space="0" w:color="AEC8DD" w:themeColor="accent1" w:themeTint="BF"/>
          <w:left w:val="single" w:sz="8" w:space="0" w:color="AEC8DD" w:themeColor="accent1" w:themeTint="BF"/>
          <w:bottom w:val="single" w:sz="8" w:space="0" w:color="AEC8DD" w:themeColor="accent1" w:themeTint="BF"/>
          <w:right w:val="single" w:sz="8" w:space="0" w:color="AEC8DD" w:themeColor="accent1" w:themeTint="BF"/>
          <w:insideH w:val="nil"/>
          <w:insideV w:val="nil"/>
        </w:tcBorders>
        <w:shd w:val="clear" w:color="auto" w:fill="94B6D2" w:themeFill="accent1"/>
      </w:tcPr>
    </w:tblStylePr>
    <w:tblStylePr w:type="lastRow">
      <w:pPr>
        <w:spacing w:before="0" w:after="0" w:line="240" w:lineRule="auto"/>
      </w:pPr>
      <w:rPr>
        <w:b/>
        <w:bCs/>
      </w:rPr>
      <w:tblPr/>
      <w:tcPr>
        <w:tcBorders>
          <w:top w:val="double" w:sz="6" w:space="0" w:color="AEC8DD" w:themeColor="accent1" w:themeTint="BF"/>
          <w:left w:val="single" w:sz="8" w:space="0" w:color="AEC8DD" w:themeColor="accent1" w:themeTint="BF"/>
          <w:bottom w:val="single" w:sz="8" w:space="0" w:color="AEC8DD" w:themeColor="accent1" w:themeTint="BF"/>
          <w:right w:val="single" w:sz="8" w:space="0" w:color="AEC8DD" w:themeColor="accent1" w:themeTint="BF"/>
          <w:insideH w:val="nil"/>
          <w:insideV w:val="nil"/>
        </w:tcBorders>
      </w:tcPr>
    </w:tblStylePr>
    <w:tblStylePr w:type="firstCol">
      <w:rPr>
        <w:b/>
        <w:bCs/>
      </w:rPr>
    </w:tblStylePr>
    <w:tblStylePr w:type="lastCol">
      <w:rPr>
        <w:b/>
        <w:bCs/>
      </w:rPr>
    </w:tblStylePr>
    <w:tblStylePr w:type="band1Vert">
      <w:tblPr/>
      <w:tcPr>
        <w:shd w:val="clear" w:color="auto" w:fill="E4ECF4" w:themeFill="accent1" w:themeFillTint="3F"/>
      </w:tcPr>
    </w:tblStylePr>
    <w:tblStylePr w:type="band1Horz">
      <w:tblPr/>
      <w:tcPr>
        <w:tcBorders>
          <w:insideH w:val="nil"/>
          <w:insideV w:val="nil"/>
        </w:tcBorders>
        <w:shd w:val="clear" w:color="auto" w:fill="E4ECF4" w:themeFill="accent1" w:themeFillTint="3F"/>
      </w:tcPr>
    </w:tblStylePr>
    <w:tblStylePr w:type="band2Horz">
      <w:tblPr/>
      <w:tcPr>
        <w:tcBorders>
          <w:insideH w:val="nil"/>
          <w:insideV w:val="nil"/>
        </w:tcBorders>
      </w:tcPr>
    </w:tblStylePr>
  </w:style>
  <w:style w:type="paragraph" w:customStyle="1" w:styleId="Default">
    <w:name w:val="Default"/>
    <w:rsid w:val="00CD5104"/>
    <w:pPr>
      <w:autoSpaceDE w:val="0"/>
      <w:autoSpaceDN w:val="0"/>
      <w:adjustRightInd w:val="0"/>
    </w:pPr>
    <w:rPr>
      <w:rFonts w:ascii="Arial" w:hAnsi="Arial" w:cs="Arial"/>
      <w:color w:val="000000"/>
    </w:rPr>
  </w:style>
  <w:style w:type="paragraph" w:styleId="BodyTextIndent">
    <w:name w:val="Body Text Indent"/>
    <w:basedOn w:val="Normal"/>
    <w:link w:val="BodyTextIndentChar"/>
    <w:uiPriority w:val="99"/>
    <w:semiHidden/>
    <w:unhideWhenUsed/>
    <w:rsid w:val="00CD5104"/>
    <w:pPr>
      <w:spacing w:after="120"/>
      <w:ind w:left="360"/>
    </w:pPr>
  </w:style>
  <w:style w:type="character" w:customStyle="1" w:styleId="BodyTextIndentChar">
    <w:name w:val="Body Text Indent Char"/>
    <w:basedOn w:val="DefaultParagraphFont"/>
    <w:link w:val="BodyTextIndent"/>
    <w:uiPriority w:val="99"/>
    <w:semiHidden/>
    <w:rsid w:val="00CD5104"/>
  </w:style>
  <w:style w:type="table" w:styleId="TableGrid">
    <w:name w:val="Table Grid"/>
    <w:basedOn w:val="TableNormal"/>
    <w:uiPriority w:val="39"/>
    <w:rsid w:val="00A140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
    <w:name w:val="Light Shading - Accent 11"/>
    <w:basedOn w:val="TableNormal"/>
    <w:uiPriority w:val="60"/>
    <w:rsid w:val="00A140FD"/>
    <w:rPr>
      <w:color w:val="548AB7" w:themeColor="accent1" w:themeShade="BF"/>
    </w:rPr>
    <w:tblPr>
      <w:tblStyleRowBandSize w:val="1"/>
      <w:tblStyleColBandSize w:val="1"/>
      <w:tblBorders>
        <w:top w:val="single" w:sz="8" w:space="0" w:color="94B6D2" w:themeColor="accent1"/>
        <w:bottom w:val="single" w:sz="8" w:space="0" w:color="94B6D2" w:themeColor="accent1"/>
      </w:tblBorders>
    </w:tblPr>
    <w:tblStylePr w:type="firstRow">
      <w:pPr>
        <w:spacing w:before="0" w:after="0" w:line="240" w:lineRule="auto"/>
      </w:pPr>
      <w:rPr>
        <w:b/>
        <w:bCs/>
      </w:rPr>
      <w:tblPr/>
      <w:tcPr>
        <w:tcBorders>
          <w:top w:val="single" w:sz="8" w:space="0" w:color="94B6D2" w:themeColor="accent1"/>
          <w:left w:val="nil"/>
          <w:bottom w:val="single" w:sz="8" w:space="0" w:color="94B6D2" w:themeColor="accent1"/>
          <w:right w:val="nil"/>
          <w:insideH w:val="nil"/>
          <w:insideV w:val="nil"/>
        </w:tcBorders>
      </w:tcPr>
    </w:tblStylePr>
    <w:tblStylePr w:type="lastRow">
      <w:pPr>
        <w:spacing w:before="0" w:after="0" w:line="240" w:lineRule="auto"/>
      </w:pPr>
      <w:rPr>
        <w:b/>
        <w:bCs/>
      </w:rPr>
      <w:tblPr/>
      <w:tcPr>
        <w:tcBorders>
          <w:top w:val="single" w:sz="8" w:space="0" w:color="94B6D2" w:themeColor="accent1"/>
          <w:left w:val="nil"/>
          <w:bottom w:val="single" w:sz="8" w:space="0" w:color="94B6D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CF4" w:themeFill="accent1" w:themeFillTint="3F"/>
      </w:tcPr>
    </w:tblStylePr>
    <w:tblStylePr w:type="band1Horz">
      <w:tblPr/>
      <w:tcPr>
        <w:tcBorders>
          <w:left w:val="nil"/>
          <w:right w:val="nil"/>
          <w:insideH w:val="nil"/>
          <w:insideV w:val="nil"/>
        </w:tcBorders>
        <w:shd w:val="clear" w:color="auto" w:fill="E4ECF4" w:themeFill="accent1" w:themeFillTint="3F"/>
      </w:tcPr>
    </w:tblStylePr>
  </w:style>
  <w:style w:type="table" w:customStyle="1" w:styleId="LightGrid-Accent11">
    <w:name w:val="Light Grid - Accent 11"/>
    <w:basedOn w:val="TableNormal"/>
    <w:uiPriority w:val="62"/>
    <w:rsid w:val="00380F3A"/>
    <w:rPr>
      <w:sz w:val="22"/>
      <w:szCs w:val="22"/>
    </w:rPr>
    <w:tblPr>
      <w:tblStyleRowBandSize w:val="1"/>
      <w:tblStyleColBandSize w:val="1"/>
      <w:tblBorders>
        <w:top w:val="single" w:sz="8" w:space="0" w:color="94B6D2" w:themeColor="accent1"/>
        <w:left w:val="single" w:sz="8" w:space="0" w:color="94B6D2" w:themeColor="accent1"/>
        <w:bottom w:val="single" w:sz="8" w:space="0" w:color="94B6D2" w:themeColor="accent1"/>
        <w:right w:val="single" w:sz="8" w:space="0" w:color="94B6D2" w:themeColor="accent1"/>
        <w:insideH w:val="single" w:sz="8" w:space="0" w:color="94B6D2" w:themeColor="accent1"/>
        <w:insideV w:val="single" w:sz="8" w:space="0" w:color="94B6D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4B6D2" w:themeColor="accent1"/>
          <w:left w:val="single" w:sz="8" w:space="0" w:color="94B6D2" w:themeColor="accent1"/>
          <w:bottom w:val="single" w:sz="18" w:space="0" w:color="94B6D2" w:themeColor="accent1"/>
          <w:right w:val="single" w:sz="8" w:space="0" w:color="94B6D2" w:themeColor="accent1"/>
          <w:insideH w:val="nil"/>
          <w:insideV w:val="single" w:sz="8" w:space="0" w:color="94B6D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4B6D2" w:themeColor="accent1"/>
          <w:left w:val="single" w:sz="8" w:space="0" w:color="94B6D2" w:themeColor="accent1"/>
          <w:bottom w:val="single" w:sz="8" w:space="0" w:color="94B6D2" w:themeColor="accent1"/>
          <w:right w:val="single" w:sz="8" w:space="0" w:color="94B6D2" w:themeColor="accent1"/>
          <w:insideH w:val="nil"/>
          <w:insideV w:val="single" w:sz="8" w:space="0" w:color="94B6D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4B6D2" w:themeColor="accent1"/>
          <w:left w:val="single" w:sz="8" w:space="0" w:color="94B6D2" w:themeColor="accent1"/>
          <w:bottom w:val="single" w:sz="8" w:space="0" w:color="94B6D2" w:themeColor="accent1"/>
          <w:right w:val="single" w:sz="8" w:space="0" w:color="94B6D2" w:themeColor="accent1"/>
        </w:tcBorders>
      </w:tcPr>
    </w:tblStylePr>
    <w:tblStylePr w:type="band1Vert">
      <w:tblPr/>
      <w:tcPr>
        <w:tcBorders>
          <w:top w:val="single" w:sz="8" w:space="0" w:color="94B6D2" w:themeColor="accent1"/>
          <w:left w:val="single" w:sz="8" w:space="0" w:color="94B6D2" w:themeColor="accent1"/>
          <w:bottom w:val="single" w:sz="8" w:space="0" w:color="94B6D2" w:themeColor="accent1"/>
          <w:right w:val="single" w:sz="8" w:space="0" w:color="94B6D2" w:themeColor="accent1"/>
        </w:tcBorders>
        <w:shd w:val="clear" w:color="auto" w:fill="E4ECF4" w:themeFill="accent1" w:themeFillTint="3F"/>
      </w:tcPr>
    </w:tblStylePr>
    <w:tblStylePr w:type="band1Horz">
      <w:tblPr/>
      <w:tcPr>
        <w:tcBorders>
          <w:top w:val="single" w:sz="8" w:space="0" w:color="94B6D2" w:themeColor="accent1"/>
          <w:left w:val="single" w:sz="8" w:space="0" w:color="94B6D2" w:themeColor="accent1"/>
          <w:bottom w:val="single" w:sz="8" w:space="0" w:color="94B6D2" w:themeColor="accent1"/>
          <w:right w:val="single" w:sz="8" w:space="0" w:color="94B6D2" w:themeColor="accent1"/>
          <w:insideV w:val="single" w:sz="8" w:space="0" w:color="94B6D2" w:themeColor="accent1"/>
        </w:tcBorders>
        <w:shd w:val="clear" w:color="auto" w:fill="E4ECF4" w:themeFill="accent1" w:themeFillTint="3F"/>
      </w:tcPr>
    </w:tblStylePr>
    <w:tblStylePr w:type="band2Horz">
      <w:tblPr/>
      <w:tcPr>
        <w:tcBorders>
          <w:top w:val="single" w:sz="8" w:space="0" w:color="94B6D2" w:themeColor="accent1"/>
          <w:left w:val="single" w:sz="8" w:space="0" w:color="94B6D2" w:themeColor="accent1"/>
          <w:bottom w:val="single" w:sz="8" w:space="0" w:color="94B6D2" w:themeColor="accent1"/>
          <w:right w:val="single" w:sz="8" w:space="0" w:color="94B6D2" w:themeColor="accent1"/>
          <w:insideV w:val="single" w:sz="8" w:space="0" w:color="94B6D2" w:themeColor="accent1"/>
        </w:tcBorders>
      </w:tcPr>
    </w:tblStylePr>
  </w:style>
  <w:style w:type="table" w:styleId="LightList-Accent5">
    <w:name w:val="Light List Accent 5"/>
    <w:basedOn w:val="TableNormal"/>
    <w:uiPriority w:val="61"/>
    <w:rsid w:val="00380F3A"/>
    <w:tblPr>
      <w:tblStyleRowBandSize w:val="1"/>
      <w:tblStyleColBandSize w:val="1"/>
      <w:tblBorders>
        <w:top w:val="single" w:sz="8" w:space="0" w:color="7BA79D" w:themeColor="accent5"/>
        <w:left w:val="single" w:sz="8" w:space="0" w:color="7BA79D" w:themeColor="accent5"/>
        <w:bottom w:val="single" w:sz="8" w:space="0" w:color="7BA79D" w:themeColor="accent5"/>
        <w:right w:val="single" w:sz="8" w:space="0" w:color="7BA79D" w:themeColor="accent5"/>
      </w:tblBorders>
    </w:tblPr>
    <w:tblStylePr w:type="firstRow">
      <w:pPr>
        <w:spacing w:before="0" w:after="0" w:line="240" w:lineRule="auto"/>
      </w:pPr>
      <w:rPr>
        <w:b/>
        <w:bCs/>
        <w:color w:val="FFFFFF" w:themeColor="background1"/>
      </w:rPr>
      <w:tblPr/>
      <w:tcPr>
        <w:shd w:val="clear" w:color="auto" w:fill="7BA79D" w:themeFill="accent5"/>
      </w:tcPr>
    </w:tblStylePr>
    <w:tblStylePr w:type="lastRow">
      <w:pPr>
        <w:spacing w:before="0" w:after="0" w:line="240" w:lineRule="auto"/>
      </w:pPr>
      <w:rPr>
        <w:b/>
        <w:bCs/>
      </w:rPr>
      <w:tblPr/>
      <w:tcPr>
        <w:tcBorders>
          <w:top w:val="double" w:sz="6" w:space="0" w:color="7BA79D" w:themeColor="accent5"/>
          <w:left w:val="single" w:sz="8" w:space="0" w:color="7BA79D" w:themeColor="accent5"/>
          <w:bottom w:val="single" w:sz="8" w:space="0" w:color="7BA79D" w:themeColor="accent5"/>
          <w:right w:val="single" w:sz="8" w:space="0" w:color="7BA79D" w:themeColor="accent5"/>
        </w:tcBorders>
      </w:tcPr>
    </w:tblStylePr>
    <w:tblStylePr w:type="firstCol">
      <w:rPr>
        <w:b/>
        <w:bCs/>
      </w:rPr>
    </w:tblStylePr>
    <w:tblStylePr w:type="lastCol">
      <w:rPr>
        <w:b/>
        <w:bCs/>
      </w:rPr>
    </w:tblStylePr>
    <w:tblStylePr w:type="band1Vert">
      <w:tblPr/>
      <w:tcPr>
        <w:tcBorders>
          <w:top w:val="single" w:sz="8" w:space="0" w:color="7BA79D" w:themeColor="accent5"/>
          <w:left w:val="single" w:sz="8" w:space="0" w:color="7BA79D" w:themeColor="accent5"/>
          <w:bottom w:val="single" w:sz="8" w:space="0" w:color="7BA79D" w:themeColor="accent5"/>
          <w:right w:val="single" w:sz="8" w:space="0" w:color="7BA79D" w:themeColor="accent5"/>
        </w:tcBorders>
      </w:tcPr>
    </w:tblStylePr>
    <w:tblStylePr w:type="band1Horz">
      <w:tblPr/>
      <w:tcPr>
        <w:tcBorders>
          <w:top w:val="single" w:sz="8" w:space="0" w:color="7BA79D" w:themeColor="accent5"/>
          <w:left w:val="single" w:sz="8" w:space="0" w:color="7BA79D" w:themeColor="accent5"/>
          <w:bottom w:val="single" w:sz="8" w:space="0" w:color="7BA79D" w:themeColor="accent5"/>
          <w:right w:val="single" w:sz="8" w:space="0" w:color="7BA79D" w:themeColor="accent5"/>
        </w:tcBorders>
      </w:tcPr>
    </w:tblStylePr>
  </w:style>
  <w:style w:type="table" w:customStyle="1" w:styleId="MediumShading2-Accent11">
    <w:name w:val="Medium Shading 2 - Accent 11"/>
    <w:basedOn w:val="TableNormal"/>
    <w:uiPriority w:val="64"/>
    <w:rsid w:val="003805C0"/>
    <w:rPr>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4B6D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4B6D2" w:themeFill="accent1"/>
      </w:tcPr>
    </w:tblStylePr>
    <w:tblStylePr w:type="lastCol">
      <w:rPr>
        <w:b/>
        <w:bCs/>
        <w:color w:val="FFFFFF" w:themeColor="background1"/>
      </w:rPr>
      <w:tblPr/>
      <w:tcPr>
        <w:tcBorders>
          <w:left w:val="nil"/>
          <w:right w:val="nil"/>
          <w:insideH w:val="nil"/>
          <w:insideV w:val="nil"/>
        </w:tcBorders>
        <w:shd w:val="clear" w:color="auto" w:fill="94B6D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CommentReference">
    <w:name w:val="annotation reference"/>
    <w:basedOn w:val="DefaultParagraphFont"/>
    <w:uiPriority w:val="99"/>
    <w:semiHidden/>
    <w:unhideWhenUsed/>
    <w:rsid w:val="00155F2C"/>
    <w:rPr>
      <w:sz w:val="16"/>
      <w:szCs w:val="16"/>
    </w:rPr>
  </w:style>
  <w:style w:type="paragraph" w:styleId="CommentText">
    <w:name w:val="annotation text"/>
    <w:basedOn w:val="Normal"/>
    <w:link w:val="CommentTextChar"/>
    <w:uiPriority w:val="99"/>
    <w:semiHidden/>
    <w:unhideWhenUsed/>
    <w:rsid w:val="00155F2C"/>
    <w:rPr>
      <w:sz w:val="20"/>
      <w:szCs w:val="20"/>
    </w:rPr>
  </w:style>
  <w:style w:type="character" w:customStyle="1" w:styleId="CommentTextChar">
    <w:name w:val="Comment Text Char"/>
    <w:basedOn w:val="DefaultParagraphFont"/>
    <w:link w:val="CommentText"/>
    <w:uiPriority w:val="99"/>
    <w:semiHidden/>
    <w:rsid w:val="00155F2C"/>
    <w:rPr>
      <w:sz w:val="20"/>
      <w:szCs w:val="20"/>
    </w:rPr>
  </w:style>
  <w:style w:type="paragraph" w:styleId="CommentSubject">
    <w:name w:val="annotation subject"/>
    <w:basedOn w:val="CommentText"/>
    <w:next w:val="CommentText"/>
    <w:link w:val="CommentSubjectChar"/>
    <w:uiPriority w:val="99"/>
    <w:semiHidden/>
    <w:unhideWhenUsed/>
    <w:rsid w:val="00155F2C"/>
    <w:rPr>
      <w:b/>
      <w:bCs/>
    </w:rPr>
  </w:style>
  <w:style w:type="character" w:customStyle="1" w:styleId="CommentSubjectChar">
    <w:name w:val="Comment Subject Char"/>
    <w:basedOn w:val="CommentTextChar"/>
    <w:link w:val="CommentSubject"/>
    <w:uiPriority w:val="99"/>
    <w:semiHidden/>
    <w:rsid w:val="00155F2C"/>
    <w:rPr>
      <w:b/>
      <w:bCs/>
      <w:sz w:val="20"/>
      <w:szCs w:val="20"/>
    </w:rPr>
  </w:style>
  <w:style w:type="paragraph" w:styleId="Header">
    <w:name w:val="header"/>
    <w:basedOn w:val="Normal"/>
    <w:link w:val="HeaderChar"/>
    <w:uiPriority w:val="99"/>
    <w:unhideWhenUsed/>
    <w:rsid w:val="006512A1"/>
    <w:pPr>
      <w:tabs>
        <w:tab w:val="center" w:pos="4680"/>
        <w:tab w:val="right" w:pos="9360"/>
      </w:tabs>
    </w:pPr>
  </w:style>
  <w:style w:type="character" w:customStyle="1" w:styleId="HeaderChar">
    <w:name w:val="Header Char"/>
    <w:basedOn w:val="DefaultParagraphFont"/>
    <w:link w:val="Header"/>
    <w:uiPriority w:val="99"/>
    <w:rsid w:val="006512A1"/>
  </w:style>
  <w:style w:type="paragraph" w:styleId="Footer">
    <w:name w:val="footer"/>
    <w:basedOn w:val="Normal"/>
    <w:link w:val="FooterChar"/>
    <w:uiPriority w:val="99"/>
    <w:unhideWhenUsed/>
    <w:rsid w:val="006512A1"/>
    <w:pPr>
      <w:tabs>
        <w:tab w:val="center" w:pos="4680"/>
        <w:tab w:val="right" w:pos="9360"/>
      </w:tabs>
    </w:pPr>
  </w:style>
  <w:style w:type="character" w:customStyle="1" w:styleId="FooterChar">
    <w:name w:val="Footer Char"/>
    <w:basedOn w:val="DefaultParagraphFont"/>
    <w:link w:val="Footer"/>
    <w:uiPriority w:val="99"/>
    <w:rsid w:val="006512A1"/>
  </w:style>
  <w:style w:type="character" w:styleId="IntenseEmphasis">
    <w:name w:val="Intense Emphasis"/>
    <w:basedOn w:val="DefaultParagraphFont"/>
    <w:uiPriority w:val="21"/>
    <w:qFormat/>
    <w:rsid w:val="003C599A"/>
    <w:rPr>
      <w:b/>
      <w:bCs/>
      <w:i/>
      <w:iCs/>
      <w:color w:val="94B6D2" w:themeColor="accent1"/>
    </w:rPr>
  </w:style>
  <w:style w:type="table" w:customStyle="1" w:styleId="MediumShading1-Accent111">
    <w:name w:val="Medium Shading 1 - Accent 111"/>
    <w:basedOn w:val="TableNormal"/>
    <w:uiPriority w:val="63"/>
    <w:rsid w:val="001506FD"/>
    <w:rPr>
      <w:rFonts w:ascii="Cambria" w:hAnsi="Cambria"/>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Caption">
    <w:name w:val="caption"/>
    <w:basedOn w:val="Normal"/>
    <w:next w:val="Normal"/>
    <w:uiPriority w:val="35"/>
    <w:unhideWhenUsed/>
    <w:qFormat/>
    <w:rsid w:val="00E20148"/>
    <w:pPr>
      <w:widowControl w:val="0"/>
      <w:spacing w:after="200"/>
    </w:pPr>
    <w:rPr>
      <w:rFonts w:ascii="Cambria" w:hAnsi="Cambria"/>
      <w:b/>
      <w:bCs/>
      <w:color w:val="94B6D2" w:themeColor="accent1"/>
      <w:sz w:val="18"/>
      <w:szCs w:val="18"/>
    </w:rPr>
  </w:style>
  <w:style w:type="paragraph" w:styleId="Revision">
    <w:name w:val="Revision"/>
    <w:hidden/>
    <w:uiPriority w:val="99"/>
    <w:semiHidden/>
    <w:rsid w:val="00FC6294"/>
  </w:style>
  <w:style w:type="paragraph" w:styleId="NormalWeb">
    <w:name w:val="Normal (Web)"/>
    <w:basedOn w:val="Normal"/>
    <w:uiPriority w:val="99"/>
    <w:semiHidden/>
    <w:unhideWhenUsed/>
    <w:rsid w:val="004F766B"/>
    <w:pPr>
      <w:spacing w:before="100" w:beforeAutospacing="1" w:after="100" w:afterAutospacing="1"/>
    </w:pPr>
    <w:rPr>
      <w:rFonts w:ascii="Times New Roman" w:eastAsiaTheme="minorEastAsia" w:hAnsi="Times New Roman" w:cs="Times New Roman"/>
    </w:rPr>
  </w:style>
  <w:style w:type="table" w:customStyle="1" w:styleId="PlainTable3">
    <w:name w:val="Plain Table 3"/>
    <w:basedOn w:val="TableNormal"/>
    <w:uiPriority w:val="43"/>
    <w:rsid w:val="00AE603D"/>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GridTable5DarkAccent1">
    <w:name w:val="Grid Table 5 Dark Accent 1"/>
    <w:basedOn w:val="TableNormal"/>
    <w:uiPriority w:val="50"/>
    <w:rsid w:val="00AE603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F0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4B6D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4B6D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4B6D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4B6D2" w:themeFill="accent1"/>
      </w:tcPr>
    </w:tblStylePr>
    <w:tblStylePr w:type="band1Vert">
      <w:tblPr/>
      <w:tcPr>
        <w:shd w:val="clear" w:color="auto" w:fill="D4E1ED" w:themeFill="accent1" w:themeFillTint="66"/>
      </w:tcPr>
    </w:tblStylePr>
    <w:tblStylePr w:type="band1Horz">
      <w:tblPr/>
      <w:tcPr>
        <w:shd w:val="clear" w:color="auto" w:fill="D4E1ED" w:themeFill="accent1" w:themeFillTint="66"/>
      </w:tcPr>
    </w:tblStylePr>
  </w:style>
  <w:style w:type="table" w:customStyle="1" w:styleId="GridTable5DarkAccent2">
    <w:name w:val="Grid Table 5 Dark Accent 2"/>
    <w:basedOn w:val="TableNormal"/>
    <w:uiPriority w:val="50"/>
    <w:rsid w:val="00AE603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E5D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D804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D804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D804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D8047" w:themeFill="accent2"/>
      </w:tcPr>
    </w:tblStylePr>
    <w:tblStylePr w:type="band1Vert">
      <w:tblPr/>
      <w:tcPr>
        <w:shd w:val="clear" w:color="auto" w:fill="F1CBB5" w:themeFill="accent2" w:themeFillTint="66"/>
      </w:tcPr>
    </w:tblStylePr>
    <w:tblStylePr w:type="band1Horz">
      <w:tblPr/>
      <w:tcPr>
        <w:shd w:val="clear" w:color="auto" w:fill="F1CBB5" w:themeFill="accent2" w:themeFillTint="66"/>
      </w:tcPr>
    </w:tblStylePr>
  </w:style>
  <w:style w:type="table" w:customStyle="1" w:styleId="GridTable4Accent2">
    <w:name w:val="Grid Table 4 Accent 2"/>
    <w:basedOn w:val="TableNormal"/>
    <w:uiPriority w:val="49"/>
    <w:rsid w:val="00771DC9"/>
    <w:tblPr>
      <w:tblStyleRowBandSize w:val="1"/>
      <w:tblStyleColBandSize w:val="1"/>
      <w:tblBorders>
        <w:top w:val="single" w:sz="4" w:space="0" w:color="EAB290" w:themeColor="accent2" w:themeTint="99"/>
        <w:left w:val="single" w:sz="4" w:space="0" w:color="EAB290" w:themeColor="accent2" w:themeTint="99"/>
        <w:bottom w:val="single" w:sz="4" w:space="0" w:color="EAB290" w:themeColor="accent2" w:themeTint="99"/>
        <w:right w:val="single" w:sz="4" w:space="0" w:color="EAB290" w:themeColor="accent2" w:themeTint="99"/>
        <w:insideH w:val="single" w:sz="4" w:space="0" w:color="EAB290" w:themeColor="accent2" w:themeTint="99"/>
        <w:insideV w:val="single" w:sz="4" w:space="0" w:color="EAB290" w:themeColor="accent2" w:themeTint="99"/>
      </w:tblBorders>
    </w:tblPr>
    <w:tblStylePr w:type="firstRow">
      <w:rPr>
        <w:b/>
        <w:bCs/>
        <w:color w:val="FFFFFF" w:themeColor="background1"/>
      </w:rPr>
      <w:tblPr/>
      <w:tcPr>
        <w:tcBorders>
          <w:top w:val="single" w:sz="4" w:space="0" w:color="DD8047" w:themeColor="accent2"/>
          <w:left w:val="single" w:sz="4" w:space="0" w:color="DD8047" w:themeColor="accent2"/>
          <w:bottom w:val="single" w:sz="4" w:space="0" w:color="DD8047" w:themeColor="accent2"/>
          <w:right w:val="single" w:sz="4" w:space="0" w:color="DD8047" w:themeColor="accent2"/>
          <w:insideH w:val="nil"/>
          <w:insideV w:val="nil"/>
        </w:tcBorders>
        <w:shd w:val="clear" w:color="auto" w:fill="DD8047" w:themeFill="accent2"/>
      </w:tcPr>
    </w:tblStylePr>
    <w:tblStylePr w:type="lastRow">
      <w:rPr>
        <w:b/>
        <w:bCs/>
      </w:rPr>
      <w:tblPr/>
      <w:tcPr>
        <w:tcBorders>
          <w:top w:val="double" w:sz="4" w:space="0" w:color="DD8047" w:themeColor="accent2"/>
        </w:tcBorders>
      </w:tcPr>
    </w:tblStylePr>
    <w:tblStylePr w:type="firstCol">
      <w:rPr>
        <w:b/>
        <w:bCs/>
      </w:rPr>
    </w:tblStylePr>
    <w:tblStylePr w:type="lastCol">
      <w:rPr>
        <w:b/>
        <w:bCs/>
      </w:rPr>
    </w:tblStylePr>
    <w:tblStylePr w:type="band1Vert">
      <w:tblPr/>
      <w:tcPr>
        <w:shd w:val="clear" w:color="auto" w:fill="F8E5DA" w:themeFill="accent2" w:themeFillTint="33"/>
      </w:tcPr>
    </w:tblStylePr>
    <w:tblStylePr w:type="band1Horz">
      <w:tblPr/>
      <w:tcPr>
        <w:shd w:val="clear" w:color="auto" w:fill="F8E5DA" w:themeFill="accent2" w:themeFillTint="33"/>
      </w:tcPr>
    </w:tblStylePr>
  </w:style>
  <w:style w:type="character" w:styleId="Strong">
    <w:name w:val="Strong"/>
    <w:basedOn w:val="DefaultParagraphFont"/>
    <w:uiPriority w:val="22"/>
    <w:qFormat/>
    <w:rsid w:val="00D10944"/>
    <w:rPr>
      <w:rFonts w:asciiTheme="minorHAnsi" w:hAnsiTheme="minorHAnsi"/>
      <w:b/>
      <w:bCs/>
      <w:sz w:val="24"/>
    </w:rPr>
  </w:style>
  <w:style w:type="table" w:customStyle="1" w:styleId="GridTable1LightAccent2">
    <w:name w:val="Grid Table 1 Light Accent 2"/>
    <w:basedOn w:val="TableNormal"/>
    <w:uiPriority w:val="46"/>
    <w:rsid w:val="00A216E6"/>
    <w:tblPr>
      <w:tblStyleRowBandSize w:val="1"/>
      <w:tblStyleColBandSize w:val="1"/>
      <w:tblBorders>
        <w:top w:val="single" w:sz="4" w:space="0" w:color="F1CBB5" w:themeColor="accent2" w:themeTint="66"/>
        <w:left w:val="single" w:sz="4" w:space="0" w:color="F1CBB5" w:themeColor="accent2" w:themeTint="66"/>
        <w:bottom w:val="single" w:sz="4" w:space="0" w:color="F1CBB5" w:themeColor="accent2" w:themeTint="66"/>
        <w:right w:val="single" w:sz="4" w:space="0" w:color="F1CBB5" w:themeColor="accent2" w:themeTint="66"/>
        <w:insideH w:val="single" w:sz="4" w:space="0" w:color="F1CBB5" w:themeColor="accent2" w:themeTint="66"/>
        <w:insideV w:val="single" w:sz="4" w:space="0" w:color="F1CBB5" w:themeColor="accent2" w:themeTint="66"/>
      </w:tblBorders>
    </w:tblPr>
    <w:tblStylePr w:type="firstRow">
      <w:rPr>
        <w:b/>
        <w:bCs/>
      </w:rPr>
      <w:tblPr/>
      <w:tcPr>
        <w:tcBorders>
          <w:bottom w:val="single" w:sz="12" w:space="0" w:color="EAB290" w:themeColor="accent2" w:themeTint="99"/>
        </w:tcBorders>
      </w:tcPr>
    </w:tblStylePr>
    <w:tblStylePr w:type="lastRow">
      <w:rPr>
        <w:b/>
        <w:bCs/>
      </w:rPr>
      <w:tblPr/>
      <w:tcPr>
        <w:tcBorders>
          <w:top w:val="double" w:sz="2" w:space="0" w:color="EAB290" w:themeColor="accent2"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4042237">
      <w:bodyDiv w:val="1"/>
      <w:marLeft w:val="0"/>
      <w:marRight w:val="0"/>
      <w:marTop w:val="0"/>
      <w:marBottom w:val="0"/>
      <w:divBdr>
        <w:top w:val="none" w:sz="0" w:space="0" w:color="auto"/>
        <w:left w:val="none" w:sz="0" w:space="0" w:color="auto"/>
        <w:bottom w:val="none" w:sz="0" w:space="0" w:color="auto"/>
        <w:right w:val="none" w:sz="0" w:space="0" w:color="auto"/>
      </w:divBdr>
    </w:div>
    <w:div w:id="771777194">
      <w:bodyDiv w:val="1"/>
      <w:marLeft w:val="0"/>
      <w:marRight w:val="0"/>
      <w:marTop w:val="0"/>
      <w:marBottom w:val="0"/>
      <w:divBdr>
        <w:top w:val="none" w:sz="0" w:space="0" w:color="auto"/>
        <w:left w:val="none" w:sz="0" w:space="0" w:color="auto"/>
        <w:bottom w:val="none" w:sz="0" w:space="0" w:color="auto"/>
        <w:right w:val="none" w:sz="0" w:space="0" w:color="auto"/>
      </w:divBdr>
    </w:div>
    <w:div w:id="1276475473">
      <w:bodyDiv w:val="1"/>
      <w:marLeft w:val="0"/>
      <w:marRight w:val="0"/>
      <w:marTop w:val="0"/>
      <w:marBottom w:val="0"/>
      <w:divBdr>
        <w:top w:val="none" w:sz="0" w:space="0" w:color="auto"/>
        <w:left w:val="none" w:sz="0" w:space="0" w:color="auto"/>
        <w:bottom w:val="none" w:sz="0" w:space="0" w:color="auto"/>
        <w:right w:val="none" w:sz="0" w:space="0" w:color="auto"/>
      </w:divBdr>
    </w:div>
    <w:div w:id="18259697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www.cbhknowledge.center/ihtpp/" TargetMode="External"/><Relationship Id="rId1" Type="http://schemas.openxmlformats.org/officeDocument/2006/relationships/hyperlink" Target="http://logicmodel.fmhi.usf.edu/resources/PDF/SOCPR-Protocol.pdf" TargetMode="External"/></Relationship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2016-08-01T00:00:00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260D701-AE52-4A4B-AE1F-D5AB97098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26</Pages>
  <Words>11982</Words>
  <Characters>63986</Characters>
  <Application>Microsoft Office Word</Application>
  <DocSecurity>0</DocSecurity>
  <Lines>2369</Lines>
  <Paragraphs>1356</Paragraphs>
  <ScaleCrop>false</ScaleCrop>
  <HeadingPairs>
    <vt:vector size="2" baseType="variant">
      <vt:variant>
        <vt:lpstr>Title</vt:lpstr>
      </vt:variant>
      <vt:variant>
        <vt:i4>1</vt:i4>
      </vt:variant>
    </vt:vector>
  </HeadingPairs>
  <TitlesOfParts>
    <vt:vector size="1" baseType="lpstr">
      <vt:lpstr>Massachusetts Practice Review (MPR)</vt:lpstr>
    </vt:vector>
  </TitlesOfParts>
  <Company>TAC</Company>
  <LinksUpToDate>false</LinksUpToDate>
  <CharactersWithSpaces>74612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Practice Review (MPR)</dc:title>
  <dc:subject>Fiscal Year 2017</dc:subject>
  <dc:creator>Prepared by:</dc:creator>
  <cp:lastModifiedBy>Administrator</cp:lastModifiedBy>
  <cp:revision>7</cp:revision>
  <cp:lastPrinted>2018-01-08T18:18:00Z</cp:lastPrinted>
  <dcterms:created xsi:type="dcterms:W3CDTF">2018-01-08T18:15:00Z</dcterms:created>
  <dcterms:modified xsi:type="dcterms:W3CDTF">2018-02-23T13:55:00Z</dcterms:modified>
</cp:coreProperties>
</file>