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01027" w14:textId="011180F6" w:rsidR="008B6BFB" w:rsidRPr="00DE591F" w:rsidRDefault="008B6BFB" w:rsidP="00D579A4">
      <w:pPr>
        <w:jc w:val="center"/>
        <w:rPr>
          <w:rFonts w:asciiTheme="minorHAnsi" w:hAnsiTheme="minorHAnsi" w:cstheme="minorHAnsi"/>
          <w:b/>
          <w:sz w:val="28"/>
          <w:szCs w:val="28"/>
        </w:rPr>
      </w:pPr>
      <w:r w:rsidRPr="00DE591F">
        <w:rPr>
          <w:rFonts w:asciiTheme="minorHAnsi" w:hAnsiTheme="minorHAnsi" w:cstheme="minorHAnsi"/>
          <w:b/>
          <w:sz w:val="28"/>
          <w:szCs w:val="28"/>
        </w:rPr>
        <w:t>Minutes</w:t>
      </w:r>
    </w:p>
    <w:p w14:paraId="15B92B5E" w14:textId="2F2884EC" w:rsidR="00D579A4" w:rsidRPr="00DE591F" w:rsidRDefault="00D579A4" w:rsidP="00D579A4">
      <w:pPr>
        <w:jc w:val="center"/>
        <w:rPr>
          <w:rFonts w:asciiTheme="minorHAnsi" w:hAnsiTheme="minorHAnsi" w:cstheme="minorHAnsi"/>
          <w:b/>
          <w:sz w:val="28"/>
          <w:szCs w:val="28"/>
        </w:rPr>
      </w:pPr>
      <w:r w:rsidRPr="00DE591F">
        <w:rPr>
          <w:rFonts w:asciiTheme="minorHAnsi" w:hAnsiTheme="minorHAnsi" w:cstheme="minorHAnsi"/>
          <w:b/>
          <w:sz w:val="28"/>
          <w:szCs w:val="28"/>
        </w:rPr>
        <w:t>Massachusetts Department of Public Health</w:t>
      </w:r>
    </w:p>
    <w:p w14:paraId="481959CD" w14:textId="77777777" w:rsidR="004F3A9F" w:rsidRPr="00DE591F" w:rsidRDefault="00D579A4" w:rsidP="005F5286">
      <w:pPr>
        <w:jc w:val="center"/>
        <w:rPr>
          <w:rFonts w:asciiTheme="minorHAnsi" w:hAnsiTheme="minorHAnsi" w:cstheme="minorHAnsi"/>
          <w:b/>
          <w:sz w:val="28"/>
          <w:szCs w:val="28"/>
        </w:rPr>
      </w:pPr>
      <w:r w:rsidRPr="00DE591F">
        <w:rPr>
          <w:rFonts w:asciiTheme="minorHAnsi" w:hAnsiTheme="minorHAnsi" w:cstheme="minorHAnsi"/>
          <w:b/>
          <w:sz w:val="28"/>
          <w:szCs w:val="28"/>
        </w:rPr>
        <w:t>Massachusetts Vaccine Purchasing Advisory Council (MVPAC) Meeting</w:t>
      </w:r>
    </w:p>
    <w:p w14:paraId="54539A27" w14:textId="77777777" w:rsidR="006E0686" w:rsidRPr="00DE591F" w:rsidRDefault="006E0686" w:rsidP="00817C29">
      <w:pPr>
        <w:pStyle w:val="NormalWeb"/>
        <w:spacing w:before="0" w:beforeAutospacing="0" w:after="0" w:afterAutospacing="0"/>
        <w:rPr>
          <w:rFonts w:asciiTheme="minorHAnsi" w:hAnsiTheme="minorHAnsi" w:cstheme="minorHAnsi"/>
          <w:lang w:val="en"/>
        </w:rPr>
      </w:pPr>
    </w:p>
    <w:p w14:paraId="0AD91B11" w14:textId="77777777" w:rsidR="006E0686" w:rsidRDefault="00D579A4" w:rsidP="00817C29">
      <w:pPr>
        <w:pStyle w:val="NormalWeb"/>
        <w:spacing w:before="0" w:beforeAutospacing="0" w:after="0" w:afterAutospacing="0"/>
        <w:rPr>
          <w:b/>
          <w:lang w:val="en"/>
        </w:rPr>
      </w:pPr>
      <w:r w:rsidRPr="00DE591F">
        <w:rPr>
          <w:rFonts w:asciiTheme="minorHAnsi" w:hAnsiTheme="minorHAnsi" w:cstheme="minorHAnsi"/>
          <w:lang w:val="en"/>
        </w:rPr>
        <w:t xml:space="preserve">Date: Thursday, </w:t>
      </w:r>
      <w:r w:rsidR="00BC63E3" w:rsidRPr="00DE591F">
        <w:rPr>
          <w:rFonts w:asciiTheme="minorHAnsi" w:hAnsiTheme="minorHAnsi" w:cstheme="minorHAnsi"/>
          <w:lang w:val="en"/>
        </w:rPr>
        <w:t>September 14</w:t>
      </w:r>
      <w:r w:rsidR="001D1D84" w:rsidRPr="00DE591F">
        <w:rPr>
          <w:rFonts w:asciiTheme="minorHAnsi" w:hAnsiTheme="minorHAnsi" w:cstheme="minorHAnsi"/>
          <w:lang w:val="en"/>
        </w:rPr>
        <w:t>,</w:t>
      </w:r>
      <w:r w:rsidR="009118FC" w:rsidRPr="00DE591F">
        <w:rPr>
          <w:rFonts w:asciiTheme="minorHAnsi" w:hAnsiTheme="minorHAnsi" w:cstheme="minorHAnsi"/>
          <w:lang w:val="en"/>
        </w:rPr>
        <w:t xml:space="preserve"> 2</w:t>
      </w:r>
      <w:r w:rsidR="002A0409" w:rsidRPr="00DE591F">
        <w:rPr>
          <w:rFonts w:asciiTheme="minorHAnsi" w:hAnsiTheme="minorHAnsi" w:cstheme="minorHAnsi"/>
          <w:lang w:val="en"/>
        </w:rPr>
        <w:t>02</w:t>
      </w:r>
      <w:r w:rsidR="00312CD1" w:rsidRPr="00DE591F">
        <w:rPr>
          <w:rFonts w:asciiTheme="minorHAnsi" w:hAnsiTheme="minorHAnsi" w:cstheme="minorHAnsi"/>
          <w:lang w:val="en"/>
        </w:rPr>
        <w:t>3</w:t>
      </w:r>
      <w:r w:rsidRPr="00DE591F">
        <w:rPr>
          <w:rFonts w:asciiTheme="minorHAnsi" w:hAnsiTheme="minorHAnsi" w:cstheme="minorHAnsi"/>
          <w:lang w:val="en"/>
        </w:rPr>
        <w:br/>
        <w:t>Time: 4-6 PM</w:t>
      </w:r>
      <w:r w:rsidRPr="00DE591F">
        <w:rPr>
          <w:rFonts w:asciiTheme="minorHAnsi" w:hAnsiTheme="minorHAnsi" w:cstheme="minorHAnsi"/>
          <w:lang w:val="en"/>
        </w:rPr>
        <w:br/>
        <w:t xml:space="preserve">Location: </w:t>
      </w:r>
      <w:r w:rsidR="00AD2CEC" w:rsidRPr="00DE591F">
        <w:rPr>
          <w:rFonts w:asciiTheme="minorHAnsi" w:hAnsiTheme="minorHAnsi" w:cstheme="minorHAnsi"/>
          <w:lang w:val="en"/>
        </w:rPr>
        <w:t>Massachusetts Medical Society, 860 Winter Street, Waltham, MA 02451</w:t>
      </w:r>
      <w:r w:rsidR="00880E16">
        <w:rPr>
          <w:lang w:val="en"/>
        </w:rPr>
        <w:t xml:space="preserve">             </w:t>
      </w:r>
      <w:r w:rsidR="00754FCB">
        <w:rPr>
          <w:lang w:val="en"/>
        </w:rPr>
        <w:br/>
      </w:r>
    </w:p>
    <w:p w14:paraId="178284E2" w14:textId="727F4AAB" w:rsidR="009132F0" w:rsidRPr="00DE591F" w:rsidRDefault="008B6BFB" w:rsidP="00817C29">
      <w:pPr>
        <w:pStyle w:val="NormalWeb"/>
        <w:spacing w:before="0" w:beforeAutospacing="0" w:after="0" w:afterAutospacing="0"/>
        <w:rPr>
          <w:rFonts w:asciiTheme="minorHAnsi" w:hAnsiTheme="minorHAnsi" w:cstheme="minorHAnsi"/>
          <w:b/>
          <w:sz w:val="22"/>
          <w:szCs w:val="22"/>
          <w:lang w:val="en"/>
        </w:rPr>
        <w:sectPr w:rsidR="009132F0" w:rsidRPr="00DE591F" w:rsidSect="00AF45E4">
          <w:headerReference w:type="default" r:id="rId7"/>
          <w:footerReference w:type="default" r:id="rId8"/>
          <w:pgSz w:w="12240" w:h="15840"/>
          <w:pgMar w:top="1440" w:right="1440" w:bottom="1440" w:left="1440" w:header="720" w:footer="720" w:gutter="0"/>
          <w:cols w:space="720"/>
          <w:docGrid w:linePitch="360"/>
        </w:sectPr>
      </w:pPr>
      <w:r w:rsidRPr="00DE591F">
        <w:rPr>
          <w:rFonts w:asciiTheme="minorHAnsi" w:hAnsiTheme="minorHAnsi" w:cstheme="minorHAnsi"/>
          <w:b/>
          <w:sz w:val="22"/>
          <w:szCs w:val="22"/>
          <w:lang w:val="en"/>
        </w:rPr>
        <w:t>Attendees</w:t>
      </w:r>
    </w:p>
    <w:p w14:paraId="65334E3F" w14:textId="77777777" w:rsidR="00817C29" w:rsidRPr="00DE591F" w:rsidRDefault="00817C29" w:rsidP="00817C29">
      <w:pPr>
        <w:pStyle w:val="NormalWeb"/>
        <w:spacing w:before="0" w:beforeAutospacing="0" w:after="0" w:afterAutospacing="0"/>
        <w:rPr>
          <w:rFonts w:asciiTheme="minorHAnsi" w:hAnsiTheme="minorHAnsi" w:cstheme="minorHAnsi"/>
          <w:bCs/>
          <w:i/>
          <w:iCs/>
          <w:sz w:val="22"/>
          <w:szCs w:val="22"/>
          <w:lang w:val="en"/>
        </w:rPr>
      </w:pPr>
      <w:r w:rsidRPr="00DE591F">
        <w:rPr>
          <w:rFonts w:asciiTheme="minorHAnsi" w:hAnsiTheme="minorHAnsi" w:cstheme="minorHAnsi"/>
          <w:b/>
          <w:i/>
          <w:iCs/>
          <w:sz w:val="22"/>
          <w:szCs w:val="22"/>
          <w:lang w:val="en"/>
        </w:rPr>
        <w:t>Council Members</w:t>
      </w:r>
      <w:r w:rsidRPr="00DE591F">
        <w:rPr>
          <w:rFonts w:asciiTheme="minorHAnsi" w:hAnsiTheme="minorHAnsi" w:cstheme="minorHAnsi"/>
          <w:bCs/>
          <w:i/>
          <w:iCs/>
          <w:sz w:val="22"/>
          <w:szCs w:val="22"/>
          <w:lang w:val="en"/>
        </w:rPr>
        <w:t>:</w:t>
      </w:r>
    </w:p>
    <w:p w14:paraId="49FA4854" w14:textId="7F88B4F6" w:rsidR="009132F0" w:rsidRPr="00DE591F" w:rsidRDefault="009132F0" w:rsidP="00817C29">
      <w:pPr>
        <w:pStyle w:val="NormalWeb"/>
        <w:spacing w:before="0" w:beforeAutospacing="0" w:after="0" w:afterAutospacing="0"/>
        <w:rPr>
          <w:rFonts w:asciiTheme="minorHAnsi" w:hAnsiTheme="minorHAnsi" w:cstheme="minorHAnsi"/>
          <w:b/>
          <w:bCs/>
          <w:i/>
          <w:iCs/>
          <w:sz w:val="22"/>
          <w:szCs w:val="22"/>
        </w:rPr>
      </w:pPr>
      <w:r w:rsidRPr="00DE591F">
        <w:rPr>
          <w:rFonts w:asciiTheme="minorHAnsi" w:hAnsiTheme="minorHAnsi" w:cstheme="minorHAnsi"/>
          <w:b/>
          <w:bCs/>
          <w:i/>
          <w:iCs/>
          <w:sz w:val="22"/>
          <w:szCs w:val="22"/>
        </w:rPr>
        <w:t>In-Person</w:t>
      </w:r>
    </w:p>
    <w:p w14:paraId="4A4F6367" w14:textId="42D17159" w:rsidR="00817C29" w:rsidRPr="00DE591F" w:rsidRDefault="00817C29" w:rsidP="00817C29">
      <w:pPr>
        <w:pStyle w:val="NormalWeb"/>
        <w:spacing w:before="0" w:beforeAutospacing="0" w:after="0" w:afterAutospacing="0"/>
        <w:rPr>
          <w:rFonts w:asciiTheme="minorHAnsi" w:hAnsiTheme="minorHAnsi" w:cstheme="minorHAnsi"/>
          <w:bCs/>
          <w:sz w:val="22"/>
          <w:szCs w:val="22"/>
          <w:lang w:val="en"/>
        </w:rPr>
      </w:pPr>
      <w:r w:rsidRPr="00DE591F">
        <w:rPr>
          <w:rFonts w:asciiTheme="minorHAnsi" w:hAnsiTheme="minorHAnsi" w:cstheme="minorHAnsi"/>
          <w:bCs/>
          <w:sz w:val="22"/>
          <w:szCs w:val="22"/>
          <w:lang w:val="en"/>
        </w:rPr>
        <w:t>Lloyd Fisher, MD</w:t>
      </w:r>
    </w:p>
    <w:p w14:paraId="4B15FADE" w14:textId="04CE28A0" w:rsidR="00817C29" w:rsidRPr="00486BEB" w:rsidRDefault="00817C29" w:rsidP="00817C29">
      <w:pPr>
        <w:pStyle w:val="NormalWeb"/>
        <w:spacing w:before="0" w:beforeAutospacing="0" w:after="0" w:afterAutospacing="0"/>
        <w:rPr>
          <w:rFonts w:asciiTheme="minorHAnsi" w:hAnsiTheme="minorHAnsi" w:cstheme="minorHAnsi"/>
          <w:bCs/>
          <w:sz w:val="22"/>
          <w:szCs w:val="22"/>
          <w:lang w:val="fr-FR"/>
        </w:rPr>
      </w:pPr>
      <w:r w:rsidRPr="00486BEB">
        <w:rPr>
          <w:rFonts w:asciiTheme="minorHAnsi" w:hAnsiTheme="minorHAnsi" w:cstheme="minorHAnsi"/>
          <w:bCs/>
          <w:sz w:val="22"/>
          <w:szCs w:val="22"/>
          <w:lang w:val="fr-FR"/>
        </w:rPr>
        <w:t>Angela Fowler, MD, MPH</w:t>
      </w:r>
    </w:p>
    <w:p w14:paraId="61FB87AC" w14:textId="2FFAFF04" w:rsidR="00817C29" w:rsidRPr="00486BEB" w:rsidRDefault="00817C29" w:rsidP="00817C29">
      <w:pPr>
        <w:pStyle w:val="NormalWeb"/>
        <w:spacing w:before="0" w:beforeAutospacing="0" w:after="0" w:afterAutospacing="0"/>
        <w:rPr>
          <w:rFonts w:asciiTheme="minorHAnsi" w:hAnsiTheme="minorHAnsi" w:cstheme="minorHAnsi"/>
          <w:bCs/>
          <w:sz w:val="22"/>
          <w:szCs w:val="22"/>
          <w:lang w:val="fr-FR"/>
        </w:rPr>
      </w:pPr>
      <w:r w:rsidRPr="00486BEB">
        <w:rPr>
          <w:rFonts w:asciiTheme="minorHAnsi" w:hAnsiTheme="minorHAnsi" w:cstheme="minorHAnsi"/>
          <w:bCs/>
          <w:sz w:val="22"/>
          <w:szCs w:val="22"/>
          <w:lang w:val="fr-FR"/>
        </w:rPr>
        <w:t>Kristin Jean, PharmD, RPh, CPHQ</w:t>
      </w:r>
    </w:p>
    <w:p w14:paraId="7B7914CC" w14:textId="2DBBF697" w:rsidR="00817C29" w:rsidRPr="00DE591F" w:rsidRDefault="00817C29" w:rsidP="00817C29">
      <w:pPr>
        <w:pStyle w:val="NormalWeb"/>
        <w:spacing w:before="0" w:beforeAutospacing="0" w:after="0" w:afterAutospacing="0"/>
        <w:rPr>
          <w:rFonts w:asciiTheme="minorHAnsi" w:hAnsiTheme="minorHAnsi" w:cstheme="minorHAnsi"/>
          <w:bCs/>
          <w:sz w:val="22"/>
          <w:szCs w:val="22"/>
          <w:lang w:val="en"/>
        </w:rPr>
      </w:pPr>
      <w:r w:rsidRPr="00DE591F">
        <w:rPr>
          <w:rFonts w:asciiTheme="minorHAnsi" w:hAnsiTheme="minorHAnsi" w:cstheme="minorHAnsi"/>
          <w:bCs/>
          <w:sz w:val="22"/>
          <w:szCs w:val="22"/>
          <w:lang w:val="en"/>
        </w:rPr>
        <w:t>Everett Lamm, MD</w:t>
      </w:r>
    </w:p>
    <w:p w14:paraId="5C16792B" w14:textId="73F93B5E" w:rsidR="00817C29" w:rsidRPr="00DE591F" w:rsidRDefault="00817C29"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Pejman Talebian, MA, MPH</w:t>
      </w:r>
    </w:p>
    <w:p w14:paraId="7B67A232" w14:textId="5385BA14" w:rsidR="009132F0" w:rsidRPr="00486BEB" w:rsidRDefault="009132F0" w:rsidP="00817C29">
      <w:pPr>
        <w:pStyle w:val="NormalWeb"/>
        <w:spacing w:before="0" w:beforeAutospacing="0" w:after="0" w:afterAutospacing="0"/>
        <w:rPr>
          <w:rFonts w:asciiTheme="minorHAnsi" w:hAnsiTheme="minorHAnsi" w:cstheme="minorHAnsi"/>
          <w:b/>
          <w:i/>
          <w:iCs/>
          <w:sz w:val="22"/>
          <w:szCs w:val="22"/>
          <w:lang w:val="es-ES"/>
        </w:rPr>
      </w:pPr>
      <w:r w:rsidRPr="00486BEB">
        <w:rPr>
          <w:rFonts w:asciiTheme="minorHAnsi" w:hAnsiTheme="minorHAnsi" w:cstheme="minorHAnsi"/>
          <w:b/>
          <w:i/>
          <w:iCs/>
          <w:sz w:val="22"/>
          <w:szCs w:val="22"/>
          <w:lang w:val="es-ES"/>
        </w:rPr>
        <w:t>Virtual</w:t>
      </w:r>
    </w:p>
    <w:p w14:paraId="2A845AE8" w14:textId="6FF25E13" w:rsidR="009132F0" w:rsidRPr="00DE591F" w:rsidRDefault="009132F0" w:rsidP="009132F0">
      <w:pPr>
        <w:pStyle w:val="NormalWeb"/>
        <w:spacing w:before="0" w:beforeAutospacing="0" w:after="0" w:afterAutospacing="0"/>
        <w:rPr>
          <w:rFonts w:asciiTheme="minorHAnsi" w:hAnsiTheme="minorHAnsi" w:cstheme="minorHAnsi"/>
          <w:bCs/>
          <w:sz w:val="22"/>
          <w:szCs w:val="22"/>
          <w:lang w:val="es-ES"/>
        </w:rPr>
      </w:pPr>
      <w:r w:rsidRPr="00DE591F">
        <w:rPr>
          <w:rFonts w:asciiTheme="minorHAnsi" w:hAnsiTheme="minorHAnsi" w:cstheme="minorHAnsi"/>
          <w:sz w:val="22"/>
          <w:szCs w:val="22"/>
          <w:lang w:val="es-ES"/>
        </w:rPr>
        <w:t>Aditya Chandrasekhar, MD</w:t>
      </w:r>
    </w:p>
    <w:p w14:paraId="4B0C087C" w14:textId="21B67A56" w:rsidR="009132F0" w:rsidRPr="00486BEB" w:rsidRDefault="009132F0" w:rsidP="009132F0">
      <w:pPr>
        <w:pStyle w:val="NormalWeb"/>
        <w:spacing w:before="0" w:beforeAutospacing="0" w:after="0" w:afterAutospacing="0"/>
        <w:rPr>
          <w:rFonts w:asciiTheme="minorHAnsi" w:hAnsiTheme="minorHAnsi" w:cstheme="minorHAnsi"/>
          <w:bCs/>
          <w:sz w:val="22"/>
          <w:szCs w:val="22"/>
          <w:lang w:val="es-ES"/>
        </w:rPr>
      </w:pPr>
      <w:r w:rsidRPr="00DE591F">
        <w:rPr>
          <w:rFonts w:asciiTheme="minorHAnsi" w:hAnsiTheme="minorHAnsi" w:cstheme="minorHAnsi"/>
          <w:bCs/>
          <w:sz w:val="22"/>
          <w:szCs w:val="22"/>
          <w:lang w:val="es-ES"/>
        </w:rPr>
        <w:t>Vandana Laxmi Madhav</w:t>
      </w:r>
      <w:r w:rsidR="00486BEB">
        <w:rPr>
          <w:rFonts w:asciiTheme="minorHAnsi" w:hAnsiTheme="minorHAnsi" w:cstheme="minorHAnsi"/>
          <w:bCs/>
          <w:sz w:val="22"/>
          <w:szCs w:val="22"/>
          <w:lang w:val="es-ES"/>
        </w:rPr>
        <w:t>a</w:t>
      </w:r>
      <w:r w:rsidRPr="00DE591F">
        <w:rPr>
          <w:rFonts w:asciiTheme="minorHAnsi" w:hAnsiTheme="minorHAnsi" w:cstheme="minorHAnsi"/>
          <w:bCs/>
          <w:sz w:val="22"/>
          <w:szCs w:val="22"/>
          <w:lang w:val="es-ES"/>
        </w:rPr>
        <w:t>n, MD, MPH</w:t>
      </w:r>
    </w:p>
    <w:p w14:paraId="21481895" w14:textId="22DD2AD2" w:rsidR="009132F0" w:rsidRPr="00DE591F" w:rsidRDefault="009132F0" w:rsidP="009132F0">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David Norton, MD</w:t>
      </w:r>
    </w:p>
    <w:p w14:paraId="0C262E73" w14:textId="54CAAAD0" w:rsidR="00817C29" w:rsidRPr="00DE591F" w:rsidRDefault="00817C29" w:rsidP="00817C29">
      <w:pPr>
        <w:pStyle w:val="NormalWeb"/>
        <w:spacing w:before="0" w:beforeAutospacing="0" w:after="0" w:afterAutospacing="0"/>
        <w:rPr>
          <w:rFonts w:asciiTheme="minorHAnsi" w:hAnsiTheme="minorHAnsi" w:cstheme="minorHAnsi"/>
          <w:b/>
          <w:i/>
          <w:iCs/>
          <w:sz w:val="22"/>
          <w:szCs w:val="22"/>
        </w:rPr>
      </w:pPr>
      <w:r w:rsidRPr="00DE591F">
        <w:rPr>
          <w:rFonts w:asciiTheme="minorHAnsi" w:hAnsiTheme="minorHAnsi" w:cstheme="minorHAnsi"/>
          <w:b/>
          <w:i/>
          <w:iCs/>
          <w:sz w:val="22"/>
          <w:szCs w:val="22"/>
        </w:rPr>
        <w:t>Additional Attendees:</w:t>
      </w:r>
    </w:p>
    <w:p w14:paraId="539EB3AC" w14:textId="18C5692B" w:rsidR="00817C29" w:rsidRPr="00DE591F" w:rsidRDefault="00B94A02" w:rsidP="00817C29">
      <w:pPr>
        <w:pStyle w:val="NormalWeb"/>
        <w:spacing w:before="0" w:beforeAutospacing="0" w:after="0" w:afterAutospacing="0"/>
        <w:rPr>
          <w:rFonts w:asciiTheme="minorHAnsi" w:hAnsiTheme="minorHAnsi" w:cstheme="minorHAnsi"/>
          <w:b/>
          <w:i/>
          <w:iCs/>
          <w:sz w:val="22"/>
          <w:szCs w:val="22"/>
        </w:rPr>
      </w:pPr>
      <w:r w:rsidRPr="00DE591F">
        <w:rPr>
          <w:rFonts w:asciiTheme="minorHAnsi" w:hAnsiTheme="minorHAnsi" w:cstheme="minorHAnsi"/>
          <w:b/>
          <w:i/>
          <w:iCs/>
          <w:sz w:val="22"/>
          <w:szCs w:val="22"/>
        </w:rPr>
        <w:t>In-person</w:t>
      </w:r>
    </w:p>
    <w:p w14:paraId="5666C01C" w14:textId="2CFAA4A9"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Susanna Bachle</w:t>
      </w:r>
    </w:p>
    <w:p w14:paraId="5A8C6BF3" w14:textId="1FA01E72"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George Coutros</w:t>
      </w:r>
    </w:p>
    <w:p w14:paraId="52035F28" w14:textId="6262172E"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John Crowley</w:t>
      </w:r>
    </w:p>
    <w:p w14:paraId="3594A476" w14:textId="43C0FAF0"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Luke Cunniff</w:t>
      </w:r>
    </w:p>
    <w:p w14:paraId="6AD221A1" w14:textId="30BA299D"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Kim Daly</w:t>
      </w:r>
    </w:p>
    <w:p w14:paraId="23F55800" w14:textId="4854C745" w:rsidR="009132F0" w:rsidRPr="00486BEB" w:rsidRDefault="009132F0" w:rsidP="00817C29">
      <w:pPr>
        <w:pStyle w:val="NormalWeb"/>
        <w:spacing w:before="0" w:beforeAutospacing="0" w:after="0" w:afterAutospacing="0"/>
        <w:rPr>
          <w:rFonts w:asciiTheme="minorHAnsi" w:hAnsiTheme="minorHAnsi" w:cstheme="minorHAnsi"/>
          <w:bCs/>
          <w:sz w:val="22"/>
          <w:szCs w:val="22"/>
          <w:lang w:val="fr-FR"/>
        </w:rPr>
      </w:pPr>
      <w:r w:rsidRPr="00486BEB">
        <w:rPr>
          <w:rFonts w:asciiTheme="minorHAnsi" w:hAnsiTheme="minorHAnsi" w:cstheme="minorHAnsi"/>
          <w:bCs/>
          <w:sz w:val="22"/>
          <w:szCs w:val="22"/>
          <w:lang w:val="fr-FR"/>
        </w:rPr>
        <w:t>Bob Fontenelli</w:t>
      </w:r>
    </w:p>
    <w:p w14:paraId="581CD668" w14:textId="274DD22F" w:rsidR="009132F0" w:rsidRPr="00486BEB" w:rsidRDefault="009132F0" w:rsidP="00817C29">
      <w:pPr>
        <w:pStyle w:val="NormalWeb"/>
        <w:spacing w:before="0" w:beforeAutospacing="0" w:after="0" w:afterAutospacing="0"/>
        <w:rPr>
          <w:rFonts w:asciiTheme="minorHAnsi" w:hAnsiTheme="minorHAnsi" w:cstheme="minorHAnsi"/>
          <w:bCs/>
          <w:sz w:val="22"/>
          <w:szCs w:val="22"/>
          <w:lang w:val="fr-FR"/>
        </w:rPr>
      </w:pPr>
      <w:r w:rsidRPr="00486BEB">
        <w:rPr>
          <w:rFonts w:asciiTheme="minorHAnsi" w:hAnsiTheme="minorHAnsi" w:cstheme="minorHAnsi"/>
          <w:bCs/>
          <w:sz w:val="22"/>
          <w:szCs w:val="22"/>
          <w:lang w:val="fr-FR"/>
        </w:rPr>
        <w:t>Katie Kelley</w:t>
      </w:r>
    </w:p>
    <w:p w14:paraId="61D32AC9" w14:textId="2CD60987" w:rsidR="009132F0" w:rsidRPr="00486BEB" w:rsidRDefault="009132F0" w:rsidP="00817C29">
      <w:pPr>
        <w:pStyle w:val="NormalWeb"/>
        <w:spacing w:before="0" w:beforeAutospacing="0" w:after="0" w:afterAutospacing="0"/>
        <w:rPr>
          <w:rFonts w:asciiTheme="minorHAnsi" w:hAnsiTheme="minorHAnsi" w:cstheme="minorHAnsi"/>
          <w:bCs/>
          <w:sz w:val="22"/>
          <w:szCs w:val="22"/>
          <w:lang w:val="fr-FR"/>
        </w:rPr>
      </w:pPr>
      <w:r w:rsidRPr="00486BEB">
        <w:rPr>
          <w:rFonts w:asciiTheme="minorHAnsi" w:hAnsiTheme="minorHAnsi" w:cstheme="minorHAnsi"/>
          <w:bCs/>
          <w:sz w:val="22"/>
          <w:szCs w:val="22"/>
          <w:lang w:val="fr-FR"/>
        </w:rPr>
        <w:t>Ali Lydon</w:t>
      </w:r>
    </w:p>
    <w:p w14:paraId="6FE96D1E" w14:textId="45585FD1"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Cynthia McReynolds</w:t>
      </w:r>
    </w:p>
    <w:p w14:paraId="4AACD503" w14:textId="08D1B3BF"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Mary Beth Miotto</w:t>
      </w:r>
    </w:p>
    <w:p w14:paraId="74DB418D" w14:textId="4268BE44"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John Powers</w:t>
      </w:r>
    </w:p>
    <w:p w14:paraId="19FAE519" w14:textId="488A306C"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Andrew Rennekamp</w:t>
      </w:r>
    </w:p>
    <w:p w14:paraId="0FA20B67" w14:textId="351DF481"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Sandra Ribeiro</w:t>
      </w:r>
    </w:p>
    <w:p w14:paraId="1624F0CE" w14:textId="24EF766D"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Christopher Rizzo</w:t>
      </w:r>
    </w:p>
    <w:p w14:paraId="194A079C" w14:textId="30B64B33"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Sherry Schilb</w:t>
      </w:r>
    </w:p>
    <w:p w14:paraId="4364EBFB" w14:textId="1C741750"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Tim Temple</w:t>
      </w:r>
    </w:p>
    <w:p w14:paraId="54CD229C" w14:textId="2C7E6ABE" w:rsidR="009132F0" w:rsidRPr="00DE591F" w:rsidRDefault="009132F0" w:rsidP="00817C29">
      <w:pPr>
        <w:pStyle w:val="NormalWeb"/>
        <w:spacing w:before="0" w:beforeAutospacing="0" w:after="0" w:afterAutospacing="0"/>
        <w:rPr>
          <w:rFonts w:asciiTheme="minorHAnsi" w:hAnsiTheme="minorHAnsi" w:cstheme="minorHAnsi"/>
          <w:bCs/>
          <w:sz w:val="22"/>
          <w:szCs w:val="22"/>
        </w:rPr>
      </w:pPr>
      <w:r w:rsidRPr="00DE591F">
        <w:rPr>
          <w:rFonts w:asciiTheme="minorHAnsi" w:hAnsiTheme="minorHAnsi" w:cstheme="minorHAnsi"/>
          <w:bCs/>
          <w:sz w:val="22"/>
          <w:szCs w:val="22"/>
        </w:rPr>
        <w:t>Melissa Williams</w:t>
      </w:r>
    </w:p>
    <w:p w14:paraId="5335057F" w14:textId="2F98966A" w:rsidR="00B94A02" w:rsidRPr="00DE591F" w:rsidRDefault="00B94A02" w:rsidP="00817C29">
      <w:pPr>
        <w:pStyle w:val="NormalWeb"/>
        <w:spacing w:before="0" w:beforeAutospacing="0" w:after="0" w:afterAutospacing="0"/>
        <w:rPr>
          <w:rFonts w:asciiTheme="minorHAnsi" w:hAnsiTheme="minorHAnsi" w:cstheme="minorHAnsi"/>
          <w:b/>
          <w:i/>
          <w:iCs/>
          <w:sz w:val="22"/>
          <w:szCs w:val="22"/>
        </w:rPr>
      </w:pPr>
      <w:r w:rsidRPr="00DE591F">
        <w:rPr>
          <w:rFonts w:asciiTheme="minorHAnsi" w:hAnsiTheme="minorHAnsi" w:cstheme="minorHAnsi"/>
          <w:b/>
          <w:i/>
          <w:iCs/>
          <w:sz w:val="22"/>
          <w:szCs w:val="22"/>
        </w:rPr>
        <w:t>Virtual</w:t>
      </w:r>
    </w:p>
    <w:p w14:paraId="0B6331D6" w14:textId="77777777" w:rsidR="00EA3044" w:rsidRPr="00DE591F" w:rsidRDefault="00EA3044" w:rsidP="00EA3044">
      <w:pPr>
        <w:rPr>
          <w:rFonts w:asciiTheme="minorHAnsi" w:hAnsiTheme="minorHAnsi" w:cstheme="minorHAnsi"/>
          <w:sz w:val="22"/>
          <w:szCs w:val="22"/>
        </w:rPr>
      </w:pPr>
      <w:r w:rsidRPr="00DE591F">
        <w:rPr>
          <w:rFonts w:asciiTheme="minorHAnsi" w:hAnsiTheme="minorHAnsi" w:cstheme="minorHAnsi"/>
          <w:sz w:val="22"/>
          <w:szCs w:val="22"/>
        </w:rPr>
        <w:t>Alana Arnold</w:t>
      </w:r>
    </w:p>
    <w:p w14:paraId="477C3F7F" w14:textId="120299B9" w:rsidR="00EA3044" w:rsidRPr="00DE591F" w:rsidRDefault="00EA3044" w:rsidP="00EA3044">
      <w:pPr>
        <w:rPr>
          <w:rFonts w:asciiTheme="minorHAnsi" w:hAnsiTheme="minorHAnsi" w:cstheme="minorHAnsi"/>
          <w:sz w:val="22"/>
          <w:szCs w:val="22"/>
          <w:lang w:val="en"/>
        </w:rPr>
      </w:pPr>
      <w:r w:rsidRPr="00DE591F">
        <w:rPr>
          <w:rFonts w:asciiTheme="minorHAnsi" w:hAnsiTheme="minorHAnsi" w:cstheme="minorHAnsi"/>
          <w:sz w:val="22"/>
          <w:szCs w:val="22"/>
          <w:lang w:val="en"/>
        </w:rPr>
        <w:t>Brooke Cardoso</w:t>
      </w:r>
    </w:p>
    <w:p w14:paraId="475F8F41" w14:textId="39274E81" w:rsidR="00EA3044" w:rsidRPr="00486BEB" w:rsidRDefault="00EA3044" w:rsidP="00EA3044">
      <w:pPr>
        <w:rPr>
          <w:rFonts w:asciiTheme="minorHAnsi" w:hAnsiTheme="minorHAnsi" w:cstheme="minorHAnsi"/>
          <w:sz w:val="22"/>
          <w:szCs w:val="22"/>
        </w:rPr>
      </w:pPr>
      <w:r w:rsidRPr="00486BEB">
        <w:rPr>
          <w:rFonts w:asciiTheme="minorHAnsi" w:hAnsiTheme="minorHAnsi" w:cstheme="minorHAnsi"/>
          <w:sz w:val="22"/>
          <w:szCs w:val="22"/>
        </w:rPr>
        <w:t>Munish Gupta</w:t>
      </w:r>
    </w:p>
    <w:p w14:paraId="2FA0DF74" w14:textId="67E4961C" w:rsidR="00EA3044" w:rsidRPr="00486BEB" w:rsidRDefault="00EA3044" w:rsidP="00EA3044">
      <w:pPr>
        <w:rPr>
          <w:rFonts w:asciiTheme="minorHAnsi" w:hAnsiTheme="minorHAnsi" w:cstheme="minorHAnsi"/>
          <w:sz w:val="22"/>
          <w:szCs w:val="22"/>
        </w:rPr>
      </w:pPr>
      <w:r w:rsidRPr="00486BEB">
        <w:rPr>
          <w:rFonts w:asciiTheme="minorHAnsi" w:hAnsiTheme="minorHAnsi" w:cstheme="minorHAnsi"/>
          <w:sz w:val="22"/>
          <w:szCs w:val="22"/>
        </w:rPr>
        <w:t>Sandra Hennessy</w:t>
      </w:r>
    </w:p>
    <w:p w14:paraId="6D0B5F96" w14:textId="0004F34B" w:rsidR="00EA3044" w:rsidRPr="00486BEB" w:rsidRDefault="00EA3044" w:rsidP="00EA3044">
      <w:pPr>
        <w:rPr>
          <w:rFonts w:asciiTheme="minorHAnsi" w:hAnsiTheme="minorHAnsi" w:cstheme="minorHAnsi"/>
          <w:sz w:val="22"/>
          <w:szCs w:val="22"/>
        </w:rPr>
      </w:pPr>
      <w:r w:rsidRPr="00486BEB">
        <w:rPr>
          <w:rFonts w:asciiTheme="minorHAnsi" w:hAnsiTheme="minorHAnsi" w:cstheme="minorHAnsi"/>
          <w:sz w:val="22"/>
          <w:szCs w:val="22"/>
        </w:rPr>
        <w:t>Olga Hennion</w:t>
      </w:r>
    </w:p>
    <w:p w14:paraId="78740980" w14:textId="63AB3742" w:rsidR="00EA3044" w:rsidRPr="00486BEB" w:rsidRDefault="00EA3044" w:rsidP="00EA3044">
      <w:pPr>
        <w:rPr>
          <w:rFonts w:asciiTheme="minorHAnsi" w:hAnsiTheme="minorHAnsi" w:cstheme="minorHAnsi"/>
          <w:sz w:val="22"/>
          <w:szCs w:val="22"/>
        </w:rPr>
      </w:pPr>
      <w:r w:rsidRPr="00486BEB">
        <w:rPr>
          <w:rFonts w:asciiTheme="minorHAnsi" w:hAnsiTheme="minorHAnsi" w:cstheme="minorHAnsi"/>
          <w:sz w:val="22"/>
          <w:szCs w:val="22"/>
        </w:rPr>
        <w:t>Sarah Jones</w:t>
      </w:r>
    </w:p>
    <w:p w14:paraId="051B74E0" w14:textId="5FF8EAF2" w:rsidR="00EA3044" w:rsidRPr="00DE591F" w:rsidRDefault="00EA3044" w:rsidP="00EA3044">
      <w:pPr>
        <w:rPr>
          <w:rFonts w:asciiTheme="minorHAnsi" w:hAnsiTheme="minorHAnsi" w:cstheme="minorHAnsi"/>
          <w:sz w:val="22"/>
          <w:szCs w:val="22"/>
          <w:lang w:val="en"/>
        </w:rPr>
      </w:pPr>
      <w:r w:rsidRPr="00DE591F">
        <w:rPr>
          <w:rFonts w:asciiTheme="minorHAnsi" w:hAnsiTheme="minorHAnsi" w:cstheme="minorHAnsi"/>
          <w:sz w:val="22"/>
          <w:szCs w:val="22"/>
          <w:lang w:val="en"/>
        </w:rPr>
        <w:t>Susan Lett</w:t>
      </w:r>
    </w:p>
    <w:p w14:paraId="7CFF4F95" w14:textId="2E1E2645" w:rsidR="00EA3044" w:rsidRPr="00DE591F" w:rsidRDefault="00EA3044" w:rsidP="00EA3044">
      <w:pPr>
        <w:rPr>
          <w:rFonts w:asciiTheme="minorHAnsi" w:hAnsiTheme="minorHAnsi" w:cstheme="minorHAnsi"/>
          <w:sz w:val="22"/>
          <w:szCs w:val="22"/>
          <w:lang w:val="en"/>
        </w:rPr>
      </w:pPr>
      <w:r w:rsidRPr="00DE591F">
        <w:rPr>
          <w:rFonts w:asciiTheme="minorHAnsi" w:hAnsiTheme="minorHAnsi" w:cstheme="minorHAnsi"/>
          <w:sz w:val="22"/>
          <w:szCs w:val="22"/>
          <w:lang w:val="en"/>
        </w:rPr>
        <w:t>Katherine Lorson</w:t>
      </w:r>
    </w:p>
    <w:p w14:paraId="5D063B79" w14:textId="77777777" w:rsidR="00EA3044" w:rsidRPr="00DE591F" w:rsidRDefault="00EA3044" w:rsidP="00EA3044">
      <w:pPr>
        <w:rPr>
          <w:rFonts w:asciiTheme="minorHAnsi" w:hAnsiTheme="minorHAnsi" w:cstheme="minorHAnsi"/>
          <w:sz w:val="22"/>
          <w:szCs w:val="22"/>
        </w:rPr>
      </w:pPr>
      <w:r w:rsidRPr="00DE591F">
        <w:rPr>
          <w:rFonts w:asciiTheme="minorHAnsi" w:hAnsiTheme="minorHAnsi" w:cstheme="minorHAnsi"/>
          <w:sz w:val="22"/>
          <w:szCs w:val="22"/>
        </w:rPr>
        <w:t>Mari Nakamura</w:t>
      </w:r>
    </w:p>
    <w:p w14:paraId="5CE28936" w14:textId="50D99D81" w:rsidR="00EA3044" w:rsidRPr="00DE591F" w:rsidRDefault="00EA3044" w:rsidP="00EA3044">
      <w:pPr>
        <w:rPr>
          <w:rFonts w:asciiTheme="minorHAnsi" w:hAnsiTheme="minorHAnsi" w:cstheme="minorHAnsi"/>
          <w:sz w:val="22"/>
          <w:szCs w:val="22"/>
          <w:lang w:val="en"/>
        </w:rPr>
      </w:pPr>
      <w:r w:rsidRPr="00DE591F">
        <w:rPr>
          <w:rFonts w:asciiTheme="minorHAnsi" w:hAnsiTheme="minorHAnsi" w:cstheme="minorHAnsi"/>
          <w:sz w:val="22"/>
          <w:szCs w:val="22"/>
          <w:lang w:val="en"/>
        </w:rPr>
        <w:t>Kathleen Talbot</w:t>
      </w:r>
    </w:p>
    <w:p w14:paraId="5641DA09" w14:textId="1A307A89" w:rsidR="00EA3044" w:rsidRPr="00DE591F" w:rsidRDefault="00EA3044" w:rsidP="00EA3044">
      <w:pPr>
        <w:rPr>
          <w:rFonts w:asciiTheme="minorHAnsi" w:hAnsiTheme="minorHAnsi" w:cstheme="minorHAnsi"/>
          <w:sz w:val="22"/>
          <w:szCs w:val="22"/>
          <w:lang w:val="en"/>
        </w:rPr>
      </w:pPr>
      <w:r w:rsidRPr="00DE591F">
        <w:rPr>
          <w:rFonts w:asciiTheme="minorHAnsi" w:hAnsiTheme="minorHAnsi" w:cstheme="minorHAnsi"/>
          <w:sz w:val="22"/>
          <w:szCs w:val="22"/>
          <w:lang w:val="en"/>
        </w:rPr>
        <w:t>Trent Wilson</w:t>
      </w:r>
    </w:p>
    <w:p w14:paraId="05308222" w14:textId="77777777" w:rsidR="009132F0" w:rsidRDefault="009132F0" w:rsidP="00817C29">
      <w:pPr>
        <w:rPr>
          <w:rFonts w:asciiTheme="minorHAnsi" w:hAnsiTheme="minorHAnsi" w:cstheme="minorHAnsi"/>
          <w:sz w:val="22"/>
          <w:szCs w:val="22"/>
          <w:lang w:val="en"/>
        </w:rPr>
        <w:sectPr w:rsidR="009132F0" w:rsidSect="009132F0">
          <w:type w:val="continuous"/>
          <w:pgSz w:w="12240" w:h="15840"/>
          <w:pgMar w:top="1440" w:right="1440" w:bottom="1440" w:left="1440" w:header="720" w:footer="720" w:gutter="0"/>
          <w:cols w:num="2" w:space="720"/>
          <w:docGrid w:linePitch="360"/>
        </w:sectPr>
      </w:pPr>
    </w:p>
    <w:p w14:paraId="4C038B3B" w14:textId="77777777" w:rsidR="00EA3044" w:rsidRDefault="00EA3044" w:rsidP="00817C29">
      <w:pPr>
        <w:rPr>
          <w:rFonts w:asciiTheme="minorHAnsi" w:hAnsiTheme="minorHAnsi" w:cstheme="minorHAnsi"/>
          <w:sz w:val="22"/>
          <w:szCs w:val="22"/>
          <w:lang w:val="en"/>
        </w:rPr>
      </w:pPr>
    </w:p>
    <w:p w14:paraId="2C3298C4" w14:textId="77777777" w:rsidR="00EA3044" w:rsidRDefault="00EA3044" w:rsidP="00817C29">
      <w:pPr>
        <w:rPr>
          <w:rFonts w:asciiTheme="minorHAnsi" w:hAnsiTheme="minorHAnsi" w:cstheme="minorHAnsi"/>
          <w:sz w:val="22"/>
          <w:szCs w:val="22"/>
          <w:lang w:val="en"/>
        </w:rPr>
      </w:pPr>
    </w:p>
    <w:p w14:paraId="666F26A4" w14:textId="2B560354" w:rsidR="008B6BFB" w:rsidRPr="006E0686" w:rsidRDefault="00412D45" w:rsidP="00817C29">
      <w:pPr>
        <w:rPr>
          <w:rFonts w:asciiTheme="minorHAnsi" w:hAnsiTheme="minorHAnsi" w:cstheme="minorHAnsi"/>
          <w:b/>
          <w:bCs/>
          <w:sz w:val="22"/>
          <w:szCs w:val="22"/>
          <w:lang w:val="en"/>
        </w:rPr>
      </w:pPr>
      <w:r w:rsidRPr="006E0686">
        <w:rPr>
          <w:rFonts w:asciiTheme="minorHAnsi" w:hAnsiTheme="minorHAnsi" w:cstheme="minorHAnsi"/>
          <w:b/>
          <w:bCs/>
          <w:sz w:val="22"/>
          <w:szCs w:val="22"/>
          <w:lang w:val="en"/>
        </w:rPr>
        <w:t xml:space="preserve">DPH </w:t>
      </w:r>
      <w:r w:rsidR="00AD2CEC" w:rsidRPr="006E0686">
        <w:rPr>
          <w:rFonts w:asciiTheme="minorHAnsi" w:hAnsiTheme="minorHAnsi" w:cstheme="minorHAnsi"/>
          <w:b/>
          <w:bCs/>
          <w:sz w:val="22"/>
          <w:szCs w:val="22"/>
          <w:lang w:val="en"/>
        </w:rPr>
        <w:t>Update</w:t>
      </w:r>
      <w:r w:rsidRPr="006E0686">
        <w:rPr>
          <w:rFonts w:asciiTheme="minorHAnsi" w:hAnsiTheme="minorHAnsi" w:cstheme="minorHAnsi"/>
          <w:b/>
          <w:bCs/>
          <w:sz w:val="22"/>
          <w:szCs w:val="22"/>
          <w:lang w:val="en"/>
        </w:rPr>
        <w:t>s</w:t>
      </w:r>
      <w:r w:rsidR="0094516D" w:rsidRPr="006E0686">
        <w:rPr>
          <w:rFonts w:asciiTheme="minorHAnsi" w:hAnsiTheme="minorHAnsi" w:cstheme="minorHAnsi"/>
          <w:b/>
          <w:bCs/>
          <w:sz w:val="22"/>
          <w:szCs w:val="22"/>
          <w:lang w:val="en"/>
        </w:rPr>
        <w:t xml:space="preserve"> </w:t>
      </w:r>
      <w:r w:rsidR="002A0409" w:rsidRPr="006E0686">
        <w:rPr>
          <w:rFonts w:asciiTheme="minorHAnsi" w:hAnsiTheme="minorHAnsi" w:cstheme="minorHAnsi"/>
          <w:b/>
          <w:bCs/>
          <w:sz w:val="22"/>
          <w:szCs w:val="22"/>
          <w:lang w:val="en"/>
        </w:rPr>
        <w:br/>
      </w:r>
    </w:p>
    <w:p w14:paraId="71249EF9" w14:textId="2CC93A6F" w:rsidR="00817C29" w:rsidRDefault="00817C29" w:rsidP="00817C29">
      <w:pPr>
        <w:rPr>
          <w:rFonts w:asciiTheme="minorHAnsi" w:hAnsiTheme="minorHAnsi" w:cstheme="minorHAnsi"/>
          <w:sz w:val="22"/>
          <w:szCs w:val="22"/>
          <w:lang w:val="en"/>
        </w:rPr>
      </w:pPr>
      <w:r>
        <w:rPr>
          <w:rFonts w:asciiTheme="minorHAnsi" w:hAnsiTheme="minorHAnsi" w:cstheme="minorHAnsi"/>
          <w:sz w:val="22"/>
          <w:szCs w:val="22"/>
          <w:lang w:val="en"/>
        </w:rPr>
        <w:t>Mr. Talebian welcome</w:t>
      </w:r>
      <w:r w:rsidR="006E0686">
        <w:rPr>
          <w:rFonts w:asciiTheme="minorHAnsi" w:hAnsiTheme="minorHAnsi" w:cstheme="minorHAnsi"/>
          <w:sz w:val="22"/>
          <w:szCs w:val="22"/>
          <w:lang w:val="en"/>
        </w:rPr>
        <w:t>d</w:t>
      </w:r>
      <w:r>
        <w:rPr>
          <w:rFonts w:asciiTheme="minorHAnsi" w:hAnsiTheme="minorHAnsi" w:cstheme="minorHAnsi"/>
          <w:sz w:val="22"/>
          <w:szCs w:val="22"/>
          <w:lang w:val="en"/>
        </w:rPr>
        <w:t xml:space="preserve"> attendees</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In-person and virtual attendees introduced themselves.</w:t>
      </w:r>
    </w:p>
    <w:p w14:paraId="42E8C4EC" w14:textId="77777777" w:rsidR="00817C29" w:rsidRDefault="00817C29" w:rsidP="00817C29">
      <w:pPr>
        <w:rPr>
          <w:rFonts w:asciiTheme="minorHAnsi" w:hAnsiTheme="minorHAnsi" w:cstheme="minorHAnsi"/>
          <w:sz w:val="22"/>
          <w:szCs w:val="22"/>
          <w:lang w:val="en"/>
        </w:rPr>
      </w:pPr>
    </w:p>
    <w:p w14:paraId="405B02AE" w14:textId="526C90AC" w:rsidR="00817C29" w:rsidRDefault="00817C29" w:rsidP="00817C29">
      <w:pPr>
        <w:rPr>
          <w:rFonts w:asciiTheme="minorHAnsi" w:hAnsiTheme="minorHAnsi" w:cstheme="minorHAnsi"/>
          <w:sz w:val="22"/>
          <w:szCs w:val="22"/>
          <w:lang w:val="en"/>
        </w:rPr>
      </w:pPr>
      <w:r>
        <w:rPr>
          <w:rFonts w:asciiTheme="minorHAnsi" w:hAnsiTheme="minorHAnsi" w:cstheme="minorHAnsi"/>
          <w:sz w:val="22"/>
          <w:szCs w:val="22"/>
          <w:lang w:val="en"/>
        </w:rPr>
        <w:t>Mr. Talebian noted that Kevin Cranston retired at the end of July</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Dawn Fakuda is now the Assistant Commissioner and Director of the Bureau of Infectious Disease and Laboratory Sciences.</w:t>
      </w:r>
    </w:p>
    <w:p w14:paraId="416A2A55" w14:textId="77777777" w:rsidR="00817C29" w:rsidRDefault="00817C29" w:rsidP="00817C29">
      <w:pPr>
        <w:rPr>
          <w:rFonts w:asciiTheme="minorHAnsi" w:hAnsiTheme="minorHAnsi" w:cstheme="minorHAnsi"/>
          <w:sz w:val="22"/>
          <w:szCs w:val="22"/>
          <w:lang w:val="en"/>
        </w:rPr>
      </w:pPr>
    </w:p>
    <w:p w14:paraId="53A4960C" w14:textId="22494D69" w:rsidR="00817C29" w:rsidRDefault="00817C29" w:rsidP="00817C29">
      <w:pPr>
        <w:rPr>
          <w:rFonts w:asciiTheme="minorHAnsi" w:hAnsiTheme="minorHAnsi" w:cstheme="minorHAnsi"/>
          <w:sz w:val="22"/>
          <w:szCs w:val="22"/>
          <w:lang w:val="en"/>
        </w:rPr>
      </w:pPr>
      <w:r>
        <w:rPr>
          <w:rFonts w:asciiTheme="minorHAnsi" w:hAnsiTheme="minorHAnsi" w:cstheme="minorHAnsi"/>
          <w:sz w:val="22"/>
          <w:szCs w:val="22"/>
          <w:lang w:val="en"/>
        </w:rPr>
        <w:t>Dr</w:t>
      </w:r>
      <w:r w:rsidR="00702561">
        <w:rPr>
          <w:rFonts w:asciiTheme="minorHAnsi" w:hAnsiTheme="minorHAnsi" w:cstheme="minorHAnsi"/>
          <w:sz w:val="22"/>
          <w:szCs w:val="22"/>
          <w:lang w:val="en"/>
        </w:rPr>
        <w:t>.</w:t>
      </w:r>
      <w:r>
        <w:rPr>
          <w:rFonts w:asciiTheme="minorHAnsi" w:hAnsiTheme="minorHAnsi" w:cstheme="minorHAnsi"/>
          <w:sz w:val="22"/>
          <w:szCs w:val="22"/>
          <w:lang w:val="en"/>
        </w:rPr>
        <w:t xml:space="preserve"> Robbie Goldstein, Commissioner of the Massachusetts Department of Public Health, will actively participate in the Council going forward</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Dr. Goldstein </w:t>
      </w:r>
      <w:r w:rsidR="00EA68BB">
        <w:rPr>
          <w:rFonts w:asciiTheme="minorHAnsi" w:hAnsiTheme="minorHAnsi" w:cstheme="minorHAnsi"/>
          <w:sz w:val="22"/>
          <w:szCs w:val="22"/>
          <w:lang w:val="en"/>
        </w:rPr>
        <w:t>shared his regrets that he would be unable to attend this meeting</w:t>
      </w:r>
      <w:r w:rsidR="00A33BF5">
        <w:rPr>
          <w:rFonts w:asciiTheme="minorHAnsi" w:hAnsiTheme="minorHAnsi" w:cstheme="minorHAnsi"/>
          <w:sz w:val="22"/>
          <w:szCs w:val="22"/>
          <w:lang w:val="en"/>
        </w:rPr>
        <w:t xml:space="preserve">. </w:t>
      </w:r>
      <w:r w:rsidR="00EA68BB">
        <w:rPr>
          <w:rFonts w:asciiTheme="minorHAnsi" w:hAnsiTheme="minorHAnsi" w:cstheme="minorHAnsi"/>
          <w:sz w:val="22"/>
          <w:szCs w:val="22"/>
          <w:lang w:val="en"/>
        </w:rPr>
        <w:t xml:space="preserve">He has provided feedback on the agenda items to Mr. Talebian. </w:t>
      </w:r>
      <w:r>
        <w:rPr>
          <w:rFonts w:asciiTheme="minorHAnsi" w:hAnsiTheme="minorHAnsi" w:cstheme="minorHAnsi"/>
          <w:sz w:val="22"/>
          <w:szCs w:val="22"/>
          <w:lang w:val="en"/>
        </w:rPr>
        <w:t>Mr. Talebian noted that he w</w:t>
      </w:r>
      <w:r w:rsidR="00EA68BB">
        <w:rPr>
          <w:rFonts w:asciiTheme="minorHAnsi" w:hAnsiTheme="minorHAnsi" w:cstheme="minorHAnsi"/>
          <w:sz w:val="22"/>
          <w:szCs w:val="22"/>
          <w:lang w:val="en"/>
        </w:rPr>
        <w:t xml:space="preserve">ill vote </w:t>
      </w:r>
      <w:r>
        <w:rPr>
          <w:rFonts w:asciiTheme="minorHAnsi" w:hAnsiTheme="minorHAnsi" w:cstheme="minorHAnsi"/>
          <w:sz w:val="22"/>
          <w:szCs w:val="22"/>
          <w:lang w:val="en"/>
        </w:rPr>
        <w:t>on the Commissioner’s behalf</w:t>
      </w:r>
      <w:r w:rsidR="00EA68BB">
        <w:rPr>
          <w:rFonts w:asciiTheme="minorHAnsi" w:hAnsiTheme="minorHAnsi" w:cstheme="minorHAnsi"/>
          <w:sz w:val="22"/>
          <w:szCs w:val="22"/>
          <w:lang w:val="en"/>
        </w:rPr>
        <w:t xml:space="preserve"> at </w:t>
      </w:r>
      <w:r>
        <w:rPr>
          <w:rFonts w:asciiTheme="minorHAnsi" w:hAnsiTheme="minorHAnsi" w:cstheme="minorHAnsi"/>
          <w:sz w:val="22"/>
          <w:szCs w:val="22"/>
          <w:lang w:val="en"/>
        </w:rPr>
        <w:t>this meeting.</w:t>
      </w:r>
    </w:p>
    <w:p w14:paraId="3423899C" w14:textId="77777777" w:rsidR="00817C29" w:rsidRDefault="00817C29" w:rsidP="00817C29">
      <w:pPr>
        <w:rPr>
          <w:rFonts w:asciiTheme="minorHAnsi" w:hAnsiTheme="minorHAnsi" w:cstheme="minorHAnsi"/>
          <w:sz w:val="22"/>
          <w:szCs w:val="22"/>
          <w:lang w:val="en"/>
        </w:rPr>
      </w:pPr>
    </w:p>
    <w:p w14:paraId="6CB5152D" w14:textId="72FC8F5E" w:rsidR="00EA68BB" w:rsidRDefault="00EA68BB" w:rsidP="008B6BFB">
      <w:pPr>
        <w:rPr>
          <w:rFonts w:asciiTheme="minorHAnsi" w:hAnsiTheme="minorHAnsi" w:cstheme="minorHAnsi"/>
          <w:sz w:val="22"/>
          <w:szCs w:val="22"/>
          <w:lang w:val="en"/>
        </w:rPr>
      </w:pPr>
      <w:r>
        <w:rPr>
          <w:rFonts w:asciiTheme="minorHAnsi" w:hAnsiTheme="minorHAnsi" w:cstheme="minorHAnsi"/>
          <w:sz w:val="22"/>
          <w:szCs w:val="22"/>
          <w:lang w:val="en"/>
        </w:rPr>
        <w:t>Ordering for the updated COVID-19 vaccine will be turned</w:t>
      </w:r>
      <w:r w:rsidR="00486BEB">
        <w:rPr>
          <w:rFonts w:asciiTheme="minorHAnsi" w:hAnsiTheme="minorHAnsi" w:cstheme="minorHAnsi"/>
          <w:sz w:val="22"/>
          <w:szCs w:val="22"/>
          <w:lang w:val="en"/>
        </w:rPr>
        <w:t xml:space="preserve"> on</w:t>
      </w:r>
      <w:r>
        <w:rPr>
          <w:rFonts w:asciiTheme="minorHAnsi" w:hAnsiTheme="minorHAnsi" w:cstheme="minorHAnsi"/>
          <w:sz w:val="22"/>
          <w:szCs w:val="22"/>
          <w:lang w:val="en"/>
        </w:rPr>
        <w:t xml:space="preserve"> for </w:t>
      </w:r>
      <w:r w:rsidR="006E7BD5">
        <w:rPr>
          <w:rFonts w:asciiTheme="minorHAnsi" w:hAnsiTheme="minorHAnsi" w:cstheme="minorHAnsi"/>
          <w:sz w:val="22"/>
          <w:szCs w:val="22"/>
          <w:lang w:val="en"/>
        </w:rPr>
        <w:t>state-supplied vaccine</w:t>
      </w:r>
      <w:r>
        <w:rPr>
          <w:rFonts w:asciiTheme="minorHAnsi" w:hAnsiTheme="minorHAnsi" w:cstheme="minorHAnsi"/>
          <w:sz w:val="22"/>
          <w:szCs w:val="22"/>
          <w:lang w:val="en"/>
        </w:rPr>
        <w:t xml:space="preserve"> ordering beginning tomorrow (September 15)</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MDPH </w:t>
      </w:r>
      <w:r w:rsidR="006E7BD5">
        <w:rPr>
          <w:rFonts w:asciiTheme="minorHAnsi" w:hAnsiTheme="minorHAnsi" w:cstheme="minorHAnsi"/>
          <w:sz w:val="22"/>
          <w:szCs w:val="22"/>
          <w:lang w:val="en"/>
        </w:rPr>
        <w:t xml:space="preserve">sent a </w:t>
      </w:r>
      <w:r>
        <w:rPr>
          <w:rFonts w:asciiTheme="minorHAnsi" w:hAnsiTheme="minorHAnsi" w:cstheme="minorHAnsi"/>
          <w:sz w:val="22"/>
          <w:szCs w:val="22"/>
          <w:lang w:val="en"/>
        </w:rPr>
        <w:t xml:space="preserve">communication about COVID-19 vaccines ordering </w:t>
      </w:r>
      <w:r w:rsidR="006E7BD5">
        <w:rPr>
          <w:rFonts w:asciiTheme="minorHAnsi" w:hAnsiTheme="minorHAnsi" w:cstheme="minorHAnsi"/>
          <w:sz w:val="22"/>
          <w:szCs w:val="22"/>
          <w:lang w:val="en"/>
        </w:rPr>
        <w:t>this evening (September 14)</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Note: At its March meeting, the Council recommended inclusion of COVID-</w:t>
      </w:r>
      <w:r>
        <w:rPr>
          <w:rFonts w:asciiTheme="minorHAnsi" w:hAnsiTheme="minorHAnsi" w:cstheme="minorHAnsi"/>
          <w:sz w:val="22"/>
          <w:szCs w:val="22"/>
          <w:lang w:val="en"/>
        </w:rPr>
        <w:lastRenderedPageBreak/>
        <w:t>19 vaccines in the MDPH formulary of state-supplied pediatric vaccines</w:t>
      </w:r>
      <w:r w:rsidR="006E7BD5">
        <w:rPr>
          <w:rFonts w:asciiTheme="minorHAnsi" w:hAnsiTheme="minorHAnsi" w:cstheme="minorHAnsi"/>
          <w:sz w:val="22"/>
          <w:szCs w:val="22"/>
          <w:lang w:val="en"/>
        </w:rPr>
        <w:t xml:space="preserve"> and to offer provider choice for all currently available vaccines. </w:t>
      </w:r>
    </w:p>
    <w:p w14:paraId="370764AB" w14:textId="77777777" w:rsidR="005017AA" w:rsidRDefault="005017AA" w:rsidP="008B6BFB">
      <w:pPr>
        <w:rPr>
          <w:rFonts w:asciiTheme="minorHAnsi" w:hAnsiTheme="minorHAnsi" w:cstheme="minorHAnsi"/>
          <w:sz w:val="22"/>
          <w:szCs w:val="22"/>
          <w:lang w:val="en"/>
        </w:rPr>
      </w:pPr>
    </w:p>
    <w:p w14:paraId="10962988" w14:textId="7157A828" w:rsidR="00CD4C30" w:rsidRPr="006E0686" w:rsidRDefault="00CD4C30" w:rsidP="00EA68BB">
      <w:pPr>
        <w:rPr>
          <w:rFonts w:asciiTheme="minorHAnsi" w:hAnsiTheme="minorHAnsi" w:cstheme="minorHAnsi"/>
          <w:b/>
          <w:bCs/>
          <w:sz w:val="22"/>
          <w:szCs w:val="22"/>
          <w:lang w:val="en"/>
        </w:rPr>
      </w:pPr>
      <w:bookmarkStart w:id="0" w:name="_Hlk145407048"/>
      <w:r w:rsidRPr="006E0686">
        <w:rPr>
          <w:rFonts w:asciiTheme="minorHAnsi" w:hAnsiTheme="minorHAnsi" w:cstheme="minorHAnsi"/>
          <w:b/>
          <w:bCs/>
          <w:sz w:val="22"/>
          <w:szCs w:val="22"/>
          <w:lang w:val="en"/>
        </w:rPr>
        <w:t xml:space="preserve">Deliberation regarding </w:t>
      </w:r>
      <w:r w:rsidR="00C10FA0" w:rsidRPr="006E0686">
        <w:rPr>
          <w:rFonts w:asciiTheme="minorHAnsi" w:hAnsiTheme="minorHAnsi" w:cstheme="minorHAnsi"/>
          <w:b/>
          <w:bCs/>
          <w:sz w:val="22"/>
          <w:szCs w:val="22"/>
          <w:lang w:val="en"/>
        </w:rPr>
        <w:t xml:space="preserve">inclusion of </w:t>
      </w:r>
      <w:r w:rsidR="00FB55D0" w:rsidRPr="006E0686">
        <w:rPr>
          <w:rFonts w:asciiTheme="minorHAnsi" w:hAnsiTheme="minorHAnsi" w:cstheme="minorHAnsi"/>
          <w:b/>
          <w:bCs/>
          <w:sz w:val="22"/>
          <w:szCs w:val="22"/>
          <w:lang w:val="en"/>
        </w:rPr>
        <w:t xml:space="preserve">PCV20 </w:t>
      </w:r>
      <w:r w:rsidR="00C10FA0" w:rsidRPr="006E0686">
        <w:rPr>
          <w:rFonts w:asciiTheme="minorHAnsi" w:hAnsiTheme="minorHAnsi" w:cstheme="minorHAnsi"/>
          <w:b/>
          <w:bCs/>
          <w:sz w:val="22"/>
          <w:szCs w:val="22"/>
          <w:lang w:val="en"/>
        </w:rPr>
        <w:t>in the universal pediatric vaccine program</w:t>
      </w:r>
      <w:r w:rsidRPr="006E0686">
        <w:rPr>
          <w:rFonts w:asciiTheme="minorHAnsi" w:hAnsiTheme="minorHAnsi" w:cstheme="minorHAnsi"/>
          <w:b/>
          <w:bCs/>
          <w:sz w:val="22"/>
          <w:szCs w:val="22"/>
          <w:lang w:val="en"/>
        </w:rPr>
        <w:t xml:space="preserve"> </w:t>
      </w:r>
    </w:p>
    <w:p w14:paraId="66F3ADD1" w14:textId="77777777" w:rsidR="00EA68BB" w:rsidRDefault="00EA68BB" w:rsidP="00EA68BB">
      <w:pPr>
        <w:rPr>
          <w:rFonts w:asciiTheme="minorHAnsi" w:hAnsiTheme="minorHAnsi" w:cstheme="minorHAnsi"/>
          <w:sz w:val="22"/>
          <w:szCs w:val="22"/>
          <w:lang w:val="en"/>
        </w:rPr>
      </w:pPr>
    </w:p>
    <w:p w14:paraId="38F27237" w14:textId="528B9FE3" w:rsidR="006E0686" w:rsidRDefault="006E0686" w:rsidP="006E0686">
      <w:pPr>
        <w:rPr>
          <w:rFonts w:asciiTheme="minorHAnsi" w:hAnsiTheme="minorHAnsi" w:cstheme="minorHAnsi"/>
          <w:sz w:val="22"/>
          <w:szCs w:val="22"/>
          <w:lang w:val="en"/>
        </w:rPr>
      </w:pPr>
      <w:r>
        <w:rPr>
          <w:rFonts w:asciiTheme="minorHAnsi" w:hAnsiTheme="minorHAnsi" w:cstheme="minorHAnsi"/>
          <w:sz w:val="22"/>
          <w:szCs w:val="22"/>
          <w:lang w:val="en"/>
        </w:rPr>
        <w:t xml:space="preserve">Mr. Talebian noted that </w:t>
      </w:r>
      <w:r w:rsidR="00A30F4F">
        <w:rPr>
          <w:rFonts w:asciiTheme="minorHAnsi" w:hAnsiTheme="minorHAnsi" w:cstheme="minorHAnsi"/>
          <w:sz w:val="22"/>
          <w:szCs w:val="22"/>
          <w:lang w:val="en"/>
        </w:rPr>
        <w:t xml:space="preserve">PCV13 and PCV15 </w:t>
      </w:r>
      <w:r w:rsidR="00702561">
        <w:rPr>
          <w:rFonts w:asciiTheme="minorHAnsi" w:hAnsiTheme="minorHAnsi" w:cstheme="minorHAnsi"/>
          <w:sz w:val="22"/>
          <w:szCs w:val="22"/>
          <w:lang w:val="en"/>
        </w:rPr>
        <w:t>have been</w:t>
      </w:r>
      <w:r w:rsidR="00A30F4F">
        <w:rPr>
          <w:rFonts w:asciiTheme="minorHAnsi" w:hAnsiTheme="minorHAnsi" w:cstheme="minorHAnsi"/>
          <w:sz w:val="22"/>
          <w:szCs w:val="22"/>
          <w:lang w:val="en"/>
        </w:rPr>
        <w:t xml:space="preserve"> state-supplied. </w:t>
      </w:r>
      <w:r>
        <w:rPr>
          <w:rFonts w:asciiTheme="minorHAnsi" w:hAnsiTheme="minorHAnsi" w:cstheme="minorHAnsi"/>
          <w:sz w:val="22"/>
          <w:szCs w:val="22"/>
          <w:lang w:val="en"/>
        </w:rPr>
        <w:t xml:space="preserve">PCV13 </w:t>
      </w:r>
      <w:r w:rsidR="00A30F4F">
        <w:rPr>
          <w:rFonts w:asciiTheme="minorHAnsi" w:hAnsiTheme="minorHAnsi" w:cstheme="minorHAnsi"/>
          <w:sz w:val="22"/>
          <w:szCs w:val="22"/>
          <w:lang w:val="en"/>
        </w:rPr>
        <w:t>has been discontinued</w:t>
      </w:r>
      <w:r w:rsidR="006E7BD5">
        <w:rPr>
          <w:rFonts w:asciiTheme="minorHAnsi" w:hAnsiTheme="minorHAnsi" w:cstheme="minorHAnsi"/>
          <w:sz w:val="22"/>
          <w:szCs w:val="22"/>
          <w:lang w:val="en"/>
        </w:rPr>
        <w:t xml:space="preserve"> as of early September</w:t>
      </w:r>
      <w:r w:rsidR="00A30F4F">
        <w:rPr>
          <w:rFonts w:asciiTheme="minorHAnsi" w:hAnsiTheme="minorHAnsi" w:cstheme="minorHAnsi"/>
          <w:sz w:val="22"/>
          <w:szCs w:val="22"/>
          <w:lang w:val="en"/>
        </w:rPr>
        <w:t xml:space="preserve"> and </w:t>
      </w:r>
      <w:r>
        <w:rPr>
          <w:rFonts w:asciiTheme="minorHAnsi" w:hAnsiTheme="minorHAnsi" w:cstheme="minorHAnsi"/>
          <w:sz w:val="22"/>
          <w:szCs w:val="22"/>
          <w:lang w:val="en"/>
        </w:rPr>
        <w:t xml:space="preserve">is no longer available in the formulary of state-supplied pediatric vaccine. PCV15 currently is the only available vaccine in the state-supplied pediatric formulary. </w:t>
      </w:r>
    </w:p>
    <w:p w14:paraId="0A52F704" w14:textId="2F750FF8" w:rsidR="006E0686" w:rsidRDefault="006E0686" w:rsidP="00EA68BB">
      <w:pPr>
        <w:rPr>
          <w:rFonts w:asciiTheme="minorHAnsi" w:hAnsiTheme="minorHAnsi" w:cstheme="minorHAnsi"/>
          <w:sz w:val="22"/>
          <w:szCs w:val="22"/>
          <w:lang w:val="en"/>
        </w:rPr>
      </w:pPr>
    </w:p>
    <w:p w14:paraId="3EB07B99" w14:textId="3B74EEDB" w:rsidR="00763D38" w:rsidRDefault="00A30F4F" w:rsidP="0030456E">
      <w:pPr>
        <w:rPr>
          <w:rFonts w:asciiTheme="minorHAnsi" w:hAnsiTheme="minorHAnsi" w:cstheme="minorHAnsi"/>
          <w:sz w:val="22"/>
          <w:szCs w:val="22"/>
          <w:lang w:val="en"/>
        </w:rPr>
      </w:pPr>
      <w:r>
        <w:rPr>
          <w:rFonts w:asciiTheme="minorHAnsi" w:hAnsiTheme="minorHAnsi" w:cstheme="minorHAnsi"/>
          <w:sz w:val="22"/>
          <w:szCs w:val="22"/>
          <w:lang w:val="en"/>
        </w:rPr>
        <w:t>S</w:t>
      </w:r>
      <w:r w:rsidR="0086758A" w:rsidRPr="0086758A">
        <w:rPr>
          <w:rFonts w:asciiTheme="minorHAnsi" w:hAnsiTheme="minorHAnsi" w:cstheme="minorHAnsi"/>
          <w:sz w:val="22"/>
          <w:szCs w:val="22"/>
          <w:lang w:val="en"/>
        </w:rPr>
        <w:t>usanna Bächle</w:t>
      </w:r>
      <w:r w:rsidR="0086758A">
        <w:rPr>
          <w:rFonts w:asciiTheme="minorHAnsi" w:hAnsiTheme="minorHAnsi" w:cstheme="minorHAnsi"/>
          <w:sz w:val="22"/>
          <w:szCs w:val="22"/>
          <w:lang w:val="en"/>
        </w:rPr>
        <w:t xml:space="preserve">, Field Medical Director, Vaccines, Pfizer, </w:t>
      </w:r>
      <w:r w:rsidR="006E0686">
        <w:rPr>
          <w:rFonts w:asciiTheme="minorHAnsi" w:hAnsiTheme="minorHAnsi" w:cstheme="minorHAnsi"/>
          <w:sz w:val="22"/>
          <w:szCs w:val="22"/>
          <w:lang w:val="en"/>
        </w:rPr>
        <w:t>was introduced</w:t>
      </w:r>
      <w:r w:rsidR="00A33BF5">
        <w:rPr>
          <w:rFonts w:asciiTheme="minorHAnsi" w:hAnsiTheme="minorHAnsi" w:cstheme="minorHAnsi"/>
          <w:sz w:val="22"/>
          <w:szCs w:val="22"/>
          <w:lang w:val="en"/>
        </w:rPr>
        <w:t xml:space="preserve">. </w:t>
      </w:r>
    </w:p>
    <w:p w14:paraId="0FBDD6A2" w14:textId="77777777" w:rsidR="00763D38" w:rsidRDefault="00763D38" w:rsidP="0030456E">
      <w:pPr>
        <w:rPr>
          <w:rFonts w:asciiTheme="minorHAnsi" w:hAnsiTheme="minorHAnsi" w:cstheme="minorHAnsi"/>
          <w:sz w:val="22"/>
          <w:szCs w:val="22"/>
          <w:lang w:val="en"/>
        </w:rPr>
      </w:pPr>
    </w:p>
    <w:p w14:paraId="3D43D983" w14:textId="13827B38" w:rsidR="00EA68BB" w:rsidRPr="002A0409" w:rsidRDefault="006E0686" w:rsidP="0030456E">
      <w:pPr>
        <w:rPr>
          <w:rFonts w:asciiTheme="minorHAnsi" w:hAnsiTheme="minorHAnsi" w:cstheme="minorHAnsi"/>
          <w:sz w:val="22"/>
          <w:szCs w:val="22"/>
          <w:lang w:val="en"/>
        </w:rPr>
      </w:pPr>
      <w:r>
        <w:rPr>
          <w:rFonts w:asciiTheme="minorHAnsi" w:hAnsiTheme="minorHAnsi" w:cstheme="minorHAnsi"/>
          <w:sz w:val="22"/>
          <w:szCs w:val="22"/>
          <w:lang w:val="en"/>
        </w:rPr>
        <w:t>Dr.</w:t>
      </w:r>
      <w:r w:rsidRPr="0086758A">
        <w:rPr>
          <w:rFonts w:asciiTheme="minorHAnsi" w:hAnsiTheme="minorHAnsi" w:cstheme="minorHAnsi"/>
          <w:sz w:val="22"/>
          <w:szCs w:val="22"/>
          <w:lang w:val="en"/>
        </w:rPr>
        <w:t xml:space="preserve"> Bächle</w:t>
      </w:r>
      <w:r>
        <w:rPr>
          <w:rFonts w:asciiTheme="minorHAnsi" w:hAnsiTheme="minorHAnsi" w:cstheme="minorHAnsi"/>
          <w:sz w:val="22"/>
          <w:szCs w:val="22"/>
          <w:lang w:val="en"/>
        </w:rPr>
        <w:t xml:space="preserve"> pr</w:t>
      </w:r>
      <w:r w:rsidR="00EA68BB">
        <w:rPr>
          <w:rFonts w:asciiTheme="minorHAnsi" w:hAnsiTheme="minorHAnsi" w:cstheme="minorHAnsi"/>
          <w:sz w:val="22"/>
          <w:szCs w:val="22"/>
          <w:lang w:val="en"/>
        </w:rPr>
        <w:t xml:space="preserve">esented information about </w:t>
      </w:r>
      <w:r w:rsidR="0030456E">
        <w:rPr>
          <w:rFonts w:asciiTheme="minorHAnsi" w:hAnsiTheme="minorHAnsi" w:cstheme="minorHAnsi"/>
          <w:sz w:val="22"/>
          <w:szCs w:val="22"/>
          <w:lang w:val="en"/>
        </w:rPr>
        <w:t>p</w:t>
      </w:r>
      <w:r w:rsidR="00486BEB" w:rsidRPr="00486BEB">
        <w:rPr>
          <w:rFonts w:asciiTheme="minorHAnsi" w:hAnsiTheme="minorHAnsi" w:cstheme="minorHAnsi"/>
          <w:sz w:val="22"/>
          <w:szCs w:val="22"/>
          <w:lang w:val="en"/>
        </w:rPr>
        <w:t xml:space="preserve">neumococcal 20-valent </w:t>
      </w:r>
      <w:r w:rsidR="0030456E">
        <w:rPr>
          <w:rFonts w:asciiTheme="minorHAnsi" w:hAnsiTheme="minorHAnsi" w:cstheme="minorHAnsi"/>
          <w:sz w:val="22"/>
          <w:szCs w:val="22"/>
          <w:lang w:val="en"/>
        </w:rPr>
        <w:t>c</w:t>
      </w:r>
      <w:r w:rsidR="00486BEB" w:rsidRPr="00486BEB">
        <w:rPr>
          <w:rFonts w:asciiTheme="minorHAnsi" w:hAnsiTheme="minorHAnsi" w:cstheme="minorHAnsi"/>
          <w:sz w:val="22"/>
          <w:szCs w:val="22"/>
          <w:lang w:val="en"/>
        </w:rPr>
        <w:t xml:space="preserve">onjugate </w:t>
      </w:r>
      <w:r w:rsidR="0030456E">
        <w:rPr>
          <w:rFonts w:asciiTheme="minorHAnsi" w:hAnsiTheme="minorHAnsi" w:cstheme="minorHAnsi"/>
          <w:sz w:val="22"/>
          <w:szCs w:val="22"/>
          <w:lang w:val="en"/>
        </w:rPr>
        <w:t>v</w:t>
      </w:r>
      <w:r w:rsidR="00486BEB" w:rsidRPr="00486BEB">
        <w:rPr>
          <w:rFonts w:asciiTheme="minorHAnsi" w:hAnsiTheme="minorHAnsi" w:cstheme="minorHAnsi"/>
          <w:sz w:val="22"/>
          <w:szCs w:val="22"/>
          <w:lang w:val="en"/>
        </w:rPr>
        <w:t>accine</w:t>
      </w:r>
      <w:r w:rsidR="00486BEB">
        <w:rPr>
          <w:rFonts w:asciiTheme="minorHAnsi" w:hAnsiTheme="minorHAnsi" w:cstheme="minorHAnsi"/>
          <w:sz w:val="22"/>
          <w:szCs w:val="22"/>
          <w:lang w:val="en"/>
        </w:rPr>
        <w:t xml:space="preserve"> (</w:t>
      </w:r>
      <w:r w:rsidR="00EA68BB">
        <w:rPr>
          <w:rFonts w:asciiTheme="minorHAnsi" w:hAnsiTheme="minorHAnsi" w:cstheme="minorHAnsi"/>
          <w:sz w:val="22"/>
          <w:szCs w:val="22"/>
          <w:lang w:val="en"/>
        </w:rPr>
        <w:t>PCV20</w:t>
      </w:r>
      <w:r w:rsidR="00486BEB">
        <w:rPr>
          <w:rFonts w:asciiTheme="minorHAnsi" w:hAnsiTheme="minorHAnsi" w:cstheme="minorHAnsi"/>
          <w:sz w:val="22"/>
          <w:szCs w:val="22"/>
          <w:lang w:val="en"/>
        </w:rPr>
        <w:t>).</w:t>
      </w:r>
    </w:p>
    <w:p w14:paraId="5481C071" w14:textId="77777777" w:rsidR="006E0686" w:rsidRDefault="006E0686" w:rsidP="0030456E">
      <w:pPr>
        <w:rPr>
          <w:rFonts w:asciiTheme="minorHAnsi" w:hAnsiTheme="minorHAnsi" w:cstheme="minorHAnsi"/>
          <w:sz w:val="22"/>
          <w:szCs w:val="22"/>
          <w:lang w:val="en"/>
        </w:rPr>
      </w:pPr>
    </w:p>
    <w:p w14:paraId="592CDE1F" w14:textId="559D231B" w:rsidR="0030456E" w:rsidRDefault="0030456E" w:rsidP="0030456E">
      <w:pPr>
        <w:rPr>
          <w:rFonts w:asciiTheme="minorHAnsi" w:hAnsiTheme="minorHAnsi" w:cstheme="minorHAnsi"/>
          <w:sz w:val="22"/>
          <w:szCs w:val="22"/>
          <w:lang w:val="en"/>
        </w:rPr>
      </w:pPr>
      <w:r>
        <w:rPr>
          <w:rFonts w:asciiTheme="minorHAnsi" w:hAnsiTheme="minorHAnsi" w:cstheme="minorHAnsi"/>
          <w:sz w:val="22"/>
          <w:szCs w:val="22"/>
          <w:lang w:val="en"/>
        </w:rPr>
        <w:t xml:space="preserve">Dr. </w:t>
      </w:r>
      <w:r w:rsidRPr="0086758A">
        <w:rPr>
          <w:rFonts w:asciiTheme="minorHAnsi" w:hAnsiTheme="minorHAnsi" w:cstheme="minorHAnsi"/>
          <w:sz w:val="22"/>
          <w:szCs w:val="22"/>
          <w:lang w:val="en"/>
        </w:rPr>
        <w:t>Bächle</w:t>
      </w:r>
      <w:r>
        <w:rPr>
          <w:rFonts w:asciiTheme="minorHAnsi" w:hAnsiTheme="minorHAnsi" w:cstheme="minorHAnsi"/>
          <w:sz w:val="22"/>
          <w:szCs w:val="22"/>
          <w:lang w:val="en"/>
        </w:rPr>
        <w:t xml:space="preserve"> reviewed the Food and Drug Administration (FDA) indication for PCV20, serotype composition, safety and immunogenicity</w:t>
      </w:r>
      <w:r w:rsidR="00702561">
        <w:rPr>
          <w:rFonts w:asciiTheme="minorHAnsi" w:hAnsiTheme="minorHAnsi" w:cstheme="minorHAnsi"/>
          <w:sz w:val="22"/>
          <w:szCs w:val="22"/>
          <w:lang w:val="en"/>
        </w:rPr>
        <w:t>,</w:t>
      </w:r>
      <w:r>
        <w:rPr>
          <w:rFonts w:asciiTheme="minorHAnsi" w:hAnsiTheme="minorHAnsi" w:cstheme="minorHAnsi"/>
          <w:sz w:val="22"/>
          <w:szCs w:val="22"/>
          <w:lang w:val="en"/>
        </w:rPr>
        <w:t xml:space="preserve"> and clinical trial data. She noted a theoretical potential annual decrease in antibiotic use</w:t>
      </w:r>
      <w:r w:rsidR="00B50D4C">
        <w:rPr>
          <w:rFonts w:asciiTheme="minorHAnsi" w:hAnsiTheme="minorHAnsi" w:cstheme="minorHAnsi"/>
          <w:sz w:val="22"/>
          <w:szCs w:val="22"/>
          <w:lang w:val="en"/>
        </w:rPr>
        <w:t xml:space="preserve"> </w:t>
      </w:r>
      <w:r>
        <w:rPr>
          <w:rFonts w:asciiTheme="minorHAnsi" w:hAnsiTheme="minorHAnsi" w:cstheme="minorHAnsi"/>
          <w:sz w:val="22"/>
          <w:szCs w:val="22"/>
          <w:lang w:val="en"/>
        </w:rPr>
        <w:t>and outpatient visits for the US pediatric population resulting from use of PCV20</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She confirmed the Advisory Committee on Immunization Practices (ACIP) recommendation for PCV20. </w:t>
      </w:r>
      <w:r w:rsidR="00B50D4C">
        <w:rPr>
          <w:rFonts w:asciiTheme="minorHAnsi" w:hAnsiTheme="minorHAnsi" w:cstheme="minorHAnsi"/>
          <w:sz w:val="22"/>
          <w:szCs w:val="22"/>
          <w:lang w:val="en"/>
        </w:rPr>
        <w:t xml:space="preserve">She also noted that the publication of the ACIP recommendation in </w:t>
      </w:r>
      <w:r w:rsidR="00B50D4C" w:rsidRPr="00B50D4C">
        <w:rPr>
          <w:rFonts w:asciiTheme="minorHAnsi" w:hAnsiTheme="minorHAnsi" w:cstheme="minorHAnsi"/>
          <w:i/>
          <w:iCs/>
          <w:sz w:val="22"/>
          <w:szCs w:val="22"/>
          <w:lang w:val="en"/>
        </w:rPr>
        <w:t>Morbidity and Mortality Weekly Report (MMWR)</w:t>
      </w:r>
      <w:r w:rsidR="00B50D4C">
        <w:rPr>
          <w:rFonts w:asciiTheme="minorHAnsi" w:hAnsiTheme="minorHAnsi" w:cstheme="minorHAnsi"/>
          <w:sz w:val="22"/>
          <w:szCs w:val="22"/>
          <w:lang w:val="en"/>
        </w:rPr>
        <w:t xml:space="preserve"> was expected soon.</w:t>
      </w:r>
    </w:p>
    <w:p w14:paraId="5D968817" w14:textId="77777777" w:rsidR="0030456E" w:rsidRDefault="0030456E" w:rsidP="0030456E">
      <w:pPr>
        <w:rPr>
          <w:rFonts w:asciiTheme="minorHAnsi" w:hAnsiTheme="minorHAnsi" w:cstheme="minorHAnsi"/>
          <w:sz w:val="22"/>
          <w:szCs w:val="22"/>
          <w:lang w:val="en"/>
        </w:rPr>
      </w:pPr>
    </w:p>
    <w:p w14:paraId="1224732D" w14:textId="3C8BE32A" w:rsidR="0086758A" w:rsidRDefault="00137625" w:rsidP="0030456E">
      <w:pPr>
        <w:rPr>
          <w:rFonts w:asciiTheme="minorHAnsi" w:hAnsiTheme="minorHAnsi" w:cstheme="minorHAnsi"/>
          <w:sz w:val="22"/>
          <w:szCs w:val="22"/>
          <w:lang w:val="en"/>
        </w:rPr>
      </w:pPr>
      <w:r>
        <w:rPr>
          <w:rFonts w:asciiTheme="minorHAnsi" w:hAnsiTheme="minorHAnsi" w:cstheme="minorHAnsi"/>
          <w:sz w:val="22"/>
          <w:szCs w:val="22"/>
          <w:lang w:val="en"/>
        </w:rPr>
        <w:t>Following the presentation, t</w:t>
      </w:r>
      <w:r w:rsidR="0086758A">
        <w:rPr>
          <w:rFonts w:asciiTheme="minorHAnsi" w:hAnsiTheme="minorHAnsi" w:cstheme="minorHAnsi"/>
          <w:sz w:val="22"/>
          <w:szCs w:val="22"/>
          <w:lang w:val="en"/>
        </w:rPr>
        <w:t xml:space="preserve">he Council deliberated </w:t>
      </w:r>
      <w:r>
        <w:rPr>
          <w:rFonts w:asciiTheme="minorHAnsi" w:hAnsiTheme="minorHAnsi" w:cstheme="minorHAnsi"/>
          <w:sz w:val="22"/>
          <w:szCs w:val="22"/>
          <w:lang w:val="en"/>
        </w:rPr>
        <w:t>the</w:t>
      </w:r>
      <w:r w:rsidR="0086758A">
        <w:rPr>
          <w:rFonts w:asciiTheme="minorHAnsi" w:hAnsiTheme="minorHAnsi" w:cstheme="minorHAnsi"/>
          <w:sz w:val="22"/>
          <w:szCs w:val="22"/>
          <w:lang w:val="en"/>
        </w:rPr>
        <w:t xml:space="preserve"> following options:</w:t>
      </w:r>
    </w:p>
    <w:p w14:paraId="513E6656" w14:textId="7C58A104" w:rsidR="0086758A" w:rsidRDefault="00255E32" w:rsidP="006E0686">
      <w:pPr>
        <w:pStyle w:val="ListParagraph"/>
        <w:numPr>
          <w:ilvl w:val="0"/>
          <w:numId w:val="10"/>
        </w:numPr>
        <w:rPr>
          <w:rFonts w:asciiTheme="minorHAnsi" w:hAnsiTheme="minorHAnsi" w:cstheme="minorHAnsi"/>
          <w:sz w:val="22"/>
          <w:szCs w:val="22"/>
          <w:lang w:val="en"/>
        </w:rPr>
      </w:pPr>
      <w:r>
        <w:rPr>
          <w:rFonts w:asciiTheme="minorHAnsi" w:hAnsiTheme="minorHAnsi" w:cstheme="minorHAnsi"/>
          <w:sz w:val="22"/>
          <w:szCs w:val="22"/>
          <w:lang w:val="en"/>
        </w:rPr>
        <w:t xml:space="preserve">Recommend </w:t>
      </w:r>
      <w:r w:rsidR="006E7BD5">
        <w:rPr>
          <w:rFonts w:asciiTheme="minorHAnsi" w:hAnsiTheme="minorHAnsi" w:cstheme="minorHAnsi"/>
          <w:sz w:val="22"/>
          <w:szCs w:val="22"/>
          <w:lang w:val="en"/>
        </w:rPr>
        <w:t xml:space="preserve">continuing to only supply PCV15 in the </w:t>
      </w:r>
      <w:r>
        <w:rPr>
          <w:rFonts w:asciiTheme="minorHAnsi" w:hAnsiTheme="minorHAnsi" w:cstheme="minorHAnsi"/>
          <w:sz w:val="22"/>
          <w:szCs w:val="22"/>
          <w:lang w:val="en"/>
        </w:rPr>
        <w:t>formulary of state-supplied pediatric vaccine</w:t>
      </w:r>
      <w:r w:rsidR="006E7BD5">
        <w:rPr>
          <w:rFonts w:asciiTheme="minorHAnsi" w:hAnsiTheme="minorHAnsi" w:cstheme="minorHAnsi"/>
          <w:sz w:val="22"/>
          <w:szCs w:val="22"/>
          <w:lang w:val="en"/>
        </w:rPr>
        <w:t>s</w:t>
      </w:r>
      <w:r w:rsidR="006E0686">
        <w:rPr>
          <w:rFonts w:asciiTheme="minorHAnsi" w:hAnsiTheme="minorHAnsi" w:cstheme="minorHAnsi"/>
          <w:sz w:val="22"/>
          <w:szCs w:val="22"/>
          <w:lang w:val="en"/>
        </w:rPr>
        <w:t>.</w:t>
      </w:r>
    </w:p>
    <w:p w14:paraId="538D696D" w14:textId="4AD258CB" w:rsidR="00255E32" w:rsidRDefault="00255E32" w:rsidP="006E0686">
      <w:pPr>
        <w:pStyle w:val="ListParagraph"/>
        <w:numPr>
          <w:ilvl w:val="0"/>
          <w:numId w:val="10"/>
        </w:numPr>
        <w:rPr>
          <w:rFonts w:asciiTheme="minorHAnsi" w:hAnsiTheme="minorHAnsi" w:cstheme="minorHAnsi"/>
          <w:sz w:val="22"/>
          <w:szCs w:val="22"/>
          <w:lang w:val="en"/>
        </w:rPr>
      </w:pPr>
      <w:r>
        <w:rPr>
          <w:rFonts w:asciiTheme="minorHAnsi" w:hAnsiTheme="minorHAnsi" w:cstheme="minorHAnsi"/>
          <w:sz w:val="22"/>
          <w:szCs w:val="22"/>
          <w:lang w:val="en"/>
        </w:rPr>
        <w:t>Recommend inclusion of both PCV15 (currently state-supplied) and PCV20 in the formulary of state-supplied pediatric vaccine</w:t>
      </w:r>
      <w:r w:rsidR="006E7BD5">
        <w:rPr>
          <w:rFonts w:asciiTheme="minorHAnsi" w:hAnsiTheme="minorHAnsi" w:cstheme="minorHAnsi"/>
          <w:sz w:val="22"/>
          <w:szCs w:val="22"/>
          <w:lang w:val="en"/>
        </w:rPr>
        <w:t>s.</w:t>
      </w:r>
    </w:p>
    <w:p w14:paraId="4B7CD2D5" w14:textId="7325BC83" w:rsidR="00255E32" w:rsidRPr="0086758A" w:rsidRDefault="00255E32" w:rsidP="006E0686">
      <w:pPr>
        <w:pStyle w:val="ListParagraph"/>
        <w:numPr>
          <w:ilvl w:val="0"/>
          <w:numId w:val="10"/>
        </w:numPr>
        <w:rPr>
          <w:rFonts w:asciiTheme="minorHAnsi" w:hAnsiTheme="minorHAnsi" w:cstheme="minorHAnsi"/>
          <w:sz w:val="22"/>
          <w:szCs w:val="22"/>
          <w:lang w:val="en"/>
        </w:rPr>
      </w:pPr>
      <w:r>
        <w:rPr>
          <w:rFonts w:asciiTheme="minorHAnsi" w:hAnsiTheme="minorHAnsi" w:cstheme="minorHAnsi"/>
          <w:sz w:val="22"/>
          <w:szCs w:val="22"/>
          <w:lang w:val="en"/>
        </w:rPr>
        <w:t xml:space="preserve">Recommend </w:t>
      </w:r>
      <w:r w:rsidR="006E0686">
        <w:rPr>
          <w:rFonts w:asciiTheme="minorHAnsi" w:hAnsiTheme="minorHAnsi" w:cstheme="minorHAnsi"/>
          <w:sz w:val="22"/>
          <w:szCs w:val="22"/>
          <w:lang w:val="en"/>
        </w:rPr>
        <w:t xml:space="preserve">that </w:t>
      </w:r>
      <w:r>
        <w:rPr>
          <w:rFonts w:asciiTheme="minorHAnsi" w:hAnsiTheme="minorHAnsi" w:cstheme="minorHAnsi"/>
          <w:sz w:val="22"/>
          <w:szCs w:val="22"/>
          <w:lang w:val="en"/>
        </w:rPr>
        <w:t xml:space="preserve">only PCV20 </w:t>
      </w:r>
      <w:r w:rsidR="006E0686">
        <w:rPr>
          <w:rFonts w:asciiTheme="minorHAnsi" w:hAnsiTheme="minorHAnsi" w:cstheme="minorHAnsi"/>
          <w:sz w:val="22"/>
          <w:szCs w:val="22"/>
          <w:lang w:val="en"/>
        </w:rPr>
        <w:t xml:space="preserve">be included </w:t>
      </w:r>
      <w:r>
        <w:rPr>
          <w:rFonts w:asciiTheme="minorHAnsi" w:hAnsiTheme="minorHAnsi" w:cstheme="minorHAnsi"/>
          <w:sz w:val="22"/>
          <w:szCs w:val="22"/>
          <w:lang w:val="en"/>
        </w:rPr>
        <w:t xml:space="preserve">in the formulary of state-supplied </w:t>
      </w:r>
      <w:r w:rsidR="006E0686">
        <w:rPr>
          <w:rFonts w:asciiTheme="minorHAnsi" w:hAnsiTheme="minorHAnsi" w:cstheme="minorHAnsi"/>
          <w:sz w:val="22"/>
          <w:szCs w:val="22"/>
          <w:lang w:val="en"/>
        </w:rPr>
        <w:t xml:space="preserve">pediatric </w:t>
      </w:r>
      <w:r>
        <w:rPr>
          <w:rFonts w:asciiTheme="minorHAnsi" w:hAnsiTheme="minorHAnsi" w:cstheme="minorHAnsi"/>
          <w:sz w:val="22"/>
          <w:szCs w:val="22"/>
          <w:lang w:val="en"/>
        </w:rPr>
        <w:t>vaccine</w:t>
      </w:r>
      <w:r w:rsidR="006E7BD5">
        <w:rPr>
          <w:rFonts w:asciiTheme="minorHAnsi" w:hAnsiTheme="minorHAnsi" w:cstheme="minorHAnsi"/>
          <w:sz w:val="22"/>
          <w:szCs w:val="22"/>
          <w:lang w:val="en"/>
        </w:rPr>
        <w:t xml:space="preserve"> going forward</w:t>
      </w:r>
      <w:r>
        <w:rPr>
          <w:rFonts w:asciiTheme="minorHAnsi" w:hAnsiTheme="minorHAnsi" w:cstheme="minorHAnsi"/>
          <w:sz w:val="22"/>
          <w:szCs w:val="22"/>
          <w:lang w:val="en"/>
        </w:rPr>
        <w:t>.</w:t>
      </w:r>
    </w:p>
    <w:p w14:paraId="13000AB5" w14:textId="77777777" w:rsidR="006E0686" w:rsidRDefault="006E0686" w:rsidP="00255E32">
      <w:pPr>
        <w:rPr>
          <w:rFonts w:asciiTheme="minorHAnsi" w:hAnsiTheme="minorHAnsi" w:cstheme="minorHAnsi"/>
          <w:sz w:val="22"/>
          <w:szCs w:val="22"/>
          <w:lang w:val="en"/>
        </w:rPr>
      </w:pPr>
    </w:p>
    <w:p w14:paraId="440248B6" w14:textId="30331C3E" w:rsidR="006E0686" w:rsidRDefault="00255E32" w:rsidP="00255E32">
      <w:pPr>
        <w:rPr>
          <w:rFonts w:asciiTheme="minorHAnsi" w:hAnsiTheme="minorHAnsi" w:cstheme="minorHAnsi"/>
          <w:sz w:val="22"/>
          <w:szCs w:val="22"/>
          <w:lang w:val="en"/>
        </w:rPr>
      </w:pPr>
      <w:r w:rsidRPr="006E7BD5">
        <w:rPr>
          <w:rFonts w:asciiTheme="minorHAnsi" w:hAnsiTheme="minorHAnsi" w:cstheme="minorHAnsi"/>
          <w:sz w:val="22"/>
          <w:szCs w:val="22"/>
          <w:lang w:val="en"/>
        </w:rPr>
        <w:t>A motion was made by Dr. Madhav</w:t>
      </w:r>
      <w:r w:rsidR="00B50D4C" w:rsidRPr="006E7BD5">
        <w:rPr>
          <w:rFonts w:asciiTheme="minorHAnsi" w:hAnsiTheme="minorHAnsi" w:cstheme="minorHAnsi"/>
          <w:sz w:val="22"/>
          <w:szCs w:val="22"/>
          <w:lang w:val="en"/>
        </w:rPr>
        <w:t>a</w:t>
      </w:r>
      <w:r w:rsidRPr="006E7BD5">
        <w:rPr>
          <w:rFonts w:asciiTheme="minorHAnsi" w:hAnsiTheme="minorHAnsi" w:cstheme="minorHAnsi"/>
          <w:sz w:val="22"/>
          <w:szCs w:val="22"/>
          <w:lang w:val="en"/>
        </w:rPr>
        <w:t xml:space="preserve">n to </w:t>
      </w:r>
      <w:r w:rsidR="006E7BD5">
        <w:rPr>
          <w:rFonts w:asciiTheme="minorHAnsi" w:hAnsiTheme="minorHAnsi" w:cstheme="minorHAnsi"/>
          <w:sz w:val="22"/>
          <w:szCs w:val="22"/>
          <w:lang w:val="en"/>
        </w:rPr>
        <w:t xml:space="preserve">exclusively supply </w:t>
      </w:r>
      <w:r w:rsidRPr="006E7BD5">
        <w:rPr>
          <w:rFonts w:asciiTheme="minorHAnsi" w:hAnsiTheme="minorHAnsi" w:cstheme="minorHAnsi"/>
          <w:sz w:val="22"/>
          <w:szCs w:val="22"/>
          <w:lang w:val="en"/>
        </w:rPr>
        <w:t xml:space="preserve">PCV20 </w:t>
      </w:r>
      <w:r w:rsidR="006E7BD5">
        <w:rPr>
          <w:rFonts w:asciiTheme="minorHAnsi" w:hAnsiTheme="minorHAnsi" w:cstheme="minorHAnsi"/>
          <w:sz w:val="22"/>
          <w:szCs w:val="22"/>
          <w:lang w:val="en"/>
        </w:rPr>
        <w:t>in the</w:t>
      </w:r>
      <w:r w:rsidRPr="006E7BD5">
        <w:rPr>
          <w:rFonts w:asciiTheme="minorHAnsi" w:hAnsiTheme="minorHAnsi" w:cstheme="minorHAnsi"/>
          <w:sz w:val="22"/>
          <w:szCs w:val="22"/>
          <w:lang w:val="en"/>
        </w:rPr>
        <w:t xml:space="preserve"> state-supplied pediatric vaccine </w:t>
      </w:r>
      <w:r w:rsidR="006E7BD5">
        <w:rPr>
          <w:rFonts w:asciiTheme="minorHAnsi" w:hAnsiTheme="minorHAnsi" w:cstheme="minorHAnsi"/>
          <w:sz w:val="22"/>
          <w:szCs w:val="22"/>
          <w:lang w:val="en"/>
        </w:rPr>
        <w:t>and no longer supply PCV15</w:t>
      </w:r>
      <w:r w:rsidR="00A33BF5" w:rsidRPr="006E7BD5">
        <w:rPr>
          <w:rFonts w:asciiTheme="minorHAnsi" w:hAnsiTheme="minorHAnsi" w:cstheme="minorHAnsi"/>
          <w:sz w:val="22"/>
          <w:szCs w:val="22"/>
          <w:lang w:val="en"/>
        </w:rPr>
        <w:t>.</w:t>
      </w:r>
    </w:p>
    <w:p w14:paraId="3765F54D" w14:textId="77777777" w:rsidR="006E0686" w:rsidRDefault="006E0686" w:rsidP="00255E32">
      <w:pPr>
        <w:rPr>
          <w:rFonts w:asciiTheme="minorHAnsi" w:hAnsiTheme="minorHAnsi" w:cstheme="minorHAnsi"/>
          <w:sz w:val="22"/>
          <w:szCs w:val="22"/>
          <w:lang w:val="en"/>
        </w:rPr>
      </w:pPr>
    </w:p>
    <w:p w14:paraId="132DEF94" w14:textId="5DB1F777" w:rsidR="00255E32" w:rsidRDefault="00255E32" w:rsidP="00255E32">
      <w:pPr>
        <w:rPr>
          <w:rFonts w:asciiTheme="minorHAnsi" w:hAnsiTheme="minorHAnsi" w:cstheme="minorHAnsi"/>
          <w:sz w:val="22"/>
          <w:szCs w:val="22"/>
          <w:lang w:val="en"/>
        </w:rPr>
      </w:pPr>
      <w:r>
        <w:rPr>
          <w:rFonts w:asciiTheme="minorHAnsi" w:hAnsiTheme="minorHAnsi" w:cstheme="minorHAnsi"/>
          <w:sz w:val="22"/>
          <w:szCs w:val="22"/>
          <w:lang w:val="en"/>
        </w:rPr>
        <w:t>Dr. Madhav</w:t>
      </w:r>
      <w:r w:rsidR="00B50D4C">
        <w:rPr>
          <w:rFonts w:asciiTheme="minorHAnsi" w:hAnsiTheme="minorHAnsi" w:cstheme="minorHAnsi"/>
          <w:sz w:val="22"/>
          <w:szCs w:val="22"/>
          <w:lang w:val="en"/>
        </w:rPr>
        <w:t>a</w:t>
      </w:r>
      <w:r>
        <w:rPr>
          <w:rFonts w:asciiTheme="minorHAnsi" w:hAnsiTheme="minorHAnsi" w:cstheme="minorHAnsi"/>
          <w:sz w:val="22"/>
          <w:szCs w:val="22"/>
          <w:lang w:val="en"/>
        </w:rPr>
        <w:t>n’s motion was seconded by Dr. Fisher.</w:t>
      </w:r>
    </w:p>
    <w:p w14:paraId="16748451" w14:textId="77777777" w:rsidR="00255E32" w:rsidRDefault="00255E32" w:rsidP="00255E32">
      <w:pPr>
        <w:rPr>
          <w:rFonts w:asciiTheme="minorHAnsi" w:hAnsiTheme="minorHAnsi" w:cstheme="minorHAnsi"/>
          <w:sz w:val="22"/>
          <w:szCs w:val="22"/>
          <w:lang w:val="en"/>
        </w:rPr>
      </w:pPr>
    </w:p>
    <w:p w14:paraId="45B513EB" w14:textId="11072D7A" w:rsidR="00255E32" w:rsidRDefault="00FF3FD8" w:rsidP="00255E32">
      <w:pPr>
        <w:rPr>
          <w:rFonts w:asciiTheme="minorHAnsi" w:hAnsiTheme="minorHAnsi" w:cstheme="minorHAnsi"/>
          <w:sz w:val="22"/>
          <w:szCs w:val="22"/>
          <w:lang w:val="en"/>
        </w:rPr>
      </w:pPr>
      <w:r>
        <w:rPr>
          <w:rFonts w:asciiTheme="minorHAnsi" w:hAnsiTheme="minorHAnsi" w:cstheme="minorHAnsi"/>
          <w:sz w:val="22"/>
          <w:szCs w:val="22"/>
          <w:lang w:val="en"/>
        </w:rPr>
        <w:t>Questions/</w:t>
      </w:r>
      <w:r w:rsidR="00255E32">
        <w:rPr>
          <w:rFonts w:asciiTheme="minorHAnsi" w:hAnsiTheme="minorHAnsi" w:cstheme="minorHAnsi"/>
          <w:sz w:val="22"/>
          <w:szCs w:val="22"/>
          <w:lang w:val="en"/>
        </w:rPr>
        <w:t>Discussion</w:t>
      </w:r>
    </w:p>
    <w:p w14:paraId="3C13C2A1" w14:textId="77777777" w:rsidR="00A30F4F" w:rsidRDefault="00A30F4F" w:rsidP="00255E32">
      <w:pPr>
        <w:rPr>
          <w:rFonts w:asciiTheme="minorHAnsi" w:hAnsiTheme="minorHAnsi" w:cstheme="minorHAnsi"/>
          <w:sz w:val="22"/>
          <w:szCs w:val="22"/>
          <w:lang w:val="en"/>
        </w:rPr>
      </w:pPr>
    </w:p>
    <w:p w14:paraId="3B28EE1D" w14:textId="37DEBD49" w:rsidR="00A30F4F" w:rsidRDefault="00B55428" w:rsidP="00255E32">
      <w:pPr>
        <w:rPr>
          <w:rFonts w:asciiTheme="minorHAnsi" w:hAnsiTheme="minorHAnsi" w:cstheme="minorHAnsi"/>
          <w:sz w:val="22"/>
          <w:szCs w:val="22"/>
          <w:lang w:val="en"/>
        </w:rPr>
      </w:pPr>
      <w:r>
        <w:rPr>
          <w:rFonts w:asciiTheme="minorHAnsi" w:hAnsiTheme="minorHAnsi" w:cstheme="minorHAnsi"/>
          <w:sz w:val="22"/>
          <w:szCs w:val="22"/>
          <w:lang w:val="en"/>
        </w:rPr>
        <w:t xml:space="preserve">Dr. Madhavan </w:t>
      </w:r>
      <w:r w:rsidR="00A81F67">
        <w:rPr>
          <w:rFonts w:asciiTheme="minorHAnsi" w:hAnsiTheme="minorHAnsi" w:cstheme="minorHAnsi"/>
          <w:sz w:val="22"/>
          <w:szCs w:val="22"/>
          <w:lang w:val="en"/>
        </w:rPr>
        <w:t xml:space="preserve">noted </w:t>
      </w:r>
      <w:r>
        <w:rPr>
          <w:rFonts w:asciiTheme="minorHAnsi" w:hAnsiTheme="minorHAnsi" w:cstheme="minorHAnsi"/>
          <w:sz w:val="22"/>
          <w:szCs w:val="22"/>
          <w:lang w:val="en"/>
        </w:rPr>
        <w:t xml:space="preserve">that </w:t>
      </w:r>
      <w:r w:rsidR="00A30F4F">
        <w:rPr>
          <w:rFonts w:asciiTheme="minorHAnsi" w:hAnsiTheme="minorHAnsi" w:cstheme="minorHAnsi"/>
          <w:sz w:val="22"/>
          <w:szCs w:val="22"/>
          <w:lang w:val="en"/>
        </w:rPr>
        <w:t>PCV20</w:t>
      </w:r>
      <w:r w:rsidR="00A81F67">
        <w:rPr>
          <w:rFonts w:asciiTheme="minorHAnsi" w:hAnsiTheme="minorHAnsi" w:cstheme="minorHAnsi"/>
          <w:sz w:val="22"/>
          <w:szCs w:val="22"/>
          <w:lang w:val="en"/>
        </w:rPr>
        <w:t xml:space="preserve"> vaccine includes 7 more serotypes than the PCV13 vaccine and 5 more serotypes than PCV15, which would result in increased coverage</w:t>
      </w:r>
      <w:r>
        <w:rPr>
          <w:rFonts w:asciiTheme="minorHAnsi" w:hAnsiTheme="minorHAnsi" w:cstheme="minorHAnsi"/>
          <w:sz w:val="22"/>
          <w:szCs w:val="22"/>
          <w:lang w:val="en"/>
        </w:rPr>
        <w:t xml:space="preserve"> and there would be no need for an additional dose in </w:t>
      </w:r>
      <w:proofErr w:type="gramStart"/>
      <w:r>
        <w:rPr>
          <w:rFonts w:asciiTheme="minorHAnsi" w:hAnsiTheme="minorHAnsi" w:cstheme="minorHAnsi"/>
          <w:sz w:val="22"/>
          <w:szCs w:val="22"/>
          <w:lang w:val="en"/>
        </w:rPr>
        <w:t>high risk</w:t>
      </w:r>
      <w:proofErr w:type="gramEnd"/>
      <w:r>
        <w:rPr>
          <w:rFonts w:asciiTheme="minorHAnsi" w:hAnsiTheme="minorHAnsi" w:cstheme="minorHAnsi"/>
          <w:sz w:val="22"/>
          <w:szCs w:val="22"/>
          <w:lang w:val="en"/>
        </w:rPr>
        <w:t xml:space="preserve"> children who receive PCV20 (PCV15 HR recipients would need an extra dose of PCV20 or PPSV23)</w:t>
      </w:r>
      <w:r w:rsidR="00A81F67">
        <w:rPr>
          <w:rFonts w:asciiTheme="minorHAnsi" w:hAnsiTheme="minorHAnsi" w:cstheme="minorHAnsi"/>
          <w:sz w:val="22"/>
          <w:szCs w:val="22"/>
          <w:lang w:val="en"/>
        </w:rPr>
        <w:t>.</w:t>
      </w:r>
    </w:p>
    <w:p w14:paraId="3CEAA9F5" w14:textId="77777777" w:rsidR="00A46D2E" w:rsidRDefault="00A46D2E" w:rsidP="00255E32">
      <w:pPr>
        <w:rPr>
          <w:rFonts w:asciiTheme="minorHAnsi" w:hAnsiTheme="minorHAnsi" w:cstheme="minorHAnsi"/>
          <w:sz w:val="22"/>
          <w:szCs w:val="22"/>
          <w:lang w:val="en"/>
        </w:rPr>
      </w:pPr>
    </w:p>
    <w:p w14:paraId="7433A2BF" w14:textId="77777777" w:rsidR="00A46D2E" w:rsidRDefault="00A46D2E" w:rsidP="00A46D2E">
      <w:pPr>
        <w:rPr>
          <w:rFonts w:asciiTheme="minorHAnsi" w:hAnsiTheme="minorHAnsi" w:cstheme="minorHAnsi"/>
          <w:sz w:val="22"/>
          <w:szCs w:val="22"/>
          <w:lang w:val="en"/>
        </w:rPr>
      </w:pPr>
      <w:r>
        <w:rPr>
          <w:rFonts w:asciiTheme="minorHAnsi" w:hAnsiTheme="minorHAnsi" w:cstheme="minorHAnsi"/>
          <w:sz w:val="22"/>
          <w:szCs w:val="22"/>
          <w:lang w:val="en"/>
        </w:rPr>
        <w:t>Dr. Fisher noted that it would be hard to see a practice administering PCV15 once PCV20 is available.</w:t>
      </w:r>
    </w:p>
    <w:p w14:paraId="013BF506" w14:textId="77777777" w:rsidR="00A46D2E" w:rsidRDefault="00A46D2E" w:rsidP="00255E32">
      <w:pPr>
        <w:rPr>
          <w:rFonts w:asciiTheme="minorHAnsi" w:hAnsiTheme="minorHAnsi" w:cstheme="minorHAnsi"/>
          <w:sz w:val="22"/>
          <w:szCs w:val="22"/>
          <w:lang w:val="en"/>
        </w:rPr>
      </w:pPr>
    </w:p>
    <w:p w14:paraId="0DE8C298" w14:textId="517791B4" w:rsidR="00B55428" w:rsidRDefault="00A30F4F" w:rsidP="006E0686">
      <w:pPr>
        <w:rPr>
          <w:rFonts w:asciiTheme="minorHAnsi" w:hAnsiTheme="minorHAnsi" w:cstheme="minorHAnsi"/>
          <w:sz w:val="22"/>
          <w:szCs w:val="22"/>
          <w:lang w:val="en"/>
        </w:rPr>
      </w:pPr>
      <w:r>
        <w:rPr>
          <w:rFonts w:asciiTheme="minorHAnsi" w:hAnsiTheme="minorHAnsi" w:cstheme="minorHAnsi"/>
          <w:sz w:val="22"/>
          <w:szCs w:val="22"/>
          <w:lang w:val="en"/>
        </w:rPr>
        <w:t xml:space="preserve">Dr. Daly </w:t>
      </w:r>
      <w:r w:rsidR="00702561">
        <w:rPr>
          <w:rFonts w:asciiTheme="minorHAnsi" w:hAnsiTheme="minorHAnsi" w:cstheme="minorHAnsi"/>
          <w:sz w:val="22"/>
          <w:szCs w:val="22"/>
          <w:lang w:val="en"/>
        </w:rPr>
        <w:t>(attendee</w:t>
      </w:r>
      <w:r w:rsidR="00B55428">
        <w:rPr>
          <w:rFonts w:asciiTheme="minorHAnsi" w:hAnsiTheme="minorHAnsi" w:cstheme="minorHAnsi"/>
          <w:sz w:val="22"/>
          <w:szCs w:val="22"/>
          <w:lang w:val="en"/>
        </w:rPr>
        <w:t xml:space="preserve"> representing Merck</w:t>
      </w:r>
      <w:r w:rsidR="00702561">
        <w:rPr>
          <w:rFonts w:asciiTheme="minorHAnsi" w:hAnsiTheme="minorHAnsi" w:cstheme="minorHAnsi"/>
          <w:sz w:val="22"/>
          <w:szCs w:val="22"/>
          <w:lang w:val="en"/>
        </w:rPr>
        <w:t xml:space="preserve">) </w:t>
      </w:r>
      <w:r>
        <w:rPr>
          <w:rFonts w:asciiTheme="minorHAnsi" w:hAnsiTheme="minorHAnsi" w:cstheme="minorHAnsi"/>
          <w:sz w:val="22"/>
          <w:szCs w:val="22"/>
          <w:lang w:val="en"/>
        </w:rPr>
        <w:t>noted</w:t>
      </w:r>
      <w:r w:rsidR="00A81F67">
        <w:rPr>
          <w:rFonts w:asciiTheme="minorHAnsi" w:hAnsiTheme="minorHAnsi" w:cstheme="minorHAnsi"/>
          <w:sz w:val="22"/>
          <w:szCs w:val="22"/>
          <w:lang w:val="en"/>
        </w:rPr>
        <w:t xml:space="preserve"> that provider choice is available for other vaccines and would not be available if only PCV20 were included in the formulary of state-supplied pediatrics vaccines. She also referenced a </w:t>
      </w:r>
      <w:hyperlink r:id="rId9" w:history="1">
        <w:r w:rsidR="00A81F67" w:rsidRPr="00A81F67">
          <w:rPr>
            <w:rStyle w:val="Hyperlink"/>
            <w:rFonts w:asciiTheme="minorHAnsi" w:hAnsiTheme="minorHAnsi" w:cstheme="minorHAnsi"/>
            <w:sz w:val="22"/>
            <w:szCs w:val="22"/>
            <w:lang w:val="en"/>
          </w:rPr>
          <w:t>study</w:t>
        </w:r>
      </w:hyperlink>
      <w:r w:rsidR="00A81F67">
        <w:rPr>
          <w:rFonts w:asciiTheme="minorHAnsi" w:hAnsiTheme="minorHAnsi" w:cstheme="minorHAnsi"/>
          <w:sz w:val="22"/>
          <w:szCs w:val="22"/>
          <w:lang w:val="en"/>
        </w:rPr>
        <w:t xml:space="preserve"> which concluded that seven years f</w:t>
      </w:r>
      <w:r w:rsidR="00A81F67" w:rsidRPr="00A81F67">
        <w:rPr>
          <w:rFonts w:asciiTheme="minorHAnsi" w:hAnsiTheme="minorHAnsi" w:cstheme="minorHAnsi"/>
          <w:sz w:val="22"/>
          <w:szCs w:val="22"/>
          <w:lang w:val="en"/>
        </w:rPr>
        <w:t xml:space="preserve">ollowing PCV 13 no significant changes in serotype 3 </w:t>
      </w:r>
      <w:r w:rsidR="00702561">
        <w:rPr>
          <w:rFonts w:asciiTheme="minorHAnsi" w:hAnsiTheme="minorHAnsi" w:cstheme="minorHAnsi"/>
          <w:sz w:val="22"/>
          <w:szCs w:val="22"/>
          <w:lang w:val="en"/>
        </w:rPr>
        <w:t>invasive pneumococcal disease (</w:t>
      </w:r>
      <w:r w:rsidR="00A81F67" w:rsidRPr="00A81F67">
        <w:rPr>
          <w:rFonts w:asciiTheme="minorHAnsi" w:hAnsiTheme="minorHAnsi" w:cstheme="minorHAnsi"/>
          <w:sz w:val="22"/>
          <w:szCs w:val="22"/>
          <w:lang w:val="en"/>
        </w:rPr>
        <w:t>IPD</w:t>
      </w:r>
      <w:r w:rsidR="00702561">
        <w:rPr>
          <w:rFonts w:asciiTheme="minorHAnsi" w:hAnsiTheme="minorHAnsi" w:cstheme="minorHAnsi"/>
          <w:sz w:val="22"/>
          <w:szCs w:val="22"/>
          <w:lang w:val="en"/>
        </w:rPr>
        <w:t>)</w:t>
      </w:r>
      <w:r w:rsidR="00A81F67" w:rsidRPr="00A81F67">
        <w:rPr>
          <w:rFonts w:asciiTheme="minorHAnsi" w:hAnsiTheme="minorHAnsi" w:cstheme="minorHAnsi"/>
          <w:sz w:val="22"/>
          <w:szCs w:val="22"/>
          <w:lang w:val="en"/>
        </w:rPr>
        <w:t xml:space="preserve"> incidence or disease characteristics in children in Massachusetts.</w:t>
      </w:r>
      <w:r w:rsidR="00A81F67">
        <w:rPr>
          <w:rFonts w:asciiTheme="minorHAnsi" w:hAnsiTheme="minorHAnsi" w:cstheme="minorHAnsi"/>
          <w:sz w:val="22"/>
          <w:szCs w:val="22"/>
          <w:lang w:val="en"/>
        </w:rPr>
        <w:t xml:space="preserve"> She added that studies show that PCV15 generated a higher antibody response than PCV13.</w:t>
      </w:r>
    </w:p>
    <w:p w14:paraId="3CBF480C" w14:textId="77777777" w:rsidR="00A46D2E" w:rsidRDefault="00A46D2E" w:rsidP="006E0686">
      <w:pPr>
        <w:rPr>
          <w:rFonts w:asciiTheme="minorHAnsi" w:hAnsiTheme="minorHAnsi" w:cstheme="minorHAnsi"/>
          <w:sz w:val="22"/>
          <w:szCs w:val="22"/>
          <w:lang w:val="en"/>
        </w:rPr>
      </w:pPr>
    </w:p>
    <w:p w14:paraId="654EDB87" w14:textId="731D94C2" w:rsidR="00766D8B" w:rsidRPr="00766D8B" w:rsidRDefault="00255E32" w:rsidP="006E0686">
      <w:pPr>
        <w:rPr>
          <w:rFonts w:asciiTheme="minorHAnsi" w:hAnsiTheme="minorHAnsi" w:cstheme="minorHAnsi"/>
          <w:b/>
          <w:bCs/>
          <w:sz w:val="22"/>
          <w:szCs w:val="22"/>
          <w:lang w:val="en"/>
        </w:rPr>
      </w:pPr>
      <w:r w:rsidRPr="00660B3E">
        <w:rPr>
          <w:rFonts w:asciiTheme="minorHAnsi" w:hAnsiTheme="minorHAnsi" w:cstheme="minorHAnsi"/>
          <w:b/>
          <w:bCs/>
          <w:i/>
          <w:iCs/>
          <w:sz w:val="22"/>
          <w:szCs w:val="22"/>
          <w:lang w:val="en"/>
        </w:rPr>
        <w:t xml:space="preserve">After discussion, </w:t>
      </w:r>
      <w:r w:rsidR="00B50D4C">
        <w:rPr>
          <w:rFonts w:asciiTheme="minorHAnsi" w:hAnsiTheme="minorHAnsi" w:cstheme="minorHAnsi"/>
          <w:b/>
          <w:bCs/>
          <w:i/>
          <w:iCs/>
          <w:sz w:val="22"/>
          <w:szCs w:val="22"/>
          <w:lang w:val="en"/>
        </w:rPr>
        <w:t xml:space="preserve">the </w:t>
      </w:r>
      <w:r w:rsidR="00FF3FD8">
        <w:rPr>
          <w:rFonts w:asciiTheme="minorHAnsi" w:hAnsiTheme="minorHAnsi" w:cstheme="minorHAnsi"/>
          <w:b/>
          <w:bCs/>
          <w:i/>
          <w:iCs/>
          <w:sz w:val="22"/>
          <w:szCs w:val="22"/>
          <w:lang w:val="en"/>
        </w:rPr>
        <w:t xml:space="preserve">following </w:t>
      </w:r>
      <w:r w:rsidR="00B50D4C">
        <w:rPr>
          <w:rFonts w:asciiTheme="minorHAnsi" w:hAnsiTheme="minorHAnsi" w:cstheme="minorHAnsi"/>
          <w:b/>
          <w:bCs/>
          <w:i/>
          <w:iCs/>
          <w:sz w:val="22"/>
          <w:szCs w:val="22"/>
          <w:lang w:val="en"/>
        </w:rPr>
        <w:t>motion was co</w:t>
      </w:r>
      <w:r w:rsidR="00FF3FD8">
        <w:rPr>
          <w:rFonts w:asciiTheme="minorHAnsi" w:hAnsiTheme="minorHAnsi" w:cstheme="minorHAnsi"/>
          <w:b/>
          <w:bCs/>
          <w:i/>
          <w:iCs/>
          <w:sz w:val="22"/>
          <w:szCs w:val="22"/>
          <w:lang w:val="en"/>
        </w:rPr>
        <w:t>n</w:t>
      </w:r>
      <w:r w:rsidR="00B50D4C">
        <w:rPr>
          <w:rFonts w:asciiTheme="minorHAnsi" w:hAnsiTheme="minorHAnsi" w:cstheme="minorHAnsi"/>
          <w:b/>
          <w:bCs/>
          <w:i/>
          <w:iCs/>
          <w:sz w:val="22"/>
          <w:szCs w:val="22"/>
          <w:lang w:val="en"/>
        </w:rPr>
        <w:t>firmed</w:t>
      </w:r>
      <w:r w:rsidR="00FF3FD8">
        <w:rPr>
          <w:rFonts w:asciiTheme="minorHAnsi" w:hAnsiTheme="minorHAnsi" w:cstheme="minorHAnsi"/>
          <w:b/>
          <w:bCs/>
          <w:i/>
          <w:iCs/>
          <w:sz w:val="22"/>
          <w:szCs w:val="22"/>
          <w:lang w:val="en"/>
        </w:rPr>
        <w:t xml:space="preserve"> by Council members</w:t>
      </w:r>
      <w:r w:rsidR="00B50D4C">
        <w:rPr>
          <w:rFonts w:asciiTheme="minorHAnsi" w:hAnsiTheme="minorHAnsi" w:cstheme="minorHAnsi"/>
          <w:b/>
          <w:bCs/>
          <w:i/>
          <w:iCs/>
          <w:sz w:val="22"/>
          <w:szCs w:val="22"/>
          <w:lang w:val="en"/>
        </w:rPr>
        <w:t xml:space="preserve">: </w:t>
      </w:r>
      <w:r w:rsidRPr="00660B3E">
        <w:rPr>
          <w:rFonts w:asciiTheme="minorHAnsi" w:hAnsiTheme="minorHAnsi" w:cstheme="minorHAnsi"/>
          <w:b/>
          <w:bCs/>
          <w:i/>
          <w:iCs/>
          <w:sz w:val="22"/>
          <w:szCs w:val="22"/>
          <w:lang w:val="en"/>
        </w:rPr>
        <w:t xml:space="preserve">PCV20 should be added </w:t>
      </w:r>
      <w:r w:rsidR="006E0686" w:rsidRPr="00660B3E">
        <w:rPr>
          <w:rFonts w:asciiTheme="minorHAnsi" w:hAnsiTheme="minorHAnsi" w:cstheme="minorHAnsi"/>
          <w:b/>
          <w:bCs/>
          <w:i/>
          <w:iCs/>
          <w:sz w:val="22"/>
          <w:szCs w:val="22"/>
          <w:lang w:val="en"/>
        </w:rPr>
        <w:t xml:space="preserve">to </w:t>
      </w:r>
      <w:r w:rsidR="00A46D2E" w:rsidRPr="00660B3E">
        <w:rPr>
          <w:rFonts w:asciiTheme="minorHAnsi" w:hAnsiTheme="minorHAnsi" w:cstheme="minorHAnsi"/>
          <w:b/>
          <w:bCs/>
          <w:i/>
          <w:iCs/>
          <w:sz w:val="22"/>
          <w:szCs w:val="22"/>
          <w:lang w:val="en"/>
        </w:rPr>
        <w:t xml:space="preserve">the </w:t>
      </w:r>
      <w:r w:rsidR="006E0686" w:rsidRPr="00660B3E">
        <w:rPr>
          <w:rFonts w:asciiTheme="minorHAnsi" w:hAnsiTheme="minorHAnsi" w:cstheme="minorHAnsi"/>
          <w:b/>
          <w:bCs/>
          <w:i/>
          <w:iCs/>
          <w:sz w:val="22"/>
          <w:szCs w:val="22"/>
          <w:lang w:val="en"/>
        </w:rPr>
        <w:t xml:space="preserve">formulary of state-supplied pediatric vaccine </w:t>
      </w:r>
      <w:r w:rsidR="00A46D2E" w:rsidRPr="00660B3E">
        <w:rPr>
          <w:rFonts w:asciiTheme="minorHAnsi" w:hAnsiTheme="minorHAnsi" w:cstheme="minorHAnsi"/>
          <w:b/>
          <w:bCs/>
          <w:i/>
          <w:iCs/>
          <w:sz w:val="22"/>
          <w:szCs w:val="22"/>
          <w:lang w:val="en"/>
        </w:rPr>
        <w:t>as the only vaccine for protection against invasive pneumococcal disease (IPD).</w:t>
      </w:r>
      <w:r w:rsidR="00A46D2E">
        <w:rPr>
          <w:rFonts w:asciiTheme="minorHAnsi" w:hAnsiTheme="minorHAnsi" w:cstheme="minorHAnsi"/>
          <w:b/>
          <w:bCs/>
          <w:sz w:val="22"/>
          <w:szCs w:val="22"/>
          <w:lang w:val="en"/>
        </w:rPr>
        <w:t xml:space="preserve"> </w:t>
      </w:r>
    </w:p>
    <w:p w14:paraId="6CFD0529" w14:textId="77777777" w:rsidR="008B6BFB" w:rsidRDefault="008B6BFB" w:rsidP="008B6BFB">
      <w:pPr>
        <w:spacing w:line="480" w:lineRule="auto"/>
        <w:rPr>
          <w:rFonts w:asciiTheme="minorHAnsi" w:hAnsiTheme="minorHAnsi" w:cstheme="minorHAnsi"/>
          <w:sz w:val="22"/>
          <w:szCs w:val="22"/>
          <w:lang w:val="en"/>
        </w:rPr>
      </w:pPr>
    </w:p>
    <w:bookmarkEnd w:id="0"/>
    <w:p w14:paraId="0BFBA7A2" w14:textId="7C05F661" w:rsidR="008B6BFB" w:rsidRDefault="002532DE" w:rsidP="00660B3E">
      <w:pPr>
        <w:rPr>
          <w:rFonts w:asciiTheme="minorHAnsi" w:hAnsiTheme="minorHAnsi" w:cstheme="minorHAnsi"/>
          <w:b/>
          <w:bCs/>
          <w:sz w:val="22"/>
          <w:szCs w:val="22"/>
          <w:lang w:val="en"/>
        </w:rPr>
      </w:pPr>
      <w:r w:rsidRPr="00660B3E">
        <w:rPr>
          <w:rFonts w:asciiTheme="minorHAnsi" w:hAnsiTheme="minorHAnsi" w:cstheme="minorHAnsi"/>
          <w:b/>
          <w:bCs/>
          <w:sz w:val="22"/>
          <w:szCs w:val="22"/>
          <w:lang w:val="en"/>
        </w:rPr>
        <w:t xml:space="preserve">Deliberation regarding inclusion of </w:t>
      </w:r>
      <w:r w:rsidR="00B65450" w:rsidRPr="00660B3E">
        <w:rPr>
          <w:rFonts w:asciiTheme="minorHAnsi" w:hAnsiTheme="minorHAnsi" w:cstheme="minorHAnsi"/>
          <w:b/>
          <w:bCs/>
          <w:sz w:val="22"/>
          <w:szCs w:val="22"/>
        </w:rPr>
        <w:t>nirsevimab</w:t>
      </w:r>
      <w:r w:rsidR="001C6CD1" w:rsidRPr="00660B3E">
        <w:rPr>
          <w:rFonts w:asciiTheme="minorHAnsi" w:hAnsiTheme="minorHAnsi" w:cstheme="minorHAnsi"/>
          <w:b/>
          <w:bCs/>
          <w:sz w:val="22"/>
          <w:szCs w:val="22"/>
        </w:rPr>
        <w:t xml:space="preserve"> (RS</w:t>
      </w:r>
      <w:r w:rsidR="00486BEB">
        <w:rPr>
          <w:rFonts w:asciiTheme="minorHAnsi" w:hAnsiTheme="minorHAnsi" w:cstheme="minorHAnsi"/>
          <w:b/>
          <w:bCs/>
          <w:sz w:val="22"/>
          <w:szCs w:val="22"/>
        </w:rPr>
        <w:t>V</w:t>
      </w:r>
      <w:r w:rsidR="001C6CD1" w:rsidRPr="00660B3E">
        <w:rPr>
          <w:rFonts w:asciiTheme="minorHAnsi" w:hAnsiTheme="minorHAnsi" w:cstheme="minorHAnsi"/>
          <w:b/>
          <w:bCs/>
          <w:sz w:val="22"/>
          <w:szCs w:val="22"/>
        </w:rPr>
        <w:t xml:space="preserve"> monoclonal antibody)</w:t>
      </w:r>
      <w:r w:rsidRPr="00660B3E">
        <w:rPr>
          <w:rFonts w:asciiTheme="minorHAnsi" w:hAnsiTheme="minorHAnsi" w:cstheme="minorHAnsi"/>
          <w:b/>
          <w:bCs/>
          <w:sz w:val="22"/>
          <w:szCs w:val="22"/>
          <w:lang w:val="en"/>
        </w:rPr>
        <w:t xml:space="preserve"> in the universal pediatric vaccine program</w:t>
      </w:r>
    </w:p>
    <w:p w14:paraId="31B7FA0F" w14:textId="77777777" w:rsidR="00660B3E" w:rsidRPr="00660B3E" w:rsidRDefault="00660B3E" w:rsidP="00660B3E">
      <w:pPr>
        <w:rPr>
          <w:rFonts w:asciiTheme="minorHAnsi" w:hAnsiTheme="minorHAnsi" w:cstheme="minorHAnsi"/>
          <w:sz w:val="22"/>
          <w:szCs w:val="22"/>
          <w:lang w:val="en"/>
        </w:rPr>
      </w:pPr>
    </w:p>
    <w:p w14:paraId="5B15FC38" w14:textId="1C173B18" w:rsidR="00486BEB" w:rsidRDefault="00FF3FD8" w:rsidP="00486BEB">
      <w:pPr>
        <w:rPr>
          <w:rFonts w:asciiTheme="minorHAnsi" w:hAnsiTheme="minorHAnsi" w:cstheme="minorHAnsi"/>
          <w:sz w:val="22"/>
          <w:szCs w:val="22"/>
          <w:lang w:val="en"/>
        </w:rPr>
      </w:pPr>
      <w:r>
        <w:rPr>
          <w:rFonts w:asciiTheme="minorHAnsi" w:hAnsiTheme="minorHAnsi" w:cstheme="minorHAnsi"/>
          <w:sz w:val="22"/>
          <w:szCs w:val="22"/>
          <w:lang w:val="en"/>
        </w:rPr>
        <w:t>Mr. Talebian noted that a</w:t>
      </w:r>
      <w:r w:rsidR="00486BEB">
        <w:rPr>
          <w:rFonts w:asciiTheme="minorHAnsi" w:hAnsiTheme="minorHAnsi" w:cstheme="minorHAnsi"/>
          <w:sz w:val="22"/>
          <w:szCs w:val="22"/>
          <w:lang w:val="en"/>
        </w:rPr>
        <w:t xml:space="preserve">lthough it is a monoclonal antibody, Nirsevimab is interpreted as vaccine by the </w:t>
      </w:r>
      <w:proofErr w:type="spellStart"/>
      <w:r w:rsidR="00B55428">
        <w:rPr>
          <w:rFonts w:asciiTheme="minorHAnsi" w:hAnsiTheme="minorHAnsi" w:cstheme="minorHAnsi"/>
          <w:sz w:val="22"/>
          <w:szCs w:val="22"/>
          <w:lang w:val="en"/>
        </w:rPr>
        <w:t>Center’s</w:t>
      </w:r>
      <w:proofErr w:type="spellEnd"/>
      <w:r w:rsidR="00B55428">
        <w:rPr>
          <w:rFonts w:asciiTheme="minorHAnsi" w:hAnsiTheme="minorHAnsi" w:cstheme="minorHAnsi"/>
          <w:sz w:val="22"/>
          <w:szCs w:val="22"/>
          <w:lang w:val="en"/>
        </w:rPr>
        <w:t xml:space="preserve"> for Disease Control and is included in </w:t>
      </w:r>
      <w:proofErr w:type="spellStart"/>
      <w:proofErr w:type="gramStart"/>
      <w:r w:rsidR="00B55428">
        <w:rPr>
          <w:rFonts w:asciiTheme="minorHAnsi" w:hAnsiTheme="minorHAnsi" w:cstheme="minorHAnsi"/>
          <w:sz w:val="22"/>
          <w:szCs w:val="22"/>
          <w:lang w:val="en"/>
        </w:rPr>
        <w:t>it’s</w:t>
      </w:r>
      <w:proofErr w:type="spellEnd"/>
      <w:proofErr w:type="gramEnd"/>
      <w:r w:rsidR="00B55428">
        <w:rPr>
          <w:rFonts w:asciiTheme="minorHAnsi" w:hAnsiTheme="minorHAnsi" w:cstheme="minorHAnsi"/>
          <w:sz w:val="22"/>
          <w:szCs w:val="22"/>
          <w:lang w:val="en"/>
        </w:rPr>
        <w:t xml:space="preserve"> </w:t>
      </w:r>
      <w:r w:rsidR="00486BEB">
        <w:rPr>
          <w:rFonts w:asciiTheme="minorHAnsi" w:hAnsiTheme="minorHAnsi" w:cstheme="minorHAnsi"/>
          <w:sz w:val="22"/>
          <w:szCs w:val="22"/>
          <w:lang w:val="en"/>
        </w:rPr>
        <w:t>Vaccines for Children (VFC) program.</w:t>
      </w:r>
    </w:p>
    <w:p w14:paraId="2B1211B6" w14:textId="77777777" w:rsidR="00486BEB" w:rsidRDefault="00486BEB" w:rsidP="00486BEB">
      <w:pPr>
        <w:rPr>
          <w:rFonts w:asciiTheme="minorHAnsi" w:hAnsiTheme="minorHAnsi" w:cstheme="minorHAnsi"/>
          <w:sz w:val="22"/>
          <w:szCs w:val="22"/>
          <w:lang w:val="en"/>
        </w:rPr>
      </w:pPr>
    </w:p>
    <w:p w14:paraId="419741A5" w14:textId="4ACD8E1E" w:rsidR="00486BEB" w:rsidRDefault="00486BEB" w:rsidP="00486BEB">
      <w:pPr>
        <w:rPr>
          <w:rFonts w:asciiTheme="minorHAnsi" w:hAnsiTheme="minorHAnsi" w:cstheme="minorHAnsi"/>
          <w:sz w:val="22"/>
          <w:szCs w:val="22"/>
          <w:lang w:val="en"/>
        </w:rPr>
      </w:pPr>
      <w:r>
        <w:rPr>
          <w:rFonts w:asciiTheme="minorHAnsi" w:hAnsiTheme="minorHAnsi" w:cstheme="minorHAnsi"/>
          <w:sz w:val="22"/>
          <w:szCs w:val="22"/>
          <w:lang w:val="en"/>
        </w:rPr>
        <w:t>MDPH has reviewed the language of the Vaccine Trust and has determined that a monoclonal antibody can be covered by the Vaccine Trust</w:t>
      </w:r>
      <w:r w:rsidR="009D2C8B">
        <w:rPr>
          <w:rFonts w:asciiTheme="minorHAnsi" w:hAnsiTheme="minorHAnsi" w:cstheme="minorHAnsi"/>
          <w:sz w:val="22"/>
          <w:szCs w:val="22"/>
          <w:lang w:val="en"/>
        </w:rPr>
        <w:t xml:space="preserve"> and can be considered to be included in the formulary of state-supplied pediatric vaccine.</w:t>
      </w:r>
    </w:p>
    <w:p w14:paraId="7330B549" w14:textId="77777777" w:rsidR="009D2C8B" w:rsidRDefault="009D2C8B" w:rsidP="00486BEB">
      <w:pPr>
        <w:rPr>
          <w:rFonts w:asciiTheme="minorHAnsi" w:hAnsiTheme="minorHAnsi" w:cstheme="minorHAnsi"/>
          <w:sz w:val="22"/>
          <w:szCs w:val="22"/>
          <w:lang w:val="en"/>
        </w:rPr>
      </w:pPr>
    </w:p>
    <w:p w14:paraId="3B5AEA46" w14:textId="1652F2C5" w:rsidR="000E54E3" w:rsidRDefault="00B55428" w:rsidP="00486BEB">
      <w:pPr>
        <w:rPr>
          <w:rFonts w:asciiTheme="minorHAnsi" w:hAnsiTheme="minorHAnsi" w:cstheme="minorHAnsi"/>
          <w:sz w:val="22"/>
          <w:szCs w:val="22"/>
          <w:lang w:val="en"/>
        </w:rPr>
      </w:pPr>
      <w:r>
        <w:rPr>
          <w:rFonts w:asciiTheme="minorHAnsi" w:hAnsiTheme="minorHAnsi" w:cstheme="minorHAnsi"/>
          <w:sz w:val="22"/>
          <w:szCs w:val="22"/>
          <w:lang w:val="en"/>
        </w:rPr>
        <w:t xml:space="preserve">Since </w:t>
      </w:r>
      <w:proofErr w:type="spellStart"/>
      <w:r w:rsidR="009D2C8B">
        <w:rPr>
          <w:rFonts w:asciiTheme="minorHAnsi" w:hAnsiTheme="minorHAnsi" w:cstheme="minorHAnsi"/>
          <w:sz w:val="22"/>
          <w:szCs w:val="22"/>
          <w:lang w:val="en"/>
        </w:rPr>
        <w:t>Nirsevimab</w:t>
      </w:r>
      <w:proofErr w:type="spellEnd"/>
      <w:r w:rsidR="009D2C8B">
        <w:rPr>
          <w:rFonts w:asciiTheme="minorHAnsi" w:hAnsiTheme="minorHAnsi" w:cstheme="minorHAnsi"/>
          <w:sz w:val="22"/>
          <w:szCs w:val="22"/>
          <w:lang w:val="en"/>
        </w:rPr>
        <w:t xml:space="preserve"> has been added to the VFC program</w:t>
      </w:r>
      <w:r>
        <w:rPr>
          <w:rFonts w:asciiTheme="minorHAnsi" w:hAnsiTheme="minorHAnsi" w:cstheme="minorHAnsi"/>
          <w:sz w:val="22"/>
          <w:szCs w:val="22"/>
          <w:lang w:val="en"/>
        </w:rPr>
        <w:t xml:space="preserve"> e</w:t>
      </w:r>
      <w:r w:rsidR="000E54E3">
        <w:rPr>
          <w:rFonts w:asciiTheme="minorHAnsi" w:hAnsiTheme="minorHAnsi" w:cstheme="minorHAnsi"/>
          <w:sz w:val="22"/>
          <w:szCs w:val="22"/>
          <w:lang w:val="en"/>
        </w:rPr>
        <w:t xml:space="preserve">ven if it is not supplied universally, MDPH will need to supply </w:t>
      </w:r>
      <w:proofErr w:type="spellStart"/>
      <w:r w:rsidR="000E54E3">
        <w:rPr>
          <w:rFonts w:asciiTheme="minorHAnsi" w:hAnsiTheme="minorHAnsi" w:cstheme="minorHAnsi"/>
          <w:sz w:val="22"/>
          <w:szCs w:val="22"/>
          <w:lang w:val="en"/>
        </w:rPr>
        <w:t>nirsevimab</w:t>
      </w:r>
      <w:proofErr w:type="spellEnd"/>
      <w:r w:rsidR="000E54E3">
        <w:rPr>
          <w:rFonts w:asciiTheme="minorHAnsi" w:hAnsiTheme="minorHAnsi" w:cstheme="minorHAnsi"/>
          <w:sz w:val="22"/>
          <w:szCs w:val="22"/>
          <w:lang w:val="en"/>
        </w:rPr>
        <w:t xml:space="preserve"> for the VFC</w:t>
      </w:r>
      <w:r>
        <w:rPr>
          <w:rFonts w:asciiTheme="minorHAnsi" w:hAnsiTheme="minorHAnsi" w:cstheme="minorHAnsi"/>
          <w:sz w:val="22"/>
          <w:szCs w:val="22"/>
          <w:lang w:val="en"/>
        </w:rPr>
        <w:t xml:space="preserve"> eligible children.</w:t>
      </w:r>
    </w:p>
    <w:p w14:paraId="37520CBE" w14:textId="77777777" w:rsidR="000E54E3" w:rsidRDefault="000E54E3" w:rsidP="00486BEB">
      <w:pPr>
        <w:rPr>
          <w:rFonts w:asciiTheme="minorHAnsi" w:hAnsiTheme="minorHAnsi" w:cstheme="minorHAnsi"/>
          <w:sz w:val="22"/>
          <w:szCs w:val="22"/>
          <w:lang w:val="en"/>
        </w:rPr>
      </w:pPr>
    </w:p>
    <w:p w14:paraId="13625E64" w14:textId="1DBC7006" w:rsidR="009D2C8B" w:rsidRDefault="009D2C8B" w:rsidP="00486BEB">
      <w:pPr>
        <w:rPr>
          <w:rFonts w:asciiTheme="minorHAnsi" w:hAnsiTheme="minorHAnsi" w:cstheme="minorHAnsi"/>
          <w:sz w:val="22"/>
          <w:szCs w:val="22"/>
          <w:lang w:val="en"/>
        </w:rPr>
      </w:pPr>
      <w:r>
        <w:rPr>
          <w:rFonts w:asciiTheme="minorHAnsi" w:hAnsiTheme="minorHAnsi" w:cstheme="minorHAnsi"/>
          <w:sz w:val="22"/>
          <w:szCs w:val="22"/>
          <w:lang w:val="en"/>
        </w:rPr>
        <w:t>It is not currently available for purchase through the CDC contract</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MDPH will be able to supply it once it becomes available for purchase</w:t>
      </w:r>
      <w:r w:rsidR="0085765D">
        <w:rPr>
          <w:rFonts w:asciiTheme="minorHAnsi" w:hAnsiTheme="minorHAnsi" w:cstheme="minorHAnsi"/>
          <w:sz w:val="22"/>
          <w:szCs w:val="22"/>
          <w:lang w:val="en"/>
        </w:rPr>
        <w:t xml:space="preserve"> through the CDC contract</w:t>
      </w:r>
      <w:r w:rsidR="00B55428">
        <w:rPr>
          <w:rFonts w:asciiTheme="minorHAnsi" w:hAnsiTheme="minorHAnsi" w:cstheme="minorHAnsi"/>
          <w:sz w:val="22"/>
          <w:szCs w:val="22"/>
          <w:lang w:val="en"/>
        </w:rPr>
        <w:t xml:space="preserve"> which is anticipated by early October</w:t>
      </w:r>
      <w:r>
        <w:rPr>
          <w:rFonts w:asciiTheme="minorHAnsi" w:hAnsiTheme="minorHAnsi" w:cstheme="minorHAnsi"/>
          <w:sz w:val="22"/>
          <w:szCs w:val="22"/>
          <w:lang w:val="en"/>
        </w:rPr>
        <w:t>.</w:t>
      </w:r>
    </w:p>
    <w:p w14:paraId="0997421A" w14:textId="77777777" w:rsidR="00FF3FD8" w:rsidRDefault="00FF3FD8" w:rsidP="00660B3E">
      <w:pPr>
        <w:rPr>
          <w:rFonts w:asciiTheme="minorHAnsi" w:hAnsiTheme="minorHAnsi" w:cstheme="minorHAnsi"/>
          <w:sz w:val="22"/>
          <w:szCs w:val="22"/>
          <w:lang w:val="en"/>
        </w:rPr>
      </w:pPr>
    </w:p>
    <w:p w14:paraId="168877B2" w14:textId="087AC8AC" w:rsidR="00763D38" w:rsidRDefault="00FF3FD8" w:rsidP="00C52196">
      <w:pPr>
        <w:rPr>
          <w:rFonts w:asciiTheme="minorHAnsi" w:hAnsiTheme="minorHAnsi" w:cstheme="minorHAnsi"/>
          <w:sz w:val="22"/>
          <w:szCs w:val="22"/>
          <w:lang w:val="en"/>
        </w:rPr>
      </w:pPr>
      <w:r>
        <w:rPr>
          <w:rFonts w:asciiTheme="minorHAnsi" w:hAnsiTheme="minorHAnsi" w:cstheme="minorHAnsi"/>
          <w:sz w:val="22"/>
          <w:szCs w:val="22"/>
          <w:lang w:val="en"/>
        </w:rPr>
        <w:t>Dr. Christopher Rizzo</w:t>
      </w:r>
      <w:r w:rsidR="00763D38">
        <w:rPr>
          <w:rFonts w:asciiTheme="minorHAnsi" w:hAnsiTheme="minorHAnsi" w:cstheme="minorHAnsi"/>
          <w:sz w:val="22"/>
          <w:szCs w:val="22"/>
          <w:lang w:val="en"/>
        </w:rPr>
        <w:t>, Senior Medical Director, Sanofi Pasteur,</w:t>
      </w:r>
      <w:r>
        <w:rPr>
          <w:rFonts w:asciiTheme="minorHAnsi" w:hAnsiTheme="minorHAnsi" w:cstheme="minorHAnsi"/>
          <w:sz w:val="22"/>
          <w:szCs w:val="22"/>
          <w:lang w:val="en"/>
        </w:rPr>
        <w:t xml:space="preserve"> was introduced</w:t>
      </w:r>
      <w:r w:rsidR="00A33BF5">
        <w:rPr>
          <w:rFonts w:asciiTheme="minorHAnsi" w:hAnsiTheme="minorHAnsi" w:cstheme="minorHAnsi"/>
          <w:sz w:val="22"/>
          <w:szCs w:val="22"/>
          <w:lang w:val="en"/>
        </w:rPr>
        <w:t xml:space="preserve">. </w:t>
      </w:r>
    </w:p>
    <w:p w14:paraId="0A334AAB" w14:textId="77777777" w:rsidR="00763D38" w:rsidRDefault="00763D38" w:rsidP="00C52196">
      <w:pPr>
        <w:rPr>
          <w:rFonts w:asciiTheme="minorHAnsi" w:hAnsiTheme="minorHAnsi" w:cstheme="minorHAnsi"/>
          <w:sz w:val="22"/>
          <w:szCs w:val="22"/>
          <w:lang w:val="en"/>
        </w:rPr>
      </w:pPr>
    </w:p>
    <w:p w14:paraId="368E09A5" w14:textId="61225EC9" w:rsidR="00C52196" w:rsidRDefault="00FF3FD8" w:rsidP="00C52196">
      <w:pPr>
        <w:rPr>
          <w:rFonts w:asciiTheme="minorHAnsi" w:hAnsiTheme="minorHAnsi" w:cstheme="minorHAnsi"/>
          <w:sz w:val="22"/>
          <w:szCs w:val="22"/>
        </w:rPr>
      </w:pPr>
      <w:r>
        <w:rPr>
          <w:rFonts w:asciiTheme="minorHAnsi" w:hAnsiTheme="minorHAnsi" w:cstheme="minorHAnsi"/>
          <w:sz w:val="22"/>
          <w:szCs w:val="22"/>
          <w:lang w:val="en"/>
        </w:rPr>
        <w:t xml:space="preserve">Dr. Rizzo discussed the annual burden of </w:t>
      </w:r>
      <w:r w:rsidRPr="00FF3FD8">
        <w:rPr>
          <w:rFonts w:asciiTheme="minorHAnsi" w:hAnsiTheme="minorHAnsi" w:cstheme="minorHAnsi"/>
          <w:sz w:val="22"/>
          <w:szCs w:val="22"/>
          <w:lang w:val="en"/>
        </w:rPr>
        <w:t>Respiratory Syncytial Virus Infection (RSV)</w:t>
      </w:r>
      <w:r>
        <w:rPr>
          <w:rFonts w:asciiTheme="minorHAnsi" w:hAnsiTheme="minorHAnsi" w:cstheme="minorHAnsi"/>
          <w:sz w:val="22"/>
          <w:szCs w:val="22"/>
          <w:lang w:val="en"/>
        </w:rPr>
        <w:t xml:space="preserve"> in the United States.</w:t>
      </w:r>
      <w:r w:rsidR="00C52196">
        <w:rPr>
          <w:rFonts w:asciiTheme="minorHAnsi" w:hAnsiTheme="minorHAnsi" w:cstheme="minorHAnsi"/>
          <w:sz w:val="22"/>
          <w:szCs w:val="22"/>
          <w:lang w:val="en"/>
        </w:rPr>
        <w:t xml:space="preserve"> He noted that nirsevimab is a recombinant human IgG1 kappa monoclonal antibody. </w:t>
      </w:r>
      <w:proofErr w:type="spellStart"/>
      <w:r w:rsidR="00C52196">
        <w:rPr>
          <w:rFonts w:asciiTheme="minorHAnsi" w:hAnsiTheme="minorHAnsi" w:cstheme="minorHAnsi"/>
          <w:sz w:val="22"/>
          <w:szCs w:val="22"/>
          <w:lang w:val="en"/>
        </w:rPr>
        <w:t>Nirsevimab</w:t>
      </w:r>
      <w:proofErr w:type="spellEnd"/>
      <w:r w:rsidR="00C52196">
        <w:rPr>
          <w:rFonts w:asciiTheme="minorHAnsi" w:hAnsiTheme="minorHAnsi" w:cstheme="minorHAnsi"/>
          <w:sz w:val="22"/>
          <w:szCs w:val="22"/>
          <w:lang w:val="en"/>
        </w:rPr>
        <w:t xml:space="preserve"> </w:t>
      </w:r>
      <w:r w:rsidR="003E7BEB" w:rsidRPr="00C52196">
        <w:rPr>
          <w:rFonts w:asciiTheme="minorHAnsi" w:hAnsiTheme="minorHAnsi" w:cstheme="minorHAnsi"/>
          <w:sz w:val="22"/>
          <w:szCs w:val="22"/>
        </w:rPr>
        <w:t>targets</w:t>
      </w:r>
      <w:r w:rsidR="00C52196" w:rsidRPr="00C52196">
        <w:rPr>
          <w:rFonts w:asciiTheme="minorHAnsi" w:hAnsiTheme="minorHAnsi" w:cstheme="minorHAnsi"/>
          <w:sz w:val="22"/>
          <w:szCs w:val="22"/>
        </w:rPr>
        <w:t xml:space="preserve"> </w:t>
      </w:r>
      <w:r w:rsidR="00C52196" w:rsidRPr="00C52196">
        <w:rPr>
          <w:rFonts w:asciiTheme="minorHAnsi" w:hAnsiTheme="minorHAnsi" w:cstheme="minorHAnsi"/>
          <w:b/>
          <w:bCs/>
          <w:sz w:val="22"/>
          <w:szCs w:val="22"/>
        </w:rPr>
        <w:t xml:space="preserve">site 0 </w:t>
      </w:r>
      <w:r w:rsidR="00C52196" w:rsidRPr="00C52196">
        <w:rPr>
          <w:rFonts w:asciiTheme="minorHAnsi" w:hAnsiTheme="minorHAnsi" w:cstheme="minorHAnsi"/>
          <w:sz w:val="22"/>
          <w:szCs w:val="22"/>
        </w:rPr>
        <w:t>at the apex of the prefusion conformation of RSV F protein, locking it in place, blocking conformational change and thus viral entry</w:t>
      </w:r>
      <w:r w:rsidR="00C52196">
        <w:rPr>
          <w:rFonts w:asciiTheme="minorHAnsi" w:hAnsiTheme="minorHAnsi" w:cstheme="minorHAnsi"/>
          <w:sz w:val="22"/>
          <w:szCs w:val="22"/>
        </w:rPr>
        <w:t>. Its e</w:t>
      </w:r>
      <w:r w:rsidR="00C52196" w:rsidRPr="00C52196">
        <w:rPr>
          <w:rFonts w:asciiTheme="minorHAnsi" w:hAnsiTheme="minorHAnsi" w:cstheme="minorHAnsi"/>
          <w:sz w:val="22"/>
          <w:szCs w:val="22"/>
        </w:rPr>
        <w:t>xtended half-life allows for once per season dosing</w:t>
      </w:r>
      <w:r w:rsidR="00C52196">
        <w:rPr>
          <w:rFonts w:asciiTheme="minorHAnsi" w:hAnsiTheme="minorHAnsi" w:cstheme="minorHAnsi"/>
          <w:sz w:val="22"/>
          <w:szCs w:val="22"/>
        </w:rPr>
        <w:t>.</w:t>
      </w:r>
    </w:p>
    <w:p w14:paraId="1EB62C98" w14:textId="77777777" w:rsidR="00C52196" w:rsidRDefault="00C52196" w:rsidP="00C52196">
      <w:pPr>
        <w:rPr>
          <w:rFonts w:asciiTheme="minorHAnsi" w:hAnsiTheme="minorHAnsi" w:cstheme="minorHAnsi"/>
          <w:sz w:val="22"/>
          <w:szCs w:val="22"/>
        </w:rPr>
      </w:pPr>
    </w:p>
    <w:p w14:paraId="2B213709" w14:textId="6FF4F400" w:rsidR="00C52196" w:rsidRDefault="00C52196" w:rsidP="00C52196">
      <w:pPr>
        <w:rPr>
          <w:rFonts w:asciiTheme="minorHAnsi" w:hAnsiTheme="minorHAnsi" w:cstheme="minorHAnsi"/>
          <w:sz w:val="22"/>
          <w:szCs w:val="22"/>
        </w:rPr>
      </w:pPr>
      <w:r>
        <w:rPr>
          <w:rFonts w:asciiTheme="minorHAnsi" w:hAnsiTheme="minorHAnsi" w:cstheme="minorHAnsi"/>
          <w:sz w:val="22"/>
          <w:szCs w:val="22"/>
        </w:rPr>
        <w:t xml:space="preserve">He reviewed nirsevimab indications and safety information, </w:t>
      </w:r>
      <w:r w:rsidR="00763D38">
        <w:rPr>
          <w:rFonts w:asciiTheme="minorHAnsi" w:hAnsiTheme="minorHAnsi" w:cstheme="minorHAnsi"/>
          <w:sz w:val="22"/>
          <w:szCs w:val="22"/>
        </w:rPr>
        <w:t>Food and Drug Administration (</w:t>
      </w:r>
      <w:r>
        <w:rPr>
          <w:rFonts w:asciiTheme="minorHAnsi" w:hAnsiTheme="minorHAnsi" w:cstheme="minorHAnsi"/>
          <w:sz w:val="22"/>
          <w:szCs w:val="22"/>
        </w:rPr>
        <w:t>FDA</w:t>
      </w:r>
      <w:r w:rsidR="00763D38">
        <w:rPr>
          <w:rFonts w:asciiTheme="minorHAnsi" w:hAnsiTheme="minorHAnsi" w:cstheme="minorHAnsi"/>
          <w:sz w:val="22"/>
          <w:szCs w:val="22"/>
        </w:rPr>
        <w:t>)</w:t>
      </w:r>
      <w:r>
        <w:rPr>
          <w:rFonts w:asciiTheme="minorHAnsi" w:hAnsiTheme="minorHAnsi" w:cstheme="minorHAnsi"/>
          <w:sz w:val="22"/>
          <w:szCs w:val="22"/>
        </w:rPr>
        <w:t xml:space="preserve"> recommended nirsevimab dosing, and how it is supplied, </w:t>
      </w:r>
      <w:r w:rsidR="003E7BEB">
        <w:rPr>
          <w:rFonts w:asciiTheme="minorHAnsi" w:hAnsiTheme="minorHAnsi" w:cstheme="minorHAnsi"/>
          <w:sz w:val="22"/>
          <w:szCs w:val="22"/>
        </w:rPr>
        <w:t>handled,</w:t>
      </w:r>
      <w:r>
        <w:rPr>
          <w:rFonts w:asciiTheme="minorHAnsi" w:hAnsiTheme="minorHAnsi" w:cstheme="minorHAnsi"/>
          <w:sz w:val="22"/>
          <w:szCs w:val="22"/>
        </w:rPr>
        <w:t xml:space="preserve"> and stored. </w:t>
      </w:r>
      <w:r w:rsidR="004A4086">
        <w:rPr>
          <w:rFonts w:asciiTheme="minorHAnsi" w:hAnsiTheme="minorHAnsi" w:cstheme="minorHAnsi"/>
          <w:sz w:val="22"/>
          <w:szCs w:val="22"/>
        </w:rPr>
        <w:t>He added that n</w:t>
      </w:r>
      <w:r>
        <w:rPr>
          <w:rFonts w:asciiTheme="minorHAnsi" w:hAnsiTheme="minorHAnsi" w:cstheme="minorHAnsi"/>
          <w:sz w:val="22"/>
          <w:szCs w:val="22"/>
        </w:rPr>
        <w:t xml:space="preserve">irsevimab may </w:t>
      </w:r>
      <w:r w:rsidRPr="00C52196">
        <w:rPr>
          <w:rFonts w:asciiTheme="minorHAnsi" w:hAnsiTheme="minorHAnsi" w:cstheme="minorHAnsi"/>
          <w:sz w:val="22"/>
          <w:szCs w:val="22"/>
        </w:rPr>
        <w:t>be administered concomitantly with childhood vaccines</w:t>
      </w:r>
      <w:r>
        <w:rPr>
          <w:rFonts w:asciiTheme="minorHAnsi" w:hAnsiTheme="minorHAnsi" w:cstheme="minorHAnsi"/>
          <w:sz w:val="22"/>
          <w:szCs w:val="22"/>
        </w:rPr>
        <w:t xml:space="preserve">. </w:t>
      </w:r>
    </w:p>
    <w:p w14:paraId="33085B4E" w14:textId="77777777" w:rsidR="00C52196" w:rsidRDefault="00C52196" w:rsidP="00C52196">
      <w:pPr>
        <w:rPr>
          <w:rFonts w:asciiTheme="minorHAnsi" w:hAnsiTheme="minorHAnsi" w:cstheme="minorHAnsi"/>
          <w:sz w:val="22"/>
          <w:szCs w:val="22"/>
        </w:rPr>
      </w:pPr>
    </w:p>
    <w:p w14:paraId="399420E2" w14:textId="5E7A522C" w:rsidR="00C52196" w:rsidRDefault="00C52196" w:rsidP="00C52196">
      <w:pPr>
        <w:rPr>
          <w:rFonts w:asciiTheme="minorHAnsi" w:hAnsiTheme="minorHAnsi" w:cstheme="minorHAnsi"/>
          <w:sz w:val="22"/>
          <w:szCs w:val="22"/>
        </w:rPr>
      </w:pPr>
      <w:r>
        <w:rPr>
          <w:rFonts w:asciiTheme="minorHAnsi" w:hAnsiTheme="minorHAnsi" w:cstheme="minorHAnsi"/>
          <w:sz w:val="22"/>
          <w:szCs w:val="22"/>
        </w:rPr>
        <w:t>Dr. Rizzo reviewed ACIP and American Academy of Pediatrics (AAP) recommendations for nirsevimab.</w:t>
      </w:r>
    </w:p>
    <w:p w14:paraId="017F5DD5" w14:textId="77777777" w:rsidR="00C52196" w:rsidRDefault="00C52196" w:rsidP="00C52196">
      <w:pPr>
        <w:rPr>
          <w:rFonts w:asciiTheme="minorHAnsi" w:hAnsiTheme="minorHAnsi" w:cstheme="minorHAnsi"/>
          <w:sz w:val="22"/>
          <w:szCs w:val="22"/>
        </w:rPr>
      </w:pPr>
    </w:p>
    <w:p w14:paraId="3274633D" w14:textId="06A5C1F3" w:rsidR="00C52196" w:rsidRPr="00C52196" w:rsidRDefault="00C52196" w:rsidP="00C52196">
      <w:pPr>
        <w:rPr>
          <w:rFonts w:asciiTheme="minorHAnsi" w:hAnsiTheme="minorHAnsi" w:cstheme="minorHAnsi"/>
          <w:sz w:val="22"/>
          <w:szCs w:val="22"/>
        </w:rPr>
      </w:pPr>
      <w:r>
        <w:rPr>
          <w:rFonts w:asciiTheme="minorHAnsi" w:hAnsiTheme="minorHAnsi" w:cstheme="minorHAnsi"/>
          <w:sz w:val="22"/>
          <w:szCs w:val="22"/>
        </w:rPr>
        <w:t>He reviewed implementation</w:t>
      </w:r>
      <w:r w:rsidRPr="00C52196">
        <w:rPr>
          <w:rFonts w:asciiTheme="minorHAnsi" w:hAnsiTheme="minorHAnsi" w:cstheme="minorHAnsi"/>
          <w:sz w:val="22"/>
          <w:szCs w:val="22"/>
        </w:rPr>
        <w:t xml:space="preserve"> of </w:t>
      </w:r>
      <w:r>
        <w:rPr>
          <w:rFonts w:asciiTheme="minorHAnsi" w:hAnsiTheme="minorHAnsi" w:cstheme="minorHAnsi"/>
          <w:sz w:val="22"/>
          <w:szCs w:val="22"/>
        </w:rPr>
        <w:t>n</w:t>
      </w:r>
      <w:r w:rsidRPr="00C52196">
        <w:rPr>
          <w:rFonts w:asciiTheme="minorHAnsi" w:hAnsiTheme="minorHAnsi" w:cstheme="minorHAnsi"/>
          <w:sz w:val="22"/>
          <w:szCs w:val="22"/>
        </w:rPr>
        <w:t xml:space="preserve">irsevimab for </w:t>
      </w:r>
      <w:r>
        <w:rPr>
          <w:rFonts w:asciiTheme="minorHAnsi" w:hAnsiTheme="minorHAnsi" w:cstheme="minorHAnsi"/>
          <w:sz w:val="22"/>
          <w:szCs w:val="22"/>
        </w:rPr>
        <w:t>i</w:t>
      </w:r>
      <w:r w:rsidRPr="00C52196">
        <w:rPr>
          <w:rFonts w:asciiTheme="minorHAnsi" w:hAnsiTheme="minorHAnsi" w:cstheme="minorHAnsi"/>
          <w:sz w:val="22"/>
          <w:szCs w:val="22"/>
        </w:rPr>
        <w:t xml:space="preserve">nfants </w:t>
      </w:r>
      <w:r>
        <w:rPr>
          <w:rFonts w:asciiTheme="minorHAnsi" w:hAnsiTheme="minorHAnsi" w:cstheme="minorHAnsi"/>
          <w:sz w:val="22"/>
          <w:szCs w:val="22"/>
        </w:rPr>
        <w:t>e</w:t>
      </w:r>
      <w:r w:rsidRPr="00C52196">
        <w:rPr>
          <w:rFonts w:asciiTheme="minorHAnsi" w:hAnsiTheme="minorHAnsi" w:cstheme="minorHAnsi"/>
          <w:sz w:val="22"/>
          <w:szCs w:val="22"/>
        </w:rPr>
        <w:t xml:space="preserve">ntering or </w:t>
      </w:r>
      <w:r>
        <w:rPr>
          <w:rFonts w:asciiTheme="minorHAnsi" w:hAnsiTheme="minorHAnsi" w:cstheme="minorHAnsi"/>
          <w:sz w:val="22"/>
          <w:szCs w:val="22"/>
        </w:rPr>
        <w:t>b</w:t>
      </w:r>
      <w:r w:rsidRPr="00C52196">
        <w:rPr>
          <w:rFonts w:asciiTheme="minorHAnsi" w:hAnsiTheme="minorHAnsi" w:cstheme="minorHAnsi"/>
          <w:sz w:val="22"/>
          <w:szCs w:val="22"/>
        </w:rPr>
        <w:t xml:space="preserve">orn </w:t>
      </w:r>
      <w:r>
        <w:rPr>
          <w:rFonts w:asciiTheme="minorHAnsi" w:hAnsiTheme="minorHAnsi" w:cstheme="minorHAnsi"/>
          <w:sz w:val="22"/>
          <w:szCs w:val="22"/>
        </w:rPr>
        <w:t>d</w:t>
      </w:r>
      <w:r w:rsidRPr="00C52196">
        <w:rPr>
          <w:rFonts w:asciiTheme="minorHAnsi" w:hAnsiTheme="minorHAnsi" w:cstheme="minorHAnsi"/>
          <w:sz w:val="22"/>
          <w:szCs w:val="22"/>
        </w:rPr>
        <w:t xml:space="preserve">uring </w:t>
      </w:r>
      <w:r>
        <w:rPr>
          <w:rFonts w:asciiTheme="minorHAnsi" w:hAnsiTheme="minorHAnsi" w:cstheme="minorHAnsi"/>
          <w:sz w:val="22"/>
          <w:szCs w:val="22"/>
        </w:rPr>
        <w:t>their f</w:t>
      </w:r>
      <w:r w:rsidRPr="00C52196">
        <w:rPr>
          <w:rFonts w:asciiTheme="minorHAnsi" w:hAnsiTheme="minorHAnsi" w:cstheme="minorHAnsi"/>
          <w:sz w:val="22"/>
          <w:szCs w:val="22"/>
        </w:rPr>
        <w:t xml:space="preserve">irst RSV </w:t>
      </w:r>
      <w:r>
        <w:rPr>
          <w:rFonts w:asciiTheme="minorHAnsi" w:hAnsiTheme="minorHAnsi" w:cstheme="minorHAnsi"/>
          <w:sz w:val="22"/>
          <w:szCs w:val="22"/>
        </w:rPr>
        <w:t>s</w:t>
      </w:r>
      <w:r w:rsidRPr="00C52196">
        <w:rPr>
          <w:rFonts w:asciiTheme="minorHAnsi" w:hAnsiTheme="minorHAnsi" w:cstheme="minorHAnsi"/>
          <w:sz w:val="22"/>
          <w:szCs w:val="22"/>
        </w:rPr>
        <w:t>eason</w:t>
      </w:r>
      <w:r>
        <w:rPr>
          <w:rFonts w:asciiTheme="minorHAnsi" w:hAnsiTheme="minorHAnsi" w:cstheme="minorHAnsi"/>
          <w:sz w:val="22"/>
          <w:szCs w:val="22"/>
        </w:rPr>
        <w:t>.</w:t>
      </w:r>
    </w:p>
    <w:p w14:paraId="28088AA0" w14:textId="77777777" w:rsidR="00C52196" w:rsidRPr="00C52196" w:rsidRDefault="00C52196" w:rsidP="00660B3E">
      <w:pPr>
        <w:rPr>
          <w:rFonts w:asciiTheme="minorHAnsi" w:hAnsiTheme="minorHAnsi" w:cstheme="minorHAnsi"/>
          <w:sz w:val="22"/>
          <w:szCs w:val="22"/>
        </w:rPr>
      </w:pPr>
    </w:p>
    <w:p w14:paraId="61B8097F" w14:textId="69FECADA" w:rsidR="00FF3FD8" w:rsidRDefault="00C52196" w:rsidP="00660B3E">
      <w:pPr>
        <w:rPr>
          <w:rFonts w:asciiTheme="minorHAnsi" w:hAnsiTheme="minorHAnsi" w:cstheme="minorHAnsi"/>
          <w:sz w:val="22"/>
          <w:szCs w:val="22"/>
        </w:rPr>
      </w:pPr>
      <w:r>
        <w:rPr>
          <w:rFonts w:asciiTheme="minorHAnsi" w:hAnsiTheme="minorHAnsi" w:cstheme="minorHAnsi"/>
          <w:sz w:val="22"/>
          <w:szCs w:val="22"/>
        </w:rPr>
        <w:t>He concluded by noting that nirsevimab in all infants could prevent 500,00 medical interventions due to RSV in the US annually.</w:t>
      </w:r>
    </w:p>
    <w:p w14:paraId="4805449D" w14:textId="77777777" w:rsidR="00C52196" w:rsidRPr="00C52196" w:rsidRDefault="00C52196" w:rsidP="00660B3E">
      <w:pPr>
        <w:rPr>
          <w:rFonts w:asciiTheme="minorHAnsi" w:hAnsiTheme="minorHAnsi" w:cstheme="minorHAnsi"/>
          <w:sz w:val="22"/>
          <w:szCs w:val="22"/>
        </w:rPr>
      </w:pPr>
    </w:p>
    <w:p w14:paraId="100A4AA9" w14:textId="0ACF91BA" w:rsidR="00660B3E" w:rsidRDefault="0062735F" w:rsidP="00660B3E">
      <w:pPr>
        <w:rPr>
          <w:rFonts w:asciiTheme="minorHAnsi" w:hAnsiTheme="minorHAnsi" w:cstheme="minorHAnsi"/>
          <w:sz w:val="22"/>
          <w:szCs w:val="22"/>
          <w:lang w:val="en"/>
        </w:rPr>
      </w:pPr>
      <w:r>
        <w:rPr>
          <w:rFonts w:asciiTheme="minorHAnsi" w:hAnsiTheme="minorHAnsi" w:cstheme="minorHAnsi"/>
          <w:sz w:val="22"/>
          <w:szCs w:val="22"/>
          <w:lang w:val="en"/>
        </w:rPr>
        <w:t>Questions/Discussion</w:t>
      </w:r>
    </w:p>
    <w:p w14:paraId="4A9023E2" w14:textId="77777777" w:rsidR="009D2C8B" w:rsidRDefault="009D2C8B" w:rsidP="00660B3E">
      <w:pPr>
        <w:rPr>
          <w:rFonts w:asciiTheme="minorHAnsi" w:hAnsiTheme="minorHAnsi" w:cstheme="minorHAnsi"/>
          <w:sz w:val="22"/>
          <w:szCs w:val="22"/>
          <w:lang w:val="en"/>
        </w:rPr>
      </w:pPr>
    </w:p>
    <w:p w14:paraId="7F2A44A1" w14:textId="4C014313" w:rsidR="009D2C8B" w:rsidRPr="009D2C8B" w:rsidRDefault="009D2C8B" w:rsidP="00660B3E">
      <w:pPr>
        <w:rPr>
          <w:rFonts w:asciiTheme="minorHAnsi" w:hAnsiTheme="minorHAnsi" w:cstheme="minorHAnsi"/>
          <w:i/>
          <w:iCs/>
          <w:sz w:val="22"/>
          <w:szCs w:val="22"/>
          <w:lang w:val="en"/>
        </w:rPr>
      </w:pPr>
      <w:r w:rsidRPr="009D2C8B">
        <w:rPr>
          <w:rFonts w:asciiTheme="minorHAnsi" w:hAnsiTheme="minorHAnsi" w:cstheme="minorHAnsi"/>
          <w:i/>
          <w:iCs/>
          <w:sz w:val="22"/>
          <w:szCs w:val="22"/>
          <w:lang w:val="en"/>
        </w:rPr>
        <w:t>Will there be supply chain issues once nirsevimab is available for ordering?</w:t>
      </w:r>
    </w:p>
    <w:p w14:paraId="4B6BCE94" w14:textId="77777777" w:rsidR="009D2C8B" w:rsidRDefault="009D2C8B" w:rsidP="00660B3E">
      <w:pPr>
        <w:rPr>
          <w:rFonts w:asciiTheme="minorHAnsi" w:hAnsiTheme="minorHAnsi" w:cstheme="minorHAnsi"/>
          <w:sz w:val="22"/>
          <w:szCs w:val="22"/>
          <w:lang w:val="en"/>
        </w:rPr>
      </w:pPr>
    </w:p>
    <w:p w14:paraId="6A124671" w14:textId="60E05364" w:rsidR="009D2C8B" w:rsidRDefault="009D2C8B" w:rsidP="00660B3E">
      <w:pPr>
        <w:rPr>
          <w:rFonts w:asciiTheme="minorHAnsi" w:hAnsiTheme="minorHAnsi" w:cstheme="minorHAnsi"/>
          <w:sz w:val="22"/>
          <w:szCs w:val="22"/>
          <w:lang w:val="en"/>
        </w:rPr>
      </w:pPr>
      <w:r>
        <w:rPr>
          <w:rFonts w:asciiTheme="minorHAnsi" w:hAnsiTheme="minorHAnsi" w:cstheme="minorHAnsi"/>
          <w:sz w:val="22"/>
          <w:szCs w:val="22"/>
          <w:lang w:val="en"/>
        </w:rPr>
        <w:t xml:space="preserve">Sanofi noted that while it cannot promise that nirsevimab will be available for all eligible babies, they are confident that they can meet </w:t>
      </w:r>
      <w:r w:rsidR="003E7BEB">
        <w:rPr>
          <w:rFonts w:asciiTheme="minorHAnsi" w:hAnsiTheme="minorHAnsi" w:cstheme="minorHAnsi"/>
          <w:sz w:val="22"/>
          <w:szCs w:val="22"/>
          <w:lang w:val="en"/>
        </w:rPr>
        <w:t>the demand</w:t>
      </w:r>
      <w:r>
        <w:rPr>
          <w:rFonts w:asciiTheme="minorHAnsi" w:hAnsiTheme="minorHAnsi" w:cstheme="minorHAnsi"/>
          <w:sz w:val="22"/>
          <w:szCs w:val="22"/>
          <w:lang w:val="en"/>
        </w:rPr>
        <w:t xml:space="preserve"> to immunize babies this winter. </w:t>
      </w:r>
    </w:p>
    <w:p w14:paraId="5ADD854B" w14:textId="77777777" w:rsidR="009D2C8B" w:rsidRDefault="009D2C8B" w:rsidP="00660B3E">
      <w:pPr>
        <w:rPr>
          <w:rFonts w:asciiTheme="minorHAnsi" w:hAnsiTheme="minorHAnsi" w:cstheme="minorHAnsi"/>
          <w:sz w:val="22"/>
          <w:szCs w:val="22"/>
          <w:lang w:val="en"/>
        </w:rPr>
      </w:pPr>
    </w:p>
    <w:p w14:paraId="6527076A" w14:textId="39B61A04" w:rsidR="009D2C8B" w:rsidRDefault="009D2C8B" w:rsidP="00660B3E">
      <w:pPr>
        <w:rPr>
          <w:rFonts w:asciiTheme="minorHAnsi" w:hAnsiTheme="minorHAnsi" w:cstheme="minorHAnsi"/>
          <w:sz w:val="22"/>
          <w:szCs w:val="22"/>
          <w:lang w:val="en"/>
        </w:rPr>
      </w:pPr>
      <w:r>
        <w:rPr>
          <w:rFonts w:asciiTheme="minorHAnsi" w:hAnsiTheme="minorHAnsi" w:cstheme="minorHAnsi"/>
          <w:sz w:val="22"/>
          <w:szCs w:val="22"/>
          <w:lang w:val="en"/>
        </w:rPr>
        <w:lastRenderedPageBreak/>
        <w:t>While MDPH has not heard any signals from CDC that there will be ordering constraints or allocation, ordering information is not available yet.</w:t>
      </w:r>
    </w:p>
    <w:p w14:paraId="14E023EE" w14:textId="77777777" w:rsidR="009D2C8B" w:rsidRPr="00660B3E" w:rsidRDefault="009D2C8B" w:rsidP="00660B3E">
      <w:pPr>
        <w:rPr>
          <w:rFonts w:asciiTheme="minorHAnsi" w:hAnsiTheme="minorHAnsi" w:cstheme="minorHAnsi"/>
          <w:sz w:val="22"/>
          <w:szCs w:val="22"/>
          <w:lang w:val="en"/>
        </w:rPr>
      </w:pPr>
    </w:p>
    <w:p w14:paraId="52916EF3" w14:textId="7AD68BDE" w:rsidR="009D2C8B" w:rsidRPr="009D2C8B" w:rsidRDefault="009D2C8B" w:rsidP="008B6BFB">
      <w:pPr>
        <w:spacing w:line="480" w:lineRule="auto"/>
        <w:rPr>
          <w:rFonts w:asciiTheme="minorHAnsi" w:hAnsiTheme="minorHAnsi" w:cstheme="minorHAnsi"/>
          <w:i/>
          <w:iCs/>
          <w:sz w:val="22"/>
          <w:szCs w:val="22"/>
          <w:lang w:val="en"/>
        </w:rPr>
      </w:pPr>
      <w:r w:rsidRPr="009D2C8B">
        <w:rPr>
          <w:rFonts w:asciiTheme="minorHAnsi" w:hAnsiTheme="minorHAnsi" w:cstheme="minorHAnsi"/>
          <w:i/>
          <w:iCs/>
          <w:sz w:val="22"/>
          <w:szCs w:val="22"/>
          <w:lang w:val="en"/>
        </w:rPr>
        <w:t>Given the cost of the product, will MDPH prioritize allocation?</w:t>
      </w:r>
    </w:p>
    <w:p w14:paraId="65237425" w14:textId="5706D155" w:rsidR="009D2C8B" w:rsidRDefault="009D2C8B" w:rsidP="008B6BFB">
      <w:pPr>
        <w:spacing w:line="480" w:lineRule="auto"/>
        <w:rPr>
          <w:rFonts w:asciiTheme="minorHAnsi" w:hAnsiTheme="minorHAnsi" w:cstheme="minorHAnsi"/>
          <w:sz w:val="22"/>
          <w:szCs w:val="22"/>
          <w:lang w:val="en"/>
        </w:rPr>
      </w:pPr>
      <w:r>
        <w:rPr>
          <w:rFonts w:asciiTheme="minorHAnsi" w:hAnsiTheme="minorHAnsi" w:cstheme="minorHAnsi"/>
          <w:sz w:val="22"/>
          <w:szCs w:val="22"/>
          <w:lang w:val="en"/>
        </w:rPr>
        <w:t>MDPH has no plan to prioritize allocation</w:t>
      </w:r>
      <w:r w:rsidR="00FF3FD8">
        <w:rPr>
          <w:rFonts w:asciiTheme="minorHAnsi" w:hAnsiTheme="minorHAnsi" w:cstheme="minorHAnsi"/>
          <w:sz w:val="22"/>
          <w:szCs w:val="22"/>
          <w:lang w:val="en"/>
        </w:rPr>
        <w:t xml:space="preserve"> of nirsevimab</w:t>
      </w:r>
      <w:r>
        <w:rPr>
          <w:rFonts w:asciiTheme="minorHAnsi" w:hAnsiTheme="minorHAnsi" w:cstheme="minorHAnsi"/>
          <w:sz w:val="22"/>
          <w:szCs w:val="22"/>
          <w:lang w:val="en"/>
        </w:rPr>
        <w:t>.</w:t>
      </w:r>
    </w:p>
    <w:p w14:paraId="45A1A81D" w14:textId="2C1E4476" w:rsidR="009D2C8B" w:rsidRPr="00E454DE" w:rsidRDefault="00E454DE" w:rsidP="00E454DE">
      <w:pPr>
        <w:rPr>
          <w:rFonts w:asciiTheme="minorHAnsi" w:hAnsiTheme="minorHAnsi" w:cstheme="minorHAnsi"/>
          <w:i/>
          <w:iCs/>
          <w:sz w:val="22"/>
          <w:szCs w:val="22"/>
          <w:lang w:val="en"/>
        </w:rPr>
      </w:pPr>
      <w:r w:rsidRPr="00E454DE">
        <w:rPr>
          <w:rFonts w:asciiTheme="minorHAnsi" w:hAnsiTheme="minorHAnsi" w:cstheme="minorHAnsi"/>
          <w:i/>
          <w:iCs/>
          <w:sz w:val="22"/>
          <w:szCs w:val="22"/>
          <w:lang w:val="en"/>
        </w:rPr>
        <w:t xml:space="preserve">If recommended by the ACIP, how will the maternal RSV </w:t>
      </w:r>
      <w:r>
        <w:rPr>
          <w:rFonts w:asciiTheme="minorHAnsi" w:hAnsiTheme="minorHAnsi" w:cstheme="minorHAnsi"/>
          <w:i/>
          <w:iCs/>
          <w:sz w:val="22"/>
          <w:szCs w:val="22"/>
          <w:lang w:val="en"/>
        </w:rPr>
        <w:t xml:space="preserve">vaccine </w:t>
      </w:r>
      <w:r w:rsidRPr="00E454DE">
        <w:rPr>
          <w:rFonts w:asciiTheme="minorHAnsi" w:hAnsiTheme="minorHAnsi" w:cstheme="minorHAnsi"/>
          <w:i/>
          <w:iCs/>
          <w:sz w:val="22"/>
          <w:szCs w:val="22"/>
          <w:lang w:val="en"/>
        </w:rPr>
        <w:t>affect immunization of infants?</w:t>
      </w:r>
    </w:p>
    <w:p w14:paraId="7CDFD8B8" w14:textId="3389F38A" w:rsidR="00E454DE" w:rsidRDefault="00E454DE" w:rsidP="00E454DE">
      <w:pPr>
        <w:rPr>
          <w:rFonts w:asciiTheme="minorHAnsi" w:hAnsiTheme="minorHAnsi" w:cstheme="minorHAnsi"/>
          <w:sz w:val="22"/>
          <w:szCs w:val="22"/>
          <w:lang w:val="en"/>
        </w:rPr>
      </w:pPr>
      <w:r>
        <w:rPr>
          <w:rFonts w:asciiTheme="minorHAnsi" w:hAnsiTheme="minorHAnsi" w:cstheme="minorHAnsi"/>
          <w:sz w:val="22"/>
          <w:szCs w:val="22"/>
          <w:lang w:val="en"/>
        </w:rPr>
        <w:br/>
        <w:t xml:space="preserve">The ACIP </w:t>
      </w:r>
      <w:r w:rsidR="00763D38">
        <w:rPr>
          <w:rFonts w:asciiTheme="minorHAnsi" w:hAnsiTheme="minorHAnsi" w:cstheme="minorHAnsi"/>
          <w:sz w:val="22"/>
          <w:szCs w:val="22"/>
          <w:lang w:val="en"/>
        </w:rPr>
        <w:t>is scheduled to meet</w:t>
      </w:r>
      <w:r>
        <w:rPr>
          <w:rFonts w:asciiTheme="minorHAnsi" w:hAnsiTheme="minorHAnsi" w:cstheme="minorHAnsi"/>
          <w:sz w:val="22"/>
          <w:szCs w:val="22"/>
          <w:lang w:val="en"/>
        </w:rPr>
        <w:t xml:space="preserve"> on September 22</w:t>
      </w:r>
      <w:r w:rsidR="00A33BF5">
        <w:rPr>
          <w:rFonts w:asciiTheme="minorHAnsi" w:hAnsiTheme="minorHAnsi" w:cstheme="minorHAnsi"/>
          <w:sz w:val="22"/>
          <w:szCs w:val="22"/>
          <w:lang w:val="en"/>
        </w:rPr>
        <w:t xml:space="preserve">. </w:t>
      </w:r>
      <w:r>
        <w:rPr>
          <w:rFonts w:asciiTheme="minorHAnsi" w:hAnsiTheme="minorHAnsi" w:cstheme="minorHAnsi"/>
          <w:sz w:val="22"/>
          <w:szCs w:val="22"/>
          <w:lang w:val="en"/>
        </w:rPr>
        <w:t>The maternal RSV vaccine will be discussed at that meeting. More will be known after th</w:t>
      </w:r>
      <w:r w:rsidR="00763D38">
        <w:rPr>
          <w:rFonts w:asciiTheme="minorHAnsi" w:hAnsiTheme="minorHAnsi" w:cstheme="minorHAnsi"/>
          <w:sz w:val="22"/>
          <w:szCs w:val="22"/>
          <w:lang w:val="en"/>
        </w:rPr>
        <w:t>e</w:t>
      </w:r>
      <w:r>
        <w:rPr>
          <w:rFonts w:asciiTheme="minorHAnsi" w:hAnsiTheme="minorHAnsi" w:cstheme="minorHAnsi"/>
          <w:sz w:val="22"/>
          <w:szCs w:val="22"/>
          <w:lang w:val="en"/>
        </w:rPr>
        <w:t xml:space="preserve"> meeting.</w:t>
      </w:r>
    </w:p>
    <w:p w14:paraId="57D36408" w14:textId="77777777" w:rsidR="00E454DE" w:rsidRDefault="00E454DE" w:rsidP="00E454DE">
      <w:pPr>
        <w:rPr>
          <w:rFonts w:asciiTheme="minorHAnsi" w:hAnsiTheme="minorHAnsi" w:cstheme="minorHAnsi"/>
          <w:sz w:val="22"/>
          <w:szCs w:val="22"/>
          <w:lang w:val="en"/>
        </w:rPr>
      </w:pPr>
    </w:p>
    <w:p w14:paraId="27B0E75C" w14:textId="03AA3723" w:rsidR="00E454DE" w:rsidRDefault="00E454DE" w:rsidP="00E454DE">
      <w:pPr>
        <w:rPr>
          <w:rFonts w:asciiTheme="minorHAnsi" w:hAnsiTheme="minorHAnsi" w:cstheme="minorHAnsi"/>
          <w:sz w:val="22"/>
          <w:szCs w:val="22"/>
          <w:lang w:val="en"/>
        </w:rPr>
      </w:pPr>
      <w:r>
        <w:rPr>
          <w:rFonts w:asciiTheme="minorHAnsi" w:hAnsiTheme="minorHAnsi" w:cstheme="minorHAnsi"/>
          <w:sz w:val="22"/>
          <w:szCs w:val="22"/>
          <w:lang w:val="en"/>
        </w:rPr>
        <w:t xml:space="preserve">While infants whose mother received the RSV vaccine while pregnant probably </w:t>
      </w:r>
      <w:r w:rsidR="00A33BF5">
        <w:rPr>
          <w:rFonts w:asciiTheme="minorHAnsi" w:hAnsiTheme="minorHAnsi" w:cstheme="minorHAnsi"/>
          <w:sz w:val="22"/>
          <w:szCs w:val="22"/>
          <w:lang w:val="en"/>
        </w:rPr>
        <w:t>will not</w:t>
      </w:r>
      <w:r>
        <w:rPr>
          <w:rFonts w:asciiTheme="minorHAnsi" w:hAnsiTheme="minorHAnsi" w:cstheme="minorHAnsi"/>
          <w:sz w:val="22"/>
          <w:szCs w:val="22"/>
          <w:lang w:val="en"/>
        </w:rPr>
        <w:t xml:space="preserve"> need to be immunized with nirsevimab, some babies may be recommended to be receive nirsevimab. For example, for babies born over the summer, six month’s protection from the maternal RSV vaccine may wane by the peak of RSV season.</w:t>
      </w:r>
    </w:p>
    <w:p w14:paraId="6B009790" w14:textId="65425CC4" w:rsidR="0062735F" w:rsidRPr="00FF3FD8" w:rsidRDefault="004A4086" w:rsidP="0062735F">
      <w:pPr>
        <w:rPr>
          <w:rFonts w:asciiTheme="minorHAnsi" w:hAnsiTheme="minorHAnsi" w:cstheme="minorHAnsi"/>
          <w:i/>
          <w:iCs/>
          <w:sz w:val="22"/>
          <w:szCs w:val="22"/>
          <w:lang w:val="en"/>
        </w:rPr>
      </w:pPr>
      <w:r>
        <w:rPr>
          <w:rFonts w:asciiTheme="minorHAnsi" w:hAnsiTheme="minorHAnsi" w:cstheme="minorHAnsi"/>
          <w:i/>
          <w:iCs/>
          <w:sz w:val="22"/>
          <w:szCs w:val="22"/>
          <w:lang w:val="en"/>
        </w:rPr>
        <w:br/>
      </w:r>
      <w:r w:rsidR="0062735F" w:rsidRPr="00FF3FD8">
        <w:rPr>
          <w:rFonts w:asciiTheme="minorHAnsi" w:hAnsiTheme="minorHAnsi" w:cstheme="minorHAnsi"/>
          <w:i/>
          <w:iCs/>
          <w:sz w:val="22"/>
          <w:szCs w:val="22"/>
          <w:lang w:val="en"/>
        </w:rPr>
        <w:t>What is the shelf life of nirsevimab?</w:t>
      </w:r>
    </w:p>
    <w:p w14:paraId="479468D4" w14:textId="77777777" w:rsidR="0062735F" w:rsidRDefault="0062735F" w:rsidP="0062735F">
      <w:pPr>
        <w:rPr>
          <w:rFonts w:asciiTheme="minorHAnsi" w:hAnsiTheme="minorHAnsi" w:cstheme="minorHAnsi"/>
          <w:sz w:val="22"/>
          <w:szCs w:val="22"/>
          <w:lang w:val="en"/>
        </w:rPr>
      </w:pPr>
    </w:p>
    <w:p w14:paraId="751F1CFF" w14:textId="482F35E2" w:rsidR="0062735F" w:rsidRDefault="0062735F" w:rsidP="0062735F">
      <w:pPr>
        <w:rPr>
          <w:rFonts w:asciiTheme="minorHAnsi" w:hAnsiTheme="minorHAnsi" w:cstheme="minorHAnsi"/>
          <w:sz w:val="22"/>
          <w:szCs w:val="22"/>
          <w:lang w:val="en"/>
        </w:rPr>
      </w:pPr>
      <w:r>
        <w:rPr>
          <w:rFonts w:asciiTheme="minorHAnsi" w:hAnsiTheme="minorHAnsi" w:cstheme="minorHAnsi"/>
          <w:sz w:val="22"/>
          <w:szCs w:val="22"/>
          <w:lang w:val="en"/>
        </w:rPr>
        <w:t>The shelf life is 18 months (2 years from time of filling)</w:t>
      </w:r>
      <w:r w:rsidR="003C4898">
        <w:rPr>
          <w:rFonts w:asciiTheme="minorHAnsi" w:hAnsiTheme="minorHAnsi" w:cstheme="minorHAnsi"/>
          <w:sz w:val="22"/>
          <w:szCs w:val="22"/>
          <w:lang w:val="en"/>
        </w:rPr>
        <w:t xml:space="preserve"> </w:t>
      </w:r>
      <w:proofErr w:type="gramStart"/>
      <w:r w:rsidR="003C4898">
        <w:rPr>
          <w:rFonts w:asciiTheme="minorHAnsi" w:hAnsiTheme="minorHAnsi" w:cstheme="minorHAnsi"/>
          <w:sz w:val="22"/>
          <w:szCs w:val="22"/>
          <w:lang w:val="en"/>
        </w:rPr>
        <w:t>similar to</w:t>
      </w:r>
      <w:proofErr w:type="gramEnd"/>
      <w:r w:rsidR="003C4898">
        <w:rPr>
          <w:rFonts w:asciiTheme="minorHAnsi" w:hAnsiTheme="minorHAnsi" w:cstheme="minorHAnsi"/>
          <w:sz w:val="22"/>
          <w:szCs w:val="22"/>
          <w:lang w:val="en"/>
        </w:rPr>
        <w:t xml:space="preserve"> most routine pediatric vaccines</w:t>
      </w:r>
      <w:r>
        <w:rPr>
          <w:rFonts w:asciiTheme="minorHAnsi" w:hAnsiTheme="minorHAnsi" w:cstheme="minorHAnsi"/>
          <w:sz w:val="22"/>
          <w:szCs w:val="22"/>
          <w:lang w:val="en"/>
        </w:rPr>
        <w:t>.</w:t>
      </w:r>
    </w:p>
    <w:p w14:paraId="019BBF52" w14:textId="77777777" w:rsidR="0062735F" w:rsidRDefault="0062735F" w:rsidP="0062735F">
      <w:pPr>
        <w:rPr>
          <w:rFonts w:asciiTheme="minorHAnsi" w:hAnsiTheme="minorHAnsi" w:cstheme="minorHAnsi"/>
          <w:sz w:val="22"/>
          <w:szCs w:val="22"/>
          <w:lang w:val="en"/>
        </w:rPr>
      </w:pPr>
    </w:p>
    <w:p w14:paraId="101FF51F" w14:textId="77777777" w:rsidR="00763D38" w:rsidRDefault="0062735F" w:rsidP="0062735F">
      <w:pPr>
        <w:rPr>
          <w:rFonts w:asciiTheme="minorHAnsi" w:hAnsiTheme="minorHAnsi" w:cstheme="minorHAnsi"/>
          <w:sz w:val="22"/>
          <w:szCs w:val="22"/>
          <w:lang w:val="en"/>
        </w:rPr>
      </w:pPr>
      <w:r>
        <w:rPr>
          <w:rFonts w:asciiTheme="minorHAnsi" w:hAnsiTheme="minorHAnsi" w:cstheme="minorHAnsi"/>
          <w:sz w:val="22"/>
          <w:szCs w:val="22"/>
          <w:lang w:val="en"/>
        </w:rPr>
        <w:t>Dr. Fisher noted that the vaccine is costly, and uptake is unknown.</w:t>
      </w:r>
      <w:r w:rsidR="00811545">
        <w:rPr>
          <w:rFonts w:asciiTheme="minorHAnsi" w:hAnsiTheme="minorHAnsi" w:cstheme="minorHAnsi"/>
          <w:sz w:val="22"/>
          <w:szCs w:val="22"/>
          <w:lang w:val="en"/>
        </w:rPr>
        <w:t xml:space="preserve"> If hospitals are ordering and administering the vaccine, this will affect pediatric providers.</w:t>
      </w:r>
      <w:r>
        <w:rPr>
          <w:rFonts w:asciiTheme="minorHAnsi" w:hAnsiTheme="minorHAnsi" w:cstheme="minorHAnsi"/>
          <w:sz w:val="22"/>
          <w:szCs w:val="22"/>
          <w:lang w:val="en"/>
        </w:rPr>
        <w:t xml:space="preserve"> He added that a small practice might on the hook for restitution if the vaccine expires.</w:t>
      </w:r>
      <w:r w:rsidR="00763D38">
        <w:rPr>
          <w:rFonts w:asciiTheme="minorHAnsi" w:hAnsiTheme="minorHAnsi" w:cstheme="minorHAnsi"/>
          <w:sz w:val="22"/>
          <w:szCs w:val="22"/>
          <w:lang w:val="en"/>
        </w:rPr>
        <w:t xml:space="preserve"> </w:t>
      </w:r>
    </w:p>
    <w:p w14:paraId="10B4EB5E" w14:textId="77777777" w:rsidR="00763D38" w:rsidRDefault="00763D38" w:rsidP="0062735F">
      <w:pPr>
        <w:rPr>
          <w:rFonts w:asciiTheme="minorHAnsi" w:hAnsiTheme="minorHAnsi" w:cstheme="minorHAnsi"/>
          <w:sz w:val="22"/>
          <w:szCs w:val="22"/>
          <w:lang w:val="en"/>
        </w:rPr>
      </w:pPr>
    </w:p>
    <w:p w14:paraId="17D9ACC2" w14:textId="681B0457" w:rsidR="000E54E3" w:rsidRDefault="003C4898" w:rsidP="0062735F">
      <w:pPr>
        <w:rPr>
          <w:rFonts w:asciiTheme="minorHAnsi" w:hAnsiTheme="minorHAnsi" w:cstheme="minorHAnsi"/>
          <w:sz w:val="22"/>
          <w:szCs w:val="22"/>
          <w:lang w:val="en"/>
        </w:rPr>
      </w:pPr>
      <w:r>
        <w:rPr>
          <w:rFonts w:asciiTheme="minorHAnsi" w:hAnsiTheme="minorHAnsi" w:cstheme="minorHAnsi"/>
          <w:sz w:val="22"/>
          <w:szCs w:val="22"/>
          <w:lang w:val="en"/>
        </w:rPr>
        <w:t xml:space="preserve">Mr. Talebian noted that given the </w:t>
      </w:r>
      <w:r w:rsidR="00763D38">
        <w:rPr>
          <w:rFonts w:asciiTheme="minorHAnsi" w:hAnsiTheme="minorHAnsi" w:cstheme="minorHAnsi"/>
          <w:sz w:val="22"/>
          <w:szCs w:val="22"/>
          <w:lang w:val="en"/>
        </w:rPr>
        <w:t>shelf life is 18 months, expiration should not be a problem for pediatric practices</w:t>
      </w:r>
      <w:r>
        <w:rPr>
          <w:rFonts w:asciiTheme="minorHAnsi" w:hAnsiTheme="minorHAnsi" w:cstheme="minorHAnsi"/>
          <w:sz w:val="22"/>
          <w:szCs w:val="22"/>
          <w:lang w:val="en"/>
        </w:rPr>
        <w:t xml:space="preserve"> but MDPH will still be reviewing </w:t>
      </w:r>
      <w:proofErr w:type="gramStart"/>
      <w:r>
        <w:rPr>
          <w:rFonts w:asciiTheme="minorHAnsi" w:hAnsiTheme="minorHAnsi" w:cstheme="minorHAnsi"/>
          <w:sz w:val="22"/>
          <w:szCs w:val="22"/>
          <w:lang w:val="en"/>
        </w:rPr>
        <w:t>it’s</w:t>
      </w:r>
      <w:proofErr w:type="gramEnd"/>
      <w:r>
        <w:rPr>
          <w:rFonts w:asciiTheme="minorHAnsi" w:hAnsiTheme="minorHAnsi" w:cstheme="minorHAnsi"/>
          <w:sz w:val="22"/>
          <w:szCs w:val="22"/>
          <w:lang w:val="en"/>
        </w:rPr>
        <w:t xml:space="preserve"> restitution policy in light of the inclusion of several new costly vaccines.</w:t>
      </w:r>
    </w:p>
    <w:p w14:paraId="6ED63B6E" w14:textId="77777777" w:rsidR="000E54E3" w:rsidRDefault="000E54E3" w:rsidP="0062735F">
      <w:pPr>
        <w:rPr>
          <w:rFonts w:asciiTheme="minorHAnsi" w:hAnsiTheme="minorHAnsi" w:cstheme="minorHAnsi"/>
          <w:sz w:val="22"/>
          <w:szCs w:val="22"/>
          <w:lang w:val="en"/>
        </w:rPr>
      </w:pPr>
    </w:p>
    <w:p w14:paraId="5D9F02DA" w14:textId="5DBCF24B" w:rsidR="0062735F" w:rsidRDefault="00811545" w:rsidP="0062735F">
      <w:pPr>
        <w:rPr>
          <w:rFonts w:asciiTheme="minorHAnsi" w:hAnsiTheme="minorHAnsi" w:cstheme="minorHAnsi"/>
          <w:sz w:val="22"/>
          <w:szCs w:val="22"/>
          <w:lang w:val="en"/>
        </w:rPr>
      </w:pPr>
      <w:r>
        <w:rPr>
          <w:rFonts w:asciiTheme="minorHAnsi" w:hAnsiTheme="minorHAnsi" w:cstheme="minorHAnsi"/>
          <w:sz w:val="22"/>
          <w:szCs w:val="22"/>
          <w:lang w:val="en"/>
        </w:rPr>
        <w:t xml:space="preserve">He added that </w:t>
      </w:r>
      <w:r w:rsidR="00763D38">
        <w:rPr>
          <w:rFonts w:asciiTheme="minorHAnsi" w:hAnsiTheme="minorHAnsi" w:cstheme="minorHAnsi"/>
          <w:sz w:val="22"/>
          <w:szCs w:val="22"/>
          <w:lang w:val="en"/>
        </w:rPr>
        <w:t>only</w:t>
      </w:r>
      <w:r>
        <w:rPr>
          <w:rFonts w:asciiTheme="minorHAnsi" w:hAnsiTheme="minorHAnsi" w:cstheme="minorHAnsi"/>
          <w:sz w:val="22"/>
          <w:szCs w:val="22"/>
          <w:lang w:val="en"/>
        </w:rPr>
        <w:t xml:space="preserve"> 50% of </w:t>
      </w:r>
      <w:r w:rsidR="00763D38">
        <w:rPr>
          <w:rFonts w:asciiTheme="minorHAnsi" w:hAnsiTheme="minorHAnsi" w:cstheme="minorHAnsi"/>
          <w:sz w:val="22"/>
          <w:szCs w:val="22"/>
          <w:lang w:val="en"/>
        </w:rPr>
        <w:t xml:space="preserve">Massachusetts birthing </w:t>
      </w:r>
      <w:r>
        <w:rPr>
          <w:rFonts w:asciiTheme="minorHAnsi" w:hAnsiTheme="minorHAnsi" w:cstheme="minorHAnsi"/>
          <w:sz w:val="22"/>
          <w:szCs w:val="22"/>
          <w:lang w:val="en"/>
        </w:rPr>
        <w:t xml:space="preserve">hospitals </w:t>
      </w:r>
      <w:r w:rsidR="00763D38">
        <w:rPr>
          <w:rFonts w:asciiTheme="minorHAnsi" w:hAnsiTheme="minorHAnsi" w:cstheme="minorHAnsi"/>
          <w:sz w:val="22"/>
          <w:szCs w:val="22"/>
          <w:lang w:val="en"/>
        </w:rPr>
        <w:t xml:space="preserve">currently </w:t>
      </w:r>
      <w:r>
        <w:rPr>
          <w:rFonts w:asciiTheme="minorHAnsi" w:hAnsiTheme="minorHAnsi" w:cstheme="minorHAnsi"/>
          <w:sz w:val="22"/>
          <w:szCs w:val="22"/>
          <w:lang w:val="en"/>
        </w:rPr>
        <w:t xml:space="preserve">participate in the </w:t>
      </w:r>
      <w:r w:rsidR="003C4898">
        <w:rPr>
          <w:rFonts w:asciiTheme="minorHAnsi" w:hAnsiTheme="minorHAnsi" w:cstheme="minorHAnsi"/>
          <w:sz w:val="22"/>
          <w:szCs w:val="22"/>
          <w:lang w:val="en"/>
        </w:rPr>
        <w:t>state vaccine program.</w:t>
      </w:r>
      <w:r>
        <w:rPr>
          <w:rFonts w:asciiTheme="minorHAnsi" w:hAnsiTheme="minorHAnsi" w:cstheme="minorHAnsi"/>
          <w:sz w:val="22"/>
          <w:szCs w:val="22"/>
          <w:lang w:val="en"/>
        </w:rPr>
        <w:t xml:space="preserve">  70% of the Hepatitis B vaccine birth dose </w:t>
      </w:r>
      <w:r w:rsidR="00763D38">
        <w:rPr>
          <w:rFonts w:asciiTheme="minorHAnsi" w:hAnsiTheme="minorHAnsi" w:cstheme="minorHAnsi"/>
          <w:sz w:val="22"/>
          <w:szCs w:val="22"/>
          <w:lang w:val="en"/>
        </w:rPr>
        <w:t>is</w:t>
      </w:r>
      <w:r>
        <w:rPr>
          <w:rFonts w:asciiTheme="minorHAnsi" w:hAnsiTheme="minorHAnsi" w:cstheme="minorHAnsi"/>
          <w:sz w:val="22"/>
          <w:szCs w:val="22"/>
          <w:lang w:val="en"/>
        </w:rPr>
        <w:t xml:space="preserve"> administered at the hospi</w:t>
      </w:r>
      <w:r w:rsidR="000A035E">
        <w:rPr>
          <w:rFonts w:asciiTheme="minorHAnsi" w:hAnsiTheme="minorHAnsi" w:cstheme="minorHAnsi"/>
          <w:sz w:val="22"/>
          <w:szCs w:val="22"/>
          <w:lang w:val="en"/>
        </w:rPr>
        <w:t xml:space="preserve">tal. The cost to administer Hepatitis B vaccine is paid </w:t>
      </w:r>
      <w:r w:rsidR="00763D38">
        <w:rPr>
          <w:rFonts w:asciiTheme="minorHAnsi" w:hAnsiTheme="minorHAnsi" w:cstheme="minorHAnsi"/>
          <w:sz w:val="22"/>
          <w:szCs w:val="22"/>
          <w:lang w:val="en"/>
        </w:rPr>
        <w:t xml:space="preserve">for (absorbed) </w:t>
      </w:r>
      <w:r w:rsidR="000A035E">
        <w:rPr>
          <w:rFonts w:asciiTheme="minorHAnsi" w:hAnsiTheme="minorHAnsi" w:cstheme="minorHAnsi"/>
          <w:sz w:val="22"/>
          <w:szCs w:val="22"/>
          <w:lang w:val="en"/>
        </w:rPr>
        <w:t>by the hospitals</w:t>
      </w:r>
      <w:r w:rsidR="003C4898">
        <w:rPr>
          <w:rFonts w:asciiTheme="minorHAnsi" w:hAnsiTheme="minorHAnsi" w:cstheme="minorHAnsi"/>
          <w:sz w:val="22"/>
          <w:szCs w:val="22"/>
          <w:lang w:val="en"/>
        </w:rPr>
        <w:t xml:space="preserve"> that do not participate in the state vaccine program</w:t>
      </w:r>
      <w:r w:rsidR="000A035E">
        <w:rPr>
          <w:rFonts w:asciiTheme="minorHAnsi" w:hAnsiTheme="minorHAnsi" w:cstheme="minorHAnsi"/>
          <w:sz w:val="22"/>
          <w:szCs w:val="22"/>
          <w:lang w:val="en"/>
        </w:rPr>
        <w:t xml:space="preserve">. Due to the cost of nirsevimab, hospitals will need to participate in the </w:t>
      </w:r>
      <w:r w:rsidR="003C4898">
        <w:rPr>
          <w:rFonts w:asciiTheme="minorHAnsi" w:hAnsiTheme="minorHAnsi" w:cstheme="minorHAnsi"/>
          <w:sz w:val="22"/>
          <w:szCs w:val="22"/>
          <w:lang w:val="en"/>
        </w:rPr>
        <w:t>state vaccine program o</w:t>
      </w:r>
      <w:r w:rsidR="000A035E">
        <w:rPr>
          <w:rFonts w:asciiTheme="minorHAnsi" w:hAnsiTheme="minorHAnsi" w:cstheme="minorHAnsi"/>
          <w:sz w:val="22"/>
          <w:szCs w:val="22"/>
          <w:lang w:val="en"/>
        </w:rPr>
        <w:t xml:space="preserve">r </w:t>
      </w:r>
      <w:r w:rsidR="00763D38">
        <w:rPr>
          <w:rFonts w:asciiTheme="minorHAnsi" w:hAnsiTheme="minorHAnsi" w:cstheme="minorHAnsi"/>
          <w:sz w:val="22"/>
          <w:szCs w:val="22"/>
          <w:lang w:val="en"/>
        </w:rPr>
        <w:t xml:space="preserve">may </w:t>
      </w:r>
      <w:r w:rsidR="000A035E">
        <w:rPr>
          <w:rFonts w:asciiTheme="minorHAnsi" w:hAnsiTheme="minorHAnsi" w:cstheme="minorHAnsi"/>
          <w:sz w:val="22"/>
          <w:szCs w:val="22"/>
          <w:lang w:val="en"/>
        </w:rPr>
        <w:t>not supply nirsevimab.</w:t>
      </w:r>
    </w:p>
    <w:p w14:paraId="4012DAAC" w14:textId="77777777" w:rsidR="000A035E" w:rsidRDefault="000A035E" w:rsidP="0062735F">
      <w:pPr>
        <w:rPr>
          <w:rFonts w:asciiTheme="minorHAnsi" w:hAnsiTheme="minorHAnsi" w:cstheme="minorHAnsi"/>
          <w:sz w:val="22"/>
          <w:szCs w:val="22"/>
          <w:lang w:val="en"/>
        </w:rPr>
      </w:pPr>
    </w:p>
    <w:p w14:paraId="114AA6BA" w14:textId="05E1E29E" w:rsidR="000A035E" w:rsidRDefault="00031C9E" w:rsidP="00031C9E">
      <w:pPr>
        <w:rPr>
          <w:rFonts w:asciiTheme="minorHAnsi" w:hAnsiTheme="minorHAnsi" w:cstheme="minorHAnsi"/>
          <w:sz w:val="22"/>
          <w:szCs w:val="22"/>
          <w:lang w:val="en"/>
        </w:rPr>
      </w:pPr>
      <w:r>
        <w:rPr>
          <w:rFonts w:asciiTheme="minorHAnsi" w:hAnsiTheme="minorHAnsi" w:cstheme="minorHAnsi"/>
          <w:sz w:val="22"/>
          <w:szCs w:val="22"/>
          <w:lang w:val="en"/>
        </w:rPr>
        <w:t xml:space="preserve">In addition to reaching out to hospitals, </w:t>
      </w:r>
      <w:r w:rsidR="000A035E">
        <w:rPr>
          <w:rFonts w:asciiTheme="minorHAnsi" w:hAnsiTheme="minorHAnsi" w:cstheme="minorHAnsi"/>
          <w:sz w:val="22"/>
          <w:szCs w:val="22"/>
          <w:lang w:val="en"/>
        </w:rPr>
        <w:t xml:space="preserve">MDPH is planning to reach out to the </w:t>
      </w:r>
      <w:r>
        <w:rPr>
          <w:rFonts w:asciiTheme="minorHAnsi" w:hAnsiTheme="minorHAnsi" w:cstheme="minorHAnsi"/>
          <w:sz w:val="22"/>
          <w:szCs w:val="22"/>
          <w:lang w:val="en"/>
        </w:rPr>
        <w:t xml:space="preserve">Massachusetts Health and Hospital Association (MHA) to encourage participation in the </w:t>
      </w:r>
      <w:r w:rsidR="003C4898">
        <w:rPr>
          <w:rFonts w:asciiTheme="minorHAnsi" w:hAnsiTheme="minorHAnsi" w:cstheme="minorHAnsi"/>
          <w:sz w:val="22"/>
          <w:szCs w:val="22"/>
          <w:lang w:val="en"/>
        </w:rPr>
        <w:t>state vaccine program</w:t>
      </w:r>
      <w:r>
        <w:rPr>
          <w:rFonts w:asciiTheme="minorHAnsi" w:hAnsiTheme="minorHAnsi" w:cstheme="minorHAnsi"/>
          <w:sz w:val="22"/>
          <w:szCs w:val="22"/>
          <w:lang w:val="en"/>
        </w:rPr>
        <w:t xml:space="preserve">. </w:t>
      </w:r>
    </w:p>
    <w:p w14:paraId="0F77F4BD" w14:textId="77777777" w:rsidR="00031C9E" w:rsidRDefault="00031C9E" w:rsidP="00031C9E">
      <w:pPr>
        <w:rPr>
          <w:rFonts w:asciiTheme="minorHAnsi" w:hAnsiTheme="minorHAnsi" w:cstheme="minorHAnsi"/>
          <w:sz w:val="22"/>
          <w:szCs w:val="22"/>
          <w:lang w:val="en"/>
        </w:rPr>
      </w:pPr>
    </w:p>
    <w:p w14:paraId="4ABE60D4" w14:textId="53BB2E3D" w:rsidR="004A4086" w:rsidRDefault="004A4086" w:rsidP="00031C9E">
      <w:pPr>
        <w:rPr>
          <w:rFonts w:asciiTheme="minorHAnsi" w:hAnsiTheme="minorHAnsi" w:cstheme="minorHAnsi"/>
          <w:i/>
          <w:iCs/>
          <w:sz w:val="22"/>
          <w:szCs w:val="22"/>
          <w:lang w:val="en"/>
        </w:rPr>
      </w:pPr>
      <w:r>
        <w:rPr>
          <w:rFonts w:asciiTheme="minorHAnsi" w:hAnsiTheme="minorHAnsi" w:cstheme="minorHAnsi"/>
          <w:i/>
          <w:iCs/>
          <w:sz w:val="22"/>
          <w:szCs w:val="22"/>
          <w:lang w:val="en"/>
        </w:rPr>
        <w:t xml:space="preserve">If practices private purchase nirsevimab, will they </w:t>
      </w:r>
      <w:r w:rsidR="003E7BEB">
        <w:rPr>
          <w:rFonts w:asciiTheme="minorHAnsi" w:hAnsiTheme="minorHAnsi" w:cstheme="minorHAnsi"/>
          <w:i/>
          <w:iCs/>
          <w:sz w:val="22"/>
          <w:szCs w:val="22"/>
          <w:lang w:val="en"/>
        </w:rPr>
        <w:t xml:space="preserve">be </w:t>
      </w:r>
      <w:r>
        <w:rPr>
          <w:rFonts w:asciiTheme="minorHAnsi" w:hAnsiTheme="minorHAnsi" w:cstheme="minorHAnsi"/>
          <w:i/>
          <w:iCs/>
          <w:sz w:val="22"/>
          <w:szCs w:val="22"/>
          <w:lang w:val="en"/>
        </w:rPr>
        <w:t>reimbursed?</w:t>
      </w:r>
    </w:p>
    <w:p w14:paraId="2548E6F2" w14:textId="77777777" w:rsidR="004A4086" w:rsidRDefault="004A4086" w:rsidP="00031C9E">
      <w:pPr>
        <w:rPr>
          <w:rFonts w:asciiTheme="minorHAnsi" w:hAnsiTheme="minorHAnsi" w:cstheme="minorHAnsi"/>
          <w:i/>
          <w:iCs/>
          <w:sz w:val="22"/>
          <w:szCs w:val="22"/>
          <w:lang w:val="en"/>
        </w:rPr>
      </w:pPr>
    </w:p>
    <w:p w14:paraId="7382F486" w14:textId="37554A3C" w:rsidR="004A4086" w:rsidRDefault="004A4086" w:rsidP="00031C9E">
      <w:pPr>
        <w:rPr>
          <w:rFonts w:asciiTheme="minorHAnsi" w:hAnsiTheme="minorHAnsi" w:cstheme="minorHAnsi"/>
          <w:sz w:val="22"/>
          <w:szCs w:val="22"/>
          <w:lang w:val="en"/>
        </w:rPr>
      </w:pPr>
      <w:r>
        <w:rPr>
          <w:rFonts w:asciiTheme="minorHAnsi" w:hAnsiTheme="minorHAnsi" w:cstheme="minorHAnsi"/>
          <w:sz w:val="22"/>
          <w:szCs w:val="22"/>
          <w:lang w:val="en"/>
        </w:rPr>
        <w:t>Practices will not be reimbursed for private purchase if nirsevimab is available through MDPH</w:t>
      </w:r>
      <w:r w:rsidR="003C4898">
        <w:rPr>
          <w:rFonts w:asciiTheme="minorHAnsi" w:hAnsiTheme="minorHAnsi" w:cstheme="minorHAnsi"/>
          <w:sz w:val="22"/>
          <w:szCs w:val="22"/>
          <w:lang w:val="en"/>
        </w:rPr>
        <w:t xml:space="preserve"> </w:t>
      </w:r>
      <w:proofErr w:type="gramStart"/>
      <w:r w:rsidR="003C4898">
        <w:rPr>
          <w:rFonts w:asciiTheme="minorHAnsi" w:hAnsiTheme="minorHAnsi" w:cstheme="minorHAnsi"/>
          <w:sz w:val="22"/>
          <w:szCs w:val="22"/>
          <w:lang w:val="en"/>
        </w:rPr>
        <w:t>similar to</w:t>
      </w:r>
      <w:proofErr w:type="gramEnd"/>
      <w:r w:rsidR="003C4898">
        <w:rPr>
          <w:rFonts w:asciiTheme="minorHAnsi" w:hAnsiTheme="minorHAnsi" w:cstheme="minorHAnsi"/>
          <w:sz w:val="22"/>
          <w:szCs w:val="22"/>
          <w:lang w:val="en"/>
        </w:rPr>
        <w:t xml:space="preserve"> other pediatric vaccines</w:t>
      </w:r>
      <w:r>
        <w:rPr>
          <w:rFonts w:asciiTheme="minorHAnsi" w:hAnsiTheme="minorHAnsi" w:cstheme="minorHAnsi"/>
          <w:sz w:val="22"/>
          <w:szCs w:val="22"/>
          <w:lang w:val="en"/>
        </w:rPr>
        <w:t>.</w:t>
      </w:r>
    </w:p>
    <w:p w14:paraId="647C5D85" w14:textId="77777777" w:rsidR="004A4086" w:rsidRPr="004A4086" w:rsidRDefault="004A4086" w:rsidP="00031C9E">
      <w:pPr>
        <w:rPr>
          <w:rFonts w:asciiTheme="minorHAnsi" w:hAnsiTheme="minorHAnsi" w:cstheme="minorHAnsi"/>
          <w:sz w:val="22"/>
          <w:szCs w:val="22"/>
          <w:lang w:val="en"/>
        </w:rPr>
      </w:pPr>
    </w:p>
    <w:p w14:paraId="51CA9EF1" w14:textId="19E301A8" w:rsidR="00031C9E" w:rsidRPr="004A4086" w:rsidRDefault="00031C9E" w:rsidP="00031C9E">
      <w:pPr>
        <w:rPr>
          <w:rFonts w:asciiTheme="minorHAnsi" w:hAnsiTheme="minorHAnsi" w:cstheme="minorHAnsi"/>
          <w:i/>
          <w:iCs/>
          <w:sz w:val="22"/>
          <w:szCs w:val="22"/>
          <w:lang w:val="en"/>
        </w:rPr>
      </w:pPr>
      <w:r w:rsidRPr="004A4086">
        <w:rPr>
          <w:rFonts w:asciiTheme="minorHAnsi" w:hAnsiTheme="minorHAnsi" w:cstheme="minorHAnsi"/>
          <w:i/>
          <w:iCs/>
          <w:sz w:val="22"/>
          <w:szCs w:val="22"/>
          <w:lang w:val="en"/>
        </w:rPr>
        <w:t xml:space="preserve">Are hospitals submitting immunization data to the Massachusetts Immunization Information System (MIIS)? </w:t>
      </w:r>
    </w:p>
    <w:p w14:paraId="5041119C" w14:textId="77777777" w:rsidR="00031C9E" w:rsidRDefault="00031C9E" w:rsidP="00031C9E">
      <w:pPr>
        <w:rPr>
          <w:rFonts w:asciiTheme="minorHAnsi" w:hAnsiTheme="minorHAnsi" w:cstheme="minorHAnsi"/>
          <w:sz w:val="22"/>
          <w:szCs w:val="22"/>
          <w:lang w:val="en"/>
        </w:rPr>
      </w:pPr>
    </w:p>
    <w:p w14:paraId="301E652A" w14:textId="48A4C269" w:rsidR="00031C9E" w:rsidRDefault="00031C9E" w:rsidP="00031C9E">
      <w:pPr>
        <w:rPr>
          <w:rFonts w:asciiTheme="minorHAnsi" w:hAnsiTheme="minorHAnsi" w:cstheme="minorHAnsi"/>
          <w:sz w:val="22"/>
          <w:szCs w:val="22"/>
          <w:lang w:val="en"/>
        </w:rPr>
      </w:pPr>
      <w:r>
        <w:rPr>
          <w:rFonts w:asciiTheme="minorHAnsi" w:hAnsiTheme="minorHAnsi" w:cstheme="minorHAnsi"/>
          <w:sz w:val="22"/>
          <w:szCs w:val="22"/>
          <w:lang w:val="en"/>
        </w:rPr>
        <w:t>100% of hospitals submit data to the MIIS.</w:t>
      </w:r>
    </w:p>
    <w:p w14:paraId="3FAE4F04" w14:textId="77777777" w:rsidR="00031C9E" w:rsidRDefault="00031C9E" w:rsidP="00031C9E">
      <w:pPr>
        <w:rPr>
          <w:rFonts w:asciiTheme="minorHAnsi" w:hAnsiTheme="minorHAnsi" w:cstheme="minorHAnsi"/>
          <w:sz w:val="22"/>
          <w:szCs w:val="22"/>
          <w:lang w:val="en"/>
        </w:rPr>
      </w:pPr>
    </w:p>
    <w:p w14:paraId="12AA1A4C" w14:textId="6B655FDD" w:rsidR="00763D38" w:rsidRDefault="00763D38" w:rsidP="00763D38">
      <w:pPr>
        <w:rPr>
          <w:rFonts w:asciiTheme="minorHAnsi" w:hAnsiTheme="minorHAnsi" w:cstheme="minorHAnsi"/>
          <w:sz w:val="22"/>
          <w:szCs w:val="22"/>
          <w:lang w:val="en"/>
        </w:rPr>
      </w:pPr>
      <w:r w:rsidRPr="00476EF1">
        <w:rPr>
          <w:rFonts w:asciiTheme="minorHAnsi" w:hAnsiTheme="minorHAnsi" w:cstheme="minorHAnsi"/>
          <w:sz w:val="22"/>
          <w:szCs w:val="22"/>
          <w:lang w:val="en"/>
        </w:rPr>
        <w:lastRenderedPageBreak/>
        <w:t xml:space="preserve">There </w:t>
      </w:r>
      <w:r>
        <w:rPr>
          <w:rFonts w:asciiTheme="minorHAnsi" w:hAnsiTheme="minorHAnsi" w:cstheme="minorHAnsi"/>
          <w:sz w:val="22"/>
          <w:szCs w:val="22"/>
          <w:lang w:val="en"/>
        </w:rPr>
        <w:t>will be</w:t>
      </w:r>
      <w:r w:rsidRPr="00476EF1">
        <w:rPr>
          <w:rFonts w:asciiTheme="minorHAnsi" w:hAnsiTheme="minorHAnsi" w:cstheme="minorHAnsi"/>
          <w:sz w:val="22"/>
          <w:szCs w:val="22"/>
          <w:lang w:val="en"/>
        </w:rPr>
        <w:t xml:space="preserve"> a gap if hospital</w:t>
      </w:r>
      <w:r>
        <w:rPr>
          <w:rFonts w:asciiTheme="minorHAnsi" w:hAnsiTheme="minorHAnsi" w:cstheme="minorHAnsi"/>
          <w:sz w:val="22"/>
          <w:szCs w:val="22"/>
          <w:lang w:val="en"/>
        </w:rPr>
        <w:t>s</w:t>
      </w:r>
      <w:r w:rsidRPr="00476EF1">
        <w:rPr>
          <w:rFonts w:asciiTheme="minorHAnsi" w:hAnsiTheme="minorHAnsi" w:cstheme="minorHAnsi"/>
          <w:sz w:val="22"/>
          <w:szCs w:val="22"/>
          <w:lang w:val="en"/>
        </w:rPr>
        <w:t xml:space="preserve"> which </w:t>
      </w:r>
      <w:r w:rsidR="00A33BF5" w:rsidRPr="00476EF1">
        <w:rPr>
          <w:rFonts w:asciiTheme="minorHAnsi" w:hAnsiTheme="minorHAnsi" w:cstheme="minorHAnsi"/>
          <w:sz w:val="22"/>
          <w:szCs w:val="22"/>
          <w:lang w:val="en"/>
        </w:rPr>
        <w:t>do not</w:t>
      </w:r>
      <w:r w:rsidRPr="00476EF1">
        <w:rPr>
          <w:rFonts w:asciiTheme="minorHAnsi" w:hAnsiTheme="minorHAnsi" w:cstheme="minorHAnsi"/>
          <w:sz w:val="22"/>
          <w:szCs w:val="22"/>
          <w:lang w:val="en"/>
        </w:rPr>
        <w:t xml:space="preserve"> participate in the </w:t>
      </w:r>
      <w:r w:rsidR="003C4898">
        <w:rPr>
          <w:rFonts w:asciiTheme="minorHAnsi" w:hAnsiTheme="minorHAnsi" w:cstheme="minorHAnsi"/>
          <w:sz w:val="22"/>
          <w:szCs w:val="22"/>
          <w:lang w:val="en"/>
        </w:rPr>
        <w:t xml:space="preserve">state vaccine </w:t>
      </w:r>
      <w:r w:rsidRPr="00476EF1">
        <w:rPr>
          <w:rFonts w:asciiTheme="minorHAnsi" w:hAnsiTheme="minorHAnsi" w:cstheme="minorHAnsi"/>
          <w:sz w:val="22"/>
          <w:szCs w:val="22"/>
          <w:lang w:val="en"/>
        </w:rPr>
        <w:t>program do not purchase nirsevimab privately.</w:t>
      </w:r>
      <w:r>
        <w:rPr>
          <w:rFonts w:asciiTheme="minorHAnsi" w:hAnsiTheme="minorHAnsi" w:cstheme="minorHAnsi"/>
          <w:sz w:val="22"/>
          <w:szCs w:val="22"/>
          <w:lang w:val="en"/>
        </w:rPr>
        <w:t xml:space="preserve"> Pediatric practices will need to identify children who are discharged from the hospital without receiving nirsevimab.</w:t>
      </w:r>
    </w:p>
    <w:p w14:paraId="66276A51" w14:textId="77777777" w:rsidR="00763D38" w:rsidRDefault="00763D38" w:rsidP="00031C9E">
      <w:pPr>
        <w:rPr>
          <w:rFonts w:asciiTheme="minorHAnsi" w:hAnsiTheme="minorHAnsi" w:cstheme="minorHAnsi"/>
          <w:sz w:val="22"/>
          <w:szCs w:val="22"/>
          <w:lang w:val="en"/>
        </w:rPr>
      </w:pPr>
    </w:p>
    <w:p w14:paraId="0F9AB8A7" w14:textId="01F3198A" w:rsidR="00031C9E" w:rsidRDefault="00031C9E" w:rsidP="00031C9E">
      <w:pPr>
        <w:rPr>
          <w:rFonts w:asciiTheme="minorHAnsi" w:hAnsiTheme="minorHAnsi" w:cstheme="minorHAnsi"/>
          <w:sz w:val="22"/>
          <w:szCs w:val="22"/>
          <w:lang w:val="en"/>
        </w:rPr>
      </w:pPr>
      <w:r>
        <w:rPr>
          <w:rFonts w:asciiTheme="minorHAnsi" w:hAnsiTheme="minorHAnsi" w:cstheme="minorHAnsi"/>
          <w:sz w:val="22"/>
          <w:szCs w:val="22"/>
          <w:lang w:val="en"/>
        </w:rPr>
        <w:t>For babies born in the spring and summer, it will be up to the pediatric practices to immunize. There will be trial and error in ordering. An 18-month shelf life is reassuring.</w:t>
      </w:r>
    </w:p>
    <w:p w14:paraId="56A45E78" w14:textId="77777777" w:rsidR="00763D38" w:rsidRDefault="00763D38" w:rsidP="00031C9E">
      <w:pPr>
        <w:rPr>
          <w:rFonts w:asciiTheme="minorHAnsi" w:hAnsiTheme="minorHAnsi" w:cstheme="minorHAnsi"/>
          <w:sz w:val="22"/>
          <w:szCs w:val="22"/>
          <w:lang w:val="en"/>
        </w:rPr>
      </w:pPr>
    </w:p>
    <w:p w14:paraId="175FC99D" w14:textId="77777777" w:rsidR="00763D38" w:rsidRDefault="00763D38" w:rsidP="00763D38">
      <w:pPr>
        <w:rPr>
          <w:rFonts w:asciiTheme="minorHAnsi" w:hAnsiTheme="minorHAnsi" w:cstheme="minorHAnsi"/>
          <w:sz w:val="22"/>
          <w:szCs w:val="22"/>
          <w:lang w:val="en"/>
        </w:rPr>
      </w:pPr>
      <w:r>
        <w:rPr>
          <w:rFonts w:asciiTheme="minorHAnsi" w:hAnsiTheme="minorHAnsi" w:cstheme="minorHAnsi"/>
          <w:sz w:val="22"/>
          <w:szCs w:val="22"/>
          <w:lang w:val="en"/>
        </w:rPr>
        <w:t>The first season will be challenging as we work through these issues. The timing and availability of nirsevimab will affect its roll out. Primary care practices may need to offer more in the first year.</w:t>
      </w:r>
    </w:p>
    <w:p w14:paraId="45AE613C" w14:textId="77777777" w:rsidR="004A4086" w:rsidRDefault="004A4086" w:rsidP="00031C9E">
      <w:pPr>
        <w:rPr>
          <w:rFonts w:asciiTheme="minorHAnsi" w:hAnsiTheme="minorHAnsi" w:cstheme="minorHAnsi"/>
          <w:sz w:val="22"/>
          <w:szCs w:val="22"/>
          <w:lang w:val="en"/>
        </w:rPr>
      </w:pPr>
    </w:p>
    <w:p w14:paraId="67D82DAF" w14:textId="5822BA39" w:rsidR="004A67A8" w:rsidRPr="004A67A8" w:rsidRDefault="004A67A8" w:rsidP="004A67A8">
      <w:pPr>
        <w:rPr>
          <w:rFonts w:asciiTheme="minorHAnsi" w:hAnsiTheme="minorHAnsi" w:cstheme="minorHAnsi"/>
          <w:b/>
          <w:bCs/>
          <w:i/>
          <w:iCs/>
          <w:sz w:val="22"/>
          <w:szCs w:val="22"/>
          <w:lang w:val="en"/>
        </w:rPr>
      </w:pPr>
      <w:r w:rsidRPr="004A67A8">
        <w:rPr>
          <w:rFonts w:asciiTheme="minorHAnsi" w:hAnsiTheme="minorHAnsi" w:cstheme="minorHAnsi"/>
          <w:b/>
          <w:bCs/>
          <w:i/>
          <w:iCs/>
          <w:sz w:val="22"/>
          <w:szCs w:val="22"/>
          <w:lang w:val="en"/>
        </w:rPr>
        <w:t>Dr. Fowler made a motion to recommend that nirsevimab be added to the formulary of state-supplied pediatric vaccine. Dr. Lamm seconded the motion.</w:t>
      </w:r>
      <w:r>
        <w:rPr>
          <w:rFonts w:asciiTheme="minorHAnsi" w:hAnsiTheme="minorHAnsi" w:cstheme="minorHAnsi"/>
          <w:b/>
          <w:bCs/>
          <w:i/>
          <w:iCs/>
          <w:sz w:val="22"/>
          <w:szCs w:val="22"/>
          <w:lang w:val="en"/>
        </w:rPr>
        <w:t xml:space="preserve"> Council consensus </w:t>
      </w:r>
      <w:r w:rsidR="000E54E3">
        <w:rPr>
          <w:rFonts w:asciiTheme="minorHAnsi" w:hAnsiTheme="minorHAnsi" w:cstheme="minorHAnsi"/>
          <w:b/>
          <w:bCs/>
          <w:i/>
          <w:iCs/>
          <w:sz w:val="22"/>
          <w:szCs w:val="22"/>
          <w:lang w:val="en"/>
        </w:rPr>
        <w:t>was confirmed.</w:t>
      </w:r>
    </w:p>
    <w:p w14:paraId="4DA970B5" w14:textId="7BC90099" w:rsidR="004A4086" w:rsidRPr="004A4086" w:rsidRDefault="00476EF1" w:rsidP="004A4086">
      <w:pPr>
        <w:rPr>
          <w:rFonts w:asciiTheme="minorHAnsi" w:hAnsiTheme="minorHAnsi" w:cstheme="minorHAnsi"/>
          <w:sz w:val="22"/>
          <w:szCs w:val="22"/>
          <w:lang w:val="en"/>
        </w:rPr>
      </w:pPr>
      <w:r>
        <w:rPr>
          <w:rFonts w:asciiTheme="minorHAnsi" w:hAnsiTheme="minorHAnsi" w:cstheme="minorHAnsi"/>
          <w:sz w:val="22"/>
          <w:szCs w:val="22"/>
          <w:lang w:val="en"/>
        </w:rPr>
        <w:br/>
      </w:r>
      <w:r w:rsidR="004A4086" w:rsidRPr="004A4086">
        <w:rPr>
          <w:rFonts w:asciiTheme="minorHAnsi" w:hAnsiTheme="minorHAnsi" w:cstheme="minorHAnsi"/>
          <w:sz w:val="22"/>
          <w:szCs w:val="22"/>
          <w:lang w:val="en"/>
        </w:rPr>
        <w:t xml:space="preserve">Mr. Talebian noted that the Council’s recommendations for PCV20 and nirsevimab are in line with the Commissioner. </w:t>
      </w:r>
      <w:r w:rsidR="001329BB">
        <w:rPr>
          <w:rFonts w:asciiTheme="minorHAnsi" w:hAnsiTheme="minorHAnsi" w:cstheme="minorHAnsi"/>
          <w:sz w:val="22"/>
          <w:szCs w:val="22"/>
          <w:lang w:val="en"/>
        </w:rPr>
        <w:t xml:space="preserve">Once reviewed by the </w:t>
      </w:r>
      <w:r w:rsidR="00A33BF5">
        <w:rPr>
          <w:rFonts w:asciiTheme="minorHAnsi" w:hAnsiTheme="minorHAnsi" w:cstheme="minorHAnsi"/>
          <w:sz w:val="22"/>
          <w:szCs w:val="22"/>
          <w:lang w:val="en"/>
        </w:rPr>
        <w:t>Commissioner</w:t>
      </w:r>
      <w:r w:rsidR="001329BB">
        <w:rPr>
          <w:rFonts w:asciiTheme="minorHAnsi" w:hAnsiTheme="minorHAnsi" w:cstheme="minorHAnsi"/>
          <w:sz w:val="22"/>
          <w:szCs w:val="22"/>
          <w:lang w:val="en"/>
        </w:rPr>
        <w:t>, t</w:t>
      </w:r>
      <w:r w:rsidR="004A4086" w:rsidRPr="004A4086">
        <w:rPr>
          <w:rFonts w:asciiTheme="minorHAnsi" w:hAnsiTheme="minorHAnsi" w:cstheme="minorHAnsi"/>
          <w:sz w:val="22"/>
          <w:szCs w:val="22"/>
          <w:lang w:val="en"/>
        </w:rPr>
        <w:t xml:space="preserve">hese recommendations </w:t>
      </w:r>
      <w:r w:rsidR="001329BB">
        <w:rPr>
          <w:rFonts w:asciiTheme="minorHAnsi" w:hAnsiTheme="minorHAnsi" w:cstheme="minorHAnsi"/>
          <w:sz w:val="22"/>
          <w:szCs w:val="22"/>
          <w:lang w:val="en"/>
        </w:rPr>
        <w:t>should be</w:t>
      </w:r>
      <w:r w:rsidR="004A4086" w:rsidRPr="004A4086">
        <w:rPr>
          <w:rFonts w:asciiTheme="minorHAnsi" w:hAnsiTheme="minorHAnsi" w:cstheme="minorHAnsi"/>
          <w:sz w:val="22"/>
          <w:szCs w:val="22"/>
          <w:lang w:val="en"/>
        </w:rPr>
        <w:t xml:space="preserve"> implemented in the coming weeks.</w:t>
      </w:r>
    </w:p>
    <w:p w14:paraId="0460185A" w14:textId="77777777" w:rsidR="004A4086" w:rsidRDefault="004A4086" w:rsidP="000E54E3">
      <w:pPr>
        <w:rPr>
          <w:rFonts w:asciiTheme="minorHAnsi" w:hAnsiTheme="minorHAnsi" w:cstheme="minorHAnsi"/>
          <w:b/>
          <w:bCs/>
          <w:sz w:val="22"/>
          <w:szCs w:val="22"/>
          <w:lang w:val="en"/>
        </w:rPr>
      </w:pPr>
    </w:p>
    <w:p w14:paraId="1A6A9170" w14:textId="3E70B1C1" w:rsidR="005F017C" w:rsidRPr="004A67A8" w:rsidRDefault="005F017C" w:rsidP="000E54E3">
      <w:pPr>
        <w:rPr>
          <w:rFonts w:asciiTheme="minorHAnsi" w:hAnsiTheme="minorHAnsi" w:cstheme="minorHAnsi"/>
          <w:b/>
          <w:bCs/>
          <w:sz w:val="22"/>
          <w:szCs w:val="22"/>
          <w:lang w:val="en"/>
        </w:rPr>
      </w:pPr>
      <w:r w:rsidRPr="004A67A8">
        <w:rPr>
          <w:rFonts w:asciiTheme="minorHAnsi" w:hAnsiTheme="minorHAnsi" w:cstheme="minorHAnsi"/>
          <w:b/>
          <w:bCs/>
          <w:sz w:val="22"/>
          <w:szCs w:val="22"/>
          <w:lang w:val="en"/>
        </w:rPr>
        <w:t>Discussion regarding future topics for consideration</w:t>
      </w:r>
    </w:p>
    <w:p w14:paraId="0A442E0F" w14:textId="64595A94" w:rsidR="004A67A8" w:rsidRDefault="004A4086" w:rsidP="009118FC">
      <w:pPr>
        <w:rPr>
          <w:rFonts w:asciiTheme="minorHAnsi" w:hAnsiTheme="minorHAnsi" w:cstheme="minorHAnsi"/>
          <w:sz w:val="22"/>
          <w:szCs w:val="22"/>
          <w:lang w:val="en"/>
        </w:rPr>
      </w:pPr>
      <w:r>
        <w:rPr>
          <w:rFonts w:asciiTheme="minorHAnsi" w:hAnsiTheme="minorHAnsi" w:cstheme="minorHAnsi"/>
          <w:sz w:val="22"/>
          <w:szCs w:val="22"/>
          <w:lang w:val="en"/>
        </w:rPr>
        <w:br/>
      </w:r>
      <w:r w:rsidR="004A67A8">
        <w:rPr>
          <w:rFonts w:asciiTheme="minorHAnsi" w:hAnsiTheme="minorHAnsi" w:cstheme="minorHAnsi"/>
          <w:sz w:val="22"/>
          <w:szCs w:val="22"/>
          <w:lang w:val="en"/>
        </w:rPr>
        <w:t>Topics for future discussion included:</w:t>
      </w:r>
    </w:p>
    <w:p w14:paraId="5CFCD4EA" w14:textId="42CC1222" w:rsidR="004A67A8" w:rsidRPr="003C4898" w:rsidRDefault="004A67A8" w:rsidP="003C4898">
      <w:pPr>
        <w:rPr>
          <w:rFonts w:asciiTheme="minorHAnsi" w:hAnsiTheme="minorHAnsi" w:cstheme="minorHAnsi"/>
          <w:sz w:val="22"/>
          <w:szCs w:val="22"/>
          <w:lang w:val="en"/>
        </w:rPr>
      </w:pPr>
      <w:r w:rsidRPr="003C4898">
        <w:rPr>
          <w:rFonts w:asciiTheme="minorHAnsi" w:hAnsiTheme="minorHAnsi" w:cstheme="minorHAnsi"/>
          <w:sz w:val="22"/>
          <w:szCs w:val="22"/>
          <w:lang w:val="en"/>
        </w:rPr>
        <w:t>Maternal RSV vaccine – this will be discussed by the ACIP on September 22. If recommended, it may be included in the VFC program</w:t>
      </w:r>
      <w:r w:rsidR="003C4898" w:rsidRPr="003C4898">
        <w:rPr>
          <w:rFonts w:asciiTheme="minorHAnsi" w:hAnsiTheme="minorHAnsi" w:cstheme="minorHAnsi"/>
          <w:sz w:val="22"/>
          <w:szCs w:val="22"/>
          <w:lang w:val="en"/>
        </w:rPr>
        <w:t xml:space="preserve"> for pregnant teenagers.  </w:t>
      </w:r>
    </w:p>
    <w:p w14:paraId="60FCE589" w14:textId="77777777" w:rsidR="004A67A8" w:rsidRDefault="004A67A8" w:rsidP="004A67A8">
      <w:pPr>
        <w:rPr>
          <w:rFonts w:asciiTheme="minorHAnsi" w:hAnsiTheme="minorHAnsi" w:cstheme="minorHAnsi"/>
          <w:sz w:val="22"/>
          <w:szCs w:val="22"/>
          <w:lang w:val="en"/>
        </w:rPr>
      </w:pPr>
    </w:p>
    <w:p w14:paraId="21343D61" w14:textId="4E016AF3" w:rsidR="004A67A8" w:rsidRPr="004A67A8" w:rsidRDefault="000E54E3" w:rsidP="004A67A8">
      <w:pPr>
        <w:rPr>
          <w:rFonts w:asciiTheme="minorHAnsi" w:hAnsiTheme="minorHAnsi" w:cstheme="minorHAnsi"/>
          <w:sz w:val="22"/>
          <w:szCs w:val="22"/>
          <w:lang w:val="en"/>
        </w:rPr>
      </w:pPr>
      <w:r w:rsidRPr="000E54E3">
        <w:rPr>
          <w:rFonts w:asciiTheme="minorHAnsi" w:hAnsiTheme="minorHAnsi" w:cstheme="minorHAnsi"/>
          <w:sz w:val="22"/>
          <w:szCs w:val="22"/>
          <w:lang w:val="en"/>
        </w:rPr>
        <w:t xml:space="preserve">Pending the ACIP recommendation, an </w:t>
      </w:r>
      <w:r w:rsidR="00A33BF5" w:rsidRPr="000E54E3">
        <w:rPr>
          <w:rFonts w:asciiTheme="minorHAnsi" w:hAnsiTheme="minorHAnsi" w:cstheme="minorHAnsi"/>
          <w:sz w:val="22"/>
          <w:szCs w:val="22"/>
          <w:lang w:val="en"/>
        </w:rPr>
        <w:t>ad hoc</w:t>
      </w:r>
      <w:r w:rsidRPr="000E54E3">
        <w:rPr>
          <w:rFonts w:asciiTheme="minorHAnsi" w:hAnsiTheme="minorHAnsi" w:cstheme="minorHAnsi"/>
          <w:sz w:val="22"/>
          <w:szCs w:val="22"/>
          <w:lang w:val="en"/>
        </w:rPr>
        <w:t xml:space="preserve"> Council meeting may be scheduled before the March 2024 Council meeting. The meeting may be virtual</w:t>
      </w:r>
      <w:r w:rsidR="00A33BF5" w:rsidRPr="000E54E3">
        <w:rPr>
          <w:rFonts w:asciiTheme="minorHAnsi" w:hAnsiTheme="minorHAnsi" w:cstheme="minorHAnsi"/>
          <w:sz w:val="22"/>
          <w:szCs w:val="22"/>
          <w:lang w:val="en"/>
        </w:rPr>
        <w:t xml:space="preserve">. </w:t>
      </w:r>
      <w:r w:rsidR="004A67A8">
        <w:rPr>
          <w:rFonts w:asciiTheme="minorHAnsi" w:hAnsiTheme="minorHAnsi" w:cstheme="minorHAnsi"/>
          <w:sz w:val="22"/>
          <w:szCs w:val="22"/>
          <w:lang w:val="en"/>
        </w:rPr>
        <w:t>Mr. Talebian noted that he will keep the Council informed as updates become available.</w:t>
      </w:r>
    </w:p>
    <w:p w14:paraId="7DE6EF71" w14:textId="77777777" w:rsidR="00832829" w:rsidRDefault="00832829" w:rsidP="009118FC">
      <w:pPr>
        <w:rPr>
          <w:rFonts w:asciiTheme="minorHAnsi" w:hAnsiTheme="minorHAnsi" w:cstheme="minorHAnsi"/>
          <w:sz w:val="22"/>
          <w:szCs w:val="22"/>
          <w:lang w:val="en"/>
        </w:rPr>
      </w:pPr>
    </w:p>
    <w:p w14:paraId="2C5457E0" w14:textId="1F0950AE" w:rsidR="00525B6A" w:rsidRPr="006E0A75" w:rsidRDefault="00880E16" w:rsidP="006E0A75">
      <w:pPr>
        <w:rPr>
          <w:rFonts w:asciiTheme="minorHAnsi" w:hAnsiTheme="minorHAnsi" w:cstheme="minorHAnsi"/>
          <w:b/>
          <w:bCs/>
          <w:sz w:val="22"/>
          <w:szCs w:val="22"/>
          <w:lang w:val="en"/>
        </w:rPr>
      </w:pPr>
      <w:r w:rsidRPr="006E0A75">
        <w:rPr>
          <w:rFonts w:asciiTheme="minorHAnsi" w:hAnsiTheme="minorHAnsi" w:cstheme="minorHAnsi"/>
          <w:b/>
          <w:bCs/>
          <w:sz w:val="22"/>
          <w:szCs w:val="22"/>
          <w:lang w:val="en"/>
        </w:rPr>
        <w:t xml:space="preserve">Future Meeting </w:t>
      </w:r>
      <w:r w:rsidR="00525B6A" w:rsidRPr="006E0A75">
        <w:rPr>
          <w:rFonts w:asciiTheme="minorHAnsi" w:hAnsiTheme="minorHAnsi" w:cstheme="minorHAnsi"/>
          <w:b/>
          <w:bCs/>
          <w:sz w:val="22"/>
          <w:szCs w:val="22"/>
          <w:lang w:val="en"/>
        </w:rPr>
        <w:t>Dates</w:t>
      </w:r>
      <w:r w:rsidRPr="006E0A75">
        <w:rPr>
          <w:rFonts w:asciiTheme="minorHAnsi" w:hAnsiTheme="minorHAnsi" w:cstheme="minorHAnsi"/>
          <w:b/>
          <w:bCs/>
          <w:sz w:val="22"/>
          <w:szCs w:val="22"/>
          <w:lang w:val="en"/>
        </w:rPr>
        <w:t xml:space="preserve">: </w:t>
      </w:r>
      <w:r w:rsidR="00CC49D4" w:rsidRPr="006E0A75">
        <w:rPr>
          <w:rFonts w:asciiTheme="minorHAnsi" w:hAnsiTheme="minorHAnsi" w:cstheme="minorHAnsi"/>
          <w:b/>
          <w:bCs/>
          <w:sz w:val="22"/>
          <w:szCs w:val="22"/>
          <w:lang w:val="en"/>
        </w:rPr>
        <w:t>official</w:t>
      </w:r>
    </w:p>
    <w:p w14:paraId="3FA49287" w14:textId="12CCB4C3" w:rsidR="005D4CFC" w:rsidRPr="006E0A75" w:rsidRDefault="005D4CFC" w:rsidP="006E0A75">
      <w:pPr>
        <w:pStyle w:val="ListParagraph"/>
        <w:numPr>
          <w:ilvl w:val="0"/>
          <w:numId w:val="9"/>
        </w:numPr>
        <w:ind w:left="180" w:hanging="180"/>
        <w:rPr>
          <w:rFonts w:asciiTheme="minorHAnsi" w:hAnsiTheme="minorHAnsi" w:cstheme="minorHAnsi"/>
          <w:color w:val="141414"/>
          <w:sz w:val="22"/>
          <w:szCs w:val="22"/>
        </w:rPr>
      </w:pPr>
      <w:r w:rsidRPr="006E0A75">
        <w:rPr>
          <w:rFonts w:asciiTheme="minorHAnsi" w:hAnsiTheme="minorHAnsi" w:cstheme="minorHAnsi"/>
          <w:color w:val="141414"/>
          <w:sz w:val="22"/>
          <w:szCs w:val="22"/>
        </w:rPr>
        <w:t>Thursday, March</w:t>
      </w:r>
      <w:r w:rsidR="000E76E2" w:rsidRPr="006E0A75">
        <w:rPr>
          <w:rFonts w:asciiTheme="minorHAnsi" w:hAnsiTheme="minorHAnsi" w:cstheme="minorHAnsi"/>
          <w:color w:val="141414"/>
          <w:sz w:val="22"/>
          <w:szCs w:val="22"/>
        </w:rPr>
        <w:t xml:space="preserve"> 14, 2024</w:t>
      </w:r>
    </w:p>
    <w:p w14:paraId="523F5BB4" w14:textId="4A64B2E1" w:rsidR="00652DE6" w:rsidRPr="006E0A75" w:rsidRDefault="00652DE6" w:rsidP="006E0A75">
      <w:pPr>
        <w:pStyle w:val="ListParagraph"/>
        <w:numPr>
          <w:ilvl w:val="0"/>
          <w:numId w:val="9"/>
        </w:numPr>
        <w:ind w:left="180" w:hanging="180"/>
        <w:rPr>
          <w:rFonts w:asciiTheme="minorHAnsi" w:hAnsiTheme="minorHAnsi" w:cstheme="minorHAnsi"/>
          <w:sz w:val="22"/>
          <w:szCs w:val="22"/>
          <w:lang w:val="en"/>
        </w:rPr>
      </w:pPr>
      <w:r w:rsidRPr="006E0A75">
        <w:rPr>
          <w:rFonts w:asciiTheme="minorHAnsi" w:hAnsiTheme="minorHAnsi" w:cstheme="minorHAnsi"/>
          <w:color w:val="141414"/>
          <w:sz w:val="22"/>
          <w:szCs w:val="22"/>
        </w:rPr>
        <w:t xml:space="preserve">Thursday, June </w:t>
      </w:r>
      <w:r w:rsidR="00FB55D0" w:rsidRPr="006E0A75">
        <w:rPr>
          <w:rFonts w:asciiTheme="minorHAnsi" w:hAnsiTheme="minorHAnsi" w:cstheme="minorHAnsi"/>
          <w:color w:val="141414"/>
          <w:sz w:val="22"/>
          <w:szCs w:val="22"/>
        </w:rPr>
        <w:t>13, 2024</w:t>
      </w:r>
    </w:p>
    <w:p w14:paraId="49932C70" w14:textId="77777777" w:rsidR="00E61A5F" w:rsidRDefault="00E61A5F" w:rsidP="005F5286">
      <w:pPr>
        <w:rPr>
          <w:lang w:val="en"/>
        </w:rPr>
      </w:pPr>
    </w:p>
    <w:p w14:paraId="43337B6D" w14:textId="5DE1DF57" w:rsidR="008B6BFB" w:rsidRPr="000E54E3" w:rsidRDefault="008B6BFB">
      <w:pPr>
        <w:rPr>
          <w:rFonts w:asciiTheme="minorHAnsi" w:hAnsiTheme="minorHAnsi" w:cstheme="minorHAnsi"/>
          <w:sz w:val="22"/>
          <w:szCs w:val="22"/>
          <w:lang w:val="en"/>
        </w:rPr>
      </w:pPr>
      <w:r w:rsidRPr="000E54E3">
        <w:rPr>
          <w:rFonts w:asciiTheme="minorHAnsi" w:hAnsiTheme="minorHAnsi" w:cstheme="minorHAnsi"/>
          <w:sz w:val="22"/>
          <w:szCs w:val="22"/>
          <w:lang w:val="en"/>
        </w:rPr>
        <w:t>The meeting was adjourned.</w:t>
      </w:r>
    </w:p>
    <w:p w14:paraId="519C1B00" w14:textId="77777777" w:rsidR="008B6BFB" w:rsidRPr="000E54E3" w:rsidRDefault="008B6BFB">
      <w:pPr>
        <w:rPr>
          <w:rFonts w:asciiTheme="minorHAnsi" w:hAnsiTheme="minorHAnsi" w:cstheme="minorHAnsi"/>
          <w:sz w:val="22"/>
          <w:szCs w:val="22"/>
          <w:lang w:val="en"/>
        </w:rPr>
      </w:pPr>
    </w:p>
    <w:p w14:paraId="2E1C9A68" w14:textId="4ED36C5E" w:rsidR="00D579A4" w:rsidRPr="000E54E3" w:rsidRDefault="00385950">
      <w:pPr>
        <w:rPr>
          <w:rFonts w:asciiTheme="minorHAnsi" w:hAnsiTheme="minorHAnsi" w:cstheme="minorHAnsi"/>
          <w:sz w:val="22"/>
          <w:szCs w:val="22"/>
          <w:lang w:val="en"/>
        </w:rPr>
      </w:pPr>
      <w:r w:rsidRPr="000E54E3">
        <w:rPr>
          <w:rFonts w:asciiTheme="minorHAnsi" w:hAnsiTheme="minorHAnsi" w:cstheme="minorHAnsi"/>
          <w:sz w:val="22"/>
          <w:szCs w:val="22"/>
          <w:lang w:val="en"/>
        </w:rPr>
        <w:t xml:space="preserve">MVPAC webpage: </w:t>
      </w:r>
    </w:p>
    <w:p w14:paraId="1A5C59D5" w14:textId="36E25591" w:rsidR="00D579A4" w:rsidRPr="000E54E3" w:rsidRDefault="00FF34FC" w:rsidP="002A0409">
      <w:pPr>
        <w:rPr>
          <w:rFonts w:asciiTheme="minorHAnsi" w:hAnsiTheme="minorHAnsi" w:cstheme="minorHAnsi"/>
          <w:sz w:val="22"/>
          <w:szCs w:val="22"/>
        </w:rPr>
      </w:pPr>
      <w:hyperlink r:id="rId10" w:history="1">
        <w:r w:rsidR="002A0409" w:rsidRPr="000E54E3">
          <w:rPr>
            <w:rStyle w:val="Hyperlink"/>
            <w:rFonts w:asciiTheme="minorHAnsi" w:hAnsiTheme="minorHAnsi" w:cstheme="minorHAnsi"/>
            <w:sz w:val="22"/>
            <w:szCs w:val="22"/>
          </w:rPr>
          <w:t>https://www.mass.gov/service-details/massachusetts-vaccine-purchasing-advisory-council-mvpac</w:t>
        </w:r>
      </w:hyperlink>
      <w:r w:rsidR="002A0409" w:rsidRPr="000E54E3">
        <w:rPr>
          <w:rFonts w:asciiTheme="minorHAnsi" w:hAnsiTheme="minorHAnsi" w:cstheme="minorHAnsi"/>
          <w:sz w:val="22"/>
          <w:szCs w:val="22"/>
        </w:rPr>
        <w:t xml:space="preserve"> </w:t>
      </w:r>
    </w:p>
    <w:p w14:paraId="3701451D" w14:textId="16E200A1" w:rsidR="008B6BFB" w:rsidRPr="00385950" w:rsidRDefault="008B6BFB" w:rsidP="002A0409">
      <w:pPr>
        <w:rPr>
          <w:lang w:val="en"/>
        </w:rPr>
      </w:pPr>
    </w:p>
    <w:sectPr w:rsidR="008B6BFB" w:rsidRPr="00385950" w:rsidSect="009132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B72AC" w14:textId="77777777" w:rsidR="00FF34FC" w:rsidRDefault="00FF34FC">
      <w:r>
        <w:separator/>
      </w:r>
    </w:p>
  </w:endnote>
  <w:endnote w:type="continuationSeparator" w:id="0">
    <w:p w14:paraId="0FE8C7C8" w14:textId="77777777" w:rsidR="00FF34FC" w:rsidRDefault="00FF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533797"/>
      <w:docPartObj>
        <w:docPartGallery w:val="Page Numbers (Bottom of Page)"/>
        <w:docPartUnique/>
      </w:docPartObj>
    </w:sdtPr>
    <w:sdtEndPr>
      <w:rPr>
        <w:noProof/>
        <w:sz w:val="18"/>
        <w:szCs w:val="18"/>
      </w:rPr>
    </w:sdtEndPr>
    <w:sdtContent>
      <w:p w14:paraId="2133D204" w14:textId="3B9FF621" w:rsidR="005476AA" w:rsidRPr="005476AA" w:rsidRDefault="005476AA" w:rsidP="005476AA">
        <w:pPr>
          <w:pStyle w:val="Footer"/>
          <w:rPr>
            <w:sz w:val="18"/>
            <w:szCs w:val="18"/>
          </w:rPr>
        </w:pPr>
        <w:r w:rsidRPr="005476AA">
          <w:rPr>
            <w:sz w:val="18"/>
            <w:szCs w:val="18"/>
          </w:rPr>
          <w:t>MVPAC Meeting Minutes (9/14/23)</w:t>
        </w:r>
        <w:r w:rsidRPr="005476AA">
          <w:rPr>
            <w:sz w:val="18"/>
            <w:szCs w:val="18"/>
          </w:rPr>
          <w:tab/>
        </w:r>
        <w:r w:rsidRPr="005476AA">
          <w:rPr>
            <w:sz w:val="18"/>
            <w:szCs w:val="18"/>
          </w:rPr>
          <w:tab/>
          <w:t xml:space="preserve">Page </w:t>
        </w:r>
        <w:r w:rsidRPr="005476AA">
          <w:rPr>
            <w:sz w:val="18"/>
            <w:szCs w:val="18"/>
          </w:rPr>
          <w:fldChar w:fldCharType="begin"/>
        </w:r>
        <w:r w:rsidRPr="005476AA">
          <w:rPr>
            <w:sz w:val="18"/>
            <w:szCs w:val="18"/>
          </w:rPr>
          <w:instrText xml:space="preserve"> PAGE   \* MERGEFORMAT </w:instrText>
        </w:r>
        <w:r w:rsidRPr="005476AA">
          <w:rPr>
            <w:sz w:val="18"/>
            <w:szCs w:val="18"/>
          </w:rPr>
          <w:fldChar w:fldCharType="separate"/>
        </w:r>
        <w:r w:rsidRPr="005476AA">
          <w:rPr>
            <w:noProof/>
            <w:sz w:val="18"/>
            <w:szCs w:val="18"/>
          </w:rPr>
          <w:t>2</w:t>
        </w:r>
        <w:r w:rsidRPr="005476AA">
          <w:rPr>
            <w:noProof/>
            <w:sz w:val="18"/>
            <w:szCs w:val="18"/>
          </w:rPr>
          <w:fldChar w:fldCharType="end"/>
        </w:r>
      </w:p>
    </w:sdtContent>
  </w:sdt>
  <w:p w14:paraId="117D9B28" w14:textId="77777777" w:rsidR="00CD4C30" w:rsidRDefault="00CD4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B9169" w14:textId="77777777" w:rsidR="00FF34FC" w:rsidRDefault="00FF34FC">
      <w:r>
        <w:separator/>
      </w:r>
    </w:p>
  </w:footnote>
  <w:footnote w:type="continuationSeparator" w:id="0">
    <w:p w14:paraId="07ADB59E" w14:textId="77777777" w:rsidR="00FF34FC" w:rsidRDefault="00FF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59AB4" w14:textId="77777777" w:rsidR="00CD4C30" w:rsidRPr="008D32DD" w:rsidRDefault="00CD4C30" w:rsidP="008D32DD">
    <w:pPr>
      <w:pStyle w:val="Header"/>
      <w:tabs>
        <w:tab w:val="clear" w:pos="4320"/>
        <w:tab w:val="clear" w:pos="8640"/>
        <w:tab w:val="center" w:pos="4680"/>
        <w:tab w:val="right" w:pos="9360"/>
      </w:tabs>
      <w:rPr>
        <w:b/>
        <w:sz w:val="32"/>
        <w:szCs w:val="32"/>
      </w:rPr>
    </w:pPr>
    <w:r>
      <w:rPr>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5C8"/>
    <w:multiLevelType w:val="hybridMultilevel"/>
    <w:tmpl w:val="783E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B7234"/>
    <w:multiLevelType w:val="hybridMultilevel"/>
    <w:tmpl w:val="18A8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24A207D"/>
    <w:multiLevelType w:val="hybridMultilevel"/>
    <w:tmpl w:val="0980B5B0"/>
    <w:lvl w:ilvl="0" w:tplc="AF422AC6">
      <w:start w:val="1"/>
      <w:numFmt w:val="bullet"/>
      <w:lvlText w:val="•"/>
      <w:lvlJc w:val="left"/>
      <w:pPr>
        <w:tabs>
          <w:tab w:val="num" w:pos="720"/>
        </w:tabs>
        <w:ind w:left="720" w:hanging="360"/>
      </w:pPr>
      <w:rPr>
        <w:rFonts w:ascii="Arial" w:hAnsi="Arial" w:hint="default"/>
      </w:rPr>
    </w:lvl>
    <w:lvl w:ilvl="1" w:tplc="781E9E22" w:tentative="1">
      <w:start w:val="1"/>
      <w:numFmt w:val="bullet"/>
      <w:lvlText w:val="•"/>
      <w:lvlJc w:val="left"/>
      <w:pPr>
        <w:tabs>
          <w:tab w:val="num" w:pos="1440"/>
        </w:tabs>
        <w:ind w:left="1440" w:hanging="360"/>
      </w:pPr>
      <w:rPr>
        <w:rFonts w:ascii="Arial" w:hAnsi="Arial" w:hint="default"/>
      </w:rPr>
    </w:lvl>
    <w:lvl w:ilvl="2" w:tplc="F9803770" w:tentative="1">
      <w:start w:val="1"/>
      <w:numFmt w:val="bullet"/>
      <w:lvlText w:val="•"/>
      <w:lvlJc w:val="left"/>
      <w:pPr>
        <w:tabs>
          <w:tab w:val="num" w:pos="2160"/>
        </w:tabs>
        <w:ind w:left="2160" w:hanging="360"/>
      </w:pPr>
      <w:rPr>
        <w:rFonts w:ascii="Arial" w:hAnsi="Arial" w:hint="default"/>
      </w:rPr>
    </w:lvl>
    <w:lvl w:ilvl="3" w:tplc="3F3E89A6" w:tentative="1">
      <w:start w:val="1"/>
      <w:numFmt w:val="bullet"/>
      <w:lvlText w:val="•"/>
      <w:lvlJc w:val="left"/>
      <w:pPr>
        <w:tabs>
          <w:tab w:val="num" w:pos="2880"/>
        </w:tabs>
        <w:ind w:left="2880" w:hanging="360"/>
      </w:pPr>
      <w:rPr>
        <w:rFonts w:ascii="Arial" w:hAnsi="Arial" w:hint="default"/>
      </w:rPr>
    </w:lvl>
    <w:lvl w:ilvl="4" w:tplc="3454C908" w:tentative="1">
      <w:start w:val="1"/>
      <w:numFmt w:val="bullet"/>
      <w:lvlText w:val="•"/>
      <w:lvlJc w:val="left"/>
      <w:pPr>
        <w:tabs>
          <w:tab w:val="num" w:pos="3600"/>
        </w:tabs>
        <w:ind w:left="3600" w:hanging="360"/>
      </w:pPr>
      <w:rPr>
        <w:rFonts w:ascii="Arial" w:hAnsi="Arial" w:hint="default"/>
      </w:rPr>
    </w:lvl>
    <w:lvl w:ilvl="5" w:tplc="BD66724C" w:tentative="1">
      <w:start w:val="1"/>
      <w:numFmt w:val="bullet"/>
      <w:lvlText w:val="•"/>
      <w:lvlJc w:val="left"/>
      <w:pPr>
        <w:tabs>
          <w:tab w:val="num" w:pos="4320"/>
        </w:tabs>
        <w:ind w:left="4320" w:hanging="360"/>
      </w:pPr>
      <w:rPr>
        <w:rFonts w:ascii="Arial" w:hAnsi="Arial" w:hint="default"/>
      </w:rPr>
    </w:lvl>
    <w:lvl w:ilvl="6" w:tplc="6D9ED578" w:tentative="1">
      <w:start w:val="1"/>
      <w:numFmt w:val="bullet"/>
      <w:lvlText w:val="•"/>
      <w:lvlJc w:val="left"/>
      <w:pPr>
        <w:tabs>
          <w:tab w:val="num" w:pos="5040"/>
        </w:tabs>
        <w:ind w:left="5040" w:hanging="360"/>
      </w:pPr>
      <w:rPr>
        <w:rFonts w:ascii="Arial" w:hAnsi="Arial" w:hint="default"/>
      </w:rPr>
    </w:lvl>
    <w:lvl w:ilvl="7" w:tplc="1A660836" w:tentative="1">
      <w:start w:val="1"/>
      <w:numFmt w:val="bullet"/>
      <w:lvlText w:val="•"/>
      <w:lvlJc w:val="left"/>
      <w:pPr>
        <w:tabs>
          <w:tab w:val="num" w:pos="5760"/>
        </w:tabs>
        <w:ind w:left="5760" w:hanging="360"/>
      </w:pPr>
      <w:rPr>
        <w:rFonts w:ascii="Arial" w:hAnsi="Arial" w:hint="default"/>
      </w:rPr>
    </w:lvl>
    <w:lvl w:ilvl="8" w:tplc="39FCC0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A36B07"/>
    <w:multiLevelType w:val="multilevel"/>
    <w:tmpl w:val="1C9CE4A0"/>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5"/>
  </w:num>
  <w:num w:numId="3">
    <w:abstractNumId w:val="8"/>
  </w:num>
  <w:num w:numId="4">
    <w:abstractNumId w:val="6"/>
  </w:num>
  <w:num w:numId="5">
    <w:abstractNumId w:val="2"/>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31C9E"/>
    <w:rsid w:val="00034B9F"/>
    <w:rsid w:val="000506C3"/>
    <w:rsid w:val="00053561"/>
    <w:rsid w:val="000A035E"/>
    <w:rsid w:val="000B527F"/>
    <w:rsid w:val="000C03F9"/>
    <w:rsid w:val="000D662B"/>
    <w:rsid w:val="000E54E3"/>
    <w:rsid w:val="000E76E2"/>
    <w:rsid w:val="00106D16"/>
    <w:rsid w:val="0011175C"/>
    <w:rsid w:val="0011557F"/>
    <w:rsid w:val="00120716"/>
    <w:rsid w:val="00123052"/>
    <w:rsid w:val="00126E58"/>
    <w:rsid w:val="001329BB"/>
    <w:rsid w:val="00137625"/>
    <w:rsid w:val="001509D1"/>
    <w:rsid w:val="0015253A"/>
    <w:rsid w:val="001578EF"/>
    <w:rsid w:val="001B7C4A"/>
    <w:rsid w:val="001C0617"/>
    <w:rsid w:val="001C1E47"/>
    <w:rsid w:val="001C6CD1"/>
    <w:rsid w:val="001D1D84"/>
    <w:rsid w:val="001F1B16"/>
    <w:rsid w:val="00221917"/>
    <w:rsid w:val="00237C90"/>
    <w:rsid w:val="00242675"/>
    <w:rsid w:val="002532DE"/>
    <w:rsid w:val="00255E32"/>
    <w:rsid w:val="002673EA"/>
    <w:rsid w:val="002802E0"/>
    <w:rsid w:val="002A0409"/>
    <w:rsid w:val="002B3ACC"/>
    <w:rsid w:val="002D07B0"/>
    <w:rsid w:val="002D3319"/>
    <w:rsid w:val="00303F3C"/>
    <w:rsid w:val="0030456E"/>
    <w:rsid w:val="00312CD1"/>
    <w:rsid w:val="00321C53"/>
    <w:rsid w:val="00334A96"/>
    <w:rsid w:val="00385950"/>
    <w:rsid w:val="003902B7"/>
    <w:rsid w:val="003B2106"/>
    <w:rsid w:val="003C4898"/>
    <w:rsid w:val="003C5524"/>
    <w:rsid w:val="003E0A07"/>
    <w:rsid w:val="003E428B"/>
    <w:rsid w:val="003E7BEB"/>
    <w:rsid w:val="00400F3C"/>
    <w:rsid w:val="004043D7"/>
    <w:rsid w:val="00412D45"/>
    <w:rsid w:val="00433526"/>
    <w:rsid w:val="00442D4C"/>
    <w:rsid w:val="004434AC"/>
    <w:rsid w:val="00460621"/>
    <w:rsid w:val="004671D4"/>
    <w:rsid w:val="00472D39"/>
    <w:rsid w:val="00476EF1"/>
    <w:rsid w:val="00480696"/>
    <w:rsid w:val="0048675E"/>
    <w:rsid w:val="00486BEB"/>
    <w:rsid w:val="00493F29"/>
    <w:rsid w:val="004A2A38"/>
    <w:rsid w:val="004A3E21"/>
    <w:rsid w:val="004A4086"/>
    <w:rsid w:val="004A61F5"/>
    <w:rsid w:val="004A67A8"/>
    <w:rsid w:val="004F3A9F"/>
    <w:rsid w:val="004F4D50"/>
    <w:rsid w:val="005017AA"/>
    <w:rsid w:val="005120C5"/>
    <w:rsid w:val="00525B6A"/>
    <w:rsid w:val="00546815"/>
    <w:rsid w:val="005476AA"/>
    <w:rsid w:val="00561C3C"/>
    <w:rsid w:val="00570991"/>
    <w:rsid w:val="0057245C"/>
    <w:rsid w:val="005C6C75"/>
    <w:rsid w:val="005C71B2"/>
    <w:rsid w:val="005D4CFC"/>
    <w:rsid w:val="005E4275"/>
    <w:rsid w:val="005E5D8A"/>
    <w:rsid w:val="005F017C"/>
    <w:rsid w:val="005F257F"/>
    <w:rsid w:val="005F5286"/>
    <w:rsid w:val="005F5501"/>
    <w:rsid w:val="00603775"/>
    <w:rsid w:val="006114F2"/>
    <w:rsid w:val="006127C6"/>
    <w:rsid w:val="00621E94"/>
    <w:rsid w:val="00622C1B"/>
    <w:rsid w:val="006239C7"/>
    <w:rsid w:val="0062735F"/>
    <w:rsid w:val="00641FF8"/>
    <w:rsid w:val="00643409"/>
    <w:rsid w:val="00652DE6"/>
    <w:rsid w:val="00660B3E"/>
    <w:rsid w:val="00672393"/>
    <w:rsid w:val="0068336A"/>
    <w:rsid w:val="0069340B"/>
    <w:rsid w:val="006A0F1A"/>
    <w:rsid w:val="006A3DAE"/>
    <w:rsid w:val="006C73D6"/>
    <w:rsid w:val="006E0686"/>
    <w:rsid w:val="006E0A75"/>
    <w:rsid w:val="006E2F2D"/>
    <w:rsid w:val="006E7605"/>
    <w:rsid w:val="006E7BD5"/>
    <w:rsid w:val="00702561"/>
    <w:rsid w:val="00721184"/>
    <w:rsid w:val="0072662B"/>
    <w:rsid w:val="00736E3C"/>
    <w:rsid w:val="00744644"/>
    <w:rsid w:val="00751B3D"/>
    <w:rsid w:val="007526C4"/>
    <w:rsid w:val="00753F47"/>
    <w:rsid w:val="00754FCB"/>
    <w:rsid w:val="00755C4C"/>
    <w:rsid w:val="00763D38"/>
    <w:rsid w:val="00763FF9"/>
    <w:rsid w:val="00766D8B"/>
    <w:rsid w:val="0077159C"/>
    <w:rsid w:val="007A309A"/>
    <w:rsid w:val="007B00A4"/>
    <w:rsid w:val="007F0288"/>
    <w:rsid w:val="00811545"/>
    <w:rsid w:val="00817A50"/>
    <w:rsid w:val="00817C29"/>
    <w:rsid w:val="00832829"/>
    <w:rsid w:val="0085765D"/>
    <w:rsid w:val="0086758A"/>
    <w:rsid w:val="00876B68"/>
    <w:rsid w:val="00880E16"/>
    <w:rsid w:val="00892B67"/>
    <w:rsid w:val="008B6BFB"/>
    <w:rsid w:val="008C0D72"/>
    <w:rsid w:val="008D297E"/>
    <w:rsid w:val="008D32DD"/>
    <w:rsid w:val="008D7353"/>
    <w:rsid w:val="008F0ADC"/>
    <w:rsid w:val="008F6ED5"/>
    <w:rsid w:val="009118FC"/>
    <w:rsid w:val="009132F0"/>
    <w:rsid w:val="009334E3"/>
    <w:rsid w:val="00934AC1"/>
    <w:rsid w:val="0094516D"/>
    <w:rsid w:val="00953531"/>
    <w:rsid w:val="00974C99"/>
    <w:rsid w:val="00974FA6"/>
    <w:rsid w:val="009A27C2"/>
    <w:rsid w:val="009A7AF0"/>
    <w:rsid w:val="009B400F"/>
    <w:rsid w:val="009B6C0C"/>
    <w:rsid w:val="009D2C8B"/>
    <w:rsid w:val="009E49F2"/>
    <w:rsid w:val="009F2BF2"/>
    <w:rsid w:val="009F7041"/>
    <w:rsid w:val="00A10077"/>
    <w:rsid w:val="00A27ED0"/>
    <w:rsid w:val="00A30F4F"/>
    <w:rsid w:val="00A33BF5"/>
    <w:rsid w:val="00A444A6"/>
    <w:rsid w:val="00A46D2E"/>
    <w:rsid w:val="00A6766B"/>
    <w:rsid w:val="00A81F67"/>
    <w:rsid w:val="00AA71A1"/>
    <w:rsid w:val="00AC0866"/>
    <w:rsid w:val="00AD2CEC"/>
    <w:rsid w:val="00AF45E4"/>
    <w:rsid w:val="00AF4B96"/>
    <w:rsid w:val="00B01CE0"/>
    <w:rsid w:val="00B11A8F"/>
    <w:rsid w:val="00B22992"/>
    <w:rsid w:val="00B239FF"/>
    <w:rsid w:val="00B40046"/>
    <w:rsid w:val="00B50D4C"/>
    <w:rsid w:val="00B55428"/>
    <w:rsid w:val="00B57777"/>
    <w:rsid w:val="00B617A2"/>
    <w:rsid w:val="00B65450"/>
    <w:rsid w:val="00B7414B"/>
    <w:rsid w:val="00B90A0B"/>
    <w:rsid w:val="00B94A02"/>
    <w:rsid w:val="00BB003E"/>
    <w:rsid w:val="00BC63E3"/>
    <w:rsid w:val="00BE5641"/>
    <w:rsid w:val="00BF045A"/>
    <w:rsid w:val="00BF7F4C"/>
    <w:rsid w:val="00C10FA0"/>
    <w:rsid w:val="00C34616"/>
    <w:rsid w:val="00C34C46"/>
    <w:rsid w:val="00C42943"/>
    <w:rsid w:val="00C50C04"/>
    <w:rsid w:val="00C52196"/>
    <w:rsid w:val="00C5747B"/>
    <w:rsid w:val="00CC49D4"/>
    <w:rsid w:val="00CD4C30"/>
    <w:rsid w:val="00D304CD"/>
    <w:rsid w:val="00D32A51"/>
    <w:rsid w:val="00D44A17"/>
    <w:rsid w:val="00D579A4"/>
    <w:rsid w:val="00D66D08"/>
    <w:rsid w:val="00D67A56"/>
    <w:rsid w:val="00D7141D"/>
    <w:rsid w:val="00D92DBC"/>
    <w:rsid w:val="00DA4061"/>
    <w:rsid w:val="00DA7E95"/>
    <w:rsid w:val="00DB1F7A"/>
    <w:rsid w:val="00DE591F"/>
    <w:rsid w:val="00E13D1A"/>
    <w:rsid w:val="00E27878"/>
    <w:rsid w:val="00E33B80"/>
    <w:rsid w:val="00E40205"/>
    <w:rsid w:val="00E43BD7"/>
    <w:rsid w:val="00E454DE"/>
    <w:rsid w:val="00E4741B"/>
    <w:rsid w:val="00E61A5F"/>
    <w:rsid w:val="00EA3044"/>
    <w:rsid w:val="00EA68BB"/>
    <w:rsid w:val="00EB4B5A"/>
    <w:rsid w:val="00EC252E"/>
    <w:rsid w:val="00EC4F47"/>
    <w:rsid w:val="00EC50DE"/>
    <w:rsid w:val="00ED6776"/>
    <w:rsid w:val="00F0382F"/>
    <w:rsid w:val="00F3351A"/>
    <w:rsid w:val="00F3686D"/>
    <w:rsid w:val="00F73806"/>
    <w:rsid w:val="00F829A4"/>
    <w:rsid w:val="00FA4A19"/>
    <w:rsid w:val="00FB55D0"/>
    <w:rsid w:val="00FC4742"/>
    <w:rsid w:val="00FD2317"/>
    <w:rsid w:val="00FF34FC"/>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character" w:customStyle="1" w:styleId="FooterChar">
    <w:name w:val="Footer Char"/>
    <w:basedOn w:val="DefaultParagraphFont"/>
    <w:link w:val="Footer"/>
    <w:uiPriority w:val="99"/>
    <w:rsid w:val="005476AA"/>
    <w:rPr>
      <w:sz w:val="24"/>
      <w:szCs w:val="24"/>
    </w:rPr>
  </w:style>
  <w:style w:type="paragraph" w:styleId="ListParagraph">
    <w:name w:val="List Paragraph"/>
    <w:basedOn w:val="Normal"/>
    <w:uiPriority w:val="34"/>
    <w:qFormat/>
    <w:rsid w:val="003C5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296564638">
      <w:bodyDiv w:val="1"/>
      <w:marLeft w:val="0"/>
      <w:marRight w:val="0"/>
      <w:marTop w:val="0"/>
      <w:marBottom w:val="0"/>
      <w:divBdr>
        <w:top w:val="none" w:sz="0" w:space="0" w:color="auto"/>
        <w:left w:val="none" w:sz="0" w:space="0" w:color="auto"/>
        <w:bottom w:val="none" w:sz="0" w:space="0" w:color="auto"/>
        <w:right w:val="none" w:sz="0" w:space="0" w:color="auto"/>
      </w:divBdr>
      <w:divsChild>
        <w:div w:id="78334638">
          <w:marLeft w:val="446"/>
          <w:marRight w:val="0"/>
          <w:marTop w:val="40"/>
          <w:marBottom w:val="320"/>
          <w:divBdr>
            <w:top w:val="none" w:sz="0" w:space="0" w:color="auto"/>
            <w:left w:val="none" w:sz="0" w:space="0" w:color="auto"/>
            <w:bottom w:val="none" w:sz="0" w:space="0" w:color="auto"/>
            <w:right w:val="none" w:sz="0" w:space="0" w:color="auto"/>
          </w:divBdr>
        </w:div>
        <w:div w:id="1122647839">
          <w:marLeft w:val="446"/>
          <w:marRight w:val="0"/>
          <w:marTop w:val="40"/>
          <w:marBottom w:val="320"/>
          <w:divBdr>
            <w:top w:val="none" w:sz="0" w:space="0" w:color="auto"/>
            <w:left w:val="none" w:sz="0" w:space="0" w:color="auto"/>
            <w:bottom w:val="none" w:sz="0" w:space="0" w:color="auto"/>
            <w:right w:val="none" w:sz="0" w:space="0" w:color="auto"/>
          </w:divBdr>
        </w:div>
        <w:div w:id="770664974">
          <w:marLeft w:val="446"/>
          <w:marRight w:val="0"/>
          <w:marTop w:val="40"/>
          <w:marBottom w:val="320"/>
          <w:divBdr>
            <w:top w:val="none" w:sz="0" w:space="0" w:color="auto"/>
            <w:left w:val="none" w:sz="0" w:space="0" w:color="auto"/>
            <w:bottom w:val="none" w:sz="0" w:space="0" w:color="auto"/>
            <w:right w:val="none" w:sz="0" w:space="0" w:color="auto"/>
          </w:divBdr>
        </w:div>
      </w:divsChild>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ss.gov/service-details/massachusetts-vaccine-purchasing-advisory-council-mvpac" TargetMode="External"/><Relationship Id="rId4" Type="http://schemas.openxmlformats.org/officeDocument/2006/relationships/webSettings" Target="webSettings.xml"/><Relationship Id="rId9" Type="http://schemas.openxmlformats.org/officeDocument/2006/relationships/hyperlink" Target="https://pubmed.ncbi.nlm.nih.gov/32455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11440</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Talebian, Pejman (DPH)</cp:lastModifiedBy>
  <cp:revision>2</cp:revision>
  <dcterms:created xsi:type="dcterms:W3CDTF">2023-10-12T15:15:00Z</dcterms:created>
  <dcterms:modified xsi:type="dcterms:W3CDTF">2023-10-12T15:15:00Z</dcterms:modified>
</cp:coreProperties>
</file>