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464A" w14:textId="77777777" w:rsidR="002E1DB3" w:rsidRPr="00963663" w:rsidRDefault="002E1DB3" w:rsidP="00CA5946">
      <w:pPr>
        <w:spacing w:before="1"/>
        <w:ind w:left="1200"/>
        <w:jc w:val="both"/>
        <w:rPr>
          <w:rFonts w:asciiTheme="minorHAnsi" w:hAnsiTheme="minorHAnsi"/>
          <w:b/>
        </w:rPr>
      </w:pPr>
    </w:p>
    <w:p w14:paraId="5B4D482D" w14:textId="77777777" w:rsidR="00795C3A" w:rsidRDefault="00795C3A" w:rsidP="002E1DB3">
      <w:pPr>
        <w:spacing w:before="13"/>
        <w:ind w:left="1170"/>
        <w:rPr>
          <w:rFonts w:asciiTheme="minorHAnsi" w:hAnsiTheme="minorHAnsi"/>
          <w:b/>
          <w:bCs/>
          <w:spacing w:val="-1"/>
          <w:sz w:val="28"/>
          <w:szCs w:val="28"/>
        </w:rPr>
      </w:pPr>
      <w:r>
        <w:rPr>
          <w:rFonts w:asciiTheme="minorHAnsi" w:hAnsiTheme="minorHAnsi"/>
          <w:b/>
          <w:bCs/>
          <w:spacing w:val="-1"/>
          <w:sz w:val="28"/>
          <w:szCs w:val="28"/>
        </w:rPr>
        <w:t>Shields Health Imaging at Newton</w:t>
      </w:r>
      <w:r w:rsidR="00742DAE" w:rsidRPr="00521114">
        <w:rPr>
          <w:rFonts w:asciiTheme="minorHAnsi" w:hAnsiTheme="minorHAnsi"/>
          <w:b/>
          <w:bCs/>
          <w:spacing w:val="-1"/>
          <w:sz w:val="28"/>
          <w:szCs w:val="28"/>
        </w:rPr>
        <w:t>, LLC</w:t>
      </w:r>
    </w:p>
    <w:p w14:paraId="3F109185" w14:textId="07AEE329" w:rsidR="00742DAE" w:rsidRDefault="00795C3A" w:rsidP="002E1DB3">
      <w:pPr>
        <w:spacing w:before="13"/>
        <w:ind w:left="1170"/>
        <w:rPr>
          <w:rFonts w:asciiTheme="minorHAnsi" w:hAnsiTheme="minorHAnsi"/>
          <w:b/>
          <w:bCs/>
          <w:spacing w:val="-1"/>
          <w:sz w:val="28"/>
          <w:szCs w:val="28"/>
        </w:rPr>
      </w:pPr>
      <w:r>
        <w:rPr>
          <w:rFonts w:asciiTheme="minorHAnsi" w:hAnsiTheme="minorHAnsi"/>
          <w:b/>
          <w:bCs/>
          <w:spacing w:val="-1"/>
          <w:sz w:val="28"/>
          <w:szCs w:val="28"/>
        </w:rPr>
        <w:t>DON-Required Equipment</w:t>
      </w:r>
    </w:p>
    <w:p w14:paraId="43697DCE" w14:textId="77777777" w:rsidR="00742DAE" w:rsidRDefault="00742DAE" w:rsidP="002E1DB3">
      <w:pPr>
        <w:spacing w:before="13"/>
        <w:ind w:left="1170"/>
        <w:rPr>
          <w:rFonts w:asciiTheme="minorHAnsi" w:hAnsiTheme="minorHAnsi"/>
          <w:sz w:val="28"/>
          <w:szCs w:val="28"/>
        </w:rPr>
      </w:pPr>
    </w:p>
    <w:p w14:paraId="0EB6AF1D" w14:textId="5D951A81" w:rsidR="002E1DB3" w:rsidRPr="004C563E" w:rsidRDefault="00742DAE" w:rsidP="004C563E">
      <w:pPr>
        <w:pStyle w:val="Heading1"/>
      </w:pPr>
      <w:r w:rsidRPr="004C563E">
        <w:t>Narrative</w:t>
      </w:r>
    </w:p>
    <w:p w14:paraId="2162BFD4" w14:textId="77777777" w:rsidR="00CA5946" w:rsidRDefault="00CA5946" w:rsidP="00CA5946">
      <w:pPr>
        <w:spacing w:before="1"/>
        <w:ind w:left="1200"/>
        <w:jc w:val="both"/>
        <w:rPr>
          <w:rFonts w:asciiTheme="minorHAnsi" w:hAnsiTheme="minorHAnsi"/>
          <w:b/>
        </w:rPr>
      </w:pPr>
    </w:p>
    <w:p w14:paraId="6358E94B" w14:textId="4D78EFC8" w:rsidR="00E62932" w:rsidRPr="00B21B97" w:rsidRDefault="00E62932" w:rsidP="00752FA0">
      <w:pPr>
        <w:pStyle w:val="Heading2"/>
      </w:pPr>
      <w:r w:rsidRPr="00B21B97">
        <w:t>2. Project Description</w:t>
      </w:r>
    </w:p>
    <w:p w14:paraId="09462728" w14:textId="77777777" w:rsidR="00E62932" w:rsidRPr="00963663" w:rsidRDefault="00E62932" w:rsidP="00CA5946">
      <w:pPr>
        <w:spacing w:before="1"/>
        <w:ind w:left="1200"/>
        <w:jc w:val="both"/>
        <w:rPr>
          <w:rFonts w:asciiTheme="minorHAnsi" w:hAnsiTheme="minorHAnsi"/>
          <w:b/>
        </w:rPr>
      </w:pPr>
    </w:p>
    <w:p w14:paraId="2811F018" w14:textId="09289FF1" w:rsidR="00CA5946" w:rsidRPr="006F3216" w:rsidRDefault="009A0858" w:rsidP="00752FA0">
      <w:pPr>
        <w:pStyle w:val="Heading3"/>
      </w:pPr>
      <w:r>
        <w:t>2.1</w:t>
      </w:r>
      <w:r w:rsidR="00604165" w:rsidRPr="00604165">
        <w:t xml:space="preserve">  </w:t>
      </w:r>
      <w:r w:rsidR="00604165">
        <w:tab/>
      </w:r>
      <w:r w:rsidR="00604165" w:rsidRPr="00604165">
        <w:t xml:space="preserve">Provide a </w:t>
      </w:r>
      <w:r>
        <w:t>brief description of the scope of the project</w:t>
      </w:r>
    </w:p>
    <w:p w14:paraId="171EB4BD" w14:textId="3F1F6F6E" w:rsidR="00243DDC" w:rsidRPr="00386AB1" w:rsidRDefault="00243DDC" w:rsidP="00386AB1">
      <w:pPr>
        <w:pStyle w:val="BodyText"/>
        <w:spacing w:before="94" w:after="240"/>
        <w:ind w:left="1199" w:right="1193"/>
        <w:jc w:val="both"/>
        <w:rPr>
          <w:rFonts w:asciiTheme="minorHAnsi" w:hAnsiTheme="minorHAnsi"/>
          <w:color w:val="000000" w:themeColor="text1"/>
          <w:spacing w:val="-1"/>
        </w:rPr>
      </w:pPr>
      <w:r w:rsidRPr="00386AB1">
        <w:rPr>
          <w:rFonts w:asciiTheme="minorHAnsi" w:hAnsiTheme="minorHAnsi"/>
          <w:color w:val="000000" w:themeColor="text1"/>
          <w:spacing w:val="-1"/>
        </w:rPr>
        <w:t xml:space="preserve">The Applicant, </w:t>
      </w:r>
      <w:r w:rsidR="00167AB7" w:rsidRPr="00167AB7">
        <w:rPr>
          <w:rFonts w:asciiTheme="minorHAnsi" w:hAnsiTheme="minorHAnsi"/>
          <w:color w:val="000000" w:themeColor="text1"/>
          <w:spacing w:val="-1"/>
        </w:rPr>
        <w:t>Shields Health Imaging at Newton, LLC</w:t>
      </w:r>
      <w:r w:rsidRPr="00386AB1">
        <w:rPr>
          <w:rFonts w:asciiTheme="minorHAnsi" w:hAnsiTheme="minorHAnsi"/>
          <w:color w:val="000000" w:themeColor="text1"/>
          <w:spacing w:val="-1"/>
        </w:rPr>
        <w:t xml:space="preserve"> (“Shields” or the “Applicant”) is a </w:t>
      </w:r>
      <w:r w:rsidR="003A6ECE" w:rsidRPr="00386AB1">
        <w:rPr>
          <w:rFonts w:asciiTheme="minorHAnsi" w:hAnsiTheme="minorHAnsi"/>
          <w:color w:val="000000" w:themeColor="text1"/>
          <w:spacing w:val="-1"/>
        </w:rPr>
        <w:t>newly formed</w:t>
      </w:r>
      <w:r w:rsidRPr="00386AB1">
        <w:rPr>
          <w:rFonts w:asciiTheme="minorHAnsi" w:hAnsiTheme="minorHAnsi"/>
          <w:color w:val="000000" w:themeColor="text1"/>
          <w:spacing w:val="-1"/>
        </w:rPr>
        <w:t xml:space="preserve"> limited liability company located at 700 Congress Street, Suite 204 Quincy, Massachusetts organized for the purpose of providing magnetic resonance imaging (“MRI”) services in Newton, Massachusetts.  The Applicant is filing a Determination of Need Application (the “Applica</w:t>
      </w:r>
      <w:r w:rsidR="003A6ECE" w:rsidRPr="00386AB1">
        <w:rPr>
          <w:rFonts w:asciiTheme="minorHAnsi" w:hAnsiTheme="minorHAnsi"/>
          <w:color w:val="000000" w:themeColor="text1"/>
          <w:spacing w:val="-1"/>
        </w:rPr>
        <w:t>tion”) for the acquisition of a 3 Tesla</w:t>
      </w:r>
      <w:r w:rsidRPr="00386AB1">
        <w:rPr>
          <w:rFonts w:asciiTheme="minorHAnsi" w:hAnsiTheme="minorHAnsi"/>
          <w:color w:val="000000" w:themeColor="text1"/>
          <w:spacing w:val="-1"/>
        </w:rPr>
        <w:t xml:space="preserve"> MRI unit that will be located at 2221 Washington St., Suite 100, Newton, MA 02462.  Following receipt of all appropriate approvals, the facility will operate as a Department of Public Health (“DPH”) licensed clinic for the provision of MRI services.</w:t>
      </w:r>
    </w:p>
    <w:p w14:paraId="734EF95C" w14:textId="0521F985" w:rsidR="00536693" w:rsidRPr="00386AB1" w:rsidRDefault="00243DDC" w:rsidP="00386AB1">
      <w:pPr>
        <w:pStyle w:val="BodyText"/>
        <w:spacing w:before="94" w:after="240"/>
        <w:ind w:left="1199" w:right="1193"/>
        <w:jc w:val="both"/>
        <w:rPr>
          <w:rFonts w:asciiTheme="minorHAnsi" w:hAnsiTheme="minorHAnsi"/>
          <w:color w:val="000000" w:themeColor="text1"/>
          <w:spacing w:val="-1"/>
        </w:rPr>
      </w:pPr>
      <w:r w:rsidRPr="00386AB1">
        <w:rPr>
          <w:rFonts w:asciiTheme="minorHAnsi" w:hAnsiTheme="minorHAnsi"/>
          <w:color w:val="000000" w:themeColor="text1"/>
          <w:spacing w:val="-1"/>
        </w:rPr>
        <w:t>The Proposed Project will be a new MRI clinic but is int</w:t>
      </w:r>
      <w:r w:rsidR="003A6ECE" w:rsidRPr="00386AB1">
        <w:rPr>
          <w:rFonts w:asciiTheme="minorHAnsi" w:hAnsiTheme="minorHAnsi"/>
          <w:color w:val="000000" w:themeColor="text1"/>
          <w:spacing w:val="-1"/>
        </w:rPr>
        <w:t xml:space="preserve">ended to, in effect, replace a 1.5 Tesla </w:t>
      </w:r>
      <w:r w:rsidRPr="00386AB1">
        <w:rPr>
          <w:rFonts w:asciiTheme="minorHAnsi" w:hAnsiTheme="minorHAnsi"/>
          <w:color w:val="000000" w:themeColor="text1"/>
          <w:spacing w:val="-1"/>
        </w:rPr>
        <w:t xml:space="preserve">MRI unit and service currently provided by Newton Wellesley Orthopedics Associates, PC (“NWOA”) at their offices at 2000 Washington Street, Newton, Massachusetts, with management support from Shields Health Care Group, Inc. </w:t>
      </w:r>
      <w:r w:rsidR="00B40F92" w:rsidRPr="00386AB1">
        <w:rPr>
          <w:rFonts w:asciiTheme="minorHAnsi" w:hAnsiTheme="minorHAnsi"/>
          <w:color w:val="000000" w:themeColor="text1"/>
          <w:spacing w:val="-1"/>
        </w:rPr>
        <w:t>(“</w:t>
      </w:r>
      <w:r w:rsidR="0088468C">
        <w:rPr>
          <w:rFonts w:asciiTheme="minorHAnsi" w:hAnsiTheme="minorHAnsi"/>
          <w:color w:val="000000" w:themeColor="text1"/>
          <w:spacing w:val="-1"/>
        </w:rPr>
        <w:t>SHCG</w:t>
      </w:r>
      <w:r w:rsidR="00B40F92" w:rsidRPr="00386AB1">
        <w:rPr>
          <w:rFonts w:asciiTheme="minorHAnsi" w:hAnsiTheme="minorHAnsi"/>
          <w:color w:val="000000" w:themeColor="text1"/>
          <w:spacing w:val="-1"/>
        </w:rPr>
        <w:t xml:space="preserve">”). </w:t>
      </w:r>
      <w:r w:rsidRPr="00386AB1">
        <w:rPr>
          <w:rFonts w:asciiTheme="minorHAnsi" w:hAnsiTheme="minorHAnsi"/>
          <w:color w:val="000000" w:themeColor="text1"/>
          <w:spacing w:val="-1"/>
        </w:rPr>
        <w:t>That unit and service will cea</w:t>
      </w:r>
      <w:r w:rsidR="00BC0E82" w:rsidRPr="00386AB1">
        <w:rPr>
          <w:rFonts w:asciiTheme="minorHAnsi" w:hAnsiTheme="minorHAnsi"/>
          <w:color w:val="000000" w:themeColor="text1"/>
          <w:spacing w:val="-1"/>
        </w:rPr>
        <w:t>se operations in 2027</w:t>
      </w:r>
      <w:r w:rsidRPr="00386AB1">
        <w:rPr>
          <w:rFonts w:asciiTheme="minorHAnsi" w:hAnsiTheme="minorHAnsi"/>
          <w:color w:val="000000" w:themeColor="text1"/>
          <w:spacing w:val="-1"/>
        </w:rPr>
        <w:t xml:space="preserve">.  </w:t>
      </w:r>
    </w:p>
    <w:p w14:paraId="05B851C5" w14:textId="63F1E8A9" w:rsidR="00536693" w:rsidRPr="00386AB1" w:rsidRDefault="00243DDC" w:rsidP="00386AB1">
      <w:pPr>
        <w:pStyle w:val="BodyText"/>
        <w:spacing w:before="94" w:after="240"/>
        <w:ind w:left="1199" w:right="1193"/>
        <w:jc w:val="both"/>
        <w:rPr>
          <w:rFonts w:asciiTheme="minorHAnsi" w:hAnsiTheme="minorHAnsi"/>
          <w:color w:val="000000" w:themeColor="text1"/>
          <w:spacing w:val="-1"/>
        </w:rPr>
      </w:pPr>
      <w:r w:rsidRPr="00386AB1">
        <w:rPr>
          <w:rFonts w:asciiTheme="minorHAnsi" w:hAnsiTheme="minorHAnsi"/>
          <w:color w:val="000000" w:themeColor="text1"/>
          <w:spacing w:val="-1"/>
        </w:rPr>
        <w:t>The Applicant seeks to satisfy the need for</w:t>
      </w:r>
      <w:r w:rsidR="00731495" w:rsidRPr="00386AB1">
        <w:rPr>
          <w:rFonts w:asciiTheme="minorHAnsi" w:hAnsiTheme="minorHAnsi"/>
          <w:color w:val="000000" w:themeColor="text1"/>
          <w:spacing w:val="-1"/>
        </w:rPr>
        <w:t xml:space="preserve"> continued access to</w:t>
      </w:r>
      <w:r w:rsidRPr="00386AB1">
        <w:rPr>
          <w:rFonts w:asciiTheme="minorHAnsi" w:hAnsiTheme="minorHAnsi"/>
          <w:color w:val="000000" w:themeColor="text1"/>
          <w:spacing w:val="-1"/>
        </w:rPr>
        <w:t xml:space="preserve"> lower cost, </w:t>
      </w:r>
      <w:r w:rsidR="00731495" w:rsidRPr="00386AB1">
        <w:rPr>
          <w:rFonts w:asciiTheme="minorHAnsi" w:hAnsiTheme="minorHAnsi"/>
          <w:color w:val="000000" w:themeColor="text1"/>
          <w:spacing w:val="-1"/>
        </w:rPr>
        <w:t xml:space="preserve">outpatient, </w:t>
      </w:r>
      <w:r w:rsidRPr="00386AB1">
        <w:rPr>
          <w:rFonts w:asciiTheme="minorHAnsi" w:hAnsiTheme="minorHAnsi"/>
          <w:color w:val="000000" w:themeColor="text1"/>
          <w:spacing w:val="-1"/>
        </w:rPr>
        <w:t>standard-of-care diagnostic MRI imaging services that will result from the loss of NWOA’s MRI operations</w:t>
      </w:r>
      <w:r w:rsidR="00731495" w:rsidRPr="00386AB1">
        <w:rPr>
          <w:rFonts w:asciiTheme="minorHAnsi" w:hAnsiTheme="minorHAnsi"/>
          <w:color w:val="000000" w:themeColor="text1"/>
          <w:spacing w:val="-1"/>
        </w:rPr>
        <w:t>.  The Applicant seeks to ensure</w:t>
      </w:r>
      <w:r w:rsidR="00536693" w:rsidRPr="00386AB1">
        <w:rPr>
          <w:rFonts w:asciiTheme="minorHAnsi" w:hAnsiTheme="minorHAnsi"/>
          <w:color w:val="000000" w:themeColor="text1"/>
          <w:spacing w:val="-1"/>
        </w:rPr>
        <w:t xml:space="preserve"> that </w:t>
      </w:r>
      <w:r w:rsidR="00731495" w:rsidRPr="00386AB1">
        <w:rPr>
          <w:rFonts w:asciiTheme="minorHAnsi" w:hAnsiTheme="minorHAnsi"/>
          <w:color w:val="000000" w:themeColor="text1"/>
          <w:spacing w:val="-1"/>
        </w:rPr>
        <w:t>patients</w:t>
      </w:r>
      <w:r w:rsidR="00536693" w:rsidRPr="00386AB1">
        <w:rPr>
          <w:rFonts w:asciiTheme="minorHAnsi" w:hAnsiTheme="minorHAnsi"/>
          <w:color w:val="000000" w:themeColor="text1"/>
          <w:spacing w:val="-1"/>
        </w:rPr>
        <w:t xml:space="preserve"> within the Primary Service Area have continued access to the highest quality imaging services delivered efficiently and cost-effectively.</w:t>
      </w:r>
      <w:r w:rsidR="00731495" w:rsidRPr="00386AB1">
        <w:rPr>
          <w:rFonts w:asciiTheme="minorHAnsi" w:hAnsiTheme="minorHAnsi"/>
          <w:color w:val="000000" w:themeColor="text1"/>
          <w:spacing w:val="-1"/>
        </w:rPr>
        <w:t xml:space="preserve"> </w:t>
      </w:r>
      <w:r w:rsidR="00BC0E82" w:rsidRPr="00386AB1">
        <w:rPr>
          <w:rFonts w:asciiTheme="minorHAnsi" w:hAnsiTheme="minorHAnsi"/>
          <w:color w:val="000000" w:themeColor="text1"/>
          <w:spacing w:val="-1"/>
        </w:rPr>
        <w:t>In addition to preserving access, the</w:t>
      </w:r>
      <w:r w:rsidR="00731495" w:rsidRPr="00386AB1">
        <w:rPr>
          <w:rFonts w:asciiTheme="minorHAnsi" w:hAnsiTheme="minorHAnsi"/>
          <w:color w:val="000000" w:themeColor="text1"/>
          <w:spacing w:val="-1"/>
        </w:rPr>
        <w:t xml:space="preserve"> </w:t>
      </w:r>
      <w:r w:rsidR="00BC0E82" w:rsidRPr="00386AB1">
        <w:rPr>
          <w:rFonts w:asciiTheme="minorHAnsi" w:hAnsiTheme="minorHAnsi"/>
          <w:color w:val="000000" w:themeColor="text1"/>
          <w:spacing w:val="-1"/>
        </w:rPr>
        <w:t xml:space="preserve">new center will </w:t>
      </w:r>
      <w:r w:rsidR="00CD78CC" w:rsidRPr="00386AB1">
        <w:rPr>
          <w:rFonts w:asciiTheme="minorHAnsi" w:hAnsiTheme="minorHAnsi"/>
          <w:color w:val="000000" w:themeColor="text1"/>
          <w:spacing w:val="-1"/>
        </w:rPr>
        <w:t>be equipped with a</w:t>
      </w:r>
      <w:r w:rsidR="00BC0E82" w:rsidRPr="00386AB1">
        <w:rPr>
          <w:rFonts w:asciiTheme="minorHAnsi" w:hAnsiTheme="minorHAnsi"/>
          <w:color w:val="000000" w:themeColor="text1"/>
          <w:spacing w:val="-1"/>
        </w:rPr>
        <w:t xml:space="preserve"> </w:t>
      </w:r>
      <w:r w:rsidR="003A6ECE" w:rsidRPr="00386AB1">
        <w:rPr>
          <w:rFonts w:asciiTheme="minorHAnsi" w:hAnsiTheme="minorHAnsi"/>
          <w:color w:val="000000" w:themeColor="text1"/>
          <w:spacing w:val="-1"/>
        </w:rPr>
        <w:t xml:space="preserve">3 Tesla MRI with AI enabled technology.  The 3 Tesla MRI is the gold-standard of </w:t>
      </w:r>
      <w:r w:rsidR="005447C9" w:rsidRPr="00386AB1">
        <w:rPr>
          <w:rFonts w:asciiTheme="minorHAnsi" w:hAnsiTheme="minorHAnsi"/>
          <w:color w:val="000000" w:themeColor="text1"/>
          <w:spacing w:val="-1"/>
        </w:rPr>
        <w:t>high-resolution imaging and has</w:t>
      </w:r>
      <w:r w:rsidR="003A6ECE" w:rsidRPr="00386AB1">
        <w:rPr>
          <w:rFonts w:asciiTheme="minorHAnsi" w:hAnsiTheme="minorHAnsi"/>
          <w:color w:val="000000" w:themeColor="text1"/>
          <w:spacing w:val="-1"/>
        </w:rPr>
        <w:t xml:space="preserve"> twice the</w:t>
      </w:r>
      <w:r w:rsidR="005447C9" w:rsidRPr="00386AB1">
        <w:rPr>
          <w:rFonts w:asciiTheme="minorHAnsi" w:hAnsiTheme="minorHAnsi"/>
          <w:color w:val="000000" w:themeColor="text1"/>
          <w:spacing w:val="-1"/>
        </w:rPr>
        <w:t xml:space="preserve"> magnetic field strength as</w:t>
      </w:r>
      <w:r w:rsidR="003A6ECE" w:rsidRPr="00386AB1">
        <w:rPr>
          <w:rFonts w:asciiTheme="minorHAnsi" w:hAnsiTheme="minorHAnsi"/>
          <w:color w:val="000000" w:themeColor="text1"/>
          <w:spacing w:val="-1"/>
        </w:rPr>
        <w:t xml:space="preserve"> the standard 1.5 Tesla MRI</w:t>
      </w:r>
      <w:r w:rsidR="0088468C">
        <w:rPr>
          <w:rFonts w:asciiTheme="minorHAnsi" w:hAnsiTheme="minorHAnsi"/>
          <w:color w:val="000000" w:themeColor="text1"/>
          <w:spacing w:val="-1"/>
        </w:rPr>
        <w:t xml:space="preserve"> that is currently being utilized by NWOA</w:t>
      </w:r>
      <w:r w:rsidR="003A6ECE" w:rsidRPr="00386AB1">
        <w:rPr>
          <w:rFonts w:asciiTheme="minorHAnsi" w:hAnsiTheme="minorHAnsi"/>
          <w:color w:val="000000" w:themeColor="text1"/>
          <w:spacing w:val="-1"/>
        </w:rPr>
        <w:t>, resulting in sharper images, improved contrast and faster scan times.  Furthermore, the Proposed Project with include AI enabled technology that improves diagnostic accuracy, reduces scan times and improves the</w:t>
      </w:r>
      <w:r w:rsidR="00CD78CC" w:rsidRPr="00386AB1">
        <w:rPr>
          <w:rFonts w:asciiTheme="minorHAnsi" w:hAnsiTheme="minorHAnsi"/>
          <w:color w:val="000000" w:themeColor="text1"/>
          <w:spacing w:val="-1"/>
        </w:rPr>
        <w:t xml:space="preserve"> overall</w:t>
      </w:r>
      <w:r w:rsidR="003A6ECE" w:rsidRPr="00386AB1">
        <w:rPr>
          <w:rFonts w:asciiTheme="minorHAnsi" w:hAnsiTheme="minorHAnsi"/>
          <w:color w:val="000000" w:themeColor="text1"/>
          <w:spacing w:val="-1"/>
        </w:rPr>
        <w:t xml:space="preserve"> patient experience.</w:t>
      </w:r>
    </w:p>
    <w:p w14:paraId="705744D7" w14:textId="4CCAB43C" w:rsidR="00536693" w:rsidRPr="00E6705E" w:rsidRDefault="00536693" w:rsidP="00386AB1">
      <w:pPr>
        <w:pStyle w:val="BodyText"/>
        <w:spacing w:before="94" w:after="240"/>
        <w:ind w:left="1199" w:right="1193"/>
        <w:jc w:val="both"/>
        <w:rPr>
          <w:rFonts w:asciiTheme="minorHAnsi" w:hAnsiTheme="minorHAnsi"/>
          <w:color w:val="000000" w:themeColor="text1"/>
          <w:spacing w:val="-1"/>
        </w:rPr>
      </w:pPr>
      <w:r w:rsidRPr="00E6705E">
        <w:rPr>
          <w:rFonts w:asciiTheme="minorHAnsi" w:hAnsiTheme="minorHAnsi"/>
          <w:color w:val="000000" w:themeColor="text1"/>
          <w:spacing w:val="-1"/>
        </w:rPr>
        <w:t xml:space="preserve">Through the Proposed Project, the Applicant will satisfy </w:t>
      </w:r>
      <w:r w:rsidR="00731495" w:rsidRPr="00E6705E">
        <w:rPr>
          <w:rFonts w:asciiTheme="minorHAnsi" w:hAnsiTheme="minorHAnsi"/>
          <w:color w:val="000000" w:themeColor="text1"/>
          <w:spacing w:val="-1"/>
        </w:rPr>
        <w:t xml:space="preserve">the existing need for MRI </w:t>
      </w:r>
      <w:r w:rsidR="004C316F" w:rsidRPr="00E6705E">
        <w:rPr>
          <w:rFonts w:asciiTheme="minorHAnsi" w:hAnsiTheme="minorHAnsi"/>
          <w:color w:val="000000" w:themeColor="text1"/>
          <w:spacing w:val="-1"/>
        </w:rPr>
        <w:t>services</w:t>
      </w:r>
      <w:r w:rsidR="00731495" w:rsidRPr="00E6705E">
        <w:rPr>
          <w:rFonts w:asciiTheme="minorHAnsi" w:hAnsiTheme="minorHAnsi"/>
          <w:color w:val="000000" w:themeColor="text1"/>
          <w:spacing w:val="-1"/>
        </w:rPr>
        <w:t xml:space="preserve"> for the Applicant’s </w:t>
      </w:r>
      <w:r w:rsidR="0099525B">
        <w:rPr>
          <w:rFonts w:asciiTheme="minorHAnsi" w:hAnsiTheme="minorHAnsi"/>
          <w:color w:val="000000" w:themeColor="text1"/>
          <w:spacing w:val="-1"/>
        </w:rPr>
        <w:t>p</w:t>
      </w:r>
      <w:r w:rsidR="00731495" w:rsidRPr="00E6705E">
        <w:rPr>
          <w:rFonts w:asciiTheme="minorHAnsi" w:hAnsiTheme="minorHAnsi"/>
          <w:color w:val="000000" w:themeColor="text1"/>
          <w:spacing w:val="-1"/>
        </w:rPr>
        <w:t xml:space="preserve">atient </w:t>
      </w:r>
      <w:r w:rsidR="0099525B">
        <w:rPr>
          <w:rFonts w:asciiTheme="minorHAnsi" w:hAnsiTheme="minorHAnsi"/>
          <w:color w:val="000000" w:themeColor="text1"/>
          <w:spacing w:val="-1"/>
        </w:rPr>
        <w:t>p</w:t>
      </w:r>
      <w:r w:rsidR="00731495" w:rsidRPr="00E6705E">
        <w:rPr>
          <w:rFonts w:asciiTheme="minorHAnsi" w:hAnsiTheme="minorHAnsi"/>
          <w:color w:val="000000" w:themeColor="text1"/>
          <w:spacing w:val="-1"/>
        </w:rPr>
        <w:t>ane</w:t>
      </w:r>
      <w:r w:rsidR="00CB1D43" w:rsidRPr="00E6705E">
        <w:rPr>
          <w:rFonts w:asciiTheme="minorHAnsi" w:hAnsiTheme="minorHAnsi"/>
          <w:color w:val="000000" w:themeColor="text1"/>
          <w:spacing w:val="-1"/>
        </w:rPr>
        <w:t>l</w:t>
      </w:r>
      <w:r w:rsidR="00731495" w:rsidRPr="00E6705E">
        <w:rPr>
          <w:rFonts w:asciiTheme="minorHAnsi" w:hAnsiTheme="minorHAnsi"/>
          <w:color w:val="000000" w:themeColor="text1"/>
          <w:spacing w:val="-1"/>
        </w:rPr>
        <w:t xml:space="preserve"> as demonstrated by </w:t>
      </w:r>
      <w:r w:rsidR="009D2D7E">
        <w:rPr>
          <w:rFonts w:asciiTheme="minorHAnsi" w:hAnsiTheme="minorHAnsi"/>
          <w:color w:val="000000" w:themeColor="text1"/>
          <w:spacing w:val="-1"/>
        </w:rPr>
        <w:t xml:space="preserve">the MRI volume currently experienced by NWOA, as well as the </w:t>
      </w:r>
      <w:r w:rsidR="00E6705E" w:rsidRPr="00E6705E">
        <w:rPr>
          <w:rFonts w:asciiTheme="minorHAnsi" w:hAnsiTheme="minorHAnsi"/>
          <w:color w:val="000000" w:themeColor="text1"/>
          <w:spacing w:val="-1"/>
        </w:rPr>
        <w:t xml:space="preserve">increased </w:t>
      </w:r>
      <w:r w:rsidR="00731495" w:rsidRPr="00E6705E">
        <w:rPr>
          <w:rFonts w:asciiTheme="minorHAnsi" w:hAnsiTheme="minorHAnsi"/>
          <w:color w:val="000000" w:themeColor="text1"/>
          <w:spacing w:val="-1"/>
        </w:rPr>
        <w:t>volume demand</w:t>
      </w:r>
      <w:r w:rsidR="00E6705E" w:rsidRPr="00E6705E">
        <w:rPr>
          <w:rFonts w:asciiTheme="minorHAnsi" w:hAnsiTheme="minorHAnsi"/>
          <w:color w:val="000000" w:themeColor="text1"/>
          <w:spacing w:val="-1"/>
        </w:rPr>
        <w:t xml:space="preserve"> due to </w:t>
      </w:r>
      <w:r w:rsidR="009C7CAA">
        <w:rPr>
          <w:rFonts w:asciiTheme="minorHAnsi" w:hAnsiTheme="minorHAnsi"/>
          <w:color w:val="000000" w:themeColor="text1"/>
          <w:spacing w:val="-1"/>
        </w:rPr>
        <w:t xml:space="preserve">a growing </w:t>
      </w:r>
      <w:r w:rsidR="00E6705E" w:rsidRPr="00E6705E">
        <w:rPr>
          <w:rFonts w:asciiTheme="minorHAnsi" w:hAnsiTheme="minorHAnsi"/>
          <w:color w:val="000000" w:themeColor="text1"/>
          <w:spacing w:val="-1"/>
        </w:rPr>
        <w:t>population</w:t>
      </w:r>
      <w:r w:rsidR="009C7CAA">
        <w:rPr>
          <w:rFonts w:asciiTheme="minorHAnsi" w:hAnsiTheme="minorHAnsi"/>
          <w:color w:val="000000" w:themeColor="text1"/>
          <w:spacing w:val="-1"/>
        </w:rPr>
        <w:t>,</w:t>
      </w:r>
      <w:r w:rsidR="00E6705E" w:rsidRPr="00E6705E">
        <w:rPr>
          <w:rFonts w:asciiTheme="minorHAnsi" w:hAnsiTheme="minorHAnsi"/>
          <w:color w:val="000000" w:themeColor="text1"/>
          <w:spacing w:val="-1"/>
        </w:rPr>
        <w:t xml:space="preserve"> </w:t>
      </w:r>
      <w:r w:rsidR="009C7CAA">
        <w:rPr>
          <w:rFonts w:asciiTheme="minorHAnsi" w:hAnsiTheme="minorHAnsi"/>
          <w:color w:val="000000" w:themeColor="text1"/>
          <w:spacing w:val="-1"/>
        </w:rPr>
        <w:t>an</w:t>
      </w:r>
      <w:r w:rsidR="00E6705E" w:rsidRPr="00E6705E">
        <w:rPr>
          <w:rFonts w:asciiTheme="minorHAnsi" w:hAnsiTheme="minorHAnsi"/>
          <w:color w:val="000000" w:themeColor="text1"/>
          <w:spacing w:val="-1"/>
        </w:rPr>
        <w:t xml:space="preserve"> aging population, </w:t>
      </w:r>
      <w:r w:rsidR="009C7CAA">
        <w:rPr>
          <w:rFonts w:asciiTheme="minorHAnsi" w:hAnsiTheme="minorHAnsi"/>
          <w:color w:val="000000" w:themeColor="text1"/>
          <w:spacing w:val="-1"/>
        </w:rPr>
        <w:t xml:space="preserve">the increasing use of MRI imaging for </w:t>
      </w:r>
      <w:r w:rsidR="00E6705E" w:rsidRPr="00E6705E">
        <w:rPr>
          <w:rFonts w:asciiTheme="minorHAnsi" w:hAnsiTheme="minorHAnsi"/>
          <w:color w:val="000000" w:themeColor="text1"/>
          <w:spacing w:val="-1"/>
        </w:rPr>
        <w:t>prostate</w:t>
      </w:r>
      <w:r w:rsidR="009C7CAA">
        <w:rPr>
          <w:rFonts w:asciiTheme="minorHAnsi" w:hAnsiTheme="minorHAnsi"/>
          <w:color w:val="000000" w:themeColor="text1"/>
          <w:spacing w:val="-1"/>
        </w:rPr>
        <w:t xml:space="preserve">-related diagnosis and treatment, </w:t>
      </w:r>
      <w:r w:rsidR="00E6705E" w:rsidRPr="00E6705E">
        <w:rPr>
          <w:rFonts w:asciiTheme="minorHAnsi" w:hAnsiTheme="minorHAnsi"/>
          <w:color w:val="000000" w:themeColor="text1"/>
          <w:spacing w:val="-1"/>
        </w:rPr>
        <w:t xml:space="preserve">and </w:t>
      </w:r>
      <w:r w:rsidR="009C7CAA">
        <w:rPr>
          <w:rFonts w:asciiTheme="minorHAnsi" w:hAnsiTheme="minorHAnsi"/>
          <w:color w:val="000000" w:themeColor="text1"/>
          <w:spacing w:val="-1"/>
        </w:rPr>
        <w:t xml:space="preserve">a </w:t>
      </w:r>
      <w:r w:rsidR="00E6705E" w:rsidRPr="00E6705E">
        <w:rPr>
          <w:rFonts w:asciiTheme="minorHAnsi" w:hAnsiTheme="minorHAnsi"/>
          <w:color w:val="000000" w:themeColor="text1"/>
          <w:spacing w:val="-1"/>
        </w:rPr>
        <w:t>continu</w:t>
      </w:r>
      <w:r w:rsidR="009C7CAA">
        <w:rPr>
          <w:rFonts w:asciiTheme="minorHAnsi" w:hAnsiTheme="minorHAnsi"/>
          <w:color w:val="000000" w:themeColor="text1"/>
          <w:spacing w:val="-1"/>
        </w:rPr>
        <w:t>ing</w:t>
      </w:r>
      <w:r w:rsidR="00E6705E" w:rsidRPr="00E6705E">
        <w:rPr>
          <w:rFonts w:asciiTheme="minorHAnsi" w:hAnsiTheme="minorHAnsi"/>
          <w:color w:val="000000" w:themeColor="text1"/>
          <w:spacing w:val="-1"/>
        </w:rPr>
        <w:t xml:space="preserve"> shift to free standing imaging sites from hospital outpatient imaging sites.</w:t>
      </w:r>
    </w:p>
    <w:p w14:paraId="23397198" w14:textId="77777777" w:rsidR="00536693" w:rsidRPr="00E62932" w:rsidRDefault="00536693" w:rsidP="00243DDC">
      <w:pPr>
        <w:pStyle w:val="BodyText"/>
        <w:spacing w:before="94" w:after="240"/>
        <w:ind w:left="1199" w:right="1193"/>
        <w:jc w:val="both"/>
        <w:rPr>
          <w:rFonts w:asciiTheme="minorHAnsi" w:hAnsiTheme="minorHAnsi"/>
          <w:color w:val="EE0000"/>
          <w:spacing w:val="-1"/>
        </w:rPr>
      </w:pPr>
    </w:p>
    <w:p w14:paraId="5E3D6982" w14:textId="2186CB36" w:rsidR="00E62932" w:rsidRPr="00B21B97" w:rsidRDefault="00E62932" w:rsidP="00752FA0">
      <w:pPr>
        <w:pStyle w:val="Heading2"/>
      </w:pPr>
      <w:r w:rsidRPr="00B21B97">
        <w:t>13. Factors</w:t>
      </w:r>
    </w:p>
    <w:p w14:paraId="70C5D662" w14:textId="3E9362A9" w:rsidR="005C405D" w:rsidRPr="00A259CC" w:rsidRDefault="005C405D" w:rsidP="005C405D">
      <w:pPr>
        <w:tabs>
          <w:tab w:val="left" w:pos="2639"/>
        </w:tabs>
        <w:spacing w:before="38" w:line="506" w:lineRule="exact"/>
        <w:ind w:left="1200" w:right="1325"/>
        <w:rPr>
          <w:rFonts w:asciiTheme="minorHAnsi" w:hAnsiTheme="minorHAnsi"/>
          <w:b/>
          <w:spacing w:val="-59"/>
          <w:sz w:val="22"/>
          <w:szCs w:val="22"/>
        </w:rPr>
      </w:pPr>
      <w:r w:rsidRPr="005C405D">
        <w:rPr>
          <w:rFonts w:asciiTheme="minorHAnsi" w:hAnsiTheme="minorHAnsi"/>
          <w:b/>
          <w:sz w:val="22"/>
          <w:szCs w:val="22"/>
        </w:rPr>
        <w:t>Factor 1: Applicant Patient Panel Need, Public Health Values and Operational Objectives</w:t>
      </w:r>
      <w:r w:rsidRPr="005C405D">
        <w:rPr>
          <w:rFonts w:asciiTheme="minorHAnsi" w:hAnsiTheme="minorHAnsi"/>
          <w:b/>
          <w:spacing w:val="-59"/>
          <w:sz w:val="22"/>
          <w:szCs w:val="22"/>
        </w:rPr>
        <w:t xml:space="preserve"> </w:t>
      </w:r>
    </w:p>
    <w:p w14:paraId="6282DDD9" w14:textId="1731E90A" w:rsidR="005C405D" w:rsidRPr="00204BAF" w:rsidRDefault="005C405D" w:rsidP="00F31BEB">
      <w:pPr>
        <w:pStyle w:val="Heading3"/>
      </w:pPr>
      <w:r w:rsidRPr="00204BAF">
        <w:t>F1.a.i</w:t>
      </w:r>
      <w:r w:rsidRPr="00204BAF">
        <w:tab/>
      </w:r>
      <w:r w:rsidRPr="00F31BEB">
        <w:rPr>
          <w:u w:val="single"/>
        </w:rPr>
        <w:t>Patient</w:t>
      </w:r>
      <w:r w:rsidRPr="00F31BEB">
        <w:rPr>
          <w:spacing w:val="-2"/>
          <w:u w:val="single"/>
        </w:rPr>
        <w:t xml:space="preserve"> </w:t>
      </w:r>
      <w:r w:rsidRPr="00F31BEB">
        <w:rPr>
          <w:u w:val="single"/>
        </w:rPr>
        <w:t>Panel:</w:t>
      </w:r>
    </w:p>
    <w:p w14:paraId="5185AC51" w14:textId="77777777" w:rsidR="005C405D" w:rsidRPr="00204BAF" w:rsidRDefault="005C405D" w:rsidP="00CB1D43">
      <w:pPr>
        <w:spacing w:after="240" w:line="198" w:lineRule="exact"/>
        <w:ind w:left="2640"/>
        <w:jc w:val="both"/>
        <w:rPr>
          <w:rFonts w:asciiTheme="minorHAnsi" w:hAnsiTheme="minorHAnsi"/>
          <w:b/>
          <w:sz w:val="22"/>
          <w:szCs w:val="22"/>
        </w:rPr>
      </w:pPr>
      <w:r w:rsidRPr="00204BAF">
        <w:rPr>
          <w:rFonts w:asciiTheme="minorHAnsi" w:hAnsiTheme="minorHAnsi"/>
          <w:b/>
          <w:sz w:val="22"/>
          <w:szCs w:val="22"/>
        </w:rPr>
        <w:lastRenderedPageBreak/>
        <w:t>Describe</w:t>
      </w:r>
      <w:r w:rsidRPr="00204BAF">
        <w:rPr>
          <w:rFonts w:asciiTheme="minorHAnsi" w:hAnsiTheme="minorHAnsi"/>
          <w:b/>
          <w:spacing w:val="17"/>
          <w:sz w:val="22"/>
          <w:szCs w:val="22"/>
        </w:rPr>
        <w:t xml:space="preserve"> </w:t>
      </w:r>
      <w:r w:rsidRPr="00204BAF">
        <w:rPr>
          <w:rFonts w:asciiTheme="minorHAnsi" w:hAnsiTheme="minorHAnsi"/>
          <w:b/>
          <w:sz w:val="22"/>
          <w:szCs w:val="22"/>
        </w:rPr>
        <w:t>your</w:t>
      </w:r>
      <w:r w:rsidRPr="00204BAF">
        <w:rPr>
          <w:rFonts w:asciiTheme="minorHAnsi" w:hAnsiTheme="minorHAnsi"/>
          <w:b/>
          <w:spacing w:val="18"/>
          <w:sz w:val="22"/>
          <w:szCs w:val="22"/>
        </w:rPr>
        <w:t xml:space="preserve"> </w:t>
      </w:r>
      <w:r w:rsidRPr="00204BAF">
        <w:rPr>
          <w:rFonts w:asciiTheme="minorHAnsi" w:hAnsiTheme="minorHAnsi"/>
          <w:b/>
          <w:sz w:val="22"/>
          <w:szCs w:val="22"/>
        </w:rPr>
        <w:t>existing</w:t>
      </w:r>
      <w:r w:rsidRPr="00204BAF">
        <w:rPr>
          <w:rFonts w:asciiTheme="minorHAnsi" w:hAnsiTheme="minorHAnsi"/>
          <w:b/>
          <w:spacing w:val="15"/>
          <w:sz w:val="22"/>
          <w:szCs w:val="22"/>
        </w:rPr>
        <w:t xml:space="preserve"> </w:t>
      </w:r>
      <w:r w:rsidRPr="00204BAF">
        <w:rPr>
          <w:rFonts w:asciiTheme="minorHAnsi" w:hAnsiTheme="minorHAnsi"/>
          <w:b/>
          <w:sz w:val="22"/>
          <w:szCs w:val="22"/>
        </w:rPr>
        <w:t>Patient</w:t>
      </w:r>
      <w:r w:rsidRPr="00204BAF">
        <w:rPr>
          <w:rFonts w:asciiTheme="minorHAnsi" w:hAnsiTheme="minorHAnsi"/>
          <w:b/>
          <w:spacing w:val="18"/>
          <w:sz w:val="22"/>
          <w:szCs w:val="22"/>
        </w:rPr>
        <w:t xml:space="preserve"> </w:t>
      </w:r>
      <w:r w:rsidRPr="00204BAF">
        <w:rPr>
          <w:rFonts w:asciiTheme="minorHAnsi" w:hAnsiTheme="minorHAnsi"/>
          <w:b/>
          <w:sz w:val="22"/>
          <w:szCs w:val="22"/>
        </w:rPr>
        <w:t>Panel,</w:t>
      </w:r>
      <w:r w:rsidRPr="00204BAF">
        <w:rPr>
          <w:rFonts w:asciiTheme="minorHAnsi" w:hAnsiTheme="minorHAnsi"/>
          <w:b/>
          <w:spacing w:val="19"/>
          <w:sz w:val="22"/>
          <w:szCs w:val="22"/>
        </w:rPr>
        <w:t xml:space="preserve"> </w:t>
      </w:r>
      <w:r w:rsidRPr="00204BAF">
        <w:rPr>
          <w:rFonts w:asciiTheme="minorHAnsi" w:hAnsiTheme="minorHAnsi"/>
          <w:b/>
          <w:sz w:val="22"/>
          <w:szCs w:val="22"/>
        </w:rPr>
        <w:t>including</w:t>
      </w:r>
      <w:r w:rsidRPr="00204BAF">
        <w:rPr>
          <w:rFonts w:asciiTheme="minorHAnsi" w:hAnsiTheme="minorHAnsi"/>
          <w:b/>
          <w:spacing w:val="17"/>
          <w:sz w:val="22"/>
          <w:szCs w:val="22"/>
        </w:rPr>
        <w:t xml:space="preserve"> </w:t>
      </w:r>
      <w:r w:rsidRPr="00204BAF">
        <w:rPr>
          <w:rFonts w:asciiTheme="minorHAnsi" w:hAnsiTheme="minorHAnsi"/>
          <w:b/>
          <w:sz w:val="22"/>
          <w:szCs w:val="22"/>
        </w:rPr>
        <w:t>incidence</w:t>
      </w:r>
      <w:r w:rsidRPr="00204BAF">
        <w:rPr>
          <w:rFonts w:asciiTheme="minorHAnsi" w:hAnsiTheme="minorHAnsi"/>
          <w:b/>
          <w:spacing w:val="17"/>
          <w:sz w:val="22"/>
          <w:szCs w:val="22"/>
        </w:rPr>
        <w:t xml:space="preserve"> </w:t>
      </w:r>
      <w:r w:rsidRPr="00204BAF">
        <w:rPr>
          <w:rFonts w:asciiTheme="minorHAnsi" w:hAnsiTheme="minorHAnsi"/>
          <w:b/>
          <w:sz w:val="22"/>
          <w:szCs w:val="22"/>
        </w:rPr>
        <w:t>or</w:t>
      </w:r>
      <w:r w:rsidRPr="00204BAF">
        <w:rPr>
          <w:rFonts w:asciiTheme="minorHAnsi" w:hAnsiTheme="minorHAnsi"/>
          <w:b/>
          <w:spacing w:val="18"/>
          <w:sz w:val="22"/>
          <w:szCs w:val="22"/>
        </w:rPr>
        <w:t xml:space="preserve"> </w:t>
      </w:r>
      <w:r w:rsidRPr="00204BAF">
        <w:rPr>
          <w:rFonts w:asciiTheme="minorHAnsi" w:hAnsiTheme="minorHAnsi"/>
          <w:b/>
          <w:sz w:val="22"/>
          <w:szCs w:val="22"/>
        </w:rPr>
        <w:t>prevalence</w:t>
      </w:r>
      <w:r w:rsidRPr="00204BAF">
        <w:rPr>
          <w:rFonts w:asciiTheme="minorHAnsi" w:hAnsiTheme="minorHAnsi"/>
          <w:b/>
          <w:spacing w:val="17"/>
          <w:sz w:val="22"/>
          <w:szCs w:val="22"/>
        </w:rPr>
        <w:t xml:space="preserve"> </w:t>
      </w:r>
      <w:r w:rsidRPr="00204BAF">
        <w:rPr>
          <w:rFonts w:asciiTheme="minorHAnsi" w:hAnsiTheme="minorHAnsi"/>
          <w:b/>
          <w:sz w:val="22"/>
          <w:szCs w:val="22"/>
        </w:rPr>
        <w:t>of</w:t>
      </w:r>
    </w:p>
    <w:p w14:paraId="10307B24" w14:textId="77777777" w:rsidR="005C405D" w:rsidRDefault="005C405D" w:rsidP="00CB1D43">
      <w:pPr>
        <w:spacing w:before="2" w:after="240"/>
        <w:ind w:left="2640" w:right="1192"/>
        <w:jc w:val="both"/>
        <w:rPr>
          <w:rFonts w:asciiTheme="minorHAnsi" w:hAnsiTheme="minorHAnsi"/>
          <w:b/>
          <w:sz w:val="22"/>
          <w:szCs w:val="22"/>
        </w:rPr>
      </w:pPr>
      <w:r w:rsidRPr="00204BAF">
        <w:rPr>
          <w:rFonts w:asciiTheme="minorHAnsi" w:hAnsiTheme="minorHAnsi"/>
          <w:b/>
          <w:sz w:val="22"/>
          <w:szCs w:val="22"/>
        </w:rPr>
        <w:t>disease</w:t>
      </w:r>
      <w:r w:rsidRPr="00204BAF">
        <w:rPr>
          <w:rFonts w:asciiTheme="minorHAnsi" w:hAnsiTheme="minorHAnsi"/>
          <w:b/>
          <w:spacing w:val="1"/>
          <w:sz w:val="22"/>
          <w:szCs w:val="22"/>
        </w:rPr>
        <w:t xml:space="preserve"> </w:t>
      </w:r>
      <w:r w:rsidRPr="00204BAF">
        <w:rPr>
          <w:rFonts w:asciiTheme="minorHAnsi" w:hAnsiTheme="minorHAnsi"/>
          <w:b/>
          <w:sz w:val="22"/>
          <w:szCs w:val="22"/>
        </w:rPr>
        <w:t>or</w:t>
      </w:r>
      <w:r w:rsidRPr="00204BAF">
        <w:rPr>
          <w:rFonts w:asciiTheme="minorHAnsi" w:hAnsiTheme="minorHAnsi"/>
          <w:b/>
          <w:spacing w:val="1"/>
          <w:sz w:val="22"/>
          <w:szCs w:val="22"/>
        </w:rPr>
        <w:t xml:space="preserve"> </w:t>
      </w:r>
      <w:r w:rsidRPr="00204BAF">
        <w:rPr>
          <w:rFonts w:asciiTheme="minorHAnsi" w:hAnsiTheme="minorHAnsi"/>
          <w:b/>
          <w:sz w:val="22"/>
          <w:szCs w:val="22"/>
        </w:rPr>
        <w:t>behavioral</w:t>
      </w:r>
      <w:r w:rsidRPr="00204BAF">
        <w:rPr>
          <w:rFonts w:asciiTheme="minorHAnsi" w:hAnsiTheme="minorHAnsi"/>
          <w:b/>
          <w:spacing w:val="1"/>
          <w:sz w:val="22"/>
          <w:szCs w:val="22"/>
        </w:rPr>
        <w:t xml:space="preserve"> </w:t>
      </w:r>
      <w:r w:rsidRPr="00204BAF">
        <w:rPr>
          <w:rFonts w:asciiTheme="minorHAnsi" w:hAnsiTheme="minorHAnsi"/>
          <w:b/>
          <w:sz w:val="22"/>
          <w:szCs w:val="22"/>
        </w:rPr>
        <w:t>risk</w:t>
      </w:r>
      <w:r w:rsidRPr="00204BAF">
        <w:rPr>
          <w:rFonts w:asciiTheme="minorHAnsi" w:hAnsiTheme="minorHAnsi"/>
          <w:b/>
          <w:spacing w:val="1"/>
          <w:sz w:val="22"/>
          <w:szCs w:val="22"/>
        </w:rPr>
        <w:t xml:space="preserve"> </w:t>
      </w:r>
      <w:r w:rsidRPr="00204BAF">
        <w:rPr>
          <w:rFonts w:asciiTheme="minorHAnsi" w:hAnsiTheme="minorHAnsi"/>
          <w:b/>
          <w:sz w:val="22"/>
          <w:szCs w:val="22"/>
        </w:rPr>
        <w:t>factors,</w:t>
      </w:r>
      <w:r w:rsidRPr="00204BAF">
        <w:rPr>
          <w:rFonts w:asciiTheme="minorHAnsi" w:hAnsiTheme="minorHAnsi"/>
          <w:b/>
          <w:spacing w:val="1"/>
          <w:sz w:val="22"/>
          <w:szCs w:val="22"/>
        </w:rPr>
        <w:t xml:space="preserve"> </w:t>
      </w:r>
      <w:r w:rsidRPr="00204BAF">
        <w:rPr>
          <w:rFonts w:asciiTheme="minorHAnsi" w:hAnsiTheme="minorHAnsi"/>
          <w:b/>
          <w:sz w:val="22"/>
          <w:szCs w:val="22"/>
        </w:rPr>
        <w:t>acuity</w:t>
      </w:r>
      <w:r w:rsidRPr="00204BAF">
        <w:rPr>
          <w:rFonts w:asciiTheme="minorHAnsi" w:hAnsiTheme="minorHAnsi"/>
          <w:b/>
          <w:spacing w:val="1"/>
          <w:sz w:val="22"/>
          <w:szCs w:val="22"/>
        </w:rPr>
        <w:t xml:space="preserve"> </w:t>
      </w:r>
      <w:r w:rsidRPr="00204BAF">
        <w:rPr>
          <w:rFonts w:asciiTheme="minorHAnsi" w:hAnsiTheme="minorHAnsi"/>
          <w:b/>
          <w:sz w:val="22"/>
          <w:szCs w:val="22"/>
        </w:rPr>
        <w:t>mix,</w:t>
      </w:r>
      <w:r w:rsidRPr="00204BAF">
        <w:rPr>
          <w:rFonts w:asciiTheme="minorHAnsi" w:hAnsiTheme="minorHAnsi"/>
          <w:b/>
          <w:spacing w:val="1"/>
          <w:sz w:val="22"/>
          <w:szCs w:val="22"/>
        </w:rPr>
        <w:t xml:space="preserve"> </w:t>
      </w:r>
      <w:r w:rsidRPr="00204BAF">
        <w:rPr>
          <w:rFonts w:asciiTheme="minorHAnsi" w:hAnsiTheme="minorHAnsi"/>
          <w:b/>
          <w:sz w:val="22"/>
          <w:szCs w:val="22"/>
        </w:rPr>
        <w:t>noted</w:t>
      </w:r>
      <w:r w:rsidRPr="00204BAF">
        <w:rPr>
          <w:rFonts w:asciiTheme="minorHAnsi" w:hAnsiTheme="minorHAnsi"/>
          <w:b/>
          <w:spacing w:val="1"/>
          <w:sz w:val="22"/>
          <w:szCs w:val="22"/>
        </w:rPr>
        <w:t xml:space="preserve"> </w:t>
      </w:r>
      <w:r w:rsidRPr="00204BAF">
        <w:rPr>
          <w:rFonts w:asciiTheme="minorHAnsi" w:hAnsiTheme="minorHAnsi"/>
          <w:b/>
          <w:sz w:val="22"/>
          <w:szCs w:val="22"/>
        </w:rPr>
        <w:t>health</w:t>
      </w:r>
      <w:r w:rsidRPr="00204BAF">
        <w:rPr>
          <w:rFonts w:asciiTheme="minorHAnsi" w:hAnsiTheme="minorHAnsi"/>
          <w:b/>
          <w:spacing w:val="1"/>
          <w:sz w:val="22"/>
          <w:szCs w:val="22"/>
        </w:rPr>
        <w:t xml:space="preserve"> </w:t>
      </w:r>
      <w:r w:rsidRPr="00204BAF">
        <w:rPr>
          <w:rFonts w:asciiTheme="minorHAnsi" w:hAnsiTheme="minorHAnsi"/>
          <w:b/>
          <w:sz w:val="22"/>
          <w:szCs w:val="22"/>
        </w:rPr>
        <w:t>disparities,</w:t>
      </w:r>
      <w:r w:rsidRPr="00204BAF">
        <w:rPr>
          <w:rFonts w:asciiTheme="minorHAnsi" w:hAnsiTheme="minorHAnsi"/>
          <w:b/>
          <w:spacing w:val="-59"/>
          <w:sz w:val="22"/>
          <w:szCs w:val="22"/>
        </w:rPr>
        <w:t xml:space="preserve"> </w:t>
      </w:r>
      <w:r w:rsidRPr="00204BAF">
        <w:rPr>
          <w:rFonts w:asciiTheme="minorHAnsi" w:hAnsiTheme="minorHAnsi"/>
          <w:b/>
          <w:sz w:val="22"/>
          <w:szCs w:val="22"/>
        </w:rPr>
        <w:t>geographic</w:t>
      </w:r>
      <w:r w:rsidRPr="00204BAF">
        <w:rPr>
          <w:rFonts w:asciiTheme="minorHAnsi" w:hAnsiTheme="minorHAnsi"/>
          <w:b/>
          <w:spacing w:val="1"/>
          <w:sz w:val="22"/>
          <w:szCs w:val="22"/>
        </w:rPr>
        <w:t xml:space="preserve"> </w:t>
      </w:r>
      <w:r w:rsidRPr="00204BAF">
        <w:rPr>
          <w:rFonts w:asciiTheme="minorHAnsi" w:hAnsiTheme="minorHAnsi"/>
          <w:b/>
          <w:sz w:val="22"/>
          <w:szCs w:val="22"/>
        </w:rPr>
        <w:t>breakdown</w:t>
      </w:r>
      <w:r w:rsidRPr="00204BAF">
        <w:rPr>
          <w:rFonts w:asciiTheme="minorHAnsi" w:hAnsiTheme="minorHAnsi"/>
          <w:b/>
          <w:spacing w:val="1"/>
          <w:sz w:val="22"/>
          <w:szCs w:val="22"/>
        </w:rPr>
        <w:t xml:space="preserve"> </w:t>
      </w:r>
      <w:r w:rsidRPr="00204BAF">
        <w:rPr>
          <w:rFonts w:asciiTheme="minorHAnsi" w:hAnsiTheme="minorHAnsi"/>
          <w:b/>
          <w:sz w:val="22"/>
          <w:szCs w:val="22"/>
        </w:rPr>
        <w:t>expressed</w:t>
      </w:r>
      <w:r w:rsidRPr="00204BAF">
        <w:rPr>
          <w:rFonts w:asciiTheme="minorHAnsi" w:hAnsiTheme="minorHAnsi"/>
          <w:b/>
          <w:spacing w:val="1"/>
          <w:sz w:val="22"/>
          <w:szCs w:val="22"/>
        </w:rPr>
        <w:t xml:space="preserve"> </w:t>
      </w:r>
      <w:r w:rsidRPr="00204BAF">
        <w:rPr>
          <w:rFonts w:asciiTheme="minorHAnsi" w:hAnsiTheme="minorHAnsi"/>
          <w:b/>
          <w:sz w:val="22"/>
          <w:szCs w:val="22"/>
        </w:rPr>
        <w:t>in</w:t>
      </w:r>
      <w:r w:rsidRPr="00204BAF">
        <w:rPr>
          <w:rFonts w:asciiTheme="minorHAnsi" w:hAnsiTheme="minorHAnsi"/>
          <w:b/>
          <w:spacing w:val="1"/>
          <w:sz w:val="22"/>
          <w:szCs w:val="22"/>
        </w:rPr>
        <w:t xml:space="preserve"> </w:t>
      </w:r>
      <w:r w:rsidRPr="00204BAF">
        <w:rPr>
          <w:rFonts w:asciiTheme="minorHAnsi" w:hAnsiTheme="minorHAnsi"/>
          <w:b/>
          <w:sz w:val="22"/>
          <w:szCs w:val="22"/>
        </w:rPr>
        <w:t>zip</w:t>
      </w:r>
      <w:r w:rsidRPr="00204BAF">
        <w:rPr>
          <w:rFonts w:asciiTheme="minorHAnsi" w:hAnsiTheme="minorHAnsi"/>
          <w:b/>
          <w:spacing w:val="1"/>
          <w:sz w:val="22"/>
          <w:szCs w:val="22"/>
        </w:rPr>
        <w:t xml:space="preserve"> </w:t>
      </w:r>
      <w:r w:rsidRPr="00204BAF">
        <w:rPr>
          <w:rFonts w:asciiTheme="minorHAnsi" w:hAnsiTheme="minorHAnsi"/>
          <w:b/>
          <w:sz w:val="22"/>
          <w:szCs w:val="22"/>
        </w:rPr>
        <w:t>codes</w:t>
      </w:r>
      <w:r w:rsidRPr="00204BAF">
        <w:rPr>
          <w:rFonts w:asciiTheme="minorHAnsi" w:hAnsiTheme="minorHAnsi"/>
          <w:b/>
          <w:spacing w:val="1"/>
          <w:sz w:val="22"/>
          <w:szCs w:val="22"/>
        </w:rPr>
        <w:t xml:space="preserve"> </w:t>
      </w:r>
      <w:r w:rsidRPr="00204BAF">
        <w:rPr>
          <w:rFonts w:asciiTheme="minorHAnsi" w:hAnsiTheme="minorHAnsi"/>
          <w:b/>
          <w:sz w:val="22"/>
          <w:szCs w:val="22"/>
        </w:rPr>
        <w:t>or</w:t>
      </w:r>
      <w:r w:rsidRPr="00204BAF">
        <w:rPr>
          <w:rFonts w:asciiTheme="minorHAnsi" w:hAnsiTheme="minorHAnsi"/>
          <w:b/>
          <w:spacing w:val="1"/>
          <w:sz w:val="22"/>
          <w:szCs w:val="22"/>
        </w:rPr>
        <w:t xml:space="preserve"> </w:t>
      </w:r>
      <w:r w:rsidRPr="00204BAF">
        <w:rPr>
          <w:rFonts w:asciiTheme="minorHAnsi" w:hAnsiTheme="minorHAnsi"/>
          <w:b/>
          <w:sz w:val="22"/>
          <w:szCs w:val="22"/>
        </w:rPr>
        <w:t>other</w:t>
      </w:r>
      <w:r w:rsidRPr="00204BAF">
        <w:rPr>
          <w:rFonts w:asciiTheme="minorHAnsi" w:hAnsiTheme="minorHAnsi"/>
          <w:b/>
          <w:spacing w:val="1"/>
          <w:sz w:val="22"/>
          <w:szCs w:val="22"/>
        </w:rPr>
        <w:t xml:space="preserve"> </w:t>
      </w:r>
      <w:r w:rsidRPr="00204BAF">
        <w:rPr>
          <w:rFonts w:asciiTheme="minorHAnsi" w:hAnsiTheme="minorHAnsi"/>
          <w:b/>
          <w:sz w:val="22"/>
          <w:szCs w:val="22"/>
        </w:rPr>
        <w:t>appropriate</w:t>
      </w:r>
      <w:r w:rsidRPr="00204BAF">
        <w:rPr>
          <w:rFonts w:asciiTheme="minorHAnsi" w:hAnsiTheme="minorHAnsi"/>
          <w:b/>
          <w:spacing w:val="1"/>
          <w:sz w:val="22"/>
          <w:szCs w:val="22"/>
        </w:rPr>
        <w:t xml:space="preserve"> </w:t>
      </w:r>
      <w:r w:rsidRPr="00204BAF">
        <w:rPr>
          <w:rFonts w:asciiTheme="minorHAnsi" w:hAnsiTheme="minorHAnsi"/>
          <w:b/>
          <w:sz w:val="22"/>
          <w:szCs w:val="22"/>
        </w:rPr>
        <w:t>measure, demographics including age, gender and sexual identity, race,</w:t>
      </w:r>
      <w:r w:rsidRPr="00204BAF">
        <w:rPr>
          <w:rFonts w:asciiTheme="minorHAnsi" w:hAnsiTheme="minorHAnsi"/>
          <w:b/>
          <w:spacing w:val="1"/>
          <w:sz w:val="22"/>
          <w:szCs w:val="22"/>
        </w:rPr>
        <w:t xml:space="preserve"> </w:t>
      </w:r>
      <w:r w:rsidRPr="00204BAF">
        <w:rPr>
          <w:rFonts w:asciiTheme="minorHAnsi" w:hAnsiTheme="minorHAnsi"/>
          <w:b/>
          <w:sz w:val="22"/>
          <w:szCs w:val="22"/>
        </w:rPr>
        <w:t>ethnicity, socioeconomic status and other priority populations relevant to</w:t>
      </w:r>
      <w:r w:rsidRPr="00204BAF">
        <w:rPr>
          <w:rFonts w:asciiTheme="minorHAnsi" w:hAnsiTheme="minorHAnsi"/>
          <w:b/>
          <w:spacing w:val="1"/>
          <w:sz w:val="22"/>
          <w:szCs w:val="22"/>
        </w:rPr>
        <w:t xml:space="preserve"> </w:t>
      </w:r>
      <w:r w:rsidRPr="00204BAF">
        <w:rPr>
          <w:rFonts w:asciiTheme="minorHAnsi" w:hAnsiTheme="minorHAnsi"/>
          <w:b/>
          <w:sz w:val="22"/>
          <w:szCs w:val="22"/>
        </w:rPr>
        <w:t>the</w:t>
      </w:r>
      <w:r w:rsidRPr="00204BAF">
        <w:rPr>
          <w:rFonts w:asciiTheme="minorHAnsi" w:hAnsiTheme="minorHAnsi"/>
          <w:b/>
          <w:spacing w:val="-3"/>
          <w:sz w:val="22"/>
          <w:szCs w:val="22"/>
        </w:rPr>
        <w:t xml:space="preserve"> </w:t>
      </w:r>
      <w:r w:rsidRPr="00204BAF">
        <w:rPr>
          <w:rFonts w:asciiTheme="minorHAnsi" w:hAnsiTheme="minorHAnsi"/>
          <w:b/>
          <w:sz w:val="22"/>
          <w:szCs w:val="22"/>
        </w:rPr>
        <w:t>Applicant's existing</w:t>
      </w:r>
      <w:r w:rsidRPr="00204BAF">
        <w:rPr>
          <w:rFonts w:asciiTheme="minorHAnsi" w:hAnsiTheme="minorHAnsi"/>
          <w:b/>
          <w:spacing w:val="-1"/>
          <w:sz w:val="22"/>
          <w:szCs w:val="22"/>
        </w:rPr>
        <w:t xml:space="preserve"> </w:t>
      </w:r>
      <w:r w:rsidRPr="00204BAF">
        <w:rPr>
          <w:rFonts w:asciiTheme="minorHAnsi" w:hAnsiTheme="minorHAnsi"/>
          <w:b/>
          <w:sz w:val="22"/>
          <w:szCs w:val="22"/>
        </w:rPr>
        <w:t>patient</w:t>
      </w:r>
      <w:r w:rsidRPr="00204BAF">
        <w:rPr>
          <w:rFonts w:asciiTheme="minorHAnsi" w:hAnsiTheme="minorHAnsi"/>
          <w:b/>
          <w:spacing w:val="-1"/>
          <w:sz w:val="22"/>
          <w:szCs w:val="22"/>
        </w:rPr>
        <w:t xml:space="preserve"> </w:t>
      </w:r>
      <w:r w:rsidRPr="00204BAF">
        <w:rPr>
          <w:rFonts w:asciiTheme="minorHAnsi" w:hAnsiTheme="minorHAnsi"/>
          <w:b/>
          <w:sz w:val="22"/>
          <w:szCs w:val="22"/>
        </w:rPr>
        <w:t>panel and</w:t>
      </w:r>
      <w:r w:rsidRPr="00204BAF">
        <w:rPr>
          <w:rFonts w:asciiTheme="minorHAnsi" w:hAnsiTheme="minorHAnsi"/>
          <w:b/>
          <w:spacing w:val="-1"/>
          <w:sz w:val="22"/>
          <w:szCs w:val="22"/>
        </w:rPr>
        <w:t xml:space="preserve"> </w:t>
      </w:r>
      <w:r w:rsidRPr="00204BAF">
        <w:rPr>
          <w:rFonts w:asciiTheme="minorHAnsi" w:hAnsiTheme="minorHAnsi"/>
          <w:b/>
          <w:sz w:val="22"/>
          <w:szCs w:val="22"/>
        </w:rPr>
        <w:t>payer</w:t>
      </w:r>
      <w:r w:rsidRPr="00204BAF">
        <w:rPr>
          <w:rFonts w:asciiTheme="minorHAnsi" w:hAnsiTheme="minorHAnsi"/>
          <w:b/>
          <w:spacing w:val="1"/>
          <w:sz w:val="22"/>
          <w:szCs w:val="22"/>
        </w:rPr>
        <w:t xml:space="preserve"> </w:t>
      </w:r>
      <w:r w:rsidRPr="00204BAF">
        <w:rPr>
          <w:rFonts w:asciiTheme="minorHAnsi" w:hAnsiTheme="minorHAnsi"/>
          <w:b/>
          <w:sz w:val="22"/>
          <w:szCs w:val="22"/>
        </w:rPr>
        <w:t>mix.</w:t>
      </w:r>
    </w:p>
    <w:p w14:paraId="0F87DB65" w14:textId="57940C80" w:rsidR="00B40F92" w:rsidRPr="00073CFF" w:rsidRDefault="00243DDC">
      <w:pPr>
        <w:pStyle w:val="BodyText"/>
        <w:spacing w:before="94" w:after="240"/>
        <w:ind w:left="1199" w:right="1193"/>
        <w:jc w:val="both"/>
        <w:rPr>
          <w:rFonts w:asciiTheme="minorHAnsi" w:hAnsiTheme="minorHAnsi"/>
          <w:iCs/>
          <w:color w:val="000000" w:themeColor="text1"/>
          <w:spacing w:val="-1"/>
        </w:rPr>
      </w:pPr>
      <w:r w:rsidRPr="00CB1D43">
        <w:rPr>
          <w:rFonts w:asciiTheme="minorHAnsi" w:hAnsiTheme="minorHAnsi"/>
          <w:iCs/>
          <w:color w:val="000000" w:themeColor="text1"/>
          <w:spacing w:val="-1"/>
        </w:rPr>
        <w:t>The Applicant</w:t>
      </w:r>
      <w:r w:rsidR="00731495" w:rsidRPr="00CB1D43">
        <w:rPr>
          <w:rFonts w:asciiTheme="minorHAnsi" w:hAnsiTheme="minorHAnsi"/>
          <w:iCs/>
          <w:color w:val="000000" w:themeColor="text1"/>
          <w:spacing w:val="-1"/>
        </w:rPr>
        <w:t xml:space="preserve"> was established to offer </w:t>
      </w:r>
      <w:r w:rsidR="00B40F92" w:rsidRPr="00CB1D43">
        <w:rPr>
          <w:rFonts w:asciiTheme="minorHAnsi" w:hAnsiTheme="minorHAnsi"/>
          <w:iCs/>
          <w:color w:val="000000" w:themeColor="text1"/>
          <w:spacing w:val="-1"/>
        </w:rPr>
        <w:t>its</w:t>
      </w:r>
      <w:r w:rsidRPr="00CB1D43">
        <w:rPr>
          <w:rFonts w:asciiTheme="minorHAnsi" w:hAnsiTheme="minorHAnsi"/>
          <w:iCs/>
          <w:color w:val="000000" w:themeColor="text1"/>
          <w:spacing w:val="-1"/>
        </w:rPr>
        <w:t xml:space="preserve"> </w:t>
      </w:r>
      <w:r w:rsidR="0099525B">
        <w:rPr>
          <w:rFonts w:asciiTheme="minorHAnsi" w:hAnsiTheme="minorHAnsi"/>
          <w:iCs/>
          <w:color w:val="000000" w:themeColor="text1"/>
          <w:spacing w:val="-1"/>
        </w:rPr>
        <w:t>“</w:t>
      </w:r>
      <w:r w:rsidRPr="00CB1D43">
        <w:rPr>
          <w:rFonts w:asciiTheme="minorHAnsi" w:hAnsiTheme="minorHAnsi"/>
          <w:iCs/>
          <w:color w:val="000000" w:themeColor="text1"/>
          <w:spacing w:val="-1"/>
        </w:rPr>
        <w:t>Patient Panel</w:t>
      </w:r>
      <w:r w:rsidR="0099525B">
        <w:rPr>
          <w:rFonts w:asciiTheme="minorHAnsi" w:hAnsiTheme="minorHAnsi"/>
          <w:iCs/>
          <w:color w:val="000000" w:themeColor="text1"/>
          <w:spacing w:val="-1"/>
        </w:rPr>
        <w:t>”</w:t>
      </w:r>
      <w:r w:rsidRPr="00CB1D43">
        <w:rPr>
          <w:rFonts w:asciiTheme="minorHAnsi" w:hAnsiTheme="minorHAnsi"/>
          <w:iCs/>
          <w:color w:val="000000" w:themeColor="text1"/>
          <w:spacing w:val="-1"/>
        </w:rPr>
        <w:t xml:space="preserve"> </w:t>
      </w:r>
      <w:r w:rsidR="00731495" w:rsidRPr="00CB1D43">
        <w:rPr>
          <w:rFonts w:asciiTheme="minorHAnsi" w:hAnsiTheme="minorHAnsi"/>
          <w:iCs/>
          <w:color w:val="000000" w:themeColor="text1"/>
          <w:spacing w:val="-1"/>
        </w:rPr>
        <w:t>continued access to lower cost, outpatient, standard-of-care diagnostic MRI imaging services</w:t>
      </w:r>
      <w:r w:rsidR="00B40F92" w:rsidRPr="00CB1D43">
        <w:rPr>
          <w:rFonts w:asciiTheme="minorHAnsi" w:hAnsiTheme="minorHAnsi"/>
          <w:iCs/>
          <w:color w:val="000000" w:themeColor="text1"/>
          <w:spacing w:val="-1"/>
        </w:rPr>
        <w:t xml:space="preserve"> as a result of the impending closure of the </w:t>
      </w:r>
      <w:r w:rsidR="004622CF">
        <w:rPr>
          <w:rFonts w:asciiTheme="minorHAnsi" w:hAnsiTheme="minorHAnsi"/>
          <w:iCs/>
          <w:color w:val="000000" w:themeColor="text1"/>
          <w:spacing w:val="-1"/>
        </w:rPr>
        <w:t xml:space="preserve">MRI </w:t>
      </w:r>
      <w:r w:rsidR="00B40F92" w:rsidRPr="00CB1D43">
        <w:rPr>
          <w:rFonts w:asciiTheme="minorHAnsi" w:hAnsiTheme="minorHAnsi"/>
          <w:iCs/>
          <w:color w:val="000000" w:themeColor="text1"/>
          <w:spacing w:val="-1"/>
        </w:rPr>
        <w:t>service currently offered by NWOA</w:t>
      </w:r>
      <w:r w:rsidR="00731495" w:rsidRPr="00CB1D43">
        <w:rPr>
          <w:rFonts w:asciiTheme="minorHAnsi" w:hAnsiTheme="minorHAnsi"/>
          <w:iCs/>
          <w:color w:val="000000" w:themeColor="text1"/>
          <w:spacing w:val="-1"/>
        </w:rPr>
        <w:t>. Th</w:t>
      </w:r>
      <w:r w:rsidR="00B40F92" w:rsidRPr="00CB1D43">
        <w:rPr>
          <w:rFonts w:asciiTheme="minorHAnsi" w:hAnsiTheme="minorHAnsi"/>
          <w:iCs/>
          <w:color w:val="000000" w:themeColor="text1"/>
          <w:spacing w:val="-1"/>
        </w:rPr>
        <w:t>ough the</w:t>
      </w:r>
      <w:r w:rsidR="00731495" w:rsidRPr="00CB1D43">
        <w:rPr>
          <w:rFonts w:asciiTheme="minorHAnsi" w:hAnsiTheme="minorHAnsi"/>
          <w:iCs/>
          <w:color w:val="000000" w:themeColor="text1"/>
          <w:spacing w:val="-1"/>
        </w:rPr>
        <w:t xml:space="preserve"> Applicant is a newly established entity without its own </w:t>
      </w:r>
      <w:r w:rsidR="0099525B">
        <w:rPr>
          <w:rFonts w:asciiTheme="minorHAnsi" w:hAnsiTheme="minorHAnsi"/>
          <w:iCs/>
          <w:color w:val="000000" w:themeColor="text1"/>
          <w:spacing w:val="-1"/>
        </w:rPr>
        <w:t xml:space="preserve">current </w:t>
      </w:r>
      <w:r w:rsidR="00731495" w:rsidRPr="00CB1D43">
        <w:rPr>
          <w:rFonts w:asciiTheme="minorHAnsi" w:hAnsiTheme="minorHAnsi"/>
          <w:iCs/>
          <w:color w:val="000000" w:themeColor="text1"/>
          <w:spacing w:val="-1"/>
        </w:rPr>
        <w:t>patient panel</w:t>
      </w:r>
      <w:r w:rsidR="00B40F92" w:rsidRPr="00CB1D43">
        <w:rPr>
          <w:rFonts w:asciiTheme="minorHAnsi" w:hAnsiTheme="minorHAnsi"/>
          <w:iCs/>
          <w:color w:val="000000" w:themeColor="text1"/>
          <w:spacing w:val="-1"/>
        </w:rPr>
        <w:t xml:space="preserve">, the Applicant </w:t>
      </w:r>
      <w:r w:rsidR="00731495" w:rsidRPr="00CB1D43">
        <w:rPr>
          <w:rFonts w:asciiTheme="minorHAnsi" w:hAnsiTheme="minorHAnsi"/>
          <w:iCs/>
          <w:color w:val="000000" w:themeColor="text1"/>
          <w:spacing w:val="-1"/>
        </w:rPr>
        <w:t>relies on</w:t>
      </w:r>
      <w:r w:rsidR="00CD78CC" w:rsidRPr="00CB1D43">
        <w:rPr>
          <w:rFonts w:asciiTheme="minorHAnsi" w:hAnsiTheme="minorHAnsi"/>
          <w:iCs/>
          <w:color w:val="000000" w:themeColor="text1"/>
          <w:spacing w:val="-1"/>
        </w:rPr>
        <w:t xml:space="preserve"> historic claims</w:t>
      </w:r>
      <w:r w:rsidR="00B40F92" w:rsidRPr="00CB1D43">
        <w:rPr>
          <w:rFonts w:asciiTheme="minorHAnsi" w:hAnsiTheme="minorHAnsi"/>
          <w:iCs/>
          <w:color w:val="000000" w:themeColor="text1"/>
          <w:spacing w:val="-1"/>
        </w:rPr>
        <w:t xml:space="preserve"> data from NWOA </w:t>
      </w:r>
      <w:r w:rsidR="00CD78CC" w:rsidRPr="00CB1D43">
        <w:rPr>
          <w:rFonts w:asciiTheme="minorHAnsi" w:hAnsiTheme="minorHAnsi"/>
          <w:iCs/>
          <w:color w:val="000000" w:themeColor="text1"/>
          <w:spacing w:val="-1"/>
        </w:rPr>
        <w:t xml:space="preserve">to demonstrate the need for </w:t>
      </w:r>
      <w:r w:rsidR="00CD78CC" w:rsidRPr="00073CFF">
        <w:rPr>
          <w:rFonts w:asciiTheme="minorHAnsi" w:hAnsiTheme="minorHAnsi"/>
          <w:iCs/>
          <w:color w:val="000000" w:themeColor="text1"/>
          <w:spacing w:val="-1"/>
        </w:rPr>
        <w:t>advanced medical imaging in the Primary Service Area</w:t>
      </w:r>
      <w:r w:rsidR="004622CF" w:rsidRPr="00073CFF">
        <w:rPr>
          <w:rFonts w:asciiTheme="minorHAnsi" w:hAnsiTheme="minorHAnsi"/>
          <w:iCs/>
          <w:color w:val="000000" w:themeColor="text1"/>
          <w:spacing w:val="-1"/>
        </w:rPr>
        <w:t xml:space="preserve"> (PSA)</w:t>
      </w:r>
      <w:r w:rsidR="00B40F92" w:rsidRPr="00073CFF">
        <w:rPr>
          <w:rFonts w:asciiTheme="minorHAnsi" w:hAnsiTheme="minorHAnsi"/>
          <w:iCs/>
          <w:color w:val="000000" w:themeColor="text1"/>
          <w:spacing w:val="-1"/>
        </w:rPr>
        <w:t>.</w:t>
      </w:r>
    </w:p>
    <w:p w14:paraId="07F9D717" w14:textId="65B07FFC" w:rsidR="004622CF" w:rsidRPr="006405F7" w:rsidRDefault="008B60DA" w:rsidP="004622CF">
      <w:pPr>
        <w:pStyle w:val="BodyText"/>
        <w:spacing w:before="94" w:after="240"/>
        <w:ind w:left="1199" w:right="1193"/>
        <w:rPr>
          <w:rFonts w:asciiTheme="minorHAnsi" w:hAnsiTheme="minorHAnsi"/>
          <w:color w:val="000000" w:themeColor="text1"/>
          <w:spacing w:val="-1"/>
        </w:rPr>
      </w:pPr>
      <w:r w:rsidRPr="006405F7">
        <w:rPr>
          <w:rFonts w:asciiTheme="minorHAnsi" w:hAnsiTheme="minorHAnsi"/>
          <w:iCs/>
          <w:color w:val="000000" w:themeColor="text1"/>
          <w:spacing w:val="-1"/>
        </w:rPr>
        <w:t>The Applicant has defined t</w:t>
      </w:r>
      <w:r w:rsidR="00B40F92" w:rsidRPr="006405F7">
        <w:rPr>
          <w:rFonts w:asciiTheme="minorHAnsi" w:hAnsiTheme="minorHAnsi"/>
          <w:iCs/>
          <w:color w:val="000000" w:themeColor="text1"/>
          <w:spacing w:val="-1"/>
        </w:rPr>
        <w:t xml:space="preserve">he PSA for the Proposed Project </w:t>
      </w:r>
      <w:r w:rsidR="004622CF" w:rsidRPr="006405F7">
        <w:rPr>
          <w:rFonts w:asciiTheme="minorHAnsi" w:hAnsiTheme="minorHAnsi"/>
          <w:iCs/>
          <w:color w:val="000000" w:themeColor="text1"/>
          <w:spacing w:val="-1"/>
        </w:rPr>
        <w:t>as</w:t>
      </w:r>
      <w:r w:rsidR="00B40F92" w:rsidRPr="006405F7">
        <w:rPr>
          <w:rFonts w:asciiTheme="minorHAnsi" w:hAnsiTheme="minorHAnsi"/>
          <w:iCs/>
          <w:color w:val="000000" w:themeColor="text1"/>
          <w:spacing w:val="-1"/>
        </w:rPr>
        <w:t xml:space="preserve"> </w:t>
      </w:r>
      <w:r w:rsidR="004622CF" w:rsidRPr="006405F7">
        <w:rPr>
          <w:rFonts w:asciiTheme="minorHAnsi" w:hAnsiTheme="minorHAnsi"/>
          <w:iCs/>
          <w:color w:val="000000" w:themeColor="text1"/>
          <w:spacing w:val="-1"/>
        </w:rPr>
        <w:t xml:space="preserve">the 37 </w:t>
      </w:r>
      <w:r w:rsidR="00B40F92" w:rsidRPr="006405F7">
        <w:rPr>
          <w:rFonts w:asciiTheme="minorHAnsi" w:hAnsiTheme="minorHAnsi"/>
          <w:iCs/>
          <w:color w:val="000000" w:themeColor="text1"/>
          <w:spacing w:val="-1"/>
        </w:rPr>
        <w:t xml:space="preserve">cities and towns </w:t>
      </w:r>
      <w:r w:rsidR="00E6705E" w:rsidRPr="006405F7">
        <w:rPr>
          <w:rFonts w:asciiTheme="minorHAnsi" w:hAnsiTheme="minorHAnsi"/>
          <w:iCs/>
          <w:color w:val="000000" w:themeColor="text1"/>
          <w:spacing w:val="-1"/>
        </w:rPr>
        <w:t xml:space="preserve">representing </w:t>
      </w:r>
      <w:r w:rsidR="004622CF" w:rsidRPr="006405F7">
        <w:rPr>
          <w:rFonts w:asciiTheme="minorHAnsi" w:hAnsiTheme="minorHAnsi"/>
          <w:color w:val="000000" w:themeColor="text1"/>
          <w:spacing w:val="-1"/>
        </w:rPr>
        <w:t>seventy-five percent of NWOA's patients in 2025 as detailed in the table in section F1.a.i E below.</w:t>
      </w:r>
    </w:p>
    <w:p w14:paraId="3AA4BF6A" w14:textId="77777777" w:rsidR="0088099F" w:rsidRDefault="0088099F" w:rsidP="00F31BEB">
      <w:pPr>
        <w:pStyle w:val="Heading4"/>
      </w:pPr>
      <w:r w:rsidRPr="00F31BEB">
        <w:rPr>
          <w:u w:val="none"/>
        </w:rPr>
        <w:t xml:space="preserve">A.  </w:t>
      </w:r>
      <w:r w:rsidRPr="008C3BD9">
        <w:t xml:space="preserve">Patient </w:t>
      </w:r>
      <w:r>
        <w:t>Age</w:t>
      </w:r>
      <w:r w:rsidRPr="008C3BD9">
        <w:t>:</w:t>
      </w:r>
    </w:p>
    <w:p w14:paraId="5D501B00" w14:textId="77777777" w:rsidR="0088099F" w:rsidRPr="008C3BD9" w:rsidRDefault="0088099F" w:rsidP="0088099F">
      <w:pPr>
        <w:pStyle w:val="BodyText"/>
        <w:ind w:left="1200"/>
        <w:rPr>
          <w:rFonts w:asciiTheme="minorHAnsi" w:hAnsiTheme="minorHAnsi"/>
        </w:rPr>
      </w:pPr>
    </w:p>
    <w:p w14:paraId="6528B281" w14:textId="51E285A9" w:rsidR="0088099F" w:rsidRDefault="003D040B" w:rsidP="0088099F">
      <w:pPr>
        <w:pStyle w:val="BodyText"/>
        <w:spacing w:before="94" w:after="240"/>
        <w:ind w:left="1199" w:right="1193"/>
        <w:jc w:val="both"/>
        <w:rPr>
          <w:rFonts w:asciiTheme="minorHAnsi" w:hAnsiTheme="minorHAnsi"/>
          <w:spacing w:val="-1"/>
        </w:rPr>
      </w:pPr>
      <w:r>
        <w:rPr>
          <w:rFonts w:asciiTheme="minorHAnsi" w:hAnsiTheme="minorHAnsi"/>
          <w:spacing w:val="-1"/>
        </w:rPr>
        <w:t>In 2025, f</w:t>
      </w:r>
      <w:r w:rsidR="00B95D52">
        <w:rPr>
          <w:rFonts w:asciiTheme="minorHAnsi" w:hAnsiTheme="minorHAnsi"/>
          <w:spacing w:val="-1"/>
        </w:rPr>
        <w:t>ifty-nine</w:t>
      </w:r>
      <w:r w:rsidR="00607A8E">
        <w:rPr>
          <w:rFonts w:asciiTheme="minorHAnsi" w:hAnsiTheme="minorHAnsi"/>
          <w:spacing w:val="-1"/>
        </w:rPr>
        <w:t xml:space="preserve"> percent of </w:t>
      </w:r>
      <w:r w:rsidR="004334B9">
        <w:rPr>
          <w:rFonts w:asciiTheme="minorHAnsi" w:hAnsiTheme="minorHAnsi"/>
          <w:spacing w:val="-1"/>
        </w:rPr>
        <w:t xml:space="preserve">NWOA's MRI </w:t>
      </w:r>
      <w:r w:rsidR="00B64A22">
        <w:rPr>
          <w:rFonts w:asciiTheme="minorHAnsi" w:hAnsiTheme="minorHAnsi"/>
          <w:spacing w:val="-1"/>
        </w:rPr>
        <w:t xml:space="preserve"> </w:t>
      </w:r>
      <w:r w:rsidR="0088099F">
        <w:rPr>
          <w:rFonts w:asciiTheme="minorHAnsi" w:hAnsiTheme="minorHAnsi"/>
          <w:spacing w:val="-1"/>
        </w:rPr>
        <w:t xml:space="preserve">patients </w:t>
      </w:r>
      <w:r>
        <w:rPr>
          <w:rFonts w:asciiTheme="minorHAnsi" w:hAnsiTheme="minorHAnsi"/>
          <w:spacing w:val="-1"/>
        </w:rPr>
        <w:t>were</w:t>
      </w:r>
      <w:r w:rsidR="00FC598B">
        <w:rPr>
          <w:rFonts w:asciiTheme="minorHAnsi" w:hAnsiTheme="minorHAnsi"/>
          <w:spacing w:val="-1"/>
        </w:rPr>
        <w:t xml:space="preserve"> age </w:t>
      </w:r>
      <w:r w:rsidR="00B95D52">
        <w:rPr>
          <w:rFonts w:asciiTheme="minorHAnsi" w:hAnsiTheme="minorHAnsi"/>
          <w:spacing w:val="-1"/>
        </w:rPr>
        <w:t xml:space="preserve">18 to 64, four percent 0-17, and thirty-seven percent 65 or older. </w:t>
      </w:r>
      <w:r w:rsidR="00FC598B">
        <w:rPr>
          <w:rFonts w:asciiTheme="minorHAnsi" w:hAnsiTheme="minorHAnsi"/>
          <w:spacing w:val="-1"/>
        </w:rPr>
        <w:t xml:space="preserve"> </w:t>
      </w:r>
    </w:p>
    <w:tbl>
      <w:tblPr>
        <w:tblStyle w:val="TableGrid"/>
        <w:tblW w:w="0" w:type="auto"/>
        <w:tblInd w:w="1199" w:type="dxa"/>
        <w:tblLook w:val="04A0" w:firstRow="1" w:lastRow="0" w:firstColumn="1" w:lastColumn="0" w:noHBand="0" w:noVBand="1"/>
        <w:tblCaption w:val="Patient Age"/>
      </w:tblPr>
      <w:tblGrid>
        <w:gridCol w:w="2036"/>
        <w:gridCol w:w="1170"/>
        <w:gridCol w:w="1350"/>
        <w:gridCol w:w="1170"/>
        <w:gridCol w:w="1440"/>
        <w:gridCol w:w="1440"/>
      </w:tblGrid>
      <w:tr w:rsidR="003D040B" w:rsidRPr="00E35475" w14:paraId="5FC6831F" w14:textId="77777777" w:rsidTr="000F79C2">
        <w:trPr>
          <w:cantSplit/>
          <w:trHeight w:val="389"/>
          <w:tblHeader/>
        </w:trPr>
        <w:tc>
          <w:tcPr>
            <w:tcW w:w="2036" w:type="dxa"/>
          </w:tcPr>
          <w:p w14:paraId="6554E118" w14:textId="38D00400" w:rsidR="003D040B" w:rsidRPr="00E35475" w:rsidRDefault="003D040B" w:rsidP="003D040B">
            <w:pPr>
              <w:pStyle w:val="BodyText"/>
              <w:jc w:val="both"/>
              <w:rPr>
                <w:rFonts w:asciiTheme="minorHAnsi" w:hAnsiTheme="minorHAnsi"/>
                <w:b/>
                <w:bCs/>
                <w:spacing w:val="-1"/>
              </w:rPr>
            </w:pPr>
            <w:r>
              <w:rPr>
                <w:rFonts w:asciiTheme="minorHAnsi" w:hAnsiTheme="minorHAnsi"/>
                <w:b/>
                <w:bCs/>
                <w:spacing w:val="-1"/>
              </w:rPr>
              <w:t>Age range</w:t>
            </w:r>
          </w:p>
        </w:tc>
        <w:tc>
          <w:tcPr>
            <w:tcW w:w="1170" w:type="dxa"/>
          </w:tcPr>
          <w:p w14:paraId="044C3495" w14:textId="008F2BC9" w:rsidR="003D040B" w:rsidRPr="00E35475" w:rsidRDefault="003D040B" w:rsidP="003D040B">
            <w:pPr>
              <w:pStyle w:val="BodyText"/>
              <w:ind w:right="12"/>
              <w:jc w:val="center"/>
              <w:rPr>
                <w:rFonts w:asciiTheme="minorHAnsi" w:hAnsiTheme="minorHAnsi"/>
                <w:b/>
                <w:bCs/>
                <w:spacing w:val="-1"/>
              </w:rPr>
            </w:pPr>
            <w:r>
              <w:rPr>
                <w:rFonts w:asciiTheme="minorHAnsi" w:hAnsiTheme="minorHAnsi"/>
                <w:b/>
                <w:bCs/>
                <w:spacing w:val="-1"/>
              </w:rPr>
              <w:t>2021</w:t>
            </w:r>
          </w:p>
        </w:tc>
        <w:tc>
          <w:tcPr>
            <w:tcW w:w="1350" w:type="dxa"/>
          </w:tcPr>
          <w:p w14:paraId="7A89E9F4" w14:textId="3B4A1CEE" w:rsidR="003D040B" w:rsidRPr="00E35475" w:rsidRDefault="003D040B" w:rsidP="003D040B">
            <w:pPr>
              <w:pStyle w:val="BodyText"/>
              <w:ind w:right="12"/>
              <w:jc w:val="center"/>
              <w:rPr>
                <w:rFonts w:asciiTheme="minorHAnsi" w:hAnsiTheme="minorHAnsi"/>
                <w:b/>
                <w:bCs/>
                <w:spacing w:val="-1"/>
              </w:rPr>
            </w:pPr>
            <w:r>
              <w:rPr>
                <w:rFonts w:asciiTheme="minorHAnsi" w:hAnsiTheme="minorHAnsi"/>
                <w:b/>
                <w:bCs/>
                <w:spacing w:val="-1"/>
              </w:rPr>
              <w:t>2022</w:t>
            </w:r>
          </w:p>
        </w:tc>
        <w:tc>
          <w:tcPr>
            <w:tcW w:w="1170" w:type="dxa"/>
          </w:tcPr>
          <w:p w14:paraId="17E12DD4" w14:textId="28D7DCCC" w:rsidR="003D040B" w:rsidRPr="00E35475" w:rsidRDefault="003D040B" w:rsidP="003D040B">
            <w:pPr>
              <w:pStyle w:val="BodyText"/>
              <w:ind w:right="12"/>
              <w:jc w:val="center"/>
              <w:rPr>
                <w:rFonts w:asciiTheme="minorHAnsi" w:hAnsiTheme="minorHAnsi"/>
                <w:b/>
                <w:bCs/>
                <w:spacing w:val="-1"/>
              </w:rPr>
            </w:pPr>
            <w:r>
              <w:rPr>
                <w:rFonts w:asciiTheme="minorHAnsi" w:hAnsiTheme="minorHAnsi"/>
                <w:b/>
                <w:bCs/>
                <w:spacing w:val="-1"/>
              </w:rPr>
              <w:t>2023</w:t>
            </w:r>
          </w:p>
        </w:tc>
        <w:tc>
          <w:tcPr>
            <w:tcW w:w="1440" w:type="dxa"/>
          </w:tcPr>
          <w:p w14:paraId="66F2B7A5" w14:textId="0254CAC0" w:rsidR="003D040B" w:rsidRDefault="003D040B" w:rsidP="003D040B">
            <w:pPr>
              <w:pStyle w:val="BodyText"/>
              <w:ind w:right="12"/>
              <w:jc w:val="center"/>
              <w:rPr>
                <w:rFonts w:asciiTheme="minorHAnsi" w:hAnsiTheme="minorHAnsi"/>
                <w:b/>
                <w:bCs/>
                <w:spacing w:val="-1"/>
              </w:rPr>
            </w:pPr>
            <w:r>
              <w:rPr>
                <w:rFonts w:asciiTheme="minorHAnsi" w:hAnsiTheme="minorHAnsi"/>
                <w:b/>
                <w:bCs/>
                <w:spacing w:val="-1"/>
              </w:rPr>
              <w:t>2024</w:t>
            </w:r>
          </w:p>
        </w:tc>
        <w:tc>
          <w:tcPr>
            <w:tcW w:w="1440" w:type="dxa"/>
          </w:tcPr>
          <w:p w14:paraId="2722092B" w14:textId="2E4A6674" w:rsidR="003D040B" w:rsidRPr="00E35475" w:rsidRDefault="003D040B" w:rsidP="003D040B">
            <w:pPr>
              <w:pStyle w:val="BodyText"/>
              <w:ind w:right="12"/>
              <w:jc w:val="center"/>
              <w:rPr>
                <w:rFonts w:asciiTheme="minorHAnsi" w:hAnsiTheme="minorHAnsi"/>
                <w:i/>
                <w:iCs/>
                <w:spacing w:val="-1"/>
              </w:rPr>
            </w:pPr>
            <w:r>
              <w:rPr>
                <w:rFonts w:asciiTheme="minorHAnsi" w:hAnsiTheme="minorHAnsi"/>
                <w:b/>
                <w:bCs/>
                <w:spacing w:val="-1"/>
              </w:rPr>
              <w:t>2025</w:t>
            </w:r>
          </w:p>
        </w:tc>
      </w:tr>
      <w:tr w:rsidR="00E50685" w14:paraId="5C776846" w14:textId="77777777" w:rsidTr="000F79C2">
        <w:trPr>
          <w:cantSplit/>
        </w:trPr>
        <w:tc>
          <w:tcPr>
            <w:tcW w:w="2036" w:type="dxa"/>
          </w:tcPr>
          <w:p w14:paraId="5DA1278F" w14:textId="44BD1C1F" w:rsidR="00E50685" w:rsidRDefault="00E50685" w:rsidP="00E50685">
            <w:pPr>
              <w:pStyle w:val="BodyText"/>
              <w:jc w:val="both"/>
              <w:rPr>
                <w:rFonts w:asciiTheme="minorHAnsi" w:hAnsiTheme="minorHAnsi"/>
                <w:spacing w:val="-1"/>
              </w:rPr>
            </w:pPr>
            <w:r>
              <w:rPr>
                <w:rFonts w:asciiTheme="minorHAnsi" w:hAnsiTheme="minorHAnsi"/>
                <w:spacing w:val="-1"/>
              </w:rPr>
              <w:t>0-17</w:t>
            </w:r>
          </w:p>
        </w:tc>
        <w:tc>
          <w:tcPr>
            <w:tcW w:w="1170" w:type="dxa"/>
          </w:tcPr>
          <w:p w14:paraId="0A7776FD" w14:textId="41E21FFE" w:rsidR="00E50685" w:rsidRDefault="00E50685" w:rsidP="00E50685">
            <w:pPr>
              <w:pStyle w:val="BodyText"/>
              <w:ind w:right="12"/>
              <w:jc w:val="center"/>
              <w:rPr>
                <w:rFonts w:asciiTheme="minorHAnsi" w:hAnsiTheme="minorHAnsi"/>
                <w:spacing w:val="-1"/>
              </w:rPr>
            </w:pPr>
            <w:r>
              <w:rPr>
                <w:rFonts w:asciiTheme="minorHAnsi" w:hAnsiTheme="minorHAnsi"/>
                <w:spacing w:val="-1"/>
              </w:rPr>
              <w:t>51</w:t>
            </w:r>
          </w:p>
        </w:tc>
        <w:tc>
          <w:tcPr>
            <w:tcW w:w="1350" w:type="dxa"/>
          </w:tcPr>
          <w:p w14:paraId="241C79D0" w14:textId="6F33B630" w:rsidR="00E50685" w:rsidRDefault="00C76F91" w:rsidP="00E50685">
            <w:pPr>
              <w:pStyle w:val="BodyText"/>
              <w:ind w:right="12"/>
              <w:jc w:val="center"/>
              <w:rPr>
                <w:rFonts w:asciiTheme="minorHAnsi" w:hAnsiTheme="minorHAnsi"/>
                <w:spacing w:val="-1"/>
              </w:rPr>
            </w:pPr>
            <w:r>
              <w:rPr>
                <w:rFonts w:asciiTheme="minorHAnsi" w:hAnsiTheme="minorHAnsi"/>
                <w:spacing w:val="-1"/>
              </w:rPr>
              <w:t>101</w:t>
            </w:r>
          </w:p>
        </w:tc>
        <w:tc>
          <w:tcPr>
            <w:tcW w:w="1170" w:type="dxa"/>
          </w:tcPr>
          <w:p w14:paraId="7379F95A" w14:textId="658B3CE9" w:rsidR="00E50685" w:rsidRDefault="00C76F91" w:rsidP="00E50685">
            <w:pPr>
              <w:pStyle w:val="BodyText"/>
              <w:ind w:right="12"/>
              <w:jc w:val="center"/>
              <w:rPr>
                <w:rFonts w:asciiTheme="minorHAnsi" w:hAnsiTheme="minorHAnsi"/>
                <w:spacing w:val="-1"/>
              </w:rPr>
            </w:pPr>
            <w:r>
              <w:rPr>
                <w:rFonts w:asciiTheme="minorHAnsi" w:hAnsiTheme="minorHAnsi"/>
                <w:spacing w:val="-1"/>
              </w:rPr>
              <w:t>132</w:t>
            </w:r>
          </w:p>
        </w:tc>
        <w:tc>
          <w:tcPr>
            <w:tcW w:w="1440" w:type="dxa"/>
          </w:tcPr>
          <w:p w14:paraId="1F9123CE" w14:textId="7C2AF91A" w:rsidR="00E50685" w:rsidRDefault="00C76F91" w:rsidP="00E50685">
            <w:pPr>
              <w:pStyle w:val="BodyText"/>
              <w:ind w:right="12"/>
              <w:jc w:val="center"/>
              <w:rPr>
                <w:rFonts w:asciiTheme="minorHAnsi" w:hAnsiTheme="minorHAnsi"/>
                <w:spacing w:val="-1"/>
              </w:rPr>
            </w:pPr>
            <w:r>
              <w:rPr>
                <w:rFonts w:asciiTheme="minorHAnsi" w:hAnsiTheme="minorHAnsi"/>
                <w:spacing w:val="-1"/>
              </w:rPr>
              <w:t>171</w:t>
            </w:r>
          </w:p>
        </w:tc>
        <w:tc>
          <w:tcPr>
            <w:tcW w:w="1440" w:type="dxa"/>
          </w:tcPr>
          <w:p w14:paraId="295FD4E7" w14:textId="5080CC73" w:rsidR="00E50685" w:rsidRDefault="00C76F91" w:rsidP="00E50685">
            <w:pPr>
              <w:pStyle w:val="BodyText"/>
              <w:ind w:right="12"/>
              <w:jc w:val="center"/>
              <w:rPr>
                <w:rFonts w:asciiTheme="minorHAnsi" w:hAnsiTheme="minorHAnsi"/>
                <w:spacing w:val="-1"/>
              </w:rPr>
            </w:pPr>
            <w:r>
              <w:rPr>
                <w:rFonts w:asciiTheme="minorHAnsi" w:hAnsiTheme="minorHAnsi"/>
                <w:spacing w:val="-1"/>
              </w:rPr>
              <w:t>256</w:t>
            </w:r>
          </w:p>
        </w:tc>
      </w:tr>
      <w:tr w:rsidR="00E50685" w14:paraId="2E0EE650" w14:textId="77777777" w:rsidTr="000F79C2">
        <w:trPr>
          <w:cantSplit/>
        </w:trPr>
        <w:tc>
          <w:tcPr>
            <w:tcW w:w="2036" w:type="dxa"/>
          </w:tcPr>
          <w:p w14:paraId="6BE834C5" w14:textId="337564E7" w:rsidR="00E50685" w:rsidRDefault="00E50685" w:rsidP="00E50685">
            <w:pPr>
              <w:pStyle w:val="BodyText"/>
              <w:jc w:val="both"/>
              <w:rPr>
                <w:rFonts w:asciiTheme="minorHAnsi" w:hAnsiTheme="minorHAnsi"/>
                <w:spacing w:val="-1"/>
              </w:rPr>
            </w:pPr>
            <w:r>
              <w:rPr>
                <w:rFonts w:asciiTheme="minorHAnsi" w:hAnsiTheme="minorHAnsi"/>
                <w:spacing w:val="-1"/>
              </w:rPr>
              <w:t>18-64</w:t>
            </w:r>
          </w:p>
        </w:tc>
        <w:tc>
          <w:tcPr>
            <w:tcW w:w="1170" w:type="dxa"/>
          </w:tcPr>
          <w:p w14:paraId="463D669F" w14:textId="2442CAF5" w:rsidR="00E50685" w:rsidRDefault="00E50685" w:rsidP="00E50685">
            <w:pPr>
              <w:pStyle w:val="BodyText"/>
              <w:ind w:right="12"/>
              <w:jc w:val="center"/>
              <w:rPr>
                <w:rFonts w:asciiTheme="minorHAnsi" w:hAnsiTheme="minorHAnsi"/>
                <w:spacing w:val="-1"/>
              </w:rPr>
            </w:pPr>
            <w:r>
              <w:rPr>
                <w:rFonts w:asciiTheme="minorHAnsi" w:hAnsiTheme="minorHAnsi"/>
                <w:spacing w:val="-1"/>
              </w:rPr>
              <w:t>3,081</w:t>
            </w:r>
          </w:p>
        </w:tc>
        <w:tc>
          <w:tcPr>
            <w:tcW w:w="1350" w:type="dxa"/>
          </w:tcPr>
          <w:p w14:paraId="3C96C1BF" w14:textId="4937215F" w:rsidR="00E50685" w:rsidRDefault="00E50685" w:rsidP="00E50685">
            <w:pPr>
              <w:pStyle w:val="BodyText"/>
              <w:ind w:right="12"/>
              <w:jc w:val="center"/>
              <w:rPr>
                <w:rFonts w:asciiTheme="minorHAnsi" w:hAnsiTheme="minorHAnsi"/>
                <w:spacing w:val="-1"/>
              </w:rPr>
            </w:pPr>
            <w:r>
              <w:rPr>
                <w:rFonts w:asciiTheme="minorHAnsi" w:hAnsiTheme="minorHAnsi"/>
                <w:spacing w:val="-1"/>
              </w:rPr>
              <w:t>3,</w:t>
            </w:r>
            <w:r w:rsidR="00C76F91">
              <w:rPr>
                <w:rFonts w:asciiTheme="minorHAnsi" w:hAnsiTheme="minorHAnsi"/>
                <w:spacing w:val="-1"/>
              </w:rPr>
              <w:t>207</w:t>
            </w:r>
          </w:p>
        </w:tc>
        <w:tc>
          <w:tcPr>
            <w:tcW w:w="1170" w:type="dxa"/>
          </w:tcPr>
          <w:p w14:paraId="7E938A02" w14:textId="716EAC98" w:rsidR="00E50685" w:rsidRDefault="00E50685" w:rsidP="00E50685">
            <w:pPr>
              <w:pStyle w:val="BodyText"/>
              <w:ind w:right="12"/>
              <w:jc w:val="center"/>
              <w:rPr>
                <w:rFonts w:asciiTheme="minorHAnsi" w:hAnsiTheme="minorHAnsi"/>
                <w:spacing w:val="-1"/>
              </w:rPr>
            </w:pPr>
            <w:r>
              <w:rPr>
                <w:rFonts w:asciiTheme="minorHAnsi" w:hAnsiTheme="minorHAnsi"/>
                <w:spacing w:val="-1"/>
              </w:rPr>
              <w:t>3,</w:t>
            </w:r>
            <w:r w:rsidR="00C76F91">
              <w:rPr>
                <w:rFonts w:asciiTheme="minorHAnsi" w:hAnsiTheme="minorHAnsi"/>
                <w:spacing w:val="-1"/>
              </w:rPr>
              <w:t>191</w:t>
            </w:r>
          </w:p>
        </w:tc>
        <w:tc>
          <w:tcPr>
            <w:tcW w:w="1440" w:type="dxa"/>
          </w:tcPr>
          <w:p w14:paraId="02806468" w14:textId="0FB95CBE" w:rsidR="00E50685" w:rsidRDefault="00C76F91" w:rsidP="00E50685">
            <w:pPr>
              <w:pStyle w:val="BodyText"/>
              <w:ind w:right="12"/>
              <w:jc w:val="center"/>
              <w:rPr>
                <w:rFonts w:asciiTheme="minorHAnsi" w:hAnsiTheme="minorHAnsi"/>
                <w:spacing w:val="-1"/>
              </w:rPr>
            </w:pPr>
            <w:r>
              <w:rPr>
                <w:rFonts w:asciiTheme="minorHAnsi" w:hAnsiTheme="minorHAnsi"/>
                <w:spacing w:val="-1"/>
              </w:rPr>
              <w:t>3,357</w:t>
            </w:r>
          </w:p>
        </w:tc>
        <w:tc>
          <w:tcPr>
            <w:tcW w:w="1440" w:type="dxa"/>
          </w:tcPr>
          <w:p w14:paraId="7D2275D2" w14:textId="0150CE89" w:rsidR="00E50685" w:rsidRDefault="00C76F91" w:rsidP="00E50685">
            <w:pPr>
              <w:pStyle w:val="BodyText"/>
              <w:ind w:right="12"/>
              <w:jc w:val="center"/>
              <w:rPr>
                <w:rFonts w:asciiTheme="minorHAnsi" w:hAnsiTheme="minorHAnsi"/>
                <w:spacing w:val="-1"/>
              </w:rPr>
            </w:pPr>
            <w:r>
              <w:rPr>
                <w:rFonts w:asciiTheme="minorHAnsi" w:hAnsiTheme="minorHAnsi"/>
                <w:spacing w:val="-1"/>
              </w:rPr>
              <w:t>3,764</w:t>
            </w:r>
          </w:p>
        </w:tc>
      </w:tr>
      <w:tr w:rsidR="00E50685" w14:paraId="101BE0EB" w14:textId="77777777" w:rsidTr="000F79C2">
        <w:trPr>
          <w:cantSplit/>
        </w:trPr>
        <w:tc>
          <w:tcPr>
            <w:tcW w:w="2036" w:type="dxa"/>
          </w:tcPr>
          <w:p w14:paraId="0CA649A2" w14:textId="3240D125" w:rsidR="00E50685" w:rsidRDefault="00E50685" w:rsidP="00E50685">
            <w:pPr>
              <w:pStyle w:val="BodyText"/>
              <w:jc w:val="both"/>
              <w:rPr>
                <w:rFonts w:asciiTheme="minorHAnsi" w:hAnsiTheme="minorHAnsi"/>
                <w:spacing w:val="-1"/>
              </w:rPr>
            </w:pPr>
            <w:r>
              <w:rPr>
                <w:rFonts w:asciiTheme="minorHAnsi" w:hAnsiTheme="minorHAnsi"/>
                <w:spacing w:val="-1"/>
              </w:rPr>
              <w:t>65</w:t>
            </w:r>
            <w:r w:rsidR="00B21048">
              <w:rPr>
                <w:rFonts w:asciiTheme="minorHAnsi" w:hAnsiTheme="minorHAnsi"/>
                <w:spacing w:val="-1"/>
              </w:rPr>
              <w:t>+</w:t>
            </w:r>
          </w:p>
        </w:tc>
        <w:tc>
          <w:tcPr>
            <w:tcW w:w="1170" w:type="dxa"/>
          </w:tcPr>
          <w:p w14:paraId="626372AA" w14:textId="4A53AEBD" w:rsidR="00E50685" w:rsidRDefault="00E50685" w:rsidP="00E50685">
            <w:pPr>
              <w:pStyle w:val="BodyText"/>
              <w:ind w:right="12"/>
              <w:jc w:val="center"/>
              <w:rPr>
                <w:rFonts w:asciiTheme="minorHAnsi" w:hAnsiTheme="minorHAnsi"/>
                <w:spacing w:val="-1"/>
              </w:rPr>
            </w:pPr>
            <w:r>
              <w:rPr>
                <w:rFonts w:asciiTheme="minorHAnsi" w:hAnsiTheme="minorHAnsi"/>
                <w:spacing w:val="-1"/>
              </w:rPr>
              <w:t>2,072</w:t>
            </w:r>
          </w:p>
        </w:tc>
        <w:tc>
          <w:tcPr>
            <w:tcW w:w="1350" w:type="dxa"/>
          </w:tcPr>
          <w:p w14:paraId="1C32C10C" w14:textId="2E842370" w:rsidR="00E50685" w:rsidRDefault="00E50685" w:rsidP="00E50685">
            <w:pPr>
              <w:pStyle w:val="BodyText"/>
              <w:ind w:right="12"/>
              <w:jc w:val="center"/>
              <w:rPr>
                <w:rFonts w:asciiTheme="minorHAnsi" w:hAnsiTheme="minorHAnsi"/>
                <w:spacing w:val="-1"/>
              </w:rPr>
            </w:pPr>
            <w:r>
              <w:rPr>
                <w:rFonts w:asciiTheme="minorHAnsi" w:hAnsiTheme="minorHAnsi"/>
                <w:spacing w:val="-1"/>
              </w:rPr>
              <w:t>2,</w:t>
            </w:r>
            <w:r w:rsidR="00C76F91">
              <w:rPr>
                <w:rFonts w:asciiTheme="minorHAnsi" w:hAnsiTheme="minorHAnsi"/>
                <w:spacing w:val="-1"/>
              </w:rPr>
              <w:t>081</w:t>
            </w:r>
          </w:p>
        </w:tc>
        <w:tc>
          <w:tcPr>
            <w:tcW w:w="1170" w:type="dxa"/>
          </w:tcPr>
          <w:p w14:paraId="6224A24E" w14:textId="32D1F385" w:rsidR="00E50685" w:rsidRDefault="00E50685" w:rsidP="00E50685">
            <w:pPr>
              <w:pStyle w:val="BodyText"/>
              <w:ind w:right="12"/>
              <w:jc w:val="center"/>
              <w:rPr>
                <w:rFonts w:asciiTheme="minorHAnsi" w:hAnsiTheme="minorHAnsi"/>
                <w:spacing w:val="-1"/>
              </w:rPr>
            </w:pPr>
            <w:r>
              <w:rPr>
                <w:rFonts w:asciiTheme="minorHAnsi" w:hAnsiTheme="minorHAnsi"/>
                <w:spacing w:val="-1"/>
              </w:rPr>
              <w:t>2,0</w:t>
            </w:r>
            <w:r w:rsidR="00C76F91">
              <w:rPr>
                <w:rFonts w:asciiTheme="minorHAnsi" w:hAnsiTheme="minorHAnsi"/>
                <w:spacing w:val="-1"/>
              </w:rPr>
              <w:t>85</w:t>
            </w:r>
          </w:p>
        </w:tc>
        <w:tc>
          <w:tcPr>
            <w:tcW w:w="1440" w:type="dxa"/>
          </w:tcPr>
          <w:p w14:paraId="01F2D462" w14:textId="440062FB" w:rsidR="00E50685" w:rsidRDefault="00C76F91" w:rsidP="00E50685">
            <w:pPr>
              <w:pStyle w:val="BodyText"/>
              <w:ind w:right="12"/>
              <w:jc w:val="center"/>
              <w:rPr>
                <w:rFonts w:asciiTheme="minorHAnsi" w:hAnsiTheme="minorHAnsi"/>
                <w:spacing w:val="-1"/>
              </w:rPr>
            </w:pPr>
            <w:r>
              <w:rPr>
                <w:rFonts w:asciiTheme="minorHAnsi" w:hAnsiTheme="minorHAnsi"/>
                <w:spacing w:val="-1"/>
              </w:rPr>
              <w:t>2,135</w:t>
            </w:r>
          </w:p>
        </w:tc>
        <w:tc>
          <w:tcPr>
            <w:tcW w:w="1440" w:type="dxa"/>
          </w:tcPr>
          <w:p w14:paraId="327365F9" w14:textId="09173283" w:rsidR="00E50685" w:rsidRDefault="00C76F91" w:rsidP="00E50685">
            <w:pPr>
              <w:pStyle w:val="BodyText"/>
              <w:ind w:right="12"/>
              <w:jc w:val="center"/>
              <w:rPr>
                <w:rFonts w:asciiTheme="minorHAnsi" w:hAnsiTheme="minorHAnsi"/>
                <w:spacing w:val="-1"/>
              </w:rPr>
            </w:pPr>
            <w:r>
              <w:rPr>
                <w:rFonts w:asciiTheme="minorHAnsi" w:hAnsiTheme="minorHAnsi"/>
                <w:spacing w:val="-1"/>
              </w:rPr>
              <w:t>2,328</w:t>
            </w:r>
          </w:p>
        </w:tc>
      </w:tr>
      <w:tr w:rsidR="00E50685" w14:paraId="5C8FE824" w14:textId="77777777" w:rsidTr="000F79C2">
        <w:trPr>
          <w:cantSplit/>
        </w:trPr>
        <w:tc>
          <w:tcPr>
            <w:tcW w:w="2036" w:type="dxa"/>
          </w:tcPr>
          <w:p w14:paraId="18905A96" w14:textId="755345D7" w:rsidR="00E50685" w:rsidRPr="006D3C7D" w:rsidRDefault="00E50685" w:rsidP="00E50685">
            <w:pPr>
              <w:pStyle w:val="BodyText"/>
              <w:jc w:val="both"/>
              <w:rPr>
                <w:rFonts w:asciiTheme="minorHAnsi" w:hAnsiTheme="minorHAnsi"/>
                <w:b/>
                <w:bCs/>
                <w:spacing w:val="-1"/>
              </w:rPr>
            </w:pPr>
            <w:r w:rsidRPr="006D3C7D">
              <w:rPr>
                <w:rFonts w:asciiTheme="minorHAnsi" w:hAnsiTheme="minorHAnsi"/>
                <w:b/>
                <w:bCs/>
                <w:spacing w:val="-1"/>
              </w:rPr>
              <w:t>TOTAL</w:t>
            </w:r>
          </w:p>
        </w:tc>
        <w:tc>
          <w:tcPr>
            <w:tcW w:w="1170" w:type="dxa"/>
          </w:tcPr>
          <w:p w14:paraId="74EFDD58" w14:textId="13CFE038" w:rsidR="00E50685" w:rsidRPr="006D3C7D" w:rsidRDefault="00E50685" w:rsidP="00E50685">
            <w:pPr>
              <w:pStyle w:val="BodyText"/>
              <w:ind w:right="12"/>
              <w:jc w:val="center"/>
              <w:rPr>
                <w:rFonts w:asciiTheme="minorHAnsi" w:hAnsiTheme="minorHAnsi"/>
                <w:b/>
                <w:bCs/>
                <w:spacing w:val="-1"/>
              </w:rPr>
            </w:pPr>
            <w:r>
              <w:rPr>
                <w:rFonts w:asciiTheme="minorHAnsi" w:hAnsiTheme="minorHAnsi"/>
                <w:b/>
                <w:bCs/>
                <w:spacing w:val="-1"/>
              </w:rPr>
              <w:t>5,204</w:t>
            </w:r>
          </w:p>
        </w:tc>
        <w:tc>
          <w:tcPr>
            <w:tcW w:w="1350" w:type="dxa"/>
          </w:tcPr>
          <w:p w14:paraId="310B634B" w14:textId="45E00021" w:rsidR="00E50685" w:rsidRPr="006D3C7D" w:rsidRDefault="00E50685" w:rsidP="00E50685">
            <w:pPr>
              <w:pStyle w:val="BodyText"/>
              <w:ind w:right="12"/>
              <w:jc w:val="center"/>
              <w:rPr>
                <w:rFonts w:asciiTheme="minorHAnsi" w:hAnsiTheme="minorHAnsi"/>
                <w:b/>
                <w:bCs/>
                <w:spacing w:val="-1"/>
              </w:rPr>
            </w:pPr>
            <w:r>
              <w:rPr>
                <w:rFonts w:asciiTheme="minorHAnsi" w:hAnsiTheme="minorHAnsi"/>
                <w:b/>
                <w:bCs/>
                <w:spacing w:val="-1"/>
              </w:rPr>
              <w:t>5,</w:t>
            </w:r>
            <w:r w:rsidR="00C76F91">
              <w:rPr>
                <w:rFonts w:asciiTheme="minorHAnsi" w:hAnsiTheme="minorHAnsi"/>
                <w:b/>
                <w:bCs/>
                <w:spacing w:val="-1"/>
              </w:rPr>
              <w:t>389</w:t>
            </w:r>
          </w:p>
        </w:tc>
        <w:tc>
          <w:tcPr>
            <w:tcW w:w="1170" w:type="dxa"/>
          </w:tcPr>
          <w:p w14:paraId="1CED047F" w14:textId="22FD3ED8" w:rsidR="00E50685" w:rsidRPr="006D3C7D" w:rsidRDefault="00C76F91" w:rsidP="00E50685">
            <w:pPr>
              <w:pStyle w:val="BodyText"/>
              <w:ind w:right="12"/>
              <w:jc w:val="center"/>
              <w:rPr>
                <w:rFonts w:asciiTheme="minorHAnsi" w:hAnsiTheme="minorHAnsi"/>
                <w:b/>
                <w:bCs/>
                <w:spacing w:val="-1"/>
              </w:rPr>
            </w:pPr>
            <w:r>
              <w:rPr>
                <w:rFonts w:asciiTheme="minorHAnsi" w:hAnsiTheme="minorHAnsi"/>
                <w:b/>
                <w:bCs/>
                <w:spacing w:val="-1"/>
              </w:rPr>
              <w:t>5,408</w:t>
            </w:r>
          </w:p>
        </w:tc>
        <w:tc>
          <w:tcPr>
            <w:tcW w:w="1440" w:type="dxa"/>
          </w:tcPr>
          <w:p w14:paraId="7CC7B41F" w14:textId="6A2A2DCC" w:rsidR="00E50685" w:rsidRDefault="00C76F91" w:rsidP="00E50685">
            <w:pPr>
              <w:pStyle w:val="BodyText"/>
              <w:ind w:right="12"/>
              <w:jc w:val="center"/>
              <w:rPr>
                <w:rFonts w:asciiTheme="minorHAnsi" w:hAnsiTheme="minorHAnsi"/>
                <w:b/>
                <w:bCs/>
                <w:spacing w:val="-1"/>
              </w:rPr>
            </w:pPr>
            <w:r>
              <w:rPr>
                <w:rFonts w:asciiTheme="minorHAnsi" w:hAnsiTheme="minorHAnsi"/>
                <w:b/>
                <w:bCs/>
                <w:spacing w:val="-1"/>
              </w:rPr>
              <w:t>5,663</w:t>
            </w:r>
          </w:p>
        </w:tc>
        <w:tc>
          <w:tcPr>
            <w:tcW w:w="1440" w:type="dxa"/>
          </w:tcPr>
          <w:p w14:paraId="4BD24438" w14:textId="1A3A43E4" w:rsidR="00E50685" w:rsidRPr="006D3C7D" w:rsidRDefault="00C76F91" w:rsidP="00E50685">
            <w:pPr>
              <w:pStyle w:val="BodyText"/>
              <w:ind w:right="12"/>
              <w:jc w:val="center"/>
              <w:rPr>
                <w:rFonts w:asciiTheme="minorHAnsi" w:hAnsiTheme="minorHAnsi"/>
                <w:b/>
                <w:bCs/>
                <w:spacing w:val="-1"/>
              </w:rPr>
            </w:pPr>
            <w:r>
              <w:rPr>
                <w:rFonts w:asciiTheme="minorHAnsi" w:hAnsiTheme="minorHAnsi"/>
                <w:b/>
                <w:bCs/>
                <w:spacing w:val="-1"/>
              </w:rPr>
              <w:t>6,348</w:t>
            </w:r>
          </w:p>
        </w:tc>
      </w:tr>
    </w:tbl>
    <w:p w14:paraId="7C328F98" w14:textId="77777777" w:rsidR="0088099F" w:rsidRDefault="0088099F" w:rsidP="008C3BD9">
      <w:pPr>
        <w:pStyle w:val="BodyText"/>
        <w:ind w:left="1200"/>
        <w:rPr>
          <w:rFonts w:asciiTheme="minorHAnsi" w:hAnsiTheme="minorHAnsi"/>
        </w:rPr>
      </w:pPr>
    </w:p>
    <w:p w14:paraId="5420EEC7" w14:textId="77777777" w:rsidR="00E64119" w:rsidRDefault="00E64119" w:rsidP="008C3BD9">
      <w:pPr>
        <w:pStyle w:val="BodyText"/>
        <w:ind w:left="1200"/>
        <w:rPr>
          <w:rFonts w:asciiTheme="minorHAnsi" w:hAnsiTheme="minorHAnsi"/>
        </w:rPr>
      </w:pPr>
    </w:p>
    <w:p w14:paraId="3477C251" w14:textId="50FA0143" w:rsidR="0088099F" w:rsidRDefault="0088099F" w:rsidP="00F31BEB">
      <w:pPr>
        <w:pStyle w:val="Heading4"/>
      </w:pPr>
      <w:r w:rsidRPr="00F31BEB">
        <w:rPr>
          <w:u w:val="none"/>
        </w:rPr>
        <w:t xml:space="preserve">B.  </w:t>
      </w:r>
      <w:r w:rsidRPr="008C3BD9">
        <w:t xml:space="preserve">Patient </w:t>
      </w:r>
      <w:r>
        <w:t>Gender</w:t>
      </w:r>
      <w:r w:rsidRPr="008C3BD9">
        <w:t>:</w:t>
      </w:r>
    </w:p>
    <w:p w14:paraId="71665ACA" w14:textId="77777777" w:rsidR="0088099F" w:rsidRPr="008C3BD9" w:rsidRDefault="0088099F" w:rsidP="0088099F">
      <w:pPr>
        <w:pStyle w:val="BodyText"/>
        <w:ind w:left="1200"/>
        <w:rPr>
          <w:rFonts w:asciiTheme="minorHAnsi" w:hAnsiTheme="minorHAnsi"/>
        </w:rPr>
      </w:pPr>
    </w:p>
    <w:p w14:paraId="7EB5EE84" w14:textId="36D09A90" w:rsidR="0088099F" w:rsidRDefault="00C76F91" w:rsidP="0088099F">
      <w:pPr>
        <w:pStyle w:val="BodyText"/>
        <w:spacing w:before="94" w:after="240"/>
        <w:ind w:left="1199" w:right="1193"/>
        <w:jc w:val="both"/>
        <w:rPr>
          <w:rFonts w:asciiTheme="minorHAnsi" w:hAnsiTheme="minorHAnsi"/>
          <w:spacing w:val="-1"/>
        </w:rPr>
      </w:pPr>
      <w:r>
        <w:rPr>
          <w:rFonts w:asciiTheme="minorHAnsi" w:hAnsiTheme="minorHAnsi"/>
          <w:spacing w:val="-1"/>
        </w:rPr>
        <w:t xml:space="preserve">In 2025, fifty-five percent of </w:t>
      </w:r>
      <w:r w:rsidR="004334B9">
        <w:rPr>
          <w:rFonts w:asciiTheme="minorHAnsi" w:hAnsiTheme="minorHAnsi"/>
          <w:spacing w:val="-1"/>
        </w:rPr>
        <w:t xml:space="preserve">NWOA's MRI </w:t>
      </w:r>
      <w:r>
        <w:rPr>
          <w:rFonts w:asciiTheme="minorHAnsi" w:hAnsiTheme="minorHAnsi"/>
          <w:spacing w:val="-1"/>
        </w:rPr>
        <w:t>patients were female and forty-five percent were male.</w:t>
      </w:r>
    </w:p>
    <w:tbl>
      <w:tblPr>
        <w:tblStyle w:val="TableGrid"/>
        <w:tblW w:w="0" w:type="auto"/>
        <w:tblInd w:w="1199" w:type="dxa"/>
        <w:tblLook w:val="04A0" w:firstRow="1" w:lastRow="0" w:firstColumn="1" w:lastColumn="0" w:noHBand="0" w:noVBand="1"/>
        <w:tblCaption w:val="Patient Gender"/>
      </w:tblPr>
      <w:tblGrid>
        <w:gridCol w:w="2036"/>
        <w:gridCol w:w="1170"/>
        <w:gridCol w:w="1350"/>
        <w:gridCol w:w="1170"/>
        <w:gridCol w:w="1440"/>
        <w:gridCol w:w="1440"/>
      </w:tblGrid>
      <w:tr w:rsidR="003A5EA4" w:rsidRPr="00E35475" w14:paraId="57CE82A2" w14:textId="77777777" w:rsidTr="00130332">
        <w:trPr>
          <w:cantSplit/>
          <w:trHeight w:val="389"/>
          <w:tblHeader/>
        </w:trPr>
        <w:tc>
          <w:tcPr>
            <w:tcW w:w="2036" w:type="dxa"/>
          </w:tcPr>
          <w:p w14:paraId="1277441B" w14:textId="581B6A30" w:rsidR="003A5EA4" w:rsidRPr="00E35475" w:rsidRDefault="003A5EA4" w:rsidP="00243DDC">
            <w:pPr>
              <w:pStyle w:val="BodyText"/>
              <w:jc w:val="both"/>
              <w:rPr>
                <w:rFonts w:asciiTheme="minorHAnsi" w:hAnsiTheme="minorHAnsi"/>
                <w:b/>
                <w:bCs/>
                <w:spacing w:val="-1"/>
              </w:rPr>
            </w:pPr>
            <w:r>
              <w:rPr>
                <w:rFonts w:asciiTheme="minorHAnsi" w:hAnsiTheme="minorHAnsi"/>
                <w:b/>
                <w:bCs/>
                <w:spacing w:val="-1"/>
              </w:rPr>
              <w:t>Gender</w:t>
            </w:r>
          </w:p>
        </w:tc>
        <w:tc>
          <w:tcPr>
            <w:tcW w:w="1170" w:type="dxa"/>
          </w:tcPr>
          <w:p w14:paraId="047C79A8" w14:textId="77777777" w:rsidR="003A5EA4" w:rsidRPr="00E35475" w:rsidRDefault="003A5EA4" w:rsidP="00243DDC">
            <w:pPr>
              <w:pStyle w:val="BodyText"/>
              <w:ind w:right="12"/>
              <w:jc w:val="center"/>
              <w:rPr>
                <w:rFonts w:asciiTheme="minorHAnsi" w:hAnsiTheme="minorHAnsi"/>
                <w:b/>
                <w:bCs/>
                <w:spacing w:val="-1"/>
              </w:rPr>
            </w:pPr>
            <w:r>
              <w:rPr>
                <w:rFonts w:asciiTheme="minorHAnsi" w:hAnsiTheme="minorHAnsi"/>
                <w:b/>
                <w:bCs/>
                <w:spacing w:val="-1"/>
              </w:rPr>
              <w:t>2021</w:t>
            </w:r>
          </w:p>
        </w:tc>
        <w:tc>
          <w:tcPr>
            <w:tcW w:w="1350" w:type="dxa"/>
          </w:tcPr>
          <w:p w14:paraId="3653DE33" w14:textId="77777777" w:rsidR="003A5EA4" w:rsidRPr="00E35475" w:rsidRDefault="003A5EA4" w:rsidP="00243DDC">
            <w:pPr>
              <w:pStyle w:val="BodyText"/>
              <w:ind w:right="12"/>
              <w:jc w:val="center"/>
              <w:rPr>
                <w:rFonts w:asciiTheme="minorHAnsi" w:hAnsiTheme="minorHAnsi"/>
                <w:b/>
                <w:bCs/>
                <w:spacing w:val="-1"/>
              </w:rPr>
            </w:pPr>
            <w:r>
              <w:rPr>
                <w:rFonts w:asciiTheme="minorHAnsi" w:hAnsiTheme="minorHAnsi"/>
                <w:b/>
                <w:bCs/>
                <w:spacing w:val="-1"/>
              </w:rPr>
              <w:t>2022</w:t>
            </w:r>
          </w:p>
        </w:tc>
        <w:tc>
          <w:tcPr>
            <w:tcW w:w="1170" w:type="dxa"/>
          </w:tcPr>
          <w:p w14:paraId="4A801EE5" w14:textId="77777777" w:rsidR="003A5EA4" w:rsidRPr="00E35475" w:rsidRDefault="003A5EA4" w:rsidP="00243DDC">
            <w:pPr>
              <w:pStyle w:val="BodyText"/>
              <w:ind w:right="12"/>
              <w:jc w:val="center"/>
              <w:rPr>
                <w:rFonts w:asciiTheme="minorHAnsi" w:hAnsiTheme="minorHAnsi"/>
                <w:b/>
                <w:bCs/>
                <w:spacing w:val="-1"/>
              </w:rPr>
            </w:pPr>
            <w:r>
              <w:rPr>
                <w:rFonts w:asciiTheme="minorHAnsi" w:hAnsiTheme="minorHAnsi"/>
                <w:b/>
                <w:bCs/>
                <w:spacing w:val="-1"/>
              </w:rPr>
              <w:t>2023</w:t>
            </w:r>
          </w:p>
        </w:tc>
        <w:tc>
          <w:tcPr>
            <w:tcW w:w="1440" w:type="dxa"/>
          </w:tcPr>
          <w:p w14:paraId="302E2543" w14:textId="77777777" w:rsidR="003A5EA4" w:rsidRDefault="003A5EA4" w:rsidP="00243DDC">
            <w:pPr>
              <w:pStyle w:val="BodyText"/>
              <w:ind w:right="12"/>
              <w:jc w:val="center"/>
              <w:rPr>
                <w:rFonts w:asciiTheme="minorHAnsi" w:hAnsiTheme="minorHAnsi"/>
                <w:b/>
                <w:bCs/>
                <w:spacing w:val="-1"/>
              </w:rPr>
            </w:pPr>
            <w:r>
              <w:rPr>
                <w:rFonts w:asciiTheme="minorHAnsi" w:hAnsiTheme="minorHAnsi"/>
                <w:b/>
                <w:bCs/>
                <w:spacing w:val="-1"/>
              </w:rPr>
              <w:t>2024</w:t>
            </w:r>
          </w:p>
        </w:tc>
        <w:tc>
          <w:tcPr>
            <w:tcW w:w="1440" w:type="dxa"/>
          </w:tcPr>
          <w:p w14:paraId="75584EA8" w14:textId="77777777" w:rsidR="003A5EA4" w:rsidRPr="00E35475" w:rsidRDefault="003A5EA4" w:rsidP="00243DDC">
            <w:pPr>
              <w:pStyle w:val="BodyText"/>
              <w:ind w:right="12"/>
              <w:jc w:val="center"/>
              <w:rPr>
                <w:rFonts w:asciiTheme="minorHAnsi" w:hAnsiTheme="minorHAnsi"/>
                <w:i/>
                <w:iCs/>
                <w:spacing w:val="-1"/>
              </w:rPr>
            </w:pPr>
            <w:r>
              <w:rPr>
                <w:rFonts w:asciiTheme="minorHAnsi" w:hAnsiTheme="minorHAnsi"/>
                <w:b/>
                <w:bCs/>
                <w:spacing w:val="-1"/>
              </w:rPr>
              <w:t>2025</w:t>
            </w:r>
          </w:p>
        </w:tc>
      </w:tr>
      <w:tr w:rsidR="00B9196F" w14:paraId="24F7CE1A" w14:textId="77777777" w:rsidTr="00130332">
        <w:trPr>
          <w:cantSplit/>
        </w:trPr>
        <w:tc>
          <w:tcPr>
            <w:tcW w:w="2036" w:type="dxa"/>
          </w:tcPr>
          <w:p w14:paraId="28766794" w14:textId="54418666" w:rsidR="00B9196F" w:rsidRDefault="00B9196F" w:rsidP="00B9196F">
            <w:pPr>
              <w:pStyle w:val="BodyText"/>
              <w:jc w:val="both"/>
              <w:rPr>
                <w:rFonts w:asciiTheme="minorHAnsi" w:hAnsiTheme="minorHAnsi"/>
                <w:spacing w:val="-1"/>
              </w:rPr>
            </w:pPr>
            <w:r>
              <w:rPr>
                <w:rFonts w:asciiTheme="minorHAnsi" w:hAnsiTheme="minorHAnsi"/>
                <w:spacing w:val="-1"/>
              </w:rPr>
              <w:t>Female</w:t>
            </w:r>
          </w:p>
        </w:tc>
        <w:tc>
          <w:tcPr>
            <w:tcW w:w="1170" w:type="dxa"/>
          </w:tcPr>
          <w:p w14:paraId="617073BA" w14:textId="2A3F7E71" w:rsidR="00B9196F" w:rsidRDefault="00B9196F" w:rsidP="00B9196F">
            <w:pPr>
              <w:pStyle w:val="BodyText"/>
              <w:ind w:right="12"/>
              <w:jc w:val="center"/>
              <w:rPr>
                <w:rFonts w:asciiTheme="minorHAnsi" w:hAnsiTheme="minorHAnsi"/>
                <w:spacing w:val="-1"/>
              </w:rPr>
            </w:pPr>
            <w:r>
              <w:rPr>
                <w:rFonts w:asciiTheme="minorHAnsi" w:hAnsiTheme="minorHAnsi"/>
                <w:spacing w:val="-1"/>
              </w:rPr>
              <w:t>2,766</w:t>
            </w:r>
          </w:p>
        </w:tc>
        <w:tc>
          <w:tcPr>
            <w:tcW w:w="1350" w:type="dxa"/>
          </w:tcPr>
          <w:p w14:paraId="3214940B" w14:textId="0033A08E" w:rsidR="00B9196F" w:rsidRDefault="00B9196F" w:rsidP="00B9196F">
            <w:pPr>
              <w:pStyle w:val="BodyText"/>
              <w:ind w:right="12"/>
              <w:jc w:val="center"/>
              <w:rPr>
                <w:rFonts w:asciiTheme="minorHAnsi" w:hAnsiTheme="minorHAnsi"/>
                <w:spacing w:val="-1"/>
              </w:rPr>
            </w:pPr>
            <w:r>
              <w:rPr>
                <w:rFonts w:asciiTheme="minorHAnsi" w:hAnsiTheme="minorHAnsi"/>
                <w:spacing w:val="-1"/>
              </w:rPr>
              <w:t>2,899</w:t>
            </w:r>
          </w:p>
        </w:tc>
        <w:tc>
          <w:tcPr>
            <w:tcW w:w="1170" w:type="dxa"/>
          </w:tcPr>
          <w:p w14:paraId="5A802BEF" w14:textId="23558515" w:rsidR="00B9196F" w:rsidRDefault="00B9196F" w:rsidP="00B9196F">
            <w:pPr>
              <w:pStyle w:val="BodyText"/>
              <w:ind w:right="12"/>
              <w:jc w:val="center"/>
              <w:rPr>
                <w:rFonts w:asciiTheme="minorHAnsi" w:hAnsiTheme="minorHAnsi"/>
                <w:spacing w:val="-1"/>
              </w:rPr>
            </w:pPr>
            <w:r>
              <w:rPr>
                <w:rFonts w:asciiTheme="minorHAnsi" w:hAnsiTheme="minorHAnsi"/>
                <w:spacing w:val="-1"/>
              </w:rPr>
              <w:t>2,878</w:t>
            </w:r>
          </w:p>
        </w:tc>
        <w:tc>
          <w:tcPr>
            <w:tcW w:w="1440" w:type="dxa"/>
          </w:tcPr>
          <w:p w14:paraId="022243AC" w14:textId="5C063720" w:rsidR="00B9196F" w:rsidRDefault="00B9196F" w:rsidP="00B9196F">
            <w:pPr>
              <w:pStyle w:val="BodyText"/>
              <w:ind w:right="12"/>
              <w:jc w:val="center"/>
              <w:rPr>
                <w:rFonts w:asciiTheme="minorHAnsi" w:hAnsiTheme="minorHAnsi"/>
                <w:spacing w:val="-1"/>
              </w:rPr>
            </w:pPr>
            <w:r>
              <w:rPr>
                <w:rFonts w:asciiTheme="minorHAnsi" w:hAnsiTheme="minorHAnsi"/>
                <w:spacing w:val="-1"/>
              </w:rPr>
              <w:t>3,079</w:t>
            </w:r>
          </w:p>
        </w:tc>
        <w:tc>
          <w:tcPr>
            <w:tcW w:w="1440" w:type="dxa"/>
          </w:tcPr>
          <w:p w14:paraId="778ADAC6" w14:textId="61DF2969" w:rsidR="00B9196F" w:rsidRDefault="00B9196F" w:rsidP="00B9196F">
            <w:pPr>
              <w:pStyle w:val="BodyText"/>
              <w:ind w:right="12"/>
              <w:jc w:val="center"/>
              <w:rPr>
                <w:rFonts w:asciiTheme="minorHAnsi" w:hAnsiTheme="minorHAnsi"/>
                <w:spacing w:val="-1"/>
              </w:rPr>
            </w:pPr>
            <w:r>
              <w:rPr>
                <w:rFonts w:asciiTheme="minorHAnsi" w:hAnsiTheme="minorHAnsi"/>
                <w:spacing w:val="-1"/>
              </w:rPr>
              <w:t>3,463</w:t>
            </w:r>
          </w:p>
        </w:tc>
      </w:tr>
      <w:tr w:rsidR="00B9196F" w14:paraId="3D9CA5F1" w14:textId="77777777" w:rsidTr="00130332">
        <w:trPr>
          <w:cantSplit/>
        </w:trPr>
        <w:tc>
          <w:tcPr>
            <w:tcW w:w="2036" w:type="dxa"/>
          </w:tcPr>
          <w:p w14:paraId="51AA82B4" w14:textId="4A5383FF" w:rsidR="00B9196F" w:rsidRDefault="00B9196F" w:rsidP="00B9196F">
            <w:pPr>
              <w:pStyle w:val="BodyText"/>
              <w:jc w:val="both"/>
              <w:rPr>
                <w:rFonts w:asciiTheme="minorHAnsi" w:hAnsiTheme="minorHAnsi"/>
                <w:spacing w:val="-1"/>
              </w:rPr>
            </w:pPr>
            <w:r>
              <w:rPr>
                <w:rFonts w:asciiTheme="minorHAnsi" w:hAnsiTheme="minorHAnsi"/>
                <w:spacing w:val="-1"/>
              </w:rPr>
              <w:t>Male</w:t>
            </w:r>
          </w:p>
        </w:tc>
        <w:tc>
          <w:tcPr>
            <w:tcW w:w="1170" w:type="dxa"/>
          </w:tcPr>
          <w:p w14:paraId="15650344" w14:textId="40974CDF" w:rsidR="00B9196F" w:rsidRDefault="00B9196F" w:rsidP="00B9196F">
            <w:pPr>
              <w:pStyle w:val="BodyText"/>
              <w:ind w:right="12"/>
              <w:jc w:val="center"/>
              <w:rPr>
                <w:rFonts w:asciiTheme="minorHAnsi" w:hAnsiTheme="minorHAnsi"/>
                <w:spacing w:val="-1"/>
              </w:rPr>
            </w:pPr>
            <w:r>
              <w:rPr>
                <w:rFonts w:asciiTheme="minorHAnsi" w:hAnsiTheme="minorHAnsi"/>
                <w:spacing w:val="-1"/>
              </w:rPr>
              <w:t>2,438</w:t>
            </w:r>
          </w:p>
        </w:tc>
        <w:tc>
          <w:tcPr>
            <w:tcW w:w="1350" w:type="dxa"/>
          </w:tcPr>
          <w:p w14:paraId="5F3B134E" w14:textId="73BD6B2C" w:rsidR="00B9196F" w:rsidRDefault="00B9196F" w:rsidP="00B9196F">
            <w:pPr>
              <w:pStyle w:val="BodyText"/>
              <w:ind w:right="12"/>
              <w:jc w:val="center"/>
              <w:rPr>
                <w:rFonts w:asciiTheme="minorHAnsi" w:hAnsiTheme="minorHAnsi"/>
                <w:spacing w:val="-1"/>
              </w:rPr>
            </w:pPr>
            <w:r>
              <w:rPr>
                <w:rFonts w:asciiTheme="minorHAnsi" w:hAnsiTheme="minorHAnsi"/>
                <w:spacing w:val="-1"/>
              </w:rPr>
              <w:t>2,490</w:t>
            </w:r>
          </w:p>
        </w:tc>
        <w:tc>
          <w:tcPr>
            <w:tcW w:w="1170" w:type="dxa"/>
          </w:tcPr>
          <w:p w14:paraId="78607BBD" w14:textId="6CC5578B" w:rsidR="00B9196F" w:rsidRDefault="00B9196F" w:rsidP="00B9196F">
            <w:pPr>
              <w:pStyle w:val="BodyText"/>
              <w:ind w:right="12"/>
              <w:jc w:val="center"/>
              <w:rPr>
                <w:rFonts w:asciiTheme="minorHAnsi" w:hAnsiTheme="minorHAnsi"/>
                <w:spacing w:val="-1"/>
              </w:rPr>
            </w:pPr>
            <w:r>
              <w:rPr>
                <w:rFonts w:asciiTheme="minorHAnsi" w:hAnsiTheme="minorHAnsi"/>
                <w:spacing w:val="-1"/>
              </w:rPr>
              <w:t>2,530</w:t>
            </w:r>
          </w:p>
        </w:tc>
        <w:tc>
          <w:tcPr>
            <w:tcW w:w="1440" w:type="dxa"/>
          </w:tcPr>
          <w:p w14:paraId="2877EAC9" w14:textId="515D963C" w:rsidR="00B9196F" w:rsidRDefault="00B9196F" w:rsidP="00B9196F">
            <w:pPr>
              <w:pStyle w:val="BodyText"/>
              <w:ind w:right="12"/>
              <w:jc w:val="center"/>
              <w:rPr>
                <w:rFonts w:asciiTheme="minorHAnsi" w:hAnsiTheme="minorHAnsi"/>
                <w:spacing w:val="-1"/>
              </w:rPr>
            </w:pPr>
            <w:r>
              <w:rPr>
                <w:rFonts w:asciiTheme="minorHAnsi" w:hAnsiTheme="minorHAnsi"/>
                <w:spacing w:val="-1"/>
              </w:rPr>
              <w:t>2,584</w:t>
            </w:r>
          </w:p>
        </w:tc>
        <w:tc>
          <w:tcPr>
            <w:tcW w:w="1440" w:type="dxa"/>
          </w:tcPr>
          <w:p w14:paraId="1B76F4DE" w14:textId="42143F4C" w:rsidR="00B9196F" w:rsidRDefault="00B9196F" w:rsidP="00B9196F">
            <w:pPr>
              <w:pStyle w:val="BodyText"/>
              <w:ind w:right="12"/>
              <w:jc w:val="center"/>
              <w:rPr>
                <w:rFonts w:asciiTheme="minorHAnsi" w:hAnsiTheme="minorHAnsi"/>
                <w:spacing w:val="-1"/>
              </w:rPr>
            </w:pPr>
            <w:r>
              <w:rPr>
                <w:rFonts w:asciiTheme="minorHAnsi" w:hAnsiTheme="minorHAnsi"/>
                <w:spacing w:val="-1"/>
              </w:rPr>
              <w:t>2,885</w:t>
            </w:r>
          </w:p>
        </w:tc>
      </w:tr>
      <w:tr w:rsidR="003A5EA4" w14:paraId="048A035B" w14:textId="77777777" w:rsidTr="00130332">
        <w:trPr>
          <w:cantSplit/>
        </w:trPr>
        <w:tc>
          <w:tcPr>
            <w:tcW w:w="2036" w:type="dxa"/>
          </w:tcPr>
          <w:p w14:paraId="6FED8C10" w14:textId="77777777" w:rsidR="003A5EA4" w:rsidRPr="006D3C7D" w:rsidRDefault="003A5EA4" w:rsidP="00243DDC">
            <w:pPr>
              <w:pStyle w:val="BodyText"/>
              <w:jc w:val="both"/>
              <w:rPr>
                <w:rFonts w:asciiTheme="minorHAnsi" w:hAnsiTheme="minorHAnsi"/>
                <w:b/>
                <w:bCs/>
                <w:spacing w:val="-1"/>
              </w:rPr>
            </w:pPr>
            <w:r w:rsidRPr="006D3C7D">
              <w:rPr>
                <w:rFonts w:asciiTheme="minorHAnsi" w:hAnsiTheme="minorHAnsi"/>
                <w:b/>
                <w:bCs/>
                <w:spacing w:val="-1"/>
              </w:rPr>
              <w:t>TOTAL</w:t>
            </w:r>
          </w:p>
        </w:tc>
        <w:tc>
          <w:tcPr>
            <w:tcW w:w="1170" w:type="dxa"/>
          </w:tcPr>
          <w:p w14:paraId="07233295" w14:textId="77777777" w:rsidR="003A5EA4" w:rsidRPr="006D3C7D" w:rsidRDefault="003A5EA4" w:rsidP="00243DDC">
            <w:pPr>
              <w:pStyle w:val="BodyText"/>
              <w:ind w:right="12"/>
              <w:jc w:val="center"/>
              <w:rPr>
                <w:rFonts w:asciiTheme="minorHAnsi" w:hAnsiTheme="minorHAnsi"/>
                <w:b/>
                <w:bCs/>
                <w:spacing w:val="-1"/>
              </w:rPr>
            </w:pPr>
            <w:r>
              <w:rPr>
                <w:rFonts w:asciiTheme="minorHAnsi" w:hAnsiTheme="minorHAnsi"/>
                <w:b/>
                <w:bCs/>
                <w:spacing w:val="-1"/>
              </w:rPr>
              <w:t>5,204</w:t>
            </w:r>
          </w:p>
        </w:tc>
        <w:tc>
          <w:tcPr>
            <w:tcW w:w="1350" w:type="dxa"/>
          </w:tcPr>
          <w:p w14:paraId="6C583FD7" w14:textId="77777777" w:rsidR="003A5EA4" w:rsidRPr="006D3C7D" w:rsidRDefault="003A5EA4" w:rsidP="00243DDC">
            <w:pPr>
              <w:pStyle w:val="BodyText"/>
              <w:ind w:right="12"/>
              <w:jc w:val="center"/>
              <w:rPr>
                <w:rFonts w:asciiTheme="minorHAnsi" w:hAnsiTheme="minorHAnsi"/>
                <w:b/>
                <w:bCs/>
                <w:spacing w:val="-1"/>
              </w:rPr>
            </w:pPr>
            <w:r>
              <w:rPr>
                <w:rFonts w:asciiTheme="minorHAnsi" w:hAnsiTheme="minorHAnsi"/>
                <w:b/>
                <w:bCs/>
                <w:spacing w:val="-1"/>
              </w:rPr>
              <w:t>5,389</w:t>
            </w:r>
          </w:p>
        </w:tc>
        <w:tc>
          <w:tcPr>
            <w:tcW w:w="1170" w:type="dxa"/>
          </w:tcPr>
          <w:p w14:paraId="10960069" w14:textId="77777777" w:rsidR="003A5EA4" w:rsidRPr="006D3C7D" w:rsidRDefault="003A5EA4" w:rsidP="00243DDC">
            <w:pPr>
              <w:pStyle w:val="BodyText"/>
              <w:ind w:right="12"/>
              <w:jc w:val="center"/>
              <w:rPr>
                <w:rFonts w:asciiTheme="minorHAnsi" w:hAnsiTheme="minorHAnsi"/>
                <w:b/>
                <w:bCs/>
                <w:spacing w:val="-1"/>
              </w:rPr>
            </w:pPr>
            <w:r>
              <w:rPr>
                <w:rFonts w:asciiTheme="minorHAnsi" w:hAnsiTheme="minorHAnsi"/>
                <w:b/>
                <w:bCs/>
                <w:spacing w:val="-1"/>
              </w:rPr>
              <w:t>5,408</w:t>
            </w:r>
          </w:p>
        </w:tc>
        <w:tc>
          <w:tcPr>
            <w:tcW w:w="1440" w:type="dxa"/>
          </w:tcPr>
          <w:p w14:paraId="659A85CC" w14:textId="77777777" w:rsidR="003A5EA4" w:rsidRDefault="003A5EA4" w:rsidP="00243DDC">
            <w:pPr>
              <w:pStyle w:val="BodyText"/>
              <w:ind w:right="12"/>
              <w:jc w:val="center"/>
              <w:rPr>
                <w:rFonts w:asciiTheme="minorHAnsi" w:hAnsiTheme="minorHAnsi"/>
                <w:b/>
                <w:bCs/>
                <w:spacing w:val="-1"/>
              </w:rPr>
            </w:pPr>
            <w:r>
              <w:rPr>
                <w:rFonts w:asciiTheme="minorHAnsi" w:hAnsiTheme="minorHAnsi"/>
                <w:b/>
                <w:bCs/>
                <w:spacing w:val="-1"/>
              </w:rPr>
              <w:t>5,663</w:t>
            </w:r>
          </w:p>
        </w:tc>
        <w:tc>
          <w:tcPr>
            <w:tcW w:w="1440" w:type="dxa"/>
          </w:tcPr>
          <w:p w14:paraId="740BD226" w14:textId="77777777" w:rsidR="003A5EA4" w:rsidRPr="006D3C7D" w:rsidRDefault="003A5EA4" w:rsidP="00243DDC">
            <w:pPr>
              <w:pStyle w:val="BodyText"/>
              <w:ind w:right="12"/>
              <w:jc w:val="center"/>
              <w:rPr>
                <w:rFonts w:asciiTheme="minorHAnsi" w:hAnsiTheme="minorHAnsi"/>
                <w:b/>
                <w:bCs/>
                <w:spacing w:val="-1"/>
              </w:rPr>
            </w:pPr>
            <w:r>
              <w:rPr>
                <w:rFonts w:asciiTheme="minorHAnsi" w:hAnsiTheme="minorHAnsi"/>
                <w:b/>
                <w:bCs/>
                <w:spacing w:val="-1"/>
              </w:rPr>
              <w:t>6,348</w:t>
            </w:r>
          </w:p>
        </w:tc>
      </w:tr>
    </w:tbl>
    <w:p w14:paraId="4E1C9C4B" w14:textId="77777777" w:rsidR="0088099F" w:rsidRDefault="0088099F" w:rsidP="008C3BD9">
      <w:pPr>
        <w:pStyle w:val="BodyText"/>
        <w:ind w:left="1200"/>
        <w:rPr>
          <w:rFonts w:asciiTheme="minorHAnsi" w:hAnsiTheme="minorHAnsi"/>
        </w:rPr>
      </w:pPr>
    </w:p>
    <w:p w14:paraId="3DCDEDFB" w14:textId="77777777" w:rsidR="00E64119" w:rsidRDefault="00E64119" w:rsidP="008C3BD9">
      <w:pPr>
        <w:pStyle w:val="BodyText"/>
        <w:ind w:left="1200"/>
        <w:rPr>
          <w:rFonts w:asciiTheme="minorHAnsi" w:hAnsiTheme="minorHAnsi"/>
        </w:rPr>
      </w:pPr>
    </w:p>
    <w:p w14:paraId="66462651" w14:textId="026AD78C" w:rsidR="0088099F" w:rsidRDefault="0088099F" w:rsidP="00F31BEB">
      <w:pPr>
        <w:pStyle w:val="Heading4"/>
      </w:pPr>
      <w:r w:rsidRPr="00F31BEB">
        <w:rPr>
          <w:u w:val="none"/>
        </w:rPr>
        <w:t xml:space="preserve">C.  </w:t>
      </w:r>
      <w:r w:rsidRPr="008C3BD9">
        <w:t xml:space="preserve">Patient </w:t>
      </w:r>
      <w:r>
        <w:t>Race</w:t>
      </w:r>
      <w:r w:rsidRPr="008C3BD9">
        <w:t>:</w:t>
      </w:r>
    </w:p>
    <w:p w14:paraId="2C38E424" w14:textId="77777777" w:rsidR="0088099F" w:rsidRPr="008C3BD9" w:rsidRDefault="0088099F" w:rsidP="0088099F">
      <w:pPr>
        <w:pStyle w:val="BodyText"/>
        <w:ind w:left="1200"/>
        <w:rPr>
          <w:rFonts w:asciiTheme="minorHAnsi" w:hAnsiTheme="minorHAnsi"/>
        </w:rPr>
      </w:pPr>
    </w:p>
    <w:p w14:paraId="1D951671" w14:textId="7C40B7EE" w:rsidR="0088099F" w:rsidRDefault="004334B9" w:rsidP="0088099F">
      <w:pPr>
        <w:pStyle w:val="BodyText"/>
        <w:spacing w:before="94" w:after="240"/>
        <w:ind w:left="1199" w:right="1193"/>
        <w:jc w:val="both"/>
        <w:rPr>
          <w:rFonts w:asciiTheme="minorHAnsi" w:hAnsiTheme="minorHAnsi"/>
          <w:spacing w:val="-1"/>
        </w:rPr>
      </w:pPr>
      <w:r>
        <w:rPr>
          <w:rFonts w:asciiTheme="minorHAnsi" w:hAnsiTheme="minorHAnsi"/>
          <w:spacing w:val="-1"/>
        </w:rPr>
        <w:t xml:space="preserve">NWOA </w:t>
      </w:r>
      <w:r w:rsidR="006278E1">
        <w:rPr>
          <w:rFonts w:asciiTheme="minorHAnsi" w:hAnsiTheme="minorHAnsi"/>
          <w:spacing w:val="-1"/>
        </w:rPr>
        <w:t xml:space="preserve">collects patient race data, </w:t>
      </w:r>
      <w:r w:rsidR="00E66216">
        <w:rPr>
          <w:rFonts w:asciiTheme="minorHAnsi" w:hAnsiTheme="minorHAnsi"/>
          <w:spacing w:val="-1"/>
        </w:rPr>
        <w:t xml:space="preserve">and in 2025, 71% of the </w:t>
      </w:r>
      <w:r w:rsidR="00082968">
        <w:rPr>
          <w:rFonts w:asciiTheme="minorHAnsi" w:hAnsiTheme="minorHAnsi"/>
          <w:spacing w:val="-1"/>
        </w:rPr>
        <w:t xml:space="preserve">Applicant's </w:t>
      </w:r>
      <w:r w:rsidR="00E66216">
        <w:rPr>
          <w:rFonts w:asciiTheme="minorHAnsi" w:hAnsiTheme="minorHAnsi"/>
          <w:spacing w:val="-1"/>
        </w:rPr>
        <w:t>patients provided their race</w:t>
      </w:r>
      <w:r w:rsidR="009B4174">
        <w:rPr>
          <w:rFonts w:asciiTheme="minorHAnsi" w:hAnsiTheme="minorHAnsi"/>
          <w:spacing w:val="-1"/>
        </w:rPr>
        <w:t xml:space="preserve"> to the Applicant</w:t>
      </w:r>
      <w:r w:rsidR="00E66216">
        <w:rPr>
          <w:rFonts w:asciiTheme="minorHAnsi" w:hAnsiTheme="minorHAnsi"/>
          <w:spacing w:val="-1"/>
        </w:rPr>
        <w:t>.</w:t>
      </w:r>
      <w:r w:rsidR="006278E1">
        <w:rPr>
          <w:rFonts w:asciiTheme="minorHAnsi" w:hAnsiTheme="minorHAnsi"/>
          <w:spacing w:val="-1"/>
        </w:rPr>
        <w:t xml:space="preserve">  </w:t>
      </w:r>
    </w:p>
    <w:tbl>
      <w:tblPr>
        <w:tblStyle w:val="TableGrid"/>
        <w:tblW w:w="0" w:type="auto"/>
        <w:tblInd w:w="1199" w:type="dxa"/>
        <w:tblLook w:val="04A0" w:firstRow="1" w:lastRow="0" w:firstColumn="1" w:lastColumn="0" w:noHBand="0" w:noVBand="1"/>
        <w:tblCaption w:val="Patient Race"/>
      </w:tblPr>
      <w:tblGrid>
        <w:gridCol w:w="2036"/>
        <w:gridCol w:w="1170"/>
        <w:gridCol w:w="1350"/>
        <w:gridCol w:w="1170"/>
        <w:gridCol w:w="1440"/>
        <w:gridCol w:w="1440"/>
      </w:tblGrid>
      <w:tr w:rsidR="007E6AEC" w:rsidRPr="00E35475" w14:paraId="10F6C003" w14:textId="77777777" w:rsidTr="00130332">
        <w:trPr>
          <w:cantSplit/>
          <w:trHeight w:val="389"/>
          <w:tblHeader/>
        </w:trPr>
        <w:tc>
          <w:tcPr>
            <w:tcW w:w="2036" w:type="dxa"/>
          </w:tcPr>
          <w:p w14:paraId="11D02CFB" w14:textId="1ED59BD4" w:rsidR="007E6AEC" w:rsidRPr="00E35475" w:rsidRDefault="006510A0" w:rsidP="00243DDC">
            <w:pPr>
              <w:pStyle w:val="BodyText"/>
              <w:jc w:val="both"/>
              <w:rPr>
                <w:rFonts w:asciiTheme="minorHAnsi" w:hAnsiTheme="minorHAnsi"/>
                <w:b/>
                <w:bCs/>
                <w:spacing w:val="-1"/>
              </w:rPr>
            </w:pPr>
            <w:r>
              <w:rPr>
                <w:rFonts w:asciiTheme="minorHAnsi" w:hAnsiTheme="minorHAnsi"/>
                <w:b/>
                <w:bCs/>
                <w:spacing w:val="-1"/>
              </w:rPr>
              <w:t>Race</w:t>
            </w:r>
          </w:p>
        </w:tc>
        <w:tc>
          <w:tcPr>
            <w:tcW w:w="1170" w:type="dxa"/>
          </w:tcPr>
          <w:p w14:paraId="7A5A5EB7" w14:textId="77777777" w:rsidR="007E6AEC" w:rsidRPr="00E35475" w:rsidRDefault="007E6AEC" w:rsidP="00243DDC">
            <w:pPr>
              <w:pStyle w:val="BodyText"/>
              <w:ind w:right="12"/>
              <w:jc w:val="center"/>
              <w:rPr>
                <w:rFonts w:asciiTheme="minorHAnsi" w:hAnsiTheme="minorHAnsi"/>
                <w:b/>
                <w:bCs/>
                <w:spacing w:val="-1"/>
              </w:rPr>
            </w:pPr>
            <w:r>
              <w:rPr>
                <w:rFonts w:asciiTheme="minorHAnsi" w:hAnsiTheme="minorHAnsi"/>
                <w:b/>
                <w:bCs/>
                <w:spacing w:val="-1"/>
              </w:rPr>
              <w:t>2021</w:t>
            </w:r>
          </w:p>
        </w:tc>
        <w:tc>
          <w:tcPr>
            <w:tcW w:w="1350" w:type="dxa"/>
          </w:tcPr>
          <w:p w14:paraId="77F081E5" w14:textId="77777777" w:rsidR="007E6AEC" w:rsidRPr="00E35475" w:rsidRDefault="007E6AEC" w:rsidP="00243DDC">
            <w:pPr>
              <w:pStyle w:val="BodyText"/>
              <w:ind w:right="12"/>
              <w:jc w:val="center"/>
              <w:rPr>
                <w:rFonts w:asciiTheme="minorHAnsi" w:hAnsiTheme="minorHAnsi"/>
                <w:b/>
                <w:bCs/>
                <w:spacing w:val="-1"/>
              </w:rPr>
            </w:pPr>
            <w:r>
              <w:rPr>
                <w:rFonts w:asciiTheme="minorHAnsi" w:hAnsiTheme="minorHAnsi"/>
                <w:b/>
                <w:bCs/>
                <w:spacing w:val="-1"/>
              </w:rPr>
              <w:t>2022</w:t>
            </w:r>
          </w:p>
        </w:tc>
        <w:tc>
          <w:tcPr>
            <w:tcW w:w="1170" w:type="dxa"/>
          </w:tcPr>
          <w:p w14:paraId="60B4324A" w14:textId="77777777" w:rsidR="007E6AEC" w:rsidRPr="00E35475" w:rsidRDefault="007E6AEC" w:rsidP="00243DDC">
            <w:pPr>
              <w:pStyle w:val="BodyText"/>
              <w:ind w:right="12"/>
              <w:jc w:val="center"/>
              <w:rPr>
                <w:rFonts w:asciiTheme="minorHAnsi" w:hAnsiTheme="minorHAnsi"/>
                <w:b/>
                <w:bCs/>
                <w:spacing w:val="-1"/>
              </w:rPr>
            </w:pPr>
            <w:r>
              <w:rPr>
                <w:rFonts w:asciiTheme="minorHAnsi" w:hAnsiTheme="minorHAnsi"/>
                <w:b/>
                <w:bCs/>
                <w:spacing w:val="-1"/>
              </w:rPr>
              <w:t>2023</w:t>
            </w:r>
          </w:p>
        </w:tc>
        <w:tc>
          <w:tcPr>
            <w:tcW w:w="1440" w:type="dxa"/>
          </w:tcPr>
          <w:p w14:paraId="7BFA23B6" w14:textId="77777777" w:rsidR="007E6AEC" w:rsidRDefault="007E6AEC" w:rsidP="00243DDC">
            <w:pPr>
              <w:pStyle w:val="BodyText"/>
              <w:ind w:right="12"/>
              <w:jc w:val="center"/>
              <w:rPr>
                <w:rFonts w:asciiTheme="minorHAnsi" w:hAnsiTheme="minorHAnsi"/>
                <w:b/>
                <w:bCs/>
                <w:spacing w:val="-1"/>
              </w:rPr>
            </w:pPr>
            <w:r>
              <w:rPr>
                <w:rFonts w:asciiTheme="minorHAnsi" w:hAnsiTheme="minorHAnsi"/>
                <w:b/>
                <w:bCs/>
                <w:spacing w:val="-1"/>
              </w:rPr>
              <w:t>2024</w:t>
            </w:r>
          </w:p>
        </w:tc>
        <w:tc>
          <w:tcPr>
            <w:tcW w:w="1440" w:type="dxa"/>
          </w:tcPr>
          <w:p w14:paraId="4638ED5C" w14:textId="77777777" w:rsidR="007E6AEC" w:rsidRPr="00E35475" w:rsidRDefault="007E6AEC" w:rsidP="00243DDC">
            <w:pPr>
              <w:pStyle w:val="BodyText"/>
              <w:ind w:right="12"/>
              <w:jc w:val="center"/>
              <w:rPr>
                <w:rFonts w:asciiTheme="minorHAnsi" w:hAnsiTheme="minorHAnsi"/>
                <w:i/>
                <w:iCs/>
                <w:spacing w:val="-1"/>
              </w:rPr>
            </w:pPr>
            <w:r>
              <w:rPr>
                <w:rFonts w:asciiTheme="minorHAnsi" w:hAnsiTheme="minorHAnsi"/>
                <w:b/>
                <w:bCs/>
                <w:spacing w:val="-1"/>
              </w:rPr>
              <w:t>2025</w:t>
            </w:r>
          </w:p>
        </w:tc>
      </w:tr>
      <w:tr w:rsidR="007E6AEC" w14:paraId="67D6120E" w14:textId="77777777" w:rsidTr="00130332">
        <w:trPr>
          <w:cantSplit/>
        </w:trPr>
        <w:tc>
          <w:tcPr>
            <w:tcW w:w="2036" w:type="dxa"/>
          </w:tcPr>
          <w:p w14:paraId="6530E18B" w14:textId="2A240404" w:rsidR="007E6AEC" w:rsidRDefault="007E6AEC" w:rsidP="00243DDC">
            <w:pPr>
              <w:pStyle w:val="BodyText"/>
              <w:jc w:val="both"/>
              <w:rPr>
                <w:rFonts w:asciiTheme="minorHAnsi" w:hAnsiTheme="minorHAnsi"/>
                <w:spacing w:val="-1"/>
              </w:rPr>
            </w:pPr>
            <w:r>
              <w:rPr>
                <w:rFonts w:asciiTheme="minorHAnsi" w:hAnsiTheme="minorHAnsi"/>
                <w:spacing w:val="-1"/>
              </w:rPr>
              <w:t>White</w:t>
            </w:r>
          </w:p>
        </w:tc>
        <w:tc>
          <w:tcPr>
            <w:tcW w:w="1170" w:type="dxa"/>
          </w:tcPr>
          <w:p w14:paraId="1F498304" w14:textId="15862DC5" w:rsidR="007E6AEC" w:rsidRDefault="007E6AEC" w:rsidP="00243DDC">
            <w:pPr>
              <w:pStyle w:val="BodyText"/>
              <w:ind w:right="12"/>
              <w:jc w:val="center"/>
              <w:rPr>
                <w:rFonts w:asciiTheme="minorHAnsi" w:hAnsiTheme="minorHAnsi"/>
                <w:spacing w:val="-1"/>
              </w:rPr>
            </w:pPr>
            <w:r>
              <w:rPr>
                <w:rFonts w:asciiTheme="minorHAnsi" w:hAnsiTheme="minorHAnsi"/>
                <w:spacing w:val="-1"/>
              </w:rPr>
              <w:t>682</w:t>
            </w:r>
          </w:p>
        </w:tc>
        <w:tc>
          <w:tcPr>
            <w:tcW w:w="1350" w:type="dxa"/>
          </w:tcPr>
          <w:p w14:paraId="6233EB0C" w14:textId="5E246721" w:rsidR="007E6AEC" w:rsidRDefault="00EC3D28" w:rsidP="00243DDC">
            <w:pPr>
              <w:pStyle w:val="BodyText"/>
              <w:ind w:right="12"/>
              <w:jc w:val="center"/>
              <w:rPr>
                <w:rFonts w:asciiTheme="minorHAnsi" w:hAnsiTheme="minorHAnsi"/>
                <w:spacing w:val="-1"/>
              </w:rPr>
            </w:pPr>
            <w:r>
              <w:rPr>
                <w:rFonts w:asciiTheme="minorHAnsi" w:hAnsiTheme="minorHAnsi"/>
                <w:spacing w:val="-1"/>
              </w:rPr>
              <w:t>845</w:t>
            </w:r>
          </w:p>
        </w:tc>
        <w:tc>
          <w:tcPr>
            <w:tcW w:w="1170" w:type="dxa"/>
          </w:tcPr>
          <w:p w14:paraId="7CCD06D8" w14:textId="7E55F262" w:rsidR="007E6AEC" w:rsidRDefault="00EC3D28" w:rsidP="00243DDC">
            <w:pPr>
              <w:pStyle w:val="BodyText"/>
              <w:ind w:right="12"/>
              <w:jc w:val="center"/>
              <w:rPr>
                <w:rFonts w:asciiTheme="minorHAnsi" w:hAnsiTheme="minorHAnsi"/>
                <w:spacing w:val="-1"/>
              </w:rPr>
            </w:pPr>
            <w:r>
              <w:rPr>
                <w:rFonts w:asciiTheme="minorHAnsi" w:hAnsiTheme="minorHAnsi"/>
                <w:spacing w:val="-1"/>
              </w:rPr>
              <w:t>1,931</w:t>
            </w:r>
          </w:p>
        </w:tc>
        <w:tc>
          <w:tcPr>
            <w:tcW w:w="1440" w:type="dxa"/>
          </w:tcPr>
          <w:p w14:paraId="608C845A" w14:textId="10311063" w:rsidR="007E6AEC" w:rsidRDefault="00EC3D28" w:rsidP="00243DDC">
            <w:pPr>
              <w:pStyle w:val="BodyText"/>
              <w:ind w:right="12"/>
              <w:jc w:val="center"/>
              <w:rPr>
                <w:rFonts w:asciiTheme="minorHAnsi" w:hAnsiTheme="minorHAnsi"/>
                <w:spacing w:val="-1"/>
              </w:rPr>
            </w:pPr>
            <w:r>
              <w:rPr>
                <w:rFonts w:asciiTheme="minorHAnsi" w:hAnsiTheme="minorHAnsi"/>
                <w:spacing w:val="-1"/>
              </w:rPr>
              <w:t>3,152</w:t>
            </w:r>
          </w:p>
        </w:tc>
        <w:tc>
          <w:tcPr>
            <w:tcW w:w="1440" w:type="dxa"/>
          </w:tcPr>
          <w:p w14:paraId="09BE6284" w14:textId="65682965" w:rsidR="007E6AEC" w:rsidRDefault="00EC3D28" w:rsidP="00243DDC">
            <w:pPr>
              <w:pStyle w:val="BodyText"/>
              <w:ind w:right="12"/>
              <w:jc w:val="center"/>
              <w:rPr>
                <w:rFonts w:asciiTheme="minorHAnsi" w:hAnsiTheme="minorHAnsi"/>
                <w:spacing w:val="-1"/>
              </w:rPr>
            </w:pPr>
            <w:r>
              <w:rPr>
                <w:rFonts w:asciiTheme="minorHAnsi" w:hAnsiTheme="minorHAnsi"/>
                <w:spacing w:val="-1"/>
              </w:rPr>
              <w:t>4,136</w:t>
            </w:r>
          </w:p>
        </w:tc>
      </w:tr>
      <w:tr w:rsidR="007E6AEC" w14:paraId="125B7BE5" w14:textId="77777777" w:rsidTr="00130332">
        <w:trPr>
          <w:cantSplit/>
        </w:trPr>
        <w:tc>
          <w:tcPr>
            <w:tcW w:w="2036" w:type="dxa"/>
          </w:tcPr>
          <w:p w14:paraId="1A7F9474" w14:textId="760CD506" w:rsidR="007E6AEC" w:rsidRDefault="007E6AEC" w:rsidP="00243DDC">
            <w:pPr>
              <w:pStyle w:val="BodyText"/>
              <w:jc w:val="both"/>
              <w:rPr>
                <w:rFonts w:asciiTheme="minorHAnsi" w:hAnsiTheme="minorHAnsi"/>
                <w:spacing w:val="-1"/>
              </w:rPr>
            </w:pPr>
            <w:r>
              <w:rPr>
                <w:rFonts w:asciiTheme="minorHAnsi" w:hAnsiTheme="minorHAnsi"/>
                <w:spacing w:val="-1"/>
              </w:rPr>
              <w:t>Asian</w:t>
            </w:r>
          </w:p>
        </w:tc>
        <w:tc>
          <w:tcPr>
            <w:tcW w:w="1170" w:type="dxa"/>
          </w:tcPr>
          <w:p w14:paraId="2B6EF92A" w14:textId="24474D31" w:rsidR="007E6AEC" w:rsidRDefault="00EC3D28" w:rsidP="00243DDC">
            <w:pPr>
              <w:pStyle w:val="BodyText"/>
              <w:ind w:right="12"/>
              <w:jc w:val="center"/>
              <w:rPr>
                <w:rFonts w:asciiTheme="minorHAnsi" w:hAnsiTheme="minorHAnsi"/>
                <w:spacing w:val="-1"/>
              </w:rPr>
            </w:pPr>
            <w:r>
              <w:rPr>
                <w:rFonts w:asciiTheme="minorHAnsi" w:hAnsiTheme="minorHAnsi"/>
                <w:spacing w:val="-1"/>
              </w:rPr>
              <w:t>15</w:t>
            </w:r>
          </w:p>
        </w:tc>
        <w:tc>
          <w:tcPr>
            <w:tcW w:w="1350" w:type="dxa"/>
          </w:tcPr>
          <w:p w14:paraId="5B597D9F" w14:textId="50FA6D29" w:rsidR="007E6AEC" w:rsidRDefault="00EC3D28" w:rsidP="00243DDC">
            <w:pPr>
              <w:pStyle w:val="BodyText"/>
              <w:ind w:right="12"/>
              <w:jc w:val="center"/>
              <w:rPr>
                <w:rFonts w:asciiTheme="minorHAnsi" w:hAnsiTheme="minorHAnsi"/>
                <w:spacing w:val="-1"/>
              </w:rPr>
            </w:pPr>
            <w:r>
              <w:rPr>
                <w:rFonts w:asciiTheme="minorHAnsi" w:hAnsiTheme="minorHAnsi"/>
                <w:spacing w:val="-1"/>
              </w:rPr>
              <w:t>34</w:t>
            </w:r>
          </w:p>
        </w:tc>
        <w:tc>
          <w:tcPr>
            <w:tcW w:w="1170" w:type="dxa"/>
          </w:tcPr>
          <w:p w14:paraId="133533E7" w14:textId="455E1A4F" w:rsidR="007E6AEC" w:rsidRDefault="00EC3D28" w:rsidP="00243DDC">
            <w:pPr>
              <w:pStyle w:val="BodyText"/>
              <w:ind w:right="12"/>
              <w:jc w:val="center"/>
              <w:rPr>
                <w:rFonts w:asciiTheme="minorHAnsi" w:hAnsiTheme="minorHAnsi"/>
                <w:spacing w:val="-1"/>
              </w:rPr>
            </w:pPr>
            <w:r>
              <w:rPr>
                <w:rFonts w:asciiTheme="minorHAnsi" w:hAnsiTheme="minorHAnsi"/>
                <w:spacing w:val="-1"/>
              </w:rPr>
              <w:t>99</w:t>
            </w:r>
          </w:p>
        </w:tc>
        <w:tc>
          <w:tcPr>
            <w:tcW w:w="1440" w:type="dxa"/>
          </w:tcPr>
          <w:p w14:paraId="7B14D10C" w14:textId="0021DB15" w:rsidR="007E6AEC" w:rsidRDefault="00EC3D28" w:rsidP="00243DDC">
            <w:pPr>
              <w:pStyle w:val="BodyText"/>
              <w:ind w:right="12"/>
              <w:jc w:val="center"/>
              <w:rPr>
                <w:rFonts w:asciiTheme="minorHAnsi" w:hAnsiTheme="minorHAnsi"/>
                <w:spacing w:val="-1"/>
              </w:rPr>
            </w:pPr>
            <w:r>
              <w:rPr>
                <w:rFonts w:asciiTheme="minorHAnsi" w:hAnsiTheme="minorHAnsi"/>
                <w:spacing w:val="-1"/>
              </w:rPr>
              <w:t>178</w:t>
            </w:r>
          </w:p>
        </w:tc>
        <w:tc>
          <w:tcPr>
            <w:tcW w:w="1440" w:type="dxa"/>
          </w:tcPr>
          <w:p w14:paraId="68A4B909" w14:textId="435C2E3F" w:rsidR="007E6AEC" w:rsidRDefault="00EC3D28" w:rsidP="00243DDC">
            <w:pPr>
              <w:pStyle w:val="BodyText"/>
              <w:ind w:right="12"/>
              <w:jc w:val="center"/>
              <w:rPr>
                <w:rFonts w:asciiTheme="minorHAnsi" w:hAnsiTheme="minorHAnsi"/>
                <w:spacing w:val="-1"/>
              </w:rPr>
            </w:pPr>
            <w:r>
              <w:rPr>
                <w:rFonts w:asciiTheme="minorHAnsi" w:hAnsiTheme="minorHAnsi"/>
                <w:spacing w:val="-1"/>
              </w:rPr>
              <w:t>258</w:t>
            </w:r>
          </w:p>
        </w:tc>
      </w:tr>
      <w:tr w:rsidR="007E6AEC" w14:paraId="17471822" w14:textId="77777777" w:rsidTr="00130332">
        <w:trPr>
          <w:cantSplit/>
        </w:trPr>
        <w:tc>
          <w:tcPr>
            <w:tcW w:w="2036" w:type="dxa"/>
          </w:tcPr>
          <w:p w14:paraId="500B6068" w14:textId="4BAE5819" w:rsidR="007E6AEC" w:rsidRDefault="007E6AEC" w:rsidP="00243DDC">
            <w:pPr>
              <w:pStyle w:val="BodyText"/>
              <w:jc w:val="both"/>
              <w:rPr>
                <w:rFonts w:asciiTheme="minorHAnsi" w:hAnsiTheme="minorHAnsi"/>
                <w:spacing w:val="-1"/>
              </w:rPr>
            </w:pPr>
            <w:r>
              <w:rPr>
                <w:rFonts w:asciiTheme="minorHAnsi" w:hAnsiTheme="minorHAnsi"/>
                <w:spacing w:val="-1"/>
              </w:rPr>
              <w:lastRenderedPageBreak/>
              <w:t>Other Races</w:t>
            </w:r>
          </w:p>
        </w:tc>
        <w:tc>
          <w:tcPr>
            <w:tcW w:w="1170" w:type="dxa"/>
          </w:tcPr>
          <w:p w14:paraId="5F7E4A13" w14:textId="04DE84E3" w:rsidR="007E6AEC" w:rsidRDefault="00EC3D28" w:rsidP="00243DDC">
            <w:pPr>
              <w:pStyle w:val="BodyText"/>
              <w:ind w:right="12"/>
              <w:jc w:val="center"/>
              <w:rPr>
                <w:rFonts w:asciiTheme="minorHAnsi" w:hAnsiTheme="minorHAnsi"/>
                <w:spacing w:val="-1"/>
              </w:rPr>
            </w:pPr>
            <w:r>
              <w:rPr>
                <w:rFonts w:asciiTheme="minorHAnsi" w:hAnsiTheme="minorHAnsi"/>
                <w:spacing w:val="-1"/>
              </w:rPr>
              <w:t>11</w:t>
            </w:r>
          </w:p>
        </w:tc>
        <w:tc>
          <w:tcPr>
            <w:tcW w:w="1350" w:type="dxa"/>
          </w:tcPr>
          <w:p w14:paraId="0AECA202" w14:textId="0040B0F1" w:rsidR="007E6AEC" w:rsidRDefault="00EC3D28" w:rsidP="00243DDC">
            <w:pPr>
              <w:pStyle w:val="BodyText"/>
              <w:ind w:right="12"/>
              <w:jc w:val="center"/>
              <w:rPr>
                <w:rFonts w:asciiTheme="minorHAnsi" w:hAnsiTheme="minorHAnsi"/>
                <w:spacing w:val="-1"/>
              </w:rPr>
            </w:pPr>
            <w:r>
              <w:rPr>
                <w:rFonts w:asciiTheme="minorHAnsi" w:hAnsiTheme="minorHAnsi"/>
                <w:spacing w:val="-1"/>
              </w:rPr>
              <w:t>18</w:t>
            </w:r>
          </w:p>
        </w:tc>
        <w:tc>
          <w:tcPr>
            <w:tcW w:w="1170" w:type="dxa"/>
          </w:tcPr>
          <w:p w14:paraId="330FD7CE" w14:textId="783E8940" w:rsidR="007E6AEC" w:rsidRDefault="00EC3D28" w:rsidP="00243DDC">
            <w:pPr>
              <w:pStyle w:val="BodyText"/>
              <w:ind w:right="12"/>
              <w:jc w:val="center"/>
              <w:rPr>
                <w:rFonts w:asciiTheme="minorHAnsi" w:hAnsiTheme="minorHAnsi"/>
                <w:spacing w:val="-1"/>
              </w:rPr>
            </w:pPr>
            <w:r>
              <w:rPr>
                <w:rFonts w:asciiTheme="minorHAnsi" w:hAnsiTheme="minorHAnsi"/>
                <w:spacing w:val="-1"/>
              </w:rPr>
              <w:t>58</w:t>
            </w:r>
          </w:p>
        </w:tc>
        <w:tc>
          <w:tcPr>
            <w:tcW w:w="1440" w:type="dxa"/>
          </w:tcPr>
          <w:p w14:paraId="01D6D2B4" w14:textId="17046B03" w:rsidR="007E6AEC" w:rsidRDefault="00EC3D28" w:rsidP="00243DDC">
            <w:pPr>
              <w:pStyle w:val="BodyText"/>
              <w:ind w:right="12"/>
              <w:jc w:val="center"/>
              <w:rPr>
                <w:rFonts w:asciiTheme="minorHAnsi" w:hAnsiTheme="minorHAnsi"/>
                <w:spacing w:val="-1"/>
              </w:rPr>
            </w:pPr>
            <w:r>
              <w:rPr>
                <w:rFonts w:asciiTheme="minorHAnsi" w:hAnsiTheme="minorHAnsi"/>
                <w:spacing w:val="-1"/>
              </w:rPr>
              <w:t>58</w:t>
            </w:r>
          </w:p>
        </w:tc>
        <w:tc>
          <w:tcPr>
            <w:tcW w:w="1440" w:type="dxa"/>
          </w:tcPr>
          <w:p w14:paraId="295E0734" w14:textId="0F5D2252" w:rsidR="007E6AEC" w:rsidRDefault="00EC3D28" w:rsidP="00243DDC">
            <w:pPr>
              <w:pStyle w:val="BodyText"/>
              <w:ind w:right="12"/>
              <w:jc w:val="center"/>
              <w:rPr>
                <w:rFonts w:asciiTheme="minorHAnsi" w:hAnsiTheme="minorHAnsi"/>
                <w:spacing w:val="-1"/>
              </w:rPr>
            </w:pPr>
            <w:r>
              <w:rPr>
                <w:rFonts w:asciiTheme="minorHAnsi" w:hAnsiTheme="minorHAnsi"/>
                <w:spacing w:val="-1"/>
              </w:rPr>
              <w:t>98</w:t>
            </w:r>
          </w:p>
        </w:tc>
      </w:tr>
      <w:tr w:rsidR="007E6AEC" w14:paraId="293F56F7" w14:textId="77777777" w:rsidTr="00130332">
        <w:trPr>
          <w:cantSplit/>
        </w:trPr>
        <w:tc>
          <w:tcPr>
            <w:tcW w:w="2036" w:type="dxa"/>
          </w:tcPr>
          <w:p w14:paraId="022893E9" w14:textId="5FCA9713" w:rsidR="007E6AEC" w:rsidRDefault="0057427F" w:rsidP="00243DDC">
            <w:pPr>
              <w:pStyle w:val="BodyText"/>
              <w:jc w:val="both"/>
              <w:rPr>
                <w:rFonts w:asciiTheme="minorHAnsi" w:hAnsiTheme="minorHAnsi"/>
                <w:spacing w:val="-1"/>
              </w:rPr>
            </w:pPr>
            <w:r w:rsidRPr="0057427F">
              <w:rPr>
                <w:rFonts w:asciiTheme="minorHAnsi" w:hAnsiTheme="minorHAnsi"/>
                <w:spacing w:val="-1"/>
              </w:rPr>
              <w:t>Declined to Specify</w:t>
            </w:r>
          </w:p>
        </w:tc>
        <w:tc>
          <w:tcPr>
            <w:tcW w:w="1170" w:type="dxa"/>
          </w:tcPr>
          <w:p w14:paraId="69BEF78E" w14:textId="27813105" w:rsidR="007E6AEC" w:rsidRDefault="00EC3D28" w:rsidP="00243DDC">
            <w:pPr>
              <w:pStyle w:val="BodyText"/>
              <w:ind w:right="12"/>
              <w:jc w:val="center"/>
              <w:rPr>
                <w:rFonts w:asciiTheme="minorHAnsi" w:hAnsiTheme="minorHAnsi"/>
                <w:spacing w:val="-1"/>
              </w:rPr>
            </w:pPr>
            <w:r>
              <w:rPr>
                <w:rFonts w:asciiTheme="minorHAnsi" w:hAnsiTheme="minorHAnsi"/>
                <w:spacing w:val="-1"/>
              </w:rPr>
              <w:t>4,496</w:t>
            </w:r>
          </w:p>
        </w:tc>
        <w:tc>
          <w:tcPr>
            <w:tcW w:w="1350" w:type="dxa"/>
          </w:tcPr>
          <w:p w14:paraId="5E2BFF58" w14:textId="23711811" w:rsidR="007E6AEC" w:rsidRDefault="00EC3D28" w:rsidP="00243DDC">
            <w:pPr>
              <w:pStyle w:val="BodyText"/>
              <w:ind w:right="12"/>
              <w:jc w:val="center"/>
              <w:rPr>
                <w:rFonts w:asciiTheme="minorHAnsi" w:hAnsiTheme="minorHAnsi"/>
                <w:spacing w:val="-1"/>
              </w:rPr>
            </w:pPr>
            <w:r>
              <w:rPr>
                <w:rFonts w:asciiTheme="minorHAnsi" w:hAnsiTheme="minorHAnsi"/>
                <w:spacing w:val="-1"/>
              </w:rPr>
              <w:t>4,492</w:t>
            </w:r>
          </w:p>
        </w:tc>
        <w:tc>
          <w:tcPr>
            <w:tcW w:w="1170" w:type="dxa"/>
          </w:tcPr>
          <w:p w14:paraId="58EFAE01" w14:textId="69FCFBCE" w:rsidR="007E6AEC" w:rsidRDefault="00EC3D28" w:rsidP="00243DDC">
            <w:pPr>
              <w:pStyle w:val="BodyText"/>
              <w:ind w:right="12"/>
              <w:jc w:val="center"/>
              <w:rPr>
                <w:rFonts w:asciiTheme="minorHAnsi" w:hAnsiTheme="minorHAnsi"/>
                <w:spacing w:val="-1"/>
              </w:rPr>
            </w:pPr>
            <w:r>
              <w:rPr>
                <w:rFonts w:asciiTheme="minorHAnsi" w:hAnsiTheme="minorHAnsi"/>
                <w:spacing w:val="-1"/>
              </w:rPr>
              <w:t>3,320</w:t>
            </w:r>
          </w:p>
        </w:tc>
        <w:tc>
          <w:tcPr>
            <w:tcW w:w="1440" w:type="dxa"/>
          </w:tcPr>
          <w:p w14:paraId="7DF350CC" w14:textId="09A85441" w:rsidR="007E6AEC" w:rsidRDefault="00EC3D28" w:rsidP="00243DDC">
            <w:pPr>
              <w:pStyle w:val="BodyText"/>
              <w:ind w:right="12"/>
              <w:jc w:val="center"/>
              <w:rPr>
                <w:rFonts w:asciiTheme="minorHAnsi" w:hAnsiTheme="minorHAnsi"/>
                <w:spacing w:val="-1"/>
              </w:rPr>
            </w:pPr>
            <w:r>
              <w:rPr>
                <w:rFonts w:asciiTheme="minorHAnsi" w:hAnsiTheme="minorHAnsi"/>
                <w:spacing w:val="-1"/>
              </w:rPr>
              <w:t>2,275</w:t>
            </w:r>
          </w:p>
        </w:tc>
        <w:tc>
          <w:tcPr>
            <w:tcW w:w="1440" w:type="dxa"/>
          </w:tcPr>
          <w:p w14:paraId="7A6FACA6" w14:textId="0FB78AAA" w:rsidR="007E6AEC" w:rsidRDefault="00EC3D28" w:rsidP="00243DDC">
            <w:pPr>
              <w:pStyle w:val="BodyText"/>
              <w:ind w:right="12"/>
              <w:jc w:val="center"/>
              <w:rPr>
                <w:rFonts w:asciiTheme="minorHAnsi" w:hAnsiTheme="minorHAnsi"/>
                <w:spacing w:val="-1"/>
              </w:rPr>
            </w:pPr>
            <w:r>
              <w:rPr>
                <w:rFonts w:asciiTheme="minorHAnsi" w:hAnsiTheme="minorHAnsi"/>
                <w:spacing w:val="-1"/>
              </w:rPr>
              <w:t>1,856</w:t>
            </w:r>
          </w:p>
        </w:tc>
      </w:tr>
      <w:tr w:rsidR="007E6AEC" w14:paraId="28B5698F" w14:textId="77777777" w:rsidTr="00130332">
        <w:trPr>
          <w:cantSplit/>
        </w:trPr>
        <w:tc>
          <w:tcPr>
            <w:tcW w:w="2036" w:type="dxa"/>
          </w:tcPr>
          <w:p w14:paraId="4EE7D8A9" w14:textId="77777777" w:rsidR="007E6AEC" w:rsidRPr="006D3C7D" w:rsidRDefault="007E6AEC" w:rsidP="00243DDC">
            <w:pPr>
              <w:pStyle w:val="BodyText"/>
              <w:jc w:val="both"/>
              <w:rPr>
                <w:rFonts w:asciiTheme="minorHAnsi" w:hAnsiTheme="minorHAnsi"/>
                <w:b/>
                <w:bCs/>
                <w:spacing w:val="-1"/>
              </w:rPr>
            </w:pPr>
            <w:r w:rsidRPr="006D3C7D">
              <w:rPr>
                <w:rFonts w:asciiTheme="minorHAnsi" w:hAnsiTheme="minorHAnsi"/>
                <w:b/>
                <w:bCs/>
                <w:spacing w:val="-1"/>
              </w:rPr>
              <w:t>TOTAL</w:t>
            </w:r>
          </w:p>
        </w:tc>
        <w:tc>
          <w:tcPr>
            <w:tcW w:w="1170" w:type="dxa"/>
          </w:tcPr>
          <w:p w14:paraId="2F6FA7DC" w14:textId="77777777" w:rsidR="007E6AEC" w:rsidRPr="006D3C7D" w:rsidRDefault="007E6AEC" w:rsidP="00243DDC">
            <w:pPr>
              <w:pStyle w:val="BodyText"/>
              <w:ind w:right="12"/>
              <w:jc w:val="center"/>
              <w:rPr>
                <w:rFonts w:asciiTheme="minorHAnsi" w:hAnsiTheme="minorHAnsi"/>
                <w:b/>
                <w:bCs/>
                <w:spacing w:val="-1"/>
              </w:rPr>
            </w:pPr>
            <w:r>
              <w:rPr>
                <w:rFonts w:asciiTheme="minorHAnsi" w:hAnsiTheme="minorHAnsi"/>
                <w:b/>
                <w:bCs/>
                <w:spacing w:val="-1"/>
              </w:rPr>
              <w:t>5,204</w:t>
            </w:r>
          </w:p>
        </w:tc>
        <w:tc>
          <w:tcPr>
            <w:tcW w:w="1350" w:type="dxa"/>
          </w:tcPr>
          <w:p w14:paraId="698772F1" w14:textId="77777777" w:rsidR="007E6AEC" w:rsidRPr="006D3C7D" w:rsidRDefault="007E6AEC" w:rsidP="00243DDC">
            <w:pPr>
              <w:pStyle w:val="BodyText"/>
              <w:ind w:right="12"/>
              <w:jc w:val="center"/>
              <w:rPr>
                <w:rFonts w:asciiTheme="minorHAnsi" w:hAnsiTheme="minorHAnsi"/>
                <w:b/>
                <w:bCs/>
                <w:spacing w:val="-1"/>
              </w:rPr>
            </w:pPr>
            <w:r>
              <w:rPr>
                <w:rFonts w:asciiTheme="minorHAnsi" w:hAnsiTheme="minorHAnsi"/>
                <w:b/>
                <w:bCs/>
                <w:spacing w:val="-1"/>
              </w:rPr>
              <w:t>5,389</w:t>
            </w:r>
          </w:p>
        </w:tc>
        <w:tc>
          <w:tcPr>
            <w:tcW w:w="1170" w:type="dxa"/>
          </w:tcPr>
          <w:p w14:paraId="0C518775" w14:textId="77777777" w:rsidR="007E6AEC" w:rsidRPr="006D3C7D" w:rsidRDefault="007E6AEC" w:rsidP="00243DDC">
            <w:pPr>
              <w:pStyle w:val="BodyText"/>
              <w:ind w:right="12"/>
              <w:jc w:val="center"/>
              <w:rPr>
                <w:rFonts w:asciiTheme="minorHAnsi" w:hAnsiTheme="minorHAnsi"/>
                <w:b/>
                <w:bCs/>
                <w:spacing w:val="-1"/>
              </w:rPr>
            </w:pPr>
            <w:r>
              <w:rPr>
                <w:rFonts w:asciiTheme="minorHAnsi" w:hAnsiTheme="minorHAnsi"/>
                <w:b/>
                <w:bCs/>
                <w:spacing w:val="-1"/>
              </w:rPr>
              <w:t>5,408</w:t>
            </w:r>
          </w:p>
        </w:tc>
        <w:tc>
          <w:tcPr>
            <w:tcW w:w="1440" w:type="dxa"/>
          </w:tcPr>
          <w:p w14:paraId="2EC6494E" w14:textId="77777777" w:rsidR="007E6AEC" w:rsidRDefault="007E6AEC" w:rsidP="00243DDC">
            <w:pPr>
              <w:pStyle w:val="BodyText"/>
              <w:ind w:right="12"/>
              <w:jc w:val="center"/>
              <w:rPr>
                <w:rFonts w:asciiTheme="minorHAnsi" w:hAnsiTheme="minorHAnsi"/>
                <w:b/>
                <w:bCs/>
                <w:spacing w:val="-1"/>
              </w:rPr>
            </w:pPr>
            <w:r>
              <w:rPr>
                <w:rFonts w:asciiTheme="minorHAnsi" w:hAnsiTheme="minorHAnsi"/>
                <w:b/>
                <w:bCs/>
                <w:spacing w:val="-1"/>
              </w:rPr>
              <w:t>5,663</w:t>
            </w:r>
          </w:p>
        </w:tc>
        <w:tc>
          <w:tcPr>
            <w:tcW w:w="1440" w:type="dxa"/>
          </w:tcPr>
          <w:p w14:paraId="07F6F8DA" w14:textId="77777777" w:rsidR="007E6AEC" w:rsidRPr="006D3C7D" w:rsidRDefault="007E6AEC" w:rsidP="00243DDC">
            <w:pPr>
              <w:pStyle w:val="BodyText"/>
              <w:ind w:right="12"/>
              <w:jc w:val="center"/>
              <w:rPr>
                <w:rFonts w:asciiTheme="minorHAnsi" w:hAnsiTheme="minorHAnsi"/>
                <w:b/>
                <w:bCs/>
                <w:spacing w:val="-1"/>
              </w:rPr>
            </w:pPr>
            <w:r>
              <w:rPr>
                <w:rFonts w:asciiTheme="minorHAnsi" w:hAnsiTheme="minorHAnsi"/>
                <w:b/>
                <w:bCs/>
                <w:spacing w:val="-1"/>
              </w:rPr>
              <w:t>6,348</w:t>
            </w:r>
          </w:p>
        </w:tc>
      </w:tr>
    </w:tbl>
    <w:p w14:paraId="236DAEAC" w14:textId="77777777" w:rsidR="00E64119" w:rsidRDefault="00E64119" w:rsidP="008C3BD9">
      <w:pPr>
        <w:pStyle w:val="BodyText"/>
        <w:ind w:left="1200"/>
        <w:rPr>
          <w:rFonts w:asciiTheme="minorHAnsi" w:hAnsiTheme="minorHAnsi"/>
        </w:rPr>
      </w:pPr>
    </w:p>
    <w:p w14:paraId="4ECE89D6" w14:textId="77777777" w:rsidR="00E64119" w:rsidRDefault="00E64119" w:rsidP="008C3BD9">
      <w:pPr>
        <w:pStyle w:val="BodyText"/>
        <w:ind w:left="1200"/>
        <w:rPr>
          <w:rFonts w:asciiTheme="minorHAnsi" w:hAnsiTheme="minorHAnsi"/>
        </w:rPr>
      </w:pPr>
    </w:p>
    <w:p w14:paraId="0F64C18E" w14:textId="1DA72573" w:rsidR="0088099F" w:rsidRDefault="00EC5AF4" w:rsidP="00F31BEB">
      <w:pPr>
        <w:pStyle w:val="Heading4"/>
      </w:pPr>
      <w:r w:rsidRPr="00F31BEB">
        <w:rPr>
          <w:u w:val="none"/>
        </w:rPr>
        <w:t>D</w:t>
      </w:r>
      <w:r w:rsidR="0088099F" w:rsidRPr="00F31BEB">
        <w:rPr>
          <w:u w:val="none"/>
        </w:rPr>
        <w:t xml:space="preserve">.  </w:t>
      </w:r>
      <w:r w:rsidR="0088099F" w:rsidRPr="008C3BD9">
        <w:t xml:space="preserve">Patient </w:t>
      </w:r>
      <w:r w:rsidR="0088099F">
        <w:t>Ethnicity</w:t>
      </w:r>
      <w:r w:rsidR="0088099F" w:rsidRPr="008C3BD9">
        <w:t>:</w:t>
      </w:r>
    </w:p>
    <w:p w14:paraId="27621178" w14:textId="77777777" w:rsidR="0088099F" w:rsidRPr="008C3BD9" w:rsidRDefault="0088099F" w:rsidP="0088099F">
      <w:pPr>
        <w:pStyle w:val="BodyText"/>
        <w:ind w:left="1200"/>
        <w:rPr>
          <w:rFonts w:asciiTheme="minorHAnsi" w:hAnsiTheme="minorHAnsi"/>
        </w:rPr>
      </w:pPr>
    </w:p>
    <w:p w14:paraId="73406DE8" w14:textId="5DC09378" w:rsidR="006510A0" w:rsidRDefault="009229E2" w:rsidP="006510A0">
      <w:pPr>
        <w:pStyle w:val="BodyText"/>
        <w:spacing w:before="94" w:after="240"/>
        <w:ind w:left="1199" w:right="1193"/>
        <w:jc w:val="both"/>
        <w:rPr>
          <w:rFonts w:asciiTheme="minorHAnsi" w:hAnsiTheme="minorHAnsi"/>
          <w:spacing w:val="-1"/>
        </w:rPr>
      </w:pPr>
      <w:r>
        <w:rPr>
          <w:rFonts w:asciiTheme="minorHAnsi" w:hAnsiTheme="minorHAnsi"/>
          <w:spacing w:val="-1"/>
        </w:rPr>
        <w:t>NWOA</w:t>
      </w:r>
      <w:r w:rsidRPr="004B4A9D">
        <w:rPr>
          <w:rFonts w:asciiTheme="minorHAnsi" w:hAnsiTheme="minorHAnsi"/>
          <w:spacing w:val="-1"/>
        </w:rPr>
        <w:t xml:space="preserve"> </w:t>
      </w:r>
      <w:r w:rsidR="003238D6">
        <w:rPr>
          <w:rFonts w:asciiTheme="minorHAnsi" w:hAnsiTheme="minorHAnsi"/>
          <w:spacing w:val="-1"/>
        </w:rPr>
        <w:t>collects patient ethnicity data, and in 2025, 65% of the Applicant's patients provided their ethnicity</w:t>
      </w:r>
      <w:r w:rsidR="009B4174">
        <w:rPr>
          <w:rFonts w:asciiTheme="minorHAnsi" w:hAnsiTheme="minorHAnsi"/>
          <w:spacing w:val="-1"/>
        </w:rPr>
        <w:t xml:space="preserve"> to the Applicant</w:t>
      </w:r>
      <w:r w:rsidR="003238D6">
        <w:rPr>
          <w:rFonts w:asciiTheme="minorHAnsi" w:hAnsiTheme="minorHAnsi"/>
          <w:spacing w:val="-1"/>
        </w:rPr>
        <w:t xml:space="preserve">.  </w:t>
      </w:r>
    </w:p>
    <w:tbl>
      <w:tblPr>
        <w:tblStyle w:val="TableGrid"/>
        <w:tblW w:w="0" w:type="auto"/>
        <w:tblInd w:w="1199" w:type="dxa"/>
        <w:tblLook w:val="04A0" w:firstRow="1" w:lastRow="0" w:firstColumn="1" w:lastColumn="0" w:noHBand="0" w:noVBand="1"/>
        <w:tblCaption w:val="Patient Ethnicity"/>
      </w:tblPr>
      <w:tblGrid>
        <w:gridCol w:w="2036"/>
        <w:gridCol w:w="1170"/>
        <w:gridCol w:w="1350"/>
        <w:gridCol w:w="1170"/>
        <w:gridCol w:w="1440"/>
        <w:gridCol w:w="1440"/>
      </w:tblGrid>
      <w:tr w:rsidR="006510A0" w:rsidRPr="00E35475" w14:paraId="6B826732" w14:textId="77777777" w:rsidTr="00020F47">
        <w:trPr>
          <w:cantSplit/>
          <w:trHeight w:val="389"/>
          <w:tblHeader/>
        </w:trPr>
        <w:tc>
          <w:tcPr>
            <w:tcW w:w="2036" w:type="dxa"/>
          </w:tcPr>
          <w:p w14:paraId="09C546B6" w14:textId="627AE8F3" w:rsidR="006510A0" w:rsidRPr="00E35475" w:rsidRDefault="006510A0" w:rsidP="00243DDC">
            <w:pPr>
              <w:pStyle w:val="BodyText"/>
              <w:jc w:val="both"/>
              <w:rPr>
                <w:rFonts w:asciiTheme="minorHAnsi" w:hAnsiTheme="minorHAnsi"/>
                <w:b/>
                <w:bCs/>
                <w:spacing w:val="-1"/>
              </w:rPr>
            </w:pPr>
            <w:r>
              <w:rPr>
                <w:rFonts w:asciiTheme="minorHAnsi" w:hAnsiTheme="minorHAnsi"/>
                <w:b/>
                <w:bCs/>
                <w:spacing w:val="-1"/>
              </w:rPr>
              <w:t>Ethnicity</w:t>
            </w:r>
          </w:p>
        </w:tc>
        <w:tc>
          <w:tcPr>
            <w:tcW w:w="1170" w:type="dxa"/>
          </w:tcPr>
          <w:p w14:paraId="7036571B" w14:textId="77777777" w:rsidR="006510A0" w:rsidRPr="00E35475" w:rsidRDefault="006510A0" w:rsidP="00243DDC">
            <w:pPr>
              <w:pStyle w:val="BodyText"/>
              <w:ind w:right="12"/>
              <w:jc w:val="center"/>
              <w:rPr>
                <w:rFonts w:asciiTheme="minorHAnsi" w:hAnsiTheme="minorHAnsi"/>
                <w:b/>
                <w:bCs/>
                <w:spacing w:val="-1"/>
              </w:rPr>
            </w:pPr>
            <w:r>
              <w:rPr>
                <w:rFonts w:asciiTheme="minorHAnsi" w:hAnsiTheme="minorHAnsi"/>
                <w:b/>
                <w:bCs/>
                <w:spacing w:val="-1"/>
              </w:rPr>
              <w:t>2021</w:t>
            </w:r>
          </w:p>
        </w:tc>
        <w:tc>
          <w:tcPr>
            <w:tcW w:w="1350" w:type="dxa"/>
          </w:tcPr>
          <w:p w14:paraId="6FB8A057" w14:textId="77777777" w:rsidR="006510A0" w:rsidRPr="00E35475" w:rsidRDefault="006510A0" w:rsidP="00243DDC">
            <w:pPr>
              <w:pStyle w:val="BodyText"/>
              <w:ind w:right="12"/>
              <w:jc w:val="center"/>
              <w:rPr>
                <w:rFonts w:asciiTheme="minorHAnsi" w:hAnsiTheme="minorHAnsi"/>
                <w:b/>
                <w:bCs/>
                <w:spacing w:val="-1"/>
              </w:rPr>
            </w:pPr>
            <w:r>
              <w:rPr>
                <w:rFonts w:asciiTheme="minorHAnsi" w:hAnsiTheme="minorHAnsi"/>
                <w:b/>
                <w:bCs/>
                <w:spacing w:val="-1"/>
              </w:rPr>
              <w:t>2022</w:t>
            </w:r>
          </w:p>
        </w:tc>
        <w:tc>
          <w:tcPr>
            <w:tcW w:w="1170" w:type="dxa"/>
          </w:tcPr>
          <w:p w14:paraId="18EC1B46" w14:textId="77777777" w:rsidR="006510A0" w:rsidRPr="00E35475" w:rsidRDefault="006510A0" w:rsidP="00243DDC">
            <w:pPr>
              <w:pStyle w:val="BodyText"/>
              <w:ind w:right="12"/>
              <w:jc w:val="center"/>
              <w:rPr>
                <w:rFonts w:asciiTheme="minorHAnsi" w:hAnsiTheme="minorHAnsi"/>
                <w:b/>
                <w:bCs/>
                <w:spacing w:val="-1"/>
              </w:rPr>
            </w:pPr>
            <w:r>
              <w:rPr>
                <w:rFonts w:asciiTheme="minorHAnsi" w:hAnsiTheme="minorHAnsi"/>
                <w:b/>
                <w:bCs/>
                <w:spacing w:val="-1"/>
              </w:rPr>
              <w:t>2023</w:t>
            </w:r>
          </w:p>
        </w:tc>
        <w:tc>
          <w:tcPr>
            <w:tcW w:w="1440" w:type="dxa"/>
          </w:tcPr>
          <w:p w14:paraId="34DF1509" w14:textId="77777777" w:rsidR="006510A0" w:rsidRDefault="006510A0" w:rsidP="00243DDC">
            <w:pPr>
              <w:pStyle w:val="BodyText"/>
              <w:ind w:right="12"/>
              <w:jc w:val="center"/>
              <w:rPr>
                <w:rFonts w:asciiTheme="minorHAnsi" w:hAnsiTheme="minorHAnsi"/>
                <w:b/>
                <w:bCs/>
                <w:spacing w:val="-1"/>
              </w:rPr>
            </w:pPr>
            <w:r>
              <w:rPr>
                <w:rFonts w:asciiTheme="minorHAnsi" w:hAnsiTheme="minorHAnsi"/>
                <w:b/>
                <w:bCs/>
                <w:spacing w:val="-1"/>
              </w:rPr>
              <w:t>2024</w:t>
            </w:r>
          </w:p>
        </w:tc>
        <w:tc>
          <w:tcPr>
            <w:tcW w:w="1440" w:type="dxa"/>
          </w:tcPr>
          <w:p w14:paraId="6D36D47B" w14:textId="77777777" w:rsidR="006510A0" w:rsidRPr="00E35475" w:rsidRDefault="006510A0" w:rsidP="00243DDC">
            <w:pPr>
              <w:pStyle w:val="BodyText"/>
              <w:ind w:right="12"/>
              <w:jc w:val="center"/>
              <w:rPr>
                <w:rFonts w:asciiTheme="minorHAnsi" w:hAnsiTheme="minorHAnsi"/>
                <w:i/>
                <w:iCs/>
                <w:spacing w:val="-1"/>
              </w:rPr>
            </w:pPr>
            <w:r>
              <w:rPr>
                <w:rFonts w:asciiTheme="minorHAnsi" w:hAnsiTheme="minorHAnsi"/>
                <w:b/>
                <w:bCs/>
                <w:spacing w:val="-1"/>
              </w:rPr>
              <w:t>2025</w:t>
            </w:r>
          </w:p>
        </w:tc>
      </w:tr>
      <w:tr w:rsidR="006510A0" w14:paraId="5EBF383C" w14:textId="77777777" w:rsidTr="00020F47">
        <w:trPr>
          <w:cantSplit/>
        </w:trPr>
        <w:tc>
          <w:tcPr>
            <w:tcW w:w="2036" w:type="dxa"/>
          </w:tcPr>
          <w:p w14:paraId="04BDD464" w14:textId="1DFC5878" w:rsidR="006510A0" w:rsidRDefault="0057427F" w:rsidP="00243DDC">
            <w:pPr>
              <w:pStyle w:val="BodyText"/>
              <w:jc w:val="both"/>
              <w:rPr>
                <w:rFonts w:asciiTheme="minorHAnsi" w:hAnsiTheme="minorHAnsi"/>
                <w:spacing w:val="-1"/>
              </w:rPr>
            </w:pPr>
            <w:r>
              <w:rPr>
                <w:rFonts w:asciiTheme="minorHAnsi" w:hAnsiTheme="minorHAnsi"/>
                <w:spacing w:val="-1"/>
              </w:rPr>
              <w:t>Not Hispanic</w:t>
            </w:r>
          </w:p>
        </w:tc>
        <w:tc>
          <w:tcPr>
            <w:tcW w:w="1170" w:type="dxa"/>
          </w:tcPr>
          <w:p w14:paraId="0189B11C" w14:textId="49FE331C" w:rsidR="006510A0" w:rsidRDefault="00C760AD" w:rsidP="00243DDC">
            <w:pPr>
              <w:pStyle w:val="BodyText"/>
              <w:ind w:right="12"/>
              <w:jc w:val="center"/>
              <w:rPr>
                <w:rFonts w:asciiTheme="minorHAnsi" w:hAnsiTheme="minorHAnsi"/>
                <w:spacing w:val="-1"/>
              </w:rPr>
            </w:pPr>
            <w:r>
              <w:rPr>
                <w:rFonts w:asciiTheme="minorHAnsi" w:hAnsiTheme="minorHAnsi"/>
                <w:spacing w:val="-1"/>
              </w:rPr>
              <w:t>597</w:t>
            </w:r>
          </w:p>
        </w:tc>
        <w:tc>
          <w:tcPr>
            <w:tcW w:w="1350" w:type="dxa"/>
          </w:tcPr>
          <w:p w14:paraId="1A5C3C2B" w14:textId="33D520DF" w:rsidR="006510A0" w:rsidRDefault="00C760AD" w:rsidP="00243DDC">
            <w:pPr>
              <w:pStyle w:val="BodyText"/>
              <w:ind w:right="12"/>
              <w:jc w:val="center"/>
              <w:rPr>
                <w:rFonts w:asciiTheme="minorHAnsi" w:hAnsiTheme="minorHAnsi"/>
                <w:spacing w:val="-1"/>
              </w:rPr>
            </w:pPr>
            <w:r>
              <w:rPr>
                <w:rFonts w:asciiTheme="minorHAnsi" w:hAnsiTheme="minorHAnsi"/>
                <w:spacing w:val="-1"/>
              </w:rPr>
              <w:t>766</w:t>
            </w:r>
          </w:p>
        </w:tc>
        <w:tc>
          <w:tcPr>
            <w:tcW w:w="1170" w:type="dxa"/>
          </w:tcPr>
          <w:p w14:paraId="5F7CEB8D" w14:textId="48F42AE2" w:rsidR="006510A0" w:rsidRDefault="00C760AD" w:rsidP="00243DDC">
            <w:pPr>
              <w:pStyle w:val="BodyText"/>
              <w:ind w:right="12"/>
              <w:jc w:val="center"/>
              <w:rPr>
                <w:rFonts w:asciiTheme="minorHAnsi" w:hAnsiTheme="minorHAnsi"/>
                <w:spacing w:val="-1"/>
              </w:rPr>
            </w:pPr>
            <w:r>
              <w:rPr>
                <w:rFonts w:asciiTheme="minorHAnsi" w:hAnsiTheme="minorHAnsi"/>
                <w:spacing w:val="-1"/>
              </w:rPr>
              <w:t>1,783</w:t>
            </w:r>
          </w:p>
        </w:tc>
        <w:tc>
          <w:tcPr>
            <w:tcW w:w="1440" w:type="dxa"/>
          </w:tcPr>
          <w:p w14:paraId="566572D3" w14:textId="37D5F7E1" w:rsidR="006510A0" w:rsidRDefault="00C760AD" w:rsidP="00243DDC">
            <w:pPr>
              <w:pStyle w:val="BodyText"/>
              <w:ind w:right="12"/>
              <w:jc w:val="center"/>
              <w:rPr>
                <w:rFonts w:asciiTheme="minorHAnsi" w:hAnsiTheme="minorHAnsi"/>
                <w:spacing w:val="-1"/>
              </w:rPr>
            </w:pPr>
            <w:r>
              <w:rPr>
                <w:rFonts w:asciiTheme="minorHAnsi" w:hAnsiTheme="minorHAnsi"/>
                <w:spacing w:val="-1"/>
              </w:rPr>
              <w:t>2,861</w:t>
            </w:r>
          </w:p>
        </w:tc>
        <w:tc>
          <w:tcPr>
            <w:tcW w:w="1440" w:type="dxa"/>
          </w:tcPr>
          <w:p w14:paraId="0CF2EEC8" w14:textId="6E0DF9D7" w:rsidR="006510A0" w:rsidRDefault="00C760AD" w:rsidP="00243DDC">
            <w:pPr>
              <w:pStyle w:val="BodyText"/>
              <w:ind w:right="12"/>
              <w:jc w:val="center"/>
              <w:rPr>
                <w:rFonts w:asciiTheme="minorHAnsi" w:hAnsiTheme="minorHAnsi"/>
                <w:spacing w:val="-1"/>
              </w:rPr>
            </w:pPr>
            <w:r>
              <w:rPr>
                <w:rFonts w:asciiTheme="minorHAnsi" w:hAnsiTheme="minorHAnsi"/>
                <w:spacing w:val="-1"/>
              </w:rPr>
              <w:t>3,951</w:t>
            </w:r>
          </w:p>
        </w:tc>
      </w:tr>
      <w:tr w:rsidR="006510A0" w14:paraId="1D36BC83" w14:textId="77777777" w:rsidTr="00020F47">
        <w:trPr>
          <w:cantSplit/>
        </w:trPr>
        <w:tc>
          <w:tcPr>
            <w:tcW w:w="2036" w:type="dxa"/>
          </w:tcPr>
          <w:p w14:paraId="68DD3DDF" w14:textId="266E0B56" w:rsidR="006510A0" w:rsidRDefault="0057427F" w:rsidP="00243DDC">
            <w:pPr>
              <w:pStyle w:val="BodyText"/>
              <w:jc w:val="both"/>
              <w:rPr>
                <w:rFonts w:asciiTheme="minorHAnsi" w:hAnsiTheme="minorHAnsi"/>
                <w:spacing w:val="-1"/>
              </w:rPr>
            </w:pPr>
            <w:r>
              <w:rPr>
                <w:rFonts w:asciiTheme="minorHAnsi" w:hAnsiTheme="minorHAnsi"/>
                <w:spacing w:val="-1"/>
              </w:rPr>
              <w:t>Hispanic</w:t>
            </w:r>
          </w:p>
        </w:tc>
        <w:tc>
          <w:tcPr>
            <w:tcW w:w="1170" w:type="dxa"/>
          </w:tcPr>
          <w:p w14:paraId="0A9B7951" w14:textId="6D267FD5" w:rsidR="006510A0" w:rsidRDefault="00026088" w:rsidP="00243DDC">
            <w:pPr>
              <w:pStyle w:val="BodyText"/>
              <w:ind w:right="12"/>
              <w:jc w:val="center"/>
              <w:rPr>
                <w:rFonts w:asciiTheme="minorHAnsi" w:hAnsiTheme="minorHAnsi"/>
                <w:spacing w:val="-1"/>
              </w:rPr>
            </w:pPr>
            <w:r>
              <w:rPr>
                <w:rFonts w:asciiTheme="minorHAnsi" w:hAnsiTheme="minorHAnsi"/>
                <w:spacing w:val="-1"/>
              </w:rPr>
              <w:t>12</w:t>
            </w:r>
          </w:p>
        </w:tc>
        <w:tc>
          <w:tcPr>
            <w:tcW w:w="1350" w:type="dxa"/>
          </w:tcPr>
          <w:p w14:paraId="0989E215" w14:textId="202D6C70" w:rsidR="006510A0" w:rsidRDefault="00026088" w:rsidP="00243DDC">
            <w:pPr>
              <w:pStyle w:val="BodyText"/>
              <w:ind w:right="12"/>
              <w:jc w:val="center"/>
              <w:rPr>
                <w:rFonts w:asciiTheme="minorHAnsi" w:hAnsiTheme="minorHAnsi"/>
                <w:spacing w:val="-1"/>
              </w:rPr>
            </w:pPr>
            <w:r>
              <w:rPr>
                <w:rFonts w:asciiTheme="minorHAnsi" w:hAnsiTheme="minorHAnsi"/>
                <w:spacing w:val="-1"/>
              </w:rPr>
              <w:t>17</w:t>
            </w:r>
          </w:p>
        </w:tc>
        <w:tc>
          <w:tcPr>
            <w:tcW w:w="1170" w:type="dxa"/>
          </w:tcPr>
          <w:p w14:paraId="09B30850" w14:textId="3C137CC7" w:rsidR="006510A0" w:rsidRDefault="00026088" w:rsidP="00243DDC">
            <w:pPr>
              <w:pStyle w:val="BodyText"/>
              <w:ind w:right="12"/>
              <w:jc w:val="center"/>
              <w:rPr>
                <w:rFonts w:asciiTheme="minorHAnsi" w:hAnsiTheme="minorHAnsi"/>
                <w:spacing w:val="-1"/>
              </w:rPr>
            </w:pPr>
            <w:r>
              <w:rPr>
                <w:rFonts w:asciiTheme="minorHAnsi" w:hAnsiTheme="minorHAnsi"/>
                <w:spacing w:val="-1"/>
              </w:rPr>
              <w:t>43</w:t>
            </w:r>
          </w:p>
        </w:tc>
        <w:tc>
          <w:tcPr>
            <w:tcW w:w="1440" w:type="dxa"/>
          </w:tcPr>
          <w:p w14:paraId="34529FE2" w14:textId="555F880F" w:rsidR="006510A0" w:rsidRDefault="00026088" w:rsidP="00243DDC">
            <w:pPr>
              <w:pStyle w:val="BodyText"/>
              <w:ind w:right="12"/>
              <w:jc w:val="center"/>
              <w:rPr>
                <w:rFonts w:asciiTheme="minorHAnsi" w:hAnsiTheme="minorHAnsi"/>
                <w:spacing w:val="-1"/>
              </w:rPr>
            </w:pPr>
            <w:r>
              <w:rPr>
                <w:rFonts w:asciiTheme="minorHAnsi" w:hAnsiTheme="minorHAnsi"/>
                <w:spacing w:val="-1"/>
              </w:rPr>
              <w:t>102</w:t>
            </w:r>
          </w:p>
        </w:tc>
        <w:tc>
          <w:tcPr>
            <w:tcW w:w="1440" w:type="dxa"/>
          </w:tcPr>
          <w:p w14:paraId="60CC6B21" w14:textId="4F732579" w:rsidR="006510A0" w:rsidRDefault="00026088" w:rsidP="00243DDC">
            <w:pPr>
              <w:pStyle w:val="BodyText"/>
              <w:ind w:right="12"/>
              <w:jc w:val="center"/>
              <w:rPr>
                <w:rFonts w:asciiTheme="minorHAnsi" w:hAnsiTheme="minorHAnsi"/>
                <w:spacing w:val="-1"/>
              </w:rPr>
            </w:pPr>
            <w:r>
              <w:rPr>
                <w:rFonts w:asciiTheme="minorHAnsi" w:hAnsiTheme="minorHAnsi"/>
                <w:spacing w:val="-1"/>
              </w:rPr>
              <w:t>156</w:t>
            </w:r>
          </w:p>
        </w:tc>
      </w:tr>
      <w:tr w:rsidR="006510A0" w14:paraId="2E9706A6" w14:textId="77777777" w:rsidTr="00020F47">
        <w:trPr>
          <w:cantSplit/>
        </w:trPr>
        <w:tc>
          <w:tcPr>
            <w:tcW w:w="2036" w:type="dxa"/>
          </w:tcPr>
          <w:p w14:paraId="57EABA2A" w14:textId="78D152CF" w:rsidR="006510A0" w:rsidRDefault="0057427F" w:rsidP="00243DDC">
            <w:pPr>
              <w:pStyle w:val="BodyText"/>
              <w:jc w:val="both"/>
              <w:rPr>
                <w:rFonts w:asciiTheme="minorHAnsi" w:hAnsiTheme="minorHAnsi"/>
                <w:spacing w:val="-1"/>
              </w:rPr>
            </w:pPr>
            <w:r w:rsidRPr="0057427F">
              <w:rPr>
                <w:rFonts w:asciiTheme="minorHAnsi" w:hAnsiTheme="minorHAnsi"/>
                <w:spacing w:val="-1"/>
              </w:rPr>
              <w:t>Declined to Specify</w:t>
            </w:r>
          </w:p>
        </w:tc>
        <w:tc>
          <w:tcPr>
            <w:tcW w:w="1170" w:type="dxa"/>
          </w:tcPr>
          <w:p w14:paraId="62F4CF86" w14:textId="492ADDAF" w:rsidR="006510A0" w:rsidRDefault="00026088" w:rsidP="00243DDC">
            <w:pPr>
              <w:pStyle w:val="BodyText"/>
              <w:ind w:right="12"/>
              <w:jc w:val="center"/>
              <w:rPr>
                <w:rFonts w:asciiTheme="minorHAnsi" w:hAnsiTheme="minorHAnsi"/>
                <w:spacing w:val="-1"/>
              </w:rPr>
            </w:pPr>
            <w:r>
              <w:rPr>
                <w:rFonts w:asciiTheme="minorHAnsi" w:hAnsiTheme="minorHAnsi"/>
                <w:spacing w:val="-1"/>
              </w:rPr>
              <w:t>4,595</w:t>
            </w:r>
          </w:p>
        </w:tc>
        <w:tc>
          <w:tcPr>
            <w:tcW w:w="1350" w:type="dxa"/>
          </w:tcPr>
          <w:p w14:paraId="64CA2197" w14:textId="0D88114E" w:rsidR="006510A0" w:rsidRDefault="00C760AD" w:rsidP="00243DDC">
            <w:pPr>
              <w:pStyle w:val="BodyText"/>
              <w:ind w:right="12"/>
              <w:jc w:val="center"/>
              <w:rPr>
                <w:rFonts w:asciiTheme="minorHAnsi" w:hAnsiTheme="minorHAnsi"/>
                <w:spacing w:val="-1"/>
              </w:rPr>
            </w:pPr>
            <w:r>
              <w:rPr>
                <w:rFonts w:asciiTheme="minorHAnsi" w:hAnsiTheme="minorHAnsi"/>
                <w:spacing w:val="-1"/>
              </w:rPr>
              <w:t>4,606</w:t>
            </w:r>
          </w:p>
        </w:tc>
        <w:tc>
          <w:tcPr>
            <w:tcW w:w="1170" w:type="dxa"/>
          </w:tcPr>
          <w:p w14:paraId="39779CDC" w14:textId="40FCD6C7" w:rsidR="006510A0" w:rsidRDefault="00C760AD" w:rsidP="00243DDC">
            <w:pPr>
              <w:pStyle w:val="BodyText"/>
              <w:ind w:right="12"/>
              <w:jc w:val="center"/>
              <w:rPr>
                <w:rFonts w:asciiTheme="minorHAnsi" w:hAnsiTheme="minorHAnsi"/>
                <w:spacing w:val="-1"/>
              </w:rPr>
            </w:pPr>
            <w:r>
              <w:rPr>
                <w:rFonts w:asciiTheme="minorHAnsi" w:hAnsiTheme="minorHAnsi"/>
                <w:spacing w:val="-1"/>
              </w:rPr>
              <w:t>3,582</w:t>
            </w:r>
          </w:p>
        </w:tc>
        <w:tc>
          <w:tcPr>
            <w:tcW w:w="1440" w:type="dxa"/>
          </w:tcPr>
          <w:p w14:paraId="3CC97931" w14:textId="53639A7D" w:rsidR="006510A0" w:rsidRDefault="00C760AD" w:rsidP="00243DDC">
            <w:pPr>
              <w:pStyle w:val="BodyText"/>
              <w:ind w:right="12"/>
              <w:jc w:val="center"/>
              <w:rPr>
                <w:rFonts w:asciiTheme="minorHAnsi" w:hAnsiTheme="minorHAnsi"/>
                <w:spacing w:val="-1"/>
              </w:rPr>
            </w:pPr>
            <w:r>
              <w:rPr>
                <w:rFonts w:asciiTheme="minorHAnsi" w:hAnsiTheme="minorHAnsi"/>
                <w:spacing w:val="-1"/>
              </w:rPr>
              <w:t>2,700</w:t>
            </w:r>
          </w:p>
        </w:tc>
        <w:tc>
          <w:tcPr>
            <w:tcW w:w="1440" w:type="dxa"/>
          </w:tcPr>
          <w:p w14:paraId="183B1B67" w14:textId="5F95AF36" w:rsidR="006510A0" w:rsidRDefault="00C760AD" w:rsidP="00243DDC">
            <w:pPr>
              <w:pStyle w:val="BodyText"/>
              <w:ind w:right="12"/>
              <w:jc w:val="center"/>
              <w:rPr>
                <w:rFonts w:asciiTheme="minorHAnsi" w:hAnsiTheme="minorHAnsi"/>
                <w:spacing w:val="-1"/>
              </w:rPr>
            </w:pPr>
            <w:r>
              <w:rPr>
                <w:rFonts w:asciiTheme="minorHAnsi" w:hAnsiTheme="minorHAnsi"/>
                <w:spacing w:val="-1"/>
              </w:rPr>
              <w:t>2,241</w:t>
            </w:r>
          </w:p>
        </w:tc>
      </w:tr>
      <w:tr w:rsidR="006510A0" w14:paraId="17BE1D3F" w14:textId="77777777" w:rsidTr="00020F47">
        <w:trPr>
          <w:cantSplit/>
        </w:trPr>
        <w:tc>
          <w:tcPr>
            <w:tcW w:w="2036" w:type="dxa"/>
          </w:tcPr>
          <w:p w14:paraId="4733C371" w14:textId="77777777" w:rsidR="006510A0" w:rsidRPr="006D3C7D" w:rsidRDefault="006510A0" w:rsidP="00243DDC">
            <w:pPr>
              <w:pStyle w:val="BodyText"/>
              <w:jc w:val="both"/>
              <w:rPr>
                <w:rFonts w:asciiTheme="minorHAnsi" w:hAnsiTheme="minorHAnsi"/>
                <w:b/>
                <w:bCs/>
                <w:spacing w:val="-1"/>
              </w:rPr>
            </w:pPr>
            <w:r w:rsidRPr="006D3C7D">
              <w:rPr>
                <w:rFonts w:asciiTheme="minorHAnsi" w:hAnsiTheme="minorHAnsi"/>
                <w:b/>
                <w:bCs/>
                <w:spacing w:val="-1"/>
              </w:rPr>
              <w:t>TOTAL</w:t>
            </w:r>
          </w:p>
        </w:tc>
        <w:tc>
          <w:tcPr>
            <w:tcW w:w="1170" w:type="dxa"/>
          </w:tcPr>
          <w:p w14:paraId="27DDA92F" w14:textId="77777777" w:rsidR="006510A0" w:rsidRPr="006D3C7D" w:rsidRDefault="006510A0" w:rsidP="00243DDC">
            <w:pPr>
              <w:pStyle w:val="BodyText"/>
              <w:ind w:right="12"/>
              <w:jc w:val="center"/>
              <w:rPr>
                <w:rFonts w:asciiTheme="minorHAnsi" w:hAnsiTheme="minorHAnsi"/>
                <w:b/>
                <w:bCs/>
                <w:spacing w:val="-1"/>
              </w:rPr>
            </w:pPr>
            <w:r>
              <w:rPr>
                <w:rFonts w:asciiTheme="minorHAnsi" w:hAnsiTheme="minorHAnsi"/>
                <w:b/>
                <w:bCs/>
                <w:spacing w:val="-1"/>
              </w:rPr>
              <w:t>5,204</w:t>
            </w:r>
          </w:p>
        </w:tc>
        <w:tc>
          <w:tcPr>
            <w:tcW w:w="1350" w:type="dxa"/>
          </w:tcPr>
          <w:p w14:paraId="7DB02F76" w14:textId="77777777" w:rsidR="006510A0" w:rsidRPr="006D3C7D" w:rsidRDefault="006510A0" w:rsidP="00243DDC">
            <w:pPr>
              <w:pStyle w:val="BodyText"/>
              <w:ind w:right="12"/>
              <w:jc w:val="center"/>
              <w:rPr>
                <w:rFonts w:asciiTheme="minorHAnsi" w:hAnsiTheme="minorHAnsi"/>
                <w:b/>
                <w:bCs/>
                <w:spacing w:val="-1"/>
              </w:rPr>
            </w:pPr>
            <w:r>
              <w:rPr>
                <w:rFonts w:asciiTheme="minorHAnsi" w:hAnsiTheme="minorHAnsi"/>
                <w:b/>
                <w:bCs/>
                <w:spacing w:val="-1"/>
              </w:rPr>
              <w:t>5,389</w:t>
            </w:r>
          </w:p>
        </w:tc>
        <w:tc>
          <w:tcPr>
            <w:tcW w:w="1170" w:type="dxa"/>
          </w:tcPr>
          <w:p w14:paraId="6B19B554" w14:textId="77777777" w:rsidR="006510A0" w:rsidRPr="006D3C7D" w:rsidRDefault="006510A0" w:rsidP="00243DDC">
            <w:pPr>
              <w:pStyle w:val="BodyText"/>
              <w:ind w:right="12"/>
              <w:jc w:val="center"/>
              <w:rPr>
                <w:rFonts w:asciiTheme="minorHAnsi" w:hAnsiTheme="minorHAnsi"/>
                <w:b/>
                <w:bCs/>
                <w:spacing w:val="-1"/>
              </w:rPr>
            </w:pPr>
            <w:r>
              <w:rPr>
                <w:rFonts w:asciiTheme="minorHAnsi" w:hAnsiTheme="minorHAnsi"/>
                <w:b/>
                <w:bCs/>
                <w:spacing w:val="-1"/>
              </w:rPr>
              <w:t>5,408</w:t>
            </w:r>
          </w:p>
        </w:tc>
        <w:tc>
          <w:tcPr>
            <w:tcW w:w="1440" w:type="dxa"/>
          </w:tcPr>
          <w:p w14:paraId="544E5445" w14:textId="77777777" w:rsidR="006510A0" w:rsidRDefault="006510A0" w:rsidP="00243DDC">
            <w:pPr>
              <w:pStyle w:val="BodyText"/>
              <w:ind w:right="12"/>
              <w:jc w:val="center"/>
              <w:rPr>
                <w:rFonts w:asciiTheme="minorHAnsi" w:hAnsiTheme="minorHAnsi"/>
                <w:b/>
                <w:bCs/>
                <w:spacing w:val="-1"/>
              </w:rPr>
            </w:pPr>
            <w:r>
              <w:rPr>
                <w:rFonts w:asciiTheme="minorHAnsi" w:hAnsiTheme="minorHAnsi"/>
                <w:b/>
                <w:bCs/>
                <w:spacing w:val="-1"/>
              </w:rPr>
              <w:t>5,663</w:t>
            </w:r>
          </w:p>
        </w:tc>
        <w:tc>
          <w:tcPr>
            <w:tcW w:w="1440" w:type="dxa"/>
          </w:tcPr>
          <w:p w14:paraId="5C03C58A" w14:textId="77777777" w:rsidR="006510A0" w:rsidRPr="006D3C7D" w:rsidRDefault="006510A0" w:rsidP="00243DDC">
            <w:pPr>
              <w:pStyle w:val="BodyText"/>
              <w:ind w:right="12"/>
              <w:jc w:val="center"/>
              <w:rPr>
                <w:rFonts w:asciiTheme="minorHAnsi" w:hAnsiTheme="minorHAnsi"/>
                <w:b/>
                <w:bCs/>
                <w:spacing w:val="-1"/>
              </w:rPr>
            </w:pPr>
            <w:r>
              <w:rPr>
                <w:rFonts w:asciiTheme="minorHAnsi" w:hAnsiTheme="minorHAnsi"/>
                <w:b/>
                <w:bCs/>
                <w:spacing w:val="-1"/>
              </w:rPr>
              <w:t>6,348</w:t>
            </w:r>
          </w:p>
        </w:tc>
      </w:tr>
    </w:tbl>
    <w:p w14:paraId="4D558E6F" w14:textId="77777777" w:rsidR="0088099F" w:rsidRDefault="0088099F" w:rsidP="008C3BD9">
      <w:pPr>
        <w:pStyle w:val="BodyText"/>
        <w:ind w:left="1200"/>
        <w:rPr>
          <w:rFonts w:asciiTheme="minorHAnsi" w:hAnsiTheme="minorHAnsi"/>
        </w:rPr>
      </w:pPr>
    </w:p>
    <w:p w14:paraId="25E046BA" w14:textId="77777777" w:rsidR="00026088" w:rsidRDefault="00026088" w:rsidP="008C3BD9">
      <w:pPr>
        <w:pStyle w:val="BodyText"/>
        <w:ind w:left="1200"/>
        <w:rPr>
          <w:rFonts w:asciiTheme="minorHAnsi" w:hAnsiTheme="minorHAnsi"/>
        </w:rPr>
      </w:pPr>
    </w:p>
    <w:p w14:paraId="11C69F50" w14:textId="33C343D5" w:rsidR="008C3BD9" w:rsidRDefault="00EC5AF4" w:rsidP="00F31BEB">
      <w:pPr>
        <w:pStyle w:val="Heading4"/>
      </w:pPr>
      <w:r w:rsidRPr="00F31BEB">
        <w:rPr>
          <w:u w:val="none"/>
        </w:rPr>
        <w:t>E</w:t>
      </w:r>
      <w:r w:rsidR="00ED289D" w:rsidRPr="00F31BEB">
        <w:rPr>
          <w:u w:val="none"/>
        </w:rPr>
        <w:t xml:space="preserve">.  </w:t>
      </w:r>
      <w:r w:rsidR="00963663" w:rsidRPr="008C3BD9">
        <w:t>Patient Origin</w:t>
      </w:r>
      <w:r w:rsidR="00ED289D" w:rsidRPr="008C3BD9">
        <w:t>:</w:t>
      </w:r>
    </w:p>
    <w:p w14:paraId="7160A76C" w14:textId="77777777" w:rsidR="008C3BD9" w:rsidRPr="008C3BD9" w:rsidRDefault="008C3BD9" w:rsidP="008C3BD9">
      <w:pPr>
        <w:pStyle w:val="BodyText"/>
        <w:ind w:left="1200"/>
        <w:rPr>
          <w:rFonts w:asciiTheme="minorHAnsi" w:hAnsiTheme="minorHAnsi"/>
        </w:rPr>
      </w:pPr>
    </w:p>
    <w:p w14:paraId="41568818" w14:textId="26D9C5BE" w:rsidR="00E35475" w:rsidRDefault="00055BCE" w:rsidP="006D71F8">
      <w:pPr>
        <w:pStyle w:val="BodyText"/>
        <w:spacing w:before="94" w:after="240"/>
        <w:ind w:left="1199" w:right="1193"/>
        <w:rPr>
          <w:rFonts w:asciiTheme="minorHAnsi" w:hAnsiTheme="minorHAnsi"/>
          <w:spacing w:val="-1"/>
        </w:rPr>
      </w:pPr>
      <w:r>
        <w:rPr>
          <w:rFonts w:asciiTheme="minorHAnsi" w:hAnsiTheme="minorHAnsi"/>
          <w:spacing w:val="-1"/>
        </w:rPr>
        <w:t xml:space="preserve">In 2025, </w:t>
      </w:r>
      <w:r w:rsidR="00AB3B82">
        <w:rPr>
          <w:rFonts w:asciiTheme="minorHAnsi" w:hAnsiTheme="minorHAnsi"/>
          <w:spacing w:val="-1"/>
        </w:rPr>
        <w:t>seventy</w:t>
      </w:r>
      <w:r w:rsidR="004A347C">
        <w:rPr>
          <w:rFonts w:asciiTheme="minorHAnsi" w:hAnsiTheme="minorHAnsi"/>
          <w:spacing w:val="-1"/>
        </w:rPr>
        <w:t>-</w:t>
      </w:r>
      <w:r w:rsidR="00F7228A">
        <w:rPr>
          <w:rFonts w:asciiTheme="minorHAnsi" w:hAnsiTheme="minorHAnsi"/>
          <w:spacing w:val="-1"/>
        </w:rPr>
        <w:t>five</w:t>
      </w:r>
      <w:r w:rsidR="004A347C">
        <w:rPr>
          <w:rFonts w:asciiTheme="minorHAnsi" w:hAnsiTheme="minorHAnsi"/>
          <w:spacing w:val="-1"/>
        </w:rPr>
        <w:t xml:space="preserve"> percent of </w:t>
      </w:r>
      <w:r w:rsidR="009229E2">
        <w:rPr>
          <w:rFonts w:asciiTheme="minorHAnsi" w:hAnsiTheme="minorHAnsi"/>
          <w:spacing w:val="-1"/>
        </w:rPr>
        <w:t xml:space="preserve">NWOA's </w:t>
      </w:r>
      <w:r w:rsidR="007E1C8B">
        <w:rPr>
          <w:rFonts w:asciiTheme="minorHAnsi" w:hAnsiTheme="minorHAnsi"/>
          <w:spacing w:val="-1"/>
        </w:rPr>
        <w:t>patient</w:t>
      </w:r>
      <w:r w:rsidR="00D677CB">
        <w:rPr>
          <w:rFonts w:asciiTheme="minorHAnsi" w:hAnsiTheme="minorHAnsi"/>
          <w:spacing w:val="-1"/>
        </w:rPr>
        <w:t>s live</w:t>
      </w:r>
      <w:r w:rsidR="00AE31E0">
        <w:rPr>
          <w:rFonts w:asciiTheme="minorHAnsi" w:hAnsiTheme="minorHAnsi"/>
          <w:spacing w:val="-1"/>
        </w:rPr>
        <w:t>d</w:t>
      </w:r>
      <w:r w:rsidR="00D677CB">
        <w:rPr>
          <w:rFonts w:asciiTheme="minorHAnsi" w:hAnsiTheme="minorHAnsi"/>
          <w:spacing w:val="-1"/>
        </w:rPr>
        <w:t xml:space="preserve"> in </w:t>
      </w:r>
      <w:r w:rsidR="00F7228A">
        <w:rPr>
          <w:rFonts w:asciiTheme="minorHAnsi" w:hAnsiTheme="minorHAnsi"/>
          <w:spacing w:val="-1"/>
        </w:rPr>
        <w:t>37</w:t>
      </w:r>
      <w:r w:rsidR="00D677CB">
        <w:rPr>
          <w:rFonts w:asciiTheme="minorHAnsi" w:hAnsiTheme="minorHAnsi"/>
          <w:spacing w:val="-1"/>
        </w:rPr>
        <w:t xml:space="preserve"> towns in Massachusetts</w:t>
      </w:r>
      <w:r w:rsidR="00E35475">
        <w:rPr>
          <w:rFonts w:asciiTheme="minorHAnsi" w:hAnsiTheme="minorHAnsi"/>
          <w:spacing w:val="-1"/>
        </w:rPr>
        <w:t xml:space="preserve"> as detailed in the table below.</w:t>
      </w:r>
      <w:r w:rsidR="00970B07">
        <w:rPr>
          <w:rFonts w:asciiTheme="minorHAnsi" w:hAnsiTheme="minorHAnsi"/>
          <w:spacing w:val="-1"/>
        </w:rPr>
        <w:t xml:space="preserve">  </w:t>
      </w:r>
      <w:r w:rsidR="0094153F">
        <w:rPr>
          <w:rFonts w:asciiTheme="minorHAnsi" w:hAnsiTheme="minorHAnsi"/>
          <w:spacing w:val="-1"/>
        </w:rPr>
        <w:t>T</w:t>
      </w:r>
      <w:r w:rsidR="00970B07">
        <w:rPr>
          <w:rFonts w:asciiTheme="minorHAnsi" w:hAnsiTheme="minorHAnsi"/>
          <w:spacing w:val="-1"/>
        </w:rPr>
        <w:t xml:space="preserve">hese </w:t>
      </w:r>
      <w:r w:rsidR="00F7228A">
        <w:rPr>
          <w:rFonts w:asciiTheme="minorHAnsi" w:hAnsiTheme="minorHAnsi"/>
          <w:spacing w:val="-1"/>
        </w:rPr>
        <w:t>37</w:t>
      </w:r>
      <w:r w:rsidR="00970B07">
        <w:rPr>
          <w:rFonts w:asciiTheme="minorHAnsi" w:hAnsiTheme="minorHAnsi"/>
          <w:spacing w:val="-1"/>
        </w:rPr>
        <w:t xml:space="preserve"> towns comprise the </w:t>
      </w:r>
      <w:r w:rsidR="00970B07" w:rsidRPr="00BB588F">
        <w:rPr>
          <w:rFonts w:asciiTheme="minorHAnsi" w:hAnsiTheme="minorHAnsi"/>
          <w:spacing w:val="-1"/>
        </w:rPr>
        <w:t>Applicant's primary</w:t>
      </w:r>
      <w:r w:rsidR="00970B07">
        <w:rPr>
          <w:rFonts w:asciiTheme="minorHAnsi" w:hAnsiTheme="minorHAnsi"/>
          <w:spacing w:val="-1"/>
        </w:rPr>
        <w:t xml:space="preserve"> service area (PSA).</w:t>
      </w:r>
    </w:p>
    <w:tbl>
      <w:tblPr>
        <w:tblStyle w:val="TableGrid"/>
        <w:tblW w:w="0" w:type="auto"/>
        <w:tblInd w:w="1199" w:type="dxa"/>
        <w:tblLook w:val="04A0" w:firstRow="1" w:lastRow="0" w:firstColumn="1" w:lastColumn="0" w:noHBand="0" w:noVBand="1"/>
        <w:tblCaption w:val="Patient Origin"/>
      </w:tblPr>
      <w:tblGrid>
        <w:gridCol w:w="2396"/>
        <w:gridCol w:w="1260"/>
        <w:gridCol w:w="1260"/>
        <w:gridCol w:w="1260"/>
        <w:gridCol w:w="1170"/>
        <w:gridCol w:w="1260"/>
      </w:tblGrid>
      <w:tr w:rsidR="003E6720" w:rsidRPr="00E35475" w14:paraId="541BBC5D" w14:textId="77777777" w:rsidTr="00130332">
        <w:trPr>
          <w:cantSplit/>
          <w:trHeight w:val="389"/>
          <w:tblHeader/>
        </w:trPr>
        <w:tc>
          <w:tcPr>
            <w:tcW w:w="2396" w:type="dxa"/>
          </w:tcPr>
          <w:p w14:paraId="5AA90DDD" w14:textId="77777777" w:rsidR="003E6720" w:rsidRPr="00E35475" w:rsidRDefault="003E6720" w:rsidP="00243DDC">
            <w:pPr>
              <w:pStyle w:val="BodyText"/>
              <w:jc w:val="both"/>
              <w:rPr>
                <w:rFonts w:asciiTheme="minorHAnsi" w:hAnsiTheme="minorHAnsi"/>
                <w:b/>
                <w:bCs/>
                <w:spacing w:val="-1"/>
              </w:rPr>
            </w:pPr>
            <w:r w:rsidRPr="00E35475">
              <w:rPr>
                <w:rFonts w:asciiTheme="minorHAnsi" w:hAnsiTheme="minorHAnsi"/>
                <w:b/>
                <w:bCs/>
                <w:spacing w:val="-1"/>
              </w:rPr>
              <w:t>Town</w:t>
            </w:r>
          </w:p>
        </w:tc>
        <w:tc>
          <w:tcPr>
            <w:tcW w:w="1260" w:type="dxa"/>
          </w:tcPr>
          <w:p w14:paraId="289749FF" w14:textId="5C6FB508" w:rsidR="003E6720" w:rsidRPr="00E35475" w:rsidRDefault="003E6720" w:rsidP="00243DDC">
            <w:pPr>
              <w:pStyle w:val="BodyText"/>
              <w:ind w:right="12"/>
              <w:jc w:val="center"/>
              <w:rPr>
                <w:rFonts w:asciiTheme="minorHAnsi" w:hAnsiTheme="minorHAnsi"/>
                <w:b/>
                <w:bCs/>
                <w:spacing w:val="-1"/>
              </w:rPr>
            </w:pPr>
            <w:r>
              <w:rPr>
                <w:rFonts w:asciiTheme="minorHAnsi" w:hAnsiTheme="minorHAnsi"/>
                <w:b/>
                <w:bCs/>
                <w:spacing w:val="-1"/>
              </w:rPr>
              <w:t>2021</w:t>
            </w:r>
          </w:p>
        </w:tc>
        <w:tc>
          <w:tcPr>
            <w:tcW w:w="1260" w:type="dxa"/>
          </w:tcPr>
          <w:p w14:paraId="2285C8A7" w14:textId="3360EE00" w:rsidR="003E6720" w:rsidRPr="00E35475" w:rsidRDefault="003E6720" w:rsidP="00243DDC">
            <w:pPr>
              <w:pStyle w:val="BodyText"/>
              <w:ind w:right="12"/>
              <w:jc w:val="center"/>
              <w:rPr>
                <w:rFonts w:asciiTheme="minorHAnsi" w:hAnsiTheme="minorHAnsi"/>
                <w:b/>
                <w:bCs/>
                <w:spacing w:val="-1"/>
              </w:rPr>
            </w:pPr>
            <w:r w:rsidRPr="00E35475">
              <w:rPr>
                <w:rFonts w:asciiTheme="minorHAnsi" w:hAnsiTheme="minorHAnsi"/>
                <w:b/>
                <w:bCs/>
                <w:spacing w:val="-1"/>
              </w:rPr>
              <w:t>2022</w:t>
            </w:r>
          </w:p>
        </w:tc>
        <w:tc>
          <w:tcPr>
            <w:tcW w:w="1260" w:type="dxa"/>
          </w:tcPr>
          <w:p w14:paraId="016F81B1" w14:textId="28BAFEC2" w:rsidR="003E6720" w:rsidRPr="00E35475" w:rsidRDefault="003E6720" w:rsidP="00243DDC">
            <w:pPr>
              <w:pStyle w:val="BodyText"/>
              <w:ind w:right="12"/>
              <w:jc w:val="center"/>
              <w:rPr>
                <w:rFonts w:asciiTheme="minorHAnsi" w:hAnsiTheme="minorHAnsi"/>
                <w:b/>
                <w:bCs/>
                <w:spacing w:val="-1"/>
              </w:rPr>
            </w:pPr>
            <w:r w:rsidRPr="00E35475">
              <w:rPr>
                <w:rFonts w:asciiTheme="minorHAnsi" w:hAnsiTheme="minorHAnsi"/>
                <w:b/>
                <w:bCs/>
                <w:spacing w:val="-1"/>
              </w:rPr>
              <w:t>2023</w:t>
            </w:r>
          </w:p>
        </w:tc>
        <w:tc>
          <w:tcPr>
            <w:tcW w:w="1170" w:type="dxa"/>
          </w:tcPr>
          <w:p w14:paraId="2DCF20AB" w14:textId="39BF211C" w:rsidR="003E6720" w:rsidRPr="00E35475" w:rsidRDefault="003E6720" w:rsidP="00243DDC">
            <w:pPr>
              <w:pStyle w:val="BodyText"/>
              <w:ind w:right="12"/>
              <w:jc w:val="center"/>
              <w:rPr>
                <w:rFonts w:asciiTheme="minorHAnsi" w:hAnsiTheme="minorHAnsi"/>
                <w:b/>
                <w:bCs/>
                <w:spacing w:val="-1"/>
              </w:rPr>
            </w:pPr>
            <w:r w:rsidRPr="00E35475">
              <w:rPr>
                <w:rFonts w:asciiTheme="minorHAnsi" w:hAnsiTheme="minorHAnsi"/>
                <w:b/>
                <w:bCs/>
                <w:spacing w:val="-1"/>
              </w:rPr>
              <w:t>2024</w:t>
            </w:r>
          </w:p>
        </w:tc>
        <w:tc>
          <w:tcPr>
            <w:tcW w:w="1260" w:type="dxa"/>
          </w:tcPr>
          <w:p w14:paraId="6F05FF30" w14:textId="36FFF8EE" w:rsidR="003E6720" w:rsidRPr="00E35475" w:rsidRDefault="003E6720" w:rsidP="00CC4456">
            <w:pPr>
              <w:pStyle w:val="BodyText"/>
              <w:ind w:right="12"/>
              <w:jc w:val="center"/>
              <w:rPr>
                <w:rFonts w:asciiTheme="minorHAnsi" w:hAnsiTheme="minorHAnsi"/>
                <w:i/>
                <w:iCs/>
                <w:spacing w:val="-1"/>
              </w:rPr>
            </w:pPr>
            <w:r>
              <w:rPr>
                <w:rFonts w:asciiTheme="minorHAnsi" w:hAnsiTheme="minorHAnsi"/>
                <w:b/>
                <w:bCs/>
                <w:spacing w:val="-1"/>
              </w:rPr>
              <w:t>2025</w:t>
            </w:r>
          </w:p>
        </w:tc>
      </w:tr>
      <w:tr w:rsidR="00C14131" w14:paraId="02B4763B" w14:textId="77777777" w:rsidTr="00130332">
        <w:trPr>
          <w:cantSplit/>
        </w:trPr>
        <w:tc>
          <w:tcPr>
            <w:tcW w:w="2396" w:type="dxa"/>
          </w:tcPr>
          <w:p w14:paraId="280EE61D" w14:textId="00947A15" w:rsidR="00C14131" w:rsidRPr="002B7A56" w:rsidRDefault="00C14131" w:rsidP="00C14131">
            <w:pPr>
              <w:pStyle w:val="BodyText"/>
              <w:rPr>
                <w:rFonts w:asciiTheme="minorHAnsi" w:hAnsiTheme="minorHAnsi"/>
                <w:spacing w:val="-1"/>
              </w:rPr>
            </w:pPr>
            <w:r w:rsidRPr="002B7A56">
              <w:rPr>
                <w:rFonts w:asciiTheme="minorHAnsi" w:hAnsiTheme="minorHAnsi"/>
                <w:spacing w:val="-1"/>
              </w:rPr>
              <w:t>Newton</w:t>
            </w:r>
          </w:p>
        </w:tc>
        <w:tc>
          <w:tcPr>
            <w:tcW w:w="1260" w:type="dxa"/>
          </w:tcPr>
          <w:p w14:paraId="1588B437" w14:textId="1C29BBC0"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456</w:t>
            </w:r>
          </w:p>
        </w:tc>
        <w:tc>
          <w:tcPr>
            <w:tcW w:w="1260" w:type="dxa"/>
            <w:vAlign w:val="bottom"/>
          </w:tcPr>
          <w:p w14:paraId="5E9EB1FD" w14:textId="14A65F7D"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456 </w:t>
            </w:r>
          </w:p>
        </w:tc>
        <w:tc>
          <w:tcPr>
            <w:tcW w:w="1260" w:type="dxa"/>
            <w:vAlign w:val="bottom"/>
          </w:tcPr>
          <w:p w14:paraId="091F0D62" w14:textId="49B629A5"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464 </w:t>
            </w:r>
          </w:p>
        </w:tc>
        <w:tc>
          <w:tcPr>
            <w:tcW w:w="1170" w:type="dxa"/>
            <w:vAlign w:val="bottom"/>
          </w:tcPr>
          <w:p w14:paraId="07510D3F" w14:textId="78B4A637"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459</w:t>
            </w:r>
          </w:p>
        </w:tc>
        <w:tc>
          <w:tcPr>
            <w:tcW w:w="1260" w:type="dxa"/>
            <w:vAlign w:val="bottom"/>
          </w:tcPr>
          <w:p w14:paraId="4B75D68B" w14:textId="41FB3E34"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520 </w:t>
            </w:r>
          </w:p>
        </w:tc>
      </w:tr>
      <w:tr w:rsidR="00C14131" w14:paraId="435CBF48" w14:textId="77777777" w:rsidTr="00130332">
        <w:trPr>
          <w:cantSplit/>
        </w:trPr>
        <w:tc>
          <w:tcPr>
            <w:tcW w:w="2396" w:type="dxa"/>
          </w:tcPr>
          <w:p w14:paraId="60285FD7" w14:textId="27449C01" w:rsidR="00C14131" w:rsidRPr="002B7A56" w:rsidRDefault="00C14131" w:rsidP="00C14131">
            <w:pPr>
              <w:pStyle w:val="BodyText"/>
              <w:rPr>
                <w:rFonts w:asciiTheme="minorHAnsi" w:hAnsiTheme="minorHAnsi"/>
                <w:spacing w:val="-1"/>
              </w:rPr>
            </w:pPr>
            <w:r>
              <w:rPr>
                <w:rFonts w:asciiTheme="minorHAnsi" w:hAnsiTheme="minorHAnsi"/>
                <w:spacing w:val="-1"/>
              </w:rPr>
              <w:t>Waltham</w:t>
            </w:r>
          </w:p>
        </w:tc>
        <w:tc>
          <w:tcPr>
            <w:tcW w:w="1260" w:type="dxa"/>
          </w:tcPr>
          <w:p w14:paraId="2E5A5F72" w14:textId="5E591166"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439</w:t>
            </w:r>
          </w:p>
        </w:tc>
        <w:tc>
          <w:tcPr>
            <w:tcW w:w="1260" w:type="dxa"/>
            <w:vAlign w:val="bottom"/>
          </w:tcPr>
          <w:p w14:paraId="07F1B3F9" w14:textId="4DA9F81B"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459 </w:t>
            </w:r>
          </w:p>
        </w:tc>
        <w:tc>
          <w:tcPr>
            <w:tcW w:w="1260" w:type="dxa"/>
            <w:vAlign w:val="bottom"/>
          </w:tcPr>
          <w:p w14:paraId="5E91FB0C" w14:textId="6C6873C2"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430 </w:t>
            </w:r>
          </w:p>
        </w:tc>
        <w:tc>
          <w:tcPr>
            <w:tcW w:w="1170" w:type="dxa"/>
            <w:vAlign w:val="bottom"/>
          </w:tcPr>
          <w:p w14:paraId="2158DFEA" w14:textId="13812592"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414</w:t>
            </w:r>
          </w:p>
        </w:tc>
        <w:tc>
          <w:tcPr>
            <w:tcW w:w="1260" w:type="dxa"/>
            <w:vAlign w:val="bottom"/>
          </w:tcPr>
          <w:p w14:paraId="6992E4B4" w14:textId="5E8E3285"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411 </w:t>
            </w:r>
          </w:p>
        </w:tc>
      </w:tr>
      <w:tr w:rsidR="00C14131" w14:paraId="426B3E97" w14:textId="77777777" w:rsidTr="00130332">
        <w:trPr>
          <w:cantSplit/>
        </w:trPr>
        <w:tc>
          <w:tcPr>
            <w:tcW w:w="2396" w:type="dxa"/>
          </w:tcPr>
          <w:p w14:paraId="58230A97" w14:textId="6DB2F1EE" w:rsidR="00C14131" w:rsidRPr="002B7A56" w:rsidRDefault="00C14131" w:rsidP="00C14131">
            <w:pPr>
              <w:pStyle w:val="BodyText"/>
              <w:rPr>
                <w:rFonts w:asciiTheme="minorHAnsi" w:hAnsiTheme="minorHAnsi"/>
                <w:spacing w:val="-1"/>
              </w:rPr>
            </w:pPr>
            <w:r>
              <w:rPr>
                <w:rFonts w:asciiTheme="minorHAnsi" w:hAnsiTheme="minorHAnsi"/>
                <w:spacing w:val="-1"/>
              </w:rPr>
              <w:t>Natick</w:t>
            </w:r>
          </w:p>
        </w:tc>
        <w:tc>
          <w:tcPr>
            <w:tcW w:w="1260" w:type="dxa"/>
          </w:tcPr>
          <w:p w14:paraId="61D8F831" w14:textId="01FB6C79"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242</w:t>
            </w:r>
          </w:p>
        </w:tc>
        <w:tc>
          <w:tcPr>
            <w:tcW w:w="1260" w:type="dxa"/>
            <w:vAlign w:val="bottom"/>
          </w:tcPr>
          <w:p w14:paraId="535A301A" w14:textId="0C9FF868"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294 </w:t>
            </w:r>
          </w:p>
        </w:tc>
        <w:tc>
          <w:tcPr>
            <w:tcW w:w="1260" w:type="dxa"/>
            <w:vAlign w:val="bottom"/>
          </w:tcPr>
          <w:p w14:paraId="45F428D7" w14:textId="7E2DCAFD"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264 </w:t>
            </w:r>
          </w:p>
        </w:tc>
        <w:tc>
          <w:tcPr>
            <w:tcW w:w="1170" w:type="dxa"/>
            <w:vAlign w:val="bottom"/>
          </w:tcPr>
          <w:p w14:paraId="42CFA050" w14:textId="5E50B440"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267</w:t>
            </w:r>
          </w:p>
        </w:tc>
        <w:tc>
          <w:tcPr>
            <w:tcW w:w="1260" w:type="dxa"/>
            <w:vAlign w:val="bottom"/>
          </w:tcPr>
          <w:p w14:paraId="3245FF98" w14:textId="10350C29"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320 </w:t>
            </w:r>
          </w:p>
        </w:tc>
      </w:tr>
      <w:tr w:rsidR="00C14131" w14:paraId="06791270" w14:textId="77777777" w:rsidTr="00130332">
        <w:trPr>
          <w:cantSplit/>
        </w:trPr>
        <w:tc>
          <w:tcPr>
            <w:tcW w:w="2396" w:type="dxa"/>
          </w:tcPr>
          <w:p w14:paraId="274CEE90" w14:textId="5A663EAB" w:rsidR="00C14131" w:rsidRPr="002B7A56" w:rsidRDefault="00C14131" w:rsidP="00C14131">
            <w:pPr>
              <w:pStyle w:val="BodyText"/>
              <w:rPr>
                <w:rFonts w:asciiTheme="minorHAnsi" w:hAnsiTheme="minorHAnsi"/>
                <w:spacing w:val="-1"/>
              </w:rPr>
            </w:pPr>
            <w:r>
              <w:rPr>
                <w:rFonts w:asciiTheme="minorHAnsi" w:hAnsiTheme="minorHAnsi"/>
                <w:spacing w:val="-1"/>
              </w:rPr>
              <w:t>Needham</w:t>
            </w:r>
          </w:p>
        </w:tc>
        <w:tc>
          <w:tcPr>
            <w:tcW w:w="1260" w:type="dxa"/>
          </w:tcPr>
          <w:p w14:paraId="7F025E68" w14:textId="690554F8"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267</w:t>
            </w:r>
          </w:p>
        </w:tc>
        <w:tc>
          <w:tcPr>
            <w:tcW w:w="1260" w:type="dxa"/>
            <w:vAlign w:val="bottom"/>
          </w:tcPr>
          <w:p w14:paraId="4D68DDA2" w14:textId="70096407"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266 </w:t>
            </w:r>
          </w:p>
        </w:tc>
        <w:tc>
          <w:tcPr>
            <w:tcW w:w="1260" w:type="dxa"/>
            <w:vAlign w:val="bottom"/>
          </w:tcPr>
          <w:p w14:paraId="4B0B6917" w14:textId="3DD1534E"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288 </w:t>
            </w:r>
          </w:p>
        </w:tc>
        <w:tc>
          <w:tcPr>
            <w:tcW w:w="1170" w:type="dxa"/>
            <w:vAlign w:val="bottom"/>
          </w:tcPr>
          <w:p w14:paraId="0FCB7E03" w14:textId="3791AA42"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286</w:t>
            </w:r>
          </w:p>
        </w:tc>
        <w:tc>
          <w:tcPr>
            <w:tcW w:w="1260" w:type="dxa"/>
            <w:vAlign w:val="bottom"/>
          </w:tcPr>
          <w:p w14:paraId="0CADE6BA" w14:textId="5E202D53"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317 </w:t>
            </w:r>
          </w:p>
        </w:tc>
      </w:tr>
      <w:tr w:rsidR="00C14131" w14:paraId="32EEA44D" w14:textId="77777777" w:rsidTr="00130332">
        <w:trPr>
          <w:cantSplit/>
        </w:trPr>
        <w:tc>
          <w:tcPr>
            <w:tcW w:w="2396" w:type="dxa"/>
          </w:tcPr>
          <w:p w14:paraId="6DC5143F" w14:textId="0F06E204" w:rsidR="00C14131" w:rsidRPr="002B7A56" w:rsidRDefault="00C14131" w:rsidP="00C14131">
            <w:pPr>
              <w:pStyle w:val="BodyText"/>
              <w:rPr>
                <w:rFonts w:asciiTheme="minorHAnsi" w:hAnsiTheme="minorHAnsi"/>
                <w:spacing w:val="-1"/>
              </w:rPr>
            </w:pPr>
            <w:r>
              <w:rPr>
                <w:rFonts w:asciiTheme="minorHAnsi" w:hAnsiTheme="minorHAnsi"/>
                <w:spacing w:val="-1"/>
              </w:rPr>
              <w:t>Wellesley-Hills</w:t>
            </w:r>
          </w:p>
        </w:tc>
        <w:tc>
          <w:tcPr>
            <w:tcW w:w="1260" w:type="dxa"/>
          </w:tcPr>
          <w:p w14:paraId="4A7F008A" w14:textId="6CA8D668"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288</w:t>
            </w:r>
          </w:p>
        </w:tc>
        <w:tc>
          <w:tcPr>
            <w:tcW w:w="1260" w:type="dxa"/>
            <w:vAlign w:val="bottom"/>
          </w:tcPr>
          <w:p w14:paraId="3CA6B29E" w14:textId="334F4DDD"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284 </w:t>
            </w:r>
          </w:p>
        </w:tc>
        <w:tc>
          <w:tcPr>
            <w:tcW w:w="1260" w:type="dxa"/>
            <w:vAlign w:val="bottom"/>
          </w:tcPr>
          <w:p w14:paraId="621F294B" w14:textId="2275B9DE"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315 </w:t>
            </w:r>
          </w:p>
        </w:tc>
        <w:tc>
          <w:tcPr>
            <w:tcW w:w="1170" w:type="dxa"/>
            <w:vAlign w:val="bottom"/>
          </w:tcPr>
          <w:p w14:paraId="6080108A" w14:textId="52F03705"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308</w:t>
            </w:r>
          </w:p>
        </w:tc>
        <w:tc>
          <w:tcPr>
            <w:tcW w:w="1260" w:type="dxa"/>
            <w:vAlign w:val="bottom"/>
          </w:tcPr>
          <w:p w14:paraId="2C07665C" w14:textId="1377BE58"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302 </w:t>
            </w:r>
          </w:p>
        </w:tc>
      </w:tr>
      <w:tr w:rsidR="00C14131" w14:paraId="63F1ED11" w14:textId="77777777" w:rsidTr="00130332">
        <w:trPr>
          <w:cantSplit/>
        </w:trPr>
        <w:tc>
          <w:tcPr>
            <w:tcW w:w="2396" w:type="dxa"/>
          </w:tcPr>
          <w:p w14:paraId="0821DF64" w14:textId="1D182647" w:rsidR="00C14131" w:rsidRPr="002B7A56" w:rsidRDefault="00C14131" w:rsidP="00C14131">
            <w:pPr>
              <w:pStyle w:val="BodyText"/>
              <w:rPr>
                <w:rFonts w:asciiTheme="minorHAnsi" w:hAnsiTheme="minorHAnsi"/>
                <w:spacing w:val="-1"/>
              </w:rPr>
            </w:pPr>
            <w:r>
              <w:rPr>
                <w:rFonts w:asciiTheme="minorHAnsi" w:hAnsiTheme="minorHAnsi"/>
                <w:spacing w:val="-1"/>
              </w:rPr>
              <w:t>Wellesley</w:t>
            </w:r>
          </w:p>
        </w:tc>
        <w:tc>
          <w:tcPr>
            <w:tcW w:w="1260" w:type="dxa"/>
          </w:tcPr>
          <w:p w14:paraId="34152B1E" w14:textId="528DB1D0"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175</w:t>
            </w:r>
          </w:p>
        </w:tc>
        <w:tc>
          <w:tcPr>
            <w:tcW w:w="1260" w:type="dxa"/>
            <w:vAlign w:val="bottom"/>
          </w:tcPr>
          <w:p w14:paraId="1683A266" w14:textId="046AF1BA"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200 </w:t>
            </w:r>
          </w:p>
        </w:tc>
        <w:tc>
          <w:tcPr>
            <w:tcW w:w="1260" w:type="dxa"/>
            <w:vAlign w:val="bottom"/>
          </w:tcPr>
          <w:p w14:paraId="52F9D6D4" w14:textId="19684E05"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176 </w:t>
            </w:r>
          </w:p>
        </w:tc>
        <w:tc>
          <w:tcPr>
            <w:tcW w:w="1170" w:type="dxa"/>
            <w:vAlign w:val="bottom"/>
          </w:tcPr>
          <w:p w14:paraId="55B3708F" w14:textId="77A338EE"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205</w:t>
            </w:r>
          </w:p>
        </w:tc>
        <w:tc>
          <w:tcPr>
            <w:tcW w:w="1260" w:type="dxa"/>
            <w:vAlign w:val="bottom"/>
          </w:tcPr>
          <w:p w14:paraId="5FF20D37" w14:textId="73CDECBD"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194 </w:t>
            </w:r>
          </w:p>
        </w:tc>
      </w:tr>
      <w:tr w:rsidR="00C14131" w14:paraId="7EC4070E" w14:textId="77777777" w:rsidTr="00130332">
        <w:trPr>
          <w:cantSplit/>
        </w:trPr>
        <w:tc>
          <w:tcPr>
            <w:tcW w:w="2396" w:type="dxa"/>
          </w:tcPr>
          <w:p w14:paraId="53208934" w14:textId="7FDDADB7" w:rsidR="00C14131" w:rsidRPr="002B7A56" w:rsidRDefault="00C14131" w:rsidP="00C14131">
            <w:pPr>
              <w:pStyle w:val="BodyText"/>
              <w:rPr>
                <w:rFonts w:asciiTheme="minorHAnsi" w:hAnsiTheme="minorHAnsi"/>
                <w:spacing w:val="-1"/>
              </w:rPr>
            </w:pPr>
            <w:r>
              <w:rPr>
                <w:rFonts w:asciiTheme="minorHAnsi" w:hAnsiTheme="minorHAnsi"/>
                <w:spacing w:val="-1"/>
              </w:rPr>
              <w:t>Weston</w:t>
            </w:r>
          </w:p>
        </w:tc>
        <w:tc>
          <w:tcPr>
            <w:tcW w:w="1260" w:type="dxa"/>
          </w:tcPr>
          <w:p w14:paraId="1C5FD0CB" w14:textId="6A2E2ECE"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190</w:t>
            </w:r>
          </w:p>
        </w:tc>
        <w:tc>
          <w:tcPr>
            <w:tcW w:w="1260" w:type="dxa"/>
            <w:vAlign w:val="bottom"/>
          </w:tcPr>
          <w:p w14:paraId="223C7C8A" w14:textId="15C82944"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156 </w:t>
            </w:r>
          </w:p>
        </w:tc>
        <w:tc>
          <w:tcPr>
            <w:tcW w:w="1260" w:type="dxa"/>
            <w:vAlign w:val="bottom"/>
          </w:tcPr>
          <w:p w14:paraId="05827C26" w14:textId="5185DD86"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156 </w:t>
            </w:r>
          </w:p>
        </w:tc>
        <w:tc>
          <w:tcPr>
            <w:tcW w:w="1170" w:type="dxa"/>
            <w:vAlign w:val="bottom"/>
          </w:tcPr>
          <w:p w14:paraId="79E17240" w14:textId="687B945F"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154</w:t>
            </w:r>
          </w:p>
        </w:tc>
        <w:tc>
          <w:tcPr>
            <w:tcW w:w="1260" w:type="dxa"/>
            <w:vAlign w:val="bottom"/>
          </w:tcPr>
          <w:p w14:paraId="58E90725" w14:textId="3E000665"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187 </w:t>
            </w:r>
          </w:p>
        </w:tc>
      </w:tr>
      <w:tr w:rsidR="00C14131" w14:paraId="1E3C2E3C" w14:textId="77777777" w:rsidTr="00130332">
        <w:trPr>
          <w:cantSplit/>
        </w:trPr>
        <w:tc>
          <w:tcPr>
            <w:tcW w:w="2396" w:type="dxa"/>
          </w:tcPr>
          <w:p w14:paraId="414FA483" w14:textId="5C4EF94E" w:rsidR="00C14131" w:rsidRPr="002B7A56" w:rsidRDefault="00C14131" w:rsidP="00C14131">
            <w:pPr>
              <w:pStyle w:val="BodyText"/>
              <w:rPr>
                <w:rFonts w:asciiTheme="minorHAnsi" w:hAnsiTheme="minorHAnsi"/>
                <w:spacing w:val="-1"/>
              </w:rPr>
            </w:pPr>
            <w:r>
              <w:rPr>
                <w:rFonts w:asciiTheme="minorHAnsi" w:hAnsiTheme="minorHAnsi"/>
                <w:spacing w:val="-1"/>
              </w:rPr>
              <w:t>Wayland</w:t>
            </w:r>
          </w:p>
        </w:tc>
        <w:tc>
          <w:tcPr>
            <w:tcW w:w="1260" w:type="dxa"/>
          </w:tcPr>
          <w:p w14:paraId="16F56EEC" w14:textId="6D64B4E1"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116</w:t>
            </w:r>
          </w:p>
        </w:tc>
        <w:tc>
          <w:tcPr>
            <w:tcW w:w="1260" w:type="dxa"/>
            <w:vAlign w:val="bottom"/>
          </w:tcPr>
          <w:p w14:paraId="27671C2B" w14:textId="3AE3CE20"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141 </w:t>
            </w:r>
          </w:p>
        </w:tc>
        <w:tc>
          <w:tcPr>
            <w:tcW w:w="1260" w:type="dxa"/>
            <w:vAlign w:val="bottom"/>
          </w:tcPr>
          <w:p w14:paraId="39B06AA6" w14:textId="17903101"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123 </w:t>
            </w:r>
          </w:p>
        </w:tc>
        <w:tc>
          <w:tcPr>
            <w:tcW w:w="1170" w:type="dxa"/>
            <w:vAlign w:val="bottom"/>
          </w:tcPr>
          <w:p w14:paraId="3FF831A7" w14:textId="30265F51"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134</w:t>
            </w:r>
          </w:p>
        </w:tc>
        <w:tc>
          <w:tcPr>
            <w:tcW w:w="1260" w:type="dxa"/>
            <w:vAlign w:val="bottom"/>
          </w:tcPr>
          <w:p w14:paraId="2F95BB38" w14:textId="22023493"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186 </w:t>
            </w:r>
          </w:p>
        </w:tc>
      </w:tr>
      <w:tr w:rsidR="00C14131" w14:paraId="2CF72400" w14:textId="77777777" w:rsidTr="00130332">
        <w:trPr>
          <w:cantSplit/>
        </w:trPr>
        <w:tc>
          <w:tcPr>
            <w:tcW w:w="2396" w:type="dxa"/>
          </w:tcPr>
          <w:p w14:paraId="05C673F0" w14:textId="55E23057" w:rsidR="00C14131" w:rsidRPr="002B7A56" w:rsidRDefault="00C14131" w:rsidP="00C14131">
            <w:pPr>
              <w:pStyle w:val="BodyText"/>
              <w:rPr>
                <w:rFonts w:asciiTheme="minorHAnsi" w:hAnsiTheme="minorHAnsi"/>
                <w:spacing w:val="-1"/>
              </w:rPr>
            </w:pPr>
            <w:r>
              <w:rPr>
                <w:rFonts w:asciiTheme="minorHAnsi" w:hAnsiTheme="minorHAnsi"/>
                <w:spacing w:val="-1"/>
              </w:rPr>
              <w:t>Needham Heights</w:t>
            </w:r>
          </w:p>
        </w:tc>
        <w:tc>
          <w:tcPr>
            <w:tcW w:w="1260" w:type="dxa"/>
          </w:tcPr>
          <w:p w14:paraId="691FD29B" w14:textId="03D612D5"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125</w:t>
            </w:r>
          </w:p>
        </w:tc>
        <w:tc>
          <w:tcPr>
            <w:tcW w:w="1260" w:type="dxa"/>
            <w:vAlign w:val="bottom"/>
          </w:tcPr>
          <w:p w14:paraId="295A843F" w14:textId="506772D9"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105 </w:t>
            </w:r>
          </w:p>
        </w:tc>
        <w:tc>
          <w:tcPr>
            <w:tcW w:w="1260" w:type="dxa"/>
            <w:vAlign w:val="bottom"/>
          </w:tcPr>
          <w:p w14:paraId="1090385C" w14:textId="11B4A63E"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106 </w:t>
            </w:r>
          </w:p>
        </w:tc>
        <w:tc>
          <w:tcPr>
            <w:tcW w:w="1170" w:type="dxa"/>
            <w:vAlign w:val="bottom"/>
          </w:tcPr>
          <w:p w14:paraId="07CEE23D" w14:textId="2BBA655A"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116</w:t>
            </w:r>
          </w:p>
        </w:tc>
        <w:tc>
          <w:tcPr>
            <w:tcW w:w="1260" w:type="dxa"/>
            <w:vAlign w:val="bottom"/>
          </w:tcPr>
          <w:p w14:paraId="26C9F635" w14:textId="49A7A3C0"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150 </w:t>
            </w:r>
          </w:p>
        </w:tc>
      </w:tr>
      <w:tr w:rsidR="00C14131" w14:paraId="29516109" w14:textId="77777777" w:rsidTr="00130332">
        <w:trPr>
          <w:cantSplit/>
        </w:trPr>
        <w:tc>
          <w:tcPr>
            <w:tcW w:w="2396" w:type="dxa"/>
          </w:tcPr>
          <w:p w14:paraId="202CD830" w14:textId="47374B3E" w:rsidR="00C14131" w:rsidRPr="002B7A56" w:rsidRDefault="00C14131" w:rsidP="00C14131">
            <w:pPr>
              <w:pStyle w:val="BodyText"/>
              <w:rPr>
                <w:rFonts w:asciiTheme="minorHAnsi" w:hAnsiTheme="minorHAnsi"/>
                <w:spacing w:val="-1"/>
              </w:rPr>
            </w:pPr>
            <w:r>
              <w:rPr>
                <w:rFonts w:asciiTheme="minorHAnsi" w:hAnsiTheme="minorHAnsi"/>
                <w:spacing w:val="-1"/>
              </w:rPr>
              <w:t>Framingham</w:t>
            </w:r>
          </w:p>
        </w:tc>
        <w:tc>
          <w:tcPr>
            <w:tcW w:w="1260" w:type="dxa"/>
          </w:tcPr>
          <w:p w14:paraId="0B92A24B" w14:textId="18D00D3B"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90</w:t>
            </w:r>
          </w:p>
        </w:tc>
        <w:tc>
          <w:tcPr>
            <w:tcW w:w="1260" w:type="dxa"/>
            <w:vAlign w:val="bottom"/>
          </w:tcPr>
          <w:p w14:paraId="736E6826" w14:textId="2BADC4C7"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133 </w:t>
            </w:r>
          </w:p>
        </w:tc>
        <w:tc>
          <w:tcPr>
            <w:tcW w:w="1260" w:type="dxa"/>
            <w:vAlign w:val="bottom"/>
          </w:tcPr>
          <w:p w14:paraId="6D9E7B47" w14:textId="5A5A58D0"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140 </w:t>
            </w:r>
          </w:p>
        </w:tc>
        <w:tc>
          <w:tcPr>
            <w:tcW w:w="1170" w:type="dxa"/>
            <w:vAlign w:val="bottom"/>
          </w:tcPr>
          <w:p w14:paraId="73EC4E32" w14:textId="2644A844"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127</w:t>
            </w:r>
          </w:p>
        </w:tc>
        <w:tc>
          <w:tcPr>
            <w:tcW w:w="1260" w:type="dxa"/>
            <w:vAlign w:val="bottom"/>
          </w:tcPr>
          <w:p w14:paraId="4B80DAA9" w14:textId="3F41C701"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128 </w:t>
            </w:r>
          </w:p>
        </w:tc>
      </w:tr>
      <w:tr w:rsidR="00C14131" w14:paraId="264418D0" w14:textId="77777777" w:rsidTr="00130332">
        <w:trPr>
          <w:cantSplit/>
        </w:trPr>
        <w:tc>
          <w:tcPr>
            <w:tcW w:w="2396" w:type="dxa"/>
          </w:tcPr>
          <w:p w14:paraId="32044F5E" w14:textId="1C516279" w:rsidR="00C14131" w:rsidRPr="002B7A56" w:rsidRDefault="00C14131" w:rsidP="00C14131">
            <w:pPr>
              <w:pStyle w:val="BodyText"/>
              <w:rPr>
                <w:rFonts w:asciiTheme="minorHAnsi" w:hAnsiTheme="minorHAnsi"/>
                <w:spacing w:val="-1"/>
              </w:rPr>
            </w:pPr>
            <w:r>
              <w:rPr>
                <w:rFonts w:asciiTheme="minorHAnsi" w:hAnsiTheme="minorHAnsi"/>
                <w:spacing w:val="-1"/>
              </w:rPr>
              <w:t>Watertown</w:t>
            </w:r>
          </w:p>
        </w:tc>
        <w:tc>
          <w:tcPr>
            <w:tcW w:w="1260" w:type="dxa"/>
          </w:tcPr>
          <w:p w14:paraId="38BCAFC8" w14:textId="6CD3CEEB"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87</w:t>
            </w:r>
          </w:p>
        </w:tc>
        <w:tc>
          <w:tcPr>
            <w:tcW w:w="1260" w:type="dxa"/>
            <w:vAlign w:val="bottom"/>
          </w:tcPr>
          <w:p w14:paraId="6A658C5B" w14:textId="4462C6E2"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96 </w:t>
            </w:r>
          </w:p>
        </w:tc>
        <w:tc>
          <w:tcPr>
            <w:tcW w:w="1260" w:type="dxa"/>
            <w:vAlign w:val="bottom"/>
          </w:tcPr>
          <w:p w14:paraId="54C67CA3" w14:textId="570DF78E"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81 </w:t>
            </w:r>
          </w:p>
        </w:tc>
        <w:tc>
          <w:tcPr>
            <w:tcW w:w="1170" w:type="dxa"/>
            <w:vAlign w:val="bottom"/>
          </w:tcPr>
          <w:p w14:paraId="5DA86389" w14:textId="7073A11B"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74</w:t>
            </w:r>
          </w:p>
        </w:tc>
        <w:tc>
          <w:tcPr>
            <w:tcW w:w="1260" w:type="dxa"/>
            <w:vAlign w:val="bottom"/>
          </w:tcPr>
          <w:p w14:paraId="1FFF754F" w14:textId="597C4B6D"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127 </w:t>
            </w:r>
          </w:p>
        </w:tc>
      </w:tr>
      <w:tr w:rsidR="00C14131" w14:paraId="5CAE4BC0" w14:textId="77777777" w:rsidTr="00130332">
        <w:trPr>
          <w:cantSplit/>
        </w:trPr>
        <w:tc>
          <w:tcPr>
            <w:tcW w:w="2396" w:type="dxa"/>
          </w:tcPr>
          <w:p w14:paraId="1D78B77C" w14:textId="6444EC86" w:rsidR="00C14131" w:rsidRPr="002B7A56" w:rsidRDefault="00C14131" w:rsidP="00C14131">
            <w:pPr>
              <w:pStyle w:val="BodyText"/>
              <w:rPr>
                <w:rFonts w:asciiTheme="minorHAnsi" w:hAnsiTheme="minorHAnsi"/>
                <w:spacing w:val="-1"/>
              </w:rPr>
            </w:pPr>
            <w:r>
              <w:rPr>
                <w:rFonts w:asciiTheme="minorHAnsi" w:hAnsiTheme="minorHAnsi"/>
                <w:spacing w:val="-1"/>
              </w:rPr>
              <w:t>Sudbury</w:t>
            </w:r>
          </w:p>
        </w:tc>
        <w:tc>
          <w:tcPr>
            <w:tcW w:w="1260" w:type="dxa"/>
          </w:tcPr>
          <w:p w14:paraId="3E2736D6" w14:textId="0CAAE5AF"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101</w:t>
            </w:r>
          </w:p>
        </w:tc>
        <w:tc>
          <w:tcPr>
            <w:tcW w:w="1260" w:type="dxa"/>
            <w:vAlign w:val="bottom"/>
          </w:tcPr>
          <w:p w14:paraId="3B23D44F" w14:textId="1C74959C"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95 </w:t>
            </w:r>
          </w:p>
        </w:tc>
        <w:tc>
          <w:tcPr>
            <w:tcW w:w="1260" w:type="dxa"/>
            <w:vAlign w:val="bottom"/>
          </w:tcPr>
          <w:p w14:paraId="6894A061" w14:textId="4DDEF42D"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94 </w:t>
            </w:r>
          </w:p>
        </w:tc>
        <w:tc>
          <w:tcPr>
            <w:tcW w:w="1170" w:type="dxa"/>
            <w:vAlign w:val="bottom"/>
          </w:tcPr>
          <w:p w14:paraId="28D9A698" w14:textId="400625C1"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108</w:t>
            </w:r>
          </w:p>
        </w:tc>
        <w:tc>
          <w:tcPr>
            <w:tcW w:w="1260" w:type="dxa"/>
            <w:vAlign w:val="bottom"/>
          </w:tcPr>
          <w:p w14:paraId="40D8EAA3" w14:textId="10667B2D"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119 </w:t>
            </w:r>
          </w:p>
        </w:tc>
      </w:tr>
      <w:tr w:rsidR="00C14131" w14:paraId="3F64902C" w14:textId="77777777" w:rsidTr="00130332">
        <w:trPr>
          <w:cantSplit/>
        </w:trPr>
        <w:tc>
          <w:tcPr>
            <w:tcW w:w="2396" w:type="dxa"/>
          </w:tcPr>
          <w:p w14:paraId="259CEB1B" w14:textId="73C73575" w:rsidR="00C14131" w:rsidRPr="002B7A56" w:rsidRDefault="00C14131" w:rsidP="00C14131">
            <w:pPr>
              <w:pStyle w:val="BodyText"/>
              <w:rPr>
                <w:rFonts w:asciiTheme="minorHAnsi" w:hAnsiTheme="minorHAnsi"/>
                <w:spacing w:val="-1"/>
              </w:rPr>
            </w:pPr>
            <w:r>
              <w:rPr>
                <w:rFonts w:asciiTheme="minorHAnsi" w:hAnsiTheme="minorHAnsi"/>
                <w:spacing w:val="-1"/>
              </w:rPr>
              <w:t>Auburndale</w:t>
            </w:r>
          </w:p>
        </w:tc>
        <w:tc>
          <w:tcPr>
            <w:tcW w:w="1260" w:type="dxa"/>
          </w:tcPr>
          <w:p w14:paraId="2EDE4C3A" w14:textId="37496E46"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95</w:t>
            </w:r>
          </w:p>
        </w:tc>
        <w:tc>
          <w:tcPr>
            <w:tcW w:w="1260" w:type="dxa"/>
            <w:vAlign w:val="bottom"/>
          </w:tcPr>
          <w:p w14:paraId="0FF422EF" w14:textId="3F9C3C6A"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89 </w:t>
            </w:r>
          </w:p>
        </w:tc>
        <w:tc>
          <w:tcPr>
            <w:tcW w:w="1260" w:type="dxa"/>
            <w:vAlign w:val="bottom"/>
          </w:tcPr>
          <w:p w14:paraId="23ECE02D" w14:textId="7D4A4A45"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110 </w:t>
            </w:r>
          </w:p>
        </w:tc>
        <w:tc>
          <w:tcPr>
            <w:tcW w:w="1170" w:type="dxa"/>
            <w:vAlign w:val="bottom"/>
          </w:tcPr>
          <w:p w14:paraId="5160DE69" w14:textId="13C8F6F3"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93</w:t>
            </w:r>
          </w:p>
        </w:tc>
        <w:tc>
          <w:tcPr>
            <w:tcW w:w="1260" w:type="dxa"/>
            <w:vAlign w:val="bottom"/>
          </w:tcPr>
          <w:p w14:paraId="0C41479A" w14:textId="46903A60"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107 </w:t>
            </w:r>
          </w:p>
        </w:tc>
      </w:tr>
      <w:tr w:rsidR="00C14131" w14:paraId="494A9BA9" w14:textId="77777777" w:rsidTr="00130332">
        <w:trPr>
          <w:cantSplit/>
        </w:trPr>
        <w:tc>
          <w:tcPr>
            <w:tcW w:w="2396" w:type="dxa"/>
          </w:tcPr>
          <w:p w14:paraId="0FFBCECA" w14:textId="4B7FC91B" w:rsidR="00C14131" w:rsidRPr="002B7A56" w:rsidRDefault="00C14131" w:rsidP="00C14131">
            <w:pPr>
              <w:pStyle w:val="BodyText"/>
              <w:rPr>
                <w:rFonts w:asciiTheme="minorHAnsi" w:hAnsiTheme="minorHAnsi"/>
                <w:spacing w:val="-1"/>
              </w:rPr>
            </w:pPr>
            <w:r>
              <w:rPr>
                <w:rFonts w:asciiTheme="minorHAnsi" w:hAnsiTheme="minorHAnsi"/>
                <w:spacing w:val="-1"/>
              </w:rPr>
              <w:t>Lexington</w:t>
            </w:r>
          </w:p>
        </w:tc>
        <w:tc>
          <w:tcPr>
            <w:tcW w:w="1260" w:type="dxa"/>
          </w:tcPr>
          <w:p w14:paraId="3E5EECC8" w14:textId="1B8F93C6"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68</w:t>
            </w:r>
          </w:p>
        </w:tc>
        <w:tc>
          <w:tcPr>
            <w:tcW w:w="1260" w:type="dxa"/>
            <w:vAlign w:val="bottom"/>
          </w:tcPr>
          <w:p w14:paraId="4A38D6F3" w14:textId="67C697EE"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62 </w:t>
            </w:r>
          </w:p>
        </w:tc>
        <w:tc>
          <w:tcPr>
            <w:tcW w:w="1260" w:type="dxa"/>
            <w:vAlign w:val="bottom"/>
          </w:tcPr>
          <w:p w14:paraId="019B11A1" w14:textId="261036CC"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47 </w:t>
            </w:r>
          </w:p>
        </w:tc>
        <w:tc>
          <w:tcPr>
            <w:tcW w:w="1170" w:type="dxa"/>
            <w:vAlign w:val="bottom"/>
          </w:tcPr>
          <w:p w14:paraId="35000FCD" w14:textId="357D1AE2"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71</w:t>
            </w:r>
          </w:p>
        </w:tc>
        <w:tc>
          <w:tcPr>
            <w:tcW w:w="1260" w:type="dxa"/>
            <w:vAlign w:val="bottom"/>
          </w:tcPr>
          <w:p w14:paraId="5E6AFBCC" w14:textId="261C443A"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99 </w:t>
            </w:r>
          </w:p>
        </w:tc>
      </w:tr>
      <w:tr w:rsidR="00C14131" w14:paraId="4BB8DCE5" w14:textId="77777777" w:rsidTr="00130332">
        <w:trPr>
          <w:cantSplit/>
        </w:trPr>
        <w:tc>
          <w:tcPr>
            <w:tcW w:w="2396" w:type="dxa"/>
          </w:tcPr>
          <w:p w14:paraId="4E427CC2" w14:textId="24602A36" w:rsidR="00C14131" w:rsidRPr="002B7A56" w:rsidRDefault="00C14131" w:rsidP="00C14131">
            <w:pPr>
              <w:pStyle w:val="BodyText"/>
              <w:rPr>
                <w:rFonts w:asciiTheme="minorHAnsi" w:hAnsiTheme="minorHAnsi"/>
                <w:spacing w:val="-1"/>
              </w:rPr>
            </w:pPr>
            <w:r>
              <w:rPr>
                <w:rFonts w:asciiTheme="minorHAnsi" w:hAnsiTheme="minorHAnsi"/>
                <w:spacing w:val="-1"/>
              </w:rPr>
              <w:t>Newtonville</w:t>
            </w:r>
          </w:p>
        </w:tc>
        <w:tc>
          <w:tcPr>
            <w:tcW w:w="1260" w:type="dxa"/>
          </w:tcPr>
          <w:p w14:paraId="75C15E3A" w14:textId="16157BD9"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93</w:t>
            </w:r>
          </w:p>
        </w:tc>
        <w:tc>
          <w:tcPr>
            <w:tcW w:w="1260" w:type="dxa"/>
            <w:vAlign w:val="bottom"/>
          </w:tcPr>
          <w:p w14:paraId="67B8FA90" w14:textId="48BF751B"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81 </w:t>
            </w:r>
          </w:p>
        </w:tc>
        <w:tc>
          <w:tcPr>
            <w:tcW w:w="1260" w:type="dxa"/>
            <w:vAlign w:val="bottom"/>
          </w:tcPr>
          <w:p w14:paraId="3E714938" w14:textId="57130201"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83 </w:t>
            </w:r>
          </w:p>
        </w:tc>
        <w:tc>
          <w:tcPr>
            <w:tcW w:w="1170" w:type="dxa"/>
            <w:vAlign w:val="bottom"/>
          </w:tcPr>
          <w:p w14:paraId="1B12BA32" w14:textId="2A014845"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109</w:t>
            </w:r>
          </w:p>
        </w:tc>
        <w:tc>
          <w:tcPr>
            <w:tcW w:w="1260" w:type="dxa"/>
            <w:vAlign w:val="bottom"/>
          </w:tcPr>
          <w:p w14:paraId="387DC344" w14:textId="25722643"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98 </w:t>
            </w:r>
          </w:p>
        </w:tc>
      </w:tr>
      <w:tr w:rsidR="00C14131" w14:paraId="6A52753E" w14:textId="77777777" w:rsidTr="00130332">
        <w:trPr>
          <w:cantSplit/>
        </w:trPr>
        <w:tc>
          <w:tcPr>
            <w:tcW w:w="2396" w:type="dxa"/>
          </w:tcPr>
          <w:p w14:paraId="0DFF2B31" w14:textId="693D8EDD" w:rsidR="00C14131" w:rsidRPr="002B7A56" w:rsidRDefault="00C14131" w:rsidP="00C14131">
            <w:pPr>
              <w:pStyle w:val="BodyText"/>
              <w:rPr>
                <w:rFonts w:asciiTheme="minorHAnsi" w:hAnsiTheme="minorHAnsi"/>
                <w:spacing w:val="-1"/>
              </w:rPr>
            </w:pPr>
            <w:r>
              <w:rPr>
                <w:rFonts w:asciiTheme="minorHAnsi" w:hAnsiTheme="minorHAnsi"/>
                <w:spacing w:val="-1"/>
              </w:rPr>
              <w:t>Chestnut Hill</w:t>
            </w:r>
          </w:p>
        </w:tc>
        <w:tc>
          <w:tcPr>
            <w:tcW w:w="1260" w:type="dxa"/>
          </w:tcPr>
          <w:p w14:paraId="01F35B91" w14:textId="2CA463C8"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73</w:t>
            </w:r>
          </w:p>
        </w:tc>
        <w:tc>
          <w:tcPr>
            <w:tcW w:w="1260" w:type="dxa"/>
            <w:vAlign w:val="bottom"/>
          </w:tcPr>
          <w:p w14:paraId="11289CCB" w14:textId="73FC5902"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72 </w:t>
            </w:r>
          </w:p>
        </w:tc>
        <w:tc>
          <w:tcPr>
            <w:tcW w:w="1260" w:type="dxa"/>
            <w:vAlign w:val="bottom"/>
          </w:tcPr>
          <w:p w14:paraId="5E13CEBE" w14:textId="0F40CEA9"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75 </w:t>
            </w:r>
          </w:p>
        </w:tc>
        <w:tc>
          <w:tcPr>
            <w:tcW w:w="1170" w:type="dxa"/>
            <w:vAlign w:val="bottom"/>
          </w:tcPr>
          <w:p w14:paraId="38EF354D" w14:textId="06D1C5E2"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77</w:t>
            </w:r>
          </w:p>
        </w:tc>
        <w:tc>
          <w:tcPr>
            <w:tcW w:w="1260" w:type="dxa"/>
            <w:vAlign w:val="bottom"/>
          </w:tcPr>
          <w:p w14:paraId="4BDCA27D" w14:textId="27328CDE"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96 </w:t>
            </w:r>
          </w:p>
        </w:tc>
      </w:tr>
      <w:tr w:rsidR="00C14131" w14:paraId="4E4C420E" w14:textId="77777777" w:rsidTr="00130332">
        <w:trPr>
          <w:cantSplit/>
        </w:trPr>
        <w:tc>
          <w:tcPr>
            <w:tcW w:w="2396" w:type="dxa"/>
          </w:tcPr>
          <w:p w14:paraId="7868B193" w14:textId="6A9FFFC3" w:rsidR="00C14131" w:rsidRPr="002B7A56" w:rsidRDefault="00C14131" w:rsidP="00C14131">
            <w:pPr>
              <w:pStyle w:val="BodyText"/>
              <w:rPr>
                <w:rFonts w:asciiTheme="minorHAnsi" w:hAnsiTheme="minorHAnsi"/>
                <w:spacing w:val="-1"/>
              </w:rPr>
            </w:pPr>
            <w:r>
              <w:rPr>
                <w:rFonts w:asciiTheme="minorHAnsi" w:hAnsiTheme="minorHAnsi"/>
                <w:spacing w:val="-1"/>
              </w:rPr>
              <w:t>Arlington</w:t>
            </w:r>
          </w:p>
        </w:tc>
        <w:tc>
          <w:tcPr>
            <w:tcW w:w="1260" w:type="dxa"/>
          </w:tcPr>
          <w:p w14:paraId="273BD499" w14:textId="18E3C2C4"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32</w:t>
            </w:r>
          </w:p>
        </w:tc>
        <w:tc>
          <w:tcPr>
            <w:tcW w:w="1260" w:type="dxa"/>
            <w:vAlign w:val="bottom"/>
          </w:tcPr>
          <w:p w14:paraId="63713D60" w14:textId="32EF9784"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21 </w:t>
            </w:r>
          </w:p>
        </w:tc>
        <w:tc>
          <w:tcPr>
            <w:tcW w:w="1260" w:type="dxa"/>
            <w:vAlign w:val="bottom"/>
          </w:tcPr>
          <w:p w14:paraId="0A4C7826" w14:textId="4444EB42"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36 </w:t>
            </w:r>
          </w:p>
        </w:tc>
        <w:tc>
          <w:tcPr>
            <w:tcW w:w="1170" w:type="dxa"/>
            <w:vAlign w:val="bottom"/>
          </w:tcPr>
          <w:p w14:paraId="32AA0F57" w14:textId="17EC429F"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40</w:t>
            </w:r>
          </w:p>
        </w:tc>
        <w:tc>
          <w:tcPr>
            <w:tcW w:w="1260" w:type="dxa"/>
            <w:vAlign w:val="bottom"/>
          </w:tcPr>
          <w:p w14:paraId="411B45A9" w14:textId="5952E0C9"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95 </w:t>
            </w:r>
          </w:p>
        </w:tc>
      </w:tr>
      <w:tr w:rsidR="00C14131" w14:paraId="6F3C7F74" w14:textId="77777777" w:rsidTr="00130332">
        <w:trPr>
          <w:cantSplit/>
        </w:trPr>
        <w:tc>
          <w:tcPr>
            <w:tcW w:w="2396" w:type="dxa"/>
          </w:tcPr>
          <w:p w14:paraId="3C2072AD" w14:textId="462943D6" w:rsidR="00C14131" w:rsidRPr="002B7A56" w:rsidRDefault="00C14131" w:rsidP="00C14131">
            <w:pPr>
              <w:pStyle w:val="BodyText"/>
              <w:rPr>
                <w:rFonts w:asciiTheme="minorHAnsi" w:hAnsiTheme="minorHAnsi"/>
                <w:spacing w:val="-1"/>
              </w:rPr>
            </w:pPr>
            <w:r>
              <w:rPr>
                <w:rFonts w:asciiTheme="minorHAnsi" w:hAnsiTheme="minorHAnsi"/>
                <w:spacing w:val="-1"/>
              </w:rPr>
              <w:t>Dover</w:t>
            </w:r>
          </w:p>
        </w:tc>
        <w:tc>
          <w:tcPr>
            <w:tcW w:w="1260" w:type="dxa"/>
          </w:tcPr>
          <w:p w14:paraId="43DC29DE" w14:textId="264E4AB7"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71</w:t>
            </w:r>
          </w:p>
        </w:tc>
        <w:tc>
          <w:tcPr>
            <w:tcW w:w="1260" w:type="dxa"/>
            <w:vAlign w:val="bottom"/>
          </w:tcPr>
          <w:p w14:paraId="703F0D60" w14:textId="2C946B1C"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66 </w:t>
            </w:r>
          </w:p>
        </w:tc>
        <w:tc>
          <w:tcPr>
            <w:tcW w:w="1260" w:type="dxa"/>
            <w:vAlign w:val="bottom"/>
          </w:tcPr>
          <w:p w14:paraId="3DF11303" w14:textId="23020FDB"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80 </w:t>
            </w:r>
          </w:p>
        </w:tc>
        <w:tc>
          <w:tcPr>
            <w:tcW w:w="1170" w:type="dxa"/>
            <w:vAlign w:val="bottom"/>
          </w:tcPr>
          <w:p w14:paraId="64732C96" w14:textId="5A284A18"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74</w:t>
            </w:r>
          </w:p>
        </w:tc>
        <w:tc>
          <w:tcPr>
            <w:tcW w:w="1260" w:type="dxa"/>
            <w:vAlign w:val="bottom"/>
          </w:tcPr>
          <w:p w14:paraId="31824FCF" w14:textId="5B866B70"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94 </w:t>
            </w:r>
          </w:p>
        </w:tc>
      </w:tr>
      <w:tr w:rsidR="00C14131" w14:paraId="196A90AB" w14:textId="77777777" w:rsidTr="00130332">
        <w:trPr>
          <w:cantSplit/>
        </w:trPr>
        <w:tc>
          <w:tcPr>
            <w:tcW w:w="2396" w:type="dxa"/>
          </w:tcPr>
          <w:p w14:paraId="7EF27B60" w14:textId="10595563" w:rsidR="00C14131" w:rsidRPr="002B7A56" w:rsidRDefault="00C14131" w:rsidP="00C14131">
            <w:pPr>
              <w:pStyle w:val="BodyText"/>
              <w:rPr>
                <w:rFonts w:asciiTheme="minorHAnsi" w:hAnsiTheme="minorHAnsi"/>
                <w:spacing w:val="-1"/>
              </w:rPr>
            </w:pPr>
            <w:r>
              <w:rPr>
                <w:rFonts w:asciiTheme="minorHAnsi" w:hAnsiTheme="minorHAnsi"/>
                <w:spacing w:val="-1"/>
              </w:rPr>
              <w:t>Medfield</w:t>
            </w:r>
          </w:p>
        </w:tc>
        <w:tc>
          <w:tcPr>
            <w:tcW w:w="1260" w:type="dxa"/>
          </w:tcPr>
          <w:p w14:paraId="377403D7" w14:textId="69843AB5"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104</w:t>
            </w:r>
          </w:p>
        </w:tc>
        <w:tc>
          <w:tcPr>
            <w:tcW w:w="1260" w:type="dxa"/>
            <w:vAlign w:val="bottom"/>
          </w:tcPr>
          <w:p w14:paraId="78C43395" w14:textId="54DDE7F0"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111 </w:t>
            </w:r>
          </w:p>
        </w:tc>
        <w:tc>
          <w:tcPr>
            <w:tcW w:w="1260" w:type="dxa"/>
            <w:vAlign w:val="bottom"/>
          </w:tcPr>
          <w:p w14:paraId="19FBCB39" w14:textId="212705F9"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102 </w:t>
            </w:r>
          </w:p>
        </w:tc>
        <w:tc>
          <w:tcPr>
            <w:tcW w:w="1170" w:type="dxa"/>
            <w:vAlign w:val="bottom"/>
          </w:tcPr>
          <w:p w14:paraId="6BB0195A" w14:textId="202919AA"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124</w:t>
            </w:r>
          </w:p>
        </w:tc>
        <w:tc>
          <w:tcPr>
            <w:tcW w:w="1260" w:type="dxa"/>
            <w:vAlign w:val="bottom"/>
          </w:tcPr>
          <w:p w14:paraId="5DC9951E" w14:textId="4ED4A185"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91 </w:t>
            </w:r>
          </w:p>
        </w:tc>
      </w:tr>
      <w:tr w:rsidR="00C14131" w14:paraId="277A2F62" w14:textId="77777777" w:rsidTr="00130332">
        <w:trPr>
          <w:cantSplit/>
        </w:trPr>
        <w:tc>
          <w:tcPr>
            <w:tcW w:w="2396" w:type="dxa"/>
          </w:tcPr>
          <w:p w14:paraId="283CB1C3" w14:textId="1F728ACF" w:rsidR="00C14131" w:rsidRPr="002B7A56" w:rsidRDefault="00C14131" w:rsidP="00C14131">
            <w:pPr>
              <w:pStyle w:val="BodyText"/>
              <w:rPr>
                <w:rFonts w:asciiTheme="minorHAnsi" w:hAnsiTheme="minorHAnsi"/>
                <w:spacing w:val="-1"/>
              </w:rPr>
            </w:pPr>
            <w:r>
              <w:rPr>
                <w:rFonts w:asciiTheme="minorHAnsi" w:hAnsiTheme="minorHAnsi"/>
                <w:spacing w:val="-1"/>
              </w:rPr>
              <w:t>Waban</w:t>
            </w:r>
          </w:p>
        </w:tc>
        <w:tc>
          <w:tcPr>
            <w:tcW w:w="1260" w:type="dxa"/>
          </w:tcPr>
          <w:p w14:paraId="3B7C3DD0" w14:textId="27E61980"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89</w:t>
            </w:r>
          </w:p>
        </w:tc>
        <w:tc>
          <w:tcPr>
            <w:tcW w:w="1260" w:type="dxa"/>
            <w:vAlign w:val="bottom"/>
          </w:tcPr>
          <w:p w14:paraId="285C2257" w14:textId="6017C910"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106 </w:t>
            </w:r>
          </w:p>
        </w:tc>
        <w:tc>
          <w:tcPr>
            <w:tcW w:w="1260" w:type="dxa"/>
            <w:vAlign w:val="bottom"/>
          </w:tcPr>
          <w:p w14:paraId="719E2BE9" w14:textId="711CEAE2"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77 </w:t>
            </w:r>
          </w:p>
        </w:tc>
        <w:tc>
          <w:tcPr>
            <w:tcW w:w="1170" w:type="dxa"/>
            <w:vAlign w:val="bottom"/>
          </w:tcPr>
          <w:p w14:paraId="5C076E59" w14:textId="657ABA01"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89</w:t>
            </w:r>
          </w:p>
        </w:tc>
        <w:tc>
          <w:tcPr>
            <w:tcW w:w="1260" w:type="dxa"/>
            <w:vAlign w:val="bottom"/>
          </w:tcPr>
          <w:p w14:paraId="24212AF8" w14:textId="4E45527E"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87 </w:t>
            </w:r>
          </w:p>
        </w:tc>
      </w:tr>
      <w:tr w:rsidR="00C14131" w14:paraId="4F9E5928" w14:textId="77777777" w:rsidTr="00130332">
        <w:trPr>
          <w:cantSplit/>
        </w:trPr>
        <w:tc>
          <w:tcPr>
            <w:tcW w:w="2396" w:type="dxa"/>
          </w:tcPr>
          <w:p w14:paraId="15787A6D" w14:textId="0DB38A30" w:rsidR="00C14131" w:rsidRPr="002B7A56" w:rsidRDefault="00C14131" w:rsidP="00C14131">
            <w:pPr>
              <w:pStyle w:val="BodyText"/>
              <w:rPr>
                <w:rFonts w:asciiTheme="minorHAnsi" w:hAnsiTheme="minorHAnsi"/>
                <w:spacing w:val="-1"/>
              </w:rPr>
            </w:pPr>
            <w:r>
              <w:rPr>
                <w:rFonts w:asciiTheme="minorHAnsi" w:hAnsiTheme="minorHAnsi"/>
                <w:spacing w:val="-1"/>
              </w:rPr>
              <w:t>Boston</w:t>
            </w:r>
          </w:p>
        </w:tc>
        <w:tc>
          <w:tcPr>
            <w:tcW w:w="1260" w:type="dxa"/>
          </w:tcPr>
          <w:p w14:paraId="49FD6770" w14:textId="1092D539"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62</w:t>
            </w:r>
          </w:p>
        </w:tc>
        <w:tc>
          <w:tcPr>
            <w:tcW w:w="1260" w:type="dxa"/>
            <w:vAlign w:val="bottom"/>
          </w:tcPr>
          <w:p w14:paraId="1976043D" w14:textId="0B8953B7"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53 </w:t>
            </w:r>
          </w:p>
        </w:tc>
        <w:tc>
          <w:tcPr>
            <w:tcW w:w="1260" w:type="dxa"/>
            <w:vAlign w:val="bottom"/>
          </w:tcPr>
          <w:p w14:paraId="5F8D55C0" w14:textId="7D6BE09A"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62 </w:t>
            </w:r>
          </w:p>
        </w:tc>
        <w:tc>
          <w:tcPr>
            <w:tcW w:w="1170" w:type="dxa"/>
            <w:vAlign w:val="bottom"/>
          </w:tcPr>
          <w:p w14:paraId="4C1F8C6D" w14:textId="6EBA612F"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73</w:t>
            </w:r>
          </w:p>
        </w:tc>
        <w:tc>
          <w:tcPr>
            <w:tcW w:w="1260" w:type="dxa"/>
            <w:vAlign w:val="bottom"/>
          </w:tcPr>
          <w:p w14:paraId="715B1E17" w14:textId="547A8A2F"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86 </w:t>
            </w:r>
          </w:p>
        </w:tc>
      </w:tr>
      <w:tr w:rsidR="00C14131" w14:paraId="4153B9AD" w14:textId="77777777" w:rsidTr="00130332">
        <w:trPr>
          <w:cantSplit/>
        </w:trPr>
        <w:tc>
          <w:tcPr>
            <w:tcW w:w="2396" w:type="dxa"/>
          </w:tcPr>
          <w:p w14:paraId="08CF36AA" w14:textId="1AB44EEF" w:rsidR="00C14131" w:rsidRPr="002B7A56" w:rsidRDefault="00C14131" w:rsidP="00C14131">
            <w:pPr>
              <w:pStyle w:val="BodyText"/>
              <w:rPr>
                <w:rFonts w:asciiTheme="minorHAnsi" w:hAnsiTheme="minorHAnsi"/>
                <w:spacing w:val="-1"/>
              </w:rPr>
            </w:pPr>
            <w:r>
              <w:rPr>
                <w:rFonts w:asciiTheme="minorHAnsi" w:hAnsiTheme="minorHAnsi"/>
                <w:spacing w:val="-1"/>
              </w:rPr>
              <w:t>Holliston</w:t>
            </w:r>
          </w:p>
        </w:tc>
        <w:tc>
          <w:tcPr>
            <w:tcW w:w="1260" w:type="dxa"/>
          </w:tcPr>
          <w:p w14:paraId="1070D726" w14:textId="6EE2BBBC"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61</w:t>
            </w:r>
          </w:p>
        </w:tc>
        <w:tc>
          <w:tcPr>
            <w:tcW w:w="1260" w:type="dxa"/>
            <w:vAlign w:val="bottom"/>
          </w:tcPr>
          <w:p w14:paraId="53FA99E8" w14:textId="2E5D5259"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69 </w:t>
            </w:r>
          </w:p>
        </w:tc>
        <w:tc>
          <w:tcPr>
            <w:tcW w:w="1260" w:type="dxa"/>
            <w:vAlign w:val="bottom"/>
          </w:tcPr>
          <w:p w14:paraId="4FEF2F99" w14:textId="2E946191"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84 </w:t>
            </w:r>
          </w:p>
        </w:tc>
        <w:tc>
          <w:tcPr>
            <w:tcW w:w="1170" w:type="dxa"/>
            <w:vAlign w:val="bottom"/>
          </w:tcPr>
          <w:p w14:paraId="2601E404" w14:textId="53A14137"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73</w:t>
            </w:r>
          </w:p>
        </w:tc>
        <w:tc>
          <w:tcPr>
            <w:tcW w:w="1260" w:type="dxa"/>
            <w:vAlign w:val="bottom"/>
          </w:tcPr>
          <w:p w14:paraId="3195225B" w14:textId="7C1401D1"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78 </w:t>
            </w:r>
          </w:p>
        </w:tc>
      </w:tr>
      <w:tr w:rsidR="00C14131" w14:paraId="7289A205" w14:textId="77777777" w:rsidTr="00130332">
        <w:trPr>
          <w:cantSplit/>
        </w:trPr>
        <w:tc>
          <w:tcPr>
            <w:tcW w:w="2396" w:type="dxa"/>
          </w:tcPr>
          <w:p w14:paraId="4406F9AA" w14:textId="49AE5685" w:rsidR="00C14131" w:rsidRPr="002B7A56" w:rsidRDefault="00C14131" w:rsidP="00C14131">
            <w:pPr>
              <w:pStyle w:val="BodyText"/>
              <w:rPr>
                <w:rFonts w:asciiTheme="minorHAnsi" w:hAnsiTheme="minorHAnsi"/>
                <w:spacing w:val="-1"/>
              </w:rPr>
            </w:pPr>
            <w:r>
              <w:rPr>
                <w:rFonts w:asciiTheme="minorHAnsi" w:hAnsiTheme="minorHAnsi"/>
                <w:spacing w:val="-1"/>
              </w:rPr>
              <w:lastRenderedPageBreak/>
              <w:t>Newton Highlands</w:t>
            </w:r>
          </w:p>
        </w:tc>
        <w:tc>
          <w:tcPr>
            <w:tcW w:w="1260" w:type="dxa"/>
          </w:tcPr>
          <w:p w14:paraId="5AA4C41A" w14:textId="0CBCA5C1"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80</w:t>
            </w:r>
          </w:p>
        </w:tc>
        <w:tc>
          <w:tcPr>
            <w:tcW w:w="1260" w:type="dxa"/>
            <w:vAlign w:val="bottom"/>
          </w:tcPr>
          <w:p w14:paraId="7E03EF03" w14:textId="4D2CE305"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79 </w:t>
            </w:r>
          </w:p>
        </w:tc>
        <w:tc>
          <w:tcPr>
            <w:tcW w:w="1260" w:type="dxa"/>
            <w:vAlign w:val="bottom"/>
          </w:tcPr>
          <w:p w14:paraId="77F5308F" w14:textId="0D6FC7A1"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70 </w:t>
            </w:r>
          </w:p>
        </w:tc>
        <w:tc>
          <w:tcPr>
            <w:tcW w:w="1170" w:type="dxa"/>
            <w:vAlign w:val="bottom"/>
          </w:tcPr>
          <w:p w14:paraId="1454E280" w14:textId="4973E6FA"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73</w:t>
            </w:r>
          </w:p>
        </w:tc>
        <w:tc>
          <w:tcPr>
            <w:tcW w:w="1260" w:type="dxa"/>
            <w:vAlign w:val="bottom"/>
          </w:tcPr>
          <w:p w14:paraId="1782086B" w14:textId="2696997A"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77 </w:t>
            </w:r>
          </w:p>
        </w:tc>
      </w:tr>
      <w:tr w:rsidR="00C14131" w14:paraId="57F271FF" w14:textId="77777777" w:rsidTr="00130332">
        <w:trPr>
          <w:cantSplit/>
        </w:trPr>
        <w:tc>
          <w:tcPr>
            <w:tcW w:w="2396" w:type="dxa"/>
          </w:tcPr>
          <w:p w14:paraId="2519A004" w14:textId="51A321AA" w:rsidR="00C14131" w:rsidRPr="002B7A56" w:rsidRDefault="00C14131" w:rsidP="00C14131">
            <w:pPr>
              <w:pStyle w:val="BodyText"/>
              <w:rPr>
                <w:rFonts w:asciiTheme="minorHAnsi" w:hAnsiTheme="minorHAnsi"/>
                <w:spacing w:val="-1"/>
              </w:rPr>
            </w:pPr>
            <w:r>
              <w:rPr>
                <w:rFonts w:asciiTheme="minorHAnsi" w:hAnsiTheme="minorHAnsi"/>
                <w:spacing w:val="-1"/>
              </w:rPr>
              <w:t>Cambridge</w:t>
            </w:r>
          </w:p>
        </w:tc>
        <w:tc>
          <w:tcPr>
            <w:tcW w:w="1260" w:type="dxa"/>
          </w:tcPr>
          <w:p w14:paraId="631C7937" w14:textId="06FEABB7"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31</w:t>
            </w:r>
          </w:p>
        </w:tc>
        <w:tc>
          <w:tcPr>
            <w:tcW w:w="1260" w:type="dxa"/>
            <w:vAlign w:val="bottom"/>
          </w:tcPr>
          <w:p w14:paraId="566322EC" w14:textId="4E0E039E"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22 </w:t>
            </w:r>
          </w:p>
        </w:tc>
        <w:tc>
          <w:tcPr>
            <w:tcW w:w="1260" w:type="dxa"/>
            <w:vAlign w:val="bottom"/>
          </w:tcPr>
          <w:p w14:paraId="343F9FD0" w14:textId="144A17B3"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20 </w:t>
            </w:r>
          </w:p>
        </w:tc>
        <w:tc>
          <w:tcPr>
            <w:tcW w:w="1170" w:type="dxa"/>
            <w:vAlign w:val="bottom"/>
          </w:tcPr>
          <w:p w14:paraId="07E2AD82" w14:textId="4C2EBEA7"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48</w:t>
            </w:r>
          </w:p>
        </w:tc>
        <w:tc>
          <w:tcPr>
            <w:tcW w:w="1260" w:type="dxa"/>
            <w:vAlign w:val="bottom"/>
          </w:tcPr>
          <w:p w14:paraId="1E26F785" w14:textId="7A8A9C08"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77 </w:t>
            </w:r>
          </w:p>
        </w:tc>
      </w:tr>
      <w:tr w:rsidR="00C14131" w14:paraId="4194E893" w14:textId="77777777" w:rsidTr="00130332">
        <w:trPr>
          <w:cantSplit/>
        </w:trPr>
        <w:tc>
          <w:tcPr>
            <w:tcW w:w="2396" w:type="dxa"/>
          </w:tcPr>
          <w:p w14:paraId="0B0C24D3" w14:textId="0194360C" w:rsidR="00C14131" w:rsidRPr="002B7A56" w:rsidRDefault="00C14131" w:rsidP="00C14131">
            <w:pPr>
              <w:pStyle w:val="BodyText"/>
              <w:rPr>
                <w:rFonts w:asciiTheme="minorHAnsi" w:hAnsiTheme="minorHAnsi"/>
                <w:spacing w:val="-1"/>
              </w:rPr>
            </w:pPr>
            <w:r>
              <w:rPr>
                <w:rFonts w:asciiTheme="minorHAnsi" w:hAnsiTheme="minorHAnsi"/>
                <w:spacing w:val="-1"/>
              </w:rPr>
              <w:t>Walpole</w:t>
            </w:r>
          </w:p>
        </w:tc>
        <w:tc>
          <w:tcPr>
            <w:tcW w:w="1260" w:type="dxa"/>
          </w:tcPr>
          <w:p w14:paraId="6BED5651" w14:textId="292E6709"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50</w:t>
            </w:r>
          </w:p>
        </w:tc>
        <w:tc>
          <w:tcPr>
            <w:tcW w:w="1260" w:type="dxa"/>
            <w:vAlign w:val="bottom"/>
          </w:tcPr>
          <w:p w14:paraId="0B154CF4" w14:textId="0AADA536"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38 </w:t>
            </w:r>
          </w:p>
        </w:tc>
        <w:tc>
          <w:tcPr>
            <w:tcW w:w="1260" w:type="dxa"/>
            <w:vAlign w:val="bottom"/>
          </w:tcPr>
          <w:p w14:paraId="4B35D2EE" w14:textId="797BE7F2"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52 </w:t>
            </w:r>
          </w:p>
        </w:tc>
        <w:tc>
          <w:tcPr>
            <w:tcW w:w="1170" w:type="dxa"/>
            <w:vAlign w:val="bottom"/>
          </w:tcPr>
          <w:p w14:paraId="6AE9C754" w14:textId="2A3EB05E"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52</w:t>
            </w:r>
          </w:p>
        </w:tc>
        <w:tc>
          <w:tcPr>
            <w:tcW w:w="1260" w:type="dxa"/>
            <w:vAlign w:val="bottom"/>
          </w:tcPr>
          <w:p w14:paraId="2590DDAC" w14:textId="3290E062"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67 </w:t>
            </w:r>
          </w:p>
        </w:tc>
      </w:tr>
      <w:tr w:rsidR="00C14131" w14:paraId="350B2CFC" w14:textId="77777777" w:rsidTr="00130332">
        <w:trPr>
          <w:cantSplit/>
        </w:trPr>
        <w:tc>
          <w:tcPr>
            <w:tcW w:w="2396" w:type="dxa"/>
          </w:tcPr>
          <w:p w14:paraId="08AB281F" w14:textId="23F82D20" w:rsidR="00C14131" w:rsidRPr="002B7A56" w:rsidRDefault="00C14131" w:rsidP="00C14131">
            <w:pPr>
              <w:pStyle w:val="BodyText"/>
              <w:rPr>
                <w:rFonts w:asciiTheme="minorHAnsi" w:hAnsiTheme="minorHAnsi"/>
                <w:spacing w:val="-1"/>
              </w:rPr>
            </w:pPr>
            <w:r>
              <w:rPr>
                <w:rFonts w:asciiTheme="minorHAnsi" w:hAnsiTheme="minorHAnsi"/>
                <w:spacing w:val="-1"/>
              </w:rPr>
              <w:t>Westwood</w:t>
            </w:r>
          </w:p>
        </w:tc>
        <w:tc>
          <w:tcPr>
            <w:tcW w:w="1260" w:type="dxa"/>
          </w:tcPr>
          <w:p w14:paraId="292EE323" w14:textId="26125AB4"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78</w:t>
            </w:r>
          </w:p>
        </w:tc>
        <w:tc>
          <w:tcPr>
            <w:tcW w:w="1260" w:type="dxa"/>
            <w:vAlign w:val="bottom"/>
          </w:tcPr>
          <w:p w14:paraId="06CC8033" w14:textId="42A7AFCE"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70 </w:t>
            </w:r>
          </w:p>
        </w:tc>
        <w:tc>
          <w:tcPr>
            <w:tcW w:w="1260" w:type="dxa"/>
            <w:vAlign w:val="bottom"/>
          </w:tcPr>
          <w:p w14:paraId="6E5EC6C4" w14:textId="217E186A"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77 </w:t>
            </w:r>
          </w:p>
        </w:tc>
        <w:tc>
          <w:tcPr>
            <w:tcW w:w="1170" w:type="dxa"/>
            <w:vAlign w:val="bottom"/>
          </w:tcPr>
          <w:p w14:paraId="44FC4DC8" w14:textId="35954A7B"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82</w:t>
            </w:r>
          </w:p>
        </w:tc>
        <w:tc>
          <w:tcPr>
            <w:tcW w:w="1260" w:type="dxa"/>
            <w:vAlign w:val="bottom"/>
          </w:tcPr>
          <w:p w14:paraId="1E40BFCF" w14:textId="7AFCE4A4"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65 </w:t>
            </w:r>
          </w:p>
        </w:tc>
      </w:tr>
      <w:tr w:rsidR="00C14131" w14:paraId="6808DED5" w14:textId="77777777" w:rsidTr="00130332">
        <w:trPr>
          <w:cantSplit/>
        </w:trPr>
        <w:tc>
          <w:tcPr>
            <w:tcW w:w="2396" w:type="dxa"/>
          </w:tcPr>
          <w:p w14:paraId="08C98FA6" w14:textId="0A092ED8" w:rsidR="00C14131" w:rsidRPr="002B7A56" w:rsidRDefault="00C14131" w:rsidP="00C14131">
            <w:pPr>
              <w:pStyle w:val="BodyText"/>
              <w:rPr>
                <w:rFonts w:asciiTheme="minorHAnsi" w:hAnsiTheme="minorHAnsi"/>
                <w:spacing w:val="-1"/>
              </w:rPr>
            </w:pPr>
            <w:r>
              <w:rPr>
                <w:rFonts w:asciiTheme="minorHAnsi" w:hAnsiTheme="minorHAnsi"/>
                <w:spacing w:val="-1"/>
              </w:rPr>
              <w:t>Franklin</w:t>
            </w:r>
          </w:p>
        </w:tc>
        <w:tc>
          <w:tcPr>
            <w:tcW w:w="1260" w:type="dxa"/>
          </w:tcPr>
          <w:p w14:paraId="37988D73" w14:textId="60E631AD"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59</w:t>
            </w:r>
          </w:p>
        </w:tc>
        <w:tc>
          <w:tcPr>
            <w:tcW w:w="1260" w:type="dxa"/>
            <w:vAlign w:val="bottom"/>
          </w:tcPr>
          <w:p w14:paraId="72774CD1" w14:textId="36104B9A"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45 </w:t>
            </w:r>
          </w:p>
        </w:tc>
        <w:tc>
          <w:tcPr>
            <w:tcW w:w="1260" w:type="dxa"/>
            <w:vAlign w:val="bottom"/>
          </w:tcPr>
          <w:p w14:paraId="65CAD82C" w14:textId="7D7B6AC1"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61 </w:t>
            </w:r>
          </w:p>
        </w:tc>
        <w:tc>
          <w:tcPr>
            <w:tcW w:w="1170" w:type="dxa"/>
            <w:vAlign w:val="bottom"/>
          </w:tcPr>
          <w:p w14:paraId="31D3FF8E" w14:textId="194970E4"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45</w:t>
            </w:r>
          </w:p>
        </w:tc>
        <w:tc>
          <w:tcPr>
            <w:tcW w:w="1260" w:type="dxa"/>
            <w:vAlign w:val="bottom"/>
          </w:tcPr>
          <w:p w14:paraId="2CFFAFD2" w14:textId="52DC6E00"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65 </w:t>
            </w:r>
          </w:p>
        </w:tc>
      </w:tr>
      <w:tr w:rsidR="00C14131" w14:paraId="59BB6A92" w14:textId="77777777" w:rsidTr="00130332">
        <w:trPr>
          <w:cantSplit/>
        </w:trPr>
        <w:tc>
          <w:tcPr>
            <w:tcW w:w="2396" w:type="dxa"/>
          </w:tcPr>
          <w:p w14:paraId="37597F86" w14:textId="77AFD9D4" w:rsidR="00C14131" w:rsidRPr="002B7A56" w:rsidRDefault="00C14131" w:rsidP="00C14131">
            <w:pPr>
              <w:pStyle w:val="BodyText"/>
              <w:rPr>
                <w:rFonts w:asciiTheme="minorHAnsi" w:hAnsiTheme="minorHAnsi"/>
                <w:spacing w:val="-1"/>
              </w:rPr>
            </w:pPr>
            <w:r>
              <w:rPr>
                <w:rFonts w:asciiTheme="minorHAnsi" w:hAnsiTheme="minorHAnsi"/>
                <w:spacing w:val="-1"/>
              </w:rPr>
              <w:t>Dedham</w:t>
            </w:r>
          </w:p>
        </w:tc>
        <w:tc>
          <w:tcPr>
            <w:tcW w:w="1260" w:type="dxa"/>
          </w:tcPr>
          <w:p w14:paraId="7F7E11F7" w14:textId="78E40542"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48</w:t>
            </w:r>
          </w:p>
        </w:tc>
        <w:tc>
          <w:tcPr>
            <w:tcW w:w="1260" w:type="dxa"/>
            <w:vAlign w:val="bottom"/>
          </w:tcPr>
          <w:p w14:paraId="22842C37" w14:textId="2A311DA7"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47 </w:t>
            </w:r>
          </w:p>
        </w:tc>
        <w:tc>
          <w:tcPr>
            <w:tcW w:w="1260" w:type="dxa"/>
            <w:vAlign w:val="bottom"/>
          </w:tcPr>
          <w:p w14:paraId="43A0FAA5" w14:textId="02BB5C90"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62 </w:t>
            </w:r>
          </w:p>
        </w:tc>
        <w:tc>
          <w:tcPr>
            <w:tcW w:w="1170" w:type="dxa"/>
            <w:vAlign w:val="bottom"/>
          </w:tcPr>
          <w:p w14:paraId="11BC5C6B" w14:textId="12DF12D6"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56</w:t>
            </w:r>
          </w:p>
        </w:tc>
        <w:tc>
          <w:tcPr>
            <w:tcW w:w="1260" w:type="dxa"/>
            <w:vAlign w:val="bottom"/>
          </w:tcPr>
          <w:p w14:paraId="02322B7F" w14:textId="6D74CA97"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62 </w:t>
            </w:r>
          </w:p>
        </w:tc>
      </w:tr>
      <w:tr w:rsidR="00C14131" w14:paraId="41722C2F" w14:textId="77777777" w:rsidTr="00130332">
        <w:trPr>
          <w:cantSplit/>
        </w:trPr>
        <w:tc>
          <w:tcPr>
            <w:tcW w:w="2396" w:type="dxa"/>
          </w:tcPr>
          <w:p w14:paraId="05F44F2B" w14:textId="728FD088" w:rsidR="00C14131" w:rsidRPr="002B7A56" w:rsidRDefault="00C14131" w:rsidP="00C14131">
            <w:pPr>
              <w:pStyle w:val="BodyText"/>
              <w:rPr>
                <w:rFonts w:asciiTheme="minorHAnsi" w:hAnsiTheme="minorHAnsi"/>
                <w:spacing w:val="-1"/>
              </w:rPr>
            </w:pPr>
            <w:r>
              <w:rPr>
                <w:rFonts w:asciiTheme="minorHAnsi" w:hAnsiTheme="minorHAnsi"/>
                <w:spacing w:val="-1"/>
              </w:rPr>
              <w:t>Belmont</w:t>
            </w:r>
          </w:p>
        </w:tc>
        <w:tc>
          <w:tcPr>
            <w:tcW w:w="1260" w:type="dxa"/>
          </w:tcPr>
          <w:p w14:paraId="088DCCDC" w14:textId="5496C73C"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42</w:t>
            </w:r>
          </w:p>
        </w:tc>
        <w:tc>
          <w:tcPr>
            <w:tcW w:w="1260" w:type="dxa"/>
            <w:vAlign w:val="bottom"/>
          </w:tcPr>
          <w:p w14:paraId="42F8DC27" w14:textId="394B46D1"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36 </w:t>
            </w:r>
          </w:p>
        </w:tc>
        <w:tc>
          <w:tcPr>
            <w:tcW w:w="1260" w:type="dxa"/>
            <w:vAlign w:val="bottom"/>
          </w:tcPr>
          <w:p w14:paraId="6022A1E7" w14:textId="68DAA9BF"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30 </w:t>
            </w:r>
          </w:p>
        </w:tc>
        <w:tc>
          <w:tcPr>
            <w:tcW w:w="1170" w:type="dxa"/>
            <w:vAlign w:val="bottom"/>
          </w:tcPr>
          <w:p w14:paraId="2BA9FDAD" w14:textId="12FF7B3D"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46</w:t>
            </w:r>
          </w:p>
        </w:tc>
        <w:tc>
          <w:tcPr>
            <w:tcW w:w="1260" w:type="dxa"/>
            <w:vAlign w:val="bottom"/>
          </w:tcPr>
          <w:p w14:paraId="337598C2" w14:textId="348D05D5"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59 </w:t>
            </w:r>
          </w:p>
        </w:tc>
      </w:tr>
      <w:tr w:rsidR="00C14131" w14:paraId="5C72F3D8" w14:textId="77777777" w:rsidTr="00130332">
        <w:trPr>
          <w:cantSplit/>
        </w:trPr>
        <w:tc>
          <w:tcPr>
            <w:tcW w:w="2396" w:type="dxa"/>
          </w:tcPr>
          <w:p w14:paraId="5415DB84" w14:textId="24DC7D30" w:rsidR="00C14131" w:rsidRPr="002B7A56" w:rsidRDefault="00C14131" w:rsidP="00C14131">
            <w:pPr>
              <w:pStyle w:val="BodyText"/>
              <w:rPr>
                <w:rFonts w:asciiTheme="minorHAnsi" w:hAnsiTheme="minorHAnsi"/>
                <w:spacing w:val="-1"/>
              </w:rPr>
            </w:pPr>
            <w:r>
              <w:rPr>
                <w:rFonts w:asciiTheme="minorHAnsi" w:hAnsiTheme="minorHAnsi"/>
                <w:spacing w:val="-1"/>
              </w:rPr>
              <w:t>Norwood</w:t>
            </w:r>
          </w:p>
        </w:tc>
        <w:tc>
          <w:tcPr>
            <w:tcW w:w="1260" w:type="dxa"/>
          </w:tcPr>
          <w:p w14:paraId="65934BFD" w14:textId="65E0E6A6"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47</w:t>
            </w:r>
          </w:p>
        </w:tc>
        <w:tc>
          <w:tcPr>
            <w:tcW w:w="1260" w:type="dxa"/>
            <w:vAlign w:val="bottom"/>
          </w:tcPr>
          <w:p w14:paraId="5ED71E79" w14:textId="17E88DC7"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45 </w:t>
            </w:r>
          </w:p>
        </w:tc>
        <w:tc>
          <w:tcPr>
            <w:tcW w:w="1260" w:type="dxa"/>
            <w:vAlign w:val="bottom"/>
          </w:tcPr>
          <w:p w14:paraId="7DB8E191" w14:textId="27AEEF63"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43 </w:t>
            </w:r>
          </w:p>
        </w:tc>
        <w:tc>
          <w:tcPr>
            <w:tcW w:w="1170" w:type="dxa"/>
            <w:vAlign w:val="bottom"/>
          </w:tcPr>
          <w:p w14:paraId="38B2812C" w14:textId="7D2B6F78"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46</w:t>
            </w:r>
          </w:p>
        </w:tc>
        <w:tc>
          <w:tcPr>
            <w:tcW w:w="1260" w:type="dxa"/>
            <w:vAlign w:val="bottom"/>
          </w:tcPr>
          <w:p w14:paraId="33123473" w14:textId="21258357"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56 </w:t>
            </w:r>
          </w:p>
        </w:tc>
      </w:tr>
      <w:tr w:rsidR="00C14131" w14:paraId="76FBB67D" w14:textId="77777777" w:rsidTr="00130332">
        <w:trPr>
          <w:cantSplit/>
        </w:trPr>
        <w:tc>
          <w:tcPr>
            <w:tcW w:w="2396" w:type="dxa"/>
          </w:tcPr>
          <w:p w14:paraId="41019E07" w14:textId="06DF6A07" w:rsidR="00C14131" w:rsidRPr="002B7A56" w:rsidRDefault="00C14131" w:rsidP="00C14131">
            <w:pPr>
              <w:pStyle w:val="BodyText"/>
              <w:rPr>
                <w:rFonts w:asciiTheme="minorHAnsi" w:hAnsiTheme="minorHAnsi"/>
                <w:spacing w:val="-1"/>
              </w:rPr>
            </w:pPr>
            <w:r>
              <w:rPr>
                <w:rFonts w:asciiTheme="minorHAnsi" w:hAnsiTheme="minorHAnsi"/>
                <w:spacing w:val="-1"/>
              </w:rPr>
              <w:t>Brookline</w:t>
            </w:r>
          </w:p>
        </w:tc>
        <w:tc>
          <w:tcPr>
            <w:tcW w:w="1260" w:type="dxa"/>
          </w:tcPr>
          <w:p w14:paraId="76185658" w14:textId="379C6D60"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33</w:t>
            </w:r>
          </w:p>
        </w:tc>
        <w:tc>
          <w:tcPr>
            <w:tcW w:w="1260" w:type="dxa"/>
            <w:vAlign w:val="bottom"/>
          </w:tcPr>
          <w:p w14:paraId="1EB56C13" w14:textId="4F93DA91"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38 </w:t>
            </w:r>
          </w:p>
        </w:tc>
        <w:tc>
          <w:tcPr>
            <w:tcW w:w="1260" w:type="dxa"/>
            <w:vAlign w:val="bottom"/>
          </w:tcPr>
          <w:p w14:paraId="30FFE35A" w14:textId="7D228220"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55 </w:t>
            </w:r>
          </w:p>
        </w:tc>
        <w:tc>
          <w:tcPr>
            <w:tcW w:w="1170" w:type="dxa"/>
            <w:vAlign w:val="bottom"/>
          </w:tcPr>
          <w:p w14:paraId="63C1D45A" w14:textId="3884F0CE"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53</w:t>
            </w:r>
          </w:p>
        </w:tc>
        <w:tc>
          <w:tcPr>
            <w:tcW w:w="1260" w:type="dxa"/>
            <w:vAlign w:val="bottom"/>
          </w:tcPr>
          <w:p w14:paraId="1DFC66AD" w14:textId="372C549B"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54 </w:t>
            </w:r>
          </w:p>
        </w:tc>
      </w:tr>
      <w:tr w:rsidR="00C14131" w14:paraId="79F3FABC" w14:textId="77777777" w:rsidTr="00130332">
        <w:trPr>
          <w:cantSplit/>
        </w:trPr>
        <w:tc>
          <w:tcPr>
            <w:tcW w:w="2396" w:type="dxa"/>
          </w:tcPr>
          <w:p w14:paraId="3194C9BB" w14:textId="4ACB881F" w:rsidR="00C14131" w:rsidRPr="002B7A56" w:rsidRDefault="00C14131" w:rsidP="00C14131">
            <w:pPr>
              <w:pStyle w:val="BodyText"/>
              <w:rPr>
                <w:rFonts w:asciiTheme="minorHAnsi" w:hAnsiTheme="minorHAnsi"/>
                <w:spacing w:val="-1"/>
              </w:rPr>
            </w:pPr>
            <w:r>
              <w:rPr>
                <w:rFonts w:asciiTheme="minorHAnsi" w:hAnsiTheme="minorHAnsi"/>
                <w:spacing w:val="-1"/>
              </w:rPr>
              <w:t>Millis</w:t>
            </w:r>
          </w:p>
        </w:tc>
        <w:tc>
          <w:tcPr>
            <w:tcW w:w="1260" w:type="dxa"/>
          </w:tcPr>
          <w:p w14:paraId="340BC933" w14:textId="76797395"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38</w:t>
            </w:r>
          </w:p>
        </w:tc>
        <w:tc>
          <w:tcPr>
            <w:tcW w:w="1260" w:type="dxa"/>
            <w:vAlign w:val="bottom"/>
          </w:tcPr>
          <w:p w14:paraId="43328132" w14:textId="7634CD41"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58 </w:t>
            </w:r>
          </w:p>
        </w:tc>
        <w:tc>
          <w:tcPr>
            <w:tcW w:w="1260" w:type="dxa"/>
            <w:vAlign w:val="bottom"/>
          </w:tcPr>
          <w:p w14:paraId="03932293" w14:textId="2FE70BAC"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48 </w:t>
            </w:r>
          </w:p>
        </w:tc>
        <w:tc>
          <w:tcPr>
            <w:tcW w:w="1170" w:type="dxa"/>
            <w:vAlign w:val="bottom"/>
          </w:tcPr>
          <w:p w14:paraId="3EA218DA" w14:textId="0AE67DAC"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48</w:t>
            </w:r>
          </w:p>
        </w:tc>
        <w:tc>
          <w:tcPr>
            <w:tcW w:w="1260" w:type="dxa"/>
            <w:vAlign w:val="bottom"/>
          </w:tcPr>
          <w:p w14:paraId="6BA0268E" w14:textId="3AB69A65"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50 </w:t>
            </w:r>
          </w:p>
        </w:tc>
      </w:tr>
      <w:tr w:rsidR="00C14131" w14:paraId="5BFAB6A4" w14:textId="77777777" w:rsidTr="00130332">
        <w:trPr>
          <w:cantSplit/>
        </w:trPr>
        <w:tc>
          <w:tcPr>
            <w:tcW w:w="2396" w:type="dxa"/>
          </w:tcPr>
          <w:p w14:paraId="1FE706BE" w14:textId="7C26A480" w:rsidR="00C14131" w:rsidRPr="002B7A56" w:rsidRDefault="00C14131" w:rsidP="00C14131">
            <w:pPr>
              <w:pStyle w:val="BodyText"/>
              <w:rPr>
                <w:rFonts w:asciiTheme="minorHAnsi" w:hAnsiTheme="minorHAnsi"/>
                <w:spacing w:val="-1"/>
              </w:rPr>
            </w:pPr>
            <w:r>
              <w:rPr>
                <w:rFonts w:asciiTheme="minorHAnsi" w:hAnsiTheme="minorHAnsi"/>
                <w:spacing w:val="-1"/>
              </w:rPr>
              <w:t>Marlborough</w:t>
            </w:r>
          </w:p>
        </w:tc>
        <w:tc>
          <w:tcPr>
            <w:tcW w:w="1260" w:type="dxa"/>
          </w:tcPr>
          <w:p w14:paraId="7CFA7804" w14:textId="316FE037"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22</w:t>
            </w:r>
          </w:p>
        </w:tc>
        <w:tc>
          <w:tcPr>
            <w:tcW w:w="1260" w:type="dxa"/>
            <w:vAlign w:val="bottom"/>
          </w:tcPr>
          <w:p w14:paraId="2FDB3F38" w14:textId="62B33BFC"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35 </w:t>
            </w:r>
          </w:p>
        </w:tc>
        <w:tc>
          <w:tcPr>
            <w:tcW w:w="1260" w:type="dxa"/>
            <w:vAlign w:val="bottom"/>
          </w:tcPr>
          <w:p w14:paraId="0915144C" w14:textId="4DB79DAD"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44 </w:t>
            </w:r>
          </w:p>
        </w:tc>
        <w:tc>
          <w:tcPr>
            <w:tcW w:w="1170" w:type="dxa"/>
            <w:vAlign w:val="bottom"/>
          </w:tcPr>
          <w:p w14:paraId="08B86FFE" w14:textId="2BA1DAAF"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33</w:t>
            </w:r>
          </w:p>
        </w:tc>
        <w:tc>
          <w:tcPr>
            <w:tcW w:w="1260" w:type="dxa"/>
            <w:vAlign w:val="bottom"/>
          </w:tcPr>
          <w:p w14:paraId="26AD2895" w14:textId="0A4DF79A"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49 </w:t>
            </w:r>
          </w:p>
        </w:tc>
      </w:tr>
      <w:tr w:rsidR="00C14131" w14:paraId="1B35B70F" w14:textId="77777777" w:rsidTr="00130332">
        <w:trPr>
          <w:cantSplit/>
        </w:trPr>
        <w:tc>
          <w:tcPr>
            <w:tcW w:w="2396" w:type="dxa"/>
          </w:tcPr>
          <w:p w14:paraId="3C3D9B9A" w14:textId="51CCF853" w:rsidR="00C14131" w:rsidRPr="002B7A56" w:rsidRDefault="00C14131" w:rsidP="00C14131">
            <w:pPr>
              <w:pStyle w:val="BodyText"/>
              <w:rPr>
                <w:rFonts w:asciiTheme="minorHAnsi" w:hAnsiTheme="minorHAnsi"/>
                <w:spacing w:val="-1"/>
              </w:rPr>
            </w:pPr>
            <w:r>
              <w:rPr>
                <w:rFonts w:asciiTheme="minorHAnsi" w:hAnsiTheme="minorHAnsi"/>
                <w:spacing w:val="-1"/>
              </w:rPr>
              <w:t>Ashland</w:t>
            </w:r>
          </w:p>
        </w:tc>
        <w:tc>
          <w:tcPr>
            <w:tcW w:w="1260" w:type="dxa"/>
          </w:tcPr>
          <w:p w14:paraId="22873D9C" w14:textId="188B5219"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30</w:t>
            </w:r>
          </w:p>
        </w:tc>
        <w:tc>
          <w:tcPr>
            <w:tcW w:w="1260" w:type="dxa"/>
            <w:vAlign w:val="bottom"/>
          </w:tcPr>
          <w:p w14:paraId="39535B45" w14:textId="111118AD"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44 </w:t>
            </w:r>
          </w:p>
        </w:tc>
        <w:tc>
          <w:tcPr>
            <w:tcW w:w="1260" w:type="dxa"/>
            <w:vAlign w:val="bottom"/>
          </w:tcPr>
          <w:p w14:paraId="4DE1387D" w14:textId="1828C7AC"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49 </w:t>
            </w:r>
          </w:p>
        </w:tc>
        <w:tc>
          <w:tcPr>
            <w:tcW w:w="1170" w:type="dxa"/>
            <w:vAlign w:val="bottom"/>
          </w:tcPr>
          <w:p w14:paraId="5440E5C1" w14:textId="2B85A0EA"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29</w:t>
            </w:r>
          </w:p>
        </w:tc>
        <w:tc>
          <w:tcPr>
            <w:tcW w:w="1260" w:type="dxa"/>
            <w:vAlign w:val="bottom"/>
          </w:tcPr>
          <w:p w14:paraId="58BB0EDA" w14:textId="6C20796D"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49 </w:t>
            </w:r>
          </w:p>
        </w:tc>
      </w:tr>
      <w:tr w:rsidR="00C14131" w14:paraId="453524C1" w14:textId="77777777" w:rsidTr="00130332">
        <w:trPr>
          <w:cantSplit/>
        </w:trPr>
        <w:tc>
          <w:tcPr>
            <w:tcW w:w="2396" w:type="dxa"/>
          </w:tcPr>
          <w:p w14:paraId="76BC8992" w14:textId="148DCAE4" w:rsidR="00C14131" w:rsidRPr="002B7A56" w:rsidRDefault="00C14131" w:rsidP="00C14131">
            <w:pPr>
              <w:pStyle w:val="BodyText"/>
              <w:rPr>
                <w:rFonts w:asciiTheme="minorHAnsi" w:hAnsiTheme="minorHAnsi"/>
                <w:spacing w:val="-1"/>
              </w:rPr>
            </w:pPr>
            <w:r>
              <w:rPr>
                <w:rFonts w:asciiTheme="minorHAnsi" w:hAnsiTheme="minorHAnsi"/>
                <w:spacing w:val="-1"/>
              </w:rPr>
              <w:t>Roxbury</w:t>
            </w:r>
          </w:p>
        </w:tc>
        <w:tc>
          <w:tcPr>
            <w:tcW w:w="1260" w:type="dxa"/>
          </w:tcPr>
          <w:p w14:paraId="39F69F0D" w14:textId="32B54BF0"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31</w:t>
            </w:r>
          </w:p>
        </w:tc>
        <w:tc>
          <w:tcPr>
            <w:tcW w:w="1260" w:type="dxa"/>
            <w:vAlign w:val="bottom"/>
          </w:tcPr>
          <w:p w14:paraId="454076AF" w14:textId="57EC6E6D"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48 </w:t>
            </w:r>
          </w:p>
        </w:tc>
        <w:tc>
          <w:tcPr>
            <w:tcW w:w="1260" w:type="dxa"/>
            <w:vAlign w:val="bottom"/>
          </w:tcPr>
          <w:p w14:paraId="551603EB" w14:textId="6F80D272"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42 </w:t>
            </w:r>
          </w:p>
        </w:tc>
        <w:tc>
          <w:tcPr>
            <w:tcW w:w="1170" w:type="dxa"/>
            <w:vAlign w:val="bottom"/>
          </w:tcPr>
          <w:p w14:paraId="48A1413C" w14:textId="482B9D3B"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56</w:t>
            </w:r>
          </w:p>
        </w:tc>
        <w:tc>
          <w:tcPr>
            <w:tcW w:w="1260" w:type="dxa"/>
            <w:vAlign w:val="bottom"/>
          </w:tcPr>
          <w:p w14:paraId="6D508617" w14:textId="34DF4A6D"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44 </w:t>
            </w:r>
          </w:p>
        </w:tc>
      </w:tr>
      <w:tr w:rsidR="00C14131" w14:paraId="015A8DFD" w14:textId="77777777" w:rsidTr="00130332">
        <w:trPr>
          <w:cantSplit/>
        </w:trPr>
        <w:tc>
          <w:tcPr>
            <w:tcW w:w="2396" w:type="dxa"/>
          </w:tcPr>
          <w:p w14:paraId="22CFD875" w14:textId="4E36189E" w:rsidR="00C14131" w:rsidRPr="002B7A56" w:rsidRDefault="00C14131" w:rsidP="00C14131">
            <w:pPr>
              <w:pStyle w:val="BodyText"/>
              <w:rPr>
                <w:rFonts w:asciiTheme="minorHAnsi" w:hAnsiTheme="minorHAnsi"/>
                <w:spacing w:val="-1"/>
              </w:rPr>
            </w:pPr>
            <w:r>
              <w:rPr>
                <w:rFonts w:asciiTheme="minorHAnsi" w:hAnsiTheme="minorHAnsi"/>
                <w:spacing w:val="-1"/>
              </w:rPr>
              <w:t>Concord</w:t>
            </w:r>
          </w:p>
        </w:tc>
        <w:tc>
          <w:tcPr>
            <w:tcW w:w="1260" w:type="dxa"/>
          </w:tcPr>
          <w:p w14:paraId="1AAFB9E7" w14:textId="56A0E412"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28</w:t>
            </w:r>
          </w:p>
        </w:tc>
        <w:tc>
          <w:tcPr>
            <w:tcW w:w="1260" w:type="dxa"/>
            <w:vAlign w:val="bottom"/>
          </w:tcPr>
          <w:p w14:paraId="627B8BA3" w14:textId="245533AD"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53 </w:t>
            </w:r>
          </w:p>
        </w:tc>
        <w:tc>
          <w:tcPr>
            <w:tcW w:w="1260" w:type="dxa"/>
            <w:vAlign w:val="bottom"/>
          </w:tcPr>
          <w:p w14:paraId="38A8D950" w14:textId="3C164BC3"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45 </w:t>
            </w:r>
          </w:p>
        </w:tc>
        <w:tc>
          <w:tcPr>
            <w:tcW w:w="1170" w:type="dxa"/>
            <w:vAlign w:val="bottom"/>
          </w:tcPr>
          <w:p w14:paraId="40A59785" w14:textId="2D400041"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37</w:t>
            </w:r>
          </w:p>
        </w:tc>
        <w:tc>
          <w:tcPr>
            <w:tcW w:w="1260" w:type="dxa"/>
            <w:vAlign w:val="bottom"/>
          </w:tcPr>
          <w:p w14:paraId="2BB2B1C5" w14:textId="75370CCA"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42 </w:t>
            </w:r>
          </w:p>
        </w:tc>
      </w:tr>
      <w:tr w:rsidR="00C14131" w14:paraId="0506195B" w14:textId="77777777" w:rsidTr="00130332">
        <w:trPr>
          <w:cantSplit/>
        </w:trPr>
        <w:tc>
          <w:tcPr>
            <w:tcW w:w="2396" w:type="dxa"/>
          </w:tcPr>
          <w:p w14:paraId="0A05D7F7" w14:textId="7C370705" w:rsidR="00C14131" w:rsidRPr="002B7A56" w:rsidRDefault="00C14131" w:rsidP="00C14131">
            <w:pPr>
              <w:pStyle w:val="BodyText"/>
              <w:rPr>
                <w:rFonts w:asciiTheme="minorHAnsi" w:hAnsiTheme="minorHAnsi"/>
                <w:spacing w:val="-1"/>
              </w:rPr>
            </w:pPr>
            <w:r>
              <w:rPr>
                <w:rFonts w:asciiTheme="minorHAnsi" w:hAnsiTheme="minorHAnsi"/>
                <w:spacing w:val="-1"/>
              </w:rPr>
              <w:t>Lincoln</w:t>
            </w:r>
          </w:p>
        </w:tc>
        <w:tc>
          <w:tcPr>
            <w:tcW w:w="1260" w:type="dxa"/>
          </w:tcPr>
          <w:p w14:paraId="1D3AC2ED" w14:textId="2804F157" w:rsidR="00C14131" w:rsidRPr="002B7A56" w:rsidRDefault="00C14131" w:rsidP="00C14131">
            <w:pPr>
              <w:pStyle w:val="BodyText"/>
              <w:ind w:right="12"/>
              <w:jc w:val="center"/>
              <w:rPr>
                <w:rFonts w:asciiTheme="minorHAnsi" w:hAnsiTheme="minorHAnsi"/>
                <w:spacing w:val="-1"/>
              </w:rPr>
            </w:pPr>
            <w:r>
              <w:rPr>
                <w:rFonts w:asciiTheme="minorHAnsi" w:hAnsiTheme="minorHAnsi"/>
                <w:spacing w:val="-1"/>
              </w:rPr>
              <w:t>44</w:t>
            </w:r>
          </w:p>
        </w:tc>
        <w:tc>
          <w:tcPr>
            <w:tcW w:w="1260" w:type="dxa"/>
            <w:vAlign w:val="bottom"/>
          </w:tcPr>
          <w:p w14:paraId="7254B2CF" w14:textId="73AC32C9"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39 </w:t>
            </w:r>
          </w:p>
        </w:tc>
        <w:tc>
          <w:tcPr>
            <w:tcW w:w="1260" w:type="dxa"/>
            <w:vAlign w:val="bottom"/>
          </w:tcPr>
          <w:p w14:paraId="365C93F1" w14:textId="3E654458"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40 </w:t>
            </w:r>
          </w:p>
        </w:tc>
        <w:tc>
          <w:tcPr>
            <w:tcW w:w="1170" w:type="dxa"/>
            <w:vAlign w:val="bottom"/>
          </w:tcPr>
          <w:p w14:paraId="18A45374" w14:textId="12482279" w:rsidR="00C14131" w:rsidRPr="002B7A56" w:rsidRDefault="00C14131" w:rsidP="00C14131">
            <w:pPr>
              <w:pStyle w:val="BodyText"/>
              <w:ind w:right="12"/>
              <w:jc w:val="center"/>
              <w:rPr>
                <w:rFonts w:asciiTheme="minorHAnsi" w:hAnsiTheme="minorHAnsi"/>
                <w:spacing w:val="-1"/>
              </w:rPr>
            </w:pPr>
            <w:r>
              <w:rPr>
                <w:rFonts w:ascii="Aptos Narrow" w:hAnsi="Aptos Narrow"/>
                <w:color w:val="000000"/>
              </w:rPr>
              <w:t>40</w:t>
            </w:r>
          </w:p>
        </w:tc>
        <w:tc>
          <w:tcPr>
            <w:tcW w:w="1260" w:type="dxa"/>
            <w:vAlign w:val="bottom"/>
          </w:tcPr>
          <w:p w14:paraId="732246E1" w14:textId="5BF28F60" w:rsidR="00C14131" w:rsidRPr="002B7A56" w:rsidRDefault="00C14131" w:rsidP="00C14131">
            <w:pPr>
              <w:pStyle w:val="BodyText"/>
              <w:ind w:right="12"/>
              <w:rPr>
                <w:rFonts w:asciiTheme="minorHAnsi" w:hAnsiTheme="minorHAnsi"/>
                <w:spacing w:val="-1"/>
              </w:rPr>
            </w:pPr>
            <w:r>
              <w:rPr>
                <w:rFonts w:ascii="Aptos Narrow" w:hAnsi="Aptos Narrow"/>
                <w:color w:val="000000"/>
              </w:rPr>
              <w:t xml:space="preserve">           40 </w:t>
            </w:r>
          </w:p>
        </w:tc>
      </w:tr>
      <w:tr w:rsidR="003E6720" w14:paraId="62121ACE" w14:textId="77777777" w:rsidTr="00130332">
        <w:trPr>
          <w:cantSplit/>
        </w:trPr>
        <w:tc>
          <w:tcPr>
            <w:tcW w:w="2396" w:type="dxa"/>
          </w:tcPr>
          <w:p w14:paraId="15B8B8A2" w14:textId="4BB66E8D" w:rsidR="003E6720" w:rsidRPr="00055BCE" w:rsidRDefault="003E6720" w:rsidP="00CB6031">
            <w:pPr>
              <w:pStyle w:val="BodyText"/>
              <w:rPr>
                <w:rFonts w:asciiTheme="minorHAnsi" w:hAnsiTheme="minorHAnsi"/>
                <w:b/>
                <w:bCs/>
                <w:spacing w:val="-1"/>
              </w:rPr>
            </w:pPr>
            <w:r>
              <w:rPr>
                <w:rFonts w:asciiTheme="minorHAnsi" w:hAnsiTheme="minorHAnsi"/>
                <w:b/>
                <w:bCs/>
                <w:spacing w:val="-1"/>
              </w:rPr>
              <w:t>Patients - PSA Towns</w:t>
            </w:r>
          </w:p>
        </w:tc>
        <w:tc>
          <w:tcPr>
            <w:tcW w:w="1260" w:type="dxa"/>
          </w:tcPr>
          <w:p w14:paraId="03BC69F5" w14:textId="5F7C3F62" w:rsidR="003E6720" w:rsidRPr="00055BCE" w:rsidRDefault="004D60E6" w:rsidP="00243DDC">
            <w:pPr>
              <w:pStyle w:val="BodyText"/>
              <w:ind w:right="12"/>
              <w:jc w:val="center"/>
              <w:rPr>
                <w:rFonts w:asciiTheme="minorHAnsi" w:hAnsiTheme="minorHAnsi"/>
                <w:b/>
                <w:bCs/>
                <w:spacing w:val="-1"/>
              </w:rPr>
            </w:pPr>
            <w:r>
              <w:rPr>
                <w:rFonts w:asciiTheme="minorHAnsi" w:hAnsiTheme="minorHAnsi"/>
                <w:b/>
                <w:bCs/>
                <w:spacing w:val="-1"/>
              </w:rPr>
              <w:t>3,985</w:t>
            </w:r>
          </w:p>
        </w:tc>
        <w:tc>
          <w:tcPr>
            <w:tcW w:w="1260" w:type="dxa"/>
          </w:tcPr>
          <w:p w14:paraId="6A8FD9BE" w14:textId="475B0D1D" w:rsidR="003E6720" w:rsidRPr="00055BCE" w:rsidRDefault="004D60E6" w:rsidP="00243DDC">
            <w:pPr>
              <w:pStyle w:val="BodyText"/>
              <w:ind w:right="12"/>
              <w:jc w:val="center"/>
              <w:rPr>
                <w:rFonts w:asciiTheme="minorHAnsi" w:hAnsiTheme="minorHAnsi"/>
                <w:b/>
                <w:bCs/>
                <w:spacing w:val="-1"/>
              </w:rPr>
            </w:pPr>
            <w:r>
              <w:rPr>
                <w:rFonts w:asciiTheme="minorHAnsi" w:hAnsiTheme="minorHAnsi"/>
                <w:b/>
                <w:bCs/>
                <w:spacing w:val="-1"/>
              </w:rPr>
              <w:t>4,112</w:t>
            </w:r>
          </w:p>
        </w:tc>
        <w:tc>
          <w:tcPr>
            <w:tcW w:w="1260" w:type="dxa"/>
          </w:tcPr>
          <w:p w14:paraId="2BA14563" w14:textId="5FA6E67A" w:rsidR="003E6720" w:rsidRPr="00055BCE" w:rsidRDefault="004D60E6" w:rsidP="00243DDC">
            <w:pPr>
              <w:pStyle w:val="BodyText"/>
              <w:ind w:right="12"/>
              <w:jc w:val="center"/>
              <w:rPr>
                <w:rFonts w:asciiTheme="minorHAnsi" w:hAnsiTheme="minorHAnsi"/>
                <w:b/>
                <w:bCs/>
                <w:spacing w:val="-1"/>
              </w:rPr>
            </w:pPr>
            <w:r>
              <w:rPr>
                <w:rFonts w:asciiTheme="minorHAnsi" w:hAnsiTheme="minorHAnsi"/>
                <w:b/>
                <w:bCs/>
                <w:spacing w:val="-1"/>
              </w:rPr>
              <w:t>4,131</w:t>
            </w:r>
          </w:p>
        </w:tc>
        <w:tc>
          <w:tcPr>
            <w:tcW w:w="1170" w:type="dxa"/>
          </w:tcPr>
          <w:p w14:paraId="64EFA800" w14:textId="015B2CCB" w:rsidR="003E6720" w:rsidRPr="00055BCE" w:rsidRDefault="004D60E6" w:rsidP="00243DDC">
            <w:pPr>
              <w:pStyle w:val="BodyText"/>
              <w:ind w:right="12"/>
              <w:jc w:val="center"/>
              <w:rPr>
                <w:rFonts w:asciiTheme="minorHAnsi" w:hAnsiTheme="minorHAnsi"/>
                <w:b/>
                <w:bCs/>
                <w:spacing w:val="-1"/>
              </w:rPr>
            </w:pPr>
            <w:r>
              <w:rPr>
                <w:rFonts w:asciiTheme="minorHAnsi" w:hAnsiTheme="minorHAnsi"/>
                <w:b/>
                <w:bCs/>
                <w:spacing w:val="-1"/>
              </w:rPr>
              <w:t>4,219</w:t>
            </w:r>
          </w:p>
        </w:tc>
        <w:tc>
          <w:tcPr>
            <w:tcW w:w="1260" w:type="dxa"/>
          </w:tcPr>
          <w:p w14:paraId="590CFB50" w14:textId="7550DF82" w:rsidR="003E6720" w:rsidRPr="00055BCE" w:rsidRDefault="004D60E6" w:rsidP="00243DDC">
            <w:pPr>
              <w:pStyle w:val="BodyText"/>
              <w:ind w:right="12"/>
              <w:jc w:val="center"/>
              <w:rPr>
                <w:rFonts w:asciiTheme="minorHAnsi" w:hAnsiTheme="minorHAnsi"/>
                <w:b/>
                <w:bCs/>
                <w:spacing w:val="-1"/>
              </w:rPr>
            </w:pPr>
            <w:r>
              <w:rPr>
                <w:rFonts w:asciiTheme="minorHAnsi" w:hAnsiTheme="minorHAnsi"/>
                <w:b/>
                <w:bCs/>
                <w:spacing w:val="-1"/>
              </w:rPr>
              <w:t>4,748</w:t>
            </w:r>
          </w:p>
        </w:tc>
      </w:tr>
      <w:tr w:rsidR="003E6720" w14:paraId="2D01B6E7" w14:textId="77777777" w:rsidTr="00130332">
        <w:trPr>
          <w:cantSplit/>
        </w:trPr>
        <w:tc>
          <w:tcPr>
            <w:tcW w:w="2396" w:type="dxa"/>
          </w:tcPr>
          <w:p w14:paraId="6B9B3C81" w14:textId="77777777" w:rsidR="003E6720" w:rsidRPr="00055BCE" w:rsidRDefault="003E6720" w:rsidP="00243DDC">
            <w:pPr>
              <w:pStyle w:val="BodyText"/>
              <w:jc w:val="both"/>
              <w:rPr>
                <w:rFonts w:asciiTheme="minorHAnsi" w:hAnsiTheme="minorHAnsi"/>
                <w:b/>
                <w:bCs/>
                <w:spacing w:val="-1"/>
              </w:rPr>
            </w:pPr>
            <w:r w:rsidRPr="00055BCE">
              <w:rPr>
                <w:rFonts w:asciiTheme="minorHAnsi" w:hAnsiTheme="minorHAnsi"/>
                <w:b/>
                <w:bCs/>
                <w:spacing w:val="-1"/>
              </w:rPr>
              <w:t>Other Patients</w:t>
            </w:r>
          </w:p>
        </w:tc>
        <w:tc>
          <w:tcPr>
            <w:tcW w:w="1260" w:type="dxa"/>
          </w:tcPr>
          <w:p w14:paraId="30288008" w14:textId="284B175A" w:rsidR="003E6720" w:rsidRPr="00055BCE" w:rsidRDefault="004D60E6" w:rsidP="00243DDC">
            <w:pPr>
              <w:pStyle w:val="BodyText"/>
              <w:ind w:right="12"/>
              <w:jc w:val="center"/>
              <w:rPr>
                <w:rFonts w:asciiTheme="minorHAnsi" w:hAnsiTheme="minorHAnsi"/>
                <w:b/>
                <w:bCs/>
                <w:spacing w:val="-1"/>
              </w:rPr>
            </w:pPr>
            <w:r>
              <w:rPr>
                <w:rFonts w:asciiTheme="minorHAnsi" w:hAnsiTheme="minorHAnsi"/>
                <w:b/>
                <w:bCs/>
                <w:spacing w:val="-1"/>
              </w:rPr>
              <w:t>1,219</w:t>
            </w:r>
          </w:p>
        </w:tc>
        <w:tc>
          <w:tcPr>
            <w:tcW w:w="1260" w:type="dxa"/>
          </w:tcPr>
          <w:p w14:paraId="3D6D21BE" w14:textId="01CA5E84" w:rsidR="004D60E6" w:rsidRPr="00055BCE" w:rsidRDefault="004D60E6" w:rsidP="00243DDC">
            <w:pPr>
              <w:pStyle w:val="BodyText"/>
              <w:ind w:right="12"/>
              <w:jc w:val="center"/>
              <w:rPr>
                <w:rFonts w:asciiTheme="minorHAnsi" w:hAnsiTheme="minorHAnsi"/>
                <w:b/>
                <w:bCs/>
                <w:spacing w:val="-1"/>
              </w:rPr>
            </w:pPr>
            <w:r>
              <w:rPr>
                <w:rFonts w:asciiTheme="minorHAnsi" w:hAnsiTheme="minorHAnsi"/>
                <w:b/>
                <w:bCs/>
                <w:spacing w:val="-1"/>
              </w:rPr>
              <w:t>1,277</w:t>
            </w:r>
          </w:p>
        </w:tc>
        <w:tc>
          <w:tcPr>
            <w:tcW w:w="1260" w:type="dxa"/>
          </w:tcPr>
          <w:p w14:paraId="1EB439B0" w14:textId="06ABEF2F" w:rsidR="003E6720" w:rsidRPr="00055BCE" w:rsidRDefault="004D60E6" w:rsidP="00243DDC">
            <w:pPr>
              <w:pStyle w:val="BodyText"/>
              <w:ind w:right="12"/>
              <w:jc w:val="center"/>
              <w:rPr>
                <w:rFonts w:asciiTheme="minorHAnsi" w:hAnsiTheme="minorHAnsi"/>
                <w:b/>
                <w:bCs/>
                <w:spacing w:val="-1"/>
              </w:rPr>
            </w:pPr>
            <w:r>
              <w:rPr>
                <w:rFonts w:asciiTheme="minorHAnsi" w:hAnsiTheme="minorHAnsi"/>
                <w:b/>
                <w:bCs/>
                <w:spacing w:val="-1"/>
              </w:rPr>
              <w:t>1,277</w:t>
            </w:r>
          </w:p>
        </w:tc>
        <w:tc>
          <w:tcPr>
            <w:tcW w:w="1170" w:type="dxa"/>
          </w:tcPr>
          <w:p w14:paraId="0315C93E" w14:textId="70EC304D" w:rsidR="003E6720" w:rsidRPr="00055BCE" w:rsidRDefault="004D60E6" w:rsidP="00243DDC">
            <w:pPr>
              <w:pStyle w:val="BodyText"/>
              <w:ind w:right="12"/>
              <w:jc w:val="center"/>
              <w:rPr>
                <w:rFonts w:asciiTheme="minorHAnsi" w:hAnsiTheme="minorHAnsi"/>
                <w:b/>
                <w:bCs/>
                <w:spacing w:val="-1"/>
              </w:rPr>
            </w:pPr>
            <w:r>
              <w:rPr>
                <w:rFonts w:asciiTheme="minorHAnsi" w:hAnsiTheme="minorHAnsi"/>
                <w:b/>
                <w:bCs/>
                <w:spacing w:val="-1"/>
              </w:rPr>
              <w:t>1,444</w:t>
            </w:r>
          </w:p>
        </w:tc>
        <w:tc>
          <w:tcPr>
            <w:tcW w:w="1260" w:type="dxa"/>
          </w:tcPr>
          <w:p w14:paraId="75D5FAC1" w14:textId="5E319EE2" w:rsidR="003E6720" w:rsidRPr="00055BCE" w:rsidRDefault="004D60E6" w:rsidP="00243DDC">
            <w:pPr>
              <w:pStyle w:val="BodyText"/>
              <w:ind w:right="12"/>
              <w:jc w:val="center"/>
              <w:rPr>
                <w:rFonts w:asciiTheme="minorHAnsi" w:hAnsiTheme="minorHAnsi"/>
                <w:b/>
                <w:bCs/>
                <w:spacing w:val="-1"/>
              </w:rPr>
            </w:pPr>
            <w:r>
              <w:rPr>
                <w:rFonts w:asciiTheme="minorHAnsi" w:hAnsiTheme="minorHAnsi"/>
                <w:b/>
                <w:bCs/>
                <w:spacing w:val="-1"/>
              </w:rPr>
              <w:t>1,600</w:t>
            </w:r>
          </w:p>
        </w:tc>
      </w:tr>
      <w:tr w:rsidR="003E6720" w14:paraId="58EB184F" w14:textId="77777777" w:rsidTr="00130332">
        <w:trPr>
          <w:cantSplit/>
        </w:trPr>
        <w:tc>
          <w:tcPr>
            <w:tcW w:w="2396" w:type="dxa"/>
          </w:tcPr>
          <w:p w14:paraId="35D27ED4" w14:textId="77777777" w:rsidR="003E6720" w:rsidRPr="00055BCE" w:rsidRDefault="003E6720" w:rsidP="00243DDC">
            <w:pPr>
              <w:pStyle w:val="BodyText"/>
              <w:jc w:val="both"/>
              <w:rPr>
                <w:rFonts w:asciiTheme="minorHAnsi" w:hAnsiTheme="minorHAnsi"/>
                <w:b/>
                <w:bCs/>
                <w:spacing w:val="-1"/>
              </w:rPr>
            </w:pPr>
            <w:r w:rsidRPr="00055BCE">
              <w:rPr>
                <w:rFonts w:asciiTheme="minorHAnsi" w:hAnsiTheme="minorHAnsi"/>
                <w:b/>
                <w:bCs/>
                <w:spacing w:val="-1"/>
              </w:rPr>
              <w:t>Total Patients</w:t>
            </w:r>
          </w:p>
        </w:tc>
        <w:tc>
          <w:tcPr>
            <w:tcW w:w="1260" w:type="dxa"/>
          </w:tcPr>
          <w:p w14:paraId="388F6D22" w14:textId="41833B09" w:rsidR="003E6720" w:rsidRPr="00055BCE" w:rsidRDefault="008D54DC" w:rsidP="00243DDC">
            <w:pPr>
              <w:pStyle w:val="BodyText"/>
              <w:ind w:right="12"/>
              <w:jc w:val="center"/>
              <w:rPr>
                <w:rFonts w:asciiTheme="minorHAnsi" w:hAnsiTheme="minorHAnsi"/>
                <w:b/>
                <w:bCs/>
                <w:spacing w:val="-1"/>
              </w:rPr>
            </w:pPr>
            <w:r>
              <w:rPr>
                <w:rFonts w:asciiTheme="minorHAnsi" w:hAnsiTheme="minorHAnsi"/>
                <w:b/>
                <w:bCs/>
                <w:spacing w:val="-1"/>
              </w:rPr>
              <w:t>5,204</w:t>
            </w:r>
          </w:p>
        </w:tc>
        <w:tc>
          <w:tcPr>
            <w:tcW w:w="1260" w:type="dxa"/>
          </w:tcPr>
          <w:p w14:paraId="67586CB8" w14:textId="571317AF" w:rsidR="003E6720" w:rsidRPr="00055BCE" w:rsidRDefault="008D54DC" w:rsidP="00243DDC">
            <w:pPr>
              <w:pStyle w:val="BodyText"/>
              <w:ind w:right="12"/>
              <w:jc w:val="center"/>
              <w:rPr>
                <w:rFonts w:asciiTheme="minorHAnsi" w:hAnsiTheme="minorHAnsi"/>
                <w:b/>
                <w:bCs/>
                <w:spacing w:val="-1"/>
              </w:rPr>
            </w:pPr>
            <w:r>
              <w:rPr>
                <w:rFonts w:asciiTheme="minorHAnsi" w:hAnsiTheme="minorHAnsi"/>
                <w:b/>
                <w:bCs/>
                <w:spacing w:val="-1"/>
              </w:rPr>
              <w:t>5,389</w:t>
            </w:r>
          </w:p>
        </w:tc>
        <w:tc>
          <w:tcPr>
            <w:tcW w:w="1260" w:type="dxa"/>
          </w:tcPr>
          <w:p w14:paraId="464FC9A7" w14:textId="1A137EF1" w:rsidR="003E6720" w:rsidRPr="00055BCE" w:rsidRDefault="008D54DC" w:rsidP="00243DDC">
            <w:pPr>
              <w:pStyle w:val="BodyText"/>
              <w:ind w:right="12"/>
              <w:jc w:val="center"/>
              <w:rPr>
                <w:rFonts w:asciiTheme="minorHAnsi" w:hAnsiTheme="minorHAnsi"/>
                <w:b/>
                <w:bCs/>
                <w:spacing w:val="-1"/>
              </w:rPr>
            </w:pPr>
            <w:r>
              <w:rPr>
                <w:rFonts w:asciiTheme="minorHAnsi" w:hAnsiTheme="minorHAnsi"/>
                <w:b/>
                <w:bCs/>
                <w:spacing w:val="-1"/>
              </w:rPr>
              <w:t>5,408</w:t>
            </w:r>
          </w:p>
        </w:tc>
        <w:tc>
          <w:tcPr>
            <w:tcW w:w="1170" w:type="dxa"/>
          </w:tcPr>
          <w:p w14:paraId="7DF7DA57" w14:textId="30575839" w:rsidR="003E6720" w:rsidRPr="00055BCE" w:rsidRDefault="008D54DC" w:rsidP="00243DDC">
            <w:pPr>
              <w:pStyle w:val="BodyText"/>
              <w:ind w:right="12"/>
              <w:jc w:val="center"/>
              <w:rPr>
                <w:rFonts w:asciiTheme="minorHAnsi" w:hAnsiTheme="minorHAnsi"/>
                <w:b/>
                <w:bCs/>
                <w:spacing w:val="-1"/>
              </w:rPr>
            </w:pPr>
            <w:r>
              <w:rPr>
                <w:rFonts w:asciiTheme="minorHAnsi" w:hAnsiTheme="minorHAnsi"/>
                <w:b/>
                <w:bCs/>
                <w:spacing w:val="-1"/>
              </w:rPr>
              <w:t>5,663</w:t>
            </w:r>
          </w:p>
        </w:tc>
        <w:tc>
          <w:tcPr>
            <w:tcW w:w="1260" w:type="dxa"/>
          </w:tcPr>
          <w:p w14:paraId="2880312B" w14:textId="50E2F1FA" w:rsidR="003E6720" w:rsidRPr="00055BCE" w:rsidRDefault="008D54DC" w:rsidP="00243DDC">
            <w:pPr>
              <w:pStyle w:val="BodyText"/>
              <w:ind w:right="12"/>
              <w:jc w:val="center"/>
              <w:rPr>
                <w:rFonts w:asciiTheme="minorHAnsi" w:hAnsiTheme="minorHAnsi"/>
                <w:b/>
                <w:bCs/>
                <w:spacing w:val="-1"/>
              </w:rPr>
            </w:pPr>
            <w:r>
              <w:rPr>
                <w:rFonts w:asciiTheme="minorHAnsi" w:hAnsiTheme="minorHAnsi"/>
                <w:b/>
                <w:bCs/>
                <w:spacing w:val="-1"/>
              </w:rPr>
              <w:t>6,348</w:t>
            </w:r>
          </w:p>
        </w:tc>
      </w:tr>
    </w:tbl>
    <w:p w14:paraId="5340C4E7" w14:textId="77777777" w:rsidR="002F2FAB" w:rsidRPr="00963663" w:rsidRDefault="002F2FAB" w:rsidP="002F2FAB">
      <w:pPr>
        <w:pStyle w:val="BodyText"/>
        <w:ind w:left="1170"/>
        <w:rPr>
          <w:rFonts w:asciiTheme="minorHAnsi" w:hAnsiTheme="minorHAnsi"/>
          <w:sz w:val="20"/>
        </w:rPr>
      </w:pPr>
    </w:p>
    <w:p w14:paraId="42852EE1" w14:textId="77777777" w:rsidR="00E64119" w:rsidRPr="00963663" w:rsidRDefault="00E64119" w:rsidP="002F2FAB">
      <w:pPr>
        <w:pStyle w:val="BodyText"/>
        <w:ind w:left="1170"/>
        <w:rPr>
          <w:rFonts w:asciiTheme="minorHAnsi" w:hAnsiTheme="minorHAnsi"/>
          <w:sz w:val="20"/>
        </w:rPr>
      </w:pPr>
    </w:p>
    <w:p w14:paraId="6C7EEC42" w14:textId="53DE8191" w:rsidR="00B563E2" w:rsidRDefault="00B563E2" w:rsidP="009046F3">
      <w:pPr>
        <w:pStyle w:val="Heading4"/>
      </w:pPr>
      <w:r w:rsidRPr="009046F3">
        <w:rPr>
          <w:u w:val="none"/>
        </w:rPr>
        <w:t xml:space="preserve">D.  </w:t>
      </w:r>
      <w:r>
        <w:t>Payer Mix</w:t>
      </w:r>
      <w:r w:rsidRPr="008C3BD9">
        <w:t>:</w:t>
      </w:r>
    </w:p>
    <w:p w14:paraId="5C3A990F" w14:textId="77777777" w:rsidR="00B563E2" w:rsidRPr="008C3BD9" w:rsidRDefault="00B563E2" w:rsidP="00B563E2">
      <w:pPr>
        <w:pStyle w:val="BodyText"/>
        <w:ind w:left="1200"/>
        <w:rPr>
          <w:rFonts w:asciiTheme="minorHAnsi" w:hAnsiTheme="minorHAnsi"/>
        </w:rPr>
      </w:pPr>
    </w:p>
    <w:p w14:paraId="4F0EC2AB" w14:textId="7B4F9708" w:rsidR="00B563E2" w:rsidRDefault="009D2618" w:rsidP="00B563E2">
      <w:pPr>
        <w:pStyle w:val="BodyText"/>
        <w:spacing w:before="94" w:after="240"/>
        <w:ind w:left="1199" w:right="1193"/>
        <w:jc w:val="both"/>
        <w:rPr>
          <w:rFonts w:asciiTheme="minorHAnsi" w:hAnsiTheme="minorHAnsi"/>
          <w:spacing w:val="-1"/>
        </w:rPr>
      </w:pPr>
      <w:r w:rsidRPr="00BB588F">
        <w:rPr>
          <w:rFonts w:asciiTheme="minorHAnsi" w:hAnsiTheme="minorHAnsi"/>
          <w:spacing w:val="-1"/>
        </w:rPr>
        <w:t>The Applicant's</w:t>
      </w:r>
      <w:r w:rsidRPr="000A5057">
        <w:rPr>
          <w:rFonts w:asciiTheme="minorHAnsi" w:hAnsiTheme="minorHAnsi"/>
          <w:spacing w:val="-1"/>
        </w:rPr>
        <w:t xml:space="preserve"> patients are predominantly covered by </w:t>
      </w:r>
      <w:r w:rsidR="00165305">
        <w:rPr>
          <w:rFonts w:asciiTheme="minorHAnsi" w:hAnsiTheme="minorHAnsi"/>
          <w:spacing w:val="-1"/>
        </w:rPr>
        <w:t>Commercial</w:t>
      </w:r>
      <w:r w:rsidR="00165305" w:rsidRPr="000A5057">
        <w:rPr>
          <w:rFonts w:asciiTheme="minorHAnsi" w:hAnsiTheme="minorHAnsi"/>
          <w:spacing w:val="-1"/>
        </w:rPr>
        <w:t xml:space="preserve"> </w:t>
      </w:r>
      <w:r w:rsidRPr="000A5057">
        <w:rPr>
          <w:rFonts w:asciiTheme="minorHAnsi" w:hAnsiTheme="minorHAnsi"/>
          <w:spacing w:val="-1"/>
        </w:rPr>
        <w:t>plans (</w:t>
      </w:r>
      <w:r w:rsidR="007F20D3">
        <w:rPr>
          <w:rFonts w:asciiTheme="minorHAnsi" w:hAnsiTheme="minorHAnsi"/>
          <w:spacing w:val="-1"/>
        </w:rPr>
        <w:t>sixty-</w:t>
      </w:r>
      <w:r w:rsidR="00165305">
        <w:rPr>
          <w:rFonts w:asciiTheme="minorHAnsi" w:hAnsiTheme="minorHAnsi"/>
          <w:spacing w:val="-1"/>
        </w:rPr>
        <w:t>seven</w:t>
      </w:r>
      <w:r w:rsidR="00165305" w:rsidRPr="000A5057">
        <w:rPr>
          <w:rFonts w:asciiTheme="minorHAnsi" w:hAnsiTheme="minorHAnsi"/>
          <w:spacing w:val="-1"/>
        </w:rPr>
        <w:t xml:space="preserve"> </w:t>
      </w:r>
      <w:r w:rsidR="00184231" w:rsidRPr="000A5057">
        <w:rPr>
          <w:rFonts w:asciiTheme="minorHAnsi" w:hAnsiTheme="minorHAnsi"/>
          <w:spacing w:val="-1"/>
        </w:rPr>
        <w:t xml:space="preserve">percent </w:t>
      </w:r>
      <w:r w:rsidRPr="000A5057">
        <w:rPr>
          <w:rFonts w:asciiTheme="minorHAnsi" w:hAnsiTheme="minorHAnsi"/>
          <w:spacing w:val="-1"/>
        </w:rPr>
        <w:t>in 2025)</w:t>
      </w:r>
      <w:r w:rsidR="00165305">
        <w:rPr>
          <w:rFonts w:asciiTheme="minorHAnsi" w:hAnsiTheme="minorHAnsi"/>
          <w:spacing w:val="-1"/>
        </w:rPr>
        <w:t>.</w:t>
      </w:r>
    </w:p>
    <w:tbl>
      <w:tblPr>
        <w:tblStyle w:val="TableGrid"/>
        <w:tblW w:w="0" w:type="auto"/>
        <w:tblInd w:w="1199" w:type="dxa"/>
        <w:tblLook w:val="04A0" w:firstRow="1" w:lastRow="0" w:firstColumn="1" w:lastColumn="0" w:noHBand="0" w:noVBand="1"/>
        <w:tblCaption w:val="Payer Mix"/>
      </w:tblPr>
      <w:tblGrid>
        <w:gridCol w:w="2036"/>
        <w:gridCol w:w="1170"/>
        <w:gridCol w:w="1350"/>
        <w:gridCol w:w="1170"/>
        <w:gridCol w:w="1440"/>
        <w:gridCol w:w="1440"/>
      </w:tblGrid>
      <w:tr w:rsidR="00351D7E" w:rsidRPr="00E35475" w14:paraId="23A2F547" w14:textId="77777777" w:rsidTr="000A69A3">
        <w:trPr>
          <w:cantSplit/>
          <w:trHeight w:val="389"/>
          <w:tblHeader/>
        </w:trPr>
        <w:tc>
          <w:tcPr>
            <w:tcW w:w="2036" w:type="dxa"/>
          </w:tcPr>
          <w:p w14:paraId="031E8C71" w14:textId="3C00EA32" w:rsidR="00351D7E" w:rsidRPr="00E35475" w:rsidRDefault="00351D7E" w:rsidP="00243DDC">
            <w:pPr>
              <w:pStyle w:val="BodyText"/>
              <w:jc w:val="both"/>
              <w:rPr>
                <w:rFonts w:asciiTheme="minorHAnsi" w:hAnsiTheme="minorHAnsi"/>
                <w:b/>
                <w:bCs/>
                <w:spacing w:val="-1"/>
              </w:rPr>
            </w:pPr>
            <w:r>
              <w:rPr>
                <w:rFonts w:asciiTheme="minorHAnsi" w:hAnsiTheme="minorHAnsi"/>
                <w:b/>
                <w:bCs/>
                <w:spacing w:val="-1"/>
              </w:rPr>
              <w:t>Payer Category</w:t>
            </w:r>
          </w:p>
        </w:tc>
        <w:tc>
          <w:tcPr>
            <w:tcW w:w="1170" w:type="dxa"/>
          </w:tcPr>
          <w:p w14:paraId="45FE8F4F" w14:textId="77777777" w:rsidR="00351D7E" w:rsidRPr="00E35475" w:rsidRDefault="00351D7E" w:rsidP="00243DDC">
            <w:pPr>
              <w:pStyle w:val="BodyText"/>
              <w:ind w:right="12"/>
              <w:jc w:val="center"/>
              <w:rPr>
                <w:rFonts w:asciiTheme="minorHAnsi" w:hAnsiTheme="minorHAnsi"/>
                <w:b/>
                <w:bCs/>
                <w:spacing w:val="-1"/>
              </w:rPr>
            </w:pPr>
            <w:r>
              <w:rPr>
                <w:rFonts w:asciiTheme="minorHAnsi" w:hAnsiTheme="minorHAnsi"/>
                <w:b/>
                <w:bCs/>
                <w:spacing w:val="-1"/>
              </w:rPr>
              <w:t>2021</w:t>
            </w:r>
          </w:p>
        </w:tc>
        <w:tc>
          <w:tcPr>
            <w:tcW w:w="1350" w:type="dxa"/>
          </w:tcPr>
          <w:p w14:paraId="51CCB5BF" w14:textId="77777777" w:rsidR="00351D7E" w:rsidRPr="00E35475" w:rsidRDefault="00351D7E" w:rsidP="00243DDC">
            <w:pPr>
              <w:pStyle w:val="BodyText"/>
              <w:ind w:right="12"/>
              <w:jc w:val="center"/>
              <w:rPr>
                <w:rFonts w:asciiTheme="minorHAnsi" w:hAnsiTheme="minorHAnsi"/>
                <w:b/>
                <w:bCs/>
                <w:spacing w:val="-1"/>
              </w:rPr>
            </w:pPr>
            <w:r>
              <w:rPr>
                <w:rFonts w:asciiTheme="minorHAnsi" w:hAnsiTheme="minorHAnsi"/>
                <w:b/>
                <w:bCs/>
                <w:spacing w:val="-1"/>
              </w:rPr>
              <w:t>2022</w:t>
            </w:r>
          </w:p>
        </w:tc>
        <w:tc>
          <w:tcPr>
            <w:tcW w:w="1170" w:type="dxa"/>
          </w:tcPr>
          <w:p w14:paraId="35654E62" w14:textId="77777777" w:rsidR="00351D7E" w:rsidRPr="00E35475" w:rsidRDefault="00351D7E" w:rsidP="00243DDC">
            <w:pPr>
              <w:pStyle w:val="BodyText"/>
              <w:ind w:right="12"/>
              <w:jc w:val="center"/>
              <w:rPr>
                <w:rFonts w:asciiTheme="minorHAnsi" w:hAnsiTheme="minorHAnsi"/>
                <w:b/>
                <w:bCs/>
                <w:spacing w:val="-1"/>
              </w:rPr>
            </w:pPr>
            <w:r>
              <w:rPr>
                <w:rFonts w:asciiTheme="minorHAnsi" w:hAnsiTheme="minorHAnsi"/>
                <w:b/>
                <w:bCs/>
                <w:spacing w:val="-1"/>
              </w:rPr>
              <w:t>2023</w:t>
            </w:r>
          </w:p>
        </w:tc>
        <w:tc>
          <w:tcPr>
            <w:tcW w:w="1440" w:type="dxa"/>
          </w:tcPr>
          <w:p w14:paraId="0A7CD1F5" w14:textId="77777777" w:rsidR="00351D7E" w:rsidRDefault="00351D7E" w:rsidP="00243DDC">
            <w:pPr>
              <w:pStyle w:val="BodyText"/>
              <w:ind w:right="12"/>
              <w:jc w:val="center"/>
              <w:rPr>
                <w:rFonts w:asciiTheme="minorHAnsi" w:hAnsiTheme="minorHAnsi"/>
                <w:b/>
                <w:bCs/>
                <w:spacing w:val="-1"/>
              </w:rPr>
            </w:pPr>
            <w:r>
              <w:rPr>
                <w:rFonts w:asciiTheme="minorHAnsi" w:hAnsiTheme="minorHAnsi"/>
                <w:b/>
                <w:bCs/>
                <w:spacing w:val="-1"/>
              </w:rPr>
              <w:t>2024</w:t>
            </w:r>
          </w:p>
        </w:tc>
        <w:tc>
          <w:tcPr>
            <w:tcW w:w="1440" w:type="dxa"/>
          </w:tcPr>
          <w:p w14:paraId="718F5B00" w14:textId="7DF6783A" w:rsidR="00351D7E" w:rsidRPr="00E35475" w:rsidRDefault="00351D7E" w:rsidP="00243DDC">
            <w:pPr>
              <w:pStyle w:val="BodyText"/>
              <w:ind w:right="12"/>
              <w:jc w:val="center"/>
              <w:rPr>
                <w:rFonts w:asciiTheme="minorHAnsi" w:hAnsiTheme="minorHAnsi"/>
                <w:i/>
                <w:iCs/>
                <w:spacing w:val="-1"/>
              </w:rPr>
            </w:pPr>
            <w:r>
              <w:rPr>
                <w:rFonts w:asciiTheme="minorHAnsi" w:hAnsiTheme="minorHAnsi"/>
                <w:b/>
                <w:bCs/>
                <w:spacing w:val="-1"/>
              </w:rPr>
              <w:t>2025</w:t>
            </w:r>
          </w:p>
        </w:tc>
      </w:tr>
      <w:tr w:rsidR="00351D7E" w14:paraId="0DE6816F" w14:textId="77777777" w:rsidTr="000A69A3">
        <w:trPr>
          <w:cantSplit/>
        </w:trPr>
        <w:tc>
          <w:tcPr>
            <w:tcW w:w="2036" w:type="dxa"/>
          </w:tcPr>
          <w:p w14:paraId="3DA87C62" w14:textId="087B146E" w:rsidR="00351D7E" w:rsidRDefault="00351D7E" w:rsidP="00243DDC">
            <w:pPr>
              <w:pStyle w:val="BodyText"/>
              <w:jc w:val="both"/>
              <w:rPr>
                <w:rFonts w:asciiTheme="minorHAnsi" w:hAnsiTheme="minorHAnsi"/>
                <w:spacing w:val="-1"/>
              </w:rPr>
            </w:pPr>
            <w:r>
              <w:rPr>
                <w:rFonts w:asciiTheme="minorHAnsi" w:hAnsiTheme="minorHAnsi"/>
                <w:spacing w:val="-1"/>
              </w:rPr>
              <w:t>Commercial</w:t>
            </w:r>
          </w:p>
        </w:tc>
        <w:tc>
          <w:tcPr>
            <w:tcW w:w="1170" w:type="dxa"/>
          </w:tcPr>
          <w:p w14:paraId="03B8A268" w14:textId="0D350B43" w:rsidR="00351D7E" w:rsidRDefault="00BE45E3" w:rsidP="00243DDC">
            <w:pPr>
              <w:pStyle w:val="BodyText"/>
              <w:ind w:right="12"/>
              <w:jc w:val="center"/>
              <w:rPr>
                <w:rFonts w:asciiTheme="minorHAnsi" w:hAnsiTheme="minorHAnsi"/>
                <w:spacing w:val="-1"/>
              </w:rPr>
            </w:pPr>
            <w:r>
              <w:rPr>
                <w:rFonts w:asciiTheme="minorHAnsi" w:hAnsiTheme="minorHAnsi"/>
                <w:spacing w:val="-1"/>
              </w:rPr>
              <w:t>3,619</w:t>
            </w:r>
          </w:p>
        </w:tc>
        <w:tc>
          <w:tcPr>
            <w:tcW w:w="1350" w:type="dxa"/>
          </w:tcPr>
          <w:p w14:paraId="5D3B2B59" w14:textId="118DEA18" w:rsidR="00351D7E" w:rsidRDefault="00BE45E3" w:rsidP="00243DDC">
            <w:pPr>
              <w:pStyle w:val="BodyText"/>
              <w:ind w:right="12"/>
              <w:jc w:val="center"/>
              <w:rPr>
                <w:rFonts w:asciiTheme="minorHAnsi" w:hAnsiTheme="minorHAnsi"/>
                <w:spacing w:val="-1"/>
              </w:rPr>
            </w:pPr>
            <w:r>
              <w:rPr>
                <w:rFonts w:asciiTheme="minorHAnsi" w:hAnsiTheme="minorHAnsi"/>
                <w:spacing w:val="-1"/>
              </w:rPr>
              <w:t>3,696</w:t>
            </w:r>
          </w:p>
        </w:tc>
        <w:tc>
          <w:tcPr>
            <w:tcW w:w="1170" w:type="dxa"/>
          </w:tcPr>
          <w:p w14:paraId="41FADEAE" w14:textId="03BAE63B" w:rsidR="00351D7E" w:rsidRDefault="00BE45E3" w:rsidP="00243DDC">
            <w:pPr>
              <w:pStyle w:val="BodyText"/>
              <w:ind w:right="12"/>
              <w:jc w:val="center"/>
              <w:rPr>
                <w:rFonts w:asciiTheme="minorHAnsi" w:hAnsiTheme="minorHAnsi"/>
                <w:spacing w:val="-1"/>
              </w:rPr>
            </w:pPr>
            <w:r>
              <w:rPr>
                <w:rFonts w:asciiTheme="minorHAnsi" w:hAnsiTheme="minorHAnsi"/>
                <w:spacing w:val="-1"/>
              </w:rPr>
              <w:t>3,715</w:t>
            </w:r>
          </w:p>
        </w:tc>
        <w:tc>
          <w:tcPr>
            <w:tcW w:w="1440" w:type="dxa"/>
          </w:tcPr>
          <w:p w14:paraId="503DA1E3" w14:textId="5400AC58" w:rsidR="00351D7E" w:rsidRDefault="00BE45E3" w:rsidP="00243DDC">
            <w:pPr>
              <w:pStyle w:val="BodyText"/>
              <w:ind w:right="12"/>
              <w:jc w:val="center"/>
              <w:rPr>
                <w:rFonts w:asciiTheme="minorHAnsi" w:hAnsiTheme="minorHAnsi"/>
                <w:spacing w:val="-1"/>
              </w:rPr>
            </w:pPr>
            <w:r>
              <w:rPr>
                <w:rFonts w:asciiTheme="minorHAnsi" w:hAnsiTheme="minorHAnsi"/>
                <w:spacing w:val="-1"/>
              </w:rPr>
              <w:t>3,767</w:t>
            </w:r>
          </w:p>
        </w:tc>
        <w:tc>
          <w:tcPr>
            <w:tcW w:w="1440" w:type="dxa"/>
          </w:tcPr>
          <w:p w14:paraId="677851C9" w14:textId="38400D60" w:rsidR="00351D7E" w:rsidRDefault="00BE45E3" w:rsidP="00243DDC">
            <w:pPr>
              <w:pStyle w:val="BodyText"/>
              <w:ind w:right="12"/>
              <w:jc w:val="center"/>
              <w:rPr>
                <w:rFonts w:asciiTheme="minorHAnsi" w:hAnsiTheme="minorHAnsi"/>
                <w:spacing w:val="-1"/>
              </w:rPr>
            </w:pPr>
            <w:r>
              <w:rPr>
                <w:rFonts w:asciiTheme="minorHAnsi" w:hAnsiTheme="minorHAnsi"/>
                <w:spacing w:val="-1"/>
              </w:rPr>
              <w:t>4,259</w:t>
            </w:r>
          </w:p>
        </w:tc>
      </w:tr>
      <w:tr w:rsidR="00351D7E" w14:paraId="27CE0028" w14:textId="77777777" w:rsidTr="000A69A3">
        <w:trPr>
          <w:cantSplit/>
        </w:trPr>
        <w:tc>
          <w:tcPr>
            <w:tcW w:w="2036" w:type="dxa"/>
          </w:tcPr>
          <w:p w14:paraId="5F004B00" w14:textId="7D724463" w:rsidR="00351D7E" w:rsidRDefault="00351D7E" w:rsidP="00243DDC">
            <w:pPr>
              <w:pStyle w:val="BodyText"/>
              <w:jc w:val="both"/>
              <w:rPr>
                <w:rFonts w:asciiTheme="minorHAnsi" w:hAnsiTheme="minorHAnsi"/>
                <w:spacing w:val="-1"/>
              </w:rPr>
            </w:pPr>
            <w:r>
              <w:rPr>
                <w:rFonts w:asciiTheme="minorHAnsi" w:hAnsiTheme="minorHAnsi"/>
                <w:spacing w:val="-1"/>
              </w:rPr>
              <w:t xml:space="preserve">Medicare </w:t>
            </w:r>
            <w:r w:rsidRPr="00311CCF">
              <w:rPr>
                <w:rFonts w:asciiTheme="minorHAnsi" w:hAnsiTheme="minorHAnsi"/>
                <w:spacing w:val="-1"/>
                <w:sz w:val="21"/>
                <w:szCs w:val="21"/>
              </w:rPr>
              <w:t>(</w:t>
            </w:r>
            <w:r w:rsidR="00311CCF" w:rsidRPr="00311CCF">
              <w:rPr>
                <w:rFonts w:asciiTheme="minorHAnsi" w:hAnsiTheme="minorHAnsi"/>
                <w:spacing w:val="-1"/>
                <w:sz w:val="21"/>
                <w:szCs w:val="21"/>
              </w:rPr>
              <w:t>Fee for Service</w:t>
            </w:r>
            <w:r w:rsidRPr="00311CCF">
              <w:rPr>
                <w:rFonts w:asciiTheme="minorHAnsi" w:hAnsiTheme="minorHAnsi"/>
                <w:spacing w:val="-1"/>
                <w:sz w:val="21"/>
                <w:szCs w:val="21"/>
              </w:rPr>
              <w:t xml:space="preserve"> and Private)</w:t>
            </w:r>
          </w:p>
        </w:tc>
        <w:tc>
          <w:tcPr>
            <w:tcW w:w="1170" w:type="dxa"/>
          </w:tcPr>
          <w:p w14:paraId="294A2A60" w14:textId="4272D618" w:rsidR="00351D7E" w:rsidRDefault="00BE45E3" w:rsidP="00243DDC">
            <w:pPr>
              <w:pStyle w:val="BodyText"/>
              <w:ind w:right="12"/>
              <w:jc w:val="center"/>
              <w:rPr>
                <w:rFonts w:asciiTheme="minorHAnsi" w:hAnsiTheme="minorHAnsi"/>
                <w:spacing w:val="-1"/>
              </w:rPr>
            </w:pPr>
            <w:r>
              <w:rPr>
                <w:rFonts w:asciiTheme="minorHAnsi" w:hAnsiTheme="minorHAnsi"/>
                <w:spacing w:val="-1"/>
              </w:rPr>
              <w:t>1,395</w:t>
            </w:r>
          </w:p>
        </w:tc>
        <w:tc>
          <w:tcPr>
            <w:tcW w:w="1350" w:type="dxa"/>
          </w:tcPr>
          <w:p w14:paraId="1D486384" w14:textId="48CDD4CC" w:rsidR="00351D7E" w:rsidRDefault="00BE45E3" w:rsidP="00243DDC">
            <w:pPr>
              <w:pStyle w:val="BodyText"/>
              <w:ind w:right="12"/>
              <w:jc w:val="center"/>
              <w:rPr>
                <w:rFonts w:asciiTheme="minorHAnsi" w:hAnsiTheme="minorHAnsi"/>
                <w:spacing w:val="-1"/>
              </w:rPr>
            </w:pPr>
            <w:r>
              <w:rPr>
                <w:rFonts w:asciiTheme="minorHAnsi" w:hAnsiTheme="minorHAnsi"/>
                <w:spacing w:val="-1"/>
              </w:rPr>
              <w:t>1,493</w:t>
            </w:r>
          </w:p>
        </w:tc>
        <w:tc>
          <w:tcPr>
            <w:tcW w:w="1170" w:type="dxa"/>
          </w:tcPr>
          <w:p w14:paraId="7D1E9318" w14:textId="25D3FAFD" w:rsidR="00351D7E" w:rsidRDefault="00BE45E3" w:rsidP="00243DDC">
            <w:pPr>
              <w:pStyle w:val="BodyText"/>
              <w:ind w:right="12"/>
              <w:jc w:val="center"/>
              <w:rPr>
                <w:rFonts w:asciiTheme="minorHAnsi" w:hAnsiTheme="minorHAnsi"/>
                <w:spacing w:val="-1"/>
              </w:rPr>
            </w:pPr>
            <w:r>
              <w:rPr>
                <w:rFonts w:asciiTheme="minorHAnsi" w:hAnsiTheme="minorHAnsi"/>
                <w:spacing w:val="-1"/>
              </w:rPr>
              <w:t>1,537</w:t>
            </w:r>
          </w:p>
        </w:tc>
        <w:tc>
          <w:tcPr>
            <w:tcW w:w="1440" w:type="dxa"/>
          </w:tcPr>
          <w:p w14:paraId="18FDFF40" w14:textId="7FA2A0EE" w:rsidR="00351D7E" w:rsidRDefault="00BE45E3" w:rsidP="00243DDC">
            <w:pPr>
              <w:pStyle w:val="BodyText"/>
              <w:ind w:right="12"/>
              <w:jc w:val="center"/>
              <w:rPr>
                <w:rFonts w:asciiTheme="minorHAnsi" w:hAnsiTheme="minorHAnsi"/>
                <w:spacing w:val="-1"/>
              </w:rPr>
            </w:pPr>
            <w:r>
              <w:rPr>
                <w:rFonts w:asciiTheme="minorHAnsi" w:hAnsiTheme="minorHAnsi"/>
                <w:spacing w:val="-1"/>
              </w:rPr>
              <w:t>1,726</w:t>
            </w:r>
          </w:p>
        </w:tc>
        <w:tc>
          <w:tcPr>
            <w:tcW w:w="1440" w:type="dxa"/>
          </w:tcPr>
          <w:p w14:paraId="6335F391" w14:textId="336AB0C8" w:rsidR="00351D7E" w:rsidRDefault="00BE45E3" w:rsidP="00243DDC">
            <w:pPr>
              <w:pStyle w:val="BodyText"/>
              <w:ind w:right="12"/>
              <w:jc w:val="center"/>
              <w:rPr>
                <w:rFonts w:asciiTheme="minorHAnsi" w:hAnsiTheme="minorHAnsi"/>
                <w:spacing w:val="-1"/>
              </w:rPr>
            </w:pPr>
            <w:r>
              <w:rPr>
                <w:rFonts w:asciiTheme="minorHAnsi" w:hAnsiTheme="minorHAnsi"/>
                <w:spacing w:val="-1"/>
              </w:rPr>
              <w:t>1,893</w:t>
            </w:r>
          </w:p>
        </w:tc>
      </w:tr>
      <w:tr w:rsidR="00351D7E" w14:paraId="0BA2E2AD" w14:textId="77777777" w:rsidTr="000A69A3">
        <w:trPr>
          <w:cantSplit/>
        </w:trPr>
        <w:tc>
          <w:tcPr>
            <w:tcW w:w="2036" w:type="dxa"/>
          </w:tcPr>
          <w:p w14:paraId="466A89C7" w14:textId="201C4312" w:rsidR="00351D7E" w:rsidRDefault="00351D7E" w:rsidP="00243DDC">
            <w:pPr>
              <w:pStyle w:val="BodyText"/>
              <w:jc w:val="both"/>
              <w:rPr>
                <w:rFonts w:asciiTheme="minorHAnsi" w:hAnsiTheme="minorHAnsi"/>
                <w:spacing w:val="-1"/>
              </w:rPr>
            </w:pPr>
            <w:r>
              <w:rPr>
                <w:rFonts w:asciiTheme="minorHAnsi" w:hAnsiTheme="minorHAnsi"/>
                <w:spacing w:val="-1"/>
              </w:rPr>
              <w:t>MassHealth/ Managed Medicaid</w:t>
            </w:r>
          </w:p>
        </w:tc>
        <w:tc>
          <w:tcPr>
            <w:tcW w:w="1170" w:type="dxa"/>
          </w:tcPr>
          <w:p w14:paraId="00347B67" w14:textId="51988CEF" w:rsidR="00351D7E" w:rsidRDefault="00BE45E3" w:rsidP="00243DDC">
            <w:pPr>
              <w:pStyle w:val="BodyText"/>
              <w:ind w:right="12"/>
              <w:jc w:val="center"/>
              <w:rPr>
                <w:rFonts w:asciiTheme="minorHAnsi" w:hAnsiTheme="minorHAnsi"/>
                <w:spacing w:val="-1"/>
              </w:rPr>
            </w:pPr>
            <w:r>
              <w:rPr>
                <w:rFonts w:asciiTheme="minorHAnsi" w:hAnsiTheme="minorHAnsi"/>
                <w:spacing w:val="-1"/>
              </w:rPr>
              <w:t>50</w:t>
            </w:r>
          </w:p>
        </w:tc>
        <w:tc>
          <w:tcPr>
            <w:tcW w:w="1350" w:type="dxa"/>
          </w:tcPr>
          <w:p w14:paraId="786EC54D" w14:textId="7088F583" w:rsidR="00351D7E" w:rsidRDefault="00BE45E3" w:rsidP="00243DDC">
            <w:pPr>
              <w:pStyle w:val="BodyText"/>
              <w:ind w:right="12"/>
              <w:jc w:val="center"/>
              <w:rPr>
                <w:rFonts w:asciiTheme="minorHAnsi" w:hAnsiTheme="minorHAnsi"/>
                <w:spacing w:val="-1"/>
              </w:rPr>
            </w:pPr>
            <w:r>
              <w:rPr>
                <w:rFonts w:asciiTheme="minorHAnsi" w:hAnsiTheme="minorHAnsi"/>
                <w:spacing w:val="-1"/>
              </w:rPr>
              <w:t>39</w:t>
            </w:r>
          </w:p>
        </w:tc>
        <w:tc>
          <w:tcPr>
            <w:tcW w:w="1170" w:type="dxa"/>
          </w:tcPr>
          <w:p w14:paraId="4C942597" w14:textId="7DEB9C08" w:rsidR="00351D7E" w:rsidRDefault="00BE45E3" w:rsidP="00243DDC">
            <w:pPr>
              <w:pStyle w:val="BodyText"/>
              <w:ind w:right="12"/>
              <w:jc w:val="center"/>
              <w:rPr>
                <w:rFonts w:asciiTheme="minorHAnsi" w:hAnsiTheme="minorHAnsi"/>
                <w:spacing w:val="-1"/>
              </w:rPr>
            </w:pPr>
            <w:r>
              <w:rPr>
                <w:rFonts w:asciiTheme="minorHAnsi" w:hAnsiTheme="minorHAnsi"/>
                <w:spacing w:val="-1"/>
              </w:rPr>
              <w:t>15</w:t>
            </w:r>
          </w:p>
        </w:tc>
        <w:tc>
          <w:tcPr>
            <w:tcW w:w="1440" w:type="dxa"/>
          </w:tcPr>
          <w:p w14:paraId="6A72FB6D" w14:textId="6EEA39A7" w:rsidR="00351D7E" w:rsidRDefault="00BE45E3" w:rsidP="00243DDC">
            <w:pPr>
              <w:pStyle w:val="BodyText"/>
              <w:ind w:right="12"/>
              <w:jc w:val="center"/>
              <w:rPr>
                <w:rFonts w:asciiTheme="minorHAnsi" w:hAnsiTheme="minorHAnsi"/>
                <w:spacing w:val="-1"/>
              </w:rPr>
            </w:pPr>
            <w:r>
              <w:rPr>
                <w:rFonts w:asciiTheme="minorHAnsi" w:hAnsiTheme="minorHAnsi"/>
                <w:spacing w:val="-1"/>
              </w:rPr>
              <w:t>12</w:t>
            </w:r>
          </w:p>
        </w:tc>
        <w:tc>
          <w:tcPr>
            <w:tcW w:w="1440" w:type="dxa"/>
          </w:tcPr>
          <w:p w14:paraId="5824822D" w14:textId="0F6653AA" w:rsidR="00351D7E" w:rsidRDefault="000A0712" w:rsidP="00243DDC">
            <w:pPr>
              <w:pStyle w:val="BodyText"/>
              <w:ind w:right="12"/>
              <w:jc w:val="center"/>
              <w:rPr>
                <w:rFonts w:asciiTheme="minorHAnsi" w:hAnsiTheme="minorHAnsi"/>
                <w:spacing w:val="-1"/>
              </w:rPr>
            </w:pPr>
            <w:r>
              <w:rPr>
                <w:rFonts w:asciiTheme="minorHAnsi" w:hAnsiTheme="minorHAnsi"/>
                <w:spacing w:val="-1"/>
              </w:rPr>
              <w:t>*</w:t>
            </w:r>
          </w:p>
        </w:tc>
      </w:tr>
      <w:tr w:rsidR="00351D7E" w14:paraId="4B2504AD" w14:textId="77777777" w:rsidTr="000A69A3">
        <w:trPr>
          <w:cantSplit/>
        </w:trPr>
        <w:tc>
          <w:tcPr>
            <w:tcW w:w="2036" w:type="dxa"/>
          </w:tcPr>
          <w:p w14:paraId="02DEB0A9" w14:textId="3354C633" w:rsidR="00351D7E" w:rsidRDefault="00351D7E" w:rsidP="00243DDC">
            <w:pPr>
              <w:pStyle w:val="BodyText"/>
              <w:jc w:val="both"/>
              <w:rPr>
                <w:rFonts w:asciiTheme="minorHAnsi" w:hAnsiTheme="minorHAnsi"/>
                <w:spacing w:val="-1"/>
              </w:rPr>
            </w:pPr>
            <w:r>
              <w:rPr>
                <w:rFonts w:asciiTheme="minorHAnsi" w:hAnsiTheme="minorHAnsi"/>
                <w:spacing w:val="-1"/>
              </w:rPr>
              <w:t>Other</w:t>
            </w:r>
          </w:p>
        </w:tc>
        <w:tc>
          <w:tcPr>
            <w:tcW w:w="1170" w:type="dxa"/>
          </w:tcPr>
          <w:p w14:paraId="342C0482" w14:textId="47E8D09B" w:rsidR="00351D7E" w:rsidRDefault="00BE45E3" w:rsidP="00243DDC">
            <w:pPr>
              <w:pStyle w:val="BodyText"/>
              <w:ind w:right="12"/>
              <w:jc w:val="center"/>
              <w:rPr>
                <w:rFonts w:asciiTheme="minorHAnsi" w:hAnsiTheme="minorHAnsi"/>
                <w:spacing w:val="-1"/>
              </w:rPr>
            </w:pPr>
            <w:r>
              <w:rPr>
                <w:rFonts w:asciiTheme="minorHAnsi" w:hAnsiTheme="minorHAnsi"/>
                <w:spacing w:val="-1"/>
              </w:rPr>
              <w:t>140</w:t>
            </w:r>
          </w:p>
        </w:tc>
        <w:tc>
          <w:tcPr>
            <w:tcW w:w="1350" w:type="dxa"/>
          </w:tcPr>
          <w:p w14:paraId="17B5C327" w14:textId="766F91D0" w:rsidR="00351D7E" w:rsidRDefault="00BE45E3" w:rsidP="00243DDC">
            <w:pPr>
              <w:pStyle w:val="BodyText"/>
              <w:ind w:right="12"/>
              <w:jc w:val="center"/>
              <w:rPr>
                <w:rFonts w:asciiTheme="minorHAnsi" w:hAnsiTheme="minorHAnsi"/>
                <w:spacing w:val="-1"/>
              </w:rPr>
            </w:pPr>
            <w:r>
              <w:rPr>
                <w:rFonts w:asciiTheme="minorHAnsi" w:hAnsiTheme="minorHAnsi"/>
                <w:spacing w:val="-1"/>
              </w:rPr>
              <w:t>161</w:t>
            </w:r>
          </w:p>
        </w:tc>
        <w:tc>
          <w:tcPr>
            <w:tcW w:w="1170" w:type="dxa"/>
          </w:tcPr>
          <w:p w14:paraId="330C6412" w14:textId="2BD651EE" w:rsidR="00351D7E" w:rsidRDefault="00BE45E3" w:rsidP="00243DDC">
            <w:pPr>
              <w:pStyle w:val="BodyText"/>
              <w:ind w:right="12"/>
              <w:jc w:val="center"/>
              <w:rPr>
                <w:rFonts w:asciiTheme="minorHAnsi" w:hAnsiTheme="minorHAnsi"/>
                <w:spacing w:val="-1"/>
              </w:rPr>
            </w:pPr>
            <w:r>
              <w:rPr>
                <w:rFonts w:asciiTheme="minorHAnsi" w:hAnsiTheme="minorHAnsi"/>
                <w:spacing w:val="-1"/>
              </w:rPr>
              <w:t>141</w:t>
            </w:r>
          </w:p>
        </w:tc>
        <w:tc>
          <w:tcPr>
            <w:tcW w:w="1440" w:type="dxa"/>
          </w:tcPr>
          <w:p w14:paraId="7D67C327" w14:textId="23968C43" w:rsidR="00351D7E" w:rsidRDefault="00BE45E3" w:rsidP="00243DDC">
            <w:pPr>
              <w:pStyle w:val="BodyText"/>
              <w:ind w:right="12"/>
              <w:jc w:val="center"/>
              <w:rPr>
                <w:rFonts w:asciiTheme="minorHAnsi" w:hAnsiTheme="minorHAnsi"/>
                <w:spacing w:val="-1"/>
              </w:rPr>
            </w:pPr>
            <w:r>
              <w:rPr>
                <w:rFonts w:asciiTheme="minorHAnsi" w:hAnsiTheme="minorHAnsi"/>
                <w:spacing w:val="-1"/>
              </w:rPr>
              <w:t>158</w:t>
            </w:r>
          </w:p>
        </w:tc>
        <w:tc>
          <w:tcPr>
            <w:tcW w:w="1440" w:type="dxa"/>
          </w:tcPr>
          <w:p w14:paraId="10B6AD5A" w14:textId="0F55177E" w:rsidR="00351D7E" w:rsidRDefault="00BE45E3" w:rsidP="00243DDC">
            <w:pPr>
              <w:pStyle w:val="BodyText"/>
              <w:ind w:right="12"/>
              <w:jc w:val="center"/>
              <w:rPr>
                <w:rFonts w:asciiTheme="minorHAnsi" w:hAnsiTheme="minorHAnsi"/>
                <w:spacing w:val="-1"/>
              </w:rPr>
            </w:pPr>
            <w:r>
              <w:rPr>
                <w:rFonts w:asciiTheme="minorHAnsi" w:hAnsiTheme="minorHAnsi"/>
                <w:spacing w:val="-1"/>
              </w:rPr>
              <w:t>196</w:t>
            </w:r>
          </w:p>
        </w:tc>
      </w:tr>
      <w:tr w:rsidR="00351D7E" w14:paraId="69FE47DE" w14:textId="77777777" w:rsidTr="000A69A3">
        <w:trPr>
          <w:cantSplit/>
        </w:trPr>
        <w:tc>
          <w:tcPr>
            <w:tcW w:w="2036" w:type="dxa"/>
          </w:tcPr>
          <w:p w14:paraId="7E102593" w14:textId="77777777" w:rsidR="00351D7E" w:rsidRPr="006D3C7D" w:rsidRDefault="00351D7E" w:rsidP="00243DDC">
            <w:pPr>
              <w:pStyle w:val="BodyText"/>
              <w:jc w:val="both"/>
              <w:rPr>
                <w:rFonts w:asciiTheme="minorHAnsi" w:hAnsiTheme="minorHAnsi"/>
                <w:b/>
                <w:bCs/>
                <w:spacing w:val="-1"/>
              </w:rPr>
            </w:pPr>
            <w:r w:rsidRPr="006D3C7D">
              <w:rPr>
                <w:rFonts w:asciiTheme="minorHAnsi" w:hAnsiTheme="minorHAnsi"/>
                <w:b/>
                <w:bCs/>
                <w:spacing w:val="-1"/>
              </w:rPr>
              <w:t>TOTAL</w:t>
            </w:r>
          </w:p>
        </w:tc>
        <w:tc>
          <w:tcPr>
            <w:tcW w:w="1170" w:type="dxa"/>
          </w:tcPr>
          <w:p w14:paraId="4C7E789B" w14:textId="77777777" w:rsidR="00351D7E" w:rsidRPr="006D3C7D" w:rsidRDefault="00351D7E" w:rsidP="00243DDC">
            <w:pPr>
              <w:pStyle w:val="BodyText"/>
              <w:ind w:right="12"/>
              <w:jc w:val="center"/>
              <w:rPr>
                <w:rFonts w:asciiTheme="minorHAnsi" w:hAnsiTheme="minorHAnsi"/>
                <w:b/>
                <w:bCs/>
                <w:spacing w:val="-1"/>
              </w:rPr>
            </w:pPr>
            <w:r>
              <w:rPr>
                <w:rFonts w:asciiTheme="minorHAnsi" w:hAnsiTheme="minorHAnsi"/>
                <w:b/>
                <w:bCs/>
                <w:spacing w:val="-1"/>
              </w:rPr>
              <w:t>5,204</w:t>
            </w:r>
          </w:p>
        </w:tc>
        <w:tc>
          <w:tcPr>
            <w:tcW w:w="1350" w:type="dxa"/>
          </w:tcPr>
          <w:p w14:paraId="2AE5A40F" w14:textId="77777777" w:rsidR="00351D7E" w:rsidRPr="006D3C7D" w:rsidRDefault="00351D7E" w:rsidP="00243DDC">
            <w:pPr>
              <w:pStyle w:val="BodyText"/>
              <w:ind w:right="12"/>
              <w:jc w:val="center"/>
              <w:rPr>
                <w:rFonts w:asciiTheme="minorHAnsi" w:hAnsiTheme="minorHAnsi"/>
                <w:b/>
                <w:bCs/>
                <w:spacing w:val="-1"/>
              </w:rPr>
            </w:pPr>
            <w:r>
              <w:rPr>
                <w:rFonts w:asciiTheme="minorHAnsi" w:hAnsiTheme="minorHAnsi"/>
                <w:b/>
                <w:bCs/>
                <w:spacing w:val="-1"/>
              </w:rPr>
              <w:t>5,389</w:t>
            </w:r>
          </w:p>
        </w:tc>
        <w:tc>
          <w:tcPr>
            <w:tcW w:w="1170" w:type="dxa"/>
          </w:tcPr>
          <w:p w14:paraId="46D38D72" w14:textId="77777777" w:rsidR="00351D7E" w:rsidRPr="006D3C7D" w:rsidRDefault="00351D7E" w:rsidP="00243DDC">
            <w:pPr>
              <w:pStyle w:val="BodyText"/>
              <w:ind w:right="12"/>
              <w:jc w:val="center"/>
              <w:rPr>
                <w:rFonts w:asciiTheme="minorHAnsi" w:hAnsiTheme="minorHAnsi"/>
                <w:b/>
                <w:bCs/>
                <w:spacing w:val="-1"/>
              </w:rPr>
            </w:pPr>
            <w:r>
              <w:rPr>
                <w:rFonts w:asciiTheme="minorHAnsi" w:hAnsiTheme="minorHAnsi"/>
                <w:b/>
                <w:bCs/>
                <w:spacing w:val="-1"/>
              </w:rPr>
              <w:t>5,408</w:t>
            </w:r>
          </w:p>
        </w:tc>
        <w:tc>
          <w:tcPr>
            <w:tcW w:w="1440" w:type="dxa"/>
          </w:tcPr>
          <w:p w14:paraId="3CE61885" w14:textId="77777777" w:rsidR="00351D7E" w:rsidRDefault="00351D7E" w:rsidP="00243DDC">
            <w:pPr>
              <w:pStyle w:val="BodyText"/>
              <w:ind w:right="12"/>
              <w:jc w:val="center"/>
              <w:rPr>
                <w:rFonts w:asciiTheme="minorHAnsi" w:hAnsiTheme="minorHAnsi"/>
                <w:b/>
                <w:bCs/>
                <w:spacing w:val="-1"/>
              </w:rPr>
            </w:pPr>
            <w:r>
              <w:rPr>
                <w:rFonts w:asciiTheme="minorHAnsi" w:hAnsiTheme="minorHAnsi"/>
                <w:b/>
                <w:bCs/>
                <w:spacing w:val="-1"/>
              </w:rPr>
              <w:t>5,663</w:t>
            </w:r>
          </w:p>
        </w:tc>
        <w:tc>
          <w:tcPr>
            <w:tcW w:w="1440" w:type="dxa"/>
          </w:tcPr>
          <w:p w14:paraId="62477271" w14:textId="77777777" w:rsidR="00351D7E" w:rsidRPr="006D3C7D" w:rsidRDefault="00351D7E" w:rsidP="00243DDC">
            <w:pPr>
              <w:pStyle w:val="BodyText"/>
              <w:ind w:right="12"/>
              <w:jc w:val="center"/>
              <w:rPr>
                <w:rFonts w:asciiTheme="minorHAnsi" w:hAnsiTheme="minorHAnsi"/>
                <w:b/>
                <w:bCs/>
                <w:spacing w:val="-1"/>
              </w:rPr>
            </w:pPr>
            <w:r>
              <w:rPr>
                <w:rFonts w:asciiTheme="minorHAnsi" w:hAnsiTheme="minorHAnsi"/>
                <w:b/>
                <w:bCs/>
                <w:spacing w:val="-1"/>
              </w:rPr>
              <w:t>6,348</w:t>
            </w:r>
          </w:p>
        </w:tc>
      </w:tr>
    </w:tbl>
    <w:p w14:paraId="33DAFDB4" w14:textId="0635436F" w:rsidR="00F61B5E" w:rsidRPr="00351D7E" w:rsidRDefault="00351D7E" w:rsidP="00B563E2">
      <w:pPr>
        <w:pStyle w:val="BodyText"/>
        <w:spacing w:before="94" w:after="240"/>
        <w:ind w:left="1199" w:right="1193"/>
        <w:jc w:val="both"/>
        <w:rPr>
          <w:rFonts w:asciiTheme="minorHAnsi" w:hAnsiTheme="minorHAnsi"/>
          <w:i/>
          <w:iCs/>
          <w:spacing w:val="-1"/>
          <w:sz w:val="21"/>
          <w:szCs w:val="21"/>
        </w:rPr>
      </w:pPr>
      <w:r w:rsidRPr="00351D7E">
        <w:rPr>
          <w:rFonts w:asciiTheme="minorHAnsi" w:hAnsiTheme="minorHAnsi"/>
          <w:i/>
          <w:iCs/>
          <w:spacing w:val="-1"/>
          <w:sz w:val="21"/>
          <w:szCs w:val="21"/>
        </w:rPr>
        <w:t>* 2025 MassHealth/Managed Medicaid patient count included in "Other" total to meet HIPAA compliance guidelines</w:t>
      </w:r>
    </w:p>
    <w:p w14:paraId="34B5B8D8" w14:textId="77777777" w:rsidR="00BE1F27" w:rsidRDefault="00BE1F27" w:rsidP="00BE1F27">
      <w:pPr>
        <w:pStyle w:val="BodyText"/>
        <w:ind w:left="1170"/>
        <w:rPr>
          <w:rFonts w:asciiTheme="minorHAnsi" w:hAnsiTheme="minorHAnsi"/>
          <w:sz w:val="20"/>
        </w:rPr>
      </w:pPr>
    </w:p>
    <w:p w14:paraId="5F436F10" w14:textId="77777777" w:rsidR="000D1768" w:rsidRDefault="000D1768" w:rsidP="00BE1F27">
      <w:pPr>
        <w:pStyle w:val="BodyText"/>
        <w:ind w:left="1170"/>
        <w:rPr>
          <w:rFonts w:asciiTheme="minorHAnsi" w:hAnsiTheme="minorHAnsi"/>
          <w:sz w:val="20"/>
        </w:rPr>
      </w:pPr>
    </w:p>
    <w:p w14:paraId="4D2BE5D2" w14:textId="77777777" w:rsidR="00B5300F" w:rsidRPr="00B5300F" w:rsidRDefault="00B5300F" w:rsidP="00FD277E">
      <w:pPr>
        <w:pStyle w:val="Heading3"/>
        <w:ind w:left="2610" w:hanging="1411"/>
      </w:pPr>
      <w:r w:rsidRPr="00B5300F">
        <w:t>F1.a.ii</w:t>
      </w:r>
      <w:r w:rsidRPr="00B5300F">
        <w:tab/>
      </w:r>
      <w:r w:rsidRPr="00FD277E">
        <w:rPr>
          <w:u w:val="single"/>
        </w:rPr>
        <w:t>Need</w:t>
      </w:r>
      <w:r w:rsidRPr="00FD277E">
        <w:rPr>
          <w:spacing w:val="-2"/>
          <w:u w:val="single"/>
        </w:rPr>
        <w:t xml:space="preserve"> </w:t>
      </w:r>
      <w:r w:rsidRPr="00FD277E">
        <w:rPr>
          <w:u w:val="single"/>
        </w:rPr>
        <w:t>by</w:t>
      </w:r>
      <w:r w:rsidRPr="00FD277E">
        <w:rPr>
          <w:spacing w:val="-2"/>
          <w:u w:val="single"/>
        </w:rPr>
        <w:t xml:space="preserve"> </w:t>
      </w:r>
      <w:r w:rsidRPr="00FD277E">
        <w:rPr>
          <w:u w:val="single"/>
        </w:rPr>
        <w:t>Patient</w:t>
      </w:r>
      <w:r w:rsidRPr="00FD277E">
        <w:rPr>
          <w:spacing w:val="-3"/>
          <w:u w:val="single"/>
        </w:rPr>
        <w:t xml:space="preserve"> </w:t>
      </w:r>
      <w:r w:rsidRPr="00FD277E">
        <w:rPr>
          <w:u w:val="single"/>
        </w:rPr>
        <w:t>Panel:</w:t>
      </w:r>
    </w:p>
    <w:p w14:paraId="281C8B5F" w14:textId="77777777" w:rsidR="00B5300F" w:rsidRPr="00B5300F" w:rsidRDefault="00B5300F" w:rsidP="00B5300F">
      <w:pPr>
        <w:ind w:left="2640" w:right="1192"/>
        <w:jc w:val="both"/>
        <w:rPr>
          <w:rFonts w:asciiTheme="minorHAnsi" w:hAnsiTheme="minorHAnsi"/>
          <w:b/>
          <w:sz w:val="22"/>
          <w:szCs w:val="22"/>
        </w:rPr>
      </w:pPr>
      <w:r w:rsidRPr="00B5300F">
        <w:rPr>
          <w:rFonts w:asciiTheme="minorHAnsi" w:hAnsiTheme="minorHAnsi"/>
          <w:b/>
          <w:sz w:val="22"/>
          <w:szCs w:val="22"/>
        </w:rPr>
        <w:t>Provide supporting data to demonstrate the need for the Proposed Project.</w:t>
      </w:r>
      <w:r w:rsidRPr="00B5300F">
        <w:rPr>
          <w:rFonts w:asciiTheme="minorHAnsi" w:hAnsiTheme="minorHAnsi"/>
          <w:b/>
          <w:spacing w:val="1"/>
          <w:sz w:val="22"/>
          <w:szCs w:val="22"/>
        </w:rPr>
        <w:t xml:space="preserve"> </w:t>
      </w:r>
      <w:r w:rsidRPr="00B5300F">
        <w:rPr>
          <w:rFonts w:asciiTheme="minorHAnsi" w:hAnsiTheme="minorHAnsi"/>
          <w:b/>
          <w:sz w:val="22"/>
          <w:szCs w:val="22"/>
        </w:rPr>
        <w:t>Such data should demonstrate the disease burden, behavioral risk factors,</w:t>
      </w:r>
      <w:r w:rsidRPr="00B5300F">
        <w:rPr>
          <w:rFonts w:asciiTheme="minorHAnsi" w:hAnsiTheme="minorHAnsi"/>
          <w:b/>
          <w:spacing w:val="1"/>
          <w:sz w:val="22"/>
          <w:szCs w:val="22"/>
        </w:rPr>
        <w:t xml:space="preserve"> </w:t>
      </w:r>
      <w:r w:rsidRPr="00B5300F">
        <w:rPr>
          <w:rFonts w:asciiTheme="minorHAnsi" w:hAnsiTheme="minorHAnsi"/>
          <w:b/>
          <w:sz w:val="22"/>
          <w:szCs w:val="22"/>
        </w:rPr>
        <w:t>acuity mix, health disparities, or other objective Patient Panel measures as</w:t>
      </w:r>
      <w:r w:rsidRPr="00B5300F">
        <w:rPr>
          <w:rFonts w:asciiTheme="minorHAnsi" w:hAnsiTheme="minorHAnsi"/>
          <w:b/>
          <w:spacing w:val="1"/>
          <w:sz w:val="22"/>
          <w:szCs w:val="22"/>
        </w:rPr>
        <w:t xml:space="preserve"> </w:t>
      </w:r>
      <w:r w:rsidRPr="00B5300F">
        <w:rPr>
          <w:rFonts w:asciiTheme="minorHAnsi" w:hAnsiTheme="minorHAnsi"/>
          <w:b/>
          <w:sz w:val="22"/>
          <w:szCs w:val="22"/>
        </w:rPr>
        <w:t>noted in your response to Question F1.a.i that demonstrates the need that</w:t>
      </w:r>
      <w:r w:rsidRPr="00B5300F">
        <w:rPr>
          <w:rFonts w:asciiTheme="minorHAnsi" w:hAnsiTheme="minorHAnsi"/>
          <w:b/>
          <w:spacing w:val="1"/>
          <w:sz w:val="22"/>
          <w:szCs w:val="22"/>
        </w:rPr>
        <w:t xml:space="preserve"> </w:t>
      </w:r>
      <w:r w:rsidRPr="00B5300F">
        <w:rPr>
          <w:rFonts w:asciiTheme="minorHAnsi" w:hAnsiTheme="minorHAnsi"/>
          <w:b/>
          <w:sz w:val="22"/>
          <w:szCs w:val="22"/>
        </w:rPr>
        <w:t>the Proposed Project is attempting to address. If an inequity or disparity is</w:t>
      </w:r>
      <w:r w:rsidRPr="00B5300F">
        <w:rPr>
          <w:rFonts w:asciiTheme="minorHAnsi" w:hAnsiTheme="minorHAnsi"/>
          <w:b/>
          <w:spacing w:val="1"/>
          <w:sz w:val="22"/>
          <w:szCs w:val="22"/>
        </w:rPr>
        <w:t xml:space="preserve"> </w:t>
      </w:r>
      <w:r w:rsidRPr="00B5300F">
        <w:rPr>
          <w:rFonts w:asciiTheme="minorHAnsi" w:hAnsiTheme="minorHAnsi"/>
          <w:b/>
          <w:sz w:val="22"/>
          <w:szCs w:val="22"/>
        </w:rPr>
        <w:t>not</w:t>
      </w:r>
      <w:r w:rsidRPr="00B5300F">
        <w:rPr>
          <w:rFonts w:asciiTheme="minorHAnsi" w:hAnsiTheme="minorHAnsi"/>
          <w:b/>
          <w:spacing w:val="1"/>
          <w:sz w:val="22"/>
          <w:szCs w:val="22"/>
        </w:rPr>
        <w:t xml:space="preserve"> </w:t>
      </w:r>
      <w:r w:rsidRPr="00B5300F">
        <w:rPr>
          <w:rFonts w:asciiTheme="minorHAnsi" w:hAnsiTheme="minorHAnsi"/>
          <w:b/>
          <w:sz w:val="22"/>
          <w:szCs w:val="22"/>
        </w:rPr>
        <w:t>identified</w:t>
      </w:r>
      <w:r w:rsidRPr="00B5300F">
        <w:rPr>
          <w:rFonts w:asciiTheme="minorHAnsi" w:hAnsiTheme="minorHAnsi"/>
          <w:b/>
          <w:spacing w:val="1"/>
          <w:sz w:val="22"/>
          <w:szCs w:val="22"/>
        </w:rPr>
        <w:t xml:space="preserve"> </w:t>
      </w:r>
      <w:r w:rsidRPr="00B5300F">
        <w:rPr>
          <w:rFonts w:asciiTheme="minorHAnsi" w:hAnsiTheme="minorHAnsi"/>
          <w:b/>
          <w:sz w:val="22"/>
          <w:szCs w:val="22"/>
        </w:rPr>
        <w:t>as</w:t>
      </w:r>
      <w:r w:rsidRPr="00B5300F">
        <w:rPr>
          <w:rFonts w:asciiTheme="minorHAnsi" w:hAnsiTheme="minorHAnsi"/>
          <w:b/>
          <w:spacing w:val="1"/>
          <w:sz w:val="22"/>
          <w:szCs w:val="22"/>
        </w:rPr>
        <w:t xml:space="preserve"> </w:t>
      </w:r>
      <w:r w:rsidRPr="00B5300F">
        <w:rPr>
          <w:rFonts w:asciiTheme="minorHAnsi" w:hAnsiTheme="minorHAnsi"/>
          <w:b/>
          <w:sz w:val="22"/>
          <w:szCs w:val="22"/>
        </w:rPr>
        <w:t>relating</w:t>
      </w:r>
      <w:r w:rsidRPr="00B5300F">
        <w:rPr>
          <w:rFonts w:asciiTheme="minorHAnsi" w:hAnsiTheme="minorHAnsi"/>
          <w:b/>
          <w:spacing w:val="1"/>
          <w:sz w:val="22"/>
          <w:szCs w:val="22"/>
        </w:rPr>
        <w:t xml:space="preserve"> </w:t>
      </w:r>
      <w:r w:rsidRPr="00B5300F">
        <w:rPr>
          <w:rFonts w:asciiTheme="minorHAnsi" w:hAnsiTheme="minorHAnsi"/>
          <w:b/>
          <w:sz w:val="22"/>
          <w:szCs w:val="22"/>
        </w:rPr>
        <w:t>to</w:t>
      </w:r>
      <w:r w:rsidRPr="00B5300F">
        <w:rPr>
          <w:rFonts w:asciiTheme="minorHAnsi" w:hAnsiTheme="minorHAnsi"/>
          <w:b/>
          <w:spacing w:val="1"/>
          <w:sz w:val="22"/>
          <w:szCs w:val="22"/>
        </w:rPr>
        <w:t xml:space="preserve"> </w:t>
      </w:r>
      <w:r w:rsidRPr="00B5300F">
        <w:rPr>
          <w:rFonts w:asciiTheme="minorHAnsi" w:hAnsiTheme="minorHAnsi"/>
          <w:b/>
          <w:sz w:val="22"/>
          <w:szCs w:val="22"/>
        </w:rPr>
        <w:t>the</w:t>
      </w:r>
      <w:r w:rsidRPr="00B5300F">
        <w:rPr>
          <w:rFonts w:asciiTheme="minorHAnsi" w:hAnsiTheme="minorHAnsi"/>
          <w:b/>
          <w:spacing w:val="1"/>
          <w:sz w:val="22"/>
          <w:szCs w:val="22"/>
        </w:rPr>
        <w:t xml:space="preserve"> </w:t>
      </w:r>
      <w:r w:rsidRPr="00B5300F">
        <w:rPr>
          <w:rFonts w:asciiTheme="minorHAnsi" w:hAnsiTheme="minorHAnsi"/>
          <w:b/>
          <w:sz w:val="22"/>
          <w:szCs w:val="22"/>
        </w:rPr>
        <w:t>Proposed</w:t>
      </w:r>
      <w:r w:rsidRPr="00B5300F">
        <w:rPr>
          <w:rFonts w:asciiTheme="minorHAnsi" w:hAnsiTheme="minorHAnsi"/>
          <w:b/>
          <w:spacing w:val="1"/>
          <w:sz w:val="22"/>
          <w:szCs w:val="22"/>
        </w:rPr>
        <w:t xml:space="preserve"> </w:t>
      </w:r>
      <w:r w:rsidRPr="00B5300F">
        <w:rPr>
          <w:rFonts w:asciiTheme="minorHAnsi" w:hAnsiTheme="minorHAnsi"/>
          <w:b/>
          <w:sz w:val="22"/>
          <w:szCs w:val="22"/>
        </w:rPr>
        <w:t>Project,</w:t>
      </w:r>
      <w:r w:rsidRPr="00B5300F">
        <w:rPr>
          <w:rFonts w:asciiTheme="minorHAnsi" w:hAnsiTheme="minorHAnsi"/>
          <w:b/>
          <w:spacing w:val="1"/>
          <w:sz w:val="22"/>
          <w:szCs w:val="22"/>
        </w:rPr>
        <w:t xml:space="preserve"> </w:t>
      </w:r>
      <w:r w:rsidRPr="00B5300F">
        <w:rPr>
          <w:rFonts w:asciiTheme="minorHAnsi" w:hAnsiTheme="minorHAnsi"/>
          <w:b/>
          <w:sz w:val="22"/>
          <w:szCs w:val="22"/>
        </w:rPr>
        <w:t>provide</w:t>
      </w:r>
      <w:r w:rsidRPr="00B5300F">
        <w:rPr>
          <w:rFonts w:asciiTheme="minorHAnsi" w:hAnsiTheme="minorHAnsi"/>
          <w:b/>
          <w:spacing w:val="1"/>
          <w:sz w:val="22"/>
          <w:szCs w:val="22"/>
        </w:rPr>
        <w:t xml:space="preserve"> </w:t>
      </w:r>
      <w:r w:rsidRPr="00B5300F">
        <w:rPr>
          <w:rFonts w:asciiTheme="minorHAnsi" w:hAnsiTheme="minorHAnsi"/>
          <w:b/>
          <w:sz w:val="22"/>
          <w:szCs w:val="22"/>
        </w:rPr>
        <w:t>information</w:t>
      </w:r>
      <w:r w:rsidRPr="00B5300F">
        <w:rPr>
          <w:rFonts w:asciiTheme="minorHAnsi" w:hAnsiTheme="minorHAnsi"/>
          <w:b/>
          <w:spacing w:val="1"/>
          <w:sz w:val="22"/>
          <w:szCs w:val="22"/>
        </w:rPr>
        <w:t xml:space="preserve"> </w:t>
      </w:r>
      <w:r w:rsidRPr="00B5300F">
        <w:rPr>
          <w:rFonts w:asciiTheme="minorHAnsi" w:hAnsiTheme="minorHAnsi"/>
          <w:b/>
          <w:sz w:val="22"/>
          <w:szCs w:val="22"/>
        </w:rPr>
        <w:t xml:space="preserve">justifying the need. In your </w:t>
      </w:r>
      <w:r w:rsidRPr="00B5300F">
        <w:rPr>
          <w:rFonts w:asciiTheme="minorHAnsi" w:hAnsiTheme="minorHAnsi"/>
          <w:b/>
          <w:sz w:val="22"/>
          <w:szCs w:val="22"/>
        </w:rPr>
        <w:lastRenderedPageBreak/>
        <w:t>description of Need, consider the principles</w:t>
      </w:r>
      <w:r w:rsidRPr="00B5300F">
        <w:rPr>
          <w:rFonts w:asciiTheme="minorHAnsi" w:hAnsiTheme="minorHAnsi"/>
          <w:b/>
          <w:spacing w:val="1"/>
          <w:sz w:val="22"/>
          <w:szCs w:val="22"/>
        </w:rPr>
        <w:t xml:space="preserve"> </w:t>
      </w:r>
      <w:r w:rsidRPr="00B5300F">
        <w:rPr>
          <w:rFonts w:asciiTheme="minorHAnsi" w:hAnsiTheme="minorHAnsi"/>
          <w:b/>
          <w:sz w:val="22"/>
          <w:szCs w:val="22"/>
        </w:rPr>
        <w:t>underlying Public Health Value (see instructions) and ensure that Need is</w:t>
      </w:r>
      <w:r w:rsidRPr="00B5300F">
        <w:rPr>
          <w:rFonts w:asciiTheme="minorHAnsi" w:hAnsiTheme="minorHAnsi"/>
          <w:b/>
          <w:spacing w:val="1"/>
          <w:sz w:val="22"/>
          <w:szCs w:val="22"/>
        </w:rPr>
        <w:t xml:space="preserve"> </w:t>
      </w:r>
      <w:r w:rsidRPr="00B5300F">
        <w:rPr>
          <w:rFonts w:asciiTheme="minorHAnsi" w:hAnsiTheme="minorHAnsi"/>
          <w:b/>
          <w:sz w:val="22"/>
          <w:szCs w:val="22"/>
        </w:rPr>
        <w:t>addressed</w:t>
      </w:r>
      <w:r w:rsidRPr="00B5300F">
        <w:rPr>
          <w:rFonts w:asciiTheme="minorHAnsi" w:hAnsiTheme="minorHAnsi"/>
          <w:b/>
          <w:spacing w:val="-1"/>
          <w:sz w:val="22"/>
          <w:szCs w:val="22"/>
        </w:rPr>
        <w:t xml:space="preserve"> </w:t>
      </w:r>
      <w:r w:rsidRPr="00B5300F">
        <w:rPr>
          <w:rFonts w:asciiTheme="minorHAnsi" w:hAnsiTheme="minorHAnsi"/>
          <w:b/>
          <w:sz w:val="22"/>
          <w:szCs w:val="22"/>
        </w:rPr>
        <w:t>in</w:t>
      </w:r>
      <w:r w:rsidRPr="00B5300F">
        <w:rPr>
          <w:rFonts w:asciiTheme="minorHAnsi" w:hAnsiTheme="minorHAnsi"/>
          <w:b/>
          <w:spacing w:val="-2"/>
          <w:sz w:val="22"/>
          <w:szCs w:val="22"/>
        </w:rPr>
        <w:t xml:space="preserve"> </w:t>
      </w:r>
      <w:r w:rsidRPr="00B5300F">
        <w:rPr>
          <w:rFonts w:asciiTheme="minorHAnsi" w:hAnsiTheme="minorHAnsi"/>
          <w:b/>
          <w:sz w:val="22"/>
          <w:szCs w:val="22"/>
        </w:rPr>
        <w:t>that</w:t>
      </w:r>
      <w:r w:rsidRPr="00B5300F">
        <w:rPr>
          <w:rFonts w:asciiTheme="minorHAnsi" w:hAnsiTheme="minorHAnsi"/>
          <w:b/>
          <w:spacing w:val="-1"/>
          <w:sz w:val="22"/>
          <w:szCs w:val="22"/>
        </w:rPr>
        <w:t xml:space="preserve"> </w:t>
      </w:r>
      <w:r w:rsidRPr="00B5300F">
        <w:rPr>
          <w:rFonts w:asciiTheme="minorHAnsi" w:hAnsiTheme="minorHAnsi"/>
          <w:b/>
          <w:sz w:val="22"/>
          <w:szCs w:val="22"/>
        </w:rPr>
        <w:t>context</w:t>
      </w:r>
      <w:r w:rsidRPr="00B5300F">
        <w:rPr>
          <w:rFonts w:asciiTheme="minorHAnsi" w:hAnsiTheme="minorHAnsi"/>
          <w:b/>
          <w:spacing w:val="2"/>
          <w:sz w:val="22"/>
          <w:szCs w:val="22"/>
        </w:rPr>
        <w:t xml:space="preserve"> </w:t>
      </w:r>
      <w:r w:rsidRPr="00B5300F">
        <w:rPr>
          <w:rFonts w:asciiTheme="minorHAnsi" w:hAnsiTheme="minorHAnsi"/>
          <w:b/>
          <w:sz w:val="22"/>
          <w:szCs w:val="22"/>
        </w:rPr>
        <w:t>as</w:t>
      </w:r>
      <w:r w:rsidRPr="00B5300F">
        <w:rPr>
          <w:rFonts w:asciiTheme="minorHAnsi" w:hAnsiTheme="minorHAnsi"/>
          <w:b/>
          <w:spacing w:val="-2"/>
          <w:sz w:val="22"/>
          <w:szCs w:val="22"/>
        </w:rPr>
        <w:t xml:space="preserve"> </w:t>
      </w:r>
      <w:r w:rsidRPr="00B5300F">
        <w:rPr>
          <w:rFonts w:asciiTheme="minorHAnsi" w:hAnsiTheme="minorHAnsi"/>
          <w:b/>
          <w:sz w:val="22"/>
          <w:szCs w:val="22"/>
        </w:rPr>
        <w:t>well.</w:t>
      </w:r>
    </w:p>
    <w:p w14:paraId="570A12FC" w14:textId="77777777" w:rsidR="00B5300F" w:rsidRDefault="00B5300F" w:rsidP="00BE1F27">
      <w:pPr>
        <w:pStyle w:val="BodyText"/>
        <w:ind w:left="1170"/>
        <w:rPr>
          <w:rFonts w:asciiTheme="minorHAnsi" w:hAnsiTheme="minorHAnsi"/>
          <w:sz w:val="20"/>
        </w:rPr>
      </w:pPr>
    </w:p>
    <w:p w14:paraId="33AB7663" w14:textId="77777777" w:rsidR="00B5300F" w:rsidRDefault="00B5300F" w:rsidP="00BE1F27">
      <w:pPr>
        <w:pStyle w:val="BodyText"/>
        <w:ind w:left="1170"/>
        <w:rPr>
          <w:rFonts w:asciiTheme="minorHAnsi" w:hAnsiTheme="minorHAnsi"/>
          <w:sz w:val="20"/>
        </w:rPr>
      </w:pPr>
    </w:p>
    <w:p w14:paraId="428A42A7" w14:textId="69587540" w:rsidR="00B5300F" w:rsidRPr="003521D1" w:rsidRDefault="00CF1AE4" w:rsidP="003521D1">
      <w:pPr>
        <w:pStyle w:val="BodyText"/>
        <w:spacing w:before="94" w:after="240"/>
        <w:ind w:left="1199" w:right="1140"/>
        <w:jc w:val="both"/>
        <w:rPr>
          <w:rFonts w:asciiTheme="minorHAnsi" w:hAnsiTheme="minorHAnsi"/>
          <w:color w:val="000000" w:themeColor="text1"/>
          <w:spacing w:val="-1"/>
        </w:rPr>
      </w:pPr>
      <w:r w:rsidRPr="003521D1">
        <w:rPr>
          <w:rFonts w:asciiTheme="minorHAnsi" w:hAnsiTheme="minorHAnsi"/>
          <w:color w:val="000000" w:themeColor="text1"/>
          <w:spacing w:val="-1"/>
        </w:rPr>
        <w:t>Through the Proposed Project, the Applicant seeks approval to</w:t>
      </w:r>
      <w:r w:rsidR="005B7F48" w:rsidRPr="003521D1">
        <w:rPr>
          <w:rFonts w:asciiTheme="minorHAnsi" w:hAnsiTheme="minorHAnsi"/>
          <w:color w:val="000000" w:themeColor="text1"/>
          <w:spacing w:val="-1"/>
        </w:rPr>
        <w:t xml:space="preserve"> </w:t>
      </w:r>
      <w:r w:rsidR="00F91E78" w:rsidRPr="003521D1">
        <w:rPr>
          <w:rFonts w:asciiTheme="minorHAnsi" w:hAnsiTheme="minorHAnsi"/>
          <w:color w:val="000000" w:themeColor="text1"/>
          <w:spacing w:val="-1"/>
        </w:rPr>
        <w:t xml:space="preserve">acquire and operate </w:t>
      </w:r>
      <w:r w:rsidR="00C733EC">
        <w:rPr>
          <w:rFonts w:asciiTheme="minorHAnsi" w:hAnsiTheme="minorHAnsi"/>
          <w:color w:val="000000" w:themeColor="text1"/>
          <w:spacing w:val="-1"/>
        </w:rPr>
        <w:t>and MRI</w:t>
      </w:r>
      <w:r w:rsidR="00F91E78" w:rsidRPr="003521D1">
        <w:rPr>
          <w:rFonts w:asciiTheme="minorHAnsi" w:hAnsiTheme="minorHAnsi"/>
          <w:color w:val="000000" w:themeColor="text1"/>
          <w:spacing w:val="-1"/>
        </w:rPr>
        <w:t xml:space="preserve"> at a clinic to be located at 2221 Washington Street, Suite 100, Newton, Massachusetts 02462</w:t>
      </w:r>
      <w:r w:rsidR="005B7F48" w:rsidRPr="003521D1">
        <w:rPr>
          <w:rFonts w:asciiTheme="minorHAnsi" w:hAnsiTheme="minorHAnsi"/>
          <w:color w:val="000000" w:themeColor="text1"/>
          <w:spacing w:val="-1"/>
        </w:rPr>
        <w:t xml:space="preserve">.  </w:t>
      </w:r>
      <w:r w:rsidR="00D87E4E" w:rsidRPr="003521D1">
        <w:rPr>
          <w:rFonts w:asciiTheme="minorHAnsi" w:hAnsiTheme="minorHAnsi"/>
          <w:color w:val="000000" w:themeColor="text1"/>
          <w:spacing w:val="-1"/>
        </w:rPr>
        <w:t xml:space="preserve">This Project will result in a one-to-one replacement </w:t>
      </w:r>
      <w:r w:rsidR="00CD78CC" w:rsidRPr="003521D1">
        <w:rPr>
          <w:rFonts w:asciiTheme="minorHAnsi" w:hAnsiTheme="minorHAnsi"/>
          <w:color w:val="000000" w:themeColor="text1"/>
          <w:spacing w:val="-1"/>
        </w:rPr>
        <w:t>of</w:t>
      </w:r>
      <w:r w:rsidR="00D87E4E" w:rsidRPr="003521D1">
        <w:rPr>
          <w:rFonts w:asciiTheme="minorHAnsi" w:hAnsiTheme="minorHAnsi"/>
          <w:color w:val="000000" w:themeColor="text1"/>
          <w:spacing w:val="-1"/>
        </w:rPr>
        <w:t xml:space="preserve"> the existing MRI </w:t>
      </w:r>
      <w:r w:rsidR="00CD78CC" w:rsidRPr="003521D1">
        <w:rPr>
          <w:rFonts w:asciiTheme="minorHAnsi" w:hAnsiTheme="minorHAnsi"/>
          <w:color w:val="000000" w:themeColor="text1"/>
          <w:spacing w:val="-1"/>
        </w:rPr>
        <w:t xml:space="preserve">service provided by NWOA </w:t>
      </w:r>
      <w:r w:rsidR="00B40F92" w:rsidRPr="003521D1">
        <w:rPr>
          <w:rFonts w:asciiTheme="minorHAnsi" w:hAnsiTheme="minorHAnsi"/>
          <w:color w:val="000000" w:themeColor="text1"/>
          <w:spacing w:val="-1"/>
        </w:rPr>
        <w:t>for which</w:t>
      </w:r>
      <w:r w:rsidR="00D87E4E" w:rsidRPr="003521D1">
        <w:rPr>
          <w:rFonts w:asciiTheme="minorHAnsi" w:hAnsiTheme="minorHAnsi"/>
          <w:color w:val="000000" w:themeColor="text1"/>
          <w:spacing w:val="-1"/>
        </w:rPr>
        <w:t xml:space="preserve"> </w:t>
      </w:r>
      <w:r w:rsidR="0070522B">
        <w:rPr>
          <w:rFonts w:asciiTheme="minorHAnsi" w:hAnsiTheme="minorHAnsi"/>
          <w:color w:val="000000" w:themeColor="text1"/>
          <w:spacing w:val="-1"/>
        </w:rPr>
        <w:t>SHCG</w:t>
      </w:r>
      <w:r w:rsidR="0070522B" w:rsidRPr="003521D1">
        <w:rPr>
          <w:rFonts w:asciiTheme="minorHAnsi" w:hAnsiTheme="minorHAnsi"/>
          <w:color w:val="000000" w:themeColor="text1"/>
          <w:spacing w:val="-1"/>
        </w:rPr>
        <w:t xml:space="preserve"> </w:t>
      </w:r>
      <w:r w:rsidR="00B40F92" w:rsidRPr="003521D1">
        <w:rPr>
          <w:rFonts w:asciiTheme="minorHAnsi" w:hAnsiTheme="minorHAnsi"/>
          <w:color w:val="000000" w:themeColor="text1"/>
          <w:spacing w:val="-1"/>
        </w:rPr>
        <w:t>currently provides management services</w:t>
      </w:r>
      <w:r w:rsidR="00D87E4E" w:rsidRPr="003521D1">
        <w:rPr>
          <w:rFonts w:asciiTheme="minorHAnsi" w:hAnsiTheme="minorHAnsi"/>
          <w:color w:val="000000" w:themeColor="text1"/>
          <w:spacing w:val="-1"/>
        </w:rPr>
        <w:t>. Th</w:t>
      </w:r>
      <w:r w:rsidR="00ED6B59">
        <w:rPr>
          <w:rFonts w:asciiTheme="minorHAnsi" w:hAnsiTheme="minorHAnsi"/>
          <w:color w:val="000000" w:themeColor="text1"/>
          <w:spacing w:val="-1"/>
        </w:rPr>
        <w:t>e</w:t>
      </w:r>
      <w:r w:rsidR="00D87E4E" w:rsidRPr="003521D1">
        <w:rPr>
          <w:rFonts w:asciiTheme="minorHAnsi" w:hAnsiTheme="minorHAnsi"/>
          <w:color w:val="000000" w:themeColor="text1"/>
          <w:spacing w:val="-1"/>
        </w:rPr>
        <w:t xml:space="preserve"> </w:t>
      </w:r>
      <w:r w:rsidR="00ED6B59">
        <w:rPr>
          <w:rFonts w:asciiTheme="minorHAnsi" w:hAnsiTheme="minorHAnsi"/>
          <w:color w:val="000000" w:themeColor="text1"/>
          <w:spacing w:val="-1"/>
        </w:rPr>
        <w:t xml:space="preserve">NWOA </w:t>
      </w:r>
      <w:r w:rsidR="00D87E4E" w:rsidRPr="003521D1">
        <w:rPr>
          <w:rFonts w:asciiTheme="minorHAnsi" w:hAnsiTheme="minorHAnsi"/>
          <w:color w:val="000000" w:themeColor="text1"/>
          <w:spacing w:val="-1"/>
        </w:rPr>
        <w:t xml:space="preserve">orthopedic practice is planning to relocate in 2027 due to the expiration of its existing </w:t>
      </w:r>
      <w:r w:rsidR="009A0EE5" w:rsidRPr="003521D1">
        <w:rPr>
          <w:rFonts w:asciiTheme="minorHAnsi" w:hAnsiTheme="minorHAnsi"/>
          <w:color w:val="000000" w:themeColor="text1"/>
          <w:spacing w:val="-1"/>
        </w:rPr>
        <w:t xml:space="preserve">office space </w:t>
      </w:r>
      <w:r w:rsidR="00D87E4E" w:rsidRPr="003521D1">
        <w:rPr>
          <w:rFonts w:asciiTheme="minorHAnsi" w:hAnsiTheme="minorHAnsi"/>
          <w:color w:val="000000" w:themeColor="text1"/>
          <w:spacing w:val="-1"/>
        </w:rPr>
        <w:t>lease and will discontinue providing MRI services.</w:t>
      </w:r>
      <w:r w:rsidR="00293CAC" w:rsidRPr="003521D1">
        <w:rPr>
          <w:rFonts w:asciiTheme="minorHAnsi" w:hAnsiTheme="minorHAnsi"/>
          <w:color w:val="000000" w:themeColor="text1"/>
          <w:spacing w:val="-1"/>
        </w:rPr>
        <w:t xml:space="preserve">  </w:t>
      </w:r>
    </w:p>
    <w:p w14:paraId="6F6D1236" w14:textId="104E0B46" w:rsidR="00CD78CC" w:rsidRPr="003521D1" w:rsidRDefault="0023199F" w:rsidP="003521D1">
      <w:pPr>
        <w:pStyle w:val="BodyText"/>
        <w:ind w:left="1170" w:right="1140"/>
        <w:jc w:val="both"/>
        <w:rPr>
          <w:rFonts w:asciiTheme="minorHAnsi" w:hAnsiTheme="minorHAnsi"/>
          <w:color w:val="000000" w:themeColor="text1"/>
          <w:spacing w:val="-1"/>
        </w:rPr>
      </w:pPr>
      <w:r w:rsidRPr="003521D1">
        <w:rPr>
          <w:rFonts w:asciiTheme="minorHAnsi" w:hAnsiTheme="minorHAnsi"/>
          <w:color w:val="000000" w:themeColor="text1"/>
          <w:spacing w:val="-1"/>
        </w:rPr>
        <w:t xml:space="preserve">As a one-to-one replacement, </w:t>
      </w:r>
      <w:r w:rsidR="009246B1" w:rsidRPr="003521D1">
        <w:rPr>
          <w:rFonts w:asciiTheme="minorHAnsi" w:hAnsiTheme="minorHAnsi"/>
          <w:color w:val="000000" w:themeColor="text1"/>
          <w:spacing w:val="-1"/>
        </w:rPr>
        <w:t xml:space="preserve">statewide MRI </w:t>
      </w:r>
      <w:r w:rsidRPr="003521D1">
        <w:rPr>
          <w:rFonts w:asciiTheme="minorHAnsi" w:hAnsiTheme="minorHAnsi"/>
          <w:color w:val="000000" w:themeColor="text1"/>
          <w:spacing w:val="-1"/>
        </w:rPr>
        <w:t>capacity will not</w:t>
      </w:r>
      <w:r w:rsidR="009246B1" w:rsidRPr="003521D1">
        <w:rPr>
          <w:rFonts w:asciiTheme="minorHAnsi" w:hAnsiTheme="minorHAnsi"/>
          <w:color w:val="000000" w:themeColor="text1"/>
          <w:spacing w:val="-1"/>
        </w:rPr>
        <w:t xml:space="preserve"> increase</w:t>
      </w:r>
      <w:r w:rsidRPr="003521D1">
        <w:rPr>
          <w:rFonts w:asciiTheme="minorHAnsi" w:hAnsiTheme="minorHAnsi"/>
          <w:color w:val="000000" w:themeColor="text1"/>
          <w:spacing w:val="-1"/>
        </w:rPr>
        <w:t xml:space="preserve"> </w:t>
      </w:r>
      <w:r w:rsidR="00ED6B59">
        <w:rPr>
          <w:rFonts w:asciiTheme="minorHAnsi" w:hAnsiTheme="minorHAnsi"/>
          <w:color w:val="000000" w:themeColor="text1"/>
          <w:spacing w:val="-1"/>
        </w:rPr>
        <w:t xml:space="preserve">as a result of the implementation of the Proposed Project, </w:t>
      </w:r>
      <w:r w:rsidRPr="003521D1">
        <w:rPr>
          <w:rFonts w:asciiTheme="minorHAnsi" w:hAnsiTheme="minorHAnsi"/>
          <w:color w:val="000000" w:themeColor="text1"/>
          <w:spacing w:val="-1"/>
        </w:rPr>
        <w:t>and continued convenient access to high quality</w:t>
      </w:r>
      <w:r w:rsidR="00A86A25" w:rsidRPr="003521D1">
        <w:rPr>
          <w:rFonts w:asciiTheme="minorHAnsi" w:hAnsiTheme="minorHAnsi"/>
          <w:color w:val="000000" w:themeColor="text1"/>
          <w:spacing w:val="-1"/>
        </w:rPr>
        <w:t xml:space="preserve"> </w:t>
      </w:r>
      <w:r w:rsidRPr="003521D1">
        <w:rPr>
          <w:rFonts w:asciiTheme="minorHAnsi" w:hAnsiTheme="minorHAnsi"/>
          <w:color w:val="000000" w:themeColor="text1"/>
          <w:spacing w:val="-1"/>
        </w:rPr>
        <w:t xml:space="preserve">MRI services </w:t>
      </w:r>
      <w:r w:rsidR="00A86A25" w:rsidRPr="003521D1">
        <w:rPr>
          <w:rFonts w:asciiTheme="minorHAnsi" w:hAnsiTheme="minorHAnsi"/>
          <w:color w:val="000000" w:themeColor="text1"/>
          <w:spacing w:val="-1"/>
        </w:rPr>
        <w:t xml:space="preserve">in a cost-effective setting </w:t>
      </w:r>
      <w:r w:rsidRPr="003521D1">
        <w:rPr>
          <w:rFonts w:asciiTheme="minorHAnsi" w:hAnsiTheme="minorHAnsi"/>
          <w:color w:val="000000" w:themeColor="text1"/>
          <w:spacing w:val="-1"/>
        </w:rPr>
        <w:t xml:space="preserve">in the Applicant's PSA will be ensured.  </w:t>
      </w:r>
      <w:r w:rsidR="00CD78CC" w:rsidRPr="003521D1">
        <w:rPr>
          <w:rFonts w:asciiTheme="minorHAnsi" w:hAnsiTheme="minorHAnsi"/>
          <w:color w:val="000000" w:themeColor="text1"/>
          <w:spacing w:val="-1"/>
        </w:rPr>
        <w:t xml:space="preserve">The Applicant intends to obtain and utilize a 3 Tesla MRI, which is the gold-standard of high-resolution imaging and has twice the magnetic field strength as the standard 1.5 Tesla MRI service currently provided by </w:t>
      </w:r>
      <w:r w:rsidR="009246B1" w:rsidRPr="003521D1">
        <w:rPr>
          <w:rFonts w:asciiTheme="minorHAnsi" w:hAnsiTheme="minorHAnsi"/>
          <w:color w:val="000000" w:themeColor="text1"/>
          <w:spacing w:val="-1"/>
        </w:rPr>
        <w:t>N</w:t>
      </w:r>
      <w:r w:rsidR="00CD78CC" w:rsidRPr="003521D1">
        <w:rPr>
          <w:rFonts w:asciiTheme="minorHAnsi" w:hAnsiTheme="minorHAnsi"/>
          <w:color w:val="000000" w:themeColor="text1"/>
          <w:spacing w:val="-1"/>
        </w:rPr>
        <w:t>WOA. Furth</w:t>
      </w:r>
      <w:r w:rsidR="009246B1" w:rsidRPr="003521D1">
        <w:rPr>
          <w:rFonts w:asciiTheme="minorHAnsi" w:hAnsiTheme="minorHAnsi"/>
          <w:color w:val="000000" w:themeColor="text1"/>
          <w:spacing w:val="-1"/>
        </w:rPr>
        <w:t>ermore, the Proposed Project</w:t>
      </w:r>
      <w:r w:rsidR="00CD78CC" w:rsidRPr="003521D1">
        <w:rPr>
          <w:rFonts w:asciiTheme="minorHAnsi" w:hAnsiTheme="minorHAnsi"/>
          <w:color w:val="000000" w:themeColor="text1"/>
          <w:spacing w:val="-1"/>
        </w:rPr>
        <w:t xml:space="preserve"> include</w:t>
      </w:r>
      <w:r w:rsidR="009246B1" w:rsidRPr="003521D1">
        <w:rPr>
          <w:rFonts w:asciiTheme="minorHAnsi" w:hAnsiTheme="minorHAnsi"/>
          <w:color w:val="000000" w:themeColor="text1"/>
          <w:spacing w:val="-1"/>
        </w:rPr>
        <w:t>s</w:t>
      </w:r>
      <w:r w:rsidR="00CD78CC" w:rsidRPr="003521D1">
        <w:rPr>
          <w:rFonts w:asciiTheme="minorHAnsi" w:hAnsiTheme="minorHAnsi"/>
          <w:color w:val="000000" w:themeColor="text1"/>
          <w:spacing w:val="-1"/>
        </w:rPr>
        <w:t xml:space="preserve"> AI enabled technology that improves diagnostic accuracy, reduces scan times and improves the overall patient experience</w:t>
      </w:r>
    </w:p>
    <w:p w14:paraId="4CAB76CC" w14:textId="77777777" w:rsidR="00CD78CC" w:rsidRDefault="00CD78CC" w:rsidP="003521D1">
      <w:pPr>
        <w:pStyle w:val="BodyText"/>
        <w:ind w:left="1199" w:right="1140"/>
        <w:jc w:val="both"/>
        <w:rPr>
          <w:rFonts w:asciiTheme="minorHAnsi" w:hAnsiTheme="minorHAnsi"/>
          <w:spacing w:val="-1"/>
        </w:rPr>
      </w:pPr>
    </w:p>
    <w:p w14:paraId="1C23E8B4" w14:textId="079986B2" w:rsidR="00163D50" w:rsidRDefault="003521D1" w:rsidP="003521D1">
      <w:pPr>
        <w:pStyle w:val="BodyText"/>
        <w:ind w:left="1199" w:right="1140"/>
        <w:jc w:val="both"/>
        <w:rPr>
          <w:rFonts w:asciiTheme="minorHAnsi" w:hAnsiTheme="minorHAnsi"/>
          <w:spacing w:val="-1"/>
        </w:rPr>
      </w:pPr>
      <w:r>
        <w:rPr>
          <w:rFonts w:asciiTheme="minorHAnsi" w:hAnsiTheme="minorHAnsi"/>
          <w:spacing w:val="-1"/>
        </w:rPr>
        <w:t xml:space="preserve">Volume </w:t>
      </w:r>
      <w:r w:rsidR="0023199F" w:rsidRPr="0023199F">
        <w:rPr>
          <w:rFonts w:asciiTheme="minorHAnsi" w:hAnsiTheme="minorHAnsi"/>
          <w:spacing w:val="-1"/>
        </w:rPr>
        <w:t xml:space="preserve">trends indicate there will be increased demand for MRI services </w:t>
      </w:r>
      <w:r w:rsidR="003B15BE">
        <w:rPr>
          <w:rFonts w:asciiTheme="minorHAnsi" w:hAnsiTheme="minorHAnsi"/>
          <w:spacing w:val="-1"/>
        </w:rPr>
        <w:t xml:space="preserve">in the Applicant's PSA </w:t>
      </w:r>
      <w:r w:rsidR="00ED3CD7">
        <w:rPr>
          <w:rFonts w:asciiTheme="minorHAnsi" w:hAnsiTheme="minorHAnsi"/>
          <w:spacing w:val="-1"/>
        </w:rPr>
        <w:t>due to</w:t>
      </w:r>
      <w:r w:rsidR="0023199F" w:rsidRPr="0023199F">
        <w:rPr>
          <w:rFonts w:asciiTheme="minorHAnsi" w:hAnsiTheme="minorHAnsi"/>
          <w:spacing w:val="-1"/>
        </w:rPr>
        <w:t xml:space="preserve"> population</w:t>
      </w:r>
      <w:r w:rsidR="001D3556">
        <w:rPr>
          <w:rFonts w:asciiTheme="minorHAnsi" w:hAnsiTheme="minorHAnsi"/>
          <w:spacing w:val="-1"/>
        </w:rPr>
        <w:t xml:space="preserve"> grow</w:t>
      </w:r>
      <w:r w:rsidR="00ED3CD7">
        <w:rPr>
          <w:rFonts w:asciiTheme="minorHAnsi" w:hAnsiTheme="minorHAnsi"/>
          <w:spacing w:val="-1"/>
        </w:rPr>
        <w:t>th</w:t>
      </w:r>
      <w:r w:rsidR="001D3556">
        <w:rPr>
          <w:rFonts w:asciiTheme="minorHAnsi" w:hAnsiTheme="minorHAnsi"/>
          <w:spacing w:val="-1"/>
        </w:rPr>
        <w:t xml:space="preserve"> and</w:t>
      </w:r>
      <w:r w:rsidR="0023199F" w:rsidRPr="0023199F">
        <w:rPr>
          <w:rFonts w:asciiTheme="minorHAnsi" w:hAnsiTheme="minorHAnsi"/>
          <w:spacing w:val="-1"/>
        </w:rPr>
        <w:t xml:space="preserve"> ag</w:t>
      </w:r>
      <w:r w:rsidR="00ED3CD7">
        <w:rPr>
          <w:rFonts w:asciiTheme="minorHAnsi" w:hAnsiTheme="minorHAnsi"/>
          <w:spacing w:val="-1"/>
        </w:rPr>
        <w:t>ing</w:t>
      </w:r>
      <w:r w:rsidR="0023199F" w:rsidRPr="0023199F">
        <w:rPr>
          <w:rFonts w:asciiTheme="minorHAnsi" w:hAnsiTheme="minorHAnsi"/>
          <w:spacing w:val="-1"/>
        </w:rPr>
        <w:t>. Other factors</w:t>
      </w:r>
      <w:r w:rsidR="00163D50">
        <w:rPr>
          <w:rFonts w:asciiTheme="minorHAnsi" w:hAnsiTheme="minorHAnsi"/>
          <w:spacing w:val="-1"/>
        </w:rPr>
        <w:t xml:space="preserve"> impacting increased volume forecast for the Proposed Project, include a new prostate imaging program </w:t>
      </w:r>
      <w:r w:rsidR="00ED3CD7">
        <w:rPr>
          <w:rFonts w:asciiTheme="minorHAnsi" w:hAnsiTheme="minorHAnsi"/>
          <w:spacing w:val="-1"/>
        </w:rPr>
        <w:t xml:space="preserve">to be implemented by the Applicant </w:t>
      </w:r>
      <w:r w:rsidR="00163D50">
        <w:rPr>
          <w:rFonts w:asciiTheme="minorHAnsi" w:hAnsiTheme="minorHAnsi"/>
          <w:spacing w:val="-1"/>
        </w:rPr>
        <w:t xml:space="preserve">and </w:t>
      </w:r>
      <w:r w:rsidR="00ED3CD7">
        <w:rPr>
          <w:rFonts w:asciiTheme="minorHAnsi" w:hAnsiTheme="minorHAnsi"/>
          <w:spacing w:val="-1"/>
        </w:rPr>
        <w:t xml:space="preserve">the </w:t>
      </w:r>
      <w:r w:rsidR="00163D50">
        <w:rPr>
          <w:rFonts w:asciiTheme="minorHAnsi" w:hAnsiTheme="minorHAnsi"/>
          <w:spacing w:val="-1"/>
        </w:rPr>
        <w:t>continued shift of imaging from HOPDs to IDTF sites.</w:t>
      </w:r>
    </w:p>
    <w:p w14:paraId="285C04D3" w14:textId="6C9CFC71" w:rsidR="0023199F" w:rsidRPr="0023199F" w:rsidRDefault="0023199F" w:rsidP="003521D1">
      <w:pPr>
        <w:pStyle w:val="BodyText"/>
        <w:ind w:left="1199" w:right="1140"/>
        <w:jc w:val="both"/>
        <w:rPr>
          <w:rFonts w:asciiTheme="minorHAnsi" w:hAnsiTheme="minorHAnsi"/>
          <w:spacing w:val="-1"/>
        </w:rPr>
      </w:pPr>
    </w:p>
    <w:p w14:paraId="5908621E" w14:textId="23A60D52" w:rsidR="0073659F" w:rsidRPr="00526917" w:rsidRDefault="0073659F" w:rsidP="00526917">
      <w:pPr>
        <w:pStyle w:val="Heading4"/>
        <w:rPr>
          <w:b/>
          <w:bCs/>
        </w:rPr>
      </w:pPr>
      <w:r w:rsidRPr="00526917">
        <w:rPr>
          <w:b/>
          <w:bCs/>
        </w:rPr>
        <w:t>Historical Scan Volume:</w:t>
      </w:r>
    </w:p>
    <w:p w14:paraId="1D50A617" w14:textId="4B0A2A57" w:rsidR="00C46B97" w:rsidRPr="004A3EBE" w:rsidRDefault="0045500B" w:rsidP="00BD71BA">
      <w:pPr>
        <w:pStyle w:val="BodyText"/>
        <w:spacing w:before="94" w:after="240"/>
        <w:ind w:left="1199" w:right="1193"/>
        <w:jc w:val="both"/>
        <w:rPr>
          <w:rFonts w:asciiTheme="minorHAnsi" w:hAnsiTheme="minorHAnsi"/>
          <w:color w:val="000000" w:themeColor="text1"/>
          <w:spacing w:val="-1"/>
        </w:rPr>
      </w:pPr>
      <w:r w:rsidRPr="004A3EBE">
        <w:rPr>
          <w:rFonts w:asciiTheme="minorHAnsi" w:hAnsiTheme="minorHAnsi"/>
          <w:color w:val="000000" w:themeColor="text1"/>
          <w:spacing w:val="-1"/>
        </w:rPr>
        <w:t xml:space="preserve">The Applicant defines its fiscal year as January to December, therefore Fiscal Year and Calendar Year cover the same months.  </w:t>
      </w:r>
      <w:r w:rsidR="00B847E1" w:rsidRPr="004A3EBE">
        <w:rPr>
          <w:rFonts w:asciiTheme="minorHAnsi" w:hAnsiTheme="minorHAnsi"/>
          <w:color w:val="000000" w:themeColor="text1"/>
          <w:spacing w:val="-1"/>
        </w:rPr>
        <w:t xml:space="preserve">The Applicant </w:t>
      </w:r>
      <w:r w:rsidR="009246B1" w:rsidRPr="004A3EBE">
        <w:rPr>
          <w:rFonts w:asciiTheme="minorHAnsi" w:hAnsiTheme="minorHAnsi"/>
          <w:color w:val="000000" w:themeColor="text1"/>
          <w:spacing w:val="-1"/>
        </w:rPr>
        <w:t>relies on historic claims data from NWOA to illustrate the need for continued access to MRI services.  As demonstrated below, utilization of that service has increased 23% over the last 5 years:</w:t>
      </w:r>
    </w:p>
    <w:tbl>
      <w:tblPr>
        <w:tblStyle w:val="TableGrid"/>
        <w:tblW w:w="0" w:type="auto"/>
        <w:tblInd w:w="1199" w:type="dxa"/>
        <w:tblLook w:val="04A0" w:firstRow="1" w:lastRow="0" w:firstColumn="1" w:lastColumn="0" w:noHBand="0" w:noVBand="1"/>
        <w:tblCaption w:val="Historical Scan Volume"/>
      </w:tblPr>
      <w:tblGrid>
        <w:gridCol w:w="2036"/>
        <w:gridCol w:w="1170"/>
        <w:gridCol w:w="1350"/>
        <w:gridCol w:w="1170"/>
        <w:gridCol w:w="1440"/>
        <w:gridCol w:w="1440"/>
      </w:tblGrid>
      <w:tr w:rsidR="00597F40" w:rsidRPr="00E35475" w14:paraId="0AD67DAE" w14:textId="77777777" w:rsidTr="00243DDC">
        <w:trPr>
          <w:trHeight w:val="389"/>
          <w:tblHeader/>
        </w:trPr>
        <w:tc>
          <w:tcPr>
            <w:tcW w:w="2036" w:type="dxa"/>
          </w:tcPr>
          <w:p w14:paraId="3D08A55D" w14:textId="1FBC2656" w:rsidR="00597F40" w:rsidRPr="00E35475" w:rsidRDefault="001344C4" w:rsidP="00243DDC">
            <w:pPr>
              <w:pStyle w:val="BodyText"/>
              <w:jc w:val="both"/>
              <w:rPr>
                <w:rFonts w:asciiTheme="minorHAnsi" w:hAnsiTheme="minorHAnsi"/>
                <w:b/>
                <w:bCs/>
                <w:spacing w:val="-1"/>
              </w:rPr>
            </w:pPr>
            <w:r>
              <w:rPr>
                <w:rFonts w:asciiTheme="minorHAnsi" w:hAnsiTheme="minorHAnsi"/>
                <w:b/>
                <w:bCs/>
                <w:spacing w:val="-1"/>
              </w:rPr>
              <w:t>Historical Volume</w:t>
            </w:r>
          </w:p>
        </w:tc>
        <w:tc>
          <w:tcPr>
            <w:tcW w:w="1170" w:type="dxa"/>
          </w:tcPr>
          <w:p w14:paraId="0FBCC0FF" w14:textId="77777777" w:rsidR="00597F40" w:rsidRPr="00E35475" w:rsidRDefault="00597F40" w:rsidP="00243DDC">
            <w:pPr>
              <w:pStyle w:val="BodyText"/>
              <w:ind w:right="12"/>
              <w:jc w:val="center"/>
              <w:rPr>
                <w:rFonts w:asciiTheme="minorHAnsi" w:hAnsiTheme="minorHAnsi"/>
                <w:b/>
                <w:bCs/>
                <w:spacing w:val="-1"/>
              </w:rPr>
            </w:pPr>
            <w:r>
              <w:rPr>
                <w:rFonts w:asciiTheme="minorHAnsi" w:hAnsiTheme="minorHAnsi"/>
                <w:b/>
                <w:bCs/>
                <w:spacing w:val="-1"/>
              </w:rPr>
              <w:t>2021</w:t>
            </w:r>
          </w:p>
        </w:tc>
        <w:tc>
          <w:tcPr>
            <w:tcW w:w="1350" w:type="dxa"/>
          </w:tcPr>
          <w:p w14:paraId="5744B2CE" w14:textId="77777777" w:rsidR="00597F40" w:rsidRPr="00E35475" w:rsidRDefault="00597F40" w:rsidP="00243DDC">
            <w:pPr>
              <w:pStyle w:val="BodyText"/>
              <w:ind w:right="12"/>
              <w:jc w:val="center"/>
              <w:rPr>
                <w:rFonts w:asciiTheme="minorHAnsi" w:hAnsiTheme="minorHAnsi"/>
                <w:b/>
                <w:bCs/>
                <w:spacing w:val="-1"/>
              </w:rPr>
            </w:pPr>
            <w:r>
              <w:rPr>
                <w:rFonts w:asciiTheme="minorHAnsi" w:hAnsiTheme="minorHAnsi"/>
                <w:b/>
                <w:bCs/>
                <w:spacing w:val="-1"/>
              </w:rPr>
              <w:t>2022</w:t>
            </w:r>
          </w:p>
        </w:tc>
        <w:tc>
          <w:tcPr>
            <w:tcW w:w="1170" w:type="dxa"/>
          </w:tcPr>
          <w:p w14:paraId="018C5D36" w14:textId="77777777" w:rsidR="00597F40" w:rsidRPr="00E35475" w:rsidRDefault="00597F40" w:rsidP="00243DDC">
            <w:pPr>
              <w:pStyle w:val="BodyText"/>
              <w:ind w:right="12"/>
              <w:jc w:val="center"/>
              <w:rPr>
                <w:rFonts w:asciiTheme="minorHAnsi" w:hAnsiTheme="minorHAnsi"/>
                <w:b/>
                <w:bCs/>
                <w:spacing w:val="-1"/>
              </w:rPr>
            </w:pPr>
            <w:r>
              <w:rPr>
                <w:rFonts w:asciiTheme="minorHAnsi" w:hAnsiTheme="minorHAnsi"/>
                <w:b/>
                <w:bCs/>
                <w:spacing w:val="-1"/>
              </w:rPr>
              <w:t>2023</w:t>
            </w:r>
          </w:p>
        </w:tc>
        <w:tc>
          <w:tcPr>
            <w:tcW w:w="1440" w:type="dxa"/>
          </w:tcPr>
          <w:p w14:paraId="00E081F7" w14:textId="77777777" w:rsidR="00597F40" w:rsidRDefault="00597F40" w:rsidP="00243DDC">
            <w:pPr>
              <w:pStyle w:val="BodyText"/>
              <w:ind w:right="12"/>
              <w:jc w:val="center"/>
              <w:rPr>
                <w:rFonts w:asciiTheme="minorHAnsi" w:hAnsiTheme="minorHAnsi"/>
                <w:b/>
                <w:bCs/>
                <w:spacing w:val="-1"/>
              </w:rPr>
            </w:pPr>
            <w:r>
              <w:rPr>
                <w:rFonts w:asciiTheme="minorHAnsi" w:hAnsiTheme="minorHAnsi"/>
                <w:b/>
                <w:bCs/>
                <w:spacing w:val="-1"/>
              </w:rPr>
              <w:t>2024</w:t>
            </w:r>
          </w:p>
        </w:tc>
        <w:tc>
          <w:tcPr>
            <w:tcW w:w="1440" w:type="dxa"/>
          </w:tcPr>
          <w:p w14:paraId="3FE68DB0" w14:textId="77777777" w:rsidR="00597F40" w:rsidRPr="00E35475" w:rsidRDefault="00597F40" w:rsidP="00243DDC">
            <w:pPr>
              <w:pStyle w:val="BodyText"/>
              <w:ind w:right="12"/>
              <w:jc w:val="center"/>
              <w:rPr>
                <w:rFonts w:asciiTheme="minorHAnsi" w:hAnsiTheme="minorHAnsi"/>
                <w:i/>
                <w:iCs/>
                <w:spacing w:val="-1"/>
              </w:rPr>
            </w:pPr>
            <w:r>
              <w:rPr>
                <w:rFonts w:asciiTheme="minorHAnsi" w:hAnsiTheme="minorHAnsi"/>
                <w:b/>
                <w:bCs/>
                <w:spacing w:val="-1"/>
              </w:rPr>
              <w:t>2025</w:t>
            </w:r>
          </w:p>
        </w:tc>
      </w:tr>
      <w:tr w:rsidR="00597F40" w14:paraId="1AC57325" w14:textId="77777777" w:rsidTr="00243DDC">
        <w:tc>
          <w:tcPr>
            <w:tcW w:w="2036" w:type="dxa"/>
          </w:tcPr>
          <w:p w14:paraId="2D031729" w14:textId="03930129" w:rsidR="00597F40" w:rsidRPr="009F1161" w:rsidRDefault="001344C4" w:rsidP="00243DDC">
            <w:pPr>
              <w:pStyle w:val="BodyText"/>
              <w:jc w:val="both"/>
              <w:rPr>
                <w:rFonts w:asciiTheme="minorHAnsi" w:hAnsiTheme="minorHAnsi"/>
                <w:spacing w:val="-1"/>
              </w:rPr>
            </w:pPr>
            <w:r w:rsidRPr="009F1161">
              <w:rPr>
                <w:rFonts w:asciiTheme="minorHAnsi" w:hAnsiTheme="minorHAnsi"/>
                <w:spacing w:val="-1"/>
              </w:rPr>
              <w:t>MRI Scans</w:t>
            </w:r>
          </w:p>
        </w:tc>
        <w:tc>
          <w:tcPr>
            <w:tcW w:w="1170" w:type="dxa"/>
          </w:tcPr>
          <w:p w14:paraId="6A9C4008" w14:textId="79AFB702" w:rsidR="00597F40" w:rsidRPr="00597F40" w:rsidRDefault="00597F40" w:rsidP="00243DDC">
            <w:pPr>
              <w:pStyle w:val="BodyText"/>
              <w:ind w:right="12"/>
              <w:jc w:val="center"/>
              <w:rPr>
                <w:rFonts w:asciiTheme="minorHAnsi" w:hAnsiTheme="minorHAnsi"/>
                <w:spacing w:val="-1"/>
              </w:rPr>
            </w:pPr>
            <w:r>
              <w:rPr>
                <w:rFonts w:asciiTheme="minorHAnsi" w:hAnsiTheme="minorHAnsi"/>
                <w:spacing w:val="-1"/>
              </w:rPr>
              <w:t>6,087</w:t>
            </w:r>
          </w:p>
        </w:tc>
        <w:tc>
          <w:tcPr>
            <w:tcW w:w="1350" w:type="dxa"/>
          </w:tcPr>
          <w:p w14:paraId="07515F55" w14:textId="7A232B5B" w:rsidR="00597F40" w:rsidRPr="00597F40" w:rsidRDefault="00597F40" w:rsidP="00243DDC">
            <w:pPr>
              <w:pStyle w:val="BodyText"/>
              <w:ind w:right="12"/>
              <w:jc w:val="center"/>
              <w:rPr>
                <w:rFonts w:asciiTheme="minorHAnsi" w:hAnsiTheme="minorHAnsi"/>
                <w:spacing w:val="-1"/>
              </w:rPr>
            </w:pPr>
            <w:r>
              <w:rPr>
                <w:rFonts w:asciiTheme="minorHAnsi" w:hAnsiTheme="minorHAnsi"/>
                <w:spacing w:val="-1"/>
              </w:rPr>
              <w:t>6,275</w:t>
            </w:r>
          </w:p>
        </w:tc>
        <w:tc>
          <w:tcPr>
            <w:tcW w:w="1170" w:type="dxa"/>
          </w:tcPr>
          <w:p w14:paraId="57C2ECFC" w14:textId="70A0E3E8" w:rsidR="00597F40" w:rsidRPr="00597F40" w:rsidRDefault="00597F40" w:rsidP="00243DDC">
            <w:pPr>
              <w:pStyle w:val="BodyText"/>
              <w:ind w:right="12"/>
              <w:jc w:val="center"/>
              <w:rPr>
                <w:rFonts w:asciiTheme="minorHAnsi" w:hAnsiTheme="minorHAnsi"/>
                <w:spacing w:val="-1"/>
              </w:rPr>
            </w:pPr>
            <w:r>
              <w:rPr>
                <w:rFonts w:asciiTheme="minorHAnsi" w:hAnsiTheme="minorHAnsi"/>
                <w:spacing w:val="-1"/>
              </w:rPr>
              <w:t>6,358</w:t>
            </w:r>
          </w:p>
        </w:tc>
        <w:tc>
          <w:tcPr>
            <w:tcW w:w="1440" w:type="dxa"/>
          </w:tcPr>
          <w:p w14:paraId="6C0A66B9" w14:textId="624EC844" w:rsidR="00597F40" w:rsidRPr="00597F40" w:rsidRDefault="00597F40" w:rsidP="00243DDC">
            <w:pPr>
              <w:pStyle w:val="BodyText"/>
              <w:ind w:right="12"/>
              <w:jc w:val="center"/>
              <w:rPr>
                <w:rFonts w:asciiTheme="minorHAnsi" w:hAnsiTheme="minorHAnsi"/>
                <w:spacing w:val="-1"/>
              </w:rPr>
            </w:pPr>
            <w:r>
              <w:rPr>
                <w:rFonts w:asciiTheme="minorHAnsi" w:hAnsiTheme="minorHAnsi"/>
                <w:spacing w:val="-1"/>
              </w:rPr>
              <w:t>6,605</w:t>
            </w:r>
          </w:p>
        </w:tc>
        <w:tc>
          <w:tcPr>
            <w:tcW w:w="1440" w:type="dxa"/>
          </w:tcPr>
          <w:p w14:paraId="6613A59D" w14:textId="5F3E09AF" w:rsidR="00597F40" w:rsidRPr="00597F40" w:rsidRDefault="00597F40" w:rsidP="00243DDC">
            <w:pPr>
              <w:pStyle w:val="BodyText"/>
              <w:ind w:right="12"/>
              <w:jc w:val="center"/>
              <w:rPr>
                <w:rFonts w:asciiTheme="minorHAnsi" w:hAnsiTheme="minorHAnsi"/>
                <w:spacing w:val="-1"/>
              </w:rPr>
            </w:pPr>
            <w:r>
              <w:rPr>
                <w:rFonts w:asciiTheme="minorHAnsi" w:hAnsiTheme="minorHAnsi"/>
                <w:spacing w:val="-1"/>
              </w:rPr>
              <w:t>7,479</w:t>
            </w:r>
          </w:p>
        </w:tc>
      </w:tr>
    </w:tbl>
    <w:p w14:paraId="44E12778" w14:textId="77777777" w:rsidR="004B5DE8" w:rsidRDefault="004B5DE8" w:rsidP="004B5DE8">
      <w:pPr>
        <w:pStyle w:val="BodyText"/>
        <w:spacing w:after="240"/>
        <w:ind w:left="1199" w:right="1193"/>
        <w:jc w:val="both"/>
        <w:rPr>
          <w:rFonts w:asciiTheme="minorHAnsi" w:hAnsiTheme="minorHAnsi"/>
          <w:color w:val="000000" w:themeColor="text1"/>
          <w:spacing w:val="-1"/>
        </w:rPr>
      </w:pPr>
    </w:p>
    <w:p w14:paraId="77B1A8A9" w14:textId="36C73AED" w:rsidR="00E050A8" w:rsidRPr="00163D50" w:rsidRDefault="00906F1E" w:rsidP="00BD71BA">
      <w:pPr>
        <w:pStyle w:val="BodyText"/>
        <w:spacing w:before="94" w:after="240"/>
        <w:ind w:left="1199" w:right="1193"/>
        <w:jc w:val="both"/>
        <w:rPr>
          <w:rFonts w:asciiTheme="minorHAnsi" w:hAnsiTheme="minorHAnsi"/>
          <w:color w:val="000000" w:themeColor="text1"/>
          <w:spacing w:val="-1"/>
        </w:rPr>
      </w:pPr>
      <w:r w:rsidRPr="00163D50">
        <w:rPr>
          <w:rFonts w:asciiTheme="minorHAnsi" w:hAnsiTheme="minorHAnsi"/>
          <w:color w:val="000000" w:themeColor="text1"/>
          <w:spacing w:val="-1"/>
        </w:rPr>
        <w:t xml:space="preserve">Following is a summary of the areas of the body scanned in 2025 at </w:t>
      </w:r>
      <w:r w:rsidR="00656C2C" w:rsidRPr="00163D50">
        <w:rPr>
          <w:rFonts w:asciiTheme="minorHAnsi" w:hAnsiTheme="minorHAnsi"/>
          <w:color w:val="000000" w:themeColor="text1"/>
          <w:spacing w:val="-1"/>
        </w:rPr>
        <w:t>NWOA.</w:t>
      </w:r>
    </w:p>
    <w:tbl>
      <w:tblPr>
        <w:tblStyle w:val="TableGrid"/>
        <w:tblW w:w="0" w:type="auto"/>
        <w:tblInd w:w="3685" w:type="dxa"/>
        <w:tblLook w:val="04A0" w:firstRow="1" w:lastRow="0" w:firstColumn="1" w:lastColumn="0" w:noHBand="0" w:noVBand="1"/>
        <w:tblCaption w:val="Areas of the Body Scanned"/>
      </w:tblPr>
      <w:tblGrid>
        <w:gridCol w:w="2449"/>
        <w:gridCol w:w="1927"/>
      </w:tblGrid>
      <w:tr w:rsidR="00E050A8" w:rsidRPr="00E35475" w14:paraId="4C68CE9C" w14:textId="77777777" w:rsidTr="000A69A3">
        <w:trPr>
          <w:cantSplit/>
          <w:trHeight w:val="389"/>
          <w:tblHeader/>
        </w:trPr>
        <w:tc>
          <w:tcPr>
            <w:tcW w:w="2449" w:type="dxa"/>
          </w:tcPr>
          <w:p w14:paraId="13514F3C" w14:textId="2DAF1697" w:rsidR="00E050A8" w:rsidRPr="00E35475" w:rsidRDefault="00E050A8" w:rsidP="00243DDC">
            <w:pPr>
              <w:pStyle w:val="BodyText"/>
              <w:jc w:val="both"/>
              <w:rPr>
                <w:rFonts w:asciiTheme="minorHAnsi" w:hAnsiTheme="minorHAnsi"/>
                <w:b/>
                <w:bCs/>
                <w:spacing w:val="-1"/>
              </w:rPr>
            </w:pPr>
            <w:r>
              <w:rPr>
                <w:rFonts w:asciiTheme="minorHAnsi" w:hAnsiTheme="minorHAnsi"/>
                <w:b/>
                <w:bCs/>
                <w:spacing w:val="-1"/>
              </w:rPr>
              <w:t>Area of Body Scanned</w:t>
            </w:r>
          </w:p>
        </w:tc>
        <w:tc>
          <w:tcPr>
            <w:tcW w:w="1927" w:type="dxa"/>
          </w:tcPr>
          <w:p w14:paraId="31595D9B" w14:textId="1D134796" w:rsidR="00E050A8" w:rsidRPr="00E35475" w:rsidRDefault="00E050A8" w:rsidP="00243DDC">
            <w:pPr>
              <w:pStyle w:val="BodyText"/>
              <w:ind w:right="12"/>
              <w:jc w:val="center"/>
              <w:rPr>
                <w:rFonts w:asciiTheme="minorHAnsi" w:hAnsiTheme="minorHAnsi"/>
                <w:b/>
                <w:bCs/>
                <w:spacing w:val="-1"/>
              </w:rPr>
            </w:pPr>
            <w:r>
              <w:rPr>
                <w:rFonts w:asciiTheme="minorHAnsi" w:hAnsiTheme="minorHAnsi"/>
                <w:b/>
                <w:bCs/>
                <w:spacing w:val="-1"/>
              </w:rPr>
              <w:t>2025</w:t>
            </w:r>
          </w:p>
        </w:tc>
      </w:tr>
      <w:tr w:rsidR="00E050A8" w:rsidRPr="00597F40" w14:paraId="4F7C7614" w14:textId="77777777" w:rsidTr="000A69A3">
        <w:trPr>
          <w:cantSplit/>
        </w:trPr>
        <w:tc>
          <w:tcPr>
            <w:tcW w:w="2449" w:type="dxa"/>
          </w:tcPr>
          <w:p w14:paraId="6BCB2590" w14:textId="5897CAD1" w:rsidR="00E050A8" w:rsidRPr="009F1161" w:rsidRDefault="00E050A8" w:rsidP="00243DDC">
            <w:pPr>
              <w:pStyle w:val="BodyText"/>
              <w:jc w:val="both"/>
              <w:rPr>
                <w:rFonts w:asciiTheme="minorHAnsi" w:hAnsiTheme="minorHAnsi"/>
                <w:spacing w:val="-1"/>
              </w:rPr>
            </w:pPr>
            <w:r>
              <w:rPr>
                <w:rFonts w:asciiTheme="minorHAnsi" w:hAnsiTheme="minorHAnsi"/>
                <w:spacing w:val="-1"/>
              </w:rPr>
              <w:t>Lower Extremities</w:t>
            </w:r>
          </w:p>
        </w:tc>
        <w:tc>
          <w:tcPr>
            <w:tcW w:w="1927" w:type="dxa"/>
          </w:tcPr>
          <w:p w14:paraId="6B6CFEEB" w14:textId="04F18A84" w:rsidR="00E050A8" w:rsidRPr="00597F40" w:rsidRDefault="00F476A1" w:rsidP="00243DDC">
            <w:pPr>
              <w:pStyle w:val="BodyText"/>
              <w:ind w:right="12"/>
              <w:jc w:val="center"/>
              <w:rPr>
                <w:rFonts w:asciiTheme="minorHAnsi" w:hAnsiTheme="minorHAnsi"/>
                <w:spacing w:val="-1"/>
              </w:rPr>
            </w:pPr>
            <w:r>
              <w:rPr>
                <w:rFonts w:asciiTheme="minorHAnsi" w:hAnsiTheme="minorHAnsi"/>
                <w:spacing w:val="-1"/>
              </w:rPr>
              <w:t>3</w:t>
            </w:r>
            <w:r w:rsidR="00BC3DD0">
              <w:rPr>
                <w:rFonts w:asciiTheme="minorHAnsi" w:hAnsiTheme="minorHAnsi"/>
                <w:spacing w:val="-1"/>
              </w:rPr>
              <w:t>8</w:t>
            </w:r>
            <w:r w:rsidR="00E050A8">
              <w:rPr>
                <w:rFonts w:asciiTheme="minorHAnsi" w:hAnsiTheme="minorHAnsi"/>
                <w:spacing w:val="-1"/>
              </w:rPr>
              <w:t>%</w:t>
            </w:r>
          </w:p>
        </w:tc>
      </w:tr>
      <w:tr w:rsidR="00E050A8" w:rsidRPr="00597F40" w14:paraId="2EC13D36" w14:textId="77777777" w:rsidTr="000A69A3">
        <w:trPr>
          <w:cantSplit/>
        </w:trPr>
        <w:tc>
          <w:tcPr>
            <w:tcW w:w="2449" w:type="dxa"/>
          </w:tcPr>
          <w:p w14:paraId="2962EF2D" w14:textId="42A46797" w:rsidR="00E050A8" w:rsidRDefault="00E050A8" w:rsidP="00243DDC">
            <w:pPr>
              <w:pStyle w:val="BodyText"/>
              <w:jc w:val="both"/>
              <w:rPr>
                <w:rFonts w:asciiTheme="minorHAnsi" w:hAnsiTheme="minorHAnsi"/>
                <w:spacing w:val="-1"/>
              </w:rPr>
            </w:pPr>
            <w:r>
              <w:rPr>
                <w:rFonts w:asciiTheme="minorHAnsi" w:hAnsiTheme="minorHAnsi"/>
                <w:spacing w:val="-1"/>
              </w:rPr>
              <w:t>Upper Extremities</w:t>
            </w:r>
          </w:p>
        </w:tc>
        <w:tc>
          <w:tcPr>
            <w:tcW w:w="1927" w:type="dxa"/>
          </w:tcPr>
          <w:p w14:paraId="537E48F2" w14:textId="415B8EF8" w:rsidR="00E050A8" w:rsidRDefault="00F476A1" w:rsidP="00243DDC">
            <w:pPr>
              <w:pStyle w:val="BodyText"/>
              <w:ind w:right="12"/>
              <w:jc w:val="center"/>
              <w:rPr>
                <w:rFonts w:asciiTheme="minorHAnsi" w:hAnsiTheme="minorHAnsi"/>
                <w:spacing w:val="-1"/>
              </w:rPr>
            </w:pPr>
            <w:r>
              <w:rPr>
                <w:rFonts w:asciiTheme="minorHAnsi" w:hAnsiTheme="minorHAnsi"/>
                <w:spacing w:val="-1"/>
              </w:rPr>
              <w:t>2</w:t>
            </w:r>
            <w:r w:rsidR="00BC3DD0">
              <w:rPr>
                <w:rFonts w:asciiTheme="minorHAnsi" w:hAnsiTheme="minorHAnsi"/>
                <w:spacing w:val="-1"/>
              </w:rPr>
              <w:t>3</w:t>
            </w:r>
            <w:r w:rsidR="00E050A8">
              <w:rPr>
                <w:rFonts w:asciiTheme="minorHAnsi" w:hAnsiTheme="minorHAnsi"/>
                <w:spacing w:val="-1"/>
              </w:rPr>
              <w:t>%</w:t>
            </w:r>
          </w:p>
        </w:tc>
      </w:tr>
      <w:tr w:rsidR="00E050A8" w:rsidRPr="00597F40" w14:paraId="42277959" w14:textId="77777777" w:rsidTr="000A69A3">
        <w:trPr>
          <w:cantSplit/>
        </w:trPr>
        <w:tc>
          <w:tcPr>
            <w:tcW w:w="2449" w:type="dxa"/>
          </w:tcPr>
          <w:p w14:paraId="5089A941" w14:textId="7B674415" w:rsidR="00E050A8" w:rsidRDefault="00E050A8" w:rsidP="00243DDC">
            <w:pPr>
              <w:pStyle w:val="BodyText"/>
              <w:jc w:val="both"/>
              <w:rPr>
                <w:rFonts w:asciiTheme="minorHAnsi" w:hAnsiTheme="minorHAnsi"/>
                <w:spacing w:val="-1"/>
              </w:rPr>
            </w:pPr>
            <w:r>
              <w:rPr>
                <w:rFonts w:asciiTheme="minorHAnsi" w:hAnsiTheme="minorHAnsi"/>
                <w:spacing w:val="-1"/>
              </w:rPr>
              <w:t>Lumbar</w:t>
            </w:r>
          </w:p>
        </w:tc>
        <w:tc>
          <w:tcPr>
            <w:tcW w:w="1927" w:type="dxa"/>
          </w:tcPr>
          <w:p w14:paraId="4C2F0033" w14:textId="70888F97" w:rsidR="00E050A8" w:rsidRDefault="00BC3DD0" w:rsidP="00243DDC">
            <w:pPr>
              <w:pStyle w:val="BodyText"/>
              <w:ind w:right="12"/>
              <w:jc w:val="center"/>
              <w:rPr>
                <w:rFonts w:asciiTheme="minorHAnsi" w:hAnsiTheme="minorHAnsi"/>
                <w:spacing w:val="-1"/>
              </w:rPr>
            </w:pPr>
            <w:r>
              <w:rPr>
                <w:rFonts w:asciiTheme="minorHAnsi" w:hAnsiTheme="minorHAnsi"/>
                <w:spacing w:val="-1"/>
              </w:rPr>
              <w:t>20</w:t>
            </w:r>
            <w:r w:rsidR="00E050A8">
              <w:rPr>
                <w:rFonts w:asciiTheme="minorHAnsi" w:hAnsiTheme="minorHAnsi"/>
                <w:spacing w:val="-1"/>
              </w:rPr>
              <w:t>%</w:t>
            </w:r>
          </w:p>
        </w:tc>
      </w:tr>
      <w:tr w:rsidR="00E050A8" w:rsidRPr="00597F40" w14:paraId="6BD9774B" w14:textId="77777777" w:rsidTr="000A69A3">
        <w:trPr>
          <w:cantSplit/>
        </w:trPr>
        <w:tc>
          <w:tcPr>
            <w:tcW w:w="2449" w:type="dxa"/>
          </w:tcPr>
          <w:p w14:paraId="2E2D25DA" w14:textId="12FB4494" w:rsidR="00E050A8" w:rsidRDefault="00E050A8" w:rsidP="00243DDC">
            <w:pPr>
              <w:pStyle w:val="BodyText"/>
              <w:jc w:val="both"/>
              <w:rPr>
                <w:rFonts w:asciiTheme="minorHAnsi" w:hAnsiTheme="minorHAnsi"/>
                <w:spacing w:val="-1"/>
              </w:rPr>
            </w:pPr>
            <w:r>
              <w:rPr>
                <w:rFonts w:asciiTheme="minorHAnsi" w:hAnsiTheme="minorHAnsi"/>
                <w:spacing w:val="-1"/>
              </w:rPr>
              <w:t>Cervical</w:t>
            </w:r>
          </w:p>
        </w:tc>
        <w:tc>
          <w:tcPr>
            <w:tcW w:w="1927" w:type="dxa"/>
          </w:tcPr>
          <w:p w14:paraId="1511EDB8" w14:textId="41F98958" w:rsidR="00E050A8" w:rsidRDefault="00BC3DD0" w:rsidP="00243DDC">
            <w:pPr>
              <w:pStyle w:val="BodyText"/>
              <w:ind w:right="12"/>
              <w:jc w:val="center"/>
              <w:rPr>
                <w:rFonts w:asciiTheme="minorHAnsi" w:hAnsiTheme="minorHAnsi"/>
                <w:spacing w:val="-1"/>
              </w:rPr>
            </w:pPr>
            <w:r>
              <w:rPr>
                <w:rFonts w:asciiTheme="minorHAnsi" w:hAnsiTheme="minorHAnsi"/>
                <w:spacing w:val="-1"/>
              </w:rPr>
              <w:t>9</w:t>
            </w:r>
            <w:r w:rsidR="00E050A8">
              <w:rPr>
                <w:rFonts w:asciiTheme="minorHAnsi" w:hAnsiTheme="minorHAnsi"/>
                <w:spacing w:val="-1"/>
              </w:rPr>
              <w:t>%</w:t>
            </w:r>
          </w:p>
        </w:tc>
      </w:tr>
      <w:tr w:rsidR="00E050A8" w:rsidRPr="00597F40" w14:paraId="73290DFA" w14:textId="77777777" w:rsidTr="000A69A3">
        <w:trPr>
          <w:cantSplit/>
        </w:trPr>
        <w:tc>
          <w:tcPr>
            <w:tcW w:w="2449" w:type="dxa"/>
          </w:tcPr>
          <w:p w14:paraId="4BDE6916" w14:textId="2EB96F41" w:rsidR="00E050A8" w:rsidRDefault="00E050A8" w:rsidP="00243DDC">
            <w:pPr>
              <w:pStyle w:val="BodyText"/>
              <w:jc w:val="both"/>
              <w:rPr>
                <w:rFonts w:asciiTheme="minorHAnsi" w:hAnsiTheme="minorHAnsi"/>
                <w:spacing w:val="-1"/>
              </w:rPr>
            </w:pPr>
            <w:r>
              <w:rPr>
                <w:rFonts w:asciiTheme="minorHAnsi" w:hAnsiTheme="minorHAnsi"/>
                <w:spacing w:val="-1"/>
              </w:rPr>
              <w:t>Brain</w:t>
            </w:r>
          </w:p>
        </w:tc>
        <w:tc>
          <w:tcPr>
            <w:tcW w:w="1927" w:type="dxa"/>
          </w:tcPr>
          <w:p w14:paraId="2E7254B9" w14:textId="2890F826" w:rsidR="00E050A8" w:rsidRDefault="00F476A1" w:rsidP="00243DDC">
            <w:pPr>
              <w:pStyle w:val="BodyText"/>
              <w:ind w:right="12"/>
              <w:jc w:val="center"/>
              <w:rPr>
                <w:rFonts w:asciiTheme="minorHAnsi" w:hAnsiTheme="minorHAnsi"/>
                <w:spacing w:val="-1"/>
              </w:rPr>
            </w:pPr>
            <w:r>
              <w:rPr>
                <w:rFonts w:asciiTheme="minorHAnsi" w:hAnsiTheme="minorHAnsi"/>
                <w:spacing w:val="-1"/>
              </w:rPr>
              <w:t>6</w:t>
            </w:r>
            <w:r w:rsidR="00E050A8">
              <w:rPr>
                <w:rFonts w:asciiTheme="minorHAnsi" w:hAnsiTheme="minorHAnsi"/>
                <w:spacing w:val="-1"/>
              </w:rPr>
              <w:t>%</w:t>
            </w:r>
          </w:p>
        </w:tc>
      </w:tr>
      <w:tr w:rsidR="00E050A8" w:rsidRPr="00597F40" w14:paraId="2871CBA4" w14:textId="77777777" w:rsidTr="000A69A3">
        <w:trPr>
          <w:cantSplit/>
        </w:trPr>
        <w:tc>
          <w:tcPr>
            <w:tcW w:w="2449" w:type="dxa"/>
          </w:tcPr>
          <w:p w14:paraId="2FD1062C" w14:textId="514E37AD" w:rsidR="00E050A8" w:rsidRDefault="00E050A8" w:rsidP="00243DDC">
            <w:pPr>
              <w:pStyle w:val="BodyText"/>
              <w:jc w:val="both"/>
              <w:rPr>
                <w:rFonts w:asciiTheme="minorHAnsi" w:hAnsiTheme="minorHAnsi"/>
                <w:spacing w:val="-1"/>
              </w:rPr>
            </w:pPr>
            <w:r>
              <w:rPr>
                <w:rFonts w:asciiTheme="minorHAnsi" w:hAnsiTheme="minorHAnsi"/>
                <w:spacing w:val="-1"/>
              </w:rPr>
              <w:t>Thoracic</w:t>
            </w:r>
            <w:r w:rsidR="00F476A1">
              <w:rPr>
                <w:rFonts w:asciiTheme="minorHAnsi" w:hAnsiTheme="minorHAnsi"/>
                <w:spacing w:val="-1"/>
              </w:rPr>
              <w:t xml:space="preserve"> Spine</w:t>
            </w:r>
          </w:p>
        </w:tc>
        <w:tc>
          <w:tcPr>
            <w:tcW w:w="1927" w:type="dxa"/>
          </w:tcPr>
          <w:p w14:paraId="00E691BE" w14:textId="0DC6BDEB" w:rsidR="00E050A8" w:rsidRDefault="00E050A8" w:rsidP="00243DDC">
            <w:pPr>
              <w:pStyle w:val="BodyText"/>
              <w:ind w:right="12"/>
              <w:jc w:val="center"/>
              <w:rPr>
                <w:rFonts w:asciiTheme="minorHAnsi" w:hAnsiTheme="minorHAnsi"/>
                <w:spacing w:val="-1"/>
              </w:rPr>
            </w:pPr>
            <w:r>
              <w:rPr>
                <w:rFonts w:asciiTheme="minorHAnsi" w:hAnsiTheme="minorHAnsi"/>
                <w:spacing w:val="-1"/>
              </w:rPr>
              <w:t>2%</w:t>
            </w:r>
          </w:p>
        </w:tc>
      </w:tr>
      <w:tr w:rsidR="00E050A8" w:rsidRPr="00597F40" w14:paraId="27D97DE0" w14:textId="77777777" w:rsidTr="000A69A3">
        <w:trPr>
          <w:cantSplit/>
        </w:trPr>
        <w:tc>
          <w:tcPr>
            <w:tcW w:w="2449" w:type="dxa"/>
          </w:tcPr>
          <w:p w14:paraId="7665C1BC" w14:textId="7B904033" w:rsidR="00E050A8" w:rsidRDefault="004122B3" w:rsidP="00243DDC">
            <w:pPr>
              <w:pStyle w:val="BodyText"/>
              <w:jc w:val="both"/>
              <w:rPr>
                <w:rFonts w:asciiTheme="minorHAnsi" w:hAnsiTheme="minorHAnsi"/>
                <w:spacing w:val="-1"/>
              </w:rPr>
            </w:pPr>
            <w:r>
              <w:rPr>
                <w:rFonts w:asciiTheme="minorHAnsi" w:hAnsiTheme="minorHAnsi"/>
                <w:spacing w:val="-1"/>
              </w:rPr>
              <w:t>Head/Neck</w:t>
            </w:r>
          </w:p>
        </w:tc>
        <w:tc>
          <w:tcPr>
            <w:tcW w:w="1927" w:type="dxa"/>
          </w:tcPr>
          <w:p w14:paraId="38C63B30" w14:textId="26E491FF" w:rsidR="00E050A8" w:rsidRDefault="00E050A8" w:rsidP="00243DDC">
            <w:pPr>
              <w:pStyle w:val="BodyText"/>
              <w:ind w:right="12"/>
              <w:jc w:val="center"/>
              <w:rPr>
                <w:rFonts w:asciiTheme="minorHAnsi" w:hAnsiTheme="minorHAnsi"/>
                <w:spacing w:val="-1"/>
              </w:rPr>
            </w:pPr>
            <w:r>
              <w:rPr>
                <w:rFonts w:asciiTheme="minorHAnsi" w:hAnsiTheme="minorHAnsi"/>
                <w:spacing w:val="-1"/>
              </w:rPr>
              <w:t>1%</w:t>
            </w:r>
          </w:p>
        </w:tc>
      </w:tr>
      <w:tr w:rsidR="004122B3" w:rsidRPr="00597F40" w14:paraId="37ABB24D" w14:textId="77777777" w:rsidTr="000A69A3">
        <w:trPr>
          <w:cantSplit/>
        </w:trPr>
        <w:tc>
          <w:tcPr>
            <w:tcW w:w="2449" w:type="dxa"/>
          </w:tcPr>
          <w:p w14:paraId="79982B2B" w14:textId="3AC73404" w:rsidR="004122B3" w:rsidRDefault="004122B3" w:rsidP="00243DDC">
            <w:pPr>
              <w:pStyle w:val="BodyText"/>
              <w:jc w:val="both"/>
              <w:rPr>
                <w:rFonts w:asciiTheme="minorHAnsi" w:hAnsiTheme="minorHAnsi"/>
                <w:spacing w:val="-1"/>
              </w:rPr>
            </w:pPr>
            <w:r>
              <w:rPr>
                <w:rFonts w:asciiTheme="minorHAnsi" w:hAnsiTheme="minorHAnsi"/>
                <w:spacing w:val="-1"/>
              </w:rPr>
              <w:t>Sacrum/Pelvis/Chest</w:t>
            </w:r>
          </w:p>
        </w:tc>
        <w:tc>
          <w:tcPr>
            <w:tcW w:w="1927" w:type="dxa"/>
          </w:tcPr>
          <w:p w14:paraId="5DBD0668" w14:textId="75254087" w:rsidR="004122B3" w:rsidRDefault="004122B3" w:rsidP="00243DDC">
            <w:pPr>
              <w:pStyle w:val="BodyText"/>
              <w:ind w:right="12"/>
              <w:jc w:val="center"/>
              <w:rPr>
                <w:rFonts w:asciiTheme="minorHAnsi" w:hAnsiTheme="minorHAnsi"/>
                <w:spacing w:val="-1"/>
              </w:rPr>
            </w:pPr>
            <w:r>
              <w:rPr>
                <w:rFonts w:asciiTheme="minorHAnsi" w:hAnsiTheme="minorHAnsi"/>
                <w:spacing w:val="-1"/>
              </w:rPr>
              <w:t>1%</w:t>
            </w:r>
          </w:p>
        </w:tc>
      </w:tr>
    </w:tbl>
    <w:p w14:paraId="37DC7241" w14:textId="77777777" w:rsidR="00E050A8" w:rsidRDefault="00E050A8" w:rsidP="00BD71BA">
      <w:pPr>
        <w:pStyle w:val="BodyText"/>
        <w:spacing w:before="94" w:after="240"/>
        <w:ind w:left="1199" w:right="1193"/>
        <w:jc w:val="both"/>
        <w:rPr>
          <w:rFonts w:asciiTheme="minorHAnsi" w:hAnsiTheme="minorHAnsi"/>
          <w:color w:val="EE0000"/>
          <w:spacing w:val="-1"/>
        </w:rPr>
      </w:pPr>
    </w:p>
    <w:p w14:paraId="5BD6A2DB" w14:textId="78B63665" w:rsidR="0073659F" w:rsidRPr="00526917" w:rsidRDefault="0073659F" w:rsidP="00526917">
      <w:pPr>
        <w:pStyle w:val="Heading4"/>
        <w:rPr>
          <w:b/>
          <w:bCs/>
        </w:rPr>
      </w:pPr>
      <w:r w:rsidRPr="00526917">
        <w:rPr>
          <w:b/>
          <w:bCs/>
        </w:rPr>
        <w:t>Forecasted Scan Volume:</w:t>
      </w:r>
    </w:p>
    <w:p w14:paraId="14D5765C" w14:textId="2128CA96" w:rsidR="00CA5946" w:rsidRPr="001344C4" w:rsidRDefault="00FB1030" w:rsidP="00BD71BA">
      <w:pPr>
        <w:pStyle w:val="BodyText"/>
        <w:spacing w:before="94" w:after="240"/>
        <w:ind w:left="1199" w:right="1193"/>
        <w:jc w:val="both"/>
        <w:rPr>
          <w:rFonts w:asciiTheme="minorHAnsi" w:hAnsiTheme="minorHAnsi"/>
          <w:color w:val="EE0000"/>
          <w:spacing w:val="-1"/>
        </w:rPr>
      </w:pPr>
      <w:r w:rsidRPr="00963663">
        <w:rPr>
          <w:rFonts w:asciiTheme="minorHAnsi" w:hAnsiTheme="minorHAnsi"/>
          <w:spacing w:val="-1"/>
        </w:rPr>
        <w:lastRenderedPageBreak/>
        <w:t>The</w:t>
      </w:r>
      <w:r w:rsidR="0007742B">
        <w:rPr>
          <w:rFonts w:asciiTheme="minorHAnsi" w:hAnsiTheme="minorHAnsi"/>
          <w:spacing w:val="-1"/>
        </w:rPr>
        <w:t xml:space="preserve"> </w:t>
      </w:r>
      <w:r w:rsidR="00CA5946" w:rsidRPr="00963663">
        <w:rPr>
          <w:rFonts w:asciiTheme="minorHAnsi" w:hAnsiTheme="minorHAnsi"/>
          <w:spacing w:val="-1"/>
        </w:rPr>
        <w:t xml:space="preserve">Applicant projects </w:t>
      </w:r>
      <w:r w:rsidR="00AE19D2">
        <w:rPr>
          <w:rFonts w:asciiTheme="minorHAnsi" w:hAnsiTheme="minorHAnsi"/>
          <w:spacing w:val="-1"/>
        </w:rPr>
        <w:t xml:space="preserve">a 25% increase in </w:t>
      </w:r>
      <w:r w:rsidR="00604BC7">
        <w:rPr>
          <w:rFonts w:asciiTheme="minorHAnsi" w:hAnsiTheme="minorHAnsi"/>
          <w:spacing w:val="-1"/>
        </w:rPr>
        <w:t>MRI</w:t>
      </w:r>
      <w:r w:rsidR="00CA5946" w:rsidRPr="00963663">
        <w:rPr>
          <w:rFonts w:asciiTheme="minorHAnsi" w:hAnsiTheme="minorHAnsi"/>
          <w:spacing w:val="-1"/>
        </w:rPr>
        <w:t xml:space="preserve"> scan volumes for the first five years of </w:t>
      </w:r>
      <w:r w:rsidR="00ED3CD7">
        <w:rPr>
          <w:rFonts w:asciiTheme="minorHAnsi" w:hAnsiTheme="minorHAnsi"/>
          <w:spacing w:val="-1"/>
        </w:rPr>
        <w:t>P</w:t>
      </w:r>
      <w:r w:rsidR="00CA5946" w:rsidRPr="00963663">
        <w:rPr>
          <w:rFonts w:asciiTheme="minorHAnsi" w:hAnsiTheme="minorHAnsi"/>
          <w:spacing w:val="-1"/>
        </w:rPr>
        <w:t>roject implementation as follows:</w:t>
      </w:r>
      <w:r w:rsidR="001344C4">
        <w:rPr>
          <w:rFonts w:asciiTheme="minorHAnsi" w:hAnsiTheme="minorHAnsi"/>
          <w:spacing w:val="-1"/>
        </w:rPr>
        <w:t xml:space="preserve">  </w:t>
      </w:r>
    </w:p>
    <w:tbl>
      <w:tblPr>
        <w:tblStyle w:val="TableGrid"/>
        <w:tblW w:w="0" w:type="auto"/>
        <w:tblInd w:w="1199" w:type="dxa"/>
        <w:tblLook w:val="04A0" w:firstRow="1" w:lastRow="0" w:firstColumn="1" w:lastColumn="0" w:noHBand="0" w:noVBand="1"/>
        <w:tblCaption w:val="Forecasted Scan Volume"/>
      </w:tblPr>
      <w:tblGrid>
        <w:gridCol w:w="2216"/>
        <w:gridCol w:w="990"/>
        <w:gridCol w:w="1350"/>
        <w:gridCol w:w="1170"/>
        <w:gridCol w:w="1440"/>
        <w:gridCol w:w="1440"/>
      </w:tblGrid>
      <w:tr w:rsidR="00E723B4" w:rsidRPr="00E35475" w14:paraId="6E808F66" w14:textId="13743267" w:rsidTr="000A69A3">
        <w:trPr>
          <w:cantSplit/>
          <w:trHeight w:val="389"/>
        </w:trPr>
        <w:tc>
          <w:tcPr>
            <w:tcW w:w="2216" w:type="dxa"/>
          </w:tcPr>
          <w:p w14:paraId="2E5C2CCD" w14:textId="13052C86" w:rsidR="00E723B4" w:rsidRPr="00E35475" w:rsidRDefault="000F3C4B" w:rsidP="00243DDC">
            <w:pPr>
              <w:pStyle w:val="BodyText"/>
              <w:jc w:val="both"/>
              <w:rPr>
                <w:rFonts w:asciiTheme="minorHAnsi" w:hAnsiTheme="minorHAnsi"/>
                <w:b/>
                <w:bCs/>
                <w:spacing w:val="-1"/>
              </w:rPr>
            </w:pPr>
            <w:r>
              <w:rPr>
                <w:rFonts w:asciiTheme="minorHAnsi" w:hAnsiTheme="minorHAnsi"/>
                <w:b/>
                <w:bCs/>
                <w:spacing w:val="-1"/>
              </w:rPr>
              <w:t>Forecasted Volume</w:t>
            </w:r>
          </w:p>
        </w:tc>
        <w:tc>
          <w:tcPr>
            <w:tcW w:w="990" w:type="dxa"/>
          </w:tcPr>
          <w:p w14:paraId="212F8A0B" w14:textId="5F45FE7D" w:rsidR="00E723B4" w:rsidRPr="00E35475" w:rsidRDefault="007070EF" w:rsidP="00243DDC">
            <w:pPr>
              <w:pStyle w:val="BodyText"/>
              <w:ind w:right="12"/>
              <w:jc w:val="center"/>
              <w:rPr>
                <w:rFonts w:asciiTheme="minorHAnsi" w:hAnsiTheme="minorHAnsi"/>
                <w:b/>
                <w:bCs/>
                <w:spacing w:val="-1"/>
              </w:rPr>
            </w:pPr>
            <w:r w:rsidRPr="00E35475">
              <w:rPr>
                <w:rFonts w:asciiTheme="minorHAnsi" w:hAnsiTheme="minorHAnsi"/>
                <w:b/>
                <w:bCs/>
                <w:spacing w:val="-1"/>
              </w:rPr>
              <w:t>202</w:t>
            </w:r>
            <w:r w:rsidR="001344C4">
              <w:rPr>
                <w:rFonts w:asciiTheme="minorHAnsi" w:hAnsiTheme="minorHAnsi"/>
                <w:b/>
                <w:bCs/>
                <w:spacing w:val="-1"/>
              </w:rPr>
              <w:t>7</w:t>
            </w:r>
          </w:p>
        </w:tc>
        <w:tc>
          <w:tcPr>
            <w:tcW w:w="1350" w:type="dxa"/>
          </w:tcPr>
          <w:p w14:paraId="37CF8C1B" w14:textId="21556C6A" w:rsidR="00E723B4" w:rsidRPr="00E35475" w:rsidRDefault="001344C4" w:rsidP="00243DDC">
            <w:pPr>
              <w:pStyle w:val="BodyText"/>
              <w:ind w:right="12"/>
              <w:jc w:val="center"/>
              <w:rPr>
                <w:rFonts w:asciiTheme="minorHAnsi" w:hAnsiTheme="minorHAnsi"/>
                <w:b/>
                <w:bCs/>
                <w:spacing w:val="-1"/>
              </w:rPr>
            </w:pPr>
            <w:r>
              <w:rPr>
                <w:rFonts w:asciiTheme="minorHAnsi" w:hAnsiTheme="minorHAnsi"/>
                <w:b/>
                <w:bCs/>
                <w:spacing w:val="-1"/>
              </w:rPr>
              <w:t>2028</w:t>
            </w:r>
          </w:p>
        </w:tc>
        <w:tc>
          <w:tcPr>
            <w:tcW w:w="1170" w:type="dxa"/>
          </w:tcPr>
          <w:p w14:paraId="303EC5EB" w14:textId="7683DCA1" w:rsidR="00E723B4" w:rsidRPr="00E35475" w:rsidRDefault="001344C4" w:rsidP="00243DDC">
            <w:pPr>
              <w:pStyle w:val="BodyText"/>
              <w:ind w:right="12"/>
              <w:jc w:val="center"/>
              <w:rPr>
                <w:rFonts w:asciiTheme="minorHAnsi" w:hAnsiTheme="minorHAnsi"/>
                <w:b/>
                <w:bCs/>
                <w:spacing w:val="-1"/>
              </w:rPr>
            </w:pPr>
            <w:r>
              <w:rPr>
                <w:rFonts w:asciiTheme="minorHAnsi" w:hAnsiTheme="minorHAnsi"/>
                <w:b/>
                <w:bCs/>
                <w:spacing w:val="-1"/>
              </w:rPr>
              <w:t>2029</w:t>
            </w:r>
          </w:p>
        </w:tc>
        <w:tc>
          <w:tcPr>
            <w:tcW w:w="1440" w:type="dxa"/>
          </w:tcPr>
          <w:p w14:paraId="5299B9FA" w14:textId="45C499AF" w:rsidR="00E723B4" w:rsidRPr="00B60AB3" w:rsidRDefault="001344C4" w:rsidP="00243DDC">
            <w:pPr>
              <w:pStyle w:val="BodyText"/>
              <w:ind w:right="12"/>
              <w:jc w:val="center"/>
              <w:rPr>
                <w:rFonts w:asciiTheme="minorHAnsi" w:hAnsiTheme="minorHAnsi"/>
                <w:b/>
                <w:bCs/>
                <w:spacing w:val="-1"/>
                <w:sz w:val="18"/>
                <w:szCs w:val="18"/>
              </w:rPr>
            </w:pPr>
            <w:r>
              <w:rPr>
                <w:rFonts w:asciiTheme="minorHAnsi" w:hAnsiTheme="minorHAnsi"/>
                <w:b/>
                <w:bCs/>
                <w:spacing w:val="-1"/>
              </w:rPr>
              <w:t>2030</w:t>
            </w:r>
          </w:p>
        </w:tc>
        <w:tc>
          <w:tcPr>
            <w:tcW w:w="1440" w:type="dxa"/>
          </w:tcPr>
          <w:p w14:paraId="6BBE62D8" w14:textId="56EDADA3" w:rsidR="00E723B4" w:rsidRPr="00E35475" w:rsidRDefault="007070EF" w:rsidP="00243DDC">
            <w:pPr>
              <w:pStyle w:val="BodyText"/>
              <w:ind w:right="12"/>
              <w:jc w:val="center"/>
              <w:rPr>
                <w:rFonts w:asciiTheme="minorHAnsi" w:hAnsiTheme="minorHAnsi"/>
                <w:b/>
                <w:bCs/>
                <w:spacing w:val="-1"/>
              </w:rPr>
            </w:pPr>
            <w:r w:rsidRPr="00E35475">
              <w:rPr>
                <w:rFonts w:asciiTheme="minorHAnsi" w:hAnsiTheme="minorHAnsi"/>
                <w:b/>
                <w:bCs/>
                <w:spacing w:val="-1"/>
              </w:rPr>
              <w:t>20</w:t>
            </w:r>
            <w:r>
              <w:rPr>
                <w:rFonts w:asciiTheme="minorHAnsi" w:hAnsiTheme="minorHAnsi"/>
                <w:b/>
                <w:bCs/>
                <w:spacing w:val="-1"/>
              </w:rPr>
              <w:t>3</w:t>
            </w:r>
            <w:r w:rsidR="001344C4">
              <w:rPr>
                <w:rFonts w:asciiTheme="minorHAnsi" w:hAnsiTheme="minorHAnsi"/>
                <w:b/>
                <w:bCs/>
                <w:spacing w:val="-1"/>
              </w:rPr>
              <w:t>1</w:t>
            </w:r>
          </w:p>
        </w:tc>
      </w:tr>
      <w:tr w:rsidR="00E723B4" w14:paraId="02093605" w14:textId="01E2F8FA" w:rsidTr="000A69A3">
        <w:trPr>
          <w:cantSplit/>
          <w:trHeight w:val="92"/>
        </w:trPr>
        <w:tc>
          <w:tcPr>
            <w:tcW w:w="2216" w:type="dxa"/>
          </w:tcPr>
          <w:p w14:paraId="550A2541" w14:textId="7C77502B" w:rsidR="00E723B4" w:rsidRPr="008335E5" w:rsidRDefault="00D33A6E" w:rsidP="00243DDC">
            <w:pPr>
              <w:pStyle w:val="BodyText"/>
              <w:jc w:val="both"/>
              <w:rPr>
                <w:rFonts w:asciiTheme="minorHAnsi" w:hAnsiTheme="minorHAnsi"/>
                <w:spacing w:val="-1"/>
              </w:rPr>
            </w:pPr>
            <w:r w:rsidRPr="008335E5">
              <w:rPr>
                <w:rFonts w:asciiTheme="minorHAnsi" w:hAnsiTheme="minorHAnsi"/>
                <w:spacing w:val="-1"/>
              </w:rPr>
              <w:t xml:space="preserve">Total </w:t>
            </w:r>
            <w:r w:rsidR="001344C4" w:rsidRPr="008335E5">
              <w:rPr>
                <w:rFonts w:asciiTheme="minorHAnsi" w:hAnsiTheme="minorHAnsi"/>
                <w:spacing w:val="-1"/>
              </w:rPr>
              <w:t>MRI</w:t>
            </w:r>
            <w:r w:rsidR="00E723B4" w:rsidRPr="008335E5">
              <w:rPr>
                <w:rFonts w:asciiTheme="minorHAnsi" w:hAnsiTheme="minorHAnsi"/>
                <w:spacing w:val="-1"/>
              </w:rPr>
              <w:t xml:space="preserve"> Scans</w:t>
            </w:r>
          </w:p>
        </w:tc>
        <w:tc>
          <w:tcPr>
            <w:tcW w:w="990" w:type="dxa"/>
          </w:tcPr>
          <w:p w14:paraId="0144095B" w14:textId="15834E5A" w:rsidR="00E723B4" w:rsidRPr="008335E5" w:rsidRDefault="005E52C1" w:rsidP="00243DDC">
            <w:pPr>
              <w:pStyle w:val="BodyText"/>
              <w:ind w:right="12"/>
              <w:jc w:val="center"/>
              <w:rPr>
                <w:rFonts w:asciiTheme="minorHAnsi" w:hAnsiTheme="minorHAnsi"/>
                <w:spacing w:val="-1"/>
              </w:rPr>
            </w:pPr>
            <w:r w:rsidRPr="008335E5">
              <w:rPr>
                <w:rFonts w:asciiTheme="minorHAnsi" w:hAnsiTheme="minorHAnsi"/>
                <w:spacing w:val="-1"/>
              </w:rPr>
              <w:t>7,959</w:t>
            </w:r>
          </w:p>
        </w:tc>
        <w:tc>
          <w:tcPr>
            <w:tcW w:w="1350" w:type="dxa"/>
          </w:tcPr>
          <w:p w14:paraId="2A279A43" w14:textId="2F6DFB87" w:rsidR="00E723B4" w:rsidRPr="008335E5" w:rsidRDefault="005E52C1" w:rsidP="00243DDC">
            <w:pPr>
              <w:pStyle w:val="BodyText"/>
              <w:ind w:right="12"/>
              <w:jc w:val="center"/>
              <w:rPr>
                <w:rFonts w:asciiTheme="minorHAnsi" w:hAnsiTheme="minorHAnsi"/>
                <w:spacing w:val="-1"/>
              </w:rPr>
            </w:pPr>
            <w:r w:rsidRPr="008335E5">
              <w:rPr>
                <w:rFonts w:asciiTheme="minorHAnsi" w:hAnsiTheme="minorHAnsi"/>
                <w:spacing w:val="-1"/>
              </w:rPr>
              <w:t>8,</w:t>
            </w:r>
            <w:r w:rsidR="00461D74" w:rsidRPr="008335E5">
              <w:rPr>
                <w:rFonts w:asciiTheme="minorHAnsi" w:hAnsiTheme="minorHAnsi"/>
                <w:spacing w:val="-1"/>
              </w:rPr>
              <w:t>673</w:t>
            </w:r>
          </w:p>
        </w:tc>
        <w:tc>
          <w:tcPr>
            <w:tcW w:w="1170" w:type="dxa"/>
          </w:tcPr>
          <w:p w14:paraId="4C55CAA4" w14:textId="295723E4" w:rsidR="00477412" w:rsidRPr="008335E5" w:rsidRDefault="003E43C7" w:rsidP="00243DDC">
            <w:pPr>
              <w:pStyle w:val="BodyText"/>
              <w:ind w:right="12"/>
              <w:jc w:val="center"/>
              <w:rPr>
                <w:rFonts w:asciiTheme="minorHAnsi" w:hAnsiTheme="minorHAnsi"/>
                <w:spacing w:val="-1"/>
              </w:rPr>
            </w:pPr>
            <w:r w:rsidRPr="008335E5">
              <w:rPr>
                <w:rFonts w:asciiTheme="minorHAnsi" w:hAnsiTheme="minorHAnsi"/>
                <w:spacing w:val="-1"/>
              </w:rPr>
              <w:t>9,13</w:t>
            </w:r>
            <w:r w:rsidR="00D33A6E" w:rsidRPr="008335E5">
              <w:rPr>
                <w:rFonts w:asciiTheme="minorHAnsi" w:hAnsiTheme="minorHAnsi"/>
                <w:spacing w:val="-1"/>
              </w:rPr>
              <w:t>3</w:t>
            </w:r>
          </w:p>
        </w:tc>
        <w:tc>
          <w:tcPr>
            <w:tcW w:w="1440" w:type="dxa"/>
          </w:tcPr>
          <w:p w14:paraId="124BD3CE" w14:textId="028C08DA" w:rsidR="00E723B4" w:rsidRPr="008335E5" w:rsidRDefault="003E43C7" w:rsidP="00243DDC">
            <w:pPr>
              <w:pStyle w:val="BodyText"/>
              <w:ind w:right="12"/>
              <w:jc w:val="center"/>
              <w:rPr>
                <w:rFonts w:asciiTheme="minorHAnsi" w:hAnsiTheme="minorHAnsi"/>
                <w:spacing w:val="-1"/>
              </w:rPr>
            </w:pPr>
            <w:r w:rsidRPr="008335E5">
              <w:rPr>
                <w:rFonts w:asciiTheme="minorHAnsi" w:hAnsiTheme="minorHAnsi"/>
                <w:spacing w:val="-1"/>
              </w:rPr>
              <w:t>9,588</w:t>
            </w:r>
          </w:p>
        </w:tc>
        <w:tc>
          <w:tcPr>
            <w:tcW w:w="1440" w:type="dxa"/>
          </w:tcPr>
          <w:p w14:paraId="7B762FB6" w14:textId="0F089E00" w:rsidR="00477412" w:rsidRPr="008335E5" w:rsidRDefault="003E43C7" w:rsidP="00243DDC">
            <w:pPr>
              <w:pStyle w:val="BodyText"/>
              <w:ind w:right="12"/>
              <w:jc w:val="center"/>
              <w:rPr>
                <w:rFonts w:asciiTheme="minorHAnsi" w:hAnsiTheme="minorHAnsi"/>
                <w:spacing w:val="-1"/>
              </w:rPr>
            </w:pPr>
            <w:r w:rsidRPr="008335E5">
              <w:rPr>
                <w:rFonts w:asciiTheme="minorHAnsi" w:hAnsiTheme="minorHAnsi"/>
                <w:spacing w:val="-1"/>
              </w:rPr>
              <w:t>10,</w:t>
            </w:r>
            <w:r w:rsidR="00D33A6E" w:rsidRPr="008335E5">
              <w:rPr>
                <w:rFonts w:asciiTheme="minorHAnsi" w:hAnsiTheme="minorHAnsi"/>
                <w:spacing w:val="-1"/>
              </w:rPr>
              <w:t>002</w:t>
            </w:r>
          </w:p>
        </w:tc>
      </w:tr>
    </w:tbl>
    <w:p w14:paraId="52B5B438" w14:textId="77777777" w:rsidR="00CA5946" w:rsidRDefault="00CA5946" w:rsidP="00CA5946">
      <w:pPr>
        <w:pStyle w:val="BodyText"/>
        <w:spacing w:before="2"/>
        <w:rPr>
          <w:rFonts w:asciiTheme="minorHAnsi" w:hAnsiTheme="minorHAnsi"/>
          <w:b/>
        </w:rPr>
      </w:pPr>
    </w:p>
    <w:p w14:paraId="2D427D2B" w14:textId="77777777" w:rsidR="008335E5" w:rsidRDefault="008335E5" w:rsidP="00CA5946">
      <w:pPr>
        <w:pStyle w:val="BodyText"/>
        <w:spacing w:before="2"/>
        <w:rPr>
          <w:rFonts w:asciiTheme="minorHAnsi" w:hAnsiTheme="minorHAnsi"/>
          <w:b/>
        </w:rPr>
      </w:pPr>
    </w:p>
    <w:tbl>
      <w:tblPr>
        <w:tblStyle w:val="TableGrid"/>
        <w:tblW w:w="0" w:type="auto"/>
        <w:tblInd w:w="3685" w:type="dxa"/>
        <w:tblLook w:val="04A0" w:firstRow="1" w:lastRow="0" w:firstColumn="1" w:lastColumn="0" w:noHBand="0" w:noVBand="1"/>
      </w:tblPr>
      <w:tblGrid>
        <w:gridCol w:w="2449"/>
        <w:gridCol w:w="1927"/>
      </w:tblGrid>
      <w:tr w:rsidR="008335E5" w:rsidRPr="00E35475" w14:paraId="02984B7D" w14:textId="77777777" w:rsidTr="00742B04">
        <w:trPr>
          <w:trHeight w:val="389"/>
          <w:tblHeader/>
        </w:trPr>
        <w:tc>
          <w:tcPr>
            <w:tcW w:w="2449" w:type="dxa"/>
          </w:tcPr>
          <w:p w14:paraId="24312A5F" w14:textId="77777777" w:rsidR="008335E5" w:rsidRPr="00E35475" w:rsidRDefault="008335E5" w:rsidP="00742B04">
            <w:pPr>
              <w:pStyle w:val="BodyText"/>
              <w:jc w:val="both"/>
              <w:rPr>
                <w:rFonts w:asciiTheme="minorHAnsi" w:hAnsiTheme="minorHAnsi"/>
                <w:b/>
                <w:bCs/>
                <w:spacing w:val="-1"/>
              </w:rPr>
            </w:pPr>
            <w:r>
              <w:rPr>
                <w:rFonts w:asciiTheme="minorHAnsi" w:hAnsiTheme="minorHAnsi"/>
                <w:b/>
                <w:bCs/>
                <w:spacing w:val="-1"/>
              </w:rPr>
              <w:t>Area of Body Scanned</w:t>
            </w:r>
          </w:p>
        </w:tc>
        <w:tc>
          <w:tcPr>
            <w:tcW w:w="1927" w:type="dxa"/>
          </w:tcPr>
          <w:p w14:paraId="0D3342DA" w14:textId="57085463" w:rsidR="008335E5" w:rsidRPr="00E35475" w:rsidRDefault="008335E5" w:rsidP="00742B04">
            <w:pPr>
              <w:pStyle w:val="BodyText"/>
              <w:ind w:right="12"/>
              <w:jc w:val="center"/>
              <w:rPr>
                <w:rFonts w:asciiTheme="minorHAnsi" w:hAnsiTheme="minorHAnsi"/>
                <w:b/>
                <w:bCs/>
                <w:spacing w:val="-1"/>
              </w:rPr>
            </w:pPr>
            <w:r>
              <w:rPr>
                <w:rFonts w:asciiTheme="minorHAnsi" w:hAnsiTheme="minorHAnsi"/>
                <w:b/>
                <w:bCs/>
                <w:spacing w:val="-1"/>
              </w:rPr>
              <w:t>2031</w:t>
            </w:r>
          </w:p>
        </w:tc>
      </w:tr>
      <w:tr w:rsidR="008335E5" w:rsidRPr="00597F40" w14:paraId="49BA4A46" w14:textId="77777777" w:rsidTr="00742B04">
        <w:tc>
          <w:tcPr>
            <w:tcW w:w="2449" w:type="dxa"/>
          </w:tcPr>
          <w:p w14:paraId="2794A6EB" w14:textId="77777777" w:rsidR="008335E5" w:rsidRPr="009F1161" w:rsidRDefault="008335E5" w:rsidP="00742B04">
            <w:pPr>
              <w:pStyle w:val="BodyText"/>
              <w:jc w:val="both"/>
              <w:rPr>
                <w:rFonts w:asciiTheme="minorHAnsi" w:hAnsiTheme="minorHAnsi"/>
                <w:spacing w:val="-1"/>
              </w:rPr>
            </w:pPr>
            <w:r>
              <w:rPr>
                <w:rFonts w:asciiTheme="minorHAnsi" w:hAnsiTheme="minorHAnsi"/>
                <w:spacing w:val="-1"/>
              </w:rPr>
              <w:t>Lower Extremities</w:t>
            </w:r>
          </w:p>
        </w:tc>
        <w:tc>
          <w:tcPr>
            <w:tcW w:w="1927" w:type="dxa"/>
          </w:tcPr>
          <w:p w14:paraId="0CD45B2B" w14:textId="5354313B" w:rsidR="008335E5" w:rsidRPr="00597F40" w:rsidRDefault="008335E5" w:rsidP="00742B04">
            <w:pPr>
              <w:pStyle w:val="BodyText"/>
              <w:ind w:right="12"/>
              <w:jc w:val="center"/>
              <w:rPr>
                <w:rFonts w:asciiTheme="minorHAnsi" w:hAnsiTheme="minorHAnsi"/>
                <w:spacing w:val="-1"/>
              </w:rPr>
            </w:pPr>
            <w:r>
              <w:rPr>
                <w:rFonts w:asciiTheme="minorHAnsi" w:hAnsiTheme="minorHAnsi"/>
                <w:spacing w:val="-1"/>
              </w:rPr>
              <w:t>36%</w:t>
            </w:r>
          </w:p>
        </w:tc>
      </w:tr>
      <w:tr w:rsidR="008335E5" w:rsidRPr="00597F40" w14:paraId="2C5B841C" w14:textId="77777777" w:rsidTr="00742B04">
        <w:tc>
          <w:tcPr>
            <w:tcW w:w="2449" w:type="dxa"/>
          </w:tcPr>
          <w:p w14:paraId="0AC04E7A" w14:textId="77777777" w:rsidR="008335E5" w:rsidRDefault="008335E5" w:rsidP="00742B04">
            <w:pPr>
              <w:pStyle w:val="BodyText"/>
              <w:jc w:val="both"/>
              <w:rPr>
                <w:rFonts w:asciiTheme="minorHAnsi" w:hAnsiTheme="minorHAnsi"/>
                <w:spacing w:val="-1"/>
              </w:rPr>
            </w:pPr>
            <w:r>
              <w:rPr>
                <w:rFonts w:asciiTheme="minorHAnsi" w:hAnsiTheme="minorHAnsi"/>
                <w:spacing w:val="-1"/>
              </w:rPr>
              <w:t>Upper Extremities</w:t>
            </w:r>
          </w:p>
        </w:tc>
        <w:tc>
          <w:tcPr>
            <w:tcW w:w="1927" w:type="dxa"/>
          </w:tcPr>
          <w:p w14:paraId="0E8F5924" w14:textId="1A6D1F16" w:rsidR="008335E5" w:rsidRDefault="008335E5" w:rsidP="00742B04">
            <w:pPr>
              <w:pStyle w:val="BodyText"/>
              <w:ind w:right="12"/>
              <w:jc w:val="center"/>
              <w:rPr>
                <w:rFonts w:asciiTheme="minorHAnsi" w:hAnsiTheme="minorHAnsi"/>
                <w:spacing w:val="-1"/>
              </w:rPr>
            </w:pPr>
            <w:r>
              <w:rPr>
                <w:rFonts w:asciiTheme="minorHAnsi" w:hAnsiTheme="minorHAnsi"/>
                <w:spacing w:val="-1"/>
              </w:rPr>
              <w:t>22%</w:t>
            </w:r>
          </w:p>
        </w:tc>
      </w:tr>
      <w:tr w:rsidR="008335E5" w:rsidRPr="00597F40" w14:paraId="76519C67" w14:textId="77777777" w:rsidTr="00742B04">
        <w:tc>
          <w:tcPr>
            <w:tcW w:w="2449" w:type="dxa"/>
          </w:tcPr>
          <w:p w14:paraId="4DE7EB55" w14:textId="77777777" w:rsidR="008335E5" w:rsidRDefault="008335E5" w:rsidP="00742B04">
            <w:pPr>
              <w:pStyle w:val="BodyText"/>
              <w:jc w:val="both"/>
              <w:rPr>
                <w:rFonts w:asciiTheme="minorHAnsi" w:hAnsiTheme="minorHAnsi"/>
                <w:spacing w:val="-1"/>
              </w:rPr>
            </w:pPr>
            <w:r>
              <w:rPr>
                <w:rFonts w:asciiTheme="minorHAnsi" w:hAnsiTheme="minorHAnsi"/>
                <w:spacing w:val="-1"/>
              </w:rPr>
              <w:t>Lumbar</w:t>
            </w:r>
          </w:p>
        </w:tc>
        <w:tc>
          <w:tcPr>
            <w:tcW w:w="1927" w:type="dxa"/>
          </w:tcPr>
          <w:p w14:paraId="553BE874" w14:textId="2B8D5EC4" w:rsidR="008335E5" w:rsidRDefault="008335E5" w:rsidP="00742B04">
            <w:pPr>
              <w:pStyle w:val="BodyText"/>
              <w:ind w:right="12"/>
              <w:jc w:val="center"/>
              <w:rPr>
                <w:rFonts w:asciiTheme="minorHAnsi" w:hAnsiTheme="minorHAnsi"/>
                <w:spacing w:val="-1"/>
              </w:rPr>
            </w:pPr>
            <w:r>
              <w:rPr>
                <w:rFonts w:asciiTheme="minorHAnsi" w:hAnsiTheme="minorHAnsi"/>
                <w:spacing w:val="-1"/>
              </w:rPr>
              <w:t>19%</w:t>
            </w:r>
          </w:p>
        </w:tc>
      </w:tr>
      <w:tr w:rsidR="008335E5" w:rsidRPr="00597F40" w14:paraId="13F0099B" w14:textId="77777777" w:rsidTr="00742B04">
        <w:tc>
          <w:tcPr>
            <w:tcW w:w="2449" w:type="dxa"/>
          </w:tcPr>
          <w:p w14:paraId="33EA1BB2" w14:textId="77777777" w:rsidR="008335E5" w:rsidRDefault="008335E5" w:rsidP="00742B04">
            <w:pPr>
              <w:pStyle w:val="BodyText"/>
              <w:jc w:val="both"/>
              <w:rPr>
                <w:rFonts w:asciiTheme="minorHAnsi" w:hAnsiTheme="minorHAnsi"/>
                <w:spacing w:val="-1"/>
              </w:rPr>
            </w:pPr>
            <w:r>
              <w:rPr>
                <w:rFonts w:asciiTheme="minorHAnsi" w:hAnsiTheme="minorHAnsi"/>
                <w:spacing w:val="-1"/>
              </w:rPr>
              <w:t>Cervical</w:t>
            </w:r>
          </w:p>
        </w:tc>
        <w:tc>
          <w:tcPr>
            <w:tcW w:w="1927" w:type="dxa"/>
          </w:tcPr>
          <w:p w14:paraId="3735544E" w14:textId="37505B93" w:rsidR="008335E5" w:rsidRDefault="008335E5" w:rsidP="00742B04">
            <w:pPr>
              <w:pStyle w:val="BodyText"/>
              <w:ind w:right="12"/>
              <w:jc w:val="center"/>
              <w:rPr>
                <w:rFonts w:asciiTheme="minorHAnsi" w:hAnsiTheme="minorHAnsi"/>
                <w:spacing w:val="-1"/>
              </w:rPr>
            </w:pPr>
            <w:r>
              <w:rPr>
                <w:rFonts w:asciiTheme="minorHAnsi" w:hAnsiTheme="minorHAnsi"/>
                <w:spacing w:val="-1"/>
              </w:rPr>
              <w:t>8%</w:t>
            </w:r>
          </w:p>
        </w:tc>
      </w:tr>
      <w:tr w:rsidR="008335E5" w:rsidRPr="00597F40" w14:paraId="46D88E1C" w14:textId="77777777" w:rsidTr="00742B04">
        <w:tc>
          <w:tcPr>
            <w:tcW w:w="2449" w:type="dxa"/>
          </w:tcPr>
          <w:p w14:paraId="7AAD4DE8" w14:textId="77777777" w:rsidR="008335E5" w:rsidRDefault="008335E5" w:rsidP="00742B04">
            <w:pPr>
              <w:pStyle w:val="BodyText"/>
              <w:jc w:val="both"/>
              <w:rPr>
                <w:rFonts w:asciiTheme="minorHAnsi" w:hAnsiTheme="minorHAnsi"/>
                <w:spacing w:val="-1"/>
              </w:rPr>
            </w:pPr>
            <w:r>
              <w:rPr>
                <w:rFonts w:asciiTheme="minorHAnsi" w:hAnsiTheme="minorHAnsi"/>
                <w:spacing w:val="-1"/>
              </w:rPr>
              <w:t>Brain</w:t>
            </w:r>
          </w:p>
        </w:tc>
        <w:tc>
          <w:tcPr>
            <w:tcW w:w="1927" w:type="dxa"/>
          </w:tcPr>
          <w:p w14:paraId="6592ABE0" w14:textId="77777777" w:rsidR="008335E5" w:rsidRDefault="008335E5" w:rsidP="00742B04">
            <w:pPr>
              <w:pStyle w:val="BodyText"/>
              <w:ind w:right="12"/>
              <w:jc w:val="center"/>
              <w:rPr>
                <w:rFonts w:asciiTheme="minorHAnsi" w:hAnsiTheme="minorHAnsi"/>
                <w:spacing w:val="-1"/>
              </w:rPr>
            </w:pPr>
            <w:r>
              <w:rPr>
                <w:rFonts w:asciiTheme="minorHAnsi" w:hAnsiTheme="minorHAnsi"/>
                <w:spacing w:val="-1"/>
              </w:rPr>
              <w:t>6%</w:t>
            </w:r>
          </w:p>
        </w:tc>
      </w:tr>
      <w:tr w:rsidR="008335E5" w:rsidRPr="00597F40" w14:paraId="0F38314C" w14:textId="77777777" w:rsidTr="00742B04">
        <w:tc>
          <w:tcPr>
            <w:tcW w:w="2449" w:type="dxa"/>
          </w:tcPr>
          <w:p w14:paraId="7CD0AAED" w14:textId="77777777" w:rsidR="008335E5" w:rsidRDefault="008335E5" w:rsidP="00742B04">
            <w:pPr>
              <w:pStyle w:val="BodyText"/>
              <w:jc w:val="both"/>
              <w:rPr>
                <w:rFonts w:asciiTheme="minorHAnsi" w:hAnsiTheme="minorHAnsi"/>
                <w:spacing w:val="-1"/>
              </w:rPr>
            </w:pPr>
            <w:r>
              <w:rPr>
                <w:rFonts w:asciiTheme="minorHAnsi" w:hAnsiTheme="minorHAnsi"/>
                <w:spacing w:val="-1"/>
              </w:rPr>
              <w:t>Thoracic Spine</w:t>
            </w:r>
          </w:p>
        </w:tc>
        <w:tc>
          <w:tcPr>
            <w:tcW w:w="1927" w:type="dxa"/>
          </w:tcPr>
          <w:p w14:paraId="6C3A2F5F" w14:textId="77777777" w:rsidR="008335E5" w:rsidRDefault="008335E5" w:rsidP="00742B04">
            <w:pPr>
              <w:pStyle w:val="BodyText"/>
              <w:ind w:right="12"/>
              <w:jc w:val="center"/>
              <w:rPr>
                <w:rFonts w:asciiTheme="minorHAnsi" w:hAnsiTheme="minorHAnsi"/>
                <w:spacing w:val="-1"/>
              </w:rPr>
            </w:pPr>
            <w:r>
              <w:rPr>
                <w:rFonts w:asciiTheme="minorHAnsi" w:hAnsiTheme="minorHAnsi"/>
                <w:spacing w:val="-1"/>
              </w:rPr>
              <w:t>2%</w:t>
            </w:r>
          </w:p>
        </w:tc>
      </w:tr>
      <w:tr w:rsidR="008335E5" w:rsidRPr="00597F40" w14:paraId="0519FF6E" w14:textId="77777777" w:rsidTr="00742B04">
        <w:tc>
          <w:tcPr>
            <w:tcW w:w="2449" w:type="dxa"/>
          </w:tcPr>
          <w:p w14:paraId="484C44C3" w14:textId="7E7610EA" w:rsidR="008335E5" w:rsidRDefault="008335E5" w:rsidP="00742B04">
            <w:pPr>
              <w:pStyle w:val="BodyText"/>
              <w:jc w:val="both"/>
              <w:rPr>
                <w:rFonts w:asciiTheme="minorHAnsi" w:hAnsiTheme="minorHAnsi"/>
                <w:spacing w:val="-1"/>
              </w:rPr>
            </w:pPr>
            <w:r>
              <w:rPr>
                <w:rFonts w:asciiTheme="minorHAnsi" w:hAnsiTheme="minorHAnsi"/>
                <w:spacing w:val="-1"/>
              </w:rPr>
              <w:t>Prostate</w:t>
            </w:r>
          </w:p>
        </w:tc>
        <w:tc>
          <w:tcPr>
            <w:tcW w:w="1927" w:type="dxa"/>
          </w:tcPr>
          <w:p w14:paraId="30F6BF69" w14:textId="11BE3696" w:rsidR="008335E5" w:rsidRDefault="008335E5" w:rsidP="00742B04">
            <w:pPr>
              <w:pStyle w:val="BodyText"/>
              <w:ind w:right="12"/>
              <w:jc w:val="center"/>
              <w:rPr>
                <w:rFonts w:asciiTheme="minorHAnsi" w:hAnsiTheme="minorHAnsi"/>
                <w:spacing w:val="-1"/>
              </w:rPr>
            </w:pPr>
            <w:r>
              <w:rPr>
                <w:rFonts w:asciiTheme="minorHAnsi" w:hAnsiTheme="minorHAnsi"/>
                <w:spacing w:val="-1"/>
              </w:rPr>
              <w:t>5%</w:t>
            </w:r>
          </w:p>
        </w:tc>
      </w:tr>
      <w:tr w:rsidR="008335E5" w:rsidRPr="00597F40" w14:paraId="1BA1F9BF" w14:textId="77777777" w:rsidTr="00742B04">
        <w:tc>
          <w:tcPr>
            <w:tcW w:w="2449" w:type="dxa"/>
          </w:tcPr>
          <w:p w14:paraId="79C7E5BB" w14:textId="77777777" w:rsidR="008335E5" w:rsidRDefault="008335E5" w:rsidP="00742B04">
            <w:pPr>
              <w:pStyle w:val="BodyText"/>
              <w:jc w:val="both"/>
              <w:rPr>
                <w:rFonts w:asciiTheme="minorHAnsi" w:hAnsiTheme="minorHAnsi"/>
                <w:spacing w:val="-1"/>
              </w:rPr>
            </w:pPr>
            <w:r>
              <w:rPr>
                <w:rFonts w:asciiTheme="minorHAnsi" w:hAnsiTheme="minorHAnsi"/>
                <w:spacing w:val="-1"/>
              </w:rPr>
              <w:t>Head/Neck</w:t>
            </w:r>
          </w:p>
        </w:tc>
        <w:tc>
          <w:tcPr>
            <w:tcW w:w="1927" w:type="dxa"/>
          </w:tcPr>
          <w:p w14:paraId="04C52ED3" w14:textId="77777777" w:rsidR="008335E5" w:rsidRDefault="008335E5" w:rsidP="00742B04">
            <w:pPr>
              <w:pStyle w:val="BodyText"/>
              <w:ind w:right="12"/>
              <w:jc w:val="center"/>
              <w:rPr>
                <w:rFonts w:asciiTheme="minorHAnsi" w:hAnsiTheme="minorHAnsi"/>
                <w:spacing w:val="-1"/>
              </w:rPr>
            </w:pPr>
            <w:r>
              <w:rPr>
                <w:rFonts w:asciiTheme="minorHAnsi" w:hAnsiTheme="minorHAnsi"/>
                <w:spacing w:val="-1"/>
              </w:rPr>
              <w:t>1%</w:t>
            </w:r>
          </w:p>
        </w:tc>
      </w:tr>
      <w:tr w:rsidR="008335E5" w:rsidRPr="00597F40" w14:paraId="3CA80550" w14:textId="77777777" w:rsidTr="00742B04">
        <w:tc>
          <w:tcPr>
            <w:tcW w:w="2449" w:type="dxa"/>
          </w:tcPr>
          <w:p w14:paraId="2FF6C47E" w14:textId="77777777" w:rsidR="008335E5" w:rsidRDefault="008335E5" w:rsidP="00742B04">
            <w:pPr>
              <w:pStyle w:val="BodyText"/>
              <w:jc w:val="both"/>
              <w:rPr>
                <w:rFonts w:asciiTheme="minorHAnsi" w:hAnsiTheme="minorHAnsi"/>
                <w:spacing w:val="-1"/>
              </w:rPr>
            </w:pPr>
            <w:r>
              <w:rPr>
                <w:rFonts w:asciiTheme="minorHAnsi" w:hAnsiTheme="minorHAnsi"/>
                <w:spacing w:val="-1"/>
              </w:rPr>
              <w:t>Sacrum/Pelvis/Chest</w:t>
            </w:r>
          </w:p>
        </w:tc>
        <w:tc>
          <w:tcPr>
            <w:tcW w:w="1927" w:type="dxa"/>
          </w:tcPr>
          <w:p w14:paraId="28DCE0C7" w14:textId="77777777" w:rsidR="008335E5" w:rsidRDefault="008335E5" w:rsidP="00742B04">
            <w:pPr>
              <w:pStyle w:val="BodyText"/>
              <w:ind w:right="12"/>
              <w:jc w:val="center"/>
              <w:rPr>
                <w:rFonts w:asciiTheme="minorHAnsi" w:hAnsiTheme="minorHAnsi"/>
                <w:spacing w:val="-1"/>
              </w:rPr>
            </w:pPr>
            <w:r>
              <w:rPr>
                <w:rFonts w:asciiTheme="minorHAnsi" w:hAnsiTheme="minorHAnsi"/>
                <w:spacing w:val="-1"/>
              </w:rPr>
              <w:t>1%</w:t>
            </w:r>
          </w:p>
        </w:tc>
      </w:tr>
    </w:tbl>
    <w:p w14:paraId="770110F7" w14:textId="77777777" w:rsidR="008335E5" w:rsidRDefault="008335E5" w:rsidP="00CA40DA">
      <w:pPr>
        <w:pStyle w:val="BodyText"/>
        <w:spacing w:before="2"/>
        <w:rPr>
          <w:rFonts w:asciiTheme="minorHAnsi" w:hAnsiTheme="minorHAnsi"/>
          <w:b/>
        </w:rPr>
      </w:pPr>
    </w:p>
    <w:p w14:paraId="1D68E95D" w14:textId="39B3208D" w:rsidR="00D65174" w:rsidRDefault="004C0DB1" w:rsidP="00CA40DA">
      <w:pPr>
        <w:pStyle w:val="BodyText"/>
        <w:ind w:left="1199" w:right="1193"/>
        <w:rPr>
          <w:rFonts w:asciiTheme="minorHAnsi" w:hAnsiTheme="minorHAnsi"/>
        </w:rPr>
      </w:pPr>
      <w:r>
        <w:rPr>
          <w:rFonts w:asciiTheme="minorHAnsi" w:hAnsiTheme="minorHAnsi"/>
        </w:rPr>
        <w:t>Outpatient</w:t>
      </w:r>
      <w:r w:rsidRPr="004C0DB1">
        <w:rPr>
          <w:rFonts w:asciiTheme="minorHAnsi" w:hAnsiTheme="minorHAnsi"/>
        </w:rPr>
        <w:t xml:space="preserve"> advanced imaging volumes in the U.S. market </w:t>
      </w:r>
      <w:r>
        <w:rPr>
          <w:rFonts w:asciiTheme="minorHAnsi" w:hAnsiTheme="minorHAnsi"/>
        </w:rPr>
        <w:t>are forecasted to</w:t>
      </w:r>
      <w:r w:rsidRPr="004C0DB1">
        <w:rPr>
          <w:rFonts w:asciiTheme="minorHAnsi" w:hAnsiTheme="minorHAnsi"/>
        </w:rPr>
        <w:t xml:space="preserve"> increase 11% over the next 10 years.</w:t>
      </w:r>
      <w:r>
        <w:rPr>
          <w:rStyle w:val="FootnoteReference"/>
          <w:rFonts w:asciiTheme="minorHAnsi" w:hAnsiTheme="minorHAnsi"/>
        </w:rPr>
        <w:footnoteReference w:id="1"/>
      </w:r>
      <w:r w:rsidRPr="004C0DB1">
        <w:rPr>
          <w:rFonts w:asciiTheme="minorHAnsi" w:hAnsiTheme="minorHAnsi"/>
        </w:rPr>
        <w:t xml:space="preserve"> </w:t>
      </w:r>
      <w:r w:rsidR="006062CB">
        <w:rPr>
          <w:rFonts w:asciiTheme="minorHAnsi" w:hAnsiTheme="minorHAnsi"/>
        </w:rPr>
        <w:t xml:space="preserve"> </w:t>
      </w:r>
      <w:r w:rsidR="00917D17">
        <w:rPr>
          <w:rFonts w:asciiTheme="minorHAnsi" w:hAnsiTheme="minorHAnsi"/>
        </w:rPr>
        <w:t>Advanced imaging technologies, including MRI, have become indispensable for diagnosing diseases and medical condition</w:t>
      </w:r>
      <w:r w:rsidR="00F73822">
        <w:rPr>
          <w:rFonts w:asciiTheme="minorHAnsi" w:hAnsiTheme="minorHAnsi"/>
        </w:rPr>
        <w:t>s</w:t>
      </w:r>
      <w:r w:rsidR="00917D17">
        <w:rPr>
          <w:rFonts w:asciiTheme="minorHAnsi" w:hAnsiTheme="minorHAnsi"/>
        </w:rPr>
        <w:t>, especially as sites of care expand, and</w:t>
      </w:r>
      <w:r w:rsidR="006062CB">
        <w:rPr>
          <w:rFonts w:asciiTheme="minorHAnsi" w:hAnsiTheme="minorHAnsi"/>
        </w:rPr>
        <w:t xml:space="preserve"> as</w:t>
      </w:r>
      <w:r w:rsidRPr="004C0DB1">
        <w:rPr>
          <w:rFonts w:asciiTheme="minorHAnsi" w:hAnsiTheme="minorHAnsi"/>
        </w:rPr>
        <w:t xml:space="preserve"> imaging technology</w:t>
      </w:r>
      <w:r>
        <w:rPr>
          <w:rFonts w:asciiTheme="minorHAnsi" w:hAnsiTheme="minorHAnsi"/>
        </w:rPr>
        <w:t xml:space="preserve"> </w:t>
      </w:r>
      <w:r w:rsidRPr="004C0DB1">
        <w:rPr>
          <w:rFonts w:asciiTheme="minorHAnsi" w:hAnsiTheme="minorHAnsi"/>
        </w:rPr>
        <w:t>improves, both patients and doctors expect more</w:t>
      </w:r>
      <w:r w:rsidR="006062CB">
        <w:rPr>
          <w:rFonts w:asciiTheme="minorHAnsi" w:hAnsiTheme="minorHAnsi"/>
        </w:rPr>
        <w:t xml:space="preserve">, leading </w:t>
      </w:r>
      <w:r w:rsidRPr="004C0DB1">
        <w:rPr>
          <w:rFonts w:asciiTheme="minorHAnsi" w:hAnsiTheme="minorHAnsi"/>
        </w:rPr>
        <w:t xml:space="preserve"> to a cycle where advanced</w:t>
      </w:r>
      <w:r w:rsidR="00917D17">
        <w:rPr>
          <w:rFonts w:asciiTheme="minorHAnsi" w:hAnsiTheme="minorHAnsi"/>
        </w:rPr>
        <w:t xml:space="preserve"> </w:t>
      </w:r>
      <w:r w:rsidRPr="004C0DB1">
        <w:rPr>
          <w:rFonts w:asciiTheme="minorHAnsi" w:hAnsiTheme="minorHAnsi"/>
        </w:rPr>
        <w:t>imaging increases</w:t>
      </w:r>
      <w:r>
        <w:rPr>
          <w:rFonts w:asciiTheme="minorHAnsi" w:hAnsiTheme="minorHAnsi"/>
        </w:rPr>
        <w:t xml:space="preserve"> </w:t>
      </w:r>
      <w:r w:rsidRPr="004C0DB1">
        <w:rPr>
          <w:rFonts w:asciiTheme="minorHAnsi" w:hAnsiTheme="minorHAnsi"/>
        </w:rPr>
        <w:t>overall demand.</w:t>
      </w:r>
      <w:r w:rsidR="00840847">
        <w:rPr>
          <w:rStyle w:val="FootnoteReference"/>
          <w:rFonts w:asciiTheme="minorHAnsi" w:hAnsiTheme="minorHAnsi"/>
        </w:rPr>
        <w:footnoteReference w:id="2"/>
      </w:r>
      <w:r w:rsidR="00912202">
        <w:rPr>
          <w:rFonts w:asciiTheme="minorHAnsi" w:hAnsiTheme="minorHAnsi"/>
        </w:rPr>
        <w:br/>
      </w:r>
    </w:p>
    <w:p w14:paraId="1BD0941E" w14:textId="13121F7E" w:rsidR="00311D15" w:rsidRDefault="00311D15" w:rsidP="00CA40DA">
      <w:pPr>
        <w:pStyle w:val="BodyText"/>
        <w:ind w:left="1199" w:right="1193"/>
        <w:rPr>
          <w:rFonts w:asciiTheme="minorHAnsi" w:hAnsiTheme="minorHAnsi"/>
          <w:spacing w:val="-1"/>
        </w:rPr>
      </w:pPr>
      <w:r w:rsidRPr="00C76948">
        <w:rPr>
          <w:rFonts w:asciiTheme="minorHAnsi" w:hAnsiTheme="minorHAnsi"/>
          <w:spacing w:val="-1"/>
        </w:rPr>
        <w:t xml:space="preserve">The Applicant </w:t>
      </w:r>
      <w:r>
        <w:rPr>
          <w:rFonts w:asciiTheme="minorHAnsi" w:hAnsiTheme="minorHAnsi"/>
          <w:spacing w:val="-1"/>
        </w:rPr>
        <w:t xml:space="preserve">based its forecast on baseline historical volume at </w:t>
      </w:r>
      <w:r w:rsidR="009246B1">
        <w:rPr>
          <w:rFonts w:asciiTheme="minorHAnsi" w:hAnsiTheme="minorHAnsi"/>
          <w:spacing w:val="-1"/>
        </w:rPr>
        <w:t>NWOA</w:t>
      </w:r>
      <w:r w:rsidR="00871466">
        <w:rPr>
          <w:rFonts w:asciiTheme="minorHAnsi" w:hAnsiTheme="minorHAnsi"/>
          <w:spacing w:val="-1"/>
        </w:rPr>
        <w:t xml:space="preserve">, </w:t>
      </w:r>
      <w:r>
        <w:rPr>
          <w:rFonts w:asciiTheme="minorHAnsi" w:hAnsiTheme="minorHAnsi"/>
          <w:spacing w:val="-1"/>
        </w:rPr>
        <w:t xml:space="preserve">and applied annual year over year increases based on the following factors driving need and growth for MRI scans in the Applicant's PSA.  </w:t>
      </w:r>
    </w:p>
    <w:p w14:paraId="0D01DEE4" w14:textId="77777777" w:rsidR="00311D15" w:rsidRDefault="00311D15" w:rsidP="00912202">
      <w:pPr>
        <w:pStyle w:val="BodyText"/>
        <w:ind w:left="1199" w:right="1193"/>
        <w:rPr>
          <w:rFonts w:asciiTheme="minorHAnsi" w:hAnsiTheme="minorHAnsi"/>
        </w:rPr>
      </w:pPr>
    </w:p>
    <w:p w14:paraId="5686CB2D" w14:textId="77777777" w:rsidR="00BE4D04" w:rsidRDefault="00BE4D04" w:rsidP="00D65174">
      <w:pPr>
        <w:pStyle w:val="BodyText"/>
        <w:numPr>
          <w:ilvl w:val="0"/>
          <w:numId w:val="9"/>
        </w:numPr>
        <w:ind w:right="1193"/>
        <w:rPr>
          <w:rFonts w:asciiTheme="minorHAnsi" w:hAnsiTheme="minorHAnsi"/>
          <w:spacing w:val="-1"/>
        </w:rPr>
      </w:pPr>
      <w:r>
        <w:rPr>
          <w:rFonts w:asciiTheme="minorHAnsi" w:hAnsiTheme="minorHAnsi"/>
          <w:spacing w:val="-1"/>
        </w:rPr>
        <w:t xml:space="preserve">New Prostate Program </w:t>
      </w:r>
    </w:p>
    <w:p w14:paraId="4BA49524" w14:textId="06ADD9BD" w:rsidR="00D65174" w:rsidRDefault="00B74899" w:rsidP="00D65174">
      <w:pPr>
        <w:pStyle w:val="BodyText"/>
        <w:numPr>
          <w:ilvl w:val="0"/>
          <w:numId w:val="9"/>
        </w:numPr>
        <w:ind w:right="1193"/>
        <w:rPr>
          <w:rFonts w:asciiTheme="minorHAnsi" w:hAnsiTheme="minorHAnsi"/>
          <w:spacing w:val="-1"/>
        </w:rPr>
      </w:pPr>
      <w:r>
        <w:rPr>
          <w:rFonts w:asciiTheme="minorHAnsi" w:hAnsiTheme="minorHAnsi"/>
          <w:spacing w:val="-1"/>
        </w:rPr>
        <w:t xml:space="preserve">Population growth in </w:t>
      </w:r>
      <w:r w:rsidR="00D65174">
        <w:rPr>
          <w:rFonts w:asciiTheme="minorHAnsi" w:hAnsiTheme="minorHAnsi"/>
          <w:spacing w:val="-1"/>
        </w:rPr>
        <w:t>PSA</w:t>
      </w:r>
    </w:p>
    <w:p w14:paraId="0D8D5C8D" w14:textId="1E1F1E79" w:rsidR="00D65174" w:rsidRDefault="00B74899" w:rsidP="00D65174">
      <w:pPr>
        <w:pStyle w:val="BodyText"/>
        <w:numPr>
          <w:ilvl w:val="0"/>
          <w:numId w:val="9"/>
        </w:numPr>
        <w:ind w:right="1193"/>
        <w:rPr>
          <w:rFonts w:asciiTheme="minorHAnsi" w:hAnsiTheme="minorHAnsi"/>
          <w:spacing w:val="-1"/>
        </w:rPr>
      </w:pPr>
      <w:r>
        <w:rPr>
          <w:rFonts w:asciiTheme="minorHAnsi" w:hAnsiTheme="minorHAnsi"/>
          <w:spacing w:val="-1"/>
        </w:rPr>
        <w:t>A</w:t>
      </w:r>
      <w:r w:rsidR="00D65174">
        <w:rPr>
          <w:rFonts w:asciiTheme="minorHAnsi" w:hAnsiTheme="minorHAnsi"/>
          <w:spacing w:val="-1"/>
        </w:rPr>
        <w:t>ging population in</w:t>
      </w:r>
      <w:r>
        <w:rPr>
          <w:rFonts w:asciiTheme="minorHAnsi" w:hAnsiTheme="minorHAnsi"/>
          <w:spacing w:val="-1"/>
        </w:rPr>
        <w:t xml:space="preserve"> </w:t>
      </w:r>
      <w:r w:rsidR="00D65174">
        <w:rPr>
          <w:rFonts w:asciiTheme="minorHAnsi" w:hAnsiTheme="minorHAnsi"/>
          <w:spacing w:val="-1"/>
        </w:rPr>
        <w:t>PSA</w:t>
      </w:r>
    </w:p>
    <w:p w14:paraId="2E19FDBA" w14:textId="4522C7E9" w:rsidR="00B74899" w:rsidRDefault="00BA0917" w:rsidP="00D65174">
      <w:pPr>
        <w:pStyle w:val="BodyText"/>
        <w:numPr>
          <w:ilvl w:val="0"/>
          <w:numId w:val="9"/>
        </w:numPr>
        <w:ind w:right="1193"/>
        <w:rPr>
          <w:rFonts w:asciiTheme="minorHAnsi" w:hAnsiTheme="minorHAnsi"/>
          <w:spacing w:val="-1"/>
        </w:rPr>
      </w:pPr>
      <w:r>
        <w:rPr>
          <w:rFonts w:asciiTheme="minorHAnsi" w:hAnsiTheme="minorHAnsi"/>
          <w:spacing w:val="-1"/>
        </w:rPr>
        <w:t>S</w:t>
      </w:r>
      <w:r w:rsidR="00D65174">
        <w:rPr>
          <w:rFonts w:asciiTheme="minorHAnsi" w:hAnsiTheme="minorHAnsi"/>
          <w:spacing w:val="-1"/>
        </w:rPr>
        <w:t xml:space="preserve">hift from hospital setting to free-standing imaging </w:t>
      </w:r>
      <w:r>
        <w:rPr>
          <w:rFonts w:asciiTheme="minorHAnsi" w:hAnsiTheme="minorHAnsi"/>
          <w:spacing w:val="-1"/>
        </w:rPr>
        <w:t>centers</w:t>
      </w:r>
    </w:p>
    <w:p w14:paraId="361159B1" w14:textId="77777777" w:rsidR="00B74899" w:rsidRDefault="00B74899" w:rsidP="00B74899">
      <w:pPr>
        <w:pStyle w:val="BodyText"/>
        <w:ind w:left="1199" w:right="1193"/>
        <w:rPr>
          <w:rFonts w:asciiTheme="minorHAnsi" w:hAnsiTheme="minorHAnsi"/>
          <w:spacing w:val="-1"/>
        </w:rPr>
      </w:pPr>
    </w:p>
    <w:p w14:paraId="505037B7" w14:textId="17A4683C" w:rsidR="003E5960" w:rsidRPr="00526917" w:rsidRDefault="003E5960" w:rsidP="00526917">
      <w:pPr>
        <w:pStyle w:val="Heading4"/>
        <w:rPr>
          <w:b/>
          <w:bCs/>
          <w:i/>
          <w:iCs/>
        </w:rPr>
      </w:pPr>
      <w:r w:rsidRPr="00526917">
        <w:rPr>
          <w:b/>
          <w:bCs/>
        </w:rPr>
        <w:t>New Prostate Program:</w:t>
      </w:r>
    </w:p>
    <w:p w14:paraId="347840D3" w14:textId="27CEC6C6" w:rsidR="00683247" w:rsidRPr="00ED39B8" w:rsidRDefault="00071675" w:rsidP="00AE3AA3">
      <w:pPr>
        <w:pStyle w:val="BodyText"/>
        <w:spacing w:before="94" w:after="240"/>
        <w:ind w:left="1199" w:right="1193"/>
        <w:jc w:val="both"/>
        <w:rPr>
          <w:rFonts w:asciiTheme="minorHAnsi" w:hAnsiTheme="minorHAnsi"/>
          <w:color w:val="000000" w:themeColor="text1"/>
          <w:spacing w:val="-1"/>
        </w:rPr>
      </w:pPr>
      <w:r>
        <w:rPr>
          <w:rFonts w:asciiTheme="minorHAnsi" w:hAnsiTheme="minorHAnsi"/>
          <w:color w:val="000000" w:themeColor="text1"/>
          <w:spacing w:val="-1"/>
        </w:rPr>
        <w:t>As noted above, t</w:t>
      </w:r>
      <w:r w:rsidR="00AE3AA3">
        <w:rPr>
          <w:rFonts w:asciiTheme="minorHAnsi" w:hAnsiTheme="minorHAnsi"/>
          <w:color w:val="000000" w:themeColor="text1"/>
          <w:spacing w:val="-1"/>
        </w:rPr>
        <w:t xml:space="preserve">he Proposed Project will be </w:t>
      </w:r>
      <w:r w:rsidR="00AE3AA3" w:rsidRPr="00386AB1">
        <w:rPr>
          <w:rFonts w:asciiTheme="minorHAnsi" w:hAnsiTheme="minorHAnsi"/>
          <w:color w:val="000000" w:themeColor="text1"/>
          <w:spacing w:val="-1"/>
        </w:rPr>
        <w:t xml:space="preserve">equipped with a 3 Tesla MRI </w:t>
      </w:r>
      <w:r w:rsidR="00683247">
        <w:rPr>
          <w:rFonts w:asciiTheme="minorHAnsi" w:hAnsiTheme="minorHAnsi"/>
          <w:color w:val="000000" w:themeColor="text1"/>
          <w:spacing w:val="-1"/>
        </w:rPr>
        <w:t xml:space="preserve">(3T MRI) </w:t>
      </w:r>
      <w:r w:rsidR="00AE3AA3" w:rsidRPr="00386AB1">
        <w:rPr>
          <w:rFonts w:asciiTheme="minorHAnsi" w:hAnsiTheme="minorHAnsi"/>
          <w:color w:val="000000" w:themeColor="text1"/>
          <w:spacing w:val="-1"/>
        </w:rPr>
        <w:t>with AI enabled technology</w:t>
      </w:r>
      <w:r w:rsidR="00AE3AA3">
        <w:rPr>
          <w:rFonts w:asciiTheme="minorHAnsi" w:hAnsiTheme="minorHAnsi"/>
          <w:color w:val="000000" w:themeColor="text1"/>
          <w:spacing w:val="-1"/>
        </w:rPr>
        <w:t xml:space="preserve">, which will enable the Applicant to </w:t>
      </w:r>
      <w:r w:rsidR="00683247">
        <w:rPr>
          <w:rFonts w:asciiTheme="minorHAnsi" w:hAnsiTheme="minorHAnsi"/>
          <w:color w:val="000000" w:themeColor="text1"/>
          <w:spacing w:val="-1"/>
        </w:rPr>
        <w:t xml:space="preserve">develop a </w:t>
      </w:r>
      <w:r w:rsidR="00AE3AA3">
        <w:rPr>
          <w:rFonts w:asciiTheme="minorHAnsi" w:hAnsiTheme="minorHAnsi"/>
          <w:color w:val="000000" w:themeColor="text1"/>
          <w:spacing w:val="-1"/>
        </w:rPr>
        <w:t xml:space="preserve">Prostate MRI </w:t>
      </w:r>
      <w:r w:rsidR="00683247">
        <w:rPr>
          <w:rFonts w:asciiTheme="minorHAnsi" w:hAnsiTheme="minorHAnsi"/>
          <w:color w:val="000000" w:themeColor="text1"/>
          <w:spacing w:val="-1"/>
        </w:rPr>
        <w:t>program</w:t>
      </w:r>
      <w:r w:rsidR="00525F96">
        <w:rPr>
          <w:rFonts w:asciiTheme="minorHAnsi" w:hAnsiTheme="minorHAnsi"/>
          <w:color w:val="000000" w:themeColor="text1"/>
          <w:spacing w:val="-1"/>
        </w:rPr>
        <w:t xml:space="preserve"> that </w:t>
      </w:r>
      <w:r w:rsidR="00683247">
        <w:rPr>
          <w:rFonts w:asciiTheme="minorHAnsi" w:hAnsiTheme="minorHAnsi"/>
          <w:color w:val="000000" w:themeColor="text1"/>
          <w:spacing w:val="-1"/>
        </w:rPr>
        <w:t>is</w:t>
      </w:r>
      <w:r w:rsidR="00525F96">
        <w:rPr>
          <w:rFonts w:asciiTheme="minorHAnsi" w:hAnsiTheme="minorHAnsi"/>
          <w:color w:val="000000" w:themeColor="text1"/>
          <w:spacing w:val="-1"/>
        </w:rPr>
        <w:t xml:space="preserve"> not possible with a </w:t>
      </w:r>
      <w:r w:rsidR="00683247">
        <w:rPr>
          <w:rFonts w:asciiTheme="minorHAnsi" w:hAnsiTheme="minorHAnsi"/>
          <w:color w:val="000000" w:themeColor="text1"/>
          <w:spacing w:val="-1"/>
        </w:rPr>
        <w:t>1.5 Tesla MRI</w:t>
      </w:r>
      <w:r w:rsidR="00F73822">
        <w:rPr>
          <w:rFonts w:asciiTheme="minorHAnsi" w:hAnsiTheme="minorHAnsi"/>
          <w:color w:val="000000" w:themeColor="text1"/>
          <w:spacing w:val="-1"/>
        </w:rPr>
        <w:t xml:space="preserve"> (and that is therefore unavailable at the current NWOA site)</w:t>
      </w:r>
      <w:r w:rsidR="00683247">
        <w:rPr>
          <w:rFonts w:asciiTheme="minorHAnsi" w:hAnsiTheme="minorHAnsi"/>
          <w:color w:val="000000" w:themeColor="text1"/>
          <w:spacing w:val="-1"/>
        </w:rPr>
        <w:t xml:space="preserve">.  </w:t>
      </w:r>
      <w:r>
        <w:rPr>
          <w:rFonts w:asciiTheme="minorHAnsi" w:hAnsiTheme="minorHAnsi"/>
          <w:color w:val="000000" w:themeColor="text1"/>
          <w:spacing w:val="-1"/>
        </w:rPr>
        <w:t>The</w:t>
      </w:r>
      <w:r w:rsidR="00AE3AA3" w:rsidRPr="00386AB1">
        <w:rPr>
          <w:rFonts w:asciiTheme="minorHAnsi" w:hAnsiTheme="minorHAnsi"/>
          <w:color w:val="000000" w:themeColor="text1"/>
          <w:spacing w:val="-1"/>
        </w:rPr>
        <w:t xml:space="preserve"> 3 Tesla MRI is the gold-standard of high-resolution imaging and has twice the magnetic field strength as the standard 1.5 Tesla MRI</w:t>
      </w:r>
      <w:r w:rsidR="00871466">
        <w:rPr>
          <w:rFonts w:asciiTheme="minorHAnsi" w:hAnsiTheme="minorHAnsi"/>
          <w:color w:val="000000" w:themeColor="text1"/>
          <w:spacing w:val="-1"/>
        </w:rPr>
        <w:t xml:space="preserve"> that is currently in use at NWOA</w:t>
      </w:r>
      <w:r w:rsidR="00AE3AA3" w:rsidRPr="00386AB1">
        <w:rPr>
          <w:rFonts w:asciiTheme="minorHAnsi" w:hAnsiTheme="minorHAnsi"/>
          <w:color w:val="000000" w:themeColor="text1"/>
          <w:spacing w:val="-1"/>
        </w:rPr>
        <w:t xml:space="preserve">, resulting in sharper images, improved contrast and faster scan times.  Furthermore, the Proposed Project </w:t>
      </w:r>
      <w:r>
        <w:rPr>
          <w:rFonts w:asciiTheme="minorHAnsi" w:hAnsiTheme="minorHAnsi"/>
          <w:color w:val="000000" w:themeColor="text1"/>
          <w:spacing w:val="-1"/>
        </w:rPr>
        <w:t>will</w:t>
      </w:r>
      <w:r w:rsidR="00AE3AA3" w:rsidRPr="00386AB1">
        <w:rPr>
          <w:rFonts w:asciiTheme="minorHAnsi" w:hAnsiTheme="minorHAnsi"/>
          <w:color w:val="000000" w:themeColor="text1"/>
          <w:spacing w:val="-1"/>
        </w:rPr>
        <w:t xml:space="preserve"> include AI enabled technology </w:t>
      </w:r>
      <w:r w:rsidR="00AE3AA3" w:rsidRPr="00ED39B8">
        <w:rPr>
          <w:rFonts w:asciiTheme="minorHAnsi" w:hAnsiTheme="minorHAnsi"/>
          <w:color w:val="000000" w:themeColor="text1"/>
          <w:spacing w:val="-1"/>
        </w:rPr>
        <w:lastRenderedPageBreak/>
        <w:t>that improves diagnostic accuracy, reduces scan times and improves the overall patient experience.</w:t>
      </w:r>
      <w:r w:rsidR="00683247" w:rsidRPr="00ED39B8">
        <w:rPr>
          <w:rFonts w:asciiTheme="minorHAnsi" w:hAnsiTheme="minorHAnsi"/>
          <w:color w:val="000000" w:themeColor="text1"/>
          <w:spacing w:val="-1"/>
        </w:rPr>
        <w:t xml:space="preserve">  </w:t>
      </w:r>
    </w:p>
    <w:p w14:paraId="55741CAD" w14:textId="43B10CFE" w:rsidR="00073CFF" w:rsidRPr="00ED39B8" w:rsidRDefault="00683247" w:rsidP="00073CFF">
      <w:pPr>
        <w:pStyle w:val="BodyText"/>
        <w:spacing w:before="94" w:after="240"/>
        <w:ind w:left="1199" w:right="1193"/>
        <w:jc w:val="both"/>
        <w:rPr>
          <w:rFonts w:asciiTheme="minorHAnsi" w:hAnsiTheme="minorHAnsi"/>
          <w:color w:val="000000" w:themeColor="text1"/>
          <w:spacing w:val="-1"/>
        </w:rPr>
      </w:pPr>
      <w:r w:rsidRPr="00ED39B8">
        <w:rPr>
          <w:rFonts w:asciiTheme="minorHAnsi" w:hAnsiTheme="minorHAnsi"/>
          <w:color w:val="000000" w:themeColor="text1"/>
          <w:spacing w:val="-1"/>
        </w:rPr>
        <w:t>The 3T MRI has become a cornerstone in modern imaging, offering physicians and patients a clearer, more accurate view of prostate health</w:t>
      </w:r>
      <w:r w:rsidR="00B53C1F" w:rsidRPr="00ED39B8">
        <w:rPr>
          <w:rFonts w:asciiTheme="minorHAnsi" w:hAnsiTheme="minorHAnsi"/>
          <w:color w:val="000000" w:themeColor="text1"/>
          <w:spacing w:val="-1"/>
        </w:rPr>
        <w:t xml:space="preserve">.  The high resolution of the 3T MRI is able to distinguish between aggressive cancers that need immediate treatment and slow growing cancers that can be safely monitored, </w:t>
      </w:r>
      <w:r w:rsidR="00653D30" w:rsidRPr="00ED39B8">
        <w:rPr>
          <w:rFonts w:asciiTheme="minorHAnsi" w:eastAsiaTheme="minorHAnsi" w:hAnsiTheme="minorHAnsi" w:cs="Helvetica"/>
          <w14:ligatures w14:val="standardContextual"/>
        </w:rPr>
        <w:t xml:space="preserve">enabling patients who need immediate treatment to seek disease sparing or disease mitigating treatment quickly, and those who do not need immediate treatment to delay or avoid further treatment. </w:t>
      </w:r>
      <w:r w:rsidR="00B53C1F" w:rsidRPr="00ED39B8">
        <w:rPr>
          <w:rFonts w:asciiTheme="minorHAnsi" w:hAnsiTheme="minorHAnsi"/>
          <w:color w:val="000000" w:themeColor="text1"/>
          <w:spacing w:val="-1"/>
        </w:rPr>
        <w:t>The MRI scan is non-invasive and typically takes between 10 and 20 minutes.</w:t>
      </w:r>
    </w:p>
    <w:p w14:paraId="0CAF10D3" w14:textId="0527CF30" w:rsidR="005303D9" w:rsidRPr="004B71C2" w:rsidRDefault="00BF7313" w:rsidP="004B71C2">
      <w:pPr>
        <w:pStyle w:val="Heading4"/>
        <w:rPr>
          <w:b/>
          <w:bCs/>
          <w:i/>
          <w:iCs/>
        </w:rPr>
      </w:pPr>
      <w:r w:rsidRPr="004B71C2">
        <w:rPr>
          <w:b/>
          <w:bCs/>
        </w:rPr>
        <w:t>Population growth</w:t>
      </w:r>
      <w:r w:rsidR="004A6B28" w:rsidRPr="004B71C2">
        <w:rPr>
          <w:b/>
          <w:bCs/>
        </w:rPr>
        <w:t>:</w:t>
      </w:r>
    </w:p>
    <w:p w14:paraId="68430BBD" w14:textId="40286D67" w:rsidR="00685FBD" w:rsidRDefault="001A0086" w:rsidP="00FA5AA4">
      <w:pPr>
        <w:pStyle w:val="BodyText"/>
        <w:spacing w:before="94" w:after="240"/>
        <w:ind w:left="1199" w:right="1193"/>
        <w:jc w:val="both"/>
        <w:rPr>
          <w:rFonts w:asciiTheme="minorHAnsi" w:hAnsiTheme="minorHAnsi"/>
        </w:rPr>
      </w:pPr>
      <w:r>
        <w:rPr>
          <w:rFonts w:asciiTheme="minorHAnsi" w:hAnsiTheme="minorHAnsi"/>
        </w:rPr>
        <w:t xml:space="preserve">While the population in many cities and towns across the Commonwealth </w:t>
      </w:r>
      <w:r w:rsidR="00AD44DE">
        <w:rPr>
          <w:rFonts w:asciiTheme="minorHAnsi" w:hAnsiTheme="minorHAnsi"/>
        </w:rPr>
        <w:t xml:space="preserve">is </w:t>
      </w:r>
      <w:r>
        <w:rPr>
          <w:rFonts w:asciiTheme="minorHAnsi" w:hAnsiTheme="minorHAnsi"/>
        </w:rPr>
        <w:t xml:space="preserve">declining, the population in the Applicant's PSA is growing.  </w:t>
      </w:r>
      <w:r w:rsidR="00986F29">
        <w:rPr>
          <w:rFonts w:asciiTheme="minorHAnsi" w:hAnsiTheme="minorHAnsi"/>
        </w:rPr>
        <w:t xml:space="preserve">Based on </w:t>
      </w:r>
      <w:r w:rsidR="00986F29" w:rsidRPr="00986F29">
        <w:rPr>
          <w:rFonts w:asciiTheme="minorHAnsi" w:hAnsiTheme="minorHAnsi"/>
        </w:rPr>
        <w:t>UMass Donahue Institute Population Projections</w:t>
      </w:r>
      <w:r w:rsidR="004D5E7B">
        <w:rPr>
          <w:rStyle w:val="FootnoteReference"/>
          <w:rFonts w:asciiTheme="minorHAnsi" w:hAnsiTheme="minorHAnsi"/>
        </w:rPr>
        <w:footnoteReference w:id="3"/>
      </w:r>
      <w:r w:rsidR="00986F29">
        <w:rPr>
          <w:rFonts w:asciiTheme="minorHAnsi" w:hAnsiTheme="minorHAnsi"/>
        </w:rPr>
        <w:t xml:space="preserve">, </w:t>
      </w:r>
      <w:r w:rsidR="00685FBD">
        <w:rPr>
          <w:rFonts w:asciiTheme="minorHAnsi" w:hAnsiTheme="minorHAnsi"/>
        </w:rPr>
        <w:t xml:space="preserve">the population in the cities and towns comprising the Applicant's </w:t>
      </w:r>
      <w:r w:rsidR="00A816FE">
        <w:rPr>
          <w:rFonts w:asciiTheme="minorHAnsi" w:hAnsiTheme="minorHAnsi"/>
        </w:rPr>
        <w:t xml:space="preserve">PSA </w:t>
      </w:r>
      <w:r w:rsidR="00685FBD">
        <w:rPr>
          <w:rFonts w:asciiTheme="minorHAnsi" w:hAnsiTheme="minorHAnsi"/>
        </w:rPr>
        <w:t xml:space="preserve">is growing at a higher rate than </w:t>
      </w:r>
      <w:r w:rsidR="00AD44DE">
        <w:rPr>
          <w:rFonts w:asciiTheme="minorHAnsi" w:hAnsiTheme="minorHAnsi"/>
        </w:rPr>
        <w:t xml:space="preserve">the </w:t>
      </w:r>
      <w:r w:rsidR="00685FBD">
        <w:rPr>
          <w:rFonts w:asciiTheme="minorHAnsi" w:hAnsiTheme="minorHAnsi"/>
        </w:rPr>
        <w:t>Massachusetts population as a whole.</w:t>
      </w:r>
    </w:p>
    <w:tbl>
      <w:tblPr>
        <w:tblStyle w:val="TableGrid"/>
        <w:tblW w:w="0" w:type="auto"/>
        <w:tblInd w:w="1199" w:type="dxa"/>
        <w:tblLayout w:type="fixed"/>
        <w:tblLook w:val="04A0" w:firstRow="1" w:lastRow="0" w:firstColumn="1" w:lastColumn="0" w:noHBand="0" w:noVBand="1"/>
        <w:tblCaption w:val="Population (all ages)"/>
      </w:tblPr>
      <w:tblGrid>
        <w:gridCol w:w="3206"/>
        <w:gridCol w:w="1170"/>
        <w:gridCol w:w="1170"/>
        <w:gridCol w:w="1170"/>
        <w:gridCol w:w="1350"/>
        <w:gridCol w:w="1260"/>
      </w:tblGrid>
      <w:tr w:rsidR="00685FBD" w:rsidRPr="00B60AB3" w14:paraId="79A04341" w14:textId="77777777" w:rsidTr="00D01BC5">
        <w:trPr>
          <w:cantSplit/>
          <w:trHeight w:val="389"/>
          <w:tblHeader/>
        </w:trPr>
        <w:tc>
          <w:tcPr>
            <w:tcW w:w="3206" w:type="dxa"/>
          </w:tcPr>
          <w:p w14:paraId="0E3D8D20" w14:textId="6AB570D6" w:rsidR="00685FBD" w:rsidRPr="00E35475" w:rsidRDefault="00750708" w:rsidP="00243DDC">
            <w:pPr>
              <w:pStyle w:val="BodyText"/>
              <w:rPr>
                <w:rFonts w:asciiTheme="minorHAnsi" w:hAnsiTheme="minorHAnsi"/>
                <w:b/>
                <w:bCs/>
                <w:spacing w:val="-1"/>
              </w:rPr>
            </w:pPr>
            <w:r>
              <w:rPr>
                <w:rFonts w:asciiTheme="minorHAnsi" w:hAnsiTheme="minorHAnsi"/>
                <w:b/>
                <w:bCs/>
                <w:spacing w:val="-1"/>
              </w:rPr>
              <w:t>Population (all ages)</w:t>
            </w:r>
          </w:p>
        </w:tc>
        <w:tc>
          <w:tcPr>
            <w:tcW w:w="1170" w:type="dxa"/>
          </w:tcPr>
          <w:p w14:paraId="6A5BC8BC" w14:textId="77777777" w:rsidR="00685FBD" w:rsidRDefault="00685FBD" w:rsidP="00243DDC">
            <w:pPr>
              <w:pStyle w:val="BodyText"/>
              <w:ind w:right="12"/>
              <w:jc w:val="center"/>
              <w:rPr>
                <w:rFonts w:asciiTheme="minorHAnsi" w:hAnsiTheme="minorHAnsi"/>
                <w:b/>
                <w:bCs/>
                <w:spacing w:val="-1"/>
              </w:rPr>
            </w:pPr>
            <w:r>
              <w:rPr>
                <w:rFonts w:asciiTheme="minorHAnsi" w:hAnsiTheme="minorHAnsi"/>
                <w:b/>
                <w:bCs/>
                <w:spacing w:val="-1"/>
              </w:rPr>
              <w:t>2025</w:t>
            </w:r>
          </w:p>
          <w:p w14:paraId="0D391F05" w14:textId="4DB6ABEA" w:rsidR="00685FBD" w:rsidRDefault="00685FBD" w:rsidP="00243DDC">
            <w:pPr>
              <w:pStyle w:val="BodyText"/>
              <w:ind w:right="12"/>
              <w:jc w:val="center"/>
              <w:rPr>
                <w:rFonts w:asciiTheme="minorHAnsi" w:hAnsiTheme="minorHAnsi"/>
                <w:b/>
                <w:bCs/>
                <w:spacing w:val="-1"/>
              </w:rPr>
            </w:pPr>
            <w:r>
              <w:rPr>
                <w:rFonts w:asciiTheme="minorHAnsi" w:hAnsiTheme="minorHAnsi"/>
                <w:b/>
                <w:bCs/>
                <w:spacing w:val="-1"/>
              </w:rPr>
              <w:t>Forecast</w:t>
            </w:r>
          </w:p>
          <w:p w14:paraId="6367B11F" w14:textId="77777777" w:rsidR="00685FBD" w:rsidRPr="00E35475" w:rsidRDefault="00685FBD" w:rsidP="00243DDC">
            <w:pPr>
              <w:pStyle w:val="BodyText"/>
              <w:ind w:right="12"/>
              <w:jc w:val="center"/>
              <w:rPr>
                <w:rFonts w:asciiTheme="minorHAnsi" w:hAnsiTheme="minorHAnsi"/>
                <w:b/>
                <w:bCs/>
                <w:spacing w:val="-1"/>
              </w:rPr>
            </w:pPr>
          </w:p>
        </w:tc>
        <w:tc>
          <w:tcPr>
            <w:tcW w:w="1170" w:type="dxa"/>
          </w:tcPr>
          <w:p w14:paraId="1C02D5D8" w14:textId="77777777" w:rsidR="00685FBD" w:rsidRDefault="00685FBD" w:rsidP="00243DDC">
            <w:pPr>
              <w:pStyle w:val="BodyText"/>
              <w:ind w:right="12"/>
              <w:jc w:val="center"/>
              <w:rPr>
                <w:rFonts w:asciiTheme="minorHAnsi" w:hAnsiTheme="minorHAnsi"/>
                <w:b/>
                <w:bCs/>
                <w:spacing w:val="-1"/>
              </w:rPr>
            </w:pPr>
            <w:r>
              <w:rPr>
                <w:rFonts w:asciiTheme="minorHAnsi" w:hAnsiTheme="minorHAnsi"/>
                <w:b/>
                <w:bCs/>
                <w:spacing w:val="-1"/>
              </w:rPr>
              <w:t>2030</w:t>
            </w:r>
          </w:p>
          <w:p w14:paraId="2DDDC513" w14:textId="73EE189B" w:rsidR="00685FBD" w:rsidRPr="00E35475" w:rsidRDefault="00685FBD" w:rsidP="00243DDC">
            <w:pPr>
              <w:pStyle w:val="BodyText"/>
              <w:ind w:right="12"/>
              <w:jc w:val="center"/>
              <w:rPr>
                <w:rFonts w:asciiTheme="minorHAnsi" w:hAnsiTheme="minorHAnsi"/>
                <w:b/>
                <w:bCs/>
                <w:spacing w:val="-1"/>
              </w:rPr>
            </w:pPr>
            <w:r>
              <w:rPr>
                <w:rFonts w:asciiTheme="minorHAnsi" w:hAnsiTheme="minorHAnsi"/>
                <w:b/>
                <w:bCs/>
                <w:spacing w:val="-1"/>
              </w:rPr>
              <w:t>Forecast</w:t>
            </w:r>
          </w:p>
        </w:tc>
        <w:tc>
          <w:tcPr>
            <w:tcW w:w="1170" w:type="dxa"/>
          </w:tcPr>
          <w:p w14:paraId="2FDE4278" w14:textId="77777777" w:rsidR="00685FBD" w:rsidRDefault="00685FBD" w:rsidP="00243DDC">
            <w:pPr>
              <w:pStyle w:val="BodyText"/>
              <w:ind w:right="12"/>
              <w:jc w:val="center"/>
              <w:rPr>
                <w:rFonts w:asciiTheme="minorHAnsi" w:hAnsiTheme="minorHAnsi"/>
                <w:b/>
                <w:bCs/>
                <w:spacing w:val="-1"/>
              </w:rPr>
            </w:pPr>
            <w:r>
              <w:rPr>
                <w:rFonts w:asciiTheme="minorHAnsi" w:hAnsiTheme="minorHAnsi"/>
                <w:b/>
                <w:bCs/>
                <w:spacing w:val="-1"/>
              </w:rPr>
              <w:t>2035</w:t>
            </w:r>
          </w:p>
          <w:p w14:paraId="6FF9AADD" w14:textId="1032E208" w:rsidR="00685FBD" w:rsidRPr="00E35475" w:rsidRDefault="00685FBD" w:rsidP="00243DDC">
            <w:pPr>
              <w:pStyle w:val="BodyText"/>
              <w:ind w:right="12"/>
              <w:jc w:val="center"/>
              <w:rPr>
                <w:rFonts w:asciiTheme="minorHAnsi" w:hAnsiTheme="minorHAnsi"/>
                <w:b/>
                <w:bCs/>
                <w:spacing w:val="-1"/>
              </w:rPr>
            </w:pPr>
            <w:r>
              <w:rPr>
                <w:rFonts w:asciiTheme="minorHAnsi" w:hAnsiTheme="minorHAnsi"/>
                <w:b/>
                <w:bCs/>
                <w:spacing w:val="-1"/>
              </w:rPr>
              <w:t>Forecast</w:t>
            </w:r>
          </w:p>
        </w:tc>
        <w:tc>
          <w:tcPr>
            <w:tcW w:w="1350" w:type="dxa"/>
          </w:tcPr>
          <w:p w14:paraId="581CC19E" w14:textId="77777777" w:rsidR="00685FBD" w:rsidRDefault="00685FBD" w:rsidP="00243DDC">
            <w:pPr>
              <w:pStyle w:val="BodyText"/>
              <w:ind w:right="12"/>
              <w:jc w:val="center"/>
              <w:rPr>
                <w:rFonts w:asciiTheme="minorHAnsi" w:hAnsiTheme="minorHAnsi"/>
                <w:b/>
                <w:bCs/>
                <w:spacing w:val="-1"/>
              </w:rPr>
            </w:pPr>
            <w:r>
              <w:rPr>
                <w:rFonts w:asciiTheme="minorHAnsi" w:hAnsiTheme="minorHAnsi"/>
                <w:b/>
                <w:bCs/>
                <w:spacing w:val="-1"/>
              </w:rPr>
              <w:t>2040</w:t>
            </w:r>
          </w:p>
          <w:p w14:paraId="209B9C65" w14:textId="0B15F9CB" w:rsidR="00685FBD" w:rsidRDefault="00685FBD" w:rsidP="00243DDC">
            <w:pPr>
              <w:pStyle w:val="BodyText"/>
              <w:ind w:right="12"/>
              <w:jc w:val="center"/>
              <w:rPr>
                <w:rFonts w:asciiTheme="minorHAnsi" w:hAnsiTheme="minorHAnsi"/>
                <w:b/>
                <w:bCs/>
                <w:spacing w:val="-1"/>
              </w:rPr>
            </w:pPr>
            <w:r>
              <w:rPr>
                <w:rFonts w:asciiTheme="minorHAnsi" w:hAnsiTheme="minorHAnsi"/>
                <w:b/>
                <w:bCs/>
                <w:spacing w:val="-1"/>
              </w:rPr>
              <w:t>Forecast</w:t>
            </w:r>
          </w:p>
        </w:tc>
        <w:tc>
          <w:tcPr>
            <w:tcW w:w="1260" w:type="dxa"/>
          </w:tcPr>
          <w:p w14:paraId="0CCB93EE" w14:textId="77777777" w:rsidR="00685FBD" w:rsidRDefault="00685FBD" w:rsidP="00243DDC">
            <w:pPr>
              <w:pStyle w:val="BodyText"/>
              <w:ind w:right="12"/>
              <w:jc w:val="center"/>
              <w:rPr>
                <w:rFonts w:asciiTheme="minorHAnsi" w:hAnsiTheme="minorHAnsi"/>
                <w:b/>
                <w:bCs/>
                <w:spacing w:val="-1"/>
              </w:rPr>
            </w:pPr>
            <w:r>
              <w:rPr>
                <w:rFonts w:asciiTheme="minorHAnsi" w:hAnsiTheme="minorHAnsi"/>
                <w:b/>
                <w:bCs/>
                <w:spacing w:val="-1"/>
              </w:rPr>
              <w:t>2045</w:t>
            </w:r>
          </w:p>
          <w:p w14:paraId="6EEF9E7E" w14:textId="04723BAD" w:rsidR="00685FBD" w:rsidRPr="005303D9" w:rsidRDefault="00685FBD" w:rsidP="00243DDC">
            <w:pPr>
              <w:pStyle w:val="BodyText"/>
              <w:ind w:right="12"/>
              <w:jc w:val="center"/>
              <w:rPr>
                <w:rFonts w:asciiTheme="minorHAnsi" w:hAnsiTheme="minorHAnsi"/>
                <w:b/>
                <w:bCs/>
                <w:spacing w:val="-1"/>
              </w:rPr>
            </w:pPr>
            <w:r>
              <w:rPr>
                <w:rFonts w:asciiTheme="minorHAnsi" w:hAnsiTheme="minorHAnsi"/>
                <w:b/>
                <w:bCs/>
                <w:spacing w:val="-1"/>
              </w:rPr>
              <w:t>Forecas</w:t>
            </w:r>
            <w:r w:rsidR="00750708">
              <w:rPr>
                <w:rFonts w:asciiTheme="minorHAnsi" w:hAnsiTheme="minorHAnsi"/>
                <w:b/>
                <w:bCs/>
                <w:spacing w:val="-1"/>
              </w:rPr>
              <w:t>t</w:t>
            </w:r>
          </w:p>
        </w:tc>
      </w:tr>
      <w:tr w:rsidR="00685FBD" w14:paraId="20D6EFAB" w14:textId="77777777" w:rsidTr="00D01BC5">
        <w:trPr>
          <w:cantSplit/>
        </w:trPr>
        <w:tc>
          <w:tcPr>
            <w:tcW w:w="3206" w:type="dxa"/>
          </w:tcPr>
          <w:p w14:paraId="1440FBA5" w14:textId="25128466" w:rsidR="00685FBD" w:rsidRDefault="00685FBD" w:rsidP="00243DDC">
            <w:pPr>
              <w:pStyle w:val="BodyText"/>
              <w:rPr>
                <w:rFonts w:asciiTheme="minorHAnsi" w:hAnsiTheme="minorHAnsi"/>
                <w:spacing w:val="-1"/>
              </w:rPr>
            </w:pPr>
            <w:r>
              <w:rPr>
                <w:rFonts w:asciiTheme="minorHAnsi" w:hAnsiTheme="minorHAnsi"/>
                <w:spacing w:val="-1"/>
              </w:rPr>
              <w:t>Applicant PSA cities/towns</w:t>
            </w:r>
          </w:p>
        </w:tc>
        <w:tc>
          <w:tcPr>
            <w:tcW w:w="1170" w:type="dxa"/>
          </w:tcPr>
          <w:p w14:paraId="1C029321" w14:textId="55287ADE" w:rsidR="00685FBD" w:rsidRDefault="00986F29" w:rsidP="00243DDC">
            <w:pPr>
              <w:pStyle w:val="BodyText"/>
              <w:ind w:right="12"/>
              <w:jc w:val="center"/>
              <w:rPr>
                <w:rFonts w:asciiTheme="minorHAnsi" w:hAnsiTheme="minorHAnsi"/>
                <w:spacing w:val="-1"/>
              </w:rPr>
            </w:pPr>
            <w:r>
              <w:rPr>
                <w:rFonts w:asciiTheme="minorHAnsi" w:hAnsiTheme="minorHAnsi"/>
                <w:spacing w:val="-1"/>
              </w:rPr>
              <w:t>1,658,288</w:t>
            </w:r>
          </w:p>
        </w:tc>
        <w:tc>
          <w:tcPr>
            <w:tcW w:w="1170" w:type="dxa"/>
          </w:tcPr>
          <w:p w14:paraId="29D31695" w14:textId="0947D158" w:rsidR="00685FBD" w:rsidRDefault="00986F29" w:rsidP="00243DDC">
            <w:pPr>
              <w:pStyle w:val="BodyText"/>
              <w:ind w:right="12"/>
              <w:jc w:val="center"/>
              <w:rPr>
                <w:rFonts w:asciiTheme="minorHAnsi" w:hAnsiTheme="minorHAnsi"/>
                <w:spacing w:val="-1"/>
              </w:rPr>
            </w:pPr>
            <w:r>
              <w:rPr>
                <w:rFonts w:asciiTheme="minorHAnsi" w:hAnsiTheme="minorHAnsi"/>
                <w:spacing w:val="-1"/>
              </w:rPr>
              <w:t>1,679,645</w:t>
            </w:r>
          </w:p>
        </w:tc>
        <w:tc>
          <w:tcPr>
            <w:tcW w:w="1170" w:type="dxa"/>
          </w:tcPr>
          <w:p w14:paraId="22161172" w14:textId="15F856A6" w:rsidR="00685FBD" w:rsidRDefault="00986F29" w:rsidP="00243DDC">
            <w:pPr>
              <w:pStyle w:val="BodyText"/>
              <w:ind w:right="12"/>
              <w:jc w:val="center"/>
              <w:rPr>
                <w:rFonts w:asciiTheme="minorHAnsi" w:hAnsiTheme="minorHAnsi"/>
                <w:spacing w:val="-1"/>
              </w:rPr>
            </w:pPr>
            <w:r>
              <w:rPr>
                <w:rFonts w:asciiTheme="minorHAnsi" w:hAnsiTheme="minorHAnsi"/>
                <w:spacing w:val="-1"/>
              </w:rPr>
              <w:t>1,693,967</w:t>
            </w:r>
          </w:p>
        </w:tc>
        <w:tc>
          <w:tcPr>
            <w:tcW w:w="1350" w:type="dxa"/>
          </w:tcPr>
          <w:p w14:paraId="43A8088C" w14:textId="36CF01D0" w:rsidR="00685FBD" w:rsidRDefault="00986F29" w:rsidP="00243DDC">
            <w:pPr>
              <w:pStyle w:val="BodyText"/>
              <w:ind w:right="12"/>
              <w:jc w:val="center"/>
              <w:rPr>
                <w:rFonts w:asciiTheme="minorHAnsi" w:hAnsiTheme="minorHAnsi"/>
                <w:spacing w:val="-1"/>
              </w:rPr>
            </w:pPr>
            <w:r>
              <w:rPr>
                <w:rFonts w:asciiTheme="minorHAnsi" w:hAnsiTheme="minorHAnsi"/>
                <w:spacing w:val="-1"/>
              </w:rPr>
              <w:t>1,702,918</w:t>
            </w:r>
          </w:p>
        </w:tc>
        <w:tc>
          <w:tcPr>
            <w:tcW w:w="1260" w:type="dxa"/>
          </w:tcPr>
          <w:p w14:paraId="205CBD4D" w14:textId="5C785AC8" w:rsidR="00685FBD" w:rsidRDefault="00986F29" w:rsidP="00243DDC">
            <w:pPr>
              <w:pStyle w:val="BodyText"/>
              <w:ind w:right="12"/>
              <w:jc w:val="center"/>
              <w:rPr>
                <w:rFonts w:asciiTheme="minorHAnsi" w:hAnsiTheme="minorHAnsi"/>
                <w:spacing w:val="-1"/>
              </w:rPr>
            </w:pPr>
            <w:r>
              <w:rPr>
                <w:rFonts w:asciiTheme="minorHAnsi" w:hAnsiTheme="minorHAnsi"/>
                <w:spacing w:val="-1"/>
              </w:rPr>
              <w:t>1,706,755</w:t>
            </w:r>
          </w:p>
        </w:tc>
      </w:tr>
      <w:tr w:rsidR="00685FBD" w14:paraId="1502F796" w14:textId="77777777" w:rsidTr="00D01BC5">
        <w:trPr>
          <w:cantSplit/>
        </w:trPr>
        <w:tc>
          <w:tcPr>
            <w:tcW w:w="3206" w:type="dxa"/>
          </w:tcPr>
          <w:p w14:paraId="70B52B8A" w14:textId="5D20F47D" w:rsidR="00685FBD" w:rsidRDefault="00685FBD" w:rsidP="00243DDC">
            <w:pPr>
              <w:pStyle w:val="BodyText"/>
              <w:rPr>
                <w:rFonts w:asciiTheme="minorHAnsi" w:hAnsiTheme="minorHAnsi"/>
                <w:spacing w:val="-1"/>
              </w:rPr>
            </w:pPr>
            <w:r>
              <w:rPr>
                <w:rFonts w:asciiTheme="minorHAnsi" w:hAnsiTheme="minorHAnsi"/>
                <w:spacing w:val="-1"/>
              </w:rPr>
              <w:t>All Massachusetts cities/towns</w:t>
            </w:r>
          </w:p>
        </w:tc>
        <w:tc>
          <w:tcPr>
            <w:tcW w:w="1170" w:type="dxa"/>
          </w:tcPr>
          <w:p w14:paraId="715444B7" w14:textId="452961D5" w:rsidR="00685FBD" w:rsidRDefault="00986F29" w:rsidP="00243DDC">
            <w:pPr>
              <w:pStyle w:val="BodyText"/>
              <w:ind w:right="12"/>
              <w:jc w:val="center"/>
              <w:rPr>
                <w:rFonts w:asciiTheme="minorHAnsi" w:hAnsiTheme="minorHAnsi"/>
                <w:spacing w:val="-1"/>
              </w:rPr>
            </w:pPr>
            <w:r>
              <w:rPr>
                <w:rFonts w:asciiTheme="minorHAnsi" w:hAnsiTheme="minorHAnsi"/>
                <w:spacing w:val="-1"/>
              </w:rPr>
              <w:t>7,078,114</w:t>
            </w:r>
          </w:p>
        </w:tc>
        <w:tc>
          <w:tcPr>
            <w:tcW w:w="1170" w:type="dxa"/>
          </w:tcPr>
          <w:p w14:paraId="48DD1CC9" w14:textId="1D4F560B" w:rsidR="00685FBD" w:rsidRDefault="00986F29" w:rsidP="00243DDC">
            <w:pPr>
              <w:pStyle w:val="BodyText"/>
              <w:ind w:right="12"/>
              <w:jc w:val="center"/>
              <w:rPr>
                <w:rFonts w:asciiTheme="minorHAnsi" w:hAnsiTheme="minorHAnsi"/>
                <w:spacing w:val="-1"/>
              </w:rPr>
            </w:pPr>
            <w:r>
              <w:rPr>
                <w:rFonts w:asciiTheme="minorHAnsi" w:hAnsiTheme="minorHAnsi"/>
                <w:spacing w:val="-1"/>
              </w:rPr>
              <w:t>7,115,199</w:t>
            </w:r>
          </w:p>
        </w:tc>
        <w:tc>
          <w:tcPr>
            <w:tcW w:w="1170" w:type="dxa"/>
          </w:tcPr>
          <w:p w14:paraId="65A6320B" w14:textId="4B5F5BF4" w:rsidR="00685FBD" w:rsidRDefault="00986F29" w:rsidP="00243DDC">
            <w:pPr>
              <w:pStyle w:val="BodyText"/>
              <w:ind w:right="12"/>
              <w:jc w:val="center"/>
              <w:rPr>
                <w:rFonts w:asciiTheme="minorHAnsi" w:hAnsiTheme="minorHAnsi"/>
                <w:spacing w:val="-1"/>
              </w:rPr>
            </w:pPr>
            <w:r>
              <w:rPr>
                <w:rFonts w:asciiTheme="minorHAnsi" w:hAnsiTheme="minorHAnsi"/>
                <w:spacing w:val="-1"/>
              </w:rPr>
              <w:t>7,122,364</w:t>
            </w:r>
          </w:p>
        </w:tc>
        <w:tc>
          <w:tcPr>
            <w:tcW w:w="1350" w:type="dxa"/>
          </w:tcPr>
          <w:p w14:paraId="33DAC6D5" w14:textId="22A8360C" w:rsidR="00685FBD" w:rsidRDefault="00986F29" w:rsidP="00243DDC">
            <w:pPr>
              <w:pStyle w:val="BodyText"/>
              <w:ind w:right="12"/>
              <w:jc w:val="center"/>
              <w:rPr>
                <w:rFonts w:asciiTheme="minorHAnsi" w:hAnsiTheme="minorHAnsi"/>
                <w:spacing w:val="-1"/>
              </w:rPr>
            </w:pPr>
            <w:r>
              <w:rPr>
                <w:rFonts w:asciiTheme="minorHAnsi" w:hAnsiTheme="minorHAnsi"/>
                <w:spacing w:val="-1"/>
              </w:rPr>
              <w:t>7,102,574</w:t>
            </w:r>
          </w:p>
        </w:tc>
        <w:tc>
          <w:tcPr>
            <w:tcW w:w="1260" w:type="dxa"/>
          </w:tcPr>
          <w:p w14:paraId="6B0AB65D" w14:textId="61EF292E" w:rsidR="00685FBD" w:rsidRDefault="00986F29" w:rsidP="00243DDC">
            <w:pPr>
              <w:pStyle w:val="BodyText"/>
              <w:ind w:right="12"/>
              <w:jc w:val="center"/>
              <w:rPr>
                <w:rFonts w:asciiTheme="minorHAnsi" w:hAnsiTheme="minorHAnsi"/>
                <w:spacing w:val="-1"/>
              </w:rPr>
            </w:pPr>
            <w:r>
              <w:rPr>
                <w:rFonts w:asciiTheme="minorHAnsi" w:hAnsiTheme="minorHAnsi"/>
                <w:spacing w:val="-1"/>
              </w:rPr>
              <w:t>7,063,672</w:t>
            </w:r>
          </w:p>
        </w:tc>
      </w:tr>
    </w:tbl>
    <w:p w14:paraId="2DE0FB40" w14:textId="77777777" w:rsidR="00685FBD" w:rsidRDefault="00685FBD" w:rsidP="00685FBD">
      <w:pPr>
        <w:pStyle w:val="BodyText"/>
        <w:spacing w:before="2"/>
        <w:rPr>
          <w:rFonts w:asciiTheme="minorHAnsi" w:hAnsiTheme="minorHAnsi"/>
          <w:b/>
        </w:rPr>
      </w:pPr>
    </w:p>
    <w:tbl>
      <w:tblPr>
        <w:tblStyle w:val="TableGrid"/>
        <w:tblW w:w="0" w:type="auto"/>
        <w:tblInd w:w="1199" w:type="dxa"/>
        <w:tblLook w:val="04A0" w:firstRow="1" w:lastRow="0" w:firstColumn="1" w:lastColumn="0" w:noHBand="0" w:noVBand="1"/>
        <w:tblCaption w:val="Population Growth (all ages)"/>
      </w:tblPr>
      <w:tblGrid>
        <w:gridCol w:w="3206"/>
        <w:gridCol w:w="1170"/>
        <w:gridCol w:w="1170"/>
        <w:gridCol w:w="1350"/>
        <w:gridCol w:w="1260"/>
      </w:tblGrid>
      <w:tr w:rsidR="00CA470C" w:rsidRPr="00B60AB3" w14:paraId="4438A2FD" w14:textId="77777777" w:rsidTr="00D01BC5">
        <w:trPr>
          <w:cantSplit/>
          <w:trHeight w:val="389"/>
          <w:tblHeader/>
        </w:trPr>
        <w:tc>
          <w:tcPr>
            <w:tcW w:w="3206" w:type="dxa"/>
          </w:tcPr>
          <w:p w14:paraId="2B13A436" w14:textId="05B8B81B" w:rsidR="00CA470C" w:rsidRPr="00E35475" w:rsidRDefault="00CA470C" w:rsidP="00243DDC">
            <w:pPr>
              <w:pStyle w:val="BodyText"/>
              <w:rPr>
                <w:rFonts w:asciiTheme="minorHAnsi" w:hAnsiTheme="minorHAnsi"/>
                <w:b/>
                <w:bCs/>
                <w:spacing w:val="-1"/>
              </w:rPr>
            </w:pPr>
            <w:r>
              <w:rPr>
                <w:rFonts w:asciiTheme="minorHAnsi" w:hAnsiTheme="minorHAnsi"/>
                <w:b/>
                <w:bCs/>
                <w:spacing w:val="-1"/>
              </w:rPr>
              <w:t>Population Growth (all ages)</w:t>
            </w:r>
          </w:p>
        </w:tc>
        <w:tc>
          <w:tcPr>
            <w:tcW w:w="1170" w:type="dxa"/>
          </w:tcPr>
          <w:p w14:paraId="3AB7F9EB" w14:textId="77777777" w:rsidR="00CA470C" w:rsidRPr="00E35475" w:rsidRDefault="00CA470C" w:rsidP="00243DDC">
            <w:pPr>
              <w:pStyle w:val="BodyText"/>
              <w:ind w:right="12"/>
              <w:jc w:val="center"/>
              <w:rPr>
                <w:rFonts w:asciiTheme="minorHAnsi" w:hAnsiTheme="minorHAnsi"/>
                <w:b/>
                <w:bCs/>
                <w:spacing w:val="-1"/>
              </w:rPr>
            </w:pPr>
            <w:r>
              <w:rPr>
                <w:rFonts w:asciiTheme="minorHAnsi" w:hAnsiTheme="minorHAnsi"/>
                <w:b/>
                <w:bCs/>
                <w:spacing w:val="-1"/>
              </w:rPr>
              <w:t>5 year change</w:t>
            </w:r>
          </w:p>
        </w:tc>
        <w:tc>
          <w:tcPr>
            <w:tcW w:w="1170" w:type="dxa"/>
          </w:tcPr>
          <w:p w14:paraId="3EFB8F34" w14:textId="77777777" w:rsidR="00CA470C" w:rsidRPr="00E35475" w:rsidRDefault="00CA470C" w:rsidP="00243DDC">
            <w:pPr>
              <w:pStyle w:val="BodyText"/>
              <w:ind w:right="12"/>
              <w:jc w:val="center"/>
              <w:rPr>
                <w:rFonts w:asciiTheme="minorHAnsi" w:hAnsiTheme="minorHAnsi"/>
                <w:b/>
                <w:bCs/>
                <w:spacing w:val="-1"/>
              </w:rPr>
            </w:pPr>
            <w:r>
              <w:rPr>
                <w:rFonts w:asciiTheme="minorHAnsi" w:hAnsiTheme="minorHAnsi"/>
                <w:b/>
                <w:bCs/>
                <w:spacing w:val="-1"/>
              </w:rPr>
              <w:t>10 year change</w:t>
            </w:r>
          </w:p>
        </w:tc>
        <w:tc>
          <w:tcPr>
            <w:tcW w:w="1350" w:type="dxa"/>
          </w:tcPr>
          <w:p w14:paraId="53B187C5" w14:textId="77777777" w:rsidR="00CA470C" w:rsidRDefault="00CA470C" w:rsidP="00243DDC">
            <w:pPr>
              <w:pStyle w:val="BodyText"/>
              <w:ind w:right="12"/>
              <w:jc w:val="center"/>
              <w:rPr>
                <w:rFonts w:asciiTheme="minorHAnsi" w:hAnsiTheme="minorHAnsi"/>
                <w:b/>
                <w:bCs/>
                <w:spacing w:val="-1"/>
              </w:rPr>
            </w:pPr>
            <w:r>
              <w:rPr>
                <w:rFonts w:asciiTheme="minorHAnsi" w:hAnsiTheme="minorHAnsi"/>
                <w:b/>
                <w:bCs/>
                <w:spacing w:val="-1"/>
              </w:rPr>
              <w:t>15 year change</w:t>
            </w:r>
          </w:p>
        </w:tc>
        <w:tc>
          <w:tcPr>
            <w:tcW w:w="1260" w:type="dxa"/>
          </w:tcPr>
          <w:p w14:paraId="5CB26E27" w14:textId="77777777" w:rsidR="00CA470C" w:rsidRPr="005303D9" w:rsidRDefault="00CA470C" w:rsidP="00243DDC">
            <w:pPr>
              <w:pStyle w:val="BodyText"/>
              <w:ind w:right="12"/>
              <w:jc w:val="center"/>
              <w:rPr>
                <w:rFonts w:asciiTheme="minorHAnsi" w:hAnsiTheme="minorHAnsi"/>
                <w:b/>
                <w:bCs/>
                <w:spacing w:val="-1"/>
              </w:rPr>
            </w:pPr>
            <w:r>
              <w:rPr>
                <w:rFonts w:asciiTheme="minorHAnsi" w:hAnsiTheme="minorHAnsi"/>
                <w:b/>
                <w:bCs/>
                <w:spacing w:val="-1"/>
              </w:rPr>
              <w:t>20 year change</w:t>
            </w:r>
          </w:p>
        </w:tc>
      </w:tr>
      <w:tr w:rsidR="00CA470C" w14:paraId="1C5451B9" w14:textId="77777777" w:rsidTr="00D01BC5">
        <w:trPr>
          <w:cantSplit/>
        </w:trPr>
        <w:tc>
          <w:tcPr>
            <w:tcW w:w="3206" w:type="dxa"/>
          </w:tcPr>
          <w:p w14:paraId="4BD18F10" w14:textId="25CF306F" w:rsidR="00CA470C" w:rsidRDefault="00CA470C" w:rsidP="00750708">
            <w:pPr>
              <w:pStyle w:val="BodyText"/>
              <w:rPr>
                <w:rFonts w:asciiTheme="minorHAnsi" w:hAnsiTheme="minorHAnsi"/>
                <w:spacing w:val="-1"/>
              </w:rPr>
            </w:pPr>
            <w:r>
              <w:rPr>
                <w:rFonts w:asciiTheme="minorHAnsi" w:hAnsiTheme="minorHAnsi"/>
                <w:spacing w:val="-1"/>
              </w:rPr>
              <w:t>Applicant PSA cities/towns</w:t>
            </w:r>
          </w:p>
        </w:tc>
        <w:tc>
          <w:tcPr>
            <w:tcW w:w="1170" w:type="dxa"/>
          </w:tcPr>
          <w:p w14:paraId="2337160E" w14:textId="64F712F4" w:rsidR="00CA470C" w:rsidRDefault="00CA470C" w:rsidP="00750708">
            <w:pPr>
              <w:pStyle w:val="BodyText"/>
              <w:ind w:right="12"/>
              <w:jc w:val="center"/>
              <w:rPr>
                <w:rFonts w:asciiTheme="minorHAnsi" w:hAnsiTheme="minorHAnsi"/>
                <w:spacing w:val="-1"/>
              </w:rPr>
            </w:pPr>
            <w:r>
              <w:rPr>
                <w:rFonts w:asciiTheme="minorHAnsi" w:hAnsiTheme="minorHAnsi"/>
                <w:spacing w:val="-1"/>
              </w:rPr>
              <w:t>+ 1.3%</w:t>
            </w:r>
          </w:p>
        </w:tc>
        <w:tc>
          <w:tcPr>
            <w:tcW w:w="1170" w:type="dxa"/>
          </w:tcPr>
          <w:p w14:paraId="1355E89C" w14:textId="4078A7DF" w:rsidR="00CA470C" w:rsidRDefault="00CA470C" w:rsidP="00750708">
            <w:pPr>
              <w:pStyle w:val="BodyText"/>
              <w:ind w:right="12"/>
              <w:jc w:val="center"/>
              <w:rPr>
                <w:rFonts w:asciiTheme="minorHAnsi" w:hAnsiTheme="minorHAnsi"/>
                <w:spacing w:val="-1"/>
              </w:rPr>
            </w:pPr>
            <w:r>
              <w:rPr>
                <w:rFonts w:asciiTheme="minorHAnsi" w:hAnsiTheme="minorHAnsi"/>
                <w:spacing w:val="-1"/>
              </w:rPr>
              <w:t>+ 2.2%</w:t>
            </w:r>
          </w:p>
        </w:tc>
        <w:tc>
          <w:tcPr>
            <w:tcW w:w="1350" w:type="dxa"/>
          </w:tcPr>
          <w:p w14:paraId="61C9741F" w14:textId="60774FB1" w:rsidR="00CA470C" w:rsidRDefault="00CA470C" w:rsidP="00750708">
            <w:pPr>
              <w:pStyle w:val="BodyText"/>
              <w:ind w:right="12"/>
              <w:jc w:val="center"/>
              <w:rPr>
                <w:rFonts w:asciiTheme="minorHAnsi" w:hAnsiTheme="minorHAnsi"/>
                <w:spacing w:val="-1"/>
              </w:rPr>
            </w:pPr>
            <w:r>
              <w:rPr>
                <w:rFonts w:asciiTheme="minorHAnsi" w:hAnsiTheme="minorHAnsi"/>
                <w:spacing w:val="-1"/>
              </w:rPr>
              <w:t>+ 2.7%</w:t>
            </w:r>
          </w:p>
        </w:tc>
        <w:tc>
          <w:tcPr>
            <w:tcW w:w="1260" w:type="dxa"/>
          </w:tcPr>
          <w:p w14:paraId="0878C619" w14:textId="159F31E8" w:rsidR="00CA470C" w:rsidRDefault="00CA470C" w:rsidP="00750708">
            <w:pPr>
              <w:pStyle w:val="BodyText"/>
              <w:ind w:right="12"/>
              <w:jc w:val="center"/>
              <w:rPr>
                <w:rFonts w:asciiTheme="minorHAnsi" w:hAnsiTheme="minorHAnsi"/>
                <w:spacing w:val="-1"/>
              </w:rPr>
            </w:pPr>
            <w:r>
              <w:rPr>
                <w:rFonts w:asciiTheme="minorHAnsi" w:hAnsiTheme="minorHAnsi"/>
                <w:spacing w:val="-1"/>
              </w:rPr>
              <w:t>+ 2.9%</w:t>
            </w:r>
          </w:p>
        </w:tc>
      </w:tr>
      <w:tr w:rsidR="00CA470C" w14:paraId="57087B70" w14:textId="77777777" w:rsidTr="00D01BC5">
        <w:trPr>
          <w:cantSplit/>
          <w:trHeight w:val="326"/>
        </w:trPr>
        <w:tc>
          <w:tcPr>
            <w:tcW w:w="3206" w:type="dxa"/>
          </w:tcPr>
          <w:p w14:paraId="69CFF93A" w14:textId="4AF1DD11" w:rsidR="00CA470C" w:rsidRDefault="00CA470C" w:rsidP="00750708">
            <w:pPr>
              <w:pStyle w:val="BodyText"/>
              <w:rPr>
                <w:rFonts w:asciiTheme="minorHAnsi" w:hAnsiTheme="minorHAnsi"/>
                <w:spacing w:val="-1"/>
              </w:rPr>
            </w:pPr>
            <w:r>
              <w:rPr>
                <w:rFonts w:asciiTheme="minorHAnsi" w:hAnsiTheme="minorHAnsi"/>
                <w:spacing w:val="-1"/>
              </w:rPr>
              <w:t>All Massachusetts cities/towns</w:t>
            </w:r>
          </w:p>
        </w:tc>
        <w:tc>
          <w:tcPr>
            <w:tcW w:w="1170" w:type="dxa"/>
          </w:tcPr>
          <w:p w14:paraId="0C19CE40" w14:textId="0CA36435" w:rsidR="00CA470C" w:rsidRDefault="00CA470C" w:rsidP="00750708">
            <w:pPr>
              <w:pStyle w:val="BodyText"/>
              <w:ind w:right="12"/>
              <w:jc w:val="center"/>
              <w:rPr>
                <w:rFonts w:asciiTheme="minorHAnsi" w:hAnsiTheme="minorHAnsi"/>
                <w:spacing w:val="-1"/>
              </w:rPr>
            </w:pPr>
            <w:r>
              <w:rPr>
                <w:rFonts w:asciiTheme="minorHAnsi" w:hAnsiTheme="minorHAnsi"/>
                <w:spacing w:val="-1"/>
              </w:rPr>
              <w:t>+ 0.5%</w:t>
            </w:r>
          </w:p>
        </w:tc>
        <w:tc>
          <w:tcPr>
            <w:tcW w:w="1170" w:type="dxa"/>
          </w:tcPr>
          <w:p w14:paraId="550A1962" w14:textId="162D587F" w:rsidR="00CA470C" w:rsidRDefault="00CA470C" w:rsidP="00750708">
            <w:pPr>
              <w:pStyle w:val="BodyText"/>
              <w:ind w:right="12"/>
              <w:jc w:val="center"/>
              <w:rPr>
                <w:rFonts w:asciiTheme="minorHAnsi" w:hAnsiTheme="minorHAnsi"/>
                <w:spacing w:val="-1"/>
              </w:rPr>
            </w:pPr>
            <w:r>
              <w:rPr>
                <w:rFonts w:asciiTheme="minorHAnsi" w:hAnsiTheme="minorHAnsi"/>
                <w:spacing w:val="-1"/>
              </w:rPr>
              <w:t>+ 0.6%</w:t>
            </w:r>
          </w:p>
        </w:tc>
        <w:tc>
          <w:tcPr>
            <w:tcW w:w="1350" w:type="dxa"/>
          </w:tcPr>
          <w:p w14:paraId="7F7C9DEA" w14:textId="4EB9B2A0" w:rsidR="00CA470C" w:rsidRDefault="00CA470C" w:rsidP="00750708">
            <w:pPr>
              <w:pStyle w:val="BodyText"/>
              <w:ind w:right="12"/>
              <w:jc w:val="center"/>
              <w:rPr>
                <w:rFonts w:asciiTheme="minorHAnsi" w:hAnsiTheme="minorHAnsi"/>
                <w:spacing w:val="-1"/>
              </w:rPr>
            </w:pPr>
            <w:r>
              <w:rPr>
                <w:rFonts w:asciiTheme="minorHAnsi" w:hAnsiTheme="minorHAnsi"/>
                <w:spacing w:val="-1"/>
              </w:rPr>
              <w:t>+ 0.3%</w:t>
            </w:r>
          </w:p>
        </w:tc>
        <w:tc>
          <w:tcPr>
            <w:tcW w:w="1260" w:type="dxa"/>
          </w:tcPr>
          <w:p w14:paraId="6AC307A0" w14:textId="47C14534" w:rsidR="00CA470C" w:rsidRDefault="00CA470C" w:rsidP="00750708">
            <w:pPr>
              <w:pStyle w:val="BodyText"/>
              <w:ind w:right="12"/>
              <w:jc w:val="center"/>
              <w:rPr>
                <w:rFonts w:asciiTheme="minorHAnsi" w:hAnsiTheme="minorHAnsi"/>
                <w:spacing w:val="-1"/>
              </w:rPr>
            </w:pPr>
            <w:r>
              <w:rPr>
                <w:rFonts w:asciiTheme="minorHAnsi" w:hAnsiTheme="minorHAnsi"/>
                <w:spacing w:val="-1"/>
              </w:rPr>
              <w:t>- 0.2%</w:t>
            </w:r>
          </w:p>
        </w:tc>
      </w:tr>
    </w:tbl>
    <w:p w14:paraId="20A4EE57" w14:textId="77777777" w:rsidR="005352FE" w:rsidRDefault="005352FE" w:rsidP="00FA5AA4">
      <w:pPr>
        <w:pStyle w:val="BodyText"/>
        <w:spacing w:before="94" w:after="240"/>
        <w:ind w:left="1199" w:right="1193"/>
        <w:jc w:val="both"/>
        <w:rPr>
          <w:rFonts w:asciiTheme="minorHAnsi" w:hAnsiTheme="minorHAnsi"/>
        </w:rPr>
      </w:pPr>
    </w:p>
    <w:p w14:paraId="0D160CC7" w14:textId="3351F41D" w:rsidR="004C3EBE" w:rsidRPr="004B71C2" w:rsidRDefault="004C3EBE" w:rsidP="004B71C2">
      <w:pPr>
        <w:pStyle w:val="Heading4"/>
        <w:rPr>
          <w:b/>
          <w:bCs/>
          <w:i/>
          <w:iCs/>
        </w:rPr>
      </w:pPr>
      <w:r w:rsidRPr="004B71C2">
        <w:rPr>
          <w:b/>
          <w:bCs/>
        </w:rPr>
        <w:t>Aging population:</w:t>
      </w:r>
    </w:p>
    <w:p w14:paraId="01490D9B" w14:textId="038E10F2" w:rsidR="00A816FE" w:rsidRDefault="004C3EBE" w:rsidP="004C3EBE">
      <w:pPr>
        <w:pStyle w:val="BodyText"/>
        <w:spacing w:before="94" w:after="240"/>
        <w:ind w:left="1199" w:right="1193"/>
        <w:jc w:val="both"/>
        <w:rPr>
          <w:rFonts w:asciiTheme="minorHAnsi" w:hAnsiTheme="minorHAnsi"/>
        </w:rPr>
      </w:pPr>
      <w:r>
        <w:rPr>
          <w:rFonts w:asciiTheme="minorHAnsi" w:hAnsiTheme="minorHAnsi"/>
        </w:rPr>
        <w:t xml:space="preserve">Based on </w:t>
      </w:r>
      <w:r w:rsidRPr="00986F29">
        <w:rPr>
          <w:rFonts w:asciiTheme="minorHAnsi" w:hAnsiTheme="minorHAnsi"/>
        </w:rPr>
        <w:t>UMass Donahue Institute Population Projections</w:t>
      </w:r>
      <w:r>
        <w:rPr>
          <w:rStyle w:val="FootnoteReference"/>
          <w:rFonts w:asciiTheme="minorHAnsi" w:hAnsiTheme="minorHAnsi"/>
        </w:rPr>
        <w:footnoteReference w:id="4"/>
      </w:r>
      <w:r>
        <w:rPr>
          <w:rFonts w:asciiTheme="minorHAnsi" w:hAnsiTheme="minorHAnsi"/>
        </w:rPr>
        <w:t xml:space="preserve">, the population in the cities and towns comprising the Applicant's </w:t>
      </w:r>
      <w:r w:rsidR="00A816FE">
        <w:rPr>
          <w:rFonts w:asciiTheme="minorHAnsi" w:hAnsiTheme="minorHAnsi"/>
        </w:rPr>
        <w:t xml:space="preserve">PSA </w:t>
      </w:r>
      <w:r>
        <w:rPr>
          <w:rFonts w:asciiTheme="minorHAnsi" w:hAnsiTheme="minorHAnsi"/>
        </w:rPr>
        <w:t xml:space="preserve">is </w:t>
      </w:r>
      <w:r w:rsidR="00A816FE">
        <w:rPr>
          <w:rFonts w:asciiTheme="minorHAnsi" w:hAnsiTheme="minorHAnsi"/>
        </w:rPr>
        <w:t>aging</w:t>
      </w:r>
      <w:r w:rsidR="000C09CD">
        <w:rPr>
          <w:rFonts w:asciiTheme="minorHAnsi" w:hAnsiTheme="minorHAnsi"/>
        </w:rPr>
        <w:t xml:space="preserve"> significantly</w:t>
      </w:r>
      <w:r w:rsidR="00A816FE">
        <w:rPr>
          <w:rFonts w:asciiTheme="minorHAnsi" w:hAnsiTheme="minorHAnsi"/>
        </w:rPr>
        <w:t xml:space="preserve">, consistent with </w:t>
      </w:r>
      <w:r w:rsidR="00FE5E96">
        <w:rPr>
          <w:rFonts w:asciiTheme="minorHAnsi" w:hAnsiTheme="minorHAnsi"/>
        </w:rPr>
        <w:t xml:space="preserve">the </w:t>
      </w:r>
      <w:r w:rsidR="00A816FE">
        <w:rPr>
          <w:rFonts w:asciiTheme="minorHAnsi" w:hAnsiTheme="minorHAnsi"/>
        </w:rPr>
        <w:t>aging population across Massachusetts cities and towns.</w:t>
      </w:r>
    </w:p>
    <w:tbl>
      <w:tblPr>
        <w:tblStyle w:val="TableGrid"/>
        <w:tblW w:w="0" w:type="auto"/>
        <w:tblInd w:w="1199" w:type="dxa"/>
        <w:tblLayout w:type="fixed"/>
        <w:tblLook w:val="04A0" w:firstRow="1" w:lastRow="0" w:firstColumn="1" w:lastColumn="0" w:noHBand="0" w:noVBand="1"/>
        <w:tblCaption w:val="Aging Population"/>
      </w:tblPr>
      <w:tblGrid>
        <w:gridCol w:w="3206"/>
        <w:gridCol w:w="1260"/>
        <w:gridCol w:w="1170"/>
        <w:gridCol w:w="1170"/>
        <w:gridCol w:w="1260"/>
        <w:gridCol w:w="1260"/>
      </w:tblGrid>
      <w:tr w:rsidR="00A816FE" w:rsidRPr="00B60AB3" w14:paraId="4D20E47F" w14:textId="77777777" w:rsidTr="00D01BC5">
        <w:trPr>
          <w:cantSplit/>
          <w:trHeight w:val="389"/>
          <w:tblHeader/>
        </w:trPr>
        <w:tc>
          <w:tcPr>
            <w:tcW w:w="3206" w:type="dxa"/>
          </w:tcPr>
          <w:p w14:paraId="0592D75C" w14:textId="2CE2FCAF" w:rsidR="00A816FE" w:rsidRPr="00E35475" w:rsidRDefault="00A816FE" w:rsidP="00742B04">
            <w:pPr>
              <w:pStyle w:val="BodyText"/>
              <w:rPr>
                <w:rFonts w:asciiTheme="minorHAnsi" w:hAnsiTheme="minorHAnsi"/>
                <w:b/>
                <w:bCs/>
                <w:spacing w:val="-1"/>
              </w:rPr>
            </w:pPr>
            <w:r>
              <w:rPr>
                <w:rFonts w:asciiTheme="minorHAnsi" w:hAnsiTheme="minorHAnsi"/>
                <w:b/>
                <w:bCs/>
                <w:spacing w:val="-1"/>
              </w:rPr>
              <w:t>Population (ages 65+)</w:t>
            </w:r>
          </w:p>
        </w:tc>
        <w:tc>
          <w:tcPr>
            <w:tcW w:w="1260" w:type="dxa"/>
          </w:tcPr>
          <w:p w14:paraId="6D5CA04A" w14:textId="77777777" w:rsidR="00A816FE" w:rsidRDefault="00A816FE" w:rsidP="00742B04">
            <w:pPr>
              <w:pStyle w:val="BodyText"/>
              <w:ind w:right="12"/>
              <w:jc w:val="center"/>
              <w:rPr>
                <w:rFonts w:asciiTheme="minorHAnsi" w:hAnsiTheme="minorHAnsi"/>
                <w:b/>
                <w:bCs/>
                <w:spacing w:val="-1"/>
              </w:rPr>
            </w:pPr>
            <w:r>
              <w:rPr>
                <w:rFonts w:asciiTheme="minorHAnsi" w:hAnsiTheme="minorHAnsi"/>
                <w:b/>
                <w:bCs/>
                <w:spacing w:val="-1"/>
              </w:rPr>
              <w:t>2025</w:t>
            </w:r>
          </w:p>
          <w:p w14:paraId="157E15BF" w14:textId="77777777" w:rsidR="00A816FE" w:rsidRDefault="00A816FE" w:rsidP="00742B04">
            <w:pPr>
              <w:pStyle w:val="BodyText"/>
              <w:ind w:right="12"/>
              <w:jc w:val="center"/>
              <w:rPr>
                <w:rFonts w:asciiTheme="minorHAnsi" w:hAnsiTheme="minorHAnsi"/>
                <w:b/>
                <w:bCs/>
                <w:spacing w:val="-1"/>
              </w:rPr>
            </w:pPr>
            <w:r>
              <w:rPr>
                <w:rFonts w:asciiTheme="minorHAnsi" w:hAnsiTheme="minorHAnsi"/>
                <w:b/>
                <w:bCs/>
                <w:spacing w:val="-1"/>
              </w:rPr>
              <w:t>Forecast</w:t>
            </w:r>
          </w:p>
          <w:p w14:paraId="2114F237" w14:textId="77777777" w:rsidR="00A816FE" w:rsidRPr="00E35475" w:rsidRDefault="00A816FE" w:rsidP="00742B04">
            <w:pPr>
              <w:pStyle w:val="BodyText"/>
              <w:ind w:right="12"/>
              <w:jc w:val="center"/>
              <w:rPr>
                <w:rFonts w:asciiTheme="minorHAnsi" w:hAnsiTheme="minorHAnsi"/>
                <w:b/>
                <w:bCs/>
                <w:spacing w:val="-1"/>
              </w:rPr>
            </w:pPr>
          </w:p>
        </w:tc>
        <w:tc>
          <w:tcPr>
            <w:tcW w:w="1170" w:type="dxa"/>
          </w:tcPr>
          <w:p w14:paraId="3B9CF9CE" w14:textId="77777777" w:rsidR="00A816FE" w:rsidRDefault="00A816FE" w:rsidP="00742B04">
            <w:pPr>
              <w:pStyle w:val="BodyText"/>
              <w:ind w:right="12"/>
              <w:jc w:val="center"/>
              <w:rPr>
                <w:rFonts w:asciiTheme="minorHAnsi" w:hAnsiTheme="minorHAnsi"/>
                <w:b/>
                <w:bCs/>
                <w:spacing w:val="-1"/>
              </w:rPr>
            </w:pPr>
            <w:r>
              <w:rPr>
                <w:rFonts w:asciiTheme="minorHAnsi" w:hAnsiTheme="minorHAnsi"/>
                <w:b/>
                <w:bCs/>
                <w:spacing w:val="-1"/>
              </w:rPr>
              <w:t>2030</w:t>
            </w:r>
          </w:p>
          <w:p w14:paraId="102814CD" w14:textId="77777777" w:rsidR="00A816FE" w:rsidRPr="00E35475" w:rsidRDefault="00A816FE" w:rsidP="00742B04">
            <w:pPr>
              <w:pStyle w:val="BodyText"/>
              <w:ind w:right="12"/>
              <w:jc w:val="center"/>
              <w:rPr>
                <w:rFonts w:asciiTheme="minorHAnsi" w:hAnsiTheme="minorHAnsi"/>
                <w:b/>
                <w:bCs/>
                <w:spacing w:val="-1"/>
              </w:rPr>
            </w:pPr>
            <w:r>
              <w:rPr>
                <w:rFonts w:asciiTheme="minorHAnsi" w:hAnsiTheme="minorHAnsi"/>
                <w:b/>
                <w:bCs/>
                <w:spacing w:val="-1"/>
              </w:rPr>
              <w:t>Forecast</w:t>
            </w:r>
          </w:p>
        </w:tc>
        <w:tc>
          <w:tcPr>
            <w:tcW w:w="1170" w:type="dxa"/>
          </w:tcPr>
          <w:p w14:paraId="6CB2C274" w14:textId="77777777" w:rsidR="00A816FE" w:rsidRDefault="00A816FE" w:rsidP="00742B04">
            <w:pPr>
              <w:pStyle w:val="BodyText"/>
              <w:ind w:right="12"/>
              <w:jc w:val="center"/>
              <w:rPr>
                <w:rFonts w:asciiTheme="minorHAnsi" w:hAnsiTheme="minorHAnsi"/>
                <w:b/>
                <w:bCs/>
                <w:spacing w:val="-1"/>
              </w:rPr>
            </w:pPr>
            <w:r>
              <w:rPr>
                <w:rFonts w:asciiTheme="minorHAnsi" w:hAnsiTheme="minorHAnsi"/>
                <w:b/>
                <w:bCs/>
                <w:spacing w:val="-1"/>
              </w:rPr>
              <w:t>2035</w:t>
            </w:r>
          </w:p>
          <w:p w14:paraId="20DACF02" w14:textId="77777777" w:rsidR="00A816FE" w:rsidRPr="00E35475" w:rsidRDefault="00A816FE" w:rsidP="00742B04">
            <w:pPr>
              <w:pStyle w:val="BodyText"/>
              <w:ind w:right="12"/>
              <w:jc w:val="center"/>
              <w:rPr>
                <w:rFonts w:asciiTheme="minorHAnsi" w:hAnsiTheme="minorHAnsi"/>
                <w:b/>
                <w:bCs/>
                <w:spacing w:val="-1"/>
              </w:rPr>
            </w:pPr>
            <w:r>
              <w:rPr>
                <w:rFonts w:asciiTheme="minorHAnsi" w:hAnsiTheme="minorHAnsi"/>
                <w:b/>
                <w:bCs/>
                <w:spacing w:val="-1"/>
              </w:rPr>
              <w:t>Forecast</w:t>
            </w:r>
          </w:p>
        </w:tc>
        <w:tc>
          <w:tcPr>
            <w:tcW w:w="1260" w:type="dxa"/>
          </w:tcPr>
          <w:p w14:paraId="054444BD" w14:textId="77777777" w:rsidR="00A816FE" w:rsidRDefault="00A816FE" w:rsidP="00742B04">
            <w:pPr>
              <w:pStyle w:val="BodyText"/>
              <w:ind w:right="12"/>
              <w:jc w:val="center"/>
              <w:rPr>
                <w:rFonts w:asciiTheme="minorHAnsi" w:hAnsiTheme="minorHAnsi"/>
                <w:b/>
                <w:bCs/>
                <w:spacing w:val="-1"/>
              </w:rPr>
            </w:pPr>
            <w:r>
              <w:rPr>
                <w:rFonts w:asciiTheme="minorHAnsi" w:hAnsiTheme="minorHAnsi"/>
                <w:b/>
                <w:bCs/>
                <w:spacing w:val="-1"/>
              </w:rPr>
              <w:t>2040</w:t>
            </w:r>
          </w:p>
          <w:p w14:paraId="270DC54D" w14:textId="77777777" w:rsidR="00A816FE" w:rsidRDefault="00A816FE" w:rsidP="00742B04">
            <w:pPr>
              <w:pStyle w:val="BodyText"/>
              <w:ind w:right="12"/>
              <w:jc w:val="center"/>
              <w:rPr>
                <w:rFonts w:asciiTheme="minorHAnsi" w:hAnsiTheme="minorHAnsi"/>
                <w:b/>
                <w:bCs/>
                <w:spacing w:val="-1"/>
              </w:rPr>
            </w:pPr>
            <w:r>
              <w:rPr>
                <w:rFonts w:asciiTheme="minorHAnsi" w:hAnsiTheme="minorHAnsi"/>
                <w:b/>
                <w:bCs/>
                <w:spacing w:val="-1"/>
              </w:rPr>
              <w:t>Forecast</w:t>
            </w:r>
          </w:p>
        </w:tc>
        <w:tc>
          <w:tcPr>
            <w:tcW w:w="1260" w:type="dxa"/>
          </w:tcPr>
          <w:p w14:paraId="5656EF1E" w14:textId="77777777" w:rsidR="00A816FE" w:rsidRDefault="00A816FE" w:rsidP="00742B04">
            <w:pPr>
              <w:pStyle w:val="BodyText"/>
              <w:ind w:right="12"/>
              <w:jc w:val="center"/>
              <w:rPr>
                <w:rFonts w:asciiTheme="minorHAnsi" w:hAnsiTheme="minorHAnsi"/>
                <w:b/>
                <w:bCs/>
                <w:spacing w:val="-1"/>
              </w:rPr>
            </w:pPr>
            <w:r>
              <w:rPr>
                <w:rFonts w:asciiTheme="minorHAnsi" w:hAnsiTheme="minorHAnsi"/>
                <w:b/>
                <w:bCs/>
                <w:spacing w:val="-1"/>
              </w:rPr>
              <w:t>2045</w:t>
            </w:r>
          </w:p>
          <w:p w14:paraId="60202B10" w14:textId="77777777" w:rsidR="00A816FE" w:rsidRPr="005303D9" w:rsidRDefault="00A816FE" w:rsidP="00742B04">
            <w:pPr>
              <w:pStyle w:val="BodyText"/>
              <w:ind w:right="12"/>
              <w:jc w:val="center"/>
              <w:rPr>
                <w:rFonts w:asciiTheme="minorHAnsi" w:hAnsiTheme="minorHAnsi"/>
                <w:b/>
                <w:bCs/>
                <w:spacing w:val="-1"/>
              </w:rPr>
            </w:pPr>
            <w:r>
              <w:rPr>
                <w:rFonts w:asciiTheme="minorHAnsi" w:hAnsiTheme="minorHAnsi"/>
                <w:b/>
                <w:bCs/>
                <w:spacing w:val="-1"/>
              </w:rPr>
              <w:t>Forecast</w:t>
            </w:r>
          </w:p>
        </w:tc>
      </w:tr>
      <w:tr w:rsidR="00A816FE" w14:paraId="3822D85B" w14:textId="77777777" w:rsidTr="00D01BC5">
        <w:trPr>
          <w:cantSplit/>
        </w:trPr>
        <w:tc>
          <w:tcPr>
            <w:tcW w:w="3206" w:type="dxa"/>
          </w:tcPr>
          <w:p w14:paraId="01EAB442" w14:textId="77777777" w:rsidR="00A816FE" w:rsidRDefault="00A816FE" w:rsidP="00A816FE">
            <w:pPr>
              <w:pStyle w:val="BodyText"/>
              <w:rPr>
                <w:rFonts w:asciiTheme="minorHAnsi" w:hAnsiTheme="minorHAnsi"/>
                <w:spacing w:val="-1"/>
              </w:rPr>
            </w:pPr>
            <w:r>
              <w:rPr>
                <w:rFonts w:asciiTheme="minorHAnsi" w:hAnsiTheme="minorHAnsi"/>
                <w:spacing w:val="-1"/>
              </w:rPr>
              <w:t>Applicant PSA cities/towns</w:t>
            </w:r>
          </w:p>
        </w:tc>
        <w:tc>
          <w:tcPr>
            <w:tcW w:w="1260" w:type="dxa"/>
          </w:tcPr>
          <w:p w14:paraId="2411EC78" w14:textId="690A0732" w:rsidR="00A816FE" w:rsidRDefault="00A816FE" w:rsidP="00A816FE">
            <w:pPr>
              <w:pStyle w:val="BodyText"/>
              <w:ind w:right="12"/>
              <w:jc w:val="center"/>
              <w:rPr>
                <w:rFonts w:asciiTheme="minorHAnsi" w:hAnsiTheme="minorHAnsi"/>
                <w:spacing w:val="-1"/>
              </w:rPr>
            </w:pPr>
            <w:r>
              <w:rPr>
                <w:rFonts w:asciiTheme="minorHAnsi" w:hAnsiTheme="minorHAnsi"/>
                <w:spacing w:val="-1"/>
              </w:rPr>
              <w:t>285,256</w:t>
            </w:r>
          </w:p>
        </w:tc>
        <w:tc>
          <w:tcPr>
            <w:tcW w:w="1170" w:type="dxa"/>
          </w:tcPr>
          <w:p w14:paraId="5EA97CAE" w14:textId="144883ED" w:rsidR="00A816FE" w:rsidRDefault="00A816FE" w:rsidP="00A816FE">
            <w:pPr>
              <w:pStyle w:val="BodyText"/>
              <w:ind w:right="12"/>
              <w:jc w:val="center"/>
              <w:rPr>
                <w:rFonts w:asciiTheme="minorHAnsi" w:hAnsiTheme="minorHAnsi"/>
                <w:spacing w:val="-1"/>
              </w:rPr>
            </w:pPr>
            <w:r>
              <w:rPr>
                <w:rFonts w:asciiTheme="minorHAnsi" w:hAnsiTheme="minorHAnsi"/>
                <w:spacing w:val="-1"/>
              </w:rPr>
              <w:t>311,671</w:t>
            </w:r>
          </w:p>
        </w:tc>
        <w:tc>
          <w:tcPr>
            <w:tcW w:w="1170" w:type="dxa"/>
          </w:tcPr>
          <w:p w14:paraId="2720FBD3" w14:textId="5908F175" w:rsidR="00A816FE" w:rsidRDefault="00A816FE" w:rsidP="00A816FE">
            <w:pPr>
              <w:pStyle w:val="BodyText"/>
              <w:ind w:right="12"/>
              <w:jc w:val="center"/>
              <w:rPr>
                <w:rFonts w:asciiTheme="minorHAnsi" w:hAnsiTheme="minorHAnsi"/>
                <w:spacing w:val="-1"/>
              </w:rPr>
            </w:pPr>
            <w:r>
              <w:rPr>
                <w:rFonts w:asciiTheme="minorHAnsi" w:hAnsiTheme="minorHAnsi"/>
                <w:spacing w:val="-1"/>
              </w:rPr>
              <w:t>324,485</w:t>
            </w:r>
          </w:p>
        </w:tc>
        <w:tc>
          <w:tcPr>
            <w:tcW w:w="1260" w:type="dxa"/>
          </w:tcPr>
          <w:p w14:paraId="3769949C" w14:textId="4ADDDAE8" w:rsidR="00A816FE" w:rsidRDefault="00A816FE" w:rsidP="00A816FE">
            <w:pPr>
              <w:pStyle w:val="BodyText"/>
              <w:ind w:right="12"/>
              <w:jc w:val="center"/>
              <w:rPr>
                <w:rFonts w:asciiTheme="minorHAnsi" w:hAnsiTheme="minorHAnsi"/>
                <w:spacing w:val="-1"/>
              </w:rPr>
            </w:pPr>
            <w:r>
              <w:rPr>
                <w:rFonts w:asciiTheme="minorHAnsi" w:hAnsiTheme="minorHAnsi"/>
                <w:spacing w:val="-1"/>
              </w:rPr>
              <w:t>326,129</w:t>
            </w:r>
          </w:p>
        </w:tc>
        <w:tc>
          <w:tcPr>
            <w:tcW w:w="1260" w:type="dxa"/>
          </w:tcPr>
          <w:p w14:paraId="6876FF09" w14:textId="42B800AB" w:rsidR="00A816FE" w:rsidRDefault="00A816FE" w:rsidP="00A816FE">
            <w:pPr>
              <w:pStyle w:val="BodyText"/>
              <w:ind w:right="12"/>
              <w:jc w:val="center"/>
              <w:rPr>
                <w:rFonts w:asciiTheme="minorHAnsi" w:hAnsiTheme="minorHAnsi"/>
                <w:spacing w:val="-1"/>
              </w:rPr>
            </w:pPr>
            <w:r>
              <w:rPr>
                <w:rFonts w:asciiTheme="minorHAnsi" w:hAnsiTheme="minorHAnsi"/>
                <w:spacing w:val="-1"/>
              </w:rPr>
              <w:t>325,424</w:t>
            </w:r>
          </w:p>
        </w:tc>
      </w:tr>
      <w:tr w:rsidR="00A816FE" w14:paraId="0AB4A566" w14:textId="77777777" w:rsidTr="00D01BC5">
        <w:trPr>
          <w:cantSplit/>
        </w:trPr>
        <w:tc>
          <w:tcPr>
            <w:tcW w:w="3206" w:type="dxa"/>
          </w:tcPr>
          <w:p w14:paraId="2BD2FDF7" w14:textId="77777777" w:rsidR="00A816FE" w:rsidRDefault="00A816FE" w:rsidP="00742B04">
            <w:pPr>
              <w:pStyle w:val="BodyText"/>
              <w:rPr>
                <w:rFonts w:asciiTheme="minorHAnsi" w:hAnsiTheme="minorHAnsi"/>
                <w:spacing w:val="-1"/>
              </w:rPr>
            </w:pPr>
            <w:r>
              <w:rPr>
                <w:rFonts w:asciiTheme="minorHAnsi" w:hAnsiTheme="minorHAnsi"/>
                <w:spacing w:val="-1"/>
              </w:rPr>
              <w:t>All Massachusetts cities/towns</w:t>
            </w:r>
          </w:p>
        </w:tc>
        <w:tc>
          <w:tcPr>
            <w:tcW w:w="1260" w:type="dxa"/>
          </w:tcPr>
          <w:p w14:paraId="5865BD94" w14:textId="104583C3" w:rsidR="00A816FE" w:rsidRDefault="00A816FE" w:rsidP="00742B04">
            <w:pPr>
              <w:pStyle w:val="BodyText"/>
              <w:ind w:right="12"/>
              <w:jc w:val="center"/>
              <w:rPr>
                <w:rFonts w:asciiTheme="minorHAnsi" w:hAnsiTheme="minorHAnsi"/>
                <w:spacing w:val="-1"/>
              </w:rPr>
            </w:pPr>
            <w:r>
              <w:rPr>
                <w:rFonts w:asciiTheme="minorHAnsi" w:hAnsiTheme="minorHAnsi"/>
                <w:spacing w:val="-1"/>
              </w:rPr>
              <w:t>1,434,408</w:t>
            </w:r>
          </w:p>
        </w:tc>
        <w:tc>
          <w:tcPr>
            <w:tcW w:w="1170" w:type="dxa"/>
          </w:tcPr>
          <w:p w14:paraId="5226B03B" w14:textId="189827EC" w:rsidR="00A816FE" w:rsidRDefault="00A816FE" w:rsidP="00742B04">
            <w:pPr>
              <w:pStyle w:val="BodyText"/>
              <w:ind w:right="12"/>
              <w:jc w:val="center"/>
              <w:rPr>
                <w:rFonts w:asciiTheme="minorHAnsi" w:hAnsiTheme="minorHAnsi"/>
                <w:spacing w:val="-1"/>
              </w:rPr>
            </w:pPr>
            <w:r>
              <w:rPr>
                <w:rFonts w:asciiTheme="minorHAnsi" w:hAnsiTheme="minorHAnsi"/>
                <w:spacing w:val="-1"/>
              </w:rPr>
              <w:t>1,584,959</w:t>
            </w:r>
          </w:p>
        </w:tc>
        <w:tc>
          <w:tcPr>
            <w:tcW w:w="1170" w:type="dxa"/>
          </w:tcPr>
          <w:p w14:paraId="31439CA1" w14:textId="5FDD8741" w:rsidR="00A816FE" w:rsidRDefault="00A816FE" w:rsidP="00742B04">
            <w:pPr>
              <w:pStyle w:val="BodyText"/>
              <w:ind w:right="12"/>
              <w:jc w:val="center"/>
              <w:rPr>
                <w:rFonts w:asciiTheme="minorHAnsi" w:hAnsiTheme="minorHAnsi"/>
                <w:spacing w:val="-1"/>
              </w:rPr>
            </w:pPr>
            <w:r>
              <w:rPr>
                <w:rFonts w:asciiTheme="minorHAnsi" w:hAnsiTheme="minorHAnsi"/>
                <w:spacing w:val="-1"/>
              </w:rPr>
              <w:t>1,652,184</w:t>
            </w:r>
          </w:p>
        </w:tc>
        <w:tc>
          <w:tcPr>
            <w:tcW w:w="1260" w:type="dxa"/>
          </w:tcPr>
          <w:p w14:paraId="09DC9420" w14:textId="72D265EE" w:rsidR="00A816FE" w:rsidRDefault="00A816FE" w:rsidP="00742B04">
            <w:pPr>
              <w:pStyle w:val="BodyText"/>
              <w:ind w:right="12"/>
              <w:jc w:val="center"/>
              <w:rPr>
                <w:rFonts w:asciiTheme="minorHAnsi" w:hAnsiTheme="minorHAnsi"/>
                <w:spacing w:val="-1"/>
              </w:rPr>
            </w:pPr>
            <w:r>
              <w:rPr>
                <w:rFonts w:asciiTheme="minorHAnsi" w:hAnsiTheme="minorHAnsi"/>
                <w:spacing w:val="-1"/>
              </w:rPr>
              <w:t>1,642,052</w:t>
            </w:r>
          </w:p>
        </w:tc>
        <w:tc>
          <w:tcPr>
            <w:tcW w:w="1260" w:type="dxa"/>
          </w:tcPr>
          <w:p w14:paraId="6E2B359C" w14:textId="16373C6F" w:rsidR="00A816FE" w:rsidRDefault="00A816FE" w:rsidP="00742B04">
            <w:pPr>
              <w:pStyle w:val="BodyText"/>
              <w:ind w:right="12"/>
              <w:jc w:val="center"/>
              <w:rPr>
                <w:rFonts w:asciiTheme="minorHAnsi" w:hAnsiTheme="minorHAnsi"/>
                <w:spacing w:val="-1"/>
              </w:rPr>
            </w:pPr>
            <w:r>
              <w:rPr>
                <w:rFonts w:asciiTheme="minorHAnsi" w:hAnsiTheme="minorHAnsi"/>
                <w:spacing w:val="-1"/>
              </w:rPr>
              <w:t>1,604,439</w:t>
            </w:r>
          </w:p>
        </w:tc>
      </w:tr>
    </w:tbl>
    <w:p w14:paraId="4F39F9F8" w14:textId="77777777" w:rsidR="00A816FE" w:rsidRDefault="00A816FE" w:rsidP="00A816FE">
      <w:pPr>
        <w:pStyle w:val="BodyText"/>
        <w:spacing w:before="2"/>
        <w:rPr>
          <w:rFonts w:asciiTheme="minorHAnsi" w:hAnsiTheme="minorHAnsi"/>
          <w:b/>
        </w:rPr>
      </w:pPr>
    </w:p>
    <w:tbl>
      <w:tblPr>
        <w:tblStyle w:val="TableGrid"/>
        <w:tblW w:w="0" w:type="auto"/>
        <w:tblInd w:w="1199" w:type="dxa"/>
        <w:tblLook w:val="04A0" w:firstRow="1" w:lastRow="0" w:firstColumn="1" w:lastColumn="0" w:noHBand="0" w:noVBand="1"/>
        <w:tblCaption w:val="Aging Population Growth"/>
      </w:tblPr>
      <w:tblGrid>
        <w:gridCol w:w="3206"/>
        <w:gridCol w:w="1080"/>
        <w:gridCol w:w="1224"/>
        <w:gridCol w:w="1350"/>
        <w:gridCol w:w="1260"/>
      </w:tblGrid>
      <w:tr w:rsidR="00CA470C" w:rsidRPr="00B60AB3" w14:paraId="78C89A2A" w14:textId="77777777" w:rsidTr="00D01BC5">
        <w:trPr>
          <w:cantSplit/>
          <w:trHeight w:val="389"/>
          <w:tblHeader/>
        </w:trPr>
        <w:tc>
          <w:tcPr>
            <w:tcW w:w="3206" w:type="dxa"/>
          </w:tcPr>
          <w:p w14:paraId="7E37769B" w14:textId="6C44B1A7" w:rsidR="00CA470C" w:rsidRPr="00E35475" w:rsidRDefault="00CA470C" w:rsidP="00742B04">
            <w:pPr>
              <w:pStyle w:val="BodyText"/>
              <w:rPr>
                <w:rFonts w:asciiTheme="minorHAnsi" w:hAnsiTheme="minorHAnsi"/>
                <w:b/>
                <w:bCs/>
                <w:spacing w:val="-1"/>
              </w:rPr>
            </w:pPr>
            <w:r>
              <w:rPr>
                <w:rFonts w:asciiTheme="minorHAnsi" w:hAnsiTheme="minorHAnsi"/>
                <w:b/>
                <w:bCs/>
                <w:spacing w:val="-1"/>
              </w:rPr>
              <w:t>Population Growth (ages 65+)</w:t>
            </w:r>
          </w:p>
        </w:tc>
        <w:tc>
          <w:tcPr>
            <w:tcW w:w="1080" w:type="dxa"/>
          </w:tcPr>
          <w:p w14:paraId="6E7520FD" w14:textId="77777777" w:rsidR="00CA470C" w:rsidRPr="00E35475" w:rsidRDefault="00CA470C" w:rsidP="00742B04">
            <w:pPr>
              <w:pStyle w:val="BodyText"/>
              <w:ind w:right="12"/>
              <w:jc w:val="center"/>
              <w:rPr>
                <w:rFonts w:asciiTheme="minorHAnsi" w:hAnsiTheme="minorHAnsi"/>
                <w:b/>
                <w:bCs/>
                <w:spacing w:val="-1"/>
              </w:rPr>
            </w:pPr>
            <w:r>
              <w:rPr>
                <w:rFonts w:asciiTheme="minorHAnsi" w:hAnsiTheme="minorHAnsi"/>
                <w:b/>
                <w:bCs/>
                <w:spacing w:val="-1"/>
              </w:rPr>
              <w:t>5 year change</w:t>
            </w:r>
          </w:p>
        </w:tc>
        <w:tc>
          <w:tcPr>
            <w:tcW w:w="1224" w:type="dxa"/>
          </w:tcPr>
          <w:p w14:paraId="1E7F79DB" w14:textId="77777777" w:rsidR="00CA470C" w:rsidRPr="00E35475" w:rsidRDefault="00CA470C" w:rsidP="00742B04">
            <w:pPr>
              <w:pStyle w:val="BodyText"/>
              <w:ind w:right="12"/>
              <w:jc w:val="center"/>
              <w:rPr>
                <w:rFonts w:asciiTheme="minorHAnsi" w:hAnsiTheme="minorHAnsi"/>
                <w:b/>
                <w:bCs/>
                <w:spacing w:val="-1"/>
              </w:rPr>
            </w:pPr>
            <w:r>
              <w:rPr>
                <w:rFonts w:asciiTheme="minorHAnsi" w:hAnsiTheme="minorHAnsi"/>
                <w:b/>
                <w:bCs/>
                <w:spacing w:val="-1"/>
              </w:rPr>
              <w:t>10 year change</w:t>
            </w:r>
          </w:p>
        </w:tc>
        <w:tc>
          <w:tcPr>
            <w:tcW w:w="1350" w:type="dxa"/>
          </w:tcPr>
          <w:p w14:paraId="1B728846" w14:textId="77777777" w:rsidR="00CA470C" w:rsidRDefault="00CA470C" w:rsidP="00742B04">
            <w:pPr>
              <w:pStyle w:val="BodyText"/>
              <w:ind w:right="12"/>
              <w:jc w:val="center"/>
              <w:rPr>
                <w:rFonts w:asciiTheme="minorHAnsi" w:hAnsiTheme="minorHAnsi"/>
                <w:b/>
                <w:bCs/>
                <w:spacing w:val="-1"/>
              </w:rPr>
            </w:pPr>
            <w:r>
              <w:rPr>
                <w:rFonts w:asciiTheme="minorHAnsi" w:hAnsiTheme="minorHAnsi"/>
                <w:b/>
                <w:bCs/>
                <w:spacing w:val="-1"/>
              </w:rPr>
              <w:t>15 year change</w:t>
            </w:r>
          </w:p>
        </w:tc>
        <w:tc>
          <w:tcPr>
            <w:tcW w:w="1260" w:type="dxa"/>
          </w:tcPr>
          <w:p w14:paraId="13E2A45F" w14:textId="77777777" w:rsidR="00CA470C" w:rsidRPr="005303D9" w:rsidRDefault="00CA470C" w:rsidP="00742B04">
            <w:pPr>
              <w:pStyle w:val="BodyText"/>
              <w:ind w:right="12"/>
              <w:jc w:val="center"/>
              <w:rPr>
                <w:rFonts w:asciiTheme="minorHAnsi" w:hAnsiTheme="minorHAnsi"/>
                <w:b/>
                <w:bCs/>
                <w:spacing w:val="-1"/>
              </w:rPr>
            </w:pPr>
            <w:r>
              <w:rPr>
                <w:rFonts w:asciiTheme="minorHAnsi" w:hAnsiTheme="minorHAnsi"/>
                <w:b/>
                <w:bCs/>
                <w:spacing w:val="-1"/>
              </w:rPr>
              <w:t>20 year change</w:t>
            </w:r>
          </w:p>
        </w:tc>
      </w:tr>
      <w:tr w:rsidR="00CA470C" w14:paraId="70BE0565" w14:textId="77777777" w:rsidTr="00D01BC5">
        <w:trPr>
          <w:cantSplit/>
        </w:trPr>
        <w:tc>
          <w:tcPr>
            <w:tcW w:w="3206" w:type="dxa"/>
          </w:tcPr>
          <w:p w14:paraId="42CF2C4D" w14:textId="77777777" w:rsidR="00CA470C" w:rsidRDefault="00CA470C" w:rsidP="00A816FE">
            <w:pPr>
              <w:pStyle w:val="BodyText"/>
              <w:rPr>
                <w:rFonts w:asciiTheme="minorHAnsi" w:hAnsiTheme="minorHAnsi"/>
                <w:spacing w:val="-1"/>
              </w:rPr>
            </w:pPr>
            <w:r>
              <w:rPr>
                <w:rFonts w:asciiTheme="minorHAnsi" w:hAnsiTheme="minorHAnsi"/>
                <w:spacing w:val="-1"/>
              </w:rPr>
              <w:t>Applicant PSA cities/towns</w:t>
            </w:r>
          </w:p>
        </w:tc>
        <w:tc>
          <w:tcPr>
            <w:tcW w:w="1080" w:type="dxa"/>
          </w:tcPr>
          <w:p w14:paraId="4EF9338F" w14:textId="37062EE5" w:rsidR="00CA470C" w:rsidRDefault="00CA470C" w:rsidP="00A816FE">
            <w:pPr>
              <w:pStyle w:val="BodyText"/>
              <w:ind w:right="12"/>
              <w:jc w:val="center"/>
              <w:rPr>
                <w:rFonts w:asciiTheme="minorHAnsi" w:hAnsiTheme="minorHAnsi"/>
                <w:spacing w:val="-1"/>
              </w:rPr>
            </w:pPr>
            <w:r>
              <w:rPr>
                <w:rFonts w:asciiTheme="minorHAnsi" w:hAnsiTheme="minorHAnsi"/>
                <w:spacing w:val="-1"/>
              </w:rPr>
              <w:t>+ 9.3%</w:t>
            </w:r>
          </w:p>
        </w:tc>
        <w:tc>
          <w:tcPr>
            <w:tcW w:w="1224" w:type="dxa"/>
          </w:tcPr>
          <w:p w14:paraId="493BE079" w14:textId="2EB8F92A" w:rsidR="00CA470C" w:rsidRDefault="00CA470C" w:rsidP="00A816FE">
            <w:pPr>
              <w:pStyle w:val="BodyText"/>
              <w:ind w:right="12"/>
              <w:jc w:val="center"/>
              <w:rPr>
                <w:rFonts w:asciiTheme="minorHAnsi" w:hAnsiTheme="minorHAnsi"/>
                <w:spacing w:val="-1"/>
              </w:rPr>
            </w:pPr>
            <w:r>
              <w:rPr>
                <w:rFonts w:asciiTheme="minorHAnsi" w:hAnsiTheme="minorHAnsi"/>
                <w:spacing w:val="-1"/>
              </w:rPr>
              <w:t>+ 13.8%</w:t>
            </w:r>
          </w:p>
        </w:tc>
        <w:tc>
          <w:tcPr>
            <w:tcW w:w="1350" w:type="dxa"/>
          </w:tcPr>
          <w:p w14:paraId="191F4E89" w14:textId="21D197F5" w:rsidR="00CA470C" w:rsidRDefault="00CA470C" w:rsidP="00A816FE">
            <w:pPr>
              <w:pStyle w:val="BodyText"/>
              <w:ind w:right="12"/>
              <w:jc w:val="center"/>
              <w:rPr>
                <w:rFonts w:asciiTheme="minorHAnsi" w:hAnsiTheme="minorHAnsi"/>
                <w:spacing w:val="-1"/>
              </w:rPr>
            </w:pPr>
            <w:r>
              <w:rPr>
                <w:rFonts w:asciiTheme="minorHAnsi" w:hAnsiTheme="minorHAnsi"/>
                <w:spacing w:val="-1"/>
              </w:rPr>
              <w:t>+ 14.3%</w:t>
            </w:r>
          </w:p>
        </w:tc>
        <w:tc>
          <w:tcPr>
            <w:tcW w:w="1260" w:type="dxa"/>
          </w:tcPr>
          <w:p w14:paraId="6114A9AC" w14:textId="15208EAC" w:rsidR="00CA470C" w:rsidRDefault="00CA470C" w:rsidP="00A816FE">
            <w:pPr>
              <w:pStyle w:val="BodyText"/>
              <w:ind w:right="12"/>
              <w:jc w:val="center"/>
              <w:rPr>
                <w:rFonts w:asciiTheme="minorHAnsi" w:hAnsiTheme="minorHAnsi"/>
                <w:spacing w:val="-1"/>
              </w:rPr>
            </w:pPr>
            <w:r>
              <w:rPr>
                <w:rFonts w:asciiTheme="minorHAnsi" w:hAnsiTheme="minorHAnsi"/>
                <w:spacing w:val="-1"/>
              </w:rPr>
              <w:t>+ 14.1%</w:t>
            </w:r>
          </w:p>
        </w:tc>
      </w:tr>
      <w:tr w:rsidR="00CA470C" w14:paraId="45212A0B" w14:textId="77777777" w:rsidTr="00D01BC5">
        <w:trPr>
          <w:cantSplit/>
          <w:trHeight w:val="326"/>
        </w:trPr>
        <w:tc>
          <w:tcPr>
            <w:tcW w:w="3206" w:type="dxa"/>
          </w:tcPr>
          <w:p w14:paraId="44E1F2B2" w14:textId="77777777" w:rsidR="00CA470C" w:rsidRDefault="00CA470C" w:rsidP="00742B04">
            <w:pPr>
              <w:pStyle w:val="BodyText"/>
              <w:rPr>
                <w:rFonts w:asciiTheme="minorHAnsi" w:hAnsiTheme="minorHAnsi"/>
                <w:spacing w:val="-1"/>
              </w:rPr>
            </w:pPr>
            <w:r>
              <w:rPr>
                <w:rFonts w:asciiTheme="minorHAnsi" w:hAnsiTheme="minorHAnsi"/>
                <w:spacing w:val="-1"/>
              </w:rPr>
              <w:lastRenderedPageBreak/>
              <w:t>All Massachusetts cities/towns</w:t>
            </w:r>
          </w:p>
        </w:tc>
        <w:tc>
          <w:tcPr>
            <w:tcW w:w="1080" w:type="dxa"/>
          </w:tcPr>
          <w:p w14:paraId="48C45E4B" w14:textId="11719242" w:rsidR="00CA470C" w:rsidRDefault="00CA470C" w:rsidP="00742B04">
            <w:pPr>
              <w:pStyle w:val="BodyText"/>
              <w:ind w:right="12"/>
              <w:jc w:val="center"/>
              <w:rPr>
                <w:rFonts w:asciiTheme="minorHAnsi" w:hAnsiTheme="minorHAnsi"/>
                <w:spacing w:val="-1"/>
              </w:rPr>
            </w:pPr>
            <w:r>
              <w:rPr>
                <w:rFonts w:asciiTheme="minorHAnsi" w:hAnsiTheme="minorHAnsi"/>
                <w:spacing w:val="-1"/>
              </w:rPr>
              <w:t>+ 10.5%</w:t>
            </w:r>
          </w:p>
        </w:tc>
        <w:tc>
          <w:tcPr>
            <w:tcW w:w="1224" w:type="dxa"/>
          </w:tcPr>
          <w:p w14:paraId="30624DB8" w14:textId="34021B79" w:rsidR="00CA470C" w:rsidRDefault="00CA470C" w:rsidP="00742B04">
            <w:pPr>
              <w:pStyle w:val="BodyText"/>
              <w:ind w:right="12"/>
              <w:jc w:val="center"/>
              <w:rPr>
                <w:rFonts w:asciiTheme="minorHAnsi" w:hAnsiTheme="minorHAnsi"/>
                <w:spacing w:val="-1"/>
              </w:rPr>
            </w:pPr>
            <w:r>
              <w:rPr>
                <w:rFonts w:asciiTheme="minorHAnsi" w:hAnsiTheme="minorHAnsi"/>
                <w:spacing w:val="-1"/>
              </w:rPr>
              <w:t>+ 15.2%</w:t>
            </w:r>
          </w:p>
        </w:tc>
        <w:tc>
          <w:tcPr>
            <w:tcW w:w="1350" w:type="dxa"/>
          </w:tcPr>
          <w:p w14:paraId="464C69F4" w14:textId="2F651761" w:rsidR="00CA470C" w:rsidRDefault="00CA470C" w:rsidP="00742B04">
            <w:pPr>
              <w:pStyle w:val="BodyText"/>
              <w:ind w:right="12"/>
              <w:jc w:val="center"/>
              <w:rPr>
                <w:rFonts w:asciiTheme="minorHAnsi" w:hAnsiTheme="minorHAnsi"/>
                <w:spacing w:val="-1"/>
              </w:rPr>
            </w:pPr>
            <w:r>
              <w:rPr>
                <w:rFonts w:asciiTheme="minorHAnsi" w:hAnsiTheme="minorHAnsi"/>
                <w:spacing w:val="-1"/>
              </w:rPr>
              <w:t>+ 14.5%</w:t>
            </w:r>
          </w:p>
        </w:tc>
        <w:tc>
          <w:tcPr>
            <w:tcW w:w="1260" w:type="dxa"/>
          </w:tcPr>
          <w:p w14:paraId="7C8994DF" w14:textId="3CEE83BF" w:rsidR="00CA470C" w:rsidRDefault="00CA470C" w:rsidP="00742B04">
            <w:pPr>
              <w:pStyle w:val="BodyText"/>
              <w:ind w:right="12"/>
              <w:jc w:val="center"/>
              <w:rPr>
                <w:rFonts w:asciiTheme="minorHAnsi" w:hAnsiTheme="minorHAnsi"/>
                <w:spacing w:val="-1"/>
              </w:rPr>
            </w:pPr>
            <w:r>
              <w:rPr>
                <w:rFonts w:asciiTheme="minorHAnsi" w:hAnsiTheme="minorHAnsi"/>
                <w:spacing w:val="-1"/>
              </w:rPr>
              <w:t>+11.9%</w:t>
            </w:r>
          </w:p>
        </w:tc>
      </w:tr>
    </w:tbl>
    <w:p w14:paraId="103B5CBF" w14:textId="77777777" w:rsidR="00C10C64" w:rsidRPr="00770B39" w:rsidRDefault="00C10C64" w:rsidP="00770B39">
      <w:pPr>
        <w:pStyle w:val="BodyText"/>
        <w:ind w:left="1199" w:right="1193"/>
        <w:jc w:val="both"/>
        <w:rPr>
          <w:rFonts w:asciiTheme="minorHAnsi" w:hAnsiTheme="minorHAnsi"/>
        </w:rPr>
      </w:pPr>
    </w:p>
    <w:p w14:paraId="5A4F2510" w14:textId="5DF4F167" w:rsidR="00845771" w:rsidRDefault="00770B39" w:rsidP="004C676F">
      <w:pPr>
        <w:pStyle w:val="BodyText"/>
        <w:ind w:left="1199" w:right="1193"/>
        <w:jc w:val="both"/>
        <w:rPr>
          <w:rFonts w:asciiTheme="minorHAnsi" w:hAnsiTheme="minorHAnsi"/>
        </w:rPr>
      </w:pPr>
      <w:r w:rsidRPr="00770B39">
        <w:rPr>
          <w:rFonts w:asciiTheme="minorHAnsi" w:hAnsiTheme="minorHAnsi"/>
        </w:rPr>
        <w:t xml:space="preserve">This increase in older adult patients is </w:t>
      </w:r>
      <w:r w:rsidR="00AD44DE">
        <w:rPr>
          <w:rFonts w:asciiTheme="minorHAnsi" w:hAnsiTheme="minorHAnsi"/>
        </w:rPr>
        <w:t>particular import</w:t>
      </w:r>
      <w:r w:rsidR="00AD44DE" w:rsidRPr="00770B39">
        <w:rPr>
          <w:rFonts w:asciiTheme="minorHAnsi" w:hAnsiTheme="minorHAnsi"/>
        </w:rPr>
        <w:t xml:space="preserve"> </w:t>
      </w:r>
      <w:r w:rsidRPr="00770B39">
        <w:rPr>
          <w:rFonts w:asciiTheme="minorHAnsi" w:hAnsiTheme="minorHAnsi"/>
        </w:rPr>
        <w:t xml:space="preserve">as MRI is </w:t>
      </w:r>
      <w:r w:rsidR="006A0908">
        <w:rPr>
          <w:rFonts w:asciiTheme="minorHAnsi" w:hAnsiTheme="minorHAnsi"/>
        </w:rPr>
        <w:t>a modality of choice</w:t>
      </w:r>
      <w:r w:rsidRPr="00770B39">
        <w:rPr>
          <w:rFonts w:asciiTheme="minorHAnsi" w:hAnsiTheme="minorHAnsi"/>
        </w:rPr>
        <w:t xml:space="preserve"> in connection with </w:t>
      </w:r>
      <w:r w:rsidR="006A0908">
        <w:rPr>
          <w:rFonts w:asciiTheme="minorHAnsi" w:hAnsiTheme="minorHAnsi"/>
        </w:rPr>
        <w:t xml:space="preserve">the diagnosis of </w:t>
      </w:r>
      <w:r w:rsidRPr="00770B39">
        <w:rPr>
          <w:rFonts w:asciiTheme="minorHAnsi" w:hAnsiTheme="minorHAnsi"/>
        </w:rPr>
        <w:t>a variety of neurological disorders, musculoskeletal</w:t>
      </w:r>
      <w:r>
        <w:rPr>
          <w:rFonts w:asciiTheme="minorHAnsi" w:hAnsiTheme="minorHAnsi"/>
        </w:rPr>
        <w:t xml:space="preserve"> </w:t>
      </w:r>
      <w:r w:rsidRPr="00770B39">
        <w:rPr>
          <w:rFonts w:asciiTheme="minorHAnsi" w:hAnsiTheme="minorHAnsi"/>
        </w:rPr>
        <w:t>conditions, cardiovascular diseases, and cancers that have higher incidence rates related to</w:t>
      </w:r>
      <w:r>
        <w:rPr>
          <w:rFonts w:asciiTheme="minorHAnsi" w:hAnsiTheme="minorHAnsi"/>
        </w:rPr>
        <w:t xml:space="preserve"> </w:t>
      </w:r>
      <w:r w:rsidRPr="00770B39">
        <w:rPr>
          <w:rFonts w:asciiTheme="minorHAnsi" w:hAnsiTheme="minorHAnsi"/>
        </w:rPr>
        <w:t>aging</w:t>
      </w:r>
      <w:r w:rsidR="006A0908">
        <w:rPr>
          <w:rFonts w:asciiTheme="minorHAnsi" w:hAnsiTheme="minorHAnsi"/>
        </w:rPr>
        <w:t>,</w:t>
      </w:r>
      <w:r>
        <w:rPr>
          <w:rStyle w:val="FootnoteReference"/>
          <w:rFonts w:asciiTheme="minorHAnsi" w:hAnsiTheme="minorHAnsi"/>
        </w:rPr>
        <w:footnoteReference w:id="5"/>
      </w:r>
      <w:r>
        <w:rPr>
          <w:rFonts w:asciiTheme="minorHAnsi" w:hAnsiTheme="minorHAnsi"/>
        </w:rPr>
        <w:t xml:space="preserve"> </w:t>
      </w:r>
      <w:r w:rsidR="004C676F">
        <w:rPr>
          <w:rFonts w:asciiTheme="minorHAnsi" w:hAnsiTheme="minorHAnsi"/>
        </w:rPr>
        <w:t>i</w:t>
      </w:r>
      <w:r w:rsidR="006A0908">
        <w:rPr>
          <w:rFonts w:asciiTheme="minorHAnsi" w:hAnsiTheme="minorHAnsi"/>
        </w:rPr>
        <w:t xml:space="preserve">ncluding </w:t>
      </w:r>
      <w:r w:rsidRPr="00770B39">
        <w:rPr>
          <w:rFonts w:asciiTheme="minorHAnsi" w:hAnsiTheme="minorHAnsi"/>
        </w:rPr>
        <w:t>stroke and dementia; osteoarthritis, hip fracture, intervertebral disc disorders;</w:t>
      </w:r>
      <w:r w:rsidR="00727DEF">
        <w:rPr>
          <w:rFonts w:asciiTheme="minorHAnsi" w:hAnsiTheme="minorHAnsi"/>
        </w:rPr>
        <w:t xml:space="preserve"> </w:t>
      </w:r>
      <w:r w:rsidRPr="00770B39">
        <w:rPr>
          <w:rFonts w:asciiTheme="minorHAnsi" w:hAnsiTheme="minorHAnsi"/>
        </w:rPr>
        <w:t>congestive heart failure and coronary atherosclerosis; and oncology.</w:t>
      </w:r>
      <w:r w:rsidR="00727DEF">
        <w:rPr>
          <w:rStyle w:val="FootnoteReference"/>
          <w:rFonts w:asciiTheme="minorHAnsi" w:hAnsiTheme="minorHAnsi"/>
        </w:rPr>
        <w:footnoteReference w:id="6"/>
      </w:r>
      <w:r w:rsidRPr="00770B39">
        <w:rPr>
          <w:rFonts w:asciiTheme="minorHAnsi" w:hAnsiTheme="minorHAnsi"/>
        </w:rPr>
        <w:t xml:space="preserve"> </w:t>
      </w:r>
      <w:r w:rsidR="00727DEF">
        <w:rPr>
          <w:rFonts w:asciiTheme="minorHAnsi" w:hAnsiTheme="minorHAnsi"/>
        </w:rPr>
        <w:t xml:space="preserve"> </w:t>
      </w:r>
      <w:r w:rsidR="0026078B">
        <w:rPr>
          <w:rFonts w:asciiTheme="minorHAnsi" w:hAnsiTheme="minorHAnsi"/>
        </w:rPr>
        <w:t xml:space="preserve"> </w:t>
      </w:r>
    </w:p>
    <w:p w14:paraId="2675D1B6" w14:textId="77777777" w:rsidR="00845771" w:rsidRDefault="00845771" w:rsidP="004C676F">
      <w:pPr>
        <w:pStyle w:val="BodyText"/>
        <w:ind w:left="1199" w:right="1193"/>
        <w:jc w:val="both"/>
        <w:rPr>
          <w:rFonts w:asciiTheme="minorHAnsi" w:hAnsiTheme="minorHAnsi"/>
        </w:rPr>
      </w:pPr>
    </w:p>
    <w:p w14:paraId="2FE7F26C" w14:textId="1A5CF3C4" w:rsidR="00770B39" w:rsidRPr="00770B39" w:rsidRDefault="00EC3D6F" w:rsidP="004C676F">
      <w:pPr>
        <w:pStyle w:val="BodyText"/>
        <w:ind w:left="1199" w:right="1193"/>
        <w:jc w:val="both"/>
        <w:rPr>
          <w:rFonts w:asciiTheme="minorHAnsi" w:hAnsiTheme="minorHAnsi"/>
        </w:rPr>
      </w:pPr>
      <w:r>
        <w:rPr>
          <w:rFonts w:asciiTheme="minorHAnsi" w:hAnsiTheme="minorHAnsi"/>
        </w:rPr>
        <w:t>T</w:t>
      </w:r>
      <w:r w:rsidR="00770B39" w:rsidRPr="00770B39">
        <w:rPr>
          <w:rFonts w:asciiTheme="minorHAnsi" w:hAnsiTheme="minorHAnsi"/>
        </w:rPr>
        <w:t>he anticipated continued growth among the older</w:t>
      </w:r>
      <w:r w:rsidR="003124CD">
        <w:rPr>
          <w:rFonts w:asciiTheme="minorHAnsi" w:hAnsiTheme="minorHAnsi"/>
        </w:rPr>
        <w:t xml:space="preserve"> </w:t>
      </w:r>
      <w:r w:rsidR="00770B39" w:rsidRPr="00770B39">
        <w:rPr>
          <w:rFonts w:asciiTheme="minorHAnsi" w:hAnsiTheme="minorHAnsi"/>
        </w:rPr>
        <w:t>adult age segment of the population will contribute to increase</w:t>
      </w:r>
      <w:r>
        <w:rPr>
          <w:rFonts w:asciiTheme="minorHAnsi" w:hAnsiTheme="minorHAnsi"/>
        </w:rPr>
        <w:t>d</w:t>
      </w:r>
      <w:r w:rsidR="00770B39" w:rsidRPr="00770B39">
        <w:rPr>
          <w:rFonts w:asciiTheme="minorHAnsi" w:hAnsiTheme="minorHAnsi"/>
        </w:rPr>
        <w:t xml:space="preserve"> </w:t>
      </w:r>
      <w:r>
        <w:rPr>
          <w:rFonts w:asciiTheme="minorHAnsi" w:hAnsiTheme="minorHAnsi"/>
        </w:rPr>
        <w:t>demand for</w:t>
      </w:r>
      <w:r w:rsidR="00770B39" w:rsidRPr="00770B39">
        <w:rPr>
          <w:rFonts w:asciiTheme="minorHAnsi" w:hAnsiTheme="minorHAnsi"/>
        </w:rPr>
        <w:t xml:space="preserve"> MRI</w:t>
      </w:r>
      <w:r>
        <w:rPr>
          <w:rFonts w:asciiTheme="minorHAnsi" w:hAnsiTheme="minorHAnsi"/>
        </w:rPr>
        <w:t xml:space="preserve"> services</w:t>
      </w:r>
      <w:r w:rsidR="00770B39" w:rsidRPr="00770B39">
        <w:rPr>
          <w:rFonts w:asciiTheme="minorHAnsi" w:hAnsiTheme="minorHAnsi"/>
        </w:rPr>
        <w:t xml:space="preserve"> for diagnosis and treatment. </w:t>
      </w:r>
      <w:r>
        <w:rPr>
          <w:rFonts w:asciiTheme="minorHAnsi" w:hAnsiTheme="minorHAnsi"/>
        </w:rPr>
        <w:t>And t</w:t>
      </w:r>
      <w:r w:rsidR="00770B39" w:rsidRPr="00770B39">
        <w:rPr>
          <w:rFonts w:asciiTheme="minorHAnsi" w:hAnsiTheme="minorHAnsi"/>
        </w:rPr>
        <w:t>he large number of</w:t>
      </w:r>
      <w:r w:rsidR="003124CD">
        <w:rPr>
          <w:rFonts w:asciiTheme="minorHAnsi" w:hAnsiTheme="minorHAnsi"/>
        </w:rPr>
        <w:t xml:space="preserve"> </w:t>
      </w:r>
      <w:r w:rsidR="00770B39" w:rsidRPr="00770B39">
        <w:rPr>
          <w:rFonts w:asciiTheme="minorHAnsi" w:hAnsiTheme="minorHAnsi"/>
        </w:rPr>
        <w:t>age-related medical conditions</w:t>
      </w:r>
      <w:r w:rsidR="003124CD">
        <w:rPr>
          <w:rFonts w:asciiTheme="minorHAnsi" w:hAnsiTheme="minorHAnsi"/>
        </w:rPr>
        <w:t xml:space="preserve"> </w:t>
      </w:r>
      <w:r w:rsidR="00770B39" w:rsidRPr="00770B39">
        <w:rPr>
          <w:rFonts w:asciiTheme="minorHAnsi" w:hAnsiTheme="minorHAnsi"/>
        </w:rPr>
        <w:t>for which MRI is key in providing diagnosis, management, and treatment information makes</w:t>
      </w:r>
      <w:r w:rsidR="003124CD">
        <w:rPr>
          <w:rFonts w:asciiTheme="minorHAnsi" w:hAnsiTheme="minorHAnsi"/>
        </w:rPr>
        <w:t xml:space="preserve"> </w:t>
      </w:r>
      <w:r w:rsidR="00770B39" w:rsidRPr="00770B39">
        <w:rPr>
          <w:rFonts w:asciiTheme="minorHAnsi" w:hAnsiTheme="minorHAnsi"/>
        </w:rPr>
        <w:t xml:space="preserve">access to MRI services integral in the care of </w:t>
      </w:r>
      <w:r>
        <w:rPr>
          <w:rFonts w:asciiTheme="minorHAnsi" w:hAnsiTheme="minorHAnsi"/>
        </w:rPr>
        <w:t>this</w:t>
      </w:r>
      <w:r w:rsidR="006A0908">
        <w:rPr>
          <w:rFonts w:asciiTheme="minorHAnsi" w:hAnsiTheme="minorHAnsi"/>
        </w:rPr>
        <w:t xml:space="preserve"> growing</w:t>
      </w:r>
      <w:r>
        <w:rPr>
          <w:rFonts w:asciiTheme="minorHAnsi" w:hAnsiTheme="minorHAnsi"/>
        </w:rPr>
        <w:t>/</w:t>
      </w:r>
      <w:r w:rsidR="006A0908">
        <w:rPr>
          <w:rFonts w:asciiTheme="minorHAnsi" w:hAnsiTheme="minorHAnsi"/>
        </w:rPr>
        <w:t>aging</w:t>
      </w:r>
      <w:r w:rsidR="00770B39" w:rsidRPr="00770B39">
        <w:rPr>
          <w:rFonts w:asciiTheme="minorHAnsi" w:hAnsiTheme="minorHAnsi"/>
        </w:rPr>
        <w:t xml:space="preserve"> patient</w:t>
      </w:r>
      <w:r w:rsidR="006A0908">
        <w:rPr>
          <w:rFonts w:asciiTheme="minorHAnsi" w:hAnsiTheme="minorHAnsi"/>
        </w:rPr>
        <w:t xml:space="preserve"> population</w:t>
      </w:r>
      <w:r w:rsidR="00770B39" w:rsidRPr="00770B39">
        <w:rPr>
          <w:rFonts w:asciiTheme="minorHAnsi" w:hAnsiTheme="minorHAnsi"/>
        </w:rPr>
        <w:t xml:space="preserve">. </w:t>
      </w:r>
      <w:r w:rsidR="003124CD">
        <w:rPr>
          <w:rFonts w:asciiTheme="minorHAnsi" w:hAnsiTheme="minorHAnsi"/>
        </w:rPr>
        <w:t xml:space="preserve"> </w:t>
      </w:r>
      <w:r w:rsidR="00770B39" w:rsidRPr="00770B39">
        <w:rPr>
          <w:rFonts w:asciiTheme="minorHAnsi" w:hAnsiTheme="minorHAnsi"/>
        </w:rPr>
        <w:t xml:space="preserve">Accordingly, the continued availability of </w:t>
      </w:r>
      <w:r w:rsidR="003124CD">
        <w:rPr>
          <w:rFonts w:asciiTheme="minorHAnsi" w:hAnsiTheme="minorHAnsi"/>
        </w:rPr>
        <w:t xml:space="preserve">high quality, </w:t>
      </w:r>
      <w:r w:rsidR="00770B39" w:rsidRPr="00770B39">
        <w:rPr>
          <w:rFonts w:asciiTheme="minorHAnsi" w:hAnsiTheme="minorHAnsi"/>
        </w:rPr>
        <w:t>MRI services</w:t>
      </w:r>
      <w:r w:rsidR="00A86A25">
        <w:rPr>
          <w:rFonts w:asciiTheme="minorHAnsi" w:hAnsiTheme="minorHAnsi"/>
        </w:rPr>
        <w:t xml:space="preserve"> in a cost-effective setting</w:t>
      </w:r>
      <w:r w:rsidR="00770B39" w:rsidRPr="00770B39">
        <w:rPr>
          <w:rFonts w:asciiTheme="minorHAnsi" w:hAnsiTheme="minorHAnsi"/>
        </w:rPr>
        <w:t xml:space="preserve"> </w:t>
      </w:r>
      <w:r w:rsidR="003124CD">
        <w:rPr>
          <w:rFonts w:asciiTheme="minorHAnsi" w:hAnsiTheme="minorHAnsi"/>
        </w:rPr>
        <w:t xml:space="preserve">in the Applicant's PSA </w:t>
      </w:r>
      <w:r w:rsidR="00770B39" w:rsidRPr="00770B39">
        <w:rPr>
          <w:rFonts w:asciiTheme="minorHAnsi" w:hAnsiTheme="minorHAnsi"/>
        </w:rPr>
        <w:t>is necessary to benefit older individuals with age-related diseases and illnesses, and the Applicant seeks to meet this need through the</w:t>
      </w:r>
      <w:r w:rsidR="003124CD">
        <w:rPr>
          <w:rFonts w:asciiTheme="minorHAnsi" w:hAnsiTheme="minorHAnsi"/>
        </w:rPr>
        <w:t xml:space="preserve"> </w:t>
      </w:r>
      <w:r w:rsidR="00770B39" w:rsidRPr="00770B39">
        <w:rPr>
          <w:rFonts w:asciiTheme="minorHAnsi" w:hAnsiTheme="minorHAnsi"/>
        </w:rPr>
        <w:t>Proposed Project.</w:t>
      </w:r>
    </w:p>
    <w:p w14:paraId="28BC7F7D" w14:textId="77777777" w:rsidR="00770B39" w:rsidRDefault="00770B39" w:rsidP="00DB2AE5">
      <w:pPr>
        <w:pStyle w:val="BodyText"/>
        <w:ind w:left="1170"/>
        <w:rPr>
          <w:rFonts w:asciiTheme="minorHAnsi" w:hAnsiTheme="minorHAnsi"/>
          <w:b/>
          <w:bCs/>
          <w:spacing w:val="-1"/>
          <w:u w:val="single"/>
        </w:rPr>
      </w:pPr>
    </w:p>
    <w:p w14:paraId="40010270" w14:textId="6A58FE5A" w:rsidR="00BA0917" w:rsidRPr="004B71C2" w:rsidRDefault="00BA0917" w:rsidP="004B71C2">
      <w:pPr>
        <w:pStyle w:val="Heading4"/>
        <w:rPr>
          <w:b/>
          <w:bCs/>
        </w:rPr>
      </w:pPr>
      <w:r w:rsidRPr="004B71C2">
        <w:rPr>
          <w:b/>
          <w:bCs/>
        </w:rPr>
        <w:t>Shift from hospital setting to free-standing imaging centers</w:t>
      </w:r>
    </w:p>
    <w:p w14:paraId="0EBEA43D" w14:textId="77777777" w:rsidR="004B71C2" w:rsidRDefault="004B71C2" w:rsidP="00D266F8">
      <w:pPr>
        <w:pStyle w:val="BodyText"/>
        <w:ind w:left="1199" w:right="1193"/>
        <w:jc w:val="both"/>
        <w:rPr>
          <w:rFonts w:asciiTheme="minorHAnsi" w:hAnsiTheme="minorHAnsi"/>
        </w:rPr>
      </w:pPr>
    </w:p>
    <w:p w14:paraId="02E34D2B" w14:textId="0647E23B" w:rsidR="003B681F" w:rsidRDefault="003B681F" w:rsidP="00D266F8">
      <w:pPr>
        <w:pStyle w:val="BodyText"/>
        <w:ind w:left="1199" w:right="1193"/>
        <w:jc w:val="both"/>
        <w:rPr>
          <w:rFonts w:asciiTheme="minorHAnsi" w:hAnsiTheme="minorHAnsi"/>
        </w:rPr>
      </w:pPr>
      <w:r>
        <w:rPr>
          <w:rFonts w:asciiTheme="minorHAnsi" w:hAnsiTheme="minorHAnsi"/>
        </w:rPr>
        <w:t>As a free standing imaging center, the Applicant is able to provide high quality MRI services to patients in a convenient setting at a significantly lower cost than MRI services provided at a hospital outpatient department (HOPD)</w:t>
      </w:r>
      <w:r w:rsidR="00E708B5">
        <w:rPr>
          <w:rFonts w:asciiTheme="minorHAnsi" w:hAnsiTheme="minorHAnsi"/>
        </w:rPr>
        <w:t xml:space="preserve"> setting</w:t>
      </w:r>
      <w:r>
        <w:rPr>
          <w:rFonts w:asciiTheme="minorHAnsi" w:hAnsiTheme="minorHAnsi"/>
        </w:rPr>
        <w:t>.  The Applicant is also conveniently located less than .5 mile off of Route 128 in Newton, and .3 mi</w:t>
      </w:r>
      <w:r w:rsidR="008C219C">
        <w:rPr>
          <w:rFonts w:asciiTheme="minorHAnsi" w:hAnsiTheme="minorHAnsi"/>
        </w:rPr>
        <w:t>l</w:t>
      </w:r>
      <w:r>
        <w:rPr>
          <w:rFonts w:asciiTheme="minorHAnsi" w:hAnsiTheme="minorHAnsi"/>
        </w:rPr>
        <w:t xml:space="preserve">es from </w:t>
      </w:r>
      <w:r w:rsidR="00E708B5">
        <w:rPr>
          <w:rFonts w:asciiTheme="minorHAnsi" w:hAnsiTheme="minorHAnsi"/>
        </w:rPr>
        <w:t xml:space="preserve">the </w:t>
      </w:r>
      <w:r>
        <w:rPr>
          <w:rFonts w:asciiTheme="minorHAnsi" w:hAnsiTheme="minorHAnsi"/>
        </w:rPr>
        <w:t>Lower Falls MBTA bus stop.</w:t>
      </w:r>
    </w:p>
    <w:p w14:paraId="4ECB02A7" w14:textId="77777777" w:rsidR="003B681F" w:rsidRDefault="003B681F" w:rsidP="007324F3">
      <w:pPr>
        <w:pStyle w:val="BodyText"/>
        <w:ind w:left="1199" w:right="1193"/>
        <w:jc w:val="both"/>
        <w:rPr>
          <w:rFonts w:asciiTheme="minorHAnsi" w:hAnsiTheme="minorHAnsi"/>
        </w:rPr>
      </w:pPr>
    </w:p>
    <w:p w14:paraId="43A5F0C9" w14:textId="00ABDBC4" w:rsidR="00B74899" w:rsidRPr="00B74899" w:rsidRDefault="00A3497F" w:rsidP="007324F3">
      <w:pPr>
        <w:pStyle w:val="BodyText"/>
        <w:ind w:left="1199" w:right="1193"/>
        <w:jc w:val="both"/>
        <w:rPr>
          <w:rFonts w:asciiTheme="minorHAnsi" w:hAnsiTheme="minorHAnsi"/>
        </w:rPr>
      </w:pPr>
      <w:r>
        <w:rPr>
          <w:rFonts w:asciiTheme="minorHAnsi" w:hAnsiTheme="minorHAnsi"/>
        </w:rPr>
        <w:t>"</w:t>
      </w:r>
      <w:r w:rsidR="00B74899" w:rsidRPr="00B74899">
        <w:rPr>
          <w:rFonts w:asciiTheme="minorHAnsi" w:hAnsiTheme="minorHAnsi"/>
        </w:rPr>
        <w:t>A clear</w:t>
      </w:r>
      <w:r w:rsidR="00B74899">
        <w:rPr>
          <w:rFonts w:asciiTheme="minorHAnsi" w:hAnsiTheme="minorHAnsi"/>
        </w:rPr>
        <w:t xml:space="preserve"> </w:t>
      </w:r>
      <w:r w:rsidR="00B74899" w:rsidRPr="00B74899">
        <w:rPr>
          <w:rFonts w:asciiTheme="minorHAnsi" w:hAnsiTheme="minorHAnsi"/>
        </w:rPr>
        <w:t>trend in</w:t>
      </w:r>
      <w:r w:rsidR="00B74899">
        <w:rPr>
          <w:rFonts w:asciiTheme="minorHAnsi" w:hAnsiTheme="minorHAnsi"/>
        </w:rPr>
        <w:t xml:space="preserve"> </w:t>
      </w:r>
      <w:r w:rsidR="00B74899" w:rsidRPr="00B74899">
        <w:rPr>
          <w:rFonts w:asciiTheme="minorHAnsi" w:hAnsiTheme="minorHAnsi"/>
        </w:rPr>
        <w:t>recent years is the shift of imaging services out of large</w:t>
      </w:r>
      <w:r w:rsidR="00B74899">
        <w:rPr>
          <w:rFonts w:asciiTheme="minorHAnsi" w:hAnsiTheme="minorHAnsi"/>
        </w:rPr>
        <w:t xml:space="preserve"> </w:t>
      </w:r>
      <w:r w:rsidR="00B74899" w:rsidRPr="00B74899">
        <w:rPr>
          <w:rFonts w:asciiTheme="minorHAnsi" w:hAnsiTheme="minorHAnsi"/>
        </w:rPr>
        <w:t>hospitals and into outpatient and community settings.</w:t>
      </w:r>
      <w:r w:rsidR="00B74899">
        <w:rPr>
          <w:rFonts w:asciiTheme="minorHAnsi" w:hAnsiTheme="minorHAnsi"/>
        </w:rPr>
        <w:t xml:space="preserve"> </w:t>
      </w:r>
      <w:r w:rsidR="00B74899" w:rsidRPr="00B74899">
        <w:rPr>
          <w:rFonts w:asciiTheme="minorHAnsi" w:hAnsiTheme="minorHAnsi"/>
        </w:rPr>
        <w:t>Advances in technology and the need for convenient,</w:t>
      </w:r>
      <w:r w:rsidR="00B74899">
        <w:rPr>
          <w:rFonts w:asciiTheme="minorHAnsi" w:hAnsiTheme="minorHAnsi"/>
        </w:rPr>
        <w:t xml:space="preserve"> </w:t>
      </w:r>
      <w:r w:rsidR="00B74899" w:rsidRPr="00B74899">
        <w:rPr>
          <w:rFonts w:asciiTheme="minorHAnsi" w:hAnsiTheme="minorHAnsi"/>
        </w:rPr>
        <w:t>cost-effective care</w:t>
      </w:r>
      <w:r w:rsidR="00B74899">
        <w:rPr>
          <w:rFonts w:asciiTheme="minorHAnsi" w:hAnsiTheme="minorHAnsi"/>
        </w:rPr>
        <w:t xml:space="preserve"> </w:t>
      </w:r>
      <w:r w:rsidR="00B74899" w:rsidRPr="00B74899">
        <w:rPr>
          <w:rFonts w:asciiTheme="minorHAnsi" w:hAnsiTheme="minorHAnsi"/>
        </w:rPr>
        <w:t>have led to more freestanding imaging</w:t>
      </w:r>
      <w:r w:rsidR="00B74899">
        <w:rPr>
          <w:rFonts w:asciiTheme="minorHAnsi" w:hAnsiTheme="minorHAnsi"/>
        </w:rPr>
        <w:t xml:space="preserve"> </w:t>
      </w:r>
      <w:r w:rsidR="00B74899" w:rsidRPr="00B74899">
        <w:rPr>
          <w:rFonts w:asciiTheme="minorHAnsi" w:hAnsiTheme="minorHAnsi"/>
        </w:rPr>
        <w:t xml:space="preserve">centers, ambulatory clinics, and even mobile units. </w:t>
      </w:r>
      <w:r w:rsidR="00381CD9">
        <w:rPr>
          <w:rFonts w:asciiTheme="minorHAnsi" w:hAnsiTheme="minorHAnsi"/>
        </w:rPr>
        <w:t>The</w:t>
      </w:r>
      <w:r w:rsidR="00B74899" w:rsidRPr="00B74899">
        <w:rPr>
          <w:rFonts w:asciiTheme="minorHAnsi" w:hAnsiTheme="minorHAnsi"/>
        </w:rPr>
        <w:t xml:space="preserve"> U.S. imaging market is experiencing a broad</w:t>
      </w:r>
      <w:r w:rsidR="00B74899">
        <w:rPr>
          <w:rFonts w:asciiTheme="minorHAnsi" w:hAnsiTheme="minorHAnsi"/>
        </w:rPr>
        <w:t xml:space="preserve"> </w:t>
      </w:r>
      <w:r w:rsidR="00B74899" w:rsidRPr="00B74899">
        <w:rPr>
          <w:rFonts w:asciiTheme="minorHAnsi" w:hAnsiTheme="minorHAnsi"/>
        </w:rPr>
        <w:t>shift in volumes from hospital settings to outpatient</w:t>
      </w:r>
      <w:r w:rsidR="00B74899">
        <w:rPr>
          <w:rFonts w:asciiTheme="minorHAnsi" w:hAnsiTheme="minorHAnsi"/>
        </w:rPr>
        <w:t xml:space="preserve"> </w:t>
      </w:r>
      <w:r w:rsidR="00B74899" w:rsidRPr="00B74899">
        <w:rPr>
          <w:rFonts w:asciiTheme="minorHAnsi" w:hAnsiTheme="minorHAnsi"/>
        </w:rPr>
        <w:t>centers, with outpatient imaging growth now outpacing</w:t>
      </w:r>
      <w:r w:rsidR="00B74899">
        <w:rPr>
          <w:rFonts w:asciiTheme="minorHAnsi" w:hAnsiTheme="minorHAnsi"/>
        </w:rPr>
        <w:t xml:space="preserve"> </w:t>
      </w:r>
      <w:r w:rsidR="00B74899" w:rsidRPr="00B74899">
        <w:rPr>
          <w:rFonts w:asciiTheme="minorHAnsi" w:hAnsiTheme="minorHAnsi"/>
        </w:rPr>
        <w:t>the overall radiology</w:t>
      </w:r>
      <w:r w:rsidR="00F84976">
        <w:rPr>
          <w:rFonts w:asciiTheme="minorHAnsi" w:hAnsiTheme="minorHAnsi"/>
        </w:rPr>
        <w:t xml:space="preserve"> market.</w:t>
      </w:r>
      <w:r w:rsidR="00B74899" w:rsidRPr="00B74899">
        <w:rPr>
          <w:rFonts w:asciiTheme="minorHAnsi" w:hAnsiTheme="minorHAnsi"/>
        </w:rPr>
        <w:t xml:space="preserve"> </w:t>
      </w:r>
      <w:r w:rsidR="00F84976" w:rsidRPr="004C0DB1">
        <w:rPr>
          <w:rFonts w:asciiTheme="minorHAnsi" w:hAnsiTheme="minorHAnsi"/>
        </w:rPr>
        <w:t>This shift</w:t>
      </w:r>
      <w:r w:rsidR="00AC22CD">
        <w:rPr>
          <w:rFonts w:asciiTheme="minorHAnsi" w:hAnsiTheme="minorHAnsi"/>
        </w:rPr>
        <w:t xml:space="preserve"> to</w:t>
      </w:r>
      <w:r w:rsidR="00F84976" w:rsidRPr="004C0DB1">
        <w:rPr>
          <w:rFonts w:asciiTheme="minorHAnsi" w:hAnsiTheme="minorHAnsi"/>
        </w:rPr>
        <w:t xml:space="preserve"> </w:t>
      </w:r>
      <w:r w:rsidR="00F84976">
        <w:rPr>
          <w:rFonts w:asciiTheme="minorHAnsi" w:hAnsiTheme="minorHAnsi"/>
        </w:rPr>
        <w:t xml:space="preserve">free standing imaging centers is </w:t>
      </w:r>
      <w:r w:rsidR="00F84976" w:rsidRPr="004C0DB1">
        <w:rPr>
          <w:rFonts w:asciiTheme="minorHAnsi" w:hAnsiTheme="minorHAnsi"/>
        </w:rPr>
        <w:t>significant for both patients and providers. For patients, it</w:t>
      </w:r>
      <w:r w:rsidR="00F84976">
        <w:rPr>
          <w:rFonts w:asciiTheme="minorHAnsi" w:hAnsiTheme="minorHAnsi"/>
        </w:rPr>
        <w:t xml:space="preserve"> </w:t>
      </w:r>
      <w:r w:rsidR="00F84976" w:rsidRPr="004C0DB1">
        <w:rPr>
          <w:rFonts w:asciiTheme="minorHAnsi" w:hAnsiTheme="minorHAnsi"/>
        </w:rPr>
        <w:t>means easier access, lower costs, and the comfort</w:t>
      </w:r>
      <w:r w:rsidR="00F84976">
        <w:rPr>
          <w:rFonts w:asciiTheme="minorHAnsi" w:hAnsiTheme="minorHAnsi"/>
        </w:rPr>
        <w:t xml:space="preserve"> </w:t>
      </w:r>
      <w:r w:rsidR="00F84976" w:rsidRPr="004C0DB1">
        <w:rPr>
          <w:rFonts w:asciiTheme="minorHAnsi" w:hAnsiTheme="minorHAnsi"/>
        </w:rPr>
        <w:t>of receiving scans in a less intimidating</w:t>
      </w:r>
      <w:r w:rsidR="00F84976">
        <w:rPr>
          <w:rFonts w:asciiTheme="minorHAnsi" w:hAnsiTheme="minorHAnsi"/>
        </w:rPr>
        <w:t xml:space="preserve"> </w:t>
      </w:r>
      <w:r w:rsidR="00F84976" w:rsidRPr="004C0DB1">
        <w:rPr>
          <w:rFonts w:asciiTheme="minorHAnsi" w:hAnsiTheme="minorHAnsi"/>
        </w:rPr>
        <w:t>environment</w:t>
      </w:r>
      <w:r w:rsidR="00B74899">
        <w:rPr>
          <w:rFonts w:asciiTheme="minorHAnsi" w:hAnsiTheme="minorHAnsi"/>
        </w:rPr>
        <w:t>.</w:t>
      </w:r>
      <w:r>
        <w:rPr>
          <w:rFonts w:asciiTheme="minorHAnsi" w:hAnsiTheme="minorHAnsi"/>
        </w:rPr>
        <w:t>"</w:t>
      </w:r>
      <w:r w:rsidR="00B74899">
        <w:rPr>
          <w:rFonts w:asciiTheme="minorHAnsi" w:hAnsiTheme="minorHAnsi"/>
        </w:rPr>
        <w:t xml:space="preserve"> </w:t>
      </w:r>
      <w:r w:rsidR="00B74899">
        <w:rPr>
          <w:rStyle w:val="FootnoteReference"/>
          <w:rFonts w:asciiTheme="minorHAnsi" w:hAnsiTheme="minorHAnsi"/>
        </w:rPr>
        <w:footnoteReference w:id="7"/>
      </w:r>
    </w:p>
    <w:p w14:paraId="21708446" w14:textId="76A46C8B" w:rsidR="003B681F" w:rsidRDefault="003B681F" w:rsidP="00D266F8">
      <w:pPr>
        <w:pStyle w:val="BodyText"/>
        <w:ind w:left="1199" w:right="1193"/>
        <w:jc w:val="both"/>
        <w:rPr>
          <w:rFonts w:asciiTheme="minorHAnsi" w:hAnsiTheme="minorHAnsi"/>
        </w:rPr>
      </w:pPr>
      <w:r>
        <w:rPr>
          <w:b/>
          <w:bCs/>
          <w:color w:val="444545"/>
          <w:sz w:val="27"/>
          <w:szCs w:val="27"/>
        </w:rPr>
        <w:br/>
      </w:r>
      <w:r w:rsidRPr="003B681F">
        <w:rPr>
          <w:rFonts w:asciiTheme="minorHAnsi" w:hAnsiTheme="minorHAnsi"/>
        </w:rPr>
        <w:t xml:space="preserve">The increased utilization of </w:t>
      </w:r>
      <w:r>
        <w:rPr>
          <w:rFonts w:asciiTheme="minorHAnsi" w:hAnsiTheme="minorHAnsi"/>
        </w:rPr>
        <w:t>Independent Diagnostic Testing Faculties (</w:t>
      </w:r>
      <w:r w:rsidRPr="003B681F">
        <w:rPr>
          <w:rFonts w:asciiTheme="minorHAnsi" w:hAnsiTheme="minorHAnsi"/>
        </w:rPr>
        <w:t>IDTFs</w:t>
      </w:r>
      <w:r>
        <w:rPr>
          <w:rFonts w:asciiTheme="minorHAnsi" w:hAnsiTheme="minorHAnsi"/>
        </w:rPr>
        <w:t>)</w:t>
      </w:r>
      <w:r w:rsidRPr="003B681F">
        <w:rPr>
          <w:rFonts w:asciiTheme="minorHAnsi" w:hAnsiTheme="minorHAnsi"/>
        </w:rPr>
        <w:t xml:space="preserve"> is driven by the cost savings relative to costs in inpatient and hospital outpatient department (HOPD) settings, with payments being two to four times lower for IDTFs. This price advantage is coupled with consumer trends that include increased commercial high-deductible health plan (HDHP) penetration</w:t>
      </w:r>
      <w:r w:rsidR="00A45B87">
        <w:rPr>
          <w:rFonts w:asciiTheme="minorHAnsi" w:hAnsiTheme="minorHAnsi"/>
        </w:rPr>
        <w:t xml:space="preserve"> and </w:t>
      </w:r>
      <w:r w:rsidRPr="003B681F">
        <w:rPr>
          <w:rFonts w:asciiTheme="minorHAnsi" w:hAnsiTheme="minorHAnsi"/>
        </w:rPr>
        <w:t>incentiv</w:t>
      </w:r>
      <w:r w:rsidR="00A45B87">
        <w:rPr>
          <w:rFonts w:asciiTheme="minorHAnsi" w:hAnsiTheme="minorHAnsi"/>
        </w:rPr>
        <w:t>ize</w:t>
      </w:r>
      <w:r w:rsidRPr="003B681F">
        <w:rPr>
          <w:rFonts w:asciiTheme="minorHAnsi" w:hAnsiTheme="minorHAnsi"/>
        </w:rPr>
        <w:t xml:space="preserve"> price shopping and greater price transparency.</w:t>
      </w:r>
      <w:r>
        <w:rPr>
          <w:rStyle w:val="FootnoteReference"/>
          <w:rFonts w:asciiTheme="minorHAnsi" w:hAnsiTheme="minorHAnsi"/>
        </w:rPr>
        <w:footnoteReference w:id="8"/>
      </w:r>
    </w:p>
    <w:p w14:paraId="744888F0" w14:textId="77777777" w:rsidR="005E655C" w:rsidRDefault="005E655C" w:rsidP="003E062E">
      <w:pPr>
        <w:pStyle w:val="BodyText"/>
        <w:spacing w:before="94" w:after="240"/>
        <w:ind w:left="1199" w:right="1193"/>
        <w:jc w:val="both"/>
        <w:rPr>
          <w:rFonts w:asciiTheme="minorHAnsi" w:hAnsiTheme="minorHAnsi"/>
        </w:rPr>
      </w:pPr>
    </w:p>
    <w:p w14:paraId="06DD31D3" w14:textId="77777777" w:rsidR="00E345F0" w:rsidRPr="00514EF5" w:rsidRDefault="00E345F0" w:rsidP="004B71C2">
      <w:pPr>
        <w:pStyle w:val="Heading3"/>
        <w:ind w:left="2610" w:hanging="1411"/>
      </w:pPr>
      <w:r w:rsidRPr="00514EF5">
        <w:t>F1.a.iii</w:t>
      </w:r>
      <w:r w:rsidRPr="00514EF5">
        <w:tab/>
      </w:r>
      <w:r w:rsidRPr="00514EF5">
        <w:rPr>
          <w:u w:val="single"/>
        </w:rPr>
        <w:t>Competition</w:t>
      </w:r>
      <w:r w:rsidRPr="00514EF5">
        <w:t>:</w:t>
      </w:r>
    </w:p>
    <w:p w14:paraId="7E0AFEC8" w14:textId="261EA983" w:rsidR="00E345F0" w:rsidRPr="002929D1" w:rsidRDefault="00E345F0" w:rsidP="002929D1">
      <w:pPr>
        <w:ind w:left="2640" w:right="1195"/>
        <w:rPr>
          <w:rFonts w:asciiTheme="minorHAnsi" w:hAnsiTheme="minorHAnsi"/>
          <w:b/>
          <w:sz w:val="22"/>
          <w:szCs w:val="22"/>
        </w:rPr>
      </w:pPr>
      <w:r w:rsidRPr="00514EF5">
        <w:rPr>
          <w:rFonts w:asciiTheme="minorHAnsi" w:hAnsiTheme="minorHAnsi"/>
          <w:b/>
          <w:sz w:val="22"/>
          <w:szCs w:val="22"/>
        </w:rPr>
        <w:t>Provide evidence that the Proposed Project will compete on the basis of</w:t>
      </w:r>
      <w:r w:rsidRPr="00514EF5">
        <w:rPr>
          <w:rFonts w:asciiTheme="minorHAnsi" w:hAnsiTheme="minorHAnsi"/>
          <w:b/>
          <w:spacing w:val="1"/>
          <w:sz w:val="22"/>
          <w:szCs w:val="22"/>
        </w:rPr>
        <w:t xml:space="preserve"> </w:t>
      </w:r>
      <w:r w:rsidRPr="00514EF5">
        <w:rPr>
          <w:rFonts w:asciiTheme="minorHAnsi" w:hAnsiTheme="minorHAnsi"/>
          <w:b/>
          <w:sz w:val="22"/>
          <w:szCs w:val="22"/>
        </w:rPr>
        <w:t>price,</w:t>
      </w:r>
      <w:r w:rsidRPr="00514EF5">
        <w:rPr>
          <w:rFonts w:asciiTheme="minorHAnsi" w:hAnsiTheme="minorHAnsi"/>
          <w:b/>
          <w:spacing w:val="1"/>
          <w:sz w:val="22"/>
          <w:szCs w:val="22"/>
        </w:rPr>
        <w:t xml:space="preserve"> </w:t>
      </w:r>
      <w:r w:rsidRPr="00514EF5">
        <w:rPr>
          <w:rFonts w:asciiTheme="minorHAnsi" w:hAnsiTheme="minorHAnsi"/>
          <w:b/>
          <w:sz w:val="22"/>
          <w:szCs w:val="22"/>
        </w:rPr>
        <w:t>total</w:t>
      </w:r>
      <w:r w:rsidRPr="00514EF5">
        <w:rPr>
          <w:rFonts w:asciiTheme="minorHAnsi" w:hAnsiTheme="minorHAnsi"/>
          <w:b/>
          <w:spacing w:val="1"/>
          <w:sz w:val="22"/>
          <w:szCs w:val="22"/>
        </w:rPr>
        <w:t xml:space="preserve"> </w:t>
      </w:r>
      <w:r w:rsidRPr="00514EF5">
        <w:rPr>
          <w:rFonts w:asciiTheme="minorHAnsi" w:hAnsiTheme="minorHAnsi"/>
          <w:b/>
          <w:sz w:val="22"/>
          <w:szCs w:val="22"/>
        </w:rPr>
        <w:t>medical</w:t>
      </w:r>
      <w:r w:rsidRPr="00514EF5">
        <w:rPr>
          <w:rFonts w:asciiTheme="minorHAnsi" w:hAnsiTheme="minorHAnsi"/>
          <w:b/>
          <w:spacing w:val="1"/>
          <w:sz w:val="22"/>
          <w:szCs w:val="22"/>
        </w:rPr>
        <w:t xml:space="preserve"> </w:t>
      </w:r>
      <w:r w:rsidRPr="00514EF5">
        <w:rPr>
          <w:rFonts w:asciiTheme="minorHAnsi" w:hAnsiTheme="minorHAnsi"/>
          <w:b/>
          <w:sz w:val="22"/>
          <w:szCs w:val="22"/>
        </w:rPr>
        <w:t>expenses,</w:t>
      </w:r>
      <w:r w:rsidRPr="00514EF5">
        <w:rPr>
          <w:rFonts w:asciiTheme="minorHAnsi" w:hAnsiTheme="minorHAnsi"/>
          <w:b/>
          <w:spacing w:val="1"/>
          <w:sz w:val="22"/>
          <w:szCs w:val="22"/>
        </w:rPr>
        <w:t xml:space="preserve"> </w:t>
      </w:r>
      <w:r w:rsidRPr="00514EF5">
        <w:rPr>
          <w:rFonts w:asciiTheme="minorHAnsi" w:hAnsiTheme="minorHAnsi"/>
          <w:b/>
          <w:sz w:val="22"/>
          <w:szCs w:val="22"/>
        </w:rPr>
        <w:t>provider</w:t>
      </w:r>
      <w:r w:rsidRPr="00514EF5">
        <w:rPr>
          <w:rFonts w:asciiTheme="minorHAnsi" w:hAnsiTheme="minorHAnsi"/>
          <w:b/>
          <w:spacing w:val="1"/>
          <w:sz w:val="22"/>
          <w:szCs w:val="22"/>
        </w:rPr>
        <w:t xml:space="preserve"> </w:t>
      </w:r>
      <w:r w:rsidRPr="00514EF5">
        <w:rPr>
          <w:rFonts w:asciiTheme="minorHAnsi" w:hAnsiTheme="minorHAnsi"/>
          <w:b/>
          <w:sz w:val="22"/>
          <w:szCs w:val="22"/>
        </w:rPr>
        <w:t>costs,</w:t>
      </w:r>
      <w:r w:rsidRPr="00514EF5">
        <w:rPr>
          <w:rFonts w:asciiTheme="minorHAnsi" w:hAnsiTheme="minorHAnsi"/>
          <w:b/>
          <w:spacing w:val="1"/>
          <w:sz w:val="22"/>
          <w:szCs w:val="22"/>
        </w:rPr>
        <w:t xml:space="preserve"> </w:t>
      </w:r>
      <w:r w:rsidRPr="00514EF5">
        <w:rPr>
          <w:rFonts w:asciiTheme="minorHAnsi" w:hAnsiTheme="minorHAnsi"/>
          <w:b/>
          <w:sz w:val="22"/>
          <w:szCs w:val="22"/>
        </w:rPr>
        <w:t>and</w:t>
      </w:r>
      <w:r w:rsidRPr="00514EF5">
        <w:rPr>
          <w:rFonts w:asciiTheme="minorHAnsi" w:hAnsiTheme="minorHAnsi"/>
          <w:b/>
          <w:spacing w:val="1"/>
          <w:sz w:val="22"/>
          <w:szCs w:val="22"/>
        </w:rPr>
        <w:t xml:space="preserve"> </w:t>
      </w:r>
      <w:r w:rsidRPr="00514EF5">
        <w:rPr>
          <w:rFonts w:asciiTheme="minorHAnsi" w:hAnsiTheme="minorHAnsi"/>
          <w:b/>
          <w:sz w:val="22"/>
          <w:szCs w:val="22"/>
        </w:rPr>
        <w:t>other</w:t>
      </w:r>
      <w:r w:rsidRPr="00514EF5">
        <w:rPr>
          <w:rFonts w:asciiTheme="minorHAnsi" w:hAnsiTheme="minorHAnsi"/>
          <w:b/>
          <w:spacing w:val="1"/>
          <w:sz w:val="22"/>
          <w:szCs w:val="22"/>
        </w:rPr>
        <w:t xml:space="preserve"> </w:t>
      </w:r>
      <w:r w:rsidRPr="00514EF5">
        <w:rPr>
          <w:rFonts w:asciiTheme="minorHAnsi" w:hAnsiTheme="minorHAnsi"/>
          <w:b/>
          <w:sz w:val="22"/>
          <w:szCs w:val="22"/>
        </w:rPr>
        <w:t>recognized</w:t>
      </w:r>
      <w:r w:rsidRPr="00514EF5">
        <w:rPr>
          <w:rFonts w:asciiTheme="minorHAnsi" w:hAnsiTheme="minorHAnsi"/>
          <w:b/>
          <w:spacing w:val="1"/>
          <w:sz w:val="22"/>
          <w:szCs w:val="22"/>
        </w:rPr>
        <w:t xml:space="preserve"> </w:t>
      </w:r>
      <w:r w:rsidRPr="00514EF5">
        <w:rPr>
          <w:rFonts w:asciiTheme="minorHAnsi" w:hAnsiTheme="minorHAnsi"/>
          <w:b/>
          <w:spacing w:val="-1"/>
          <w:sz w:val="22"/>
          <w:szCs w:val="22"/>
        </w:rPr>
        <w:t>measures</w:t>
      </w:r>
      <w:r w:rsidRPr="00514EF5">
        <w:rPr>
          <w:rFonts w:asciiTheme="minorHAnsi" w:hAnsiTheme="minorHAnsi"/>
          <w:b/>
          <w:spacing w:val="-15"/>
          <w:sz w:val="22"/>
          <w:szCs w:val="22"/>
        </w:rPr>
        <w:t xml:space="preserve"> </w:t>
      </w:r>
      <w:r w:rsidRPr="00514EF5">
        <w:rPr>
          <w:rFonts w:asciiTheme="minorHAnsi" w:hAnsiTheme="minorHAnsi"/>
          <w:b/>
          <w:spacing w:val="-1"/>
          <w:sz w:val="22"/>
          <w:szCs w:val="22"/>
        </w:rPr>
        <w:t>of</w:t>
      </w:r>
      <w:r w:rsidRPr="00514EF5">
        <w:rPr>
          <w:rFonts w:asciiTheme="minorHAnsi" w:hAnsiTheme="minorHAnsi"/>
          <w:b/>
          <w:spacing w:val="-13"/>
          <w:sz w:val="22"/>
          <w:szCs w:val="22"/>
        </w:rPr>
        <w:t xml:space="preserve"> </w:t>
      </w:r>
      <w:r w:rsidRPr="00514EF5">
        <w:rPr>
          <w:rFonts w:asciiTheme="minorHAnsi" w:hAnsiTheme="minorHAnsi"/>
          <w:b/>
          <w:spacing w:val="-1"/>
          <w:sz w:val="22"/>
          <w:szCs w:val="22"/>
        </w:rPr>
        <w:t>health</w:t>
      </w:r>
      <w:r w:rsidRPr="00514EF5">
        <w:rPr>
          <w:rFonts w:asciiTheme="minorHAnsi" w:hAnsiTheme="minorHAnsi"/>
          <w:b/>
          <w:spacing w:val="-12"/>
          <w:sz w:val="22"/>
          <w:szCs w:val="22"/>
        </w:rPr>
        <w:t xml:space="preserve"> </w:t>
      </w:r>
      <w:r w:rsidRPr="00514EF5">
        <w:rPr>
          <w:rFonts w:asciiTheme="minorHAnsi" w:hAnsiTheme="minorHAnsi"/>
          <w:b/>
          <w:spacing w:val="-1"/>
          <w:sz w:val="22"/>
          <w:szCs w:val="22"/>
        </w:rPr>
        <w:t>care</w:t>
      </w:r>
      <w:r w:rsidRPr="00514EF5">
        <w:rPr>
          <w:rFonts w:asciiTheme="minorHAnsi" w:hAnsiTheme="minorHAnsi"/>
          <w:b/>
          <w:spacing w:val="-12"/>
          <w:sz w:val="22"/>
          <w:szCs w:val="22"/>
        </w:rPr>
        <w:t xml:space="preserve"> </w:t>
      </w:r>
      <w:r w:rsidRPr="00514EF5">
        <w:rPr>
          <w:rFonts w:asciiTheme="minorHAnsi" w:hAnsiTheme="minorHAnsi"/>
          <w:b/>
          <w:sz w:val="22"/>
          <w:szCs w:val="22"/>
        </w:rPr>
        <w:t>spending.</w:t>
      </w:r>
      <w:r w:rsidRPr="00514EF5">
        <w:rPr>
          <w:rFonts w:asciiTheme="minorHAnsi" w:hAnsiTheme="minorHAnsi"/>
          <w:b/>
          <w:spacing w:val="-13"/>
          <w:sz w:val="22"/>
          <w:szCs w:val="22"/>
        </w:rPr>
        <w:t xml:space="preserve"> </w:t>
      </w:r>
      <w:r w:rsidRPr="00514EF5">
        <w:rPr>
          <w:rFonts w:asciiTheme="minorHAnsi" w:hAnsiTheme="minorHAnsi"/>
          <w:b/>
          <w:sz w:val="22"/>
          <w:szCs w:val="22"/>
        </w:rPr>
        <w:t>When</w:t>
      </w:r>
      <w:r w:rsidRPr="00514EF5">
        <w:rPr>
          <w:rFonts w:asciiTheme="minorHAnsi" w:hAnsiTheme="minorHAnsi"/>
          <w:b/>
          <w:spacing w:val="-14"/>
          <w:sz w:val="22"/>
          <w:szCs w:val="22"/>
        </w:rPr>
        <w:t xml:space="preserve"> </w:t>
      </w:r>
      <w:r w:rsidRPr="00514EF5">
        <w:rPr>
          <w:rFonts w:asciiTheme="minorHAnsi" w:hAnsiTheme="minorHAnsi"/>
          <w:b/>
          <w:sz w:val="22"/>
          <w:szCs w:val="22"/>
        </w:rPr>
        <w:t>responding</w:t>
      </w:r>
      <w:r w:rsidRPr="00514EF5">
        <w:rPr>
          <w:rFonts w:asciiTheme="minorHAnsi" w:hAnsiTheme="minorHAnsi"/>
          <w:b/>
          <w:spacing w:val="-14"/>
          <w:sz w:val="22"/>
          <w:szCs w:val="22"/>
        </w:rPr>
        <w:t xml:space="preserve"> </w:t>
      </w:r>
      <w:r w:rsidRPr="00514EF5">
        <w:rPr>
          <w:rFonts w:asciiTheme="minorHAnsi" w:hAnsiTheme="minorHAnsi"/>
          <w:b/>
          <w:sz w:val="22"/>
          <w:szCs w:val="22"/>
        </w:rPr>
        <w:t>to</w:t>
      </w:r>
      <w:r w:rsidRPr="00514EF5">
        <w:rPr>
          <w:rFonts w:asciiTheme="minorHAnsi" w:hAnsiTheme="minorHAnsi"/>
          <w:b/>
          <w:spacing w:val="-14"/>
          <w:sz w:val="22"/>
          <w:szCs w:val="22"/>
        </w:rPr>
        <w:t xml:space="preserve"> </w:t>
      </w:r>
      <w:r w:rsidRPr="00514EF5">
        <w:rPr>
          <w:rFonts w:asciiTheme="minorHAnsi" w:hAnsiTheme="minorHAnsi"/>
          <w:b/>
          <w:sz w:val="22"/>
          <w:szCs w:val="22"/>
        </w:rPr>
        <w:t>this</w:t>
      </w:r>
      <w:r w:rsidRPr="00514EF5">
        <w:rPr>
          <w:rFonts w:asciiTheme="minorHAnsi" w:hAnsiTheme="minorHAnsi"/>
          <w:b/>
          <w:spacing w:val="-14"/>
          <w:sz w:val="22"/>
          <w:szCs w:val="22"/>
        </w:rPr>
        <w:t xml:space="preserve"> </w:t>
      </w:r>
      <w:r w:rsidRPr="00514EF5">
        <w:rPr>
          <w:rFonts w:asciiTheme="minorHAnsi" w:hAnsiTheme="minorHAnsi"/>
          <w:b/>
          <w:sz w:val="22"/>
          <w:szCs w:val="22"/>
        </w:rPr>
        <w:t>question,</w:t>
      </w:r>
      <w:r w:rsidRPr="00514EF5">
        <w:rPr>
          <w:rFonts w:asciiTheme="minorHAnsi" w:hAnsiTheme="minorHAnsi"/>
          <w:b/>
          <w:spacing w:val="-13"/>
          <w:sz w:val="22"/>
          <w:szCs w:val="22"/>
        </w:rPr>
        <w:t xml:space="preserve"> </w:t>
      </w:r>
      <w:r w:rsidRPr="00514EF5">
        <w:rPr>
          <w:rFonts w:asciiTheme="minorHAnsi" w:hAnsiTheme="minorHAnsi"/>
          <w:b/>
          <w:sz w:val="22"/>
          <w:szCs w:val="22"/>
        </w:rPr>
        <w:t>please</w:t>
      </w:r>
      <w:r w:rsidR="000C0CD0">
        <w:rPr>
          <w:rFonts w:asciiTheme="minorHAnsi" w:hAnsiTheme="minorHAnsi"/>
          <w:b/>
          <w:sz w:val="22"/>
          <w:szCs w:val="22"/>
        </w:rPr>
        <w:t xml:space="preserve"> </w:t>
      </w:r>
      <w:r w:rsidRPr="00514EF5">
        <w:rPr>
          <w:rFonts w:asciiTheme="minorHAnsi" w:hAnsiTheme="minorHAnsi"/>
          <w:b/>
          <w:spacing w:val="-59"/>
          <w:sz w:val="22"/>
          <w:szCs w:val="22"/>
        </w:rPr>
        <w:t xml:space="preserve"> </w:t>
      </w:r>
      <w:r w:rsidRPr="00514EF5">
        <w:rPr>
          <w:rFonts w:asciiTheme="minorHAnsi" w:hAnsiTheme="minorHAnsi"/>
          <w:b/>
          <w:sz w:val="22"/>
          <w:szCs w:val="22"/>
        </w:rPr>
        <w:t>consider</w:t>
      </w:r>
      <w:r w:rsidRPr="00514EF5">
        <w:rPr>
          <w:rFonts w:asciiTheme="minorHAnsi" w:hAnsiTheme="minorHAnsi"/>
          <w:b/>
          <w:spacing w:val="-1"/>
          <w:sz w:val="22"/>
          <w:szCs w:val="22"/>
        </w:rPr>
        <w:t xml:space="preserve"> </w:t>
      </w:r>
      <w:r w:rsidRPr="00514EF5">
        <w:rPr>
          <w:rFonts w:asciiTheme="minorHAnsi" w:hAnsiTheme="minorHAnsi"/>
          <w:b/>
          <w:sz w:val="22"/>
          <w:szCs w:val="22"/>
        </w:rPr>
        <w:t>Factor</w:t>
      </w:r>
      <w:r w:rsidRPr="00514EF5">
        <w:rPr>
          <w:rFonts w:asciiTheme="minorHAnsi" w:hAnsiTheme="minorHAnsi"/>
          <w:b/>
          <w:spacing w:val="-2"/>
          <w:sz w:val="22"/>
          <w:szCs w:val="22"/>
        </w:rPr>
        <w:t xml:space="preserve"> </w:t>
      </w:r>
      <w:r w:rsidRPr="00514EF5">
        <w:rPr>
          <w:rFonts w:asciiTheme="minorHAnsi" w:hAnsiTheme="minorHAnsi"/>
          <w:b/>
          <w:sz w:val="22"/>
          <w:szCs w:val="22"/>
        </w:rPr>
        <w:t>4,</w:t>
      </w:r>
      <w:r w:rsidRPr="00514EF5">
        <w:rPr>
          <w:rFonts w:asciiTheme="minorHAnsi" w:hAnsiTheme="minorHAnsi"/>
          <w:b/>
          <w:spacing w:val="-3"/>
          <w:sz w:val="22"/>
          <w:szCs w:val="22"/>
        </w:rPr>
        <w:t xml:space="preserve"> </w:t>
      </w:r>
      <w:r w:rsidRPr="00514EF5">
        <w:rPr>
          <w:rFonts w:asciiTheme="minorHAnsi" w:hAnsiTheme="minorHAnsi"/>
          <w:b/>
          <w:sz w:val="22"/>
          <w:szCs w:val="22"/>
        </w:rPr>
        <w:t>Financial</w:t>
      </w:r>
      <w:r w:rsidRPr="00514EF5">
        <w:rPr>
          <w:rFonts w:asciiTheme="minorHAnsi" w:hAnsiTheme="minorHAnsi"/>
          <w:b/>
          <w:spacing w:val="-2"/>
          <w:sz w:val="22"/>
          <w:szCs w:val="22"/>
        </w:rPr>
        <w:t xml:space="preserve"> </w:t>
      </w:r>
      <w:r w:rsidRPr="00514EF5">
        <w:rPr>
          <w:rFonts w:asciiTheme="minorHAnsi" w:hAnsiTheme="minorHAnsi"/>
          <w:b/>
          <w:sz w:val="22"/>
          <w:szCs w:val="22"/>
        </w:rPr>
        <w:t>Feasibility</w:t>
      </w:r>
      <w:r w:rsidRPr="00514EF5">
        <w:rPr>
          <w:rFonts w:asciiTheme="minorHAnsi" w:hAnsiTheme="minorHAnsi"/>
          <w:b/>
          <w:spacing w:val="-3"/>
          <w:sz w:val="22"/>
          <w:szCs w:val="22"/>
        </w:rPr>
        <w:t xml:space="preserve"> </w:t>
      </w:r>
      <w:r w:rsidRPr="00514EF5">
        <w:rPr>
          <w:rFonts w:asciiTheme="minorHAnsi" w:hAnsiTheme="minorHAnsi"/>
          <w:b/>
          <w:sz w:val="22"/>
          <w:szCs w:val="22"/>
        </w:rPr>
        <w:t>and</w:t>
      </w:r>
      <w:r w:rsidRPr="00514EF5">
        <w:rPr>
          <w:rFonts w:asciiTheme="minorHAnsi" w:hAnsiTheme="minorHAnsi"/>
          <w:b/>
          <w:spacing w:val="-1"/>
          <w:sz w:val="22"/>
          <w:szCs w:val="22"/>
        </w:rPr>
        <w:t xml:space="preserve"> </w:t>
      </w:r>
      <w:r w:rsidRPr="00514EF5">
        <w:rPr>
          <w:rFonts w:asciiTheme="minorHAnsi" w:hAnsiTheme="minorHAnsi"/>
          <w:b/>
          <w:sz w:val="22"/>
          <w:szCs w:val="22"/>
        </w:rPr>
        <w:t>Reasonableness</w:t>
      </w:r>
      <w:r w:rsidRPr="00514EF5">
        <w:rPr>
          <w:rFonts w:asciiTheme="minorHAnsi" w:hAnsiTheme="minorHAnsi"/>
          <w:b/>
          <w:spacing w:val="-2"/>
          <w:sz w:val="22"/>
          <w:szCs w:val="22"/>
        </w:rPr>
        <w:t xml:space="preserve"> </w:t>
      </w:r>
      <w:r w:rsidRPr="00514EF5">
        <w:rPr>
          <w:rFonts w:asciiTheme="minorHAnsi" w:hAnsiTheme="minorHAnsi"/>
          <w:b/>
          <w:sz w:val="22"/>
          <w:szCs w:val="22"/>
        </w:rPr>
        <w:t>of</w:t>
      </w:r>
      <w:r w:rsidRPr="00514EF5">
        <w:rPr>
          <w:rFonts w:asciiTheme="minorHAnsi" w:hAnsiTheme="minorHAnsi"/>
          <w:b/>
          <w:spacing w:val="1"/>
          <w:sz w:val="22"/>
          <w:szCs w:val="22"/>
        </w:rPr>
        <w:t xml:space="preserve"> </w:t>
      </w:r>
      <w:r w:rsidRPr="00514EF5">
        <w:rPr>
          <w:rFonts w:asciiTheme="minorHAnsi" w:hAnsiTheme="minorHAnsi"/>
          <w:b/>
          <w:sz w:val="22"/>
          <w:szCs w:val="22"/>
        </w:rPr>
        <w:t>Costs.</w:t>
      </w:r>
      <w:r w:rsidR="002929D1">
        <w:rPr>
          <w:rFonts w:asciiTheme="minorHAnsi" w:hAnsiTheme="minorHAnsi"/>
          <w:b/>
          <w:sz w:val="22"/>
          <w:szCs w:val="22"/>
        </w:rPr>
        <w:br/>
      </w:r>
    </w:p>
    <w:p w14:paraId="1A15A4B5" w14:textId="3FE80296" w:rsidR="009F461E" w:rsidRDefault="007B2A7F" w:rsidP="00FD0A17">
      <w:pPr>
        <w:pStyle w:val="BodyText"/>
        <w:ind w:left="1199" w:right="1195"/>
        <w:jc w:val="both"/>
        <w:rPr>
          <w:rFonts w:asciiTheme="minorHAnsi" w:eastAsiaTheme="minorHAnsi" w:hAnsiTheme="minorHAnsi" w:cs="Helvetica"/>
          <w14:ligatures w14:val="standardContextual"/>
        </w:rPr>
      </w:pPr>
      <w:r w:rsidRPr="00963663">
        <w:rPr>
          <w:rFonts w:asciiTheme="minorHAnsi" w:hAnsiTheme="minorHAnsi"/>
        </w:rPr>
        <w:t>The Proposed Project will not have an adverse effect on competition in the Massachusetts</w:t>
      </w:r>
      <w:r w:rsidRPr="00963663">
        <w:rPr>
          <w:rFonts w:asciiTheme="minorHAnsi" w:hAnsiTheme="minorHAnsi"/>
          <w:spacing w:val="1"/>
        </w:rPr>
        <w:t xml:space="preserve"> </w:t>
      </w:r>
      <w:r w:rsidRPr="00963663">
        <w:rPr>
          <w:rFonts w:asciiTheme="minorHAnsi" w:hAnsiTheme="minorHAnsi"/>
        </w:rPr>
        <w:t xml:space="preserve">healthcare </w:t>
      </w:r>
      <w:r w:rsidRPr="00631E53">
        <w:rPr>
          <w:rFonts w:asciiTheme="minorHAnsi" w:hAnsiTheme="minorHAnsi"/>
        </w:rPr>
        <w:t>market based on price, TME, provider costs, or other recognized measures of health</w:t>
      </w:r>
      <w:r w:rsidRPr="00631E53">
        <w:rPr>
          <w:rFonts w:asciiTheme="minorHAnsi" w:hAnsiTheme="minorHAnsi"/>
          <w:spacing w:val="1"/>
        </w:rPr>
        <w:t xml:space="preserve"> </w:t>
      </w:r>
      <w:r w:rsidRPr="00631E53">
        <w:rPr>
          <w:rFonts w:asciiTheme="minorHAnsi" w:hAnsiTheme="minorHAnsi"/>
        </w:rPr>
        <w:t>care</w:t>
      </w:r>
      <w:r w:rsidRPr="00631E53">
        <w:rPr>
          <w:rFonts w:asciiTheme="minorHAnsi" w:hAnsiTheme="minorHAnsi"/>
          <w:spacing w:val="-9"/>
        </w:rPr>
        <w:t xml:space="preserve"> </w:t>
      </w:r>
      <w:r w:rsidRPr="00631E53">
        <w:rPr>
          <w:rFonts w:asciiTheme="minorHAnsi" w:hAnsiTheme="minorHAnsi"/>
        </w:rPr>
        <w:t>spending.</w:t>
      </w:r>
      <w:r w:rsidRPr="00631E53">
        <w:rPr>
          <w:rFonts w:asciiTheme="minorHAnsi" w:hAnsiTheme="minorHAnsi"/>
          <w:spacing w:val="-7"/>
        </w:rPr>
        <w:t xml:space="preserve"> </w:t>
      </w:r>
      <w:r w:rsidRPr="002F707C">
        <w:rPr>
          <w:rFonts w:asciiTheme="minorHAnsi" w:eastAsiaTheme="minorHAnsi" w:hAnsiTheme="minorHAnsi" w:cs="Helvetica"/>
          <w14:ligatures w14:val="standardContextual"/>
        </w:rPr>
        <w:t xml:space="preserve">The proposed project does not introduce </w:t>
      </w:r>
      <w:r w:rsidR="005A2523">
        <w:rPr>
          <w:rFonts w:asciiTheme="minorHAnsi" w:eastAsiaTheme="minorHAnsi" w:hAnsiTheme="minorHAnsi" w:cs="Helvetica"/>
          <w14:ligatures w14:val="standardContextual"/>
        </w:rPr>
        <w:t xml:space="preserve">an incremental MRI </w:t>
      </w:r>
      <w:r w:rsidR="000C0CD0">
        <w:rPr>
          <w:rFonts w:asciiTheme="minorHAnsi" w:eastAsiaTheme="minorHAnsi" w:hAnsiTheme="minorHAnsi" w:cs="Helvetica"/>
          <w14:ligatures w14:val="standardContextual"/>
        </w:rPr>
        <w:t xml:space="preserve">unit </w:t>
      </w:r>
      <w:r w:rsidRPr="002F707C">
        <w:rPr>
          <w:rFonts w:asciiTheme="minorHAnsi" w:eastAsiaTheme="minorHAnsi" w:hAnsiTheme="minorHAnsi" w:cs="Helvetica"/>
          <w14:ligatures w14:val="standardContextual"/>
        </w:rPr>
        <w:t xml:space="preserve">into the Applicant’s service area.  </w:t>
      </w:r>
      <w:r w:rsidRPr="00F159C9">
        <w:rPr>
          <w:rFonts w:asciiTheme="minorHAnsi" w:eastAsiaTheme="minorHAnsi" w:hAnsiTheme="minorHAnsi" w:cs="Helvetica"/>
          <w:color w:val="000000" w:themeColor="text1"/>
          <w14:ligatures w14:val="standardContextual"/>
        </w:rPr>
        <w:t xml:space="preserve">Rather, </w:t>
      </w:r>
      <w:r w:rsidR="004032CE" w:rsidRPr="00F159C9">
        <w:rPr>
          <w:rFonts w:asciiTheme="minorHAnsi" w:hAnsiTheme="minorHAnsi"/>
          <w:color w:val="000000" w:themeColor="text1"/>
          <w:spacing w:val="-1"/>
        </w:rPr>
        <w:t xml:space="preserve">this Project will result in a one-to-one replacement for the existing </w:t>
      </w:r>
      <w:r w:rsidR="009246B1" w:rsidRPr="00F159C9">
        <w:rPr>
          <w:rFonts w:asciiTheme="minorHAnsi" w:hAnsiTheme="minorHAnsi"/>
          <w:color w:val="000000" w:themeColor="text1"/>
          <w:spacing w:val="-1"/>
        </w:rPr>
        <w:t>NWOA</w:t>
      </w:r>
      <w:r w:rsidR="003C33DB" w:rsidRPr="00F159C9">
        <w:rPr>
          <w:rFonts w:asciiTheme="minorHAnsi" w:hAnsiTheme="minorHAnsi"/>
          <w:color w:val="000000" w:themeColor="text1"/>
          <w:spacing w:val="-1"/>
        </w:rPr>
        <w:t xml:space="preserve"> </w:t>
      </w:r>
      <w:r w:rsidR="004032CE" w:rsidRPr="00F159C9">
        <w:rPr>
          <w:rFonts w:asciiTheme="minorHAnsi" w:hAnsiTheme="minorHAnsi"/>
          <w:color w:val="000000" w:themeColor="text1"/>
          <w:spacing w:val="-1"/>
        </w:rPr>
        <w:t xml:space="preserve">MRI </w:t>
      </w:r>
      <w:r w:rsidR="009246B1" w:rsidRPr="00F159C9">
        <w:rPr>
          <w:rFonts w:asciiTheme="minorHAnsi" w:hAnsiTheme="minorHAnsi"/>
          <w:color w:val="000000" w:themeColor="text1"/>
          <w:spacing w:val="-1"/>
        </w:rPr>
        <w:t>service</w:t>
      </w:r>
      <w:r w:rsidR="004032CE" w:rsidRPr="00F159C9">
        <w:rPr>
          <w:rFonts w:asciiTheme="minorHAnsi" w:hAnsiTheme="minorHAnsi"/>
          <w:color w:val="000000" w:themeColor="text1"/>
          <w:spacing w:val="-1"/>
        </w:rPr>
        <w:t xml:space="preserve">, as that practice plans to discontinue </w:t>
      </w:r>
      <w:r w:rsidR="000C0CD0">
        <w:rPr>
          <w:rFonts w:asciiTheme="minorHAnsi" w:hAnsiTheme="minorHAnsi"/>
          <w:color w:val="000000" w:themeColor="text1"/>
          <w:spacing w:val="-1"/>
        </w:rPr>
        <w:t>its</w:t>
      </w:r>
      <w:r w:rsidR="000C0CD0" w:rsidRPr="00F159C9">
        <w:rPr>
          <w:rFonts w:asciiTheme="minorHAnsi" w:hAnsiTheme="minorHAnsi"/>
          <w:color w:val="000000" w:themeColor="text1"/>
          <w:spacing w:val="-1"/>
        </w:rPr>
        <w:t xml:space="preserve"> </w:t>
      </w:r>
      <w:r w:rsidR="004032CE" w:rsidRPr="00F159C9">
        <w:rPr>
          <w:rFonts w:asciiTheme="minorHAnsi" w:hAnsiTheme="minorHAnsi"/>
          <w:color w:val="000000" w:themeColor="text1"/>
          <w:spacing w:val="-1"/>
        </w:rPr>
        <w:t>MRI service when they relocate in 2027.</w:t>
      </w:r>
      <w:r w:rsidR="008A0D23" w:rsidRPr="00F159C9">
        <w:rPr>
          <w:rFonts w:asciiTheme="minorHAnsi" w:eastAsiaTheme="minorHAnsi" w:hAnsiTheme="minorHAnsi" w:cs="Helvetica"/>
          <w:color w:val="000000" w:themeColor="text1"/>
          <w14:ligatures w14:val="standardContextual"/>
        </w:rPr>
        <w:t xml:space="preserve"> </w:t>
      </w:r>
      <w:r w:rsidR="009246B1" w:rsidRPr="00F159C9">
        <w:rPr>
          <w:rFonts w:asciiTheme="minorHAnsi" w:hAnsiTheme="minorHAnsi"/>
          <w:color w:val="000000" w:themeColor="text1"/>
          <w:spacing w:val="-1"/>
        </w:rPr>
        <w:t>The Proposed Project</w:t>
      </w:r>
      <w:r w:rsidR="006D1B07" w:rsidRPr="00F159C9">
        <w:rPr>
          <w:rFonts w:asciiTheme="minorHAnsi" w:hAnsiTheme="minorHAnsi"/>
          <w:color w:val="000000" w:themeColor="text1"/>
          <w:spacing w:val="-1"/>
        </w:rPr>
        <w:t xml:space="preserve"> will offer </w:t>
      </w:r>
      <w:r w:rsidR="009246B1" w:rsidRPr="00F159C9">
        <w:rPr>
          <w:rFonts w:asciiTheme="minorHAnsi" w:hAnsiTheme="minorHAnsi"/>
          <w:color w:val="000000" w:themeColor="text1"/>
          <w:spacing w:val="-1"/>
        </w:rPr>
        <w:t>a 3 Tesla MRI with AI enabled technology.  The 3 Tesla MRI is the gold-standard of high-resolution imaging and has twice the magnetic field strength as the standard 1.5 Tesla MRI, resulting in sharper images, improved contrast</w:t>
      </w:r>
      <w:r w:rsidR="000C0CD0">
        <w:rPr>
          <w:rFonts w:asciiTheme="minorHAnsi" w:hAnsiTheme="minorHAnsi"/>
          <w:color w:val="000000" w:themeColor="text1"/>
          <w:spacing w:val="-1"/>
        </w:rPr>
        <w:t>,</w:t>
      </w:r>
      <w:r w:rsidR="009246B1" w:rsidRPr="00F159C9">
        <w:rPr>
          <w:rFonts w:asciiTheme="minorHAnsi" w:hAnsiTheme="minorHAnsi"/>
          <w:color w:val="000000" w:themeColor="text1"/>
          <w:spacing w:val="-1"/>
        </w:rPr>
        <w:t xml:space="preserve"> faster scan times</w:t>
      </w:r>
      <w:r w:rsidR="000C0CD0">
        <w:rPr>
          <w:rFonts w:asciiTheme="minorHAnsi" w:hAnsiTheme="minorHAnsi"/>
          <w:color w:val="000000" w:themeColor="text1"/>
          <w:spacing w:val="-1"/>
        </w:rPr>
        <w:t>, and an enhanced</w:t>
      </w:r>
      <w:r w:rsidR="009246B1" w:rsidRPr="00F159C9">
        <w:rPr>
          <w:rFonts w:asciiTheme="minorHAnsi" w:hAnsiTheme="minorHAnsi"/>
          <w:color w:val="000000" w:themeColor="text1"/>
          <w:spacing w:val="-1"/>
        </w:rPr>
        <w:t xml:space="preserve"> </w:t>
      </w:r>
      <w:r w:rsidR="009246B1" w:rsidRPr="009F461E">
        <w:rPr>
          <w:rFonts w:asciiTheme="minorHAnsi" w:hAnsiTheme="minorHAnsi"/>
          <w:color w:val="000000" w:themeColor="text1"/>
          <w:spacing w:val="-1"/>
        </w:rPr>
        <w:t>overall patient experience</w:t>
      </w:r>
      <w:r w:rsidR="00F159C9" w:rsidRPr="009F461E">
        <w:rPr>
          <w:rFonts w:asciiTheme="minorHAnsi" w:hAnsiTheme="minorHAnsi"/>
          <w:color w:val="000000" w:themeColor="text1"/>
          <w:spacing w:val="-1"/>
        </w:rPr>
        <w:t>.</w:t>
      </w:r>
      <w:r w:rsidR="00F159C9" w:rsidRPr="009F461E">
        <w:rPr>
          <w:rFonts w:asciiTheme="minorHAnsi" w:eastAsiaTheme="minorHAnsi" w:hAnsiTheme="minorHAnsi" w:cs="Helvetica"/>
          <w14:ligatures w14:val="standardContextual"/>
        </w:rPr>
        <w:t xml:space="preserve"> </w:t>
      </w:r>
    </w:p>
    <w:p w14:paraId="0A216896" w14:textId="77777777" w:rsidR="009F461E" w:rsidRDefault="009F461E" w:rsidP="00FD0A17">
      <w:pPr>
        <w:pStyle w:val="BodyText"/>
        <w:ind w:left="1199" w:right="1195"/>
        <w:jc w:val="both"/>
        <w:rPr>
          <w:rFonts w:asciiTheme="minorHAnsi" w:eastAsiaTheme="minorHAnsi" w:hAnsiTheme="minorHAnsi" w:cs="Helvetica"/>
          <w14:ligatures w14:val="standardContextual"/>
        </w:rPr>
      </w:pPr>
    </w:p>
    <w:p w14:paraId="14A7532A" w14:textId="3EF2ACDF" w:rsidR="007B2A7F" w:rsidRDefault="009246B1" w:rsidP="00FD0A17">
      <w:pPr>
        <w:pStyle w:val="BodyText"/>
        <w:ind w:left="1199" w:right="1195"/>
        <w:jc w:val="both"/>
        <w:rPr>
          <w:rFonts w:asciiTheme="minorHAnsi" w:hAnsiTheme="minorHAnsi"/>
          <w:spacing w:val="-7"/>
        </w:rPr>
      </w:pPr>
      <w:r w:rsidRPr="009F461E">
        <w:rPr>
          <w:rFonts w:asciiTheme="minorHAnsi" w:eastAsiaTheme="minorHAnsi" w:hAnsiTheme="minorHAnsi" w:cs="Helvetica"/>
          <w14:ligatures w14:val="standardContextual"/>
        </w:rPr>
        <w:t xml:space="preserve">Furthermore, </w:t>
      </w:r>
      <w:r w:rsidR="00BE13CC" w:rsidRPr="00021217">
        <w:rPr>
          <w:rFonts w:asciiTheme="minorHAnsi" w:eastAsiaTheme="minorHAnsi" w:hAnsiTheme="minorHAnsi" w:cs="Helvetica"/>
          <w:color w:val="000000" w:themeColor="text1"/>
          <w14:ligatures w14:val="standardContextual"/>
        </w:rPr>
        <w:t>t</w:t>
      </w:r>
      <w:r w:rsidR="008A0D23" w:rsidRPr="00021217">
        <w:rPr>
          <w:rFonts w:asciiTheme="minorHAnsi" w:eastAsiaTheme="minorHAnsi" w:hAnsiTheme="minorHAnsi" w:cs="Helvetica"/>
          <w:color w:val="000000" w:themeColor="text1"/>
          <w14:ligatures w14:val="standardContextual"/>
        </w:rPr>
        <w:t>he MRI service provided by the Applicant</w:t>
      </w:r>
      <w:r w:rsidR="007B2A7F" w:rsidRPr="00021217">
        <w:rPr>
          <w:rFonts w:asciiTheme="minorHAnsi" w:eastAsiaTheme="minorHAnsi" w:hAnsiTheme="minorHAnsi" w:cs="Helvetica"/>
          <w:color w:val="000000" w:themeColor="text1"/>
          <w14:ligatures w14:val="standardContextual"/>
        </w:rPr>
        <w:t xml:space="preserve"> </w:t>
      </w:r>
      <w:r w:rsidR="00380E73" w:rsidRPr="00021217">
        <w:rPr>
          <w:rFonts w:asciiTheme="minorHAnsi" w:eastAsiaTheme="minorHAnsi" w:hAnsiTheme="minorHAnsi" w:cs="Helvetica"/>
          <w:color w:val="000000" w:themeColor="text1"/>
          <w14:ligatures w14:val="standardContextual"/>
        </w:rPr>
        <w:t xml:space="preserve">will be provided at substantially lower </w:t>
      </w:r>
      <w:r w:rsidR="000C0CD0">
        <w:rPr>
          <w:rFonts w:asciiTheme="minorHAnsi" w:eastAsiaTheme="minorHAnsi" w:hAnsiTheme="minorHAnsi" w:cs="Helvetica"/>
          <w:color w:val="000000" w:themeColor="text1"/>
          <w14:ligatures w14:val="standardContextual"/>
        </w:rPr>
        <w:t xml:space="preserve">(i.e., </w:t>
      </w:r>
      <w:r w:rsidR="00380E73" w:rsidRPr="00021217">
        <w:rPr>
          <w:rFonts w:asciiTheme="minorHAnsi" w:eastAsiaTheme="minorHAnsi" w:hAnsiTheme="minorHAnsi" w:cs="Helvetica"/>
          <w:color w:val="000000" w:themeColor="text1"/>
          <w14:ligatures w14:val="standardContextual"/>
        </w:rPr>
        <w:t>IDTF</w:t>
      </w:r>
      <w:r w:rsidR="000C0CD0">
        <w:rPr>
          <w:rFonts w:asciiTheme="minorHAnsi" w:eastAsiaTheme="minorHAnsi" w:hAnsiTheme="minorHAnsi" w:cs="Helvetica"/>
          <w:color w:val="000000" w:themeColor="text1"/>
          <w14:ligatures w14:val="standardContextual"/>
        </w:rPr>
        <w:t>)</w:t>
      </w:r>
      <w:r w:rsidR="00AD3AE2" w:rsidRPr="00021217">
        <w:rPr>
          <w:rFonts w:asciiTheme="minorHAnsi" w:eastAsiaTheme="minorHAnsi" w:hAnsiTheme="minorHAnsi" w:cs="Helvetica"/>
          <w:color w:val="000000" w:themeColor="text1"/>
          <w14:ligatures w14:val="standardContextual"/>
        </w:rPr>
        <w:t xml:space="preserve"> </w:t>
      </w:r>
      <w:r w:rsidR="00380E73" w:rsidRPr="00021217">
        <w:rPr>
          <w:rFonts w:asciiTheme="minorHAnsi" w:eastAsiaTheme="minorHAnsi" w:hAnsiTheme="minorHAnsi" w:cs="Helvetica"/>
          <w:color w:val="000000" w:themeColor="text1"/>
          <w14:ligatures w14:val="standardContextual"/>
        </w:rPr>
        <w:t xml:space="preserve">rates than competing HOPD MRI services offered in the Applicant's PSA. </w:t>
      </w:r>
      <w:r w:rsidR="00AD3AE2" w:rsidRPr="00021217">
        <w:rPr>
          <w:rFonts w:asciiTheme="minorHAnsi" w:hAnsiTheme="minorHAnsi"/>
          <w:color w:val="000000" w:themeColor="text1"/>
        </w:rPr>
        <w:t>Within Massachusetts the price per procedure varies even more significantly based on site of service. Prices are typically more than twice as high when the service is provided in a hospital outpatient department or other facility, compared to the same service performed in a doctor’s office or other non-facility setting. For example, the average price in Massachusetts for an MRI of the brain with contrast was more than twice as expensive at a facility setting ($699), compared to a non-facility setting ($337).</w:t>
      </w:r>
      <w:r w:rsidR="00AD3AE2" w:rsidRPr="00021217">
        <w:rPr>
          <w:rStyle w:val="FootnoteReference"/>
          <w:rFonts w:asciiTheme="minorHAnsi" w:hAnsiTheme="minorHAnsi"/>
          <w:color w:val="000000" w:themeColor="text1"/>
        </w:rPr>
        <w:footnoteReference w:id="9"/>
      </w:r>
    </w:p>
    <w:p w14:paraId="19B01F23" w14:textId="77777777" w:rsidR="007B2A7F" w:rsidRDefault="007B2A7F" w:rsidP="003E062E">
      <w:pPr>
        <w:pStyle w:val="BodyText"/>
        <w:spacing w:before="94" w:after="240"/>
        <w:ind w:left="1199" w:right="1193"/>
        <w:jc w:val="both"/>
        <w:rPr>
          <w:rFonts w:asciiTheme="minorHAnsi" w:hAnsiTheme="minorHAnsi"/>
        </w:rPr>
      </w:pPr>
    </w:p>
    <w:p w14:paraId="1C02FA85" w14:textId="77777777" w:rsidR="0052336C" w:rsidRPr="004B71C2" w:rsidRDefault="0052336C" w:rsidP="004B71C2">
      <w:pPr>
        <w:pStyle w:val="Heading3"/>
        <w:ind w:left="2610" w:hanging="1411"/>
        <w:rPr>
          <w:u w:val="single"/>
        </w:rPr>
      </w:pPr>
      <w:r w:rsidRPr="0052336C">
        <w:t>F1.b.i</w:t>
      </w:r>
      <w:r w:rsidRPr="0052336C">
        <w:tab/>
      </w:r>
      <w:r w:rsidRPr="004B71C2">
        <w:rPr>
          <w:u w:val="single"/>
        </w:rPr>
        <w:t>Public</w:t>
      </w:r>
      <w:r w:rsidRPr="004B71C2">
        <w:rPr>
          <w:spacing w:val="-4"/>
          <w:u w:val="single"/>
        </w:rPr>
        <w:t xml:space="preserve"> </w:t>
      </w:r>
      <w:r w:rsidRPr="004B71C2">
        <w:rPr>
          <w:u w:val="single"/>
        </w:rPr>
        <w:t>Health</w:t>
      </w:r>
      <w:r w:rsidRPr="004B71C2">
        <w:rPr>
          <w:spacing w:val="-6"/>
          <w:u w:val="single"/>
        </w:rPr>
        <w:t xml:space="preserve"> </w:t>
      </w:r>
      <w:r w:rsidRPr="004B71C2">
        <w:rPr>
          <w:u w:val="single"/>
        </w:rPr>
        <w:t>Value/Evidence-Based:</w:t>
      </w:r>
    </w:p>
    <w:p w14:paraId="395186D3" w14:textId="77777777" w:rsidR="0052336C" w:rsidRPr="0052336C" w:rsidRDefault="0052336C" w:rsidP="0052336C">
      <w:pPr>
        <w:spacing w:before="1"/>
        <w:ind w:left="2639" w:right="1195"/>
        <w:jc w:val="both"/>
        <w:rPr>
          <w:rFonts w:asciiTheme="minorHAnsi" w:hAnsiTheme="minorHAnsi"/>
          <w:b/>
          <w:sz w:val="22"/>
          <w:szCs w:val="22"/>
        </w:rPr>
      </w:pPr>
      <w:r w:rsidRPr="0052336C">
        <w:rPr>
          <w:rFonts w:asciiTheme="minorHAnsi" w:hAnsiTheme="minorHAnsi"/>
          <w:b/>
          <w:sz w:val="22"/>
          <w:szCs w:val="22"/>
        </w:rPr>
        <w:t>Provide information on the evidence-base for the Proposed Project. That is,</w:t>
      </w:r>
      <w:r w:rsidRPr="0052336C">
        <w:rPr>
          <w:rFonts w:asciiTheme="minorHAnsi" w:hAnsiTheme="minorHAnsi"/>
          <w:b/>
          <w:spacing w:val="-59"/>
          <w:sz w:val="22"/>
          <w:szCs w:val="22"/>
        </w:rPr>
        <w:t xml:space="preserve"> </w:t>
      </w:r>
      <w:r w:rsidRPr="0052336C">
        <w:rPr>
          <w:rFonts w:asciiTheme="minorHAnsi" w:hAnsiTheme="minorHAnsi"/>
          <w:b/>
          <w:sz w:val="22"/>
          <w:szCs w:val="22"/>
        </w:rPr>
        <w:t>how does the Proposed Project address the Need that the Applicant has</w:t>
      </w:r>
      <w:r w:rsidRPr="0052336C">
        <w:rPr>
          <w:rFonts w:asciiTheme="minorHAnsi" w:hAnsiTheme="minorHAnsi"/>
          <w:b/>
          <w:spacing w:val="1"/>
          <w:sz w:val="22"/>
          <w:szCs w:val="22"/>
        </w:rPr>
        <w:t xml:space="preserve"> </w:t>
      </w:r>
      <w:r w:rsidRPr="0052336C">
        <w:rPr>
          <w:rFonts w:asciiTheme="minorHAnsi" w:hAnsiTheme="minorHAnsi"/>
          <w:b/>
          <w:sz w:val="22"/>
          <w:szCs w:val="22"/>
        </w:rPr>
        <w:t>identified.</w:t>
      </w:r>
    </w:p>
    <w:p w14:paraId="1148416F" w14:textId="77777777" w:rsidR="0052336C" w:rsidRDefault="0052336C" w:rsidP="003E062E">
      <w:pPr>
        <w:pStyle w:val="BodyText"/>
        <w:spacing w:before="94" w:after="240"/>
        <w:ind w:left="1199" w:right="1193"/>
        <w:jc w:val="both"/>
        <w:rPr>
          <w:rFonts w:asciiTheme="minorHAnsi" w:hAnsiTheme="minorHAnsi"/>
        </w:rPr>
      </w:pPr>
    </w:p>
    <w:p w14:paraId="3A91BB76" w14:textId="636483E6" w:rsidR="00576FE0" w:rsidRDefault="00576FE0" w:rsidP="00FD0A17">
      <w:pPr>
        <w:pStyle w:val="BodyText"/>
        <w:ind w:left="1199" w:right="1193"/>
        <w:jc w:val="both"/>
        <w:rPr>
          <w:rFonts w:asciiTheme="minorHAnsi" w:hAnsiTheme="minorHAnsi"/>
        </w:rPr>
      </w:pPr>
      <w:r w:rsidRPr="00D162C5">
        <w:rPr>
          <w:rFonts w:asciiTheme="minorHAnsi" w:hAnsiTheme="minorHAnsi"/>
        </w:rPr>
        <w:t>Factor F1.a.ii outlines</w:t>
      </w:r>
      <w:r w:rsidRPr="009F377C">
        <w:rPr>
          <w:rFonts w:asciiTheme="minorHAnsi" w:hAnsiTheme="minorHAnsi"/>
        </w:rPr>
        <w:t xml:space="preserve"> how the Proposed Project will meet patient panel need. As described below, the Proposed Project is also supported by evidence-based literature related to the utility of MRI technology.</w:t>
      </w:r>
      <w:r w:rsidR="00CE5542" w:rsidRPr="009F377C">
        <w:rPr>
          <w:rFonts w:asciiTheme="minorHAnsi" w:hAnsiTheme="minorHAnsi"/>
        </w:rPr>
        <w:t xml:space="preserve">  In summary, this review touches on clinical applicability, as well as access, convenience and quality.</w:t>
      </w:r>
      <w:r w:rsidR="009F377C" w:rsidRPr="009F377C">
        <w:rPr>
          <w:rFonts w:asciiTheme="minorHAnsi" w:hAnsiTheme="minorHAnsi"/>
        </w:rPr>
        <w:t xml:space="preserve">  </w:t>
      </w:r>
    </w:p>
    <w:p w14:paraId="778D8A2E" w14:textId="77777777" w:rsidR="0054789C" w:rsidRDefault="0054789C" w:rsidP="0054789C">
      <w:pPr>
        <w:pStyle w:val="BodyText"/>
        <w:ind w:left="1199" w:right="1193"/>
        <w:jc w:val="both"/>
        <w:rPr>
          <w:rFonts w:asciiTheme="minorHAnsi" w:hAnsiTheme="minorHAnsi"/>
        </w:rPr>
      </w:pPr>
    </w:p>
    <w:p w14:paraId="2B2366A7" w14:textId="6BFCB9C6" w:rsidR="00D975EE" w:rsidRPr="004B71C2" w:rsidRDefault="00D975EE" w:rsidP="004B71C2">
      <w:pPr>
        <w:pStyle w:val="Heading4"/>
        <w:rPr>
          <w:b/>
          <w:bCs/>
        </w:rPr>
      </w:pPr>
      <w:r w:rsidRPr="004B71C2">
        <w:rPr>
          <w:b/>
          <w:bCs/>
        </w:rPr>
        <w:t>MRI as an Imaging Modality</w:t>
      </w:r>
    </w:p>
    <w:p w14:paraId="4C2D2330" w14:textId="77777777" w:rsidR="004B71C2" w:rsidRDefault="004B71C2" w:rsidP="00D975EE">
      <w:pPr>
        <w:pStyle w:val="BodyText"/>
        <w:ind w:left="1199" w:right="1193"/>
        <w:jc w:val="both"/>
        <w:rPr>
          <w:rFonts w:asciiTheme="minorHAnsi" w:hAnsiTheme="minorHAnsi"/>
        </w:rPr>
      </w:pPr>
    </w:p>
    <w:p w14:paraId="41AEB57B" w14:textId="5B7FAD6D" w:rsidR="00D975EE" w:rsidRPr="00D975EE" w:rsidRDefault="00D975EE" w:rsidP="00D975EE">
      <w:pPr>
        <w:pStyle w:val="BodyText"/>
        <w:ind w:left="1199" w:right="1193"/>
        <w:jc w:val="both"/>
        <w:rPr>
          <w:rFonts w:asciiTheme="minorHAnsi" w:hAnsiTheme="minorHAnsi"/>
        </w:rPr>
      </w:pPr>
      <w:r w:rsidRPr="00D975EE">
        <w:rPr>
          <w:rFonts w:asciiTheme="minorHAnsi" w:hAnsiTheme="minorHAnsi"/>
        </w:rPr>
        <w:t>MRI is a well-established, non-invasive imaging system that uses a magnetic field combined with</w:t>
      </w:r>
    </w:p>
    <w:p w14:paraId="6674FD62" w14:textId="77777777" w:rsidR="00D975EE" w:rsidRPr="00D975EE" w:rsidRDefault="00D975EE" w:rsidP="00D975EE">
      <w:pPr>
        <w:pStyle w:val="BodyText"/>
        <w:ind w:left="1199" w:right="1193"/>
        <w:jc w:val="both"/>
        <w:rPr>
          <w:rFonts w:asciiTheme="minorHAnsi" w:hAnsiTheme="minorHAnsi"/>
        </w:rPr>
      </w:pPr>
      <w:r w:rsidRPr="00D975EE">
        <w:rPr>
          <w:rFonts w:asciiTheme="minorHAnsi" w:hAnsiTheme="minorHAnsi"/>
        </w:rPr>
        <w:t>pulses of radio waves to produce detailed images of organs, tissues, and structures within the</w:t>
      </w:r>
    </w:p>
    <w:p w14:paraId="3129804E" w14:textId="6D2624A4" w:rsidR="00D975EE" w:rsidRPr="00D975EE" w:rsidRDefault="00D975EE" w:rsidP="00D975EE">
      <w:pPr>
        <w:pStyle w:val="BodyText"/>
        <w:ind w:left="1199" w:right="1193"/>
        <w:jc w:val="both"/>
        <w:rPr>
          <w:rFonts w:asciiTheme="minorHAnsi" w:hAnsiTheme="minorHAnsi"/>
        </w:rPr>
      </w:pPr>
      <w:r w:rsidRPr="00D975EE">
        <w:rPr>
          <w:rFonts w:asciiTheme="minorHAnsi" w:hAnsiTheme="minorHAnsi"/>
        </w:rPr>
        <w:t>human body.</w:t>
      </w:r>
      <w:r w:rsidR="00933C37">
        <w:rPr>
          <w:rStyle w:val="FootnoteReference"/>
          <w:rFonts w:asciiTheme="minorHAnsi" w:hAnsiTheme="minorHAnsi"/>
        </w:rPr>
        <w:footnoteReference w:id="10"/>
      </w:r>
      <w:r w:rsidRPr="00D975EE">
        <w:rPr>
          <w:rFonts w:asciiTheme="minorHAnsi" w:hAnsiTheme="minorHAnsi"/>
        </w:rPr>
        <w:t xml:space="preserve"> MR images are valuable in that they are obtained without using any ionizing</w:t>
      </w:r>
    </w:p>
    <w:p w14:paraId="202BF2CD" w14:textId="77777777" w:rsidR="00D975EE" w:rsidRPr="00D975EE" w:rsidRDefault="00D975EE" w:rsidP="00D975EE">
      <w:pPr>
        <w:pStyle w:val="BodyText"/>
        <w:ind w:left="1199" w:right="1193"/>
        <w:jc w:val="both"/>
        <w:rPr>
          <w:rFonts w:asciiTheme="minorHAnsi" w:hAnsiTheme="minorHAnsi"/>
        </w:rPr>
      </w:pPr>
      <w:r w:rsidRPr="00D975EE">
        <w:rPr>
          <w:rFonts w:asciiTheme="minorHAnsi" w:hAnsiTheme="minorHAnsi"/>
        </w:rPr>
        <w:lastRenderedPageBreak/>
        <w:t>radiation, so patients are not exposed to the harmful effects that are associated with x-ray,</w:t>
      </w:r>
    </w:p>
    <w:p w14:paraId="510E5A5E" w14:textId="53D78263" w:rsidR="00D975EE" w:rsidRPr="00D975EE" w:rsidRDefault="00D975EE" w:rsidP="00D975EE">
      <w:pPr>
        <w:pStyle w:val="BodyText"/>
        <w:ind w:left="1199" w:right="1193"/>
        <w:jc w:val="both"/>
        <w:rPr>
          <w:rFonts w:asciiTheme="minorHAnsi" w:hAnsiTheme="minorHAnsi"/>
        </w:rPr>
      </w:pPr>
      <w:r w:rsidRPr="00D975EE">
        <w:rPr>
          <w:rFonts w:asciiTheme="minorHAnsi" w:hAnsiTheme="minorHAnsi"/>
        </w:rPr>
        <w:t>computed tomography (“CT”), and positron emission tomography (“PET”) imaging.</w:t>
      </w:r>
      <w:r w:rsidR="00F340B8">
        <w:rPr>
          <w:rStyle w:val="FootnoteReference"/>
          <w:rFonts w:asciiTheme="minorHAnsi" w:hAnsiTheme="minorHAnsi"/>
        </w:rPr>
        <w:footnoteReference w:id="11"/>
      </w:r>
      <w:r w:rsidRPr="00D975EE">
        <w:rPr>
          <w:rFonts w:asciiTheme="minorHAnsi" w:hAnsiTheme="minorHAnsi"/>
        </w:rPr>
        <w:t xml:space="preserve"> To obtain</w:t>
      </w:r>
    </w:p>
    <w:p w14:paraId="2EADB552" w14:textId="77777777" w:rsidR="00D975EE" w:rsidRPr="00D975EE" w:rsidRDefault="00D975EE" w:rsidP="00D975EE">
      <w:pPr>
        <w:pStyle w:val="BodyText"/>
        <w:ind w:left="1199" w:right="1193"/>
        <w:jc w:val="both"/>
        <w:rPr>
          <w:rFonts w:asciiTheme="minorHAnsi" w:hAnsiTheme="minorHAnsi"/>
        </w:rPr>
      </w:pPr>
      <w:r w:rsidRPr="00D975EE">
        <w:rPr>
          <w:rFonts w:asciiTheme="minorHAnsi" w:hAnsiTheme="minorHAnsi"/>
        </w:rPr>
        <w:t>bodily images and information via MRI, patients are placed at the center of an extremely strong</w:t>
      </w:r>
    </w:p>
    <w:p w14:paraId="5911D737" w14:textId="77777777" w:rsidR="00D975EE" w:rsidRPr="00D975EE" w:rsidRDefault="00D975EE" w:rsidP="00D975EE">
      <w:pPr>
        <w:pStyle w:val="BodyText"/>
        <w:ind w:left="1199" w:right="1193"/>
        <w:jc w:val="both"/>
        <w:rPr>
          <w:rFonts w:asciiTheme="minorHAnsi" w:hAnsiTheme="minorHAnsi"/>
        </w:rPr>
      </w:pPr>
      <w:r w:rsidRPr="00D975EE">
        <w:rPr>
          <w:rFonts w:asciiTheme="minorHAnsi" w:hAnsiTheme="minorHAnsi"/>
        </w:rPr>
        <w:t>magnetic field and measurements related to how atoms respond to pulses of radiofrequency</w:t>
      </w:r>
    </w:p>
    <w:p w14:paraId="1C7A3D50" w14:textId="22D75145" w:rsidR="00D975EE" w:rsidRPr="00D975EE" w:rsidRDefault="00D975EE" w:rsidP="00D975EE">
      <w:pPr>
        <w:pStyle w:val="BodyText"/>
        <w:ind w:left="1199" w:right="1193"/>
        <w:jc w:val="both"/>
        <w:rPr>
          <w:rFonts w:asciiTheme="minorHAnsi" w:hAnsiTheme="minorHAnsi"/>
        </w:rPr>
      </w:pPr>
      <w:r w:rsidRPr="00D975EE">
        <w:rPr>
          <w:rFonts w:asciiTheme="minorHAnsi" w:hAnsiTheme="minorHAnsi"/>
        </w:rPr>
        <w:t>energy are collected and analyzed.</w:t>
      </w:r>
      <w:r w:rsidR="0038316C">
        <w:rPr>
          <w:rStyle w:val="FootnoteReference"/>
          <w:rFonts w:asciiTheme="minorHAnsi" w:hAnsiTheme="minorHAnsi"/>
        </w:rPr>
        <w:footnoteReference w:id="12"/>
      </w:r>
      <w:r w:rsidRPr="00D975EE">
        <w:rPr>
          <w:rFonts w:asciiTheme="minorHAnsi" w:hAnsiTheme="minorHAnsi"/>
        </w:rPr>
        <w:t xml:space="preserve"> The function of MRI is to provide clinicians access to</w:t>
      </w:r>
    </w:p>
    <w:p w14:paraId="188EE1DC" w14:textId="77777777" w:rsidR="00D975EE" w:rsidRPr="00D975EE" w:rsidRDefault="00D975EE" w:rsidP="00D975EE">
      <w:pPr>
        <w:pStyle w:val="BodyText"/>
        <w:ind w:left="1199" w:right="1193"/>
        <w:jc w:val="both"/>
        <w:rPr>
          <w:rFonts w:asciiTheme="minorHAnsi" w:hAnsiTheme="minorHAnsi"/>
        </w:rPr>
      </w:pPr>
      <w:r w:rsidRPr="00D975EE">
        <w:rPr>
          <w:rFonts w:asciiTheme="minorHAnsi" w:hAnsiTheme="minorHAnsi"/>
        </w:rPr>
        <w:t>anatomical and functional information that is important in diagnosing, planning treatment for, and</w:t>
      </w:r>
    </w:p>
    <w:p w14:paraId="31FF659E" w14:textId="5F66E52C" w:rsidR="00D975EE" w:rsidRDefault="00D975EE" w:rsidP="00D975EE">
      <w:pPr>
        <w:pStyle w:val="BodyText"/>
        <w:ind w:left="1199" w:right="1193"/>
        <w:jc w:val="both"/>
        <w:rPr>
          <w:rFonts w:asciiTheme="minorHAnsi" w:hAnsiTheme="minorHAnsi"/>
        </w:rPr>
      </w:pPr>
      <w:r w:rsidRPr="00D975EE">
        <w:rPr>
          <w:rFonts w:asciiTheme="minorHAnsi" w:hAnsiTheme="minorHAnsi"/>
        </w:rPr>
        <w:t>monitoring a variety of conditions.</w:t>
      </w:r>
      <w:r w:rsidR="007957B0">
        <w:rPr>
          <w:rStyle w:val="FootnoteReference"/>
          <w:rFonts w:asciiTheme="minorHAnsi" w:hAnsiTheme="minorHAnsi"/>
        </w:rPr>
        <w:footnoteReference w:id="13"/>
      </w:r>
    </w:p>
    <w:p w14:paraId="495E6EAE" w14:textId="77777777" w:rsidR="00C66C32" w:rsidRDefault="00C66C32" w:rsidP="00D975EE">
      <w:pPr>
        <w:pStyle w:val="BodyText"/>
        <w:ind w:left="1199" w:right="1193"/>
        <w:jc w:val="both"/>
        <w:rPr>
          <w:rFonts w:asciiTheme="minorHAnsi" w:hAnsiTheme="minorHAnsi"/>
        </w:rPr>
      </w:pPr>
    </w:p>
    <w:p w14:paraId="771D4B60" w14:textId="27C5ABB7" w:rsidR="00C66C32" w:rsidRPr="002A1606" w:rsidRDefault="00C66C32" w:rsidP="002A1606">
      <w:pPr>
        <w:pStyle w:val="Heading4"/>
        <w:rPr>
          <w:b/>
          <w:bCs/>
        </w:rPr>
      </w:pPr>
      <w:r w:rsidRPr="002A1606">
        <w:rPr>
          <w:b/>
          <w:bCs/>
        </w:rPr>
        <w:t>Clinical Applications of MRI, Particularly for Older Adults</w:t>
      </w:r>
    </w:p>
    <w:p w14:paraId="4719A431" w14:textId="77777777" w:rsidR="002A1606" w:rsidRDefault="002A1606" w:rsidP="00625716">
      <w:pPr>
        <w:pStyle w:val="BodyText"/>
        <w:ind w:left="1199" w:right="1193"/>
        <w:jc w:val="both"/>
        <w:rPr>
          <w:rFonts w:asciiTheme="minorHAnsi" w:hAnsiTheme="minorHAnsi"/>
        </w:rPr>
      </w:pPr>
    </w:p>
    <w:p w14:paraId="2B608B92" w14:textId="2C0496CB" w:rsidR="005675C4" w:rsidRDefault="00C66C32" w:rsidP="00625716">
      <w:pPr>
        <w:pStyle w:val="BodyText"/>
        <w:ind w:left="1199" w:right="1193"/>
        <w:jc w:val="both"/>
        <w:rPr>
          <w:rFonts w:asciiTheme="minorHAnsi" w:hAnsiTheme="minorHAnsi"/>
          <w:color w:val="EE0000"/>
        </w:rPr>
      </w:pPr>
      <w:r w:rsidRPr="00E61C9D">
        <w:rPr>
          <w:rFonts w:asciiTheme="minorHAnsi" w:hAnsiTheme="minorHAnsi"/>
        </w:rPr>
        <w:t xml:space="preserve">Clinical applications of MRI are extensive. </w:t>
      </w:r>
      <w:r w:rsidR="00B557B2">
        <w:rPr>
          <w:rFonts w:asciiTheme="minorHAnsi" w:hAnsiTheme="minorHAnsi"/>
        </w:rPr>
        <w:t xml:space="preserve"> </w:t>
      </w:r>
      <w:r w:rsidR="00CC7C5F">
        <w:rPr>
          <w:rFonts w:asciiTheme="minorHAnsi" w:hAnsiTheme="minorHAnsi"/>
        </w:rPr>
        <w:t xml:space="preserve">The </w:t>
      </w:r>
      <w:r w:rsidRPr="00E61C9D">
        <w:rPr>
          <w:rFonts w:asciiTheme="minorHAnsi" w:hAnsiTheme="minorHAnsi"/>
        </w:rPr>
        <w:t xml:space="preserve">demand for </w:t>
      </w:r>
      <w:r w:rsidR="00533763">
        <w:rPr>
          <w:rFonts w:asciiTheme="minorHAnsi" w:hAnsiTheme="minorHAnsi"/>
        </w:rPr>
        <w:t xml:space="preserve">orthopedic, </w:t>
      </w:r>
      <w:r w:rsidR="00CC7C5F" w:rsidRPr="00F30A16">
        <w:rPr>
          <w:rFonts w:asciiTheme="minorHAnsi" w:hAnsiTheme="minorHAnsi"/>
        </w:rPr>
        <w:t>neurologic, body, chest, and angiographic MRI</w:t>
      </w:r>
      <w:r w:rsidR="0099497F">
        <w:rPr>
          <w:rFonts w:asciiTheme="minorHAnsi" w:hAnsiTheme="minorHAnsi"/>
        </w:rPr>
        <w:t xml:space="preserve"> </w:t>
      </w:r>
      <w:r w:rsidR="00CC7C5F" w:rsidRPr="00E61C9D">
        <w:rPr>
          <w:rFonts w:asciiTheme="minorHAnsi" w:hAnsiTheme="minorHAnsi"/>
        </w:rPr>
        <w:t xml:space="preserve">scans </w:t>
      </w:r>
      <w:r w:rsidR="00CC7C5F">
        <w:rPr>
          <w:rFonts w:asciiTheme="minorHAnsi" w:hAnsiTheme="minorHAnsi"/>
        </w:rPr>
        <w:t xml:space="preserve">increase </w:t>
      </w:r>
      <w:r w:rsidRPr="00E61C9D">
        <w:rPr>
          <w:rFonts w:asciiTheme="minorHAnsi" w:hAnsiTheme="minorHAnsi"/>
        </w:rPr>
        <w:t>with age as many of the conditions associated with such scans are tied to aging</w:t>
      </w:r>
      <w:r w:rsidR="00DC4889">
        <w:rPr>
          <w:rStyle w:val="FootnoteReference"/>
          <w:rFonts w:asciiTheme="minorHAnsi" w:hAnsiTheme="minorHAnsi"/>
        </w:rPr>
        <w:footnoteReference w:id="14"/>
      </w:r>
      <w:r w:rsidRPr="00E61C9D">
        <w:rPr>
          <w:rFonts w:asciiTheme="minorHAnsi" w:hAnsiTheme="minorHAnsi"/>
        </w:rPr>
        <w:t>, and the Applicant</w:t>
      </w:r>
      <w:r w:rsidR="00CC7C5F">
        <w:rPr>
          <w:rFonts w:asciiTheme="minorHAnsi" w:hAnsiTheme="minorHAnsi"/>
        </w:rPr>
        <w:t xml:space="preserve"> </w:t>
      </w:r>
      <w:r w:rsidRPr="00E61C9D">
        <w:rPr>
          <w:rFonts w:asciiTheme="minorHAnsi" w:hAnsiTheme="minorHAnsi"/>
        </w:rPr>
        <w:t>projects demand for MRI services for these specific clinical categories will increase in the</w:t>
      </w:r>
      <w:r w:rsidR="00CC2246">
        <w:rPr>
          <w:rFonts w:asciiTheme="minorHAnsi" w:hAnsiTheme="minorHAnsi"/>
        </w:rPr>
        <w:t xml:space="preserve"> </w:t>
      </w:r>
      <w:r w:rsidRPr="00E61C9D">
        <w:rPr>
          <w:rFonts w:asciiTheme="minorHAnsi" w:hAnsiTheme="minorHAnsi"/>
        </w:rPr>
        <w:t xml:space="preserve">future as the patient panel ages. </w:t>
      </w:r>
      <w:r w:rsidR="0099497F">
        <w:rPr>
          <w:rFonts w:asciiTheme="minorHAnsi" w:hAnsiTheme="minorHAnsi"/>
        </w:rPr>
        <w:t xml:space="preserve"> </w:t>
      </w:r>
    </w:p>
    <w:p w14:paraId="2EE83F33" w14:textId="77777777" w:rsidR="00625716" w:rsidRPr="00625716" w:rsidRDefault="00625716" w:rsidP="00625716">
      <w:pPr>
        <w:pStyle w:val="BodyText"/>
        <w:ind w:left="1199" w:right="1193"/>
        <w:jc w:val="both"/>
        <w:rPr>
          <w:rFonts w:asciiTheme="minorHAnsi" w:hAnsiTheme="minorHAnsi"/>
          <w:color w:val="EE0000"/>
        </w:rPr>
      </w:pPr>
    </w:p>
    <w:p w14:paraId="3B24395C" w14:textId="193BEF85" w:rsidR="000A0C42" w:rsidRPr="00580357" w:rsidRDefault="000A0C42" w:rsidP="000A0C42">
      <w:pPr>
        <w:pStyle w:val="BodyText"/>
        <w:spacing w:before="94" w:after="240"/>
        <w:ind w:left="1199" w:right="1193"/>
        <w:jc w:val="both"/>
        <w:rPr>
          <w:rFonts w:asciiTheme="minorHAnsi" w:hAnsiTheme="minorHAnsi"/>
          <w:b/>
          <w:bCs/>
          <w:i/>
          <w:iCs/>
          <w:spacing w:val="-1"/>
        </w:rPr>
      </w:pPr>
      <w:r>
        <w:rPr>
          <w:rFonts w:asciiTheme="minorHAnsi" w:hAnsiTheme="minorHAnsi"/>
          <w:b/>
          <w:bCs/>
          <w:i/>
          <w:iCs/>
          <w:spacing w:val="-1"/>
        </w:rPr>
        <w:t xml:space="preserve">Orthopedics/Musculoskeletal System </w:t>
      </w:r>
    </w:p>
    <w:p w14:paraId="266D488A" w14:textId="77777777" w:rsidR="008B68CE" w:rsidRPr="008B68CE" w:rsidRDefault="008B68CE" w:rsidP="006B4F07">
      <w:pPr>
        <w:pStyle w:val="BodyText"/>
        <w:ind w:left="1199" w:right="1193"/>
        <w:jc w:val="both"/>
        <w:rPr>
          <w:rFonts w:asciiTheme="minorHAnsi" w:hAnsiTheme="minorHAnsi"/>
        </w:rPr>
      </w:pPr>
      <w:r w:rsidRPr="008B68CE">
        <w:rPr>
          <w:rFonts w:asciiTheme="minorHAnsi" w:hAnsiTheme="minorHAnsi"/>
        </w:rPr>
        <w:t>While orthopedic MRIs demonstrate clinical utility across all age groups to diagnose a wide</w:t>
      </w:r>
    </w:p>
    <w:p w14:paraId="4984AD6D" w14:textId="77777777" w:rsidR="008B68CE" w:rsidRPr="008B68CE" w:rsidRDefault="008B68CE" w:rsidP="006B4F07">
      <w:pPr>
        <w:pStyle w:val="BodyText"/>
        <w:ind w:left="1199" w:right="1193"/>
        <w:jc w:val="both"/>
        <w:rPr>
          <w:rFonts w:asciiTheme="minorHAnsi" w:hAnsiTheme="minorHAnsi"/>
        </w:rPr>
      </w:pPr>
      <w:r w:rsidRPr="008B68CE">
        <w:rPr>
          <w:rFonts w:asciiTheme="minorHAnsi" w:hAnsiTheme="minorHAnsi"/>
        </w:rPr>
        <w:t>spectrum of musculoskeletal conditions, they are particularly important in the diagnosis and</w:t>
      </w:r>
    </w:p>
    <w:p w14:paraId="01FDF988" w14:textId="77777777" w:rsidR="008B68CE" w:rsidRPr="008B68CE" w:rsidRDefault="008B68CE" w:rsidP="006B4F07">
      <w:pPr>
        <w:pStyle w:val="BodyText"/>
        <w:ind w:left="1199" w:right="1193"/>
        <w:jc w:val="both"/>
        <w:rPr>
          <w:rFonts w:asciiTheme="minorHAnsi" w:hAnsiTheme="minorHAnsi"/>
        </w:rPr>
      </w:pPr>
      <w:r w:rsidRPr="008B68CE">
        <w:rPr>
          <w:rFonts w:asciiTheme="minorHAnsi" w:hAnsiTheme="minorHAnsi"/>
        </w:rPr>
        <w:t>treatment of older adults age 65+, who are affected by orthopedic/musculoskeletal issues at high</w:t>
      </w:r>
    </w:p>
    <w:p w14:paraId="075A7C19" w14:textId="6258FCB6" w:rsidR="008B68CE" w:rsidRPr="008B68CE" w:rsidRDefault="008B68CE" w:rsidP="006B4F07">
      <w:pPr>
        <w:pStyle w:val="BodyText"/>
        <w:ind w:left="1199" w:right="1193"/>
        <w:jc w:val="both"/>
        <w:rPr>
          <w:rFonts w:asciiTheme="minorHAnsi" w:hAnsiTheme="minorHAnsi"/>
        </w:rPr>
      </w:pPr>
      <w:r w:rsidRPr="008B68CE">
        <w:rPr>
          <w:rFonts w:asciiTheme="minorHAnsi" w:hAnsiTheme="minorHAnsi"/>
        </w:rPr>
        <w:t>rates.</w:t>
      </w:r>
      <w:r>
        <w:rPr>
          <w:rStyle w:val="FootnoteReference"/>
          <w:rFonts w:asciiTheme="minorHAnsi" w:hAnsiTheme="minorHAnsi"/>
        </w:rPr>
        <w:footnoteReference w:id="15"/>
      </w:r>
      <w:r w:rsidRPr="008B68CE">
        <w:rPr>
          <w:rFonts w:asciiTheme="minorHAnsi" w:hAnsiTheme="minorHAnsi"/>
        </w:rPr>
        <w:t xml:space="preserve"> Research indicates that with older age comes bone fragility, loss of cartilage resilience,</w:t>
      </w:r>
    </w:p>
    <w:p w14:paraId="35578C93" w14:textId="77777777" w:rsidR="008B68CE" w:rsidRPr="008B68CE" w:rsidRDefault="008B68CE" w:rsidP="006B4F07">
      <w:pPr>
        <w:pStyle w:val="BodyText"/>
        <w:ind w:left="1199" w:right="1193"/>
        <w:jc w:val="both"/>
        <w:rPr>
          <w:rFonts w:asciiTheme="minorHAnsi" w:hAnsiTheme="minorHAnsi"/>
        </w:rPr>
      </w:pPr>
      <w:r w:rsidRPr="008B68CE">
        <w:rPr>
          <w:rFonts w:asciiTheme="minorHAnsi" w:hAnsiTheme="minorHAnsi"/>
        </w:rPr>
        <w:t>reduced ligament elasticity, loss of muscular strength, and fat redistribution that decreases the</w:t>
      </w:r>
    </w:p>
    <w:p w14:paraId="7AB8A46D" w14:textId="349F7B3B" w:rsidR="008B68CE" w:rsidRPr="008B68CE" w:rsidRDefault="008B68CE" w:rsidP="006B4F07">
      <w:pPr>
        <w:pStyle w:val="BodyText"/>
        <w:ind w:left="1199" w:right="1193"/>
        <w:jc w:val="both"/>
        <w:rPr>
          <w:rFonts w:asciiTheme="minorHAnsi" w:hAnsiTheme="minorHAnsi"/>
        </w:rPr>
      </w:pPr>
      <w:r w:rsidRPr="008B68CE">
        <w:rPr>
          <w:rFonts w:asciiTheme="minorHAnsi" w:hAnsiTheme="minorHAnsi"/>
        </w:rPr>
        <w:t>ability of the tissues to carry out their normal functions.</w:t>
      </w:r>
      <w:r w:rsidR="00405DB3">
        <w:rPr>
          <w:rStyle w:val="FootnoteReference"/>
          <w:rFonts w:asciiTheme="minorHAnsi" w:hAnsiTheme="minorHAnsi"/>
        </w:rPr>
        <w:footnoteReference w:id="16"/>
      </w:r>
      <w:r w:rsidR="00405DB3">
        <w:rPr>
          <w:rFonts w:asciiTheme="minorHAnsi" w:hAnsiTheme="minorHAnsi"/>
        </w:rPr>
        <w:t xml:space="preserve"> </w:t>
      </w:r>
      <w:r w:rsidRPr="008B68CE">
        <w:rPr>
          <w:rFonts w:asciiTheme="minorHAnsi" w:hAnsiTheme="minorHAnsi"/>
        </w:rPr>
        <w:t>Loss of mobility and physical</w:t>
      </w:r>
    </w:p>
    <w:p w14:paraId="1888F408" w14:textId="77777777" w:rsidR="008B68CE" w:rsidRPr="008B68CE" w:rsidRDefault="008B68CE" w:rsidP="006B4F07">
      <w:pPr>
        <w:pStyle w:val="BodyText"/>
        <w:ind w:left="1199" w:right="1193"/>
        <w:jc w:val="both"/>
        <w:rPr>
          <w:rFonts w:asciiTheme="minorHAnsi" w:hAnsiTheme="minorHAnsi"/>
        </w:rPr>
      </w:pPr>
      <w:r w:rsidRPr="008B68CE">
        <w:rPr>
          <w:rFonts w:asciiTheme="minorHAnsi" w:hAnsiTheme="minorHAnsi"/>
        </w:rPr>
        <w:t>independence resulting from age-related orthopedic/musculoskeletal issues, such as</w:t>
      </w:r>
    </w:p>
    <w:p w14:paraId="59068D87" w14:textId="77777777" w:rsidR="008B68CE" w:rsidRPr="008B68CE" w:rsidRDefault="008B68CE" w:rsidP="006B4F07">
      <w:pPr>
        <w:pStyle w:val="BodyText"/>
        <w:ind w:left="1199" w:right="1193"/>
        <w:jc w:val="both"/>
        <w:rPr>
          <w:rFonts w:asciiTheme="minorHAnsi" w:hAnsiTheme="minorHAnsi"/>
        </w:rPr>
      </w:pPr>
      <w:r w:rsidRPr="008B68CE">
        <w:rPr>
          <w:rFonts w:asciiTheme="minorHAnsi" w:hAnsiTheme="minorHAnsi"/>
        </w:rPr>
        <w:t>osteoarthritis, degenerative disc disorders, fractures and fall-related injuries, are particularly</w:t>
      </w:r>
    </w:p>
    <w:p w14:paraId="6B705DD7" w14:textId="709A5211" w:rsidR="008B68CE" w:rsidRPr="008B68CE" w:rsidRDefault="008B68CE" w:rsidP="006B4F07">
      <w:pPr>
        <w:pStyle w:val="BodyText"/>
        <w:ind w:left="1199" w:right="1193"/>
        <w:jc w:val="both"/>
        <w:rPr>
          <w:rFonts w:asciiTheme="minorHAnsi" w:hAnsiTheme="minorHAnsi"/>
        </w:rPr>
      </w:pPr>
      <w:r w:rsidRPr="008B68CE">
        <w:rPr>
          <w:rFonts w:asciiTheme="minorHAnsi" w:hAnsiTheme="minorHAnsi"/>
        </w:rPr>
        <w:t>devastating in this population and lead to increased ED use and hospitalization.</w:t>
      </w:r>
      <w:r w:rsidR="002A39E0">
        <w:rPr>
          <w:rStyle w:val="FootnoteReference"/>
          <w:rFonts w:asciiTheme="minorHAnsi" w:hAnsiTheme="minorHAnsi"/>
        </w:rPr>
        <w:footnoteReference w:id="17"/>
      </w:r>
      <w:r w:rsidRPr="008B68CE">
        <w:rPr>
          <w:rFonts w:asciiTheme="minorHAnsi" w:hAnsiTheme="minorHAnsi"/>
        </w:rPr>
        <w:t xml:space="preserve"> Special</w:t>
      </w:r>
    </w:p>
    <w:p w14:paraId="50CCED3A" w14:textId="77777777" w:rsidR="008B68CE" w:rsidRPr="008B68CE" w:rsidRDefault="008B68CE" w:rsidP="006B4F07">
      <w:pPr>
        <w:pStyle w:val="BodyText"/>
        <w:ind w:left="1199" w:right="1193"/>
        <w:jc w:val="both"/>
        <w:rPr>
          <w:rFonts w:asciiTheme="minorHAnsi" w:hAnsiTheme="minorHAnsi"/>
        </w:rPr>
      </w:pPr>
      <w:r w:rsidRPr="008B68CE">
        <w:rPr>
          <w:rFonts w:asciiTheme="minorHAnsi" w:hAnsiTheme="minorHAnsi"/>
        </w:rPr>
        <w:t>attention is required in this older adult population, as an early diagnosis can avoid delays in</w:t>
      </w:r>
    </w:p>
    <w:p w14:paraId="60B5A81B" w14:textId="341F8A61" w:rsidR="008B68CE" w:rsidRPr="008B68CE" w:rsidRDefault="008B68CE" w:rsidP="006B4F07">
      <w:pPr>
        <w:pStyle w:val="BodyText"/>
        <w:ind w:left="1199" w:right="1193"/>
        <w:jc w:val="both"/>
        <w:rPr>
          <w:rFonts w:asciiTheme="minorHAnsi" w:hAnsiTheme="minorHAnsi"/>
        </w:rPr>
      </w:pPr>
      <w:r w:rsidRPr="008B68CE">
        <w:rPr>
          <w:rFonts w:asciiTheme="minorHAnsi" w:hAnsiTheme="minorHAnsi"/>
        </w:rPr>
        <w:t>treatment, which are associated with increased morbidity and mortality.</w:t>
      </w:r>
      <w:r w:rsidR="00DC1C8E">
        <w:rPr>
          <w:rStyle w:val="FootnoteReference"/>
          <w:rFonts w:asciiTheme="minorHAnsi" w:hAnsiTheme="minorHAnsi"/>
        </w:rPr>
        <w:footnoteReference w:id="18"/>
      </w:r>
      <w:r w:rsidRPr="008B68CE">
        <w:rPr>
          <w:rFonts w:asciiTheme="minorHAnsi" w:hAnsiTheme="minorHAnsi"/>
        </w:rPr>
        <w:t xml:space="preserve"> MRI holds great</w:t>
      </w:r>
    </w:p>
    <w:p w14:paraId="33FEEC13" w14:textId="77777777" w:rsidR="008B68CE" w:rsidRPr="008B68CE" w:rsidRDefault="008B68CE" w:rsidP="006B4F07">
      <w:pPr>
        <w:pStyle w:val="BodyText"/>
        <w:ind w:left="1199" w:right="1193"/>
        <w:jc w:val="both"/>
        <w:rPr>
          <w:rFonts w:asciiTheme="minorHAnsi" w:hAnsiTheme="minorHAnsi"/>
        </w:rPr>
      </w:pPr>
      <w:r w:rsidRPr="008B68CE">
        <w:rPr>
          <w:rFonts w:asciiTheme="minorHAnsi" w:hAnsiTheme="minorHAnsi"/>
        </w:rPr>
        <w:t>potential for diagnosing and helping to treat these conditions, due to its ability to noninvasively</w:t>
      </w:r>
    </w:p>
    <w:p w14:paraId="55B36DB1" w14:textId="77777777" w:rsidR="008B68CE" w:rsidRPr="008B68CE" w:rsidRDefault="008B68CE" w:rsidP="006B4F07">
      <w:pPr>
        <w:pStyle w:val="BodyText"/>
        <w:ind w:left="1199" w:right="1193"/>
        <w:jc w:val="both"/>
        <w:rPr>
          <w:rFonts w:asciiTheme="minorHAnsi" w:hAnsiTheme="minorHAnsi"/>
        </w:rPr>
      </w:pPr>
      <w:r w:rsidRPr="008B68CE">
        <w:rPr>
          <w:rFonts w:asciiTheme="minorHAnsi" w:hAnsiTheme="minorHAnsi"/>
        </w:rPr>
        <w:lastRenderedPageBreak/>
        <w:t>display high-definition images of the musculoskeletal system, including bones, cartilage, muscles,</w:t>
      </w:r>
    </w:p>
    <w:p w14:paraId="11350C44" w14:textId="55335E25" w:rsidR="000A0C42" w:rsidRDefault="008B68CE" w:rsidP="006B4F07">
      <w:pPr>
        <w:pStyle w:val="BodyText"/>
        <w:ind w:left="1199" w:right="1193"/>
        <w:jc w:val="both"/>
        <w:rPr>
          <w:rFonts w:asciiTheme="minorHAnsi" w:hAnsiTheme="minorHAnsi"/>
        </w:rPr>
      </w:pPr>
      <w:r w:rsidRPr="008B68CE">
        <w:rPr>
          <w:rFonts w:asciiTheme="minorHAnsi" w:hAnsiTheme="minorHAnsi"/>
        </w:rPr>
        <w:t>tendons, ligaments, and joints.</w:t>
      </w:r>
      <w:r w:rsidR="00076D35">
        <w:rPr>
          <w:rStyle w:val="FootnoteReference"/>
          <w:rFonts w:asciiTheme="minorHAnsi" w:hAnsiTheme="minorHAnsi"/>
        </w:rPr>
        <w:footnoteReference w:id="19"/>
      </w:r>
    </w:p>
    <w:p w14:paraId="30BBE581" w14:textId="77777777" w:rsidR="00AF0403" w:rsidRDefault="00AF0403" w:rsidP="008B68CE">
      <w:pPr>
        <w:pStyle w:val="BodyText"/>
        <w:ind w:left="1199" w:right="1193"/>
        <w:jc w:val="both"/>
        <w:rPr>
          <w:rFonts w:asciiTheme="minorHAnsi" w:hAnsiTheme="minorHAnsi"/>
        </w:rPr>
      </w:pPr>
    </w:p>
    <w:p w14:paraId="41D69C7F" w14:textId="1F1EE55F" w:rsidR="005675C4" w:rsidRPr="00580357" w:rsidRDefault="005675C4" w:rsidP="005675C4">
      <w:pPr>
        <w:pStyle w:val="BodyText"/>
        <w:spacing w:before="94" w:after="240"/>
        <w:ind w:left="1199" w:right="1193"/>
        <w:jc w:val="both"/>
        <w:rPr>
          <w:rFonts w:asciiTheme="minorHAnsi" w:hAnsiTheme="minorHAnsi"/>
          <w:b/>
          <w:bCs/>
          <w:i/>
          <w:iCs/>
          <w:spacing w:val="-1"/>
        </w:rPr>
      </w:pPr>
      <w:r w:rsidRPr="00AD1AAE">
        <w:rPr>
          <w:rFonts w:asciiTheme="minorHAnsi" w:hAnsiTheme="minorHAnsi"/>
          <w:b/>
          <w:bCs/>
          <w:i/>
          <w:iCs/>
          <w:spacing w:val="-1"/>
        </w:rPr>
        <w:t>Neurology</w:t>
      </w:r>
      <w:r>
        <w:rPr>
          <w:rFonts w:asciiTheme="minorHAnsi" w:hAnsiTheme="minorHAnsi"/>
          <w:b/>
          <w:bCs/>
          <w:i/>
          <w:iCs/>
          <w:spacing w:val="-1"/>
        </w:rPr>
        <w:t xml:space="preserve"> </w:t>
      </w:r>
    </w:p>
    <w:p w14:paraId="613E8F06" w14:textId="17354D6B" w:rsidR="005675C4" w:rsidRPr="00D227C2" w:rsidRDefault="005675C4" w:rsidP="005675C4">
      <w:pPr>
        <w:pStyle w:val="BodyText"/>
        <w:ind w:left="1199" w:right="1193"/>
        <w:jc w:val="both"/>
        <w:rPr>
          <w:rFonts w:asciiTheme="minorHAnsi" w:hAnsiTheme="minorHAnsi"/>
        </w:rPr>
      </w:pPr>
      <w:r w:rsidRPr="00D227C2">
        <w:rPr>
          <w:rFonts w:asciiTheme="minorHAnsi" w:hAnsiTheme="minorHAnsi"/>
        </w:rPr>
        <w:t xml:space="preserve">The first clinical application of MRI </w:t>
      </w:r>
      <w:r w:rsidR="0071523C">
        <w:rPr>
          <w:rFonts w:asciiTheme="minorHAnsi" w:hAnsiTheme="minorHAnsi"/>
        </w:rPr>
        <w:t>was</w:t>
      </w:r>
      <w:r w:rsidR="0071523C" w:rsidRPr="00D227C2">
        <w:rPr>
          <w:rFonts w:asciiTheme="minorHAnsi" w:hAnsiTheme="minorHAnsi"/>
        </w:rPr>
        <w:t xml:space="preserve"> </w:t>
      </w:r>
      <w:r w:rsidRPr="00D227C2">
        <w:rPr>
          <w:rFonts w:asciiTheme="minorHAnsi" w:hAnsiTheme="minorHAnsi"/>
        </w:rPr>
        <w:t>in the field of neurology. Structural MRI has become the</w:t>
      </w:r>
    </w:p>
    <w:p w14:paraId="3801BFAF" w14:textId="77777777" w:rsidR="005675C4" w:rsidRPr="00D227C2" w:rsidRDefault="005675C4" w:rsidP="005675C4">
      <w:pPr>
        <w:pStyle w:val="BodyText"/>
        <w:ind w:left="1199" w:right="1193"/>
        <w:jc w:val="both"/>
        <w:rPr>
          <w:rFonts w:asciiTheme="minorHAnsi" w:hAnsiTheme="minorHAnsi"/>
        </w:rPr>
      </w:pPr>
      <w:r w:rsidRPr="00D227C2">
        <w:rPr>
          <w:rFonts w:asciiTheme="minorHAnsi" w:hAnsiTheme="minorHAnsi"/>
        </w:rPr>
        <w:t>accepted standard for examination of the brain, offering exquisite anatomical detail related to the</w:t>
      </w:r>
    </w:p>
    <w:p w14:paraId="362362A2" w14:textId="77777777" w:rsidR="005675C4" w:rsidRPr="00D227C2" w:rsidRDefault="005675C4" w:rsidP="005675C4">
      <w:pPr>
        <w:pStyle w:val="BodyText"/>
        <w:ind w:left="1199" w:right="1193"/>
        <w:jc w:val="both"/>
        <w:rPr>
          <w:rFonts w:asciiTheme="minorHAnsi" w:hAnsiTheme="minorHAnsi"/>
        </w:rPr>
      </w:pPr>
      <w:r w:rsidRPr="00D227C2">
        <w:rPr>
          <w:rFonts w:asciiTheme="minorHAnsi" w:hAnsiTheme="minorHAnsi"/>
        </w:rPr>
        <w:t>shape, size, and integrity of gray and white matter structures in the brain, as well as high sensitivity</w:t>
      </w:r>
    </w:p>
    <w:p w14:paraId="068BB453" w14:textId="58BAE3F0" w:rsidR="005675C4" w:rsidRPr="00401B9E" w:rsidRDefault="005675C4" w:rsidP="005675C4">
      <w:pPr>
        <w:pStyle w:val="BodyText"/>
        <w:ind w:left="1199" w:right="1193"/>
        <w:jc w:val="both"/>
        <w:rPr>
          <w:rFonts w:asciiTheme="minorHAnsi" w:hAnsiTheme="minorHAnsi"/>
          <w:color w:val="000000" w:themeColor="text1"/>
        </w:rPr>
      </w:pPr>
      <w:r w:rsidRPr="00D227C2">
        <w:rPr>
          <w:rFonts w:asciiTheme="minorHAnsi" w:hAnsiTheme="minorHAnsi"/>
        </w:rPr>
        <w:t xml:space="preserve">to pathology </w:t>
      </w:r>
      <w:r w:rsidRPr="00401B9E">
        <w:rPr>
          <w:rFonts w:asciiTheme="minorHAnsi" w:hAnsiTheme="minorHAnsi"/>
          <w:color w:val="000000" w:themeColor="text1"/>
        </w:rPr>
        <w:t>changes.</w:t>
      </w:r>
      <w:r w:rsidR="007123B6" w:rsidRPr="00401B9E">
        <w:rPr>
          <w:rStyle w:val="FootnoteReference"/>
          <w:rFonts w:asciiTheme="minorHAnsi" w:hAnsiTheme="minorHAnsi"/>
          <w:color w:val="000000" w:themeColor="text1"/>
        </w:rPr>
        <w:footnoteReference w:id="20"/>
      </w:r>
      <w:r w:rsidRPr="00401B9E">
        <w:rPr>
          <w:rFonts w:asciiTheme="minorHAnsi" w:hAnsiTheme="minorHAnsi"/>
          <w:color w:val="000000" w:themeColor="text1"/>
        </w:rPr>
        <w:t xml:space="preserve"> Moreover, functional MRI offers information regarding brain activity and</w:t>
      </w:r>
    </w:p>
    <w:p w14:paraId="389194F7" w14:textId="55208854" w:rsidR="005675C4" w:rsidRPr="001B6B0B" w:rsidRDefault="005675C4" w:rsidP="005675C4">
      <w:pPr>
        <w:pStyle w:val="BodyText"/>
        <w:ind w:left="1199" w:right="1193"/>
        <w:jc w:val="both"/>
        <w:rPr>
          <w:rFonts w:asciiTheme="minorHAnsi" w:hAnsiTheme="minorHAnsi"/>
          <w:color w:val="000000" w:themeColor="text1"/>
        </w:rPr>
      </w:pPr>
      <w:r w:rsidRPr="00401B9E">
        <w:rPr>
          <w:rFonts w:asciiTheme="minorHAnsi" w:hAnsiTheme="minorHAnsi"/>
          <w:color w:val="000000" w:themeColor="text1"/>
        </w:rPr>
        <w:t xml:space="preserve">how normal function is </w:t>
      </w:r>
      <w:r w:rsidRPr="001B6B0B">
        <w:rPr>
          <w:rFonts w:asciiTheme="minorHAnsi" w:hAnsiTheme="minorHAnsi"/>
          <w:color w:val="000000" w:themeColor="text1"/>
        </w:rPr>
        <w:t>disrupted in disease.</w:t>
      </w:r>
      <w:r w:rsidR="00D227C2" w:rsidRPr="001B6B0B">
        <w:rPr>
          <w:rStyle w:val="FootnoteReference"/>
          <w:rFonts w:asciiTheme="minorHAnsi" w:hAnsiTheme="minorHAnsi"/>
          <w:color w:val="000000" w:themeColor="text1"/>
        </w:rPr>
        <w:footnoteReference w:id="21"/>
      </w:r>
      <w:r w:rsidRPr="001B6B0B">
        <w:rPr>
          <w:rFonts w:asciiTheme="minorHAnsi" w:hAnsiTheme="minorHAnsi"/>
          <w:color w:val="000000" w:themeColor="text1"/>
        </w:rPr>
        <w:t xml:space="preserve"> The combination of structural and functional MRI</w:t>
      </w:r>
    </w:p>
    <w:p w14:paraId="440CA624" w14:textId="77777777" w:rsidR="005675C4" w:rsidRPr="001B6B0B" w:rsidRDefault="005675C4" w:rsidP="005675C4">
      <w:pPr>
        <w:pStyle w:val="BodyText"/>
        <w:ind w:left="1199" w:right="1193"/>
        <w:jc w:val="both"/>
        <w:rPr>
          <w:rFonts w:asciiTheme="minorHAnsi" w:hAnsiTheme="minorHAnsi"/>
          <w:color w:val="000000" w:themeColor="text1"/>
        </w:rPr>
      </w:pPr>
      <w:r w:rsidRPr="001B6B0B">
        <w:rPr>
          <w:rFonts w:asciiTheme="minorHAnsi" w:hAnsiTheme="minorHAnsi"/>
          <w:color w:val="000000" w:themeColor="text1"/>
        </w:rPr>
        <w:t>has shown great utility in determining which parts of the brain are handling critical functions;</w:t>
      </w:r>
    </w:p>
    <w:p w14:paraId="344E87D3" w14:textId="77777777" w:rsidR="005675C4" w:rsidRPr="001B6B0B" w:rsidRDefault="005675C4" w:rsidP="005675C4">
      <w:pPr>
        <w:pStyle w:val="BodyText"/>
        <w:ind w:left="1199" w:right="1193"/>
        <w:jc w:val="both"/>
        <w:rPr>
          <w:rFonts w:asciiTheme="minorHAnsi" w:hAnsiTheme="minorHAnsi"/>
          <w:color w:val="000000" w:themeColor="text1"/>
        </w:rPr>
      </w:pPr>
      <w:r w:rsidRPr="001B6B0B">
        <w:rPr>
          <w:rFonts w:asciiTheme="minorHAnsi" w:hAnsiTheme="minorHAnsi"/>
          <w:color w:val="000000" w:themeColor="text1"/>
        </w:rPr>
        <w:t>identifying the anatomic location corresponding with specific motor, somatosensory, language and</w:t>
      </w:r>
    </w:p>
    <w:p w14:paraId="43BD6DD6" w14:textId="77777777" w:rsidR="005675C4" w:rsidRPr="001B6B0B" w:rsidRDefault="005675C4" w:rsidP="005675C4">
      <w:pPr>
        <w:pStyle w:val="BodyText"/>
        <w:ind w:left="1199" w:right="1193"/>
        <w:jc w:val="both"/>
        <w:rPr>
          <w:rFonts w:asciiTheme="minorHAnsi" w:hAnsiTheme="minorHAnsi"/>
          <w:color w:val="000000" w:themeColor="text1"/>
        </w:rPr>
      </w:pPr>
      <w:r w:rsidRPr="001B6B0B">
        <w:rPr>
          <w:rFonts w:asciiTheme="minorHAnsi" w:hAnsiTheme="minorHAnsi"/>
          <w:color w:val="000000" w:themeColor="text1"/>
        </w:rPr>
        <w:t>cognitive processes; assessing the effects of trauma on brain function; caring for and treating</w:t>
      </w:r>
    </w:p>
    <w:p w14:paraId="3EF1159A" w14:textId="1DE73877" w:rsidR="005675C4" w:rsidRPr="001B6B0B" w:rsidRDefault="005675C4" w:rsidP="005675C4">
      <w:pPr>
        <w:pStyle w:val="BodyText"/>
        <w:ind w:left="1199" w:right="1193"/>
        <w:jc w:val="both"/>
        <w:rPr>
          <w:rFonts w:asciiTheme="minorHAnsi" w:hAnsiTheme="minorHAnsi"/>
          <w:color w:val="000000" w:themeColor="text1"/>
        </w:rPr>
      </w:pPr>
      <w:r w:rsidRPr="001B6B0B">
        <w:rPr>
          <w:rFonts w:asciiTheme="minorHAnsi" w:hAnsiTheme="minorHAnsi"/>
          <w:color w:val="000000" w:themeColor="text1"/>
        </w:rPr>
        <w:t>epilepsy; and diagnosing and managing stroke and degenerative disease (e.g., Alzheimer's), the risks of which increase with age.</w:t>
      </w:r>
      <w:r w:rsidR="0038172E" w:rsidRPr="001B6B0B">
        <w:rPr>
          <w:rStyle w:val="FootnoteReference"/>
          <w:rFonts w:asciiTheme="minorHAnsi" w:hAnsiTheme="minorHAnsi"/>
          <w:color w:val="000000" w:themeColor="text1"/>
        </w:rPr>
        <w:footnoteReference w:id="22"/>
      </w:r>
    </w:p>
    <w:p w14:paraId="49ED75A3" w14:textId="77777777" w:rsidR="002069B6" w:rsidRPr="005675C4" w:rsidRDefault="002069B6" w:rsidP="00625716">
      <w:pPr>
        <w:pStyle w:val="BodyText"/>
        <w:ind w:left="1199" w:right="1193"/>
        <w:jc w:val="both"/>
        <w:rPr>
          <w:rFonts w:eastAsiaTheme="minorHAnsi"/>
          <w14:ligatures w14:val="standardContextual"/>
        </w:rPr>
      </w:pPr>
    </w:p>
    <w:p w14:paraId="6510DFC8" w14:textId="5D5BAA8F" w:rsidR="002069B6" w:rsidRPr="00AF0403" w:rsidRDefault="002069B6" w:rsidP="002069B6">
      <w:pPr>
        <w:pStyle w:val="BodyText"/>
        <w:spacing w:before="94" w:after="240"/>
        <w:ind w:left="1199" w:right="1193"/>
        <w:jc w:val="both"/>
        <w:rPr>
          <w:rFonts w:asciiTheme="minorHAnsi" w:hAnsiTheme="minorHAnsi"/>
          <w:b/>
          <w:bCs/>
          <w:i/>
          <w:iCs/>
          <w:spacing w:val="-1"/>
        </w:rPr>
      </w:pPr>
      <w:r>
        <w:rPr>
          <w:rFonts w:asciiTheme="minorHAnsi" w:hAnsiTheme="minorHAnsi"/>
          <w:b/>
          <w:bCs/>
          <w:i/>
          <w:iCs/>
          <w:spacing w:val="-1"/>
        </w:rPr>
        <w:t xml:space="preserve">Oncology  </w:t>
      </w:r>
    </w:p>
    <w:p w14:paraId="4469DD02" w14:textId="265728F9" w:rsidR="002069B6" w:rsidRPr="00846E3B" w:rsidRDefault="002069B6" w:rsidP="00281773">
      <w:pPr>
        <w:pStyle w:val="BodyText"/>
        <w:ind w:left="1199" w:right="1193"/>
        <w:jc w:val="both"/>
        <w:rPr>
          <w:rFonts w:asciiTheme="minorHAnsi" w:hAnsiTheme="minorHAnsi"/>
        </w:rPr>
      </w:pPr>
      <w:r w:rsidRPr="00846E3B">
        <w:rPr>
          <w:rFonts w:asciiTheme="minorHAnsi" w:hAnsiTheme="minorHAnsi"/>
        </w:rPr>
        <w:t>MRI also plays a role in cancer diagnosis, staging, and treatment planning.</w:t>
      </w:r>
      <w:r w:rsidR="00C40B6A" w:rsidRPr="00846E3B">
        <w:rPr>
          <w:rStyle w:val="FootnoteReference"/>
          <w:rFonts w:asciiTheme="minorHAnsi" w:hAnsiTheme="minorHAnsi"/>
        </w:rPr>
        <w:footnoteReference w:id="23"/>
      </w:r>
      <w:r w:rsidRPr="00846E3B">
        <w:rPr>
          <w:rFonts w:asciiTheme="minorHAnsi" w:hAnsiTheme="minorHAnsi"/>
        </w:rPr>
        <w:t xml:space="preserve"> MRI’s superior soft</w:t>
      </w:r>
    </w:p>
    <w:p w14:paraId="2C505FC2" w14:textId="77777777" w:rsidR="002069B6" w:rsidRPr="00846E3B" w:rsidRDefault="002069B6" w:rsidP="00281773">
      <w:pPr>
        <w:pStyle w:val="BodyText"/>
        <w:ind w:left="1199" w:right="1193"/>
        <w:jc w:val="both"/>
        <w:rPr>
          <w:rFonts w:asciiTheme="minorHAnsi" w:hAnsiTheme="minorHAnsi"/>
        </w:rPr>
      </w:pPr>
      <w:r w:rsidRPr="00846E3B">
        <w:rPr>
          <w:rFonts w:asciiTheme="minorHAnsi" w:hAnsiTheme="minorHAnsi"/>
        </w:rPr>
        <w:t>tissue resolution allows clinicians to distinguish between normal and diseased tissue to precisely</w:t>
      </w:r>
    </w:p>
    <w:p w14:paraId="22765AA3" w14:textId="77777777" w:rsidR="002069B6" w:rsidRPr="00846E3B" w:rsidRDefault="002069B6" w:rsidP="00281773">
      <w:pPr>
        <w:pStyle w:val="BodyText"/>
        <w:ind w:left="1199" w:right="1193"/>
        <w:jc w:val="both"/>
        <w:rPr>
          <w:rFonts w:asciiTheme="minorHAnsi" w:hAnsiTheme="minorHAnsi"/>
        </w:rPr>
      </w:pPr>
      <w:r w:rsidRPr="00846E3B">
        <w:rPr>
          <w:rFonts w:asciiTheme="minorHAnsi" w:hAnsiTheme="minorHAnsi"/>
        </w:rPr>
        <w:t>pinpoint and monitor treatment of cancerous tumors and metastases within certain parts of the</w:t>
      </w:r>
    </w:p>
    <w:p w14:paraId="450DB8AF" w14:textId="78CB97C5" w:rsidR="005675C4" w:rsidRPr="00846E3B" w:rsidRDefault="002069B6" w:rsidP="005675C4">
      <w:pPr>
        <w:pStyle w:val="BodyText"/>
        <w:ind w:left="1199" w:right="1193"/>
        <w:jc w:val="both"/>
        <w:rPr>
          <w:rFonts w:asciiTheme="minorHAnsi" w:hAnsiTheme="minorHAnsi"/>
        </w:rPr>
      </w:pPr>
      <w:r w:rsidRPr="00846E3B">
        <w:rPr>
          <w:rFonts w:asciiTheme="minorHAnsi" w:hAnsiTheme="minorHAnsi"/>
        </w:rPr>
        <w:t>body. Specifically, orthopedic MRIs are increasingly used for tumor screening and staging within</w:t>
      </w:r>
      <w:r w:rsidR="005675C4" w:rsidRPr="00846E3B">
        <w:rPr>
          <w:rFonts w:asciiTheme="minorHAnsi" w:hAnsiTheme="minorHAnsi"/>
        </w:rPr>
        <w:t xml:space="preserve"> the musculoskeletal system, neurologic MRIs are often used to monitor the growth and function</w:t>
      </w:r>
    </w:p>
    <w:p w14:paraId="3A72FAED" w14:textId="77777777" w:rsidR="005675C4" w:rsidRPr="00846E3B" w:rsidRDefault="005675C4" w:rsidP="005675C4">
      <w:pPr>
        <w:pStyle w:val="BodyText"/>
        <w:ind w:left="1199" w:right="1193"/>
        <w:jc w:val="both"/>
        <w:rPr>
          <w:rFonts w:asciiTheme="minorHAnsi" w:hAnsiTheme="minorHAnsi"/>
        </w:rPr>
      </w:pPr>
      <w:r w:rsidRPr="00846E3B">
        <w:rPr>
          <w:rFonts w:asciiTheme="minorHAnsi" w:hAnsiTheme="minorHAnsi"/>
        </w:rPr>
        <w:t>of brain tumors, and body and chest MRIs are useful tools in the diagnosis, staging, surgical</w:t>
      </w:r>
    </w:p>
    <w:p w14:paraId="68111868" w14:textId="77777777" w:rsidR="005675C4" w:rsidRPr="00846E3B" w:rsidRDefault="005675C4" w:rsidP="005675C4">
      <w:pPr>
        <w:pStyle w:val="BodyText"/>
        <w:ind w:left="1199" w:right="1193"/>
        <w:jc w:val="both"/>
        <w:rPr>
          <w:rFonts w:asciiTheme="minorHAnsi" w:hAnsiTheme="minorHAnsi"/>
        </w:rPr>
      </w:pPr>
      <w:r w:rsidRPr="00846E3B">
        <w:rPr>
          <w:rFonts w:asciiTheme="minorHAnsi" w:hAnsiTheme="minorHAnsi"/>
        </w:rPr>
        <w:t>planning, and treatment response evaluation of cancer patients with thoracic lesions, including</w:t>
      </w:r>
    </w:p>
    <w:p w14:paraId="72E24477" w14:textId="358A4D10" w:rsidR="005675C4" w:rsidRPr="00490BBF" w:rsidRDefault="005675C4" w:rsidP="005675C4">
      <w:pPr>
        <w:pStyle w:val="BodyText"/>
        <w:ind w:left="1199" w:right="1193"/>
        <w:jc w:val="both"/>
        <w:rPr>
          <w:rFonts w:asciiTheme="minorHAnsi" w:hAnsiTheme="minorHAnsi"/>
        </w:rPr>
      </w:pPr>
      <w:r w:rsidRPr="00846E3B">
        <w:rPr>
          <w:rFonts w:asciiTheme="minorHAnsi" w:hAnsiTheme="minorHAnsi"/>
        </w:rPr>
        <w:t xml:space="preserve">involvement of the chest wall, lungs, esophagus, and </w:t>
      </w:r>
      <w:r w:rsidRPr="00490BBF">
        <w:rPr>
          <w:rFonts w:asciiTheme="minorHAnsi" w:hAnsiTheme="minorHAnsi"/>
        </w:rPr>
        <w:t>heart.</w:t>
      </w:r>
      <w:r w:rsidR="00F609C4" w:rsidRPr="00490BBF">
        <w:rPr>
          <w:rStyle w:val="FootnoteReference"/>
          <w:rFonts w:asciiTheme="minorHAnsi" w:hAnsiTheme="minorHAnsi"/>
        </w:rPr>
        <w:footnoteReference w:id="24"/>
      </w:r>
      <w:r w:rsidRPr="00490BBF">
        <w:rPr>
          <w:rFonts w:asciiTheme="minorHAnsi" w:hAnsiTheme="minorHAnsi"/>
        </w:rPr>
        <w:t xml:space="preserve"> This capability is particularly</w:t>
      </w:r>
    </w:p>
    <w:p w14:paraId="0E4475FE" w14:textId="0C76FB99" w:rsidR="002069B6" w:rsidRPr="00490BBF" w:rsidRDefault="005675C4" w:rsidP="005675C4">
      <w:pPr>
        <w:pStyle w:val="BodyText"/>
        <w:ind w:left="1199" w:right="1193"/>
        <w:jc w:val="both"/>
        <w:rPr>
          <w:rFonts w:asciiTheme="minorHAnsi" w:hAnsiTheme="minorHAnsi"/>
        </w:rPr>
      </w:pPr>
      <w:r w:rsidRPr="00490BBF">
        <w:rPr>
          <w:rFonts w:asciiTheme="minorHAnsi" w:hAnsiTheme="minorHAnsi"/>
        </w:rPr>
        <w:t>important for older adults, as advancing age is the most important risk factor for cancer overall.</w:t>
      </w:r>
      <w:r w:rsidR="00BA2A27" w:rsidRPr="00490BBF">
        <w:rPr>
          <w:rStyle w:val="FootnoteReference"/>
          <w:rFonts w:asciiTheme="minorHAnsi" w:hAnsiTheme="minorHAnsi"/>
        </w:rPr>
        <w:footnoteReference w:id="25"/>
      </w:r>
    </w:p>
    <w:p w14:paraId="2F9CC485" w14:textId="77777777" w:rsidR="004A2DC1" w:rsidRDefault="004A2DC1" w:rsidP="005675C4">
      <w:pPr>
        <w:pStyle w:val="BodyText"/>
        <w:ind w:left="1199" w:right="1193"/>
        <w:jc w:val="both"/>
        <w:rPr>
          <w:rFonts w:asciiTheme="minorHAnsi" w:hAnsiTheme="minorHAnsi"/>
          <w:highlight w:val="yellow"/>
        </w:rPr>
      </w:pPr>
    </w:p>
    <w:p w14:paraId="2A340439" w14:textId="514907EC" w:rsidR="004A2DC1" w:rsidRPr="00CA5E4D" w:rsidRDefault="004A2DC1" w:rsidP="00CA5E4D">
      <w:pPr>
        <w:pStyle w:val="Heading4"/>
        <w:rPr>
          <w:b/>
          <w:bCs/>
        </w:rPr>
      </w:pPr>
      <w:r w:rsidRPr="00CA5E4D">
        <w:rPr>
          <w:b/>
          <w:bCs/>
        </w:rPr>
        <w:t>Patient Satisfaction and Convenience</w:t>
      </w:r>
    </w:p>
    <w:p w14:paraId="18697D8D" w14:textId="77777777" w:rsidR="004A2DC1" w:rsidRDefault="004A2DC1" w:rsidP="005675C4">
      <w:pPr>
        <w:pStyle w:val="BodyText"/>
        <w:ind w:left="1199" w:right="1193"/>
        <w:jc w:val="both"/>
        <w:rPr>
          <w:rFonts w:asciiTheme="minorHAnsi" w:hAnsiTheme="minorHAnsi"/>
          <w:b/>
          <w:bCs/>
          <w:spacing w:val="-1"/>
          <w:u w:val="single"/>
        </w:rPr>
      </w:pPr>
    </w:p>
    <w:p w14:paraId="050FDDB0" w14:textId="7E15E3BC" w:rsidR="00317951" w:rsidRDefault="004A2DC1" w:rsidP="00317951">
      <w:pPr>
        <w:pStyle w:val="BodyText"/>
        <w:ind w:left="1199" w:right="1193"/>
        <w:rPr>
          <w:rFonts w:asciiTheme="minorHAnsi" w:hAnsiTheme="minorHAnsi"/>
        </w:rPr>
      </w:pPr>
      <w:r w:rsidRPr="004A2DC1">
        <w:rPr>
          <w:rFonts w:asciiTheme="minorHAnsi" w:hAnsiTheme="minorHAnsi"/>
        </w:rPr>
        <w:t>Patient satisfaction affects</w:t>
      </w:r>
      <w:r>
        <w:rPr>
          <w:rFonts w:asciiTheme="minorHAnsi" w:hAnsiTheme="minorHAnsi"/>
        </w:rPr>
        <w:t xml:space="preserve"> </w:t>
      </w:r>
      <w:r w:rsidRPr="004A2DC1">
        <w:rPr>
          <w:rFonts w:asciiTheme="minorHAnsi" w:hAnsiTheme="minorHAnsi"/>
        </w:rPr>
        <w:t>clinical outcomes, patient retention, medical malpractice claims, as well as the timely, efficient,</w:t>
      </w:r>
      <w:r>
        <w:rPr>
          <w:rFonts w:asciiTheme="minorHAnsi" w:hAnsiTheme="minorHAnsi"/>
        </w:rPr>
        <w:t xml:space="preserve"> </w:t>
      </w:r>
      <w:r w:rsidRPr="004A2DC1">
        <w:rPr>
          <w:rFonts w:asciiTheme="minorHAnsi" w:hAnsiTheme="minorHAnsi"/>
        </w:rPr>
        <w:t>and patient-centered delivery of quality health care, and is a very effective indicator to measure</w:t>
      </w:r>
      <w:r>
        <w:rPr>
          <w:rFonts w:asciiTheme="minorHAnsi" w:hAnsiTheme="minorHAnsi"/>
        </w:rPr>
        <w:t xml:space="preserve"> </w:t>
      </w:r>
      <w:r w:rsidRPr="004A2DC1">
        <w:rPr>
          <w:rFonts w:asciiTheme="minorHAnsi" w:hAnsiTheme="minorHAnsi"/>
        </w:rPr>
        <w:t>the success of doctors and hospitals.</w:t>
      </w:r>
      <w:r w:rsidR="00C152C0">
        <w:rPr>
          <w:rStyle w:val="FootnoteReference"/>
          <w:rFonts w:asciiTheme="minorHAnsi" w:hAnsiTheme="minorHAnsi"/>
        </w:rPr>
        <w:footnoteReference w:id="26"/>
      </w:r>
      <w:r w:rsidRPr="004A2DC1">
        <w:rPr>
          <w:rFonts w:asciiTheme="minorHAnsi" w:hAnsiTheme="minorHAnsi"/>
        </w:rPr>
        <w:t xml:space="preserve"> Thus, its importance cannot be overstated. Patient</w:t>
      </w:r>
      <w:r>
        <w:rPr>
          <w:rFonts w:asciiTheme="minorHAnsi" w:hAnsiTheme="minorHAnsi"/>
        </w:rPr>
        <w:t xml:space="preserve"> </w:t>
      </w:r>
      <w:r w:rsidRPr="004A2DC1">
        <w:rPr>
          <w:rFonts w:asciiTheme="minorHAnsi" w:hAnsiTheme="minorHAnsi"/>
        </w:rPr>
        <w:t>satisfaction will be sustained through the Proposed Project by ensuring that patients continue to</w:t>
      </w:r>
      <w:r>
        <w:rPr>
          <w:rFonts w:asciiTheme="minorHAnsi" w:hAnsiTheme="minorHAnsi"/>
        </w:rPr>
        <w:t xml:space="preserve"> </w:t>
      </w:r>
      <w:r w:rsidRPr="004A2DC1">
        <w:rPr>
          <w:rFonts w:asciiTheme="minorHAnsi" w:hAnsiTheme="minorHAnsi"/>
        </w:rPr>
        <w:t xml:space="preserve">enjoy </w:t>
      </w:r>
      <w:r>
        <w:rPr>
          <w:rFonts w:asciiTheme="minorHAnsi" w:hAnsiTheme="minorHAnsi"/>
        </w:rPr>
        <w:t xml:space="preserve">high quality, convenient </w:t>
      </w:r>
      <w:r w:rsidRPr="004A2DC1">
        <w:rPr>
          <w:rFonts w:asciiTheme="minorHAnsi" w:hAnsiTheme="minorHAnsi"/>
        </w:rPr>
        <w:t xml:space="preserve">access to MRI services </w:t>
      </w:r>
      <w:r>
        <w:rPr>
          <w:rFonts w:asciiTheme="minorHAnsi" w:hAnsiTheme="minorHAnsi"/>
        </w:rPr>
        <w:t xml:space="preserve">in their PSA.  </w:t>
      </w:r>
      <w:r w:rsidR="00317951">
        <w:rPr>
          <w:rFonts w:asciiTheme="minorHAnsi" w:hAnsiTheme="minorHAnsi"/>
        </w:rPr>
        <w:t xml:space="preserve">The </w:t>
      </w:r>
      <w:r w:rsidR="00317951">
        <w:rPr>
          <w:rFonts w:asciiTheme="minorHAnsi" w:hAnsiTheme="minorHAnsi"/>
        </w:rPr>
        <w:lastRenderedPageBreak/>
        <w:t>Applicant is also conveniently located less than .5 mile off of Route 128 in Newton, and .3 miles from the Lower Falls MBTA bus stop.</w:t>
      </w:r>
    </w:p>
    <w:p w14:paraId="3E0357F3" w14:textId="77777777" w:rsidR="004A2DC1" w:rsidRPr="004A2DC1" w:rsidRDefault="004A2DC1" w:rsidP="004A2DC1">
      <w:pPr>
        <w:pStyle w:val="BodyText"/>
        <w:ind w:left="1199" w:right="1193"/>
        <w:jc w:val="both"/>
        <w:rPr>
          <w:rFonts w:asciiTheme="minorHAnsi" w:hAnsiTheme="minorHAnsi"/>
        </w:rPr>
      </w:pPr>
    </w:p>
    <w:p w14:paraId="4EFF5FEB" w14:textId="0A3CCB5A" w:rsidR="004A2DC1" w:rsidRDefault="004A2DC1" w:rsidP="004A2DC1">
      <w:pPr>
        <w:pStyle w:val="BodyText"/>
        <w:ind w:left="1199" w:right="1193"/>
        <w:jc w:val="both"/>
        <w:rPr>
          <w:rFonts w:asciiTheme="minorHAnsi" w:hAnsiTheme="minorHAnsi"/>
        </w:rPr>
      </w:pPr>
      <w:r w:rsidRPr="004A2DC1">
        <w:rPr>
          <w:rFonts w:asciiTheme="minorHAnsi" w:hAnsiTheme="minorHAnsi"/>
        </w:rPr>
        <w:t>In sum, the Applicant anticipates that the Proposed Project will positively impact</w:t>
      </w:r>
      <w:r>
        <w:rPr>
          <w:rFonts w:asciiTheme="minorHAnsi" w:hAnsiTheme="minorHAnsi"/>
        </w:rPr>
        <w:t xml:space="preserve"> </w:t>
      </w:r>
      <w:r w:rsidRPr="004A2DC1">
        <w:rPr>
          <w:rFonts w:asciiTheme="minorHAnsi" w:hAnsiTheme="minorHAnsi"/>
        </w:rPr>
        <w:t>patient satisfaction and convenience, and, in turn, quality.</w:t>
      </w:r>
    </w:p>
    <w:p w14:paraId="6F8DE35A" w14:textId="77777777" w:rsidR="001C2D97" w:rsidRDefault="001C2D97" w:rsidP="004A2DC1">
      <w:pPr>
        <w:pStyle w:val="BodyText"/>
        <w:ind w:left="1199" w:right="1193"/>
        <w:jc w:val="both"/>
        <w:rPr>
          <w:rFonts w:asciiTheme="minorHAnsi" w:hAnsiTheme="minorHAnsi"/>
        </w:rPr>
      </w:pPr>
    </w:p>
    <w:p w14:paraId="74AFCEDE" w14:textId="77777777" w:rsidR="007A2C86" w:rsidRPr="007A2C86" w:rsidRDefault="007A2C86" w:rsidP="00CA5E4D">
      <w:pPr>
        <w:pStyle w:val="Heading3"/>
        <w:ind w:left="2610" w:hanging="1411"/>
      </w:pPr>
      <w:r w:rsidRPr="007A2C86">
        <w:t>F1.b.ii</w:t>
      </w:r>
      <w:r w:rsidRPr="007A2C86">
        <w:tab/>
        <w:t>Public</w:t>
      </w:r>
      <w:r w:rsidRPr="007A2C86">
        <w:rPr>
          <w:spacing w:val="-3"/>
        </w:rPr>
        <w:t xml:space="preserve"> </w:t>
      </w:r>
      <w:r w:rsidRPr="007A2C86">
        <w:t>Health</w:t>
      </w:r>
      <w:r w:rsidRPr="007A2C86">
        <w:rPr>
          <w:spacing w:val="-4"/>
        </w:rPr>
        <w:t xml:space="preserve"> </w:t>
      </w:r>
      <w:r w:rsidRPr="007A2C86">
        <w:t>Value</w:t>
      </w:r>
      <w:r w:rsidRPr="007A2C86">
        <w:rPr>
          <w:spacing w:val="-5"/>
        </w:rPr>
        <w:t xml:space="preserve"> </w:t>
      </w:r>
      <w:r w:rsidRPr="007A2C86">
        <w:t>/Outcome-Oriented:</w:t>
      </w:r>
    </w:p>
    <w:p w14:paraId="17A00EF1" w14:textId="77777777" w:rsidR="007A2C86" w:rsidRPr="007A2C86" w:rsidRDefault="007A2C86" w:rsidP="007A2C86">
      <w:pPr>
        <w:spacing w:before="1"/>
        <w:ind w:left="2640" w:right="1193"/>
        <w:jc w:val="both"/>
        <w:rPr>
          <w:rFonts w:asciiTheme="minorHAnsi" w:hAnsiTheme="minorHAnsi"/>
          <w:b/>
          <w:sz w:val="22"/>
          <w:szCs w:val="22"/>
        </w:rPr>
      </w:pPr>
      <w:r w:rsidRPr="007A2C86">
        <w:rPr>
          <w:rFonts w:asciiTheme="minorHAnsi" w:hAnsiTheme="minorHAnsi"/>
          <w:b/>
          <w:sz w:val="22"/>
          <w:szCs w:val="22"/>
        </w:rPr>
        <w:t>Describe the impact of the Proposed Project and how the Applicant will</w:t>
      </w:r>
      <w:r w:rsidRPr="007A2C86">
        <w:rPr>
          <w:rFonts w:asciiTheme="minorHAnsi" w:hAnsiTheme="minorHAnsi"/>
          <w:b/>
          <w:spacing w:val="1"/>
          <w:sz w:val="22"/>
          <w:szCs w:val="22"/>
        </w:rPr>
        <w:t xml:space="preserve"> </w:t>
      </w:r>
      <w:r w:rsidRPr="007A2C86">
        <w:rPr>
          <w:rFonts w:asciiTheme="minorHAnsi" w:hAnsiTheme="minorHAnsi"/>
          <w:b/>
          <w:sz w:val="22"/>
          <w:szCs w:val="22"/>
        </w:rPr>
        <w:t>assess such impact. Provide projections demonstrating how the Proposed</w:t>
      </w:r>
      <w:r w:rsidRPr="007A2C86">
        <w:rPr>
          <w:rFonts w:asciiTheme="minorHAnsi" w:hAnsiTheme="minorHAnsi"/>
          <w:b/>
          <w:spacing w:val="1"/>
          <w:sz w:val="22"/>
          <w:szCs w:val="22"/>
        </w:rPr>
        <w:t xml:space="preserve"> </w:t>
      </w:r>
      <w:r w:rsidRPr="007A2C86">
        <w:rPr>
          <w:rFonts w:asciiTheme="minorHAnsi" w:hAnsiTheme="minorHAnsi"/>
          <w:b/>
          <w:sz w:val="22"/>
          <w:szCs w:val="22"/>
        </w:rPr>
        <w:t>Project will improve health outcomes, quality of life, or health equity. Only</w:t>
      </w:r>
      <w:r w:rsidRPr="007A2C86">
        <w:rPr>
          <w:rFonts w:asciiTheme="minorHAnsi" w:hAnsiTheme="minorHAnsi"/>
          <w:b/>
          <w:spacing w:val="1"/>
          <w:sz w:val="22"/>
          <w:szCs w:val="22"/>
        </w:rPr>
        <w:t xml:space="preserve"> </w:t>
      </w:r>
      <w:r w:rsidRPr="007A2C86">
        <w:rPr>
          <w:rFonts w:asciiTheme="minorHAnsi" w:hAnsiTheme="minorHAnsi"/>
          <w:b/>
          <w:sz w:val="22"/>
          <w:szCs w:val="22"/>
        </w:rPr>
        <w:t>measures</w:t>
      </w:r>
      <w:r w:rsidRPr="007A2C86">
        <w:rPr>
          <w:rFonts w:asciiTheme="minorHAnsi" w:hAnsiTheme="minorHAnsi"/>
          <w:b/>
          <w:spacing w:val="-3"/>
          <w:sz w:val="22"/>
          <w:szCs w:val="22"/>
        </w:rPr>
        <w:t xml:space="preserve"> </w:t>
      </w:r>
      <w:r w:rsidRPr="007A2C86">
        <w:rPr>
          <w:rFonts w:asciiTheme="minorHAnsi" w:hAnsiTheme="minorHAnsi"/>
          <w:b/>
          <w:sz w:val="22"/>
          <w:szCs w:val="22"/>
        </w:rPr>
        <w:t>that</w:t>
      </w:r>
      <w:r w:rsidRPr="007A2C86">
        <w:rPr>
          <w:rFonts w:asciiTheme="minorHAnsi" w:hAnsiTheme="minorHAnsi"/>
          <w:b/>
          <w:spacing w:val="-2"/>
          <w:sz w:val="22"/>
          <w:szCs w:val="22"/>
        </w:rPr>
        <w:t xml:space="preserve"> </w:t>
      </w:r>
      <w:r w:rsidRPr="007A2C86">
        <w:rPr>
          <w:rFonts w:asciiTheme="minorHAnsi" w:hAnsiTheme="minorHAnsi"/>
          <w:b/>
          <w:sz w:val="22"/>
          <w:szCs w:val="22"/>
        </w:rPr>
        <w:t>can</w:t>
      </w:r>
      <w:r w:rsidRPr="007A2C86">
        <w:rPr>
          <w:rFonts w:asciiTheme="minorHAnsi" w:hAnsiTheme="minorHAnsi"/>
          <w:b/>
          <w:spacing w:val="-1"/>
          <w:sz w:val="22"/>
          <w:szCs w:val="22"/>
        </w:rPr>
        <w:t xml:space="preserve"> </w:t>
      </w:r>
      <w:r w:rsidRPr="007A2C86">
        <w:rPr>
          <w:rFonts w:asciiTheme="minorHAnsi" w:hAnsiTheme="minorHAnsi"/>
          <w:b/>
          <w:sz w:val="22"/>
          <w:szCs w:val="22"/>
        </w:rPr>
        <w:t>be</w:t>
      </w:r>
      <w:r w:rsidRPr="007A2C86">
        <w:rPr>
          <w:rFonts w:asciiTheme="minorHAnsi" w:hAnsiTheme="minorHAnsi"/>
          <w:b/>
          <w:spacing w:val="-3"/>
          <w:sz w:val="22"/>
          <w:szCs w:val="22"/>
        </w:rPr>
        <w:t xml:space="preserve"> </w:t>
      </w:r>
      <w:r w:rsidRPr="007A2C86">
        <w:rPr>
          <w:rFonts w:asciiTheme="minorHAnsi" w:hAnsiTheme="minorHAnsi"/>
          <w:b/>
          <w:sz w:val="22"/>
          <w:szCs w:val="22"/>
        </w:rPr>
        <w:t>tracked</w:t>
      </w:r>
      <w:r w:rsidRPr="007A2C86">
        <w:rPr>
          <w:rFonts w:asciiTheme="minorHAnsi" w:hAnsiTheme="minorHAnsi"/>
          <w:b/>
          <w:spacing w:val="-1"/>
          <w:sz w:val="22"/>
          <w:szCs w:val="22"/>
        </w:rPr>
        <w:t xml:space="preserve"> </w:t>
      </w:r>
      <w:r w:rsidRPr="007A2C86">
        <w:rPr>
          <w:rFonts w:asciiTheme="minorHAnsi" w:hAnsiTheme="minorHAnsi"/>
          <w:b/>
          <w:sz w:val="22"/>
          <w:szCs w:val="22"/>
        </w:rPr>
        <w:t>and</w:t>
      </w:r>
      <w:r w:rsidRPr="007A2C86">
        <w:rPr>
          <w:rFonts w:asciiTheme="minorHAnsi" w:hAnsiTheme="minorHAnsi"/>
          <w:b/>
          <w:spacing w:val="-3"/>
          <w:sz w:val="22"/>
          <w:szCs w:val="22"/>
        </w:rPr>
        <w:t xml:space="preserve"> </w:t>
      </w:r>
      <w:r w:rsidRPr="007A2C86">
        <w:rPr>
          <w:rFonts w:asciiTheme="minorHAnsi" w:hAnsiTheme="minorHAnsi"/>
          <w:b/>
          <w:sz w:val="22"/>
          <w:szCs w:val="22"/>
        </w:rPr>
        <w:t>reported</w:t>
      </w:r>
      <w:r w:rsidRPr="007A2C86">
        <w:rPr>
          <w:rFonts w:asciiTheme="minorHAnsi" w:hAnsiTheme="minorHAnsi"/>
          <w:b/>
          <w:spacing w:val="-1"/>
          <w:sz w:val="22"/>
          <w:szCs w:val="22"/>
        </w:rPr>
        <w:t xml:space="preserve"> </w:t>
      </w:r>
      <w:r w:rsidRPr="007A2C86">
        <w:rPr>
          <w:rFonts w:asciiTheme="minorHAnsi" w:hAnsiTheme="minorHAnsi"/>
          <w:b/>
          <w:sz w:val="22"/>
          <w:szCs w:val="22"/>
        </w:rPr>
        <w:t>over</w:t>
      </w:r>
      <w:r w:rsidRPr="007A2C86">
        <w:rPr>
          <w:rFonts w:asciiTheme="minorHAnsi" w:hAnsiTheme="minorHAnsi"/>
          <w:b/>
          <w:spacing w:val="-1"/>
          <w:sz w:val="22"/>
          <w:szCs w:val="22"/>
        </w:rPr>
        <w:t xml:space="preserve"> </w:t>
      </w:r>
      <w:r w:rsidRPr="007A2C86">
        <w:rPr>
          <w:rFonts w:asciiTheme="minorHAnsi" w:hAnsiTheme="minorHAnsi"/>
          <w:b/>
          <w:sz w:val="22"/>
          <w:szCs w:val="22"/>
        </w:rPr>
        <w:t>time</w:t>
      </w:r>
      <w:r w:rsidRPr="007A2C86">
        <w:rPr>
          <w:rFonts w:asciiTheme="minorHAnsi" w:hAnsiTheme="minorHAnsi"/>
          <w:b/>
          <w:spacing w:val="-2"/>
          <w:sz w:val="22"/>
          <w:szCs w:val="22"/>
        </w:rPr>
        <w:t xml:space="preserve"> </w:t>
      </w:r>
      <w:r w:rsidRPr="007A2C86">
        <w:rPr>
          <w:rFonts w:asciiTheme="minorHAnsi" w:hAnsiTheme="minorHAnsi"/>
          <w:b/>
          <w:sz w:val="22"/>
          <w:szCs w:val="22"/>
        </w:rPr>
        <w:t>should</w:t>
      </w:r>
      <w:r w:rsidRPr="007A2C86">
        <w:rPr>
          <w:rFonts w:asciiTheme="minorHAnsi" w:hAnsiTheme="minorHAnsi"/>
          <w:b/>
          <w:spacing w:val="-3"/>
          <w:sz w:val="22"/>
          <w:szCs w:val="22"/>
        </w:rPr>
        <w:t xml:space="preserve"> </w:t>
      </w:r>
      <w:r w:rsidRPr="007A2C86">
        <w:rPr>
          <w:rFonts w:asciiTheme="minorHAnsi" w:hAnsiTheme="minorHAnsi"/>
          <w:b/>
          <w:sz w:val="22"/>
          <w:szCs w:val="22"/>
        </w:rPr>
        <w:t>be</w:t>
      </w:r>
      <w:r w:rsidRPr="007A2C86">
        <w:rPr>
          <w:rFonts w:asciiTheme="minorHAnsi" w:hAnsiTheme="minorHAnsi"/>
          <w:b/>
          <w:spacing w:val="-3"/>
          <w:sz w:val="22"/>
          <w:szCs w:val="22"/>
        </w:rPr>
        <w:t xml:space="preserve"> </w:t>
      </w:r>
      <w:r w:rsidRPr="007A2C86">
        <w:rPr>
          <w:rFonts w:asciiTheme="minorHAnsi" w:hAnsiTheme="minorHAnsi"/>
          <w:b/>
          <w:sz w:val="22"/>
          <w:szCs w:val="22"/>
        </w:rPr>
        <w:t>utilized.</w:t>
      </w:r>
    </w:p>
    <w:p w14:paraId="157F7861" w14:textId="77777777" w:rsidR="001C2D97" w:rsidRDefault="001C2D97" w:rsidP="004A2DC1">
      <w:pPr>
        <w:pStyle w:val="BodyText"/>
        <w:ind w:left="1199" w:right="1193"/>
        <w:jc w:val="both"/>
        <w:rPr>
          <w:rFonts w:asciiTheme="minorHAnsi" w:hAnsiTheme="minorHAnsi"/>
        </w:rPr>
      </w:pPr>
    </w:p>
    <w:p w14:paraId="6FBF3B4F" w14:textId="77777777" w:rsidR="002B5553" w:rsidRDefault="002B5553" w:rsidP="008B32E3">
      <w:pPr>
        <w:pStyle w:val="BodyText"/>
        <w:spacing w:before="94"/>
        <w:ind w:left="1199" w:right="1195"/>
        <w:jc w:val="both"/>
        <w:rPr>
          <w:rFonts w:asciiTheme="minorHAnsi" w:hAnsiTheme="minorHAnsi"/>
        </w:rPr>
      </w:pPr>
    </w:p>
    <w:p w14:paraId="2A4E9B67" w14:textId="69098446" w:rsidR="008B32E3" w:rsidRPr="00CA5E4D" w:rsidRDefault="00EA005B" w:rsidP="00CA5E4D">
      <w:pPr>
        <w:pStyle w:val="Heading4"/>
        <w:rPr>
          <w:b/>
          <w:bCs/>
        </w:rPr>
      </w:pPr>
      <w:r w:rsidRPr="00CA5E4D">
        <w:rPr>
          <w:b/>
          <w:bCs/>
        </w:rPr>
        <w:t>Assessing the Impact of the Proposed Project</w:t>
      </w:r>
    </w:p>
    <w:p w14:paraId="5F92F786" w14:textId="77777777" w:rsidR="000769E3" w:rsidRDefault="000769E3" w:rsidP="004A2DC1">
      <w:pPr>
        <w:pStyle w:val="BodyText"/>
        <w:ind w:left="1199" w:right="1193"/>
        <w:jc w:val="both"/>
        <w:rPr>
          <w:rFonts w:asciiTheme="minorHAnsi" w:hAnsiTheme="minorHAnsi"/>
          <w:b/>
          <w:bCs/>
          <w:spacing w:val="-1"/>
          <w:u w:val="single"/>
        </w:rPr>
      </w:pPr>
    </w:p>
    <w:p w14:paraId="315D349F" w14:textId="54365D7C" w:rsidR="000769E3" w:rsidRDefault="000769E3" w:rsidP="000B5A13">
      <w:pPr>
        <w:pStyle w:val="BodyText"/>
        <w:ind w:left="1199" w:right="1230"/>
        <w:jc w:val="both"/>
        <w:rPr>
          <w:rFonts w:asciiTheme="minorHAnsi" w:hAnsiTheme="minorHAnsi"/>
        </w:rPr>
      </w:pPr>
      <w:r w:rsidRPr="000769E3">
        <w:rPr>
          <w:rFonts w:asciiTheme="minorHAnsi" w:hAnsiTheme="minorHAnsi"/>
        </w:rPr>
        <w:t>To assess the impact of the Proposed Project, the Applicant has developed the following quality</w:t>
      </w:r>
      <w:r>
        <w:rPr>
          <w:rFonts w:asciiTheme="minorHAnsi" w:hAnsiTheme="minorHAnsi"/>
        </w:rPr>
        <w:t xml:space="preserve"> </w:t>
      </w:r>
      <w:r w:rsidRPr="000769E3">
        <w:rPr>
          <w:rFonts w:asciiTheme="minorHAnsi" w:hAnsiTheme="minorHAnsi"/>
        </w:rPr>
        <w:t>metrics and reporting schematic, as well as metric projections for quality indicators that will</w:t>
      </w:r>
      <w:r>
        <w:rPr>
          <w:rFonts w:asciiTheme="minorHAnsi" w:hAnsiTheme="minorHAnsi"/>
        </w:rPr>
        <w:t xml:space="preserve"> </w:t>
      </w:r>
      <w:r w:rsidRPr="000769E3">
        <w:rPr>
          <w:rFonts w:asciiTheme="minorHAnsi" w:hAnsiTheme="minorHAnsi"/>
        </w:rPr>
        <w:t>measure patient satisfaction, access and quality of care. The measures are discussed below:</w:t>
      </w:r>
    </w:p>
    <w:p w14:paraId="331ABF0F" w14:textId="77777777" w:rsidR="002C069A" w:rsidRDefault="002C069A" w:rsidP="000B5A13">
      <w:pPr>
        <w:pStyle w:val="BodyText"/>
        <w:ind w:left="1199" w:right="1230"/>
        <w:jc w:val="both"/>
        <w:rPr>
          <w:rFonts w:asciiTheme="minorHAnsi" w:hAnsiTheme="minorHAnsi"/>
        </w:rPr>
      </w:pPr>
    </w:p>
    <w:p w14:paraId="39613435" w14:textId="7E6D08F9" w:rsidR="00D8359A" w:rsidRPr="00EA032B" w:rsidRDefault="00D8359A" w:rsidP="000B5A13">
      <w:pPr>
        <w:pStyle w:val="BodyText"/>
        <w:numPr>
          <w:ilvl w:val="0"/>
          <w:numId w:val="7"/>
        </w:numPr>
        <w:ind w:right="1230"/>
        <w:jc w:val="both"/>
        <w:rPr>
          <w:rFonts w:asciiTheme="minorHAnsi" w:hAnsiTheme="minorHAnsi"/>
        </w:rPr>
      </w:pPr>
      <w:r w:rsidRPr="00EA032B">
        <w:rPr>
          <w:rFonts w:asciiTheme="minorHAnsi" w:hAnsiTheme="minorHAnsi"/>
          <w:b/>
          <w:bCs/>
        </w:rPr>
        <w:t xml:space="preserve">Patient Experience/Satisfaction. </w:t>
      </w:r>
      <w:r w:rsidRPr="00EA032B">
        <w:rPr>
          <w:rFonts w:asciiTheme="minorHAnsi" w:hAnsiTheme="minorHAnsi"/>
        </w:rPr>
        <w:t xml:space="preserve">Patients that are satisfied with care are more likely to seek additional treatment when necessary. The Applicant will review patient satisfaction levels </w:t>
      </w:r>
      <w:r w:rsidR="00DC5D18" w:rsidRPr="00EA032B">
        <w:rPr>
          <w:rFonts w:asciiTheme="minorHAnsi" w:hAnsiTheme="minorHAnsi"/>
        </w:rPr>
        <w:t xml:space="preserve">in </w:t>
      </w:r>
      <w:r w:rsidRPr="00EA032B">
        <w:rPr>
          <w:rFonts w:asciiTheme="minorHAnsi" w:hAnsiTheme="minorHAnsi"/>
        </w:rPr>
        <w:t xml:space="preserve">the MRI service. </w:t>
      </w:r>
    </w:p>
    <w:p w14:paraId="611CA474" w14:textId="77777777" w:rsidR="00D8359A" w:rsidRPr="00EA032B" w:rsidRDefault="00D8359A" w:rsidP="000B5A13">
      <w:pPr>
        <w:pStyle w:val="Default"/>
        <w:ind w:right="1230"/>
        <w:rPr>
          <w:rFonts w:asciiTheme="minorHAnsi" w:hAnsiTheme="minorHAnsi"/>
          <w:sz w:val="22"/>
          <w:szCs w:val="22"/>
        </w:rPr>
      </w:pPr>
    </w:p>
    <w:p w14:paraId="22DDCFC2" w14:textId="77777777" w:rsidR="00D8359A" w:rsidRPr="00EA032B" w:rsidRDefault="00D8359A" w:rsidP="000B5A13">
      <w:pPr>
        <w:pStyle w:val="Default"/>
        <w:ind w:left="1559" w:right="1230"/>
        <w:rPr>
          <w:rFonts w:asciiTheme="minorHAnsi" w:hAnsiTheme="minorHAnsi"/>
          <w:sz w:val="22"/>
          <w:szCs w:val="22"/>
        </w:rPr>
      </w:pPr>
      <w:r w:rsidRPr="00EA032B">
        <w:rPr>
          <w:rFonts w:asciiTheme="minorHAnsi" w:hAnsiTheme="minorHAnsi"/>
          <w:b/>
          <w:bCs/>
          <w:sz w:val="22"/>
          <w:szCs w:val="22"/>
        </w:rPr>
        <w:t>Measure:</w:t>
      </w:r>
      <w:r w:rsidRPr="00EA032B">
        <w:rPr>
          <w:rFonts w:asciiTheme="minorHAnsi" w:hAnsiTheme="minorHAnsi"/>
          <w:sz w:val="22"/>
          <w:szCs w:val="22"/>
        </w:rPr>
        <w:t xml:space="preserve"> To ensure a service-excellence approach, patient satisfaction surveys will be distributed to all patients receiving MRI services with specific questions around </w:t>
      </w:r>
    </w:p>
    <w:p w14:paraId="3278023F" w14:textId="77777777" w:rsidR="00D8359A" w:rsidRPr="00EA032B" w:rsidRDefault="00D8359A" w:rsidP="000B5A13">
      <w:pPr>
        <w:pStyle w:val="Default"/>
        <w:ind w:left="1559" w:right="1230"/>
        <w:rPr>
          <w:rFonts w:asciiTheme="minorHAnsi" w:hAnsiTheme="minorHAnsi"/>
          <w:sz w:val="22"/>
          <w:szCs w:val="22"/>
        </w:rPr>
      </w:pPr>
      <w:r w:rsidRPr="00EA032B">
        <w:rPr>
          <w:rFonts w:asciiTheme="minorHAnsi" w:hAnsiTheme="minorHAnsi"/>
          <w:sz w:val="22"/>
          <w:szCs w:val="22"/>
        </w:rPr>
        <w:t xml:space="preserve">a) satisfaction with pre-appointment communication; and </w:t>
      </w:r>
    </w:p>
    <w:p w14:paraId="74FA72E4" w14:textId="17EE8F01" w:rsidR="00D8359A" w:rsidRPr="00EA032B" w:rsidRDefault="00D8359A" w:rsidP="00DD0446">
      <w:pPr>
        <w:pStyle w:val="Default"/>
        <w:ind w:left="1559" w:right="1230"/>
        <w:rPr>
          <w:rFonts w:asciiTheme="minorHAnsi" w:hAnsiTheme="minorHAnsi"/>
          <w:sz w:val="22"/>
          <w:szCs w:val="22"/>
        </w:rPr>
      </w:pPr>
      <w:r w:rsidRPr="00EA032B">
        <w:rPr>
          <w:rFonts w:asciiTheme="minorHAnsi" w:hAnsiTheme="minorHAnsi"/>
          <w:sz w:val="22"/>
          <w:szCs w:val="22"/>
        </w:rPr>
        <w:t xml:space="preserve">b) satisfaction with the wait time for services. </w:t>
      </w:r>
    </w:p>
    <w:p w14:paraId="47D90BA8" w14:textId="77777777" w:rsidR="00D8359A" w:rsidRPr="00EA032B" w:rsidRDefault="00D8359A" w:rsidP="00D8359A">
      <w:pPr>
        <w:pStyle w:val="Default"/>
        <w:rPr>
          <w:rFonts w:asciiTheme="minorHAnsi" w:hAnsiTheme="minorHAnsi"/>
          <w:sz w:val="22"/>
          <w:szCs w:val="22"/>
        </w:rPr>
      </w:pPr>
    </w:p>
    <w:p w14:paraId="6CA1074B" w14:textId="77777777" w:rsidR="00D8359A" w:rsidRPr="00EA032B" w:rsidRDefault="00D8359A" w:rsidP="00DD0446">
      <w:pPr>
        <w:pStyle w:val="Default"/>
        <w:ind w:left="1559" w:right="1230"/>
        <w:rPr>
          <w:rFonts w:asciiTheme="minorHAnsi" w:hAnsiTheme="minorHAnsi"/>
          <w:sz w:val="22"/>
          <w:szCs w:val="22"/>
        </w:rPr>
      </w:pPr>
      <w:r w:rsidRPr="00EA032B">
        <w:rPr>
          <w:rFonts w:asciiTheme="minorHAnsi" w:hAnsiTheme="minorHAnsi"/>
          <w:b/>
          <w:bCs/>
          <w:sz w:val="22"/>
          <w:szCs w:val="22"/>
        </w:rPr>
        <w:t>Projections: Baseline</w:t>
      </w:r>
      <w:r w:rsidRPr="00EA032B">
        <w:rPr>
          <w:rFonts w:asciiTheme="minorHAnsi" w:hAnsiTheme="minorHAnsi"/>
          <w:sz w:val="22"/>
          <w:szCs w:val="22"/>
        </w:rPr>
        <w:t xml:space="preserve">: 90%; Year 1: 90% Year 2: 91% Year 3: 92% </w:t>
      </w:r>
    </w:p>
    <w:p w14:paraId="78A1AB39" w14:textId="77777777" w:rsidR="00D8359A" w:rsidRPr="00EA032B" w:rsidRDefault="00D8359A" w:rsidP="00DD0446">
      <w:pPr>
        <w:pStyle w:val="Default"/>
        <w:ind w:left="1559" w:right="1230"/>
        <w:rPr>
          <w:rFonts w:asciiTheme="minorHAnsi" w:hAnsiTheme="minorHAnsi"/>
          <w:b/>
          <w:bCs/>
          <w:sz w:val="22"/>
          <w:szCs w:val="22"/>
        </w:rPr>
      </w:pPr>
    </w:p>
    <w:p w14:paraId="6D32A7F5" w14:textId="77777777" w:rsidR="00D8359A" w:rsidRPr="00EA032B" w:rsidRDefault="00D8359A" w:rsidP="00DD0446">
      <w:pPr>
        <w:pStyle w:val="Default"/>
        <w:ind w:left="1559" w:right="1230"/>
        <w:rPr>
          <w:rFonts w:asciiTheme="minorHAnsi" w:hAnsiTheme="minorHAnsi"/>
          <w:sz w:val="22"/>
          <w:szCs w:val="22"/>
        </w:rPr>
      </w:pPr>
      <w:r w:rsidRPr="00EA032B">
        <w:rPr>
          <w:rFonts w:asciiTheme="minorHAnsi" w:hAnsiTheme="minorHAnsi"/>
          <w:b/>
          <w:bCs/>
          <w:sz w:val="22"/>
          <w:szCs w:val="22"/>
        </w:rPr>
        <w:t xml:space="preserve">Monitoring: </w:t>
      </w:r>
      <w:r w:rsidRPr="00EA032B">
        <w:rPr>
          <w:rFonts w:asciiTheme="minorHAnsi" w:hAnsiTheme="minorHAnsi"/>
          <w:sz w:val="22"/>
          <w:szCs w:val="22"/>
        </w:rPr>
        <w:t xml:space="preserve">Any category receiving a less than exceptional rating (satisfactory level) on an annual basis will be evaluated and policy changes instituted if needed. </w:t>
      </w:r>
    </w:p>
    <w:p w14:paraId="18C0189B" w14:textId="77777777" w:rsidR="00D8359A" w:rsidRPr="00EA032B" w:rsidRDefault="00D8359A" w:rsidP="00D8359A">
      <w:pPr>
        <w:pStyle w:val="Default"/>
        <w:ind w:left="720"/>
        <w:rPr>
          <w:rFonts w:asciiTheme="minorHAnsi" w:hAnsiTheme="minorHAnsi"/>
          <w:sz w:val="22"/>
          <w:szCs w:val="22"/>
        </w:rPr>
      </w:pPr>
    </w:p>
    <w:p w14:paraId="7E8BF153" w14:textId="77777777" w:rsidR="0055165E" w:rsidRPr="00EA032B" w:rsidRDefault="00A73BD1" w:rsidP="0055165E">
      <w:pPr>
        <w:pStyle w:val="Default"/>
        <w:numPr>
          <w:ilvl w:val="0"/>
          <w:numId w:val="7"/>
        </w:numPr>
        <w:ind w:right="1230"/>
        <w:rPr>
          <w:rFonts w:asciiTheme="minorHAnsi" w:hAnsiTheme="minorHAnsi"/>
          <w:sz w:val="22"/>
          <w:szCs w:val="22"/>
        </w:rPr>
      </w:pPr>
      <w:r w:rsidRPr="00EA032B">
        <w:rPr>
          <w:rFonts w:asciiTheme="minorHAnsi" w:hAnsiTheme="minorHAnsi"/>
          <w:b/>
          <w:bCs/>
          <w:sz w:val="22"/>
          <w:szCs w:val="22"/>
        </w:rPr>
        <w:t>Access – Backlog Reporting:</w:t>
      </w:r>
      <w:r w:rsidRPr="00EA032B">
        <w:rPr>
          <w:rFonts w:asciiTheme="minorHAnsi" w:hAnsiTheme="minorHAnsi"/>
          <w:sz w:val="22"/>
          <w:szCs w:val="22"/>
        </w:rPr>
        <w:t xml:space="preserve"> The Proposed Project seeks to ensure access to MRI services. Accordingly, the Applicant will track any backlogs associated with the service. </w:t>
      </w:r>
    </w:p>
    <w:p w14:paraId="47492295" w14:textId="77777777" w:rsidR="0055165E" w:rsidRPr="00EA032B" w:rsidRDefault="0055165E" w:rsidP="0055165E">
      <w:pPr>
        <w:pStyle w:val="Default"/>
        <w:ind w:left="1199" w:right="1230"/>
        <w:rPr>
          <w:rFonts w:asciiTheme="minorHAnsi" w:hAnsiTheme="minorHAnsi"/>
          <w:sz w:val="22"/>
          <w:szCs w:val="22"/>
        </w:rPr>
      </w:pPr>
    </w:p>
    <w:p w14:paraId="593A18FF" w14:textId="32579CB7" w:rsidR="00A73BD1" w:rsidRPr="00EA032B" w:rsidRDefault="00A73BD1" w:rsidP="0055165E">
      <w:pPr>
        <w:pStyle w:val="Default"/>
        <w:ind w:left="1559" w:right="1230"/>
        <w:rPr>
          <w:rFonts w:asciiTheme="minorHAnsi" w:hAnsiTheme="minorHAnsi"/>
          <w:b/>
          <w:bCs/>
          <w:sz w:val="22"/>
          <w:szCs w:val="22"/>
        </w:rPr>
      </w:pPr>
      <w:r w:rsidRPr="00EA032B">
        <w:rPr>
          <w:rFonts w:asciiTheme="minorHAnsi" w:hAnsiTheme="minorHAnsi"/>
          <w:b/>
          <w:bCs/>
          <w:sz w:val="22"/>
          <w:szCs w:val="22"/>
        </w:rPr>
        <w:t xml:space="preserve">Measure: </w:t>
      </w:r>
      <w:r w:rsidRPr="00EA032B">
        <w:rPr>
          <w:rFonts w:asciiTheme="minorHAnsi" w:hAnsiTheme="minorHAnsi"/>
          <w:sz w:val="22"/>
          <w:szCs w:val="22"/>
        </w:rPr>
        <w:t>The number of times scanning day utilization is greater than 90%</w:t>
      </w:r>
      <w:r w:rsidR="00EA032B">
        <w:rPr>
          <w:rFonts w:asciiTheme="minorHAnsi" w:hAnsiTheme="minorHAnsi"/>
          <w:sz w:val="22"/>
          <w:szCs w:val="22"/>
        </w:rPr>
        <w:t>.</w:t>
      </w:r>
      <w:r w:rsidRPr="00EA032B">
        <w:rPr>
          <w:rFonts w:asciiTheme="minorHAnsi" w:hAnsiTheme="minorHAnsi"/>
          <w:sz w:val="22"/>
          <w:szCs w:val="22"/>
        </w:rPr>
        <w:t xml:space="preserve"> </w:t>
      </w:r>
    </w:p>
    <w:p w14:paraId="6FCD4F09" w14:textId="77777777" w:rsidR="00A73BD1" w:rsidRPr="00EA032B" w:rsidRDefault="00A73BD1">
      <w:pPr>
        <w:pStyle w:val="Default"/>
        <w:ind w:left="1559" w:right="1230"/>
        <w:rPr>
          <w:rFonts w:asciiTheme="minorHAnsi" w:hAnsiTheme="minorHAnsi"/>
          <w:b/>
          <w:bCs/>
          <w:sz w:val="22"/>
          <w:szCs w:val="22"/>
        </w:rPr>
      </w:pPr>
    </w:p>
    <w:p w14:paraId="767D88FA" w14:textId="6AD0EBF0" w:rsidR="00A73BD1" w:rsidRPr="00EA032B" w:rsidRDefault="00A73BD1">
      <w:pPr>
        <w:pStyle w:val="Default"/>
        <w:ind w:left="1559" w:right="1230"/>
        <w:rPr>
          <w:rFonts w:asciiTheme="minorHAnsi" w:hAnsiTheme="minorHAnsi"/>
          <w:sz w:val="22"/>
          <w:szCs w:val="22"/>
        </w:rPr>
      </w:pPr>
      <w:r w:rsidRPr="00EA032B">
        <w:rPr>
          <w:rFonts w:asciiTheme="minorHAnsi" w:hAnsiTheme="minorHAnsi"/>
          <w:b/>
          <w:bCs/>
          <w:sz w:val="22"/>
          <w:szCs w:val="22"/>
        </w:rPr>
        <w:t>Projections: Baseline:</w:t>
      </w:r>
      <w:r w:rsidRPr="00EA032B">
        <w:rPr>
          <w:rFonts w:asciiTheme="minorHAnsi" w:hAnsiTheme="minorHAnsi"/>
          <w:sz w:val="22"/>
          <w:szCs w:val="22"/>
        </w:rPr>
        <w:t xml:space="preserve"> </w:t>
      </w:r>
      <w:r w:rsidRPr="00EA032B" w:rsidDel="00A73BD1">
        <w:rPr>
          <w:rFonts w:asciiTheme="minorHAnsi" w:hAnsiTheme="minorHAnsi"/>
          <w:b/>
          <w:bCs/>
          <w:sz w:val="22"/>
          <w:szCs w:val="22"/>
        </w:rPr>
        <w:t xml:space="preserve"> </w:t>
      </w:r>
      <w:r w:rsidRPr="00EA032B">
        <w:rPr>
          <w:rFonts w:asciiTheme="minorHAnsi" w:hAnsiTheme="minorHAnsi"/>
          <w:sz w:val="22"/>
          <w:szCs w:val="22"/>
        </w:rPr>
        <w:t>&lt;10% Year 1: &lt;10% Year 2: &lt;10% Year 3: &lt;8%</w:t>
      </w:r>
    </w:p>
    <w:p w14:paraId="65CE94B3" w14:textId="77777777" w:rsidR="001A6BF3" w:rsidRPr="001A6BF3" w:rsidRDefault="001A6BF3">
      <w:pPr>
        <w:pStyle w:val="Default"/>
        <w:ind w:left="1559" w:right="1230"/>
        <w:rPr>
          <w:rFonts w:ascii="Aptos" w:hAnsi="Aptos"/>
          <w:sz w:val="22"/>
          <w:szCs w:val="22"/>
        </w:rPr>
      </w:pPr>
    </w:p>
    <w:p w14:paraId="73591ECB" w14:textId="0801AE8B" w:rsidR="00D8359A" w:rsidRDefault="00D8359A" w:rsidP="008355BD">
      <w:pPr>
        <w:pStyle w:val="Default"/>
        <w:ind w:left="1559" w:right="1230"/>
        <w:rPr>
          <w:sz w:val="23"/>
          <w:szCs w:val="23"/>
        </w:rPr>
      </w:pPr>
      <w:r w:rsidRPr="001A6BF3">
        <w:rPr>
          <w:rFonts w:ascii="Aptos" w:hAnsi="Aptos"/>
          <w:b/>
          <w:bCs/>
          <w:sz w:val="22"/>
          <w:szCs w:val="22"/>
        </w:rPr>
        <w:t xml:space="preserve">Monitoring: </w:t>
      </w:r>
      <w:r w:rsidRPr="001A6BF3">
        <w:rPr>
          <w:rFonts w:ascii="Aptos" w:hAnsi="Aptos"/>
          <w:sz w:val="22"/>
          <w:szCs w:val="22"/>
        </w:rPr>
        <w:t>The Applicant's staff will assess daily hours of service and implement adjustments if necessary.</w:t>
      </w:r>
      <w:r w:rsidRPr="001A6BF3">
        <w:rPr>
          <w:rFonts w:ascii="Aptos" w:hAnsi="Aptos"/>
          <w:b/>
          <w:bCs/>
          <w:sz w:val="22"/>
          <w:szCs w:val="22"/>
        </w:rPr>
        <w:t xml:space="preserve"> </w:t>
      </w:r>
    </w:p>
    <w:p w14:paraId="3CFF3780" w14:textId="77777777" w:rsidR="00D8359A" w:rsidRDefault="00D8359A" w:rsidP="00D8359A">
      <w:pPr>
        <w:pStyle w:val="Default"/>
        <w:rPr>
          <w:b/>
          <w:bCs/>
          <w:sz w:val="23"/>
          <w:szCs w:val="23"/>
        </w:rPr>
      </w:pPr>
    </w:p>
    <w:p w14:paraId="2600F69A" w14:textId="16445263" w:rsidR="00D8359A" w:rsidRPr="00CE3569" w:rsidRDefault="00D8359A" w:rsidP="00CE3569">
      <w:pPr>
        <w:pStyle w:val="BodyText"/>
        <w:numPr>
          <w:ilvl w:val="0"/>
          <w:numId w:val="7"/>
        </w:numPr>
        <w:ind w:right="1230"/>
        <w:jc w:val="both"/>
        <w:rPr>
          <w:rFonts w:ascii="Aptos" w:hAnsi="Aptos"/>
        </w:rPr>
      </w:pPr>
      <w:r w:rsidRPr="00CE3569">
        <w:rPr>
          <w:rFonts w:ascii="Aptos" w:hAnsi="Aptos"/>
          <w:b/>
          <w:bCs/>
        </w:rPr>
        <w:t xml:space="preserve">Important Finding Alert ("IFA"): </w:t>
      </w:r>
      <w:r w:rsidRPr="00CE3569">
        <w:rPr>
          <w:rFonts w:ascii="Aptos" w:hAnsi="Aptos"/>
        </w:rPr>
        <w:t xml:space="preserve">The Applicant will review the percentage of MRI scans that triggered an IFA for which the radiologist conducted a critical value report. </w:t>
      </w:r>
    </w:p>
    <w:p w14:paraId="0E014844" w14:textId="77777777" w:rsidR="00D8359A" w:rsidRDefault="00D8359A" w:rsidP="00D8359A">
      <w:pPr>
        <w:pStyle w:val="Default"/>
        <w:rPr>
          <w:sz w:val="23"/>
          <w:szCs w:val="23"/>
        </w:rPr>
      </w:pPr>
    </w:p>
    <w:p w14:paraId="12F98275" w14:textId="48A68567" w:rsidR="00D8359A" w:rsidRPr="00CE3569" w:rsidRDefault="00D8359A" w:rsidP="00CE3569">
      <w:pPr>
        <w:pStyle w:val="Default"/>
        <w:ind w:left="1559" w:right="1230"/>
        <w:rPr>
          <w:rFonts w:ascii="Aptos" w:hAnsi="Aptos"/>
          <w:sz w:val="22"/>
          <w:szCs w:val="22"/>
        </w:rPr>
      </w:pPr>
      <w:r w:rsidRPr="00CE3569">
        <w:rPr>
          <w:rFonts w:ascii="Aptos" w:hAnsi="Aptos"/>
          <w:b/>
          <w:bCs/>
          <w:sz w:val="22"/>
          <w:szCs w:val="22"/>
        </w:rPr>
        <w:lastRenderedPageBreak/>
        <w:t xml:space="preserve">Measure: </w:t>
      </w:r>
      <w:r w:rsidRPr="00CE3569">
        <w:rPr>
          <w:rFonts w:ascii="Aptos" w:hAnsi="Aptos"/>
          <w:sz w:val="22"/>
          <w:szCs w:val="22"/>
        </w:rPr>
        <w:t xml:space="preserve">Number of critical value reports radiologists conducted on cases being interpreted. </w:t>
      </w:r>
      <w:r w:rsidR="00CE3569" w:rsidRPr="00CE3569">
        <w:rPr>
          <w:rFonts w:ascii="Aptos" w:hAnsi="Aptos"/>
          <w:sz w:val="22"/>
          <w:szCs w:val="22"/>
        </w:rPr>
        <w:t xml:space="preserve"> </w:t>
      </w:r>
      <w:r w:rsidRPr="00CE3569">
        <w:rPr>
          <w:rFonts w:ascii="Aptos" w:hAnsi="Aptos"/>
          <w:sz w:val="22"/>
          <w:szCs w:val="22"/>
        </w:rPr>
        <w:t xml:space="preserve">Number of IFA/Total Volume Number. Note—All MRI scans that trigger an IFA need to have a corresponding critical value/finding report from the Radiologist. </w:t>
      </w:r>
    </w:p>
    <w:p w14:paraId="090E887E" w14:textId="77777777" w:rsidR="00D8359A" w:rsidRDefault="00D8359A" w:rsidP="00D8359A">
      <w:pPr>
        <w:pStyle w:val="Default"/>
        <w:rPr>
          <w:sz w:val="23"/>
          <w:szCs w:val="23"/>
        </w:rPr>
      </w:pPr>
    </w:p>
    <w:p w14:paraId="0D96EFEA" w14:textId="77777777" w:rsidR="00D8359A" w:rsidRPr="00CE3569" w:rsidRDefault="00D8359A" w:rsidP="00CE3569">
      <w:pPr>
        <w:pStyle w:val="Default"/>
        <w:ind w:left="1559" w:right="1230"/>
        <w:rPr>
          <w:rFonts w:ascii="Aptos" w:hAnsi="Aptos"/>
          <w:sz w:val="22"/>
          <w:szCs w:val="22"/>
        </w:rPr>
      </w:pPr>
      <w:r w:rsidRPr="00CE3569">
        <w:rPr>
          <w:rFonts w:ascii="Aptos" w:hAnsi="Aptos"/>
          <w:b/>
          <w:bCs/>
          <w:sz w:val="22"/>
          <w:szCs w:val="22"/>
        </w:rPr>
        <w:t xml:space="preserve">Projections: </w:t>
      </w:r>
      <w:r w:rsidRPr="00F1356E">
        <w:rPr>
          <w:rFonts w:ascii="Aptos" w:hAnsi="Aptos"/>
          <w:b/>
          <w:bCs/>
          <w:sz w:val="22"/>
          <w:szCs w:val="22"/>
        </w:rPr>
        <w:t>Baseline</w:t>
      </w:r>
      <w:r w:rsidRPr="00CE3569">
        <w:rPr>
          <w:rFonts w:ascii="Aptos" w:hAnsi="Aptos"/>
          <w:sz w:val="22"/>
          <w:szCs w:val="22"/>
        </w:rPr>
        <w:t xml:space="preserve">: 100%; Year 1: 100%; Year 2: 100%; Year 3: 100% </w:t>
      </w:r>
    </w:p>
    <w:p w14:paraId="727EA8F0" w14:textId="77777777" w:rsidR="00D8359A" w:rsidRDefault="00D8359A" w:rsidP="00D8359A">
      <w:pPr>
        <w:pStyle w:val="Default"/>
        <w:rPr>
          <w:sz w:val="23"/>
          <w:szCs w:val="23"/>
        </w:rPr>
      </w:pPr>
    </w:p>
    <w:p w14:paraId="00AA69D6" w14:textId="3EBCEA27" w:rsidR="00D8359A" w:rsidRPr="008355BD" w:rsidRDefault="00D8359A" w:rsidP="008355BD">
      <w:pPr>
        <w:pStyle w:val="Default"/>
        <w:ind w:left="1559" w:right="1230"/>
        <w:rPr>
          <w:rFonts w:ascii="Aptos" w:hAnsi="Aptos"/>
          <w:b/>
          <w:bCs/>
          <w:sz w:val="22"/>
          <w:szCs w:val="22"/>
        </w:rPr>
      </w:pPr>
      <w:r w:rsidRPr="00A530AF">
        <w:rPr>
          <w:rFonts w:ascii="Aptos" w:hAnsi="Aptos"/>
          <w:b/>
          <w:bCs/>
          <w:sz w:val="22"/>
          <w:szCs w:val="22"/>
        </w:rPr>
        <w:t xml:space="preserve">Monitoring: </w:t>
      </w:r>
      <w:r w:rsidRPr="00A530AF">
        <w:rPr>
          <w:rFonts w:ascii="Aptos" w:hAnsi="Aptos"/>
          <w:sz w:val="22"/>
          <w:szCs w:val="22"/>
        </w:rPr>
        <w:t>IFAs will be monitored and follow</w:t>
      </w:r>
      <w:r w:rsidR="009A0372">
        <w:rPr>
          <w:rFonts w:ascii="Aptos" w:hAnsi="Aptos"/>
          <w:sz w:val="22"/>
          <w:szCs w:val="22"/>
        </w:rPr>
        <w:t>-</w:t>
      </w:r>
      <w:r w:rsidRPr="00A530AF">
        <w:rPr>
          <w:rFonts w:ascii="Aptos" w:hAnsi="Aptos"/>
          <w:sz w:val="22"/>
          <w:szCs w:val="22"/>
        </w:rPr>
        <w:t>up will be conducted with the referring physician. The radiologist will be made available to answer any questions.</w:t>
      </w:r>
      <w:r w:rsidRPr="00A530AF">
        <w:rPr>
          <w:rFonts w:ascii="Aptos" w:hAnsi="Aptos"/>
          <w:b/>
          <w:bCs/>
          <w:sz w:val="22"/>
          <w:szCs w:val="22"/>
        </w:rPr>
        <w:t xml:space="preserve"> </w:t>
      </w:r>
    </w:p>
    <w:p w14:paraId="24AAF024" w14:textId="77777777" w:rsidR="00D8359A" w:rsidRDefault="00D8359A" w:rsidP="00D8359A">
      <w:pPr>
        <w:pStyle w:val="Default"/>
        <w:rPr>
          <w:b/>
          <w:bCs/>
          <w:sz w:val="23"/>
          <w:szCs w:val="23"/>
        </w:rPr>
      </w:pPr>
    </w:p>
    <w:p w14:paraId="4CCB5C2C" w14:textId="10AFCF5A" w:rsidR="00D8359A" w:rsidRPr="002325FD" w:rsidRDefault="00D8359A" w:rsidP="003C3D17">
      <w:pPr>
        <w:pStyle w:val="BodyText"/>
        <w:numPr>
          <w:ilvl w:val="0"/>
          <w:numId w:val="7"/>
        </w:numPr>
        <w:ind w:right="1230"/>
        <w:rPr>
          <w:rFonts w:ascii="Aptos" w:hAnsi="Aptos"/>
          <w:b/>
          <w:bCs/>
        </w:rPr>
      </w:pPr>
      <w:r w:rsidRPr="002325FD">
        <w:rPr>
          <w:rFonts w:ascii="Aptos" w:hAnsi="Aptos"/>
          <w:b/>
          <w:bCs/>
        </w:rPr>
        <w:t xml:space="preserve">Quality of Care - Quality of MRI Scan: </w:t>
      </w:r>
      <w:r w:rsidRPr="002325FD">
        <w:rPr>
          <w:rFonts w:ascii="Aptos" w:hAnsi="Aptos"/>
        </w:rPr>
        <w:t xml:space="preserve">The quality of an MRI scan is imperative to its interpretation. Accordingly, the Applicant will evaluate the number of scans that need to be repeated within a 48-hour period from the date of the original scan to ensure radiology technicians are performing appropriate scans. </w:t>
      </w:r>
    </w:p>
    <w:p w14:paraId="309BE6AB" w14:textId="77777777" w:rsidR="00D8359A" w:rsidRDefault="00D8359A" w:rsidP="00D8359A">
      <w:pPr>
        <w:pStyle w:val="Default"/>
        <w:rPr>
          <w:sz w:val="23"/>
          <w:szCs w:val="23"/>
        </w:rPr>
      </w:pPr>
    </w:p>
    <w:p w14:paraId="06DC4DA5" w14:textId="4B3038E0" w:rsidR="00D8359A" w:rsidRPr="00F1356E" w:rsidRDefault="00D8359A" w:rsidP="00F1356E">
      <w:pPr>
        <w:pStyle w:val="Default"/>
        <w:ind w:left="1559" w:right="1230"/>
        <w:rPr>
          <w:rFonts w:ascii="Aptos" w:hAnsi="Aptos"/>
          <w:sz w:val="22"/>
          <w:szCs w:val="22"/>
        </w:rPr>
      </w:pPr>
      <w:r w:rsidRPr="00F1356E">
        <w:rPr>
          <w:rFonts w:ascii="Aptos" w:hAnsi="Aptos"/>
          <w:b/>
          <w:bCs/>
          <w:sz w:val="22"/>
          <w:szCs w:val="22"/>
        </w:rPr>
        <w:t xml:space="preserve">Measure: </w:t>
      </w:r>
      <w:r w:rsidRPr="00F1356E">
        <w:rPr>
          <w:rFonts w:ascii="Aptos" w:hAnsi="Aptos"/>
          <w:sz w:val="22"/>
          <w:szCs w:val="22"/>
        </w:rPr>
        <w:t xml:space="preserve">The number of repeat MRI scans performed on patients within a 48-hour period from the date of the original scan. The number of patients who returned for a scan within 48-hour time period / total scans. </w:t>
      </w:r>
    </w:p>
    <w:p w14:paraId="4C9B60A6" w14:textId="77777777" w:rsidR="00D8359A" w:rsidRDefault="00D8359A" w:rsidP="00D8359A">
      <w:pPr>
        <w:pStyle w:val="Default"/>
        <w:rPr>
          <w:sz w:val="23"/>
          <w:szCs w:val="23"/>
        </w:rPr>
      </w:pPr>
    </w:p>
    <w:p w14:paraId="7FD7927F" w14:textId="77777777" w:rsidR="00D8359A" w:rsidRPr="00F1356E" w:rsidRDefault="00D8359A" w:rsidP="00F1356E">
      <w:pPr>
        <w:pStyle w:val="Default"/>
        <w:ind w:left="1559" w:right="1230"/>
        <w:rPr>
          <w:rFonts w:ascii="Aptos" w:hAnsi="Aptos"/>
          <w:sz w:val="22"/>
          <w:szCs w:val="22"/>
        </w:rPr>
      </w:pPr>
      <w:r w:rsidRPr="00F1356E">
        <w:rPr>
          <w:rFonts w:ascii="Aptos" w:hAnsi="Aptos"/>
          <w:b/>
          <w:bCs/>
          <w:sz w:val="22"/>
          <w:szCs w:val="22"/>
        </w:rPr>
        <w:t xml:space="preserve">Projections: Baseline: </w:t>
      </w:r>
      <w:r w:rsidRPr="00F1356E">
        <w:rPr>
          <w:rFonts w:ascii="Aptos" w:hAnsi="Aptos"/>
          <w:sz w:val="22"/>
          <w:szCs w:val="22"/>
        </w:rPr>
        <w:t xml:space="preserve">&lt;1%; Year 1: &lt;1%; Year 2: &lt;1%; Year 3: &lt;1% </w:t>
      </w:r>
    </w:p>
    <w:p w14:paraId="0C1C1C4F" w14:textId="77777777" w:rsidR="00D8359A" w:rsidRDefault="00D8359A" w:rsidP="00D8359A">
      <w:pPr>
        <w:rPr>
          <w:sz w:val="23"/>
          <w:szCs w:val="23"/>
        </w:rPr>
      </w:pPr>
    </w:p>
    <w:p w14:paraId="2D76B414" w14:textId="26E16458" w:rsidR="00D8359A" w:rsidRDefault="00D8359A" w:rsidP="00BF025B">
      <w:pPr>
        <w:pStyle w:val="Default"/>
        <w:ind w:left="1559" w:right="1230"/>
        <w:rPr>
          <w:rFonts w:ascii="Aptos" w:hAnsi="Aptos"/>
          <w:sz w:val="22"/>
          <w:szCs w:val="22"/>
        </w:rPr>
      </w:pPr>
      <w:r w:rsidRPr="00BF025B">
        <w:rPr>
          <w:rFonts w:ascii="Aptos" w:hAnsi="Aptos"/>
          <w:b/>
          <w:bCs/>
          <w:sz w:val="22"/>
          <w:szCs w:val="22"/>
        </w:rPr>
        <w:t xml:space="preserve">Monitoring: </w:t>
      </w:r>
      <w:r w:rsidRPr="00BF025B">
        <w:rPr>
          <w:rFonts w:ascii="Aptos" w:hAnsi="Aptos"/>
          <w:sz w:val="22"/>
          <w:szCs w:val="22"/>
        </w:rPr>
        <w:t>MRI technologists will track the number of scans that are repeated and scheduled for the next scan day. Technologists will document each case and conduct a monthly comparison to total volume that meets or exceeds the metric.</w:t>
      </w:r>
    </w:p>
    <w:p w14:paraId="2FD350B2" w14:textId="77777777" w:rsidR="00A73BD1" w:rsidRDefault="00A73BD1" w:rsidP="00BF025B">
      <w:pPr>
        <w:pStyle w:val="Default"/>
        <w:ind w:left="1559" w:right="1230"/>
        <w:rPr>
          <w:rFonts w:ascii="Aptos" w:hAnsi="Aptos"/>
          <w:sz w:val="22"/>
          <w:szCs w:val="22"/>
        </w:rPr>
      </w:pPr>
    </w:p>
    <w:p w14:paraId="210B066F" w14:textId="77777777" w:rsidR="00A73BD1" w:rsidRPr="0055165E" w:rsidRDefault="00A73BD1" w:rsidP="0055165E">
      <w:pPr>
        <w:pStyle w:val="Default"/>
        <w:numPr>
          <w:ilvl w:val="0"/>
          <w:numId w:val="7"/>
        </w:numPr>
        <w:ind w:right="1230"/>
        <w:rPr>
          <w:rFonts w:ascii="Aptos" w:hAnsi="Aptos"/>
          <w:sz w:val="22"/>
          <w:szCs w:val="22"/>
        </w:rPr>
      </w:pPr>
      <w:r w:rsidRPr="0055165E">
        <w:rPr>
          <w:rFonts w:ascii="Aptos" w:hAnsi="Aptos"/>
          <w:b/>
          <w:bCs/>
          <w:sz w:val="22"/>
          <w:szCs w:val="22"/>
        </w:rPr>
        <w:t>Quality of Care – Critical Value Reporting</w:t>
      </w:r>
      <w:r>
        <w:t xml:space="preserve">: </w:t>
      </w:r>
      <w:r w:rsidRPr="0055165E">
        <w:rPr>
          <w:rFonts w:ascii="Aptos" w:eastAsia="Corbel" w:hAnsi="Aptos" w:cs="Corbel"/>
          <w:color w:val="auto"/>
          <w:sz w:val="22"/>
          <w:szCs w:val="22"/>
          <w14:ligatures w14:val="none"/>
        </w:rPr>
        <w:t>When critical values or abnormal test results are registered within an electronic health record for a patient, the referring physician is notified via electronic communication. A benefit of having an integrated electronic health record and PACS system is the ability to send these messages to a referring physician, so that clinical decisions may be expedited.</w:t>
      </w:r>
      <w:r>
        <w:t xml:space="preserve"> </w:t>
      </w:r>
    </w:p>
    <w:p w14:paraId="5F9554FC" w14:textId="77777777" w:rsidR="00A73BD1" w:rsidRPr="00A73BD1" w:rsidRDefault="00A73BD1">
      <w:pPr>
        <w:pStyle w:val="Default"/>
        <w:ind w:left="1559" w:right="1230"/>
        <w:rPr>
          <w:rFonts w:ascii="Aptos" w:hAnsi="Aptos"/>
          <w:b/>
          <w:bCs/>
          <w:sz w:val="22"/>
          <w:szCs w:val="22"/>
        </w:rPr>
      </w:pPr>
    </w:p>
    <w:p w14:paraId="30F9AABE" w14:textId="77777777" w:rsidR="00A73BD1" w:rsidRDefault="00A73BD1">
      <w:pPr>
        <w:pStyle w:val="Default"/>
        <w:ind w:left="1559" w:right="1230"/>
        <w:rPr>
          <w:rFonts w:ascii="Aptos" w:eastAsia="Corbel" w:hAnsi="Aptos" w:cs="Corbel"/>
          <w:color w:val="auto"/>
          <w:sz w:val="22"/>
          <w:szCs w:val="22"/>
          <w14:ligatures w14:val="none"/>
        </w:rPr>
      </w:pPr>
      <w:r w:rsidRPr="0055165E">
        <w:rPr>
          <w:rFonts w:ascii="Aptos" w:hAnsi="Aptos"/>
          <w:b/>
          <w:bCs/>
          <w:sz w:val="22"/>
          <w:szCs w:val="22"/>
        </w:rPr>
        <w:t>Measure:</w:t>
      </w:r>
      <w:r w:rsidRPr="0055165E">
        <w:rPr>
          <w:rFonts w:ascii="Aptos" w:eastAsia="Corbel" w:hAnsi="Aptos" w:cs="Corbel"/>
          <w:color w:val="auto"/>
          <w:sz w:val="22"/>
          <w:szCs w:val="22"/>
          <w14:ligatures w14:val="none"/>
        </w:rPr>
        <w:t xml:space="preserve"> Number of contracted radiologists conducting critical value reporting on cases being interpreted. </w:t>
      </w:r>
    </w:p>
    <w:p w14:paraId="3375C70B" w14:textId="77777777" w:rsidR="00A73BD1" w:rsidRDefault="00A73BD1">
      <w:pPr>
        <w:pStyle w:val="Default"/>
        <w:ind w:left="1559" w:right="1230"/>
        <w:rPr>
          <w:rFonts w:ascii="Aptos" w:eastAsia="Corbel" w:hAnsi="Aptos" w:cs="Corbel"/>
          <w:color w:val="auto"/>
          <w:sz w:val="22"/>
          <w:szCs w:val="22"/>
          <w14:ligatures w14:val="none"/>
        </w:rPr>
      </w:pPr>
    </w:p>
    <w:p w14:paraId="4B5D896D" w14:textId="77777777" w:rsidR="00A73BD1" w:rsidRDefault="00A73BD1">
      <w:pPr>
        <w:pStyle w:val="Default"/>
        <w:ind w:left="1559" w:right="1230"/>
        <w:rPr>
          <w:rFonts w:ascii="Aptos" w:eastAsia="Corbel" w:hAnsi="Aptos" w:cs="Corbel"/>
          <w:color w:val="auto"/>
          <w:sz w:val="22"/>
          <w:szCs w:val="22"/>
          <w14:ligatures w14:val="none"/>
        </w:rPr>
      </w:pPr>
      <w:r w:rsidRPr="0055165E">
        <w:rPr>
          <w:rFonts w:ascii="Aptos" w:hAnsi="Aptos"/>
          <w:b/>
          <w:bCs/>
          <w:sz w:val="22"/>
          <w:szCs w:val="22"/>
        </w:rPr>
        <w:t>Projections:</w:t>
      </w:r>
      <w:r w:rsidRPr="0055165E">
        <w:rPr>
          <w:rFonts w:ascii="Aptos" w:eastAsia="Corbel" w:hAnsi="Aptos" w:cs="Corbel"/>
          <w:color w:val="auto"/>
          <w:sz w:val="22"/>
          <w:szCs w:val="22"/>
          <w14:ligatures w14:val="none"/>
        </w:rPr>
        <w:t xml:space="preserve"> </w:t>
      </w:r>
      <w:r w:rsidRPr="0055165E">
        <w:rPr>
          <w:rFonts w:ascii="Aptos" w:hAnsi="Aptos"/>
          <w:b/>
          <w:bCs/>
          <w:sz w:val="22"/>
          <w:szCs w:val="22"/>
        </w:rPr>
        <w:t>Baseline:</w:t>
      </w:r>
      <w:r w:rsidRPr="0055165E">
        <w:rPr>
          <w:rFonts w:ascii="Aptos" w:eastAsia="Corbel" w:hAnsi="Aptos" w:cs="Corbel"/>
          <w:color w:val="auto"/>
          <w:sz w:val="22"/>
          <w:szCs w:val="22"/>
          <w14:ligatures w14:val="none"/>
        </w:rPr>
        <w:t xml:space="preserve"> 100% Year 1: 100% Year 2: 100% Year 3: 100% </w:t>
      </w:r>
    </w:p>
    <w:p w14:paraId="39AC30DB" w14:textId="77777777" w:rsidR="00A73BD1" w:rsidRDefault="00A73BD1">
      <w:pPr>
        <w:pStyle w:val="Default"/>
        <w:ind w:left="1559" w:right="1230"/>
        <w:rPr>
          <w:rFonts w:ascii="Aptos" w:eastAsia="Corbel" w:hAnsi="Aptos" w:cs="Corbel"/>
          <w:color w:val="auto"/>
          <w:sz w:val="22"/>
          <w:szCs w:val="22"/>
          <w14:ligatures w14:val="none"/>
        </w:rPr>
      </w:pPr>
    </w:p>
    <w:p w14:paraId="29EB4B95" w14:textId="3BB17E32" w:rsidR="00A73BD1" w:rsidRPr="0055165E" w:rsidRDefault="00A73BD1">
      <w:pPr>
        <w:pStyle w:val="Default"/>
        <w:ind w:left="1559" w:right="1230"/>
        <w:rPr>
          <w:rFonts w:ascii="Aptos" w:eastAsia="Corbel" w:hAnsi="Aptos" w:cs="Corbel"/>
          <w:color w:val="auto"/>
          <w:sz w:val="22"/>
          <w:szCs w:val="22"/>
          <w14:ligatures w14:val="none"/>
        </w:rPr>
      </w:pPr>
      <w:r w:rsidRPr="0055165E">
        <w:rPr>
          <w:rFonts w:ascii="Aptos" w:hAnsi="Aptos"/>
          <w:b/>
          <w:bCs/>
          <w:sz w:val="22"/>
          <w:szCs w:val="22"/>
        </w:rPr>
        <w:t>Monitoring:</w:t>
      </w:r>
      <w:r w:rsidRPr="0055165E">
        <w:rPr>
          <w:rFonts w:ascii="Aptos" w:eastAsia="Corbel" w:hAnsi="Aptos" w:cs="Corbel"/>
          <w:color w:val="auto"/>
          <w:sz w:val="22"/>
          <w:szCs w:val="22"/>
          <w14:ligatures w14:val="none"/>
        </w:rPr>
        <w:t xml:space="preserve"> MRI sc</w:t>
      </w:r>
      <w:r>
        <w:rPr>
          <w:rFonts w:ascii="Aptos" w:eastAsia="Corbel" w:hAnsi="Aptos" w:cs="Corbel"/>
          <w:color w:val="auto"/>
          <w:sz w:val="22"/>
          <w:szCs w:val="22"/>
          <w14:ligatures w14:val="none"/>
        </w:rPr>
        <w:t xml:space="preserve">ans will be registered within an electronic health record for a patient </w:t>
      </w:r>
      <w:r w:rsidRPr="0055165E">
        <w:rPr>
          <w:rFonts w:ascii="Aptos" w:eastAsia="Corbel" w:hAnsi="Aptos" w:cs="Corbel"/>
          <w:color w:val="auto"/>
          <w:sz w:val="22"/>
          <w:szCs w:val="22"/>
          <w14:ligatures w14:val="none"/>
        </w:rPr>
        <w:t>and follow-up will be conducted with the referring physician. The radiologist will be made available to answer any questions.</w:t>
      </w:r>
    </w:p>
    <w:p w14:paraId="2BD1E89E" w14:textId="77777777" w:rsidR="008355BD" w:rsidRDefault="008355BD" w:rsidP="00BF025B">
      <w:pPr>
        <w:pStyle w:val="Default"/>
        <w:ind w:left="1559" w:right="1230"/>
        <w:rPr>
          <w:rFonts w:ascii="Aptos" w:hAnsi="Aptos"/>
          <w:sz w:val="22"/>
          <w:szCs w:val="22"/>
        </w:rPr>
      </w:pPr>
    </w:p>
    <w:p w14:paraId="76B697A7" w14:textId="77777777" w:rsidR="00740CD7" w:rsidRDefault="00740CD7" w:rsidP="00BF025B">
      <w:pPr>
        <w:pStyle w:val="Default"/>
        <w:ind w:left="1559" w:right="1230"/>
        <w:rPr>
          <w:rFonts w:ascii="Aptos" w:hAnsi="Aptos"/>
          <w:sz w:val="22"/>
          <w:szCs w:val="22"/>
        </w:rPr>
      </w:pPr>
    </w:p>
    <w:p w14:paraId="4F3DBA09" w14:textId="77777777" w:rsidR="00740CD7" w:rsidRPr="00740CD7" w:rsidRDefault="00740CD7" w:rsidP="00C05845">
      <w:pPr>
        <w:pStyle w:val="Heading3"/>
        <w:ind w:left="2610" w:hanging="1411"/>
      </w:pPr>
      <w:r w:rsidRPr="00740CD7">
        <w:t>F1.b.iii</w:t>
      </w:r>
      <w:r w:rsidRPr="00740CD7">
        <w:tab/>
      </w:r>
      <w:r w:rsidRPr="00C05845">
        <w:rPr>
          <w:u w:val="single"/>
        </w:rPr>
        <w:t>Public</w:t>
      </w:r>
      <w:r w:rsidRPr="00C05845">
        <w:rPr>
          <w:spacing w:val="-2"/>
          <w:u w:val="single"/>
        </w:rPr>
        <w:t xml:space="preserve"> </w:t>
      </w:r>
      <w:r w:rsidRPr="00C05845">
        <w:rPr>
          <w:u w:val="single"/>
        </w:rPr>
        <w:t>Health</w:t>
      </w:r>
      <w:r w:rsidRPr="00C05845">
        <w:rPr>
          <w:spacing w:val="-4"/>
          <w:u w:val="single"/>
        </w:rPr>
        <w:t xml:space="preserve"> </w:t>
      </w:r>
      <w:r w:rsidRPr="00C05845">
        <w:rPr>
          <w:u w:val="single"/>
        </w:rPr>
        <w:t>Value</w:t>
      </w:r>
      <w:r w:rsidRPr="00C05845">
        <w:rPr>
          <w:spacing w:val="-4"/>
          <w:u w:val="single"/>
        </w:rPr>
        <w:t xml:space="preserve"> </w:t>
      </w:r>
      <w:r w:rsidRPr="00C05845">
        <w:rPr>
          <w:u w:val="single"/>
        </w:rPr>
        <w:t>/Health</w:t>
      </w:r>
      <w:r w:rsidRPr="00C05845">
        <w:rPr>
          <w:spacing w:val="-3"/>
          <w:u w:val="single"/>
        </w:rPr>
        <w:t xml:space="preserve"> </w:t>
      </w:r>
      <w:r w:rsidRPr="00C05845">
        <w:rPr>
          <w:u w:val="single"/>
        </w:rPr>
        <w:t>Equity-Focused:</w:t>
      </w:r>
    </w:p>
    <w:p w14:paraId="0E16CF27" w14:textId="77777777" w:rsidR="00740CD7" w:rsidRPr="00740CD7" w:rsidRDefault="00740CD7" w:rsidP="00740CD7">
      <w:pPr>
        <w:ind w:left="2640" w:right="1193"/>
        <w:jc w:val="both"/>
        <w:rPr>
          <w:rFonts w:asciiTheme="minorHAnsi" w:hAnsiTheme="minorHAnsi"/>
          <w:b/>
          <w:sz w:val="22"/>
          <w:szCs w:val="22"/>
        </w:rPr>
      </w:pPr>
      <w:r w:rsidRPr="00740CD7">
        <w:rPr>
          <w:rFonts w:asciiTheme="minorHAnsi" w:hAnsiTheme="minorHAnsi"/>
          <w:b/>
          <w:sz w:val="22"/>
          <w:szCs w:val="22"/>
        </w:rPr>
        <w:t>For Proposed Projects addressing health inequities identified within the</w:t>
      </w:r>
      <w:r w:rsidRPr="00740CD7">
        <w:rPr>
          <w:rFonts w:asciiTheme="minorHAnsi" w:hAnsiTheme="minorHAnsi"/>
          <w:b/>
          <w:spacing w:val="1"/>
          <w:sz w:val="22"/>
          <w:szCs w:val="22"/>
        </w:rPr>
        <w:t xml:space="preserve"> </w:t>
      </w:r>
      <w:r w:rsidRPr="00740CD7">
        <w:rPr>
          <w:rFonts w:asciiTheme="minorHAnsi" w:hAnsiTheme="minorHAnsi"/>
          <w:b/>
          <w:sz w:val="22"/>
          <w:szCs w:val="22"/>
        </w:rPr>
        <w:t>Applicant's description of the Proposed Project's need-base, please justify</w:t>
      </w:r>
      <w:r w:rsidRPr="00740CD7">
        <w:rPr>
          <w:rFonts w:asciiTheme="minorHAnsi" w:hAnsiTheme="minorHAnsi"/>
          <w:b/>
          <w:spacing w:val="1"/>
          <w:sz w:val="22"/>
          <w:szCs w:val="22"/>
        </w:rPr>
        <w:t xml:space="preserve"> </w:t>
      </w:r>
      <w:r w:rsidRPr="00740CD7">
        <w:rPr>
          <w:rFonts w:asciiTheme="minorHAnsi" w:hAnsiTheme="minorHAnsi"/>
          <w:b/>
          <w:sz w:val="22"/>
          <w:szCs w:val="22"/>
        </w:rPr>
        <w:t>how the Proposed Project will reduce the health inequity, including the</w:t>
      </w:r>
      <w:r w:rsidRPr="00740CD7">
        <w:rPr>
          <w:rFonts w:asciiTheme="minorHAnsi" w:hAnsiTheme="minorHAnsi"/>
          <w:b/>
          <w:spacing w:val="1"/>
          <w:sz w:val="22"/>
          <w:szCs w:val="22"/>
        </w:rPr>
        <w:t xml:space="preserve"> </w:t>
      </w:r>
      <w:r w:rsidRPr="00740CD7">
        <w:rPr>
          <w:rFonts w:asciiTheme="minorHAnsi" w:hAnsiTheme="minorHAnsi"/>
          <w:b/>
          <w:sz w:val="22"/>
          <w:szCs w:val="22"/>
        </w:rPr>
        <w:t>operational components (e.g. culturally competent staffing). For Proposed</w:t>
      </w:r>
      <w:r w:rsidRPr="00740CD7">
        <w:rPr>
          <w:rFonts w:asciiTheme="minorHAnsi" w:hAnsiTheme="minorHAnsi"/>
          <w:b/>
          <w:spacing w:val="1"/>
          <w:sz w:val="22"/>
          <w:szCs w:val="22"/>
        </w:rPr>
        <w:t xml:space="preserve"> </w:t>
      </w:r>
      <w:r w:rsidRPr="00740CD7">
        <w:rPr>
          <w:rFonts w:asciiTheme="minorHAnsi" w:hAnsiTheme="minorHAnsi"/>
          <w:b/>
          <w:sz w:val="22"/>
          <w:szCs w:val="22"/>
        </w:rPr>
        <w:t>Projects not specifically addressing a health disparity or inequity, please</w:t>
      </w:r>
      <w:r w:rsidRPr="00740CD7">
        <w:rPr>
          <w:rFonts w:asciiTheme="minorHAnsi" w:hAnsiTheme="minorHAnsi"/>
          <w:b/>
          <w:spacing w:val="1"/>
          <w:sz w:val="22"/>
          <w:szCs w:val="22"/>
        </w:rPr>
        <w:t xml:space="preserve"> </w:t>
      </w:r>
      <w:r w:rsidRPr="00740CD7">
        <w:rPr>
          <w:rFonts w:asciiTheme="minorHAnsi" w:hAnsiTheme="minorHAnsi"/>
          <w:b/>
          <w:sz w:val="22"/>
          <w:szCs w:val="22"/>
        </w:rPr>
        <w:t>provide information about specific actions the Applicant is and will take to</w:t>
      </w:r>
      <w:r w:rsidRPr="00740CD7">
        <w:rPr>
          <w:rFonts w:asciiTheme="minorHAnsi" w:hAnsiTheme="minorHAnsi"/>
          <w:b/>
          <w:spacing w:val="1"/>
          <w:sz w:val="22"/>
          <w:szCs w:val="22"/>
        </w:rPr>
        <w:t xml:space="preserve"> </w:t>
      </w:r>
      <w:r w:rsidRPr="00740CD7">
        <w:rPr>
          <w:rFonts w:asciiTheme="minorHAnsi" w:hAnsiTheme="minorHAnsi"/>
          <w:b/>
          <w:sz w:val="22"/>
          <w:szCs w:val="22"/>
        </w:rPr>
        <w:t xml:space="preserve">ensure equal access to </w:t>
      </w:r>
      <w:r w:rsidRPr="00740CD7">
        <w:rPr>
          <w:rFonts w:asciiTheme="minorHAnsi" w:hAnsiTheme="minorHAnsi"/>
          <w:b/>
          <w:sz w:val="22"/>
          <w:szCs w:val="22"/>
        </w:rPr>
        <w:lastRenderedPageBreak/>
        <w:t>the health benefits created by the Proposed Project</w:t>
      </w:r>
      <w:r w:rsidRPr="00740CD7">
        <w:rPr>
          <w:rFonts w:asciiTheme="minorHAnsi" w:hAnsiTheme="minorHAnsi"/>
          <w:b/>
          <w:spacing w:val="1"/>
          <w:sz w:val="22"/>
          <w:szCs w:val="22"/>
        </w:rPr>
        <w:t xml:space="preserve"> </w:t>
      </w:r>
      <w:r w:rsidRPr="00740CD7">
        <w:rPr>
          <w:rFonts w:asciiTheme="minorHAnsi" w:hAnsiTheme="minorHAnsi"/>
          <w:b/>
          <w:sz w:val="22"/>
          <w:szCs w:val="22"/>
        </w:rPr>
        <w:t>and</w:t>
      </w:r>
      <w:r w:rsidRPr="00740CD7">
        <w:rPr>
          <w:rFonts w:asciiTheme="minorHAnsi" w:hAnsiTheme="minorHAnsi"/>
          <w:b/>
          <w:spacing w:val="-1"/>
          <w:sz w:val="22"/>
          <w:szCs w:val="22"/>
        </w:rPr>
        <w:t xml:space="preserve"> </w:t>
      </w:r>
      <w:r w:rsidRPr="00740CD7">
        <w:rPr>
          <w:rFonts w:asciiTheme="minorHAnsi" w:hAnsiTheme="minorHAnsi"/>
          <w:b/>
          <w:sz w:val="22"/>
          <w:szCs w:val="22"/>
        </w:rPr>
        <w:t>how these</w:t>
      </w:r>
      <w:r w:rsidRPr="00740CD7">
        <w:rPr>
          <w:rFonts w:asciiTheme="minorHAnsi" w:hAnsiTheme="minorHAnsi"/>
          <w:b/>
          <w:spacing w:val="-2"/>
          <w:sz w:val="22"/>
          <w:szCs w:val="22"/>
        </w:rPr>
        <w:t xml:space="preserve"> </w:t>
      </w:r>
      <w:r w:rsidRPr="00740CD7">
        <w:rPr>
          <w:rFonts w:asciiTheme="minorHAnsi" w:hAnsiTheme="minorHAnsi"/>
          <w:b/>
          <w:sz w:val="22"/>
          <w:szCs w:val="22"/>
        </w:rPr>
        <w:t>actions</w:t>
      </w:r>
      <w:r w:rsidRPr="00740CD7">
        <w:rPr>
          <w:rFonts w:asciiTheme="minorHAnsi" w:hAnsiTheme="minorHAnsi"/>
          <w:b/>
          <w:spacing w:val="-2"/>
          <w:sz w:val="22"/>
          <w:szCs w:val="22"/>
        </w:rPr>
        <w:t xml:space="preserve"> </w:t>
      </w:r>
      <w:r w:rsidRPr="00740CD7">
        <w:rPr>
          <w:rFonts w:asciiTheme="minorHAnsi" w:hAnsiTheme="minorHAnsi"/>
          <w:b/>
          <w:sz w:val="22"/>
          <w:szCs w:val="22"/>
        </w:rPr>
        <w:t>will</w:t>
      </w:r>
      <w:r w:rsidRPr="00740CD7">
        <w:rPr>
          <w:rFonts w:asciiTheme="minorHAnsi" w:hAnsiTheme="minorHAnsi"/>
          <w:b/>
          <w:spacing w:val="-1"/>
          <w:sz w:val="22"/>
          <w:szCs w:val="22"/>
        </w:rPr>
        <w:t xml:space="preserve"> </w:t>
      </w:r>
      <w:r w:rsidRPr="00740CD7">
        <w:rPr>
          <w:rFonts w:asciiTheme="minorHAnsi" w:hAnsiTheme="minorHAnsi"/>
          <w:b/>
          <w:sz w:val="22"/>
          <w:szCs w:val="22"/>
        </w:rPr>
        <w:t>promote</w:t>
      </w:r>
      <w:r w:rsidRPr="00740CD7">
        <w:rPr>
          <w:rFonts w:asciiTheme="minorHAnsi" w:hAnsiTheme="minorHAnsi"/>
          <w:b/>
          <w:spacing w:val="-2"/>
          <w:sz w:val="22"/>
          <w:szCs w:val="22"/>
        </w:rPr>
        <w:t xml:space="preserve"> </w:t>
      </w:r>
      <w:r w:rsidRPr="00740CD7">
        <w:rPr>
          <w:rFonts w:asciiTheme="minorHAnsi" w:hAnsiTheme="minorHAnsi"/>
          <w:b/>
          <w:sz w:val="22"/>
          <w:szCs w:val="22"/>
        </w:rPr>
        <w:t>health equity.</w:t>
      </w:r>
    </w:p>
    <w:p w14:paraId="47136CB2" w14:textId="77777777" w:rsidR="00740CD7" w:rsidRPr="00BF025B" w:rsidRDefault="00740CD7" w:rsidP="00BF025B">
      <w:pPr>
        <w:pStyle w:val="Default"/>
        <w:ind w:left="1559" w:right="1230"/>
        <w:rPr>
          <w:rFonts w:ascii="Aptos" w:hAnsi="Aptos"/>
          <w:sz w:val="22"/>
          <w:szCs w:val="22"/>
        </w:rPr>
      </w:pPr>
    </w:p>
    <w:p w14:paraId="578C2536" w14:textId="08BA1FF9" w:rsidR="00D50106" w:rsidRPr="00963663" w:rsidRDefault="00D50106" w:rsidP="00D50106">
      <w:pPr>
        <w:pStyle w:val="BodyText"/>
        <w:spacing w:before="94"/>
        <w:ind w:left="1199" w:right="1195"/>
        <w:jc w:val="both"/>
        <w:rPr>
          <w:rFonts w:asciiTheme="minorHAnsi" w:hAnsiTheme="minorHAnsi"/>
        </w:rPr>
      </w:pPr>
      <w:r w:rsidRPr="00963663">
        <w:rPr>
          <w:rFonts w:asciiTheme="minorHAnsi" w:hAnsiTheme="minorHAnsi"/>
        </w:rPr>
        <w:t xml:space="preserve">To ensure health equity to all populations in the Applicant's service area, including those deemed underserved, the Proposed Project will not </w:t>
      </w:r>
      <w:r>
        <w:rPr>
          <w:rFonts w:asciiTheme="minorHAnsi" w:hAnsiTheme="minorHAnsi"/>
        </w:rPr>
        <w:t xml:space="preserve">adversely </w:t>
      </w:r>
      <w:r w:rsidRPr="00963663">
        <w:rPr>
          <w:rFonts w:asciiTheme="minorHAnsi" w:hAnsiTheme="minorHAnsi"/>
        </w:rPr>
        <w:t xml:space="preserve">affect access to the Applicant’s services by poor, medically indigent, and/or Medicaid eligible individuals. The Applicant will not discriminate based on payor source or ability to pay. </w:t>
      </w:r>
    </w:p>
    <w:p w14:paraId="367C5D49" w14:textId="77777777" w:rsidR="00D50106" w:rsidRPr="00963663" w:rsidRDefault="00D50106" w:rsidP="00D50106">
      <w:pPr>
        <w:pStyle w:val="BodyText"/>
        <w:rPr>
          <w:rFonts w:asciiTheme="minorHAnsi" w:hAnsiTheme="minorHAnsi"/>
        </w:rPr>
      </w:pPr>
    </w:p>
    <w:p w14:paraId="567ABE2F" w14:textId="428F1616" w:rsidR="006D1B07" w:rsidRPr="00D035F4" w:rsidRDefault="00D50106" w:rsidP="00D50106">
      <w:pPr>
        <w:pStyle w:val="BodyText"/>
        <w:ind w:left="1200" w:right="1191"/>
        <w:jc w:val="both"/>
        <w:rPr>
          <w:rFonts w:asciiTheme="minorHAnsi" w:hAnsiTheme="minorHAnsi"/>
          <w:color w:val="000000" w:themeColor="text1"/>
        </w:rPr>
      </w:pPr>
      <w:r w:rsidRPr="00D035F4">
        <w:rPr>
          <w:rFonts w:asciiTheme="minorHAnsi" w:hAnsiTheme="minorHAnsi"/>
          <w:color w:val="000000" w:themeColor="text1"/>
        </w:rPr>
        <w:t>Additionally, the Applicant will provide effective, understandable, and respectful care with an</w:t>
      </w:r>
      <w:r w:rsidRPr="00D035F4">
        <w:rPr>
          <w:rFonts w:asciiTheme="minorHAnsi" w:hAnsiTheme="minorHAnsi"/>
          <w:color w:val="000000" w:themeColor="text1"/>
          <w:spacing w:val="1"/>
        </w:rPr>
        <w:t xml:space="preserve"> </w:t>
      </w:r>
      <w:r w:rsidRPr="00D035F4">
        <w:rPr>
          <w:rFonts w:asciiTheme="minorHAnsi" w:hAnsiTheme="minorHAnsi"/>
          <w:color w:val="000000" w:themeColor="text1"/>
        </w:rPr>
        <w:t xml:space="preserve">understanding of patients’ cultural health beliefs and practices and preferred languages. </w:t>
      </w:r>
      <w:r w:rsidR="006D1B07" w:rsidRPr="00D035F4">
        <w:rPr>
          <w:rFonts w:asciiTheme="minorHAnsi" w:hAnsiTheme="minorHAnsi"/>
          <w:color w:val="000000" w:themeColor="text1"/>
        </w:rPr>
        <w:t>The Applicant is sensitive to matters regarding diversity, equity, and inclusion (“DEI”) and offers ongoing education and training of staff in culturally and linguistically appropriate care, along with several tools to accommodate patients’ needs and preferences. The Applicant will offer multiple tools to address language barriers, including Language Line and InDemand interpreting to provide multiple options for translation services. Language Line provides quality phone and video interpretation services from highly trained professional linguists in more than 240 languages 24 hours a day, 7 days a week, facilitating more than 35 million interactions a year. lnDemand offers leading-edge medical interpreting solutions, which allow clinicians to provide their limited English proficient, deaf, and hard-of-hearing patients with access to the highest quality health care. Together, these solutions will eliminate language barriers for patients and ensure culturally appropriate care.</w:t>
      </w:r>
    </w:p>
    <w:p w14:paraId="064F1719" w14:textId="77777777" w:rsidR="006D1B07" w:rsidRDefault="006D1B07" w:rsidP="00D50106">
      <w:pPr>
        <w:pStyle w:val="BodyText"/>
        <w:ind w:left="1200" w:right="1191"/>
        <w:jc w:val="both"/>
        <w:rPr>
          <w:rFonts w:asciiTheme="minorHAnsi" w:hAnsiTheme="minorHAnsi"/>
          <w:color w:val="EE0000"/>
        </w:rPr>
      </w:pPr>
    </w:p>
    <w:p w14:paraId="0B924879" w14:textId="36F39328" w:rsidR="002C069A" w:rsidRDefault="002C069A" w:rsidP="00D8359A">
      <w:pPr>
        <w:pStyle w:val="BodyText"/>
        <w:ind w:left="1199" w:right="1193"/>
        <w:jc w:val="both"/>
        <w:rPr>
          <w:rFonts w:asciiTheme="minorHAnsi" w:hAnsiTheme="minorHAnsi"/>
        </w:rPr>
      </w:pPr>
    </w:p>
    <w:p w14:paraId="6C18BFDF" w14:textId="77777777" w:rsidR="002E6E2F" w:rsidRDefault="002E6E2F" w:rsidP="00D8359A">
      <w:pPr>
        <w:pStyle w:val="BodyText"/>
        <w:ind w:left="1199" w:right="1193"/>
        <w:jc w:val="both"/>
        <w:rPr>
          <w:rFonts w:asciiTheme="minorHAnsi" w:hAnsiTheme="minorHAnsi"/>
        </w:rPr>
      </w:pPr>
    </w:p>
    <w:p w14:paraId="0FAE9A69" w14:textId="77777777" w:rsidR="00D4402A" w:rsidRPr="00D4402A" w:rsidRDefault="00D4402A" w:rsidP="00EA0782">
      <w:pPr>
        <w:pStyle w:val="Heading3"/>
        <w:ind w:left="2700" w:hanging="1501"/>
      </w:pPr>
      <w:r w:rsidRPr="00D4402A">
        <w:t>F1.b.iv</w:t>
      </w:r>
      <w:r w:rsidRPr="00D4402A">
        <w:tab/>
        <w:t>Provide</w:t>
      </w:r>
      <w:r w:rsidRPr="00D4402A">
        <w:rPr>
          <w:spacing w:val="-9"/>
        </w:rPr>
        <w:t xml:space="preserve"> </w:t>
      </w:r>
      <w:r w:rsidRPr="00D4402A">
        <w:t>additional</w:t>
      </w:r>
      <w:r w:rsidRPr="00D4402A">
        <w:rPr>
          <w:spacing w:val="-10"/>
        </w:rPr>
        <w:t xml:space="preserve"> </w:t>
      </w:r>
      <w:r w:rsidRPr="00D4402A">
        <w:t>information</w:t>
      </w:r>
      <w:r w:rsidRPr="00D4402A">
        <w:rPr>
          <w:spacing w:val="-9"/>
        </w:rPr>
        <w:t xml:space="preserve"> </w:t>
      </w:r>
      <w:r w:rsidRPr="00D4402A">
        <w:t>to</w:t>
      </w:r>
      <w:r w:rsidRPr="00D4402A">
        <w:rPr>
          <w:spacing w:val="-11"/>
        </w:rPr>
        <w:t xml:space="preserve"> </w:t>
      </w:r>
      <w:r w:rsidRPr="00D4402A">
        <w:t>demonstrate</w:t>
      </w:r>
      <w:r w:rsidRPr="00D4402A">
        <w:rPr>
          <w:spacing w:val="-11"/>
        </w:rPr>
        <w:t xml:space="preserve"> </w:t>
      </w:r>
      <w:r w:rsidRPr="00D4402A">
        <w:t>that</w:t>
      </w:r>
      <w:r w:rsidRPr="00D4402A">
        <w:rPr>
          <w:spacing w:val="-10"/>
        </w:rPr>
        <w:t xml:space="preserve"> </w:t>
      </w:r>
      <w:r w:rsidRPr="00D4402A">
        <w:t>the</w:t>
      </w:r>
      <w:r w:rsidRPr="00D4402A">
        <w:rPr>
          <w:spacing w:val="-9"/>
        </w:rPr>
        <w:t xml:space="preserve"> </w:t>
      </w:r>
      <w:r w:rsidRPr="00D4402A">
        <w:t>Proposed</w:t>
      </w:r>
      <w:r w:rsidRPr="00D4402A">
        <w:rPr>
          <w:spacing w:val="-11"/>
        </w:rPr>
        <w:t xml:space="preserve"> </w:t>
      </w:r>
      <w:r w:rsidRPr="00D4402A">
        <w:t>Project</w:t>
      </w:r>
      <w:r w:rsidRPr="00D4402A">
        <w:rPr>
          <w:spacing w:val="-10"/>
        </w:rPr>
        <w:t xml:space="preserve"> </w:t>
      </w:r>
      <w:r w:rsidRPr="00D4402A">
        <w:t>will</w:t>
      </w:r>
      <w:r w:rsidRPr="00D4402A">
        <w:rPr>
          <w:spacing w:val="-59"/>
        </w:rPr>
        <w:t xml:space="preserve"> </w:t>
      </w:r>
      <w:r w:rsidRPr="00D4402A">
        <w:t>result in improved health outcomes and quality of life of the Applicant's</w:t>
      </w:r>
      <w:r w:rsidRPr="00D4402A">
        <w:rPr>
          <w:spacing w:val="1"/>
        </w:rPr>
        <w:t xml:space="preserve"> </w:t>
      </w:r>
      <w:r w:rsidRPr="00D4402A">
        <w:t>existing Patient Panel, while providing reasonable assurances of health</w:t>
      </w:r>
      <w:r w:rsidRPr="00D4402A">
        <w:rPr>
          <w:spacing w:val="1"/>
        </w:rPr>
        <w:t xml:space="preserve"> </w:t>
      </w:r>
      <w:r w:rsidRPr="00D4402A">
        <w:t>equity.</w:t>
      </w:r>
    </w:p>
    <w:p w14:paraId="281FC0CA" w14:textId="77777777" w:rsidR="00D4402A" w:rsidRDefault="00D4402A" w:rsidP="00D8359A">
      <w:pPr>
        <w:pStyle w:val="BodyText"/>
        <w:ind w:left="1199" w:right="1193"/>
        <w:jc w:val="both"/>
        <w:rPr>
          <w:rFonts w:asciiTheme="minorHAnsi" w:hAnsiTheme="minorHAnsi"/>
        </w:rPr>
      </w:pPr>
    </w:p>
    <w:p w14:paraId="02726AF9" w14:textId="5C3B2DEA" w:rsidR="0087478C" w:rsidRPr="00B65578" w:rsidRDefault="00884668" w:rsidP="00B65578">
      <w:pPr>
        <w:pStyle w:val="BodyText"/>
        <w:ind w:left="1200" w:right="1191"/>
        <w:jc w:val="both"/>
        <w:rPr>
          <w:rFonts w:asciiTheme="minorHAnsi" w:hAnsiTheme="minorHAnsi"/>
          <w:color w:val="000000" w:themeColor="text1"/>
        </w:rPr>
      </w:pPr>
      <w:r w:rsidRPr="00B65578">
        <w:rPr>
          <w:rFonts w:asciiTheme="minorHAnsi" w:hAnsiTheme="minorHAnsi"/>
          <w:color w:val="000000" w:themeColor="text1"/>
        </w:rPr>
        <w:t>The Proposed Project will result in improved health outcomes and quality of life of the Applicant's patient panel through continued access to convenient, high quality</w:t>
      </w:r>
      <w:r w:rsidR="00A86A25" w:rsidRPr="00B65578">
        <w:rPr>
          <w:rFonts w:asciiTheme="minorHAnsi" w:hAnsiTheme="minorHAnsi"/>
          <w:color w:val="000000" w:themeColor="text1"/>
        </w:rPr>
        <w:t xml:space="preserve"> </w:t>
      </w:r>
      <w:r w:rsidRPr="00B65578">
        <w:rPr>
          <w:rFonts w:asciiTheme="minorHAnsi" w:hAnsiTheme="minorHAnsi"/>
          <w:color w:val="000000" w:themeColor="text1"/>
        </w:rPr>
        <w:t xml:space="preserve">MRI services </w:t>
      </w:r>
      <w:r w:rsidR="00A86A25" w:rsidRPr="00B65578">
        <w:rPr>
          <w:rFonts w:asciiTheme="minorHAnsi" w:hAnsiTheme="minorHAnsi"/>
          <w:color w:val="000000" w:themeColor="text1"/>
        </w:rPr>
        <w:t xml:space="preserve">in a cost-effective setting </w:t>
      </w:r>
      <w:r w:rsidRPr="00B65578">
        <w:rPr>
          <w:rFonts w:asciiTheme="minorHAnsi" w:hAnsiTheme="minorHAnsi"/>
          <w:color w:val="000000" w:themeColor="text1"/>
        </w:rPr>
        <w:t xml:space="preserve">in the </w:t>
      </w:r>
      <w:r w:rsidR="007E73EF" w:rsidRPr="00B65578">
        <w:rPr>
          <w:rFonts w:asciiTheme="minorHAnsi" w:hAnsiTheme="minorHAnsi"/>
          <w:color w:val="000000" w:themeColor="text1"/>
        </w:rPr>
        <w:t xml:space="preserve">Applicant's </w:t>
      </w:r>
      <w:r w:rsidRPr="00B65578">
        <w:rPr>
          <w:rFonts w:asciiTheme="minorHAnsi" w:hAnsiTheme="minorHAnsi"/>
          <w:color w:val="000000" w:themeColor="text1"/>
        </w:rPr>
        <w:t xml:space="preserve">PSA.  These services will be provided equitably </w:t>
      </w:r>
      <w:r w:rsidR="004E1BE5" w:rsidRPr="00B65578">
        <w:rPr>
          <w:rFonts w:asciiTheme="minorHAnsi" w:hAnsiTheme="minorHAnsi"/>
          <w:color w:val="000000" w:themeColor="text1"/>
        </w:rPr>
        <w:t xml:space="preserve">to all </w:t>
      </w:r>
      <w:r w:rsidRPr="00B65578">
        <w:rPr>
          <w:rFonts w:asciiTheme="minorHAnsi" w:hAnsiTheme="minorHAnsi"/>
          <w:color w:val="000000" w:themeColor="text1"/>
        </w:rPr>
        <w:t xml:space="preserve">patients. Dedicated focus by the </w:t>
      </w:r>
      <w:r w:rsidR="00736799">
        <w:rPr>
          <w:rFonts w:asciiTheme="minorHAnsi" w:hAnsiTheme="minorHAnsi"/>
          <w:color w:val="000000" w:themeColor="text1"/>
        </w:rPr>
        <w:t xml:space="preserve">Applicant </w:t>
      </w:r>
      <w:r w:rsidRPr="00B65578">
        <w:rPr>
          <w:rFonts w:asciiTheme="minorHAnsi" w:hAnsiTheme="minorHAnsi"/>
          <w:color w:val="000000" w:themeColor="text1"/>
        </w:rPr>
        <w:t xml:space="preserve">will maximize operational and </w:t>
      </w:r>
      <w:r w:rsidR="004E1BE5" w:rsidRPr="00B65578">
        <w:rPr>
          <w:rFonts w:asciiTheme="minorHAnsi" w:hAnsiTheme="minorHAnsi"/>
          <w:color w:val="000000" w:themeColor="text1"/>
        </w:rPr>
        <w:t xml:space="preserve">scheduling </w:t>
      </w:r>
      <w:r w:rsidRPr="00B65578">
        <w:rPr>
          <w:rFonts w:asciiTheme="minorHAnsi" w:hAnsiTheme="minorHAnsi"/>
          <w:color w:val="000000" w:themeColor="text1"/>
        </w:rPr>
        <w:t>efficiencies that improve patient and referring provider satisfaction</w:t>
      </w:r>
      <w:r w:rsidR="0087478C" w:rsidRPr="00B65578">
        <w:rPr>
          <w:rFonts w:asciiTheme="minorHAnsi" w:hAnsiTheme="minorHAnsi"/>
          <w:color w:val="000000" w:themeColor="text1"/>
        </w:rPr>
        <w:t>,</w:t>
      </w:r>
      <w:r w:rsidR="00E00311" w:rsidRPr="00B65578">
        <w:rPr>
          <w:rFonts w:asciiTheme="minorHAnsi" w:hAnsiTheme="minorHAnsi"/>
          <w:color w:val="000000" w:themeColor="text1"/>
        </w:rPr>
        <w:t xml:space="preserve"> and dedicated </w:t>
      </w:r>
      <w:r w:rsidR="0087478C" w:rsidRPr="00B65578">
        <w:rPr>
          <w:rFonts w:asciiTheme="minorHAnsi" w:hAnsiTheme="minorHAnsi"/>
          <w:color w:val="000000" w:themeColor="text1"/>
        </w:rPr>
        <w:t>focus by the</w:t>
      </w:r>
      <w:r w:rsidR="00736799">
        <w:rPr>
          <w:rFonts w:asciiTheme="minorHAnsi" w:hAnsiTheme="minorHAnsi"/>
          <w:color w:val="000000" w:themeColor="text1"/>
        </w:rPr>
        <w:t xml:space="preserve"> radiologists engaged by the </w:t>
      </w:r>
      <w:r w:rsidR="00346ACD">
        <w:rPr>
          <w:rFonts w:ascii="Calibri" w:hAnsi="Calibri" w:cs="Calibri"/>
          <w:color w:val="000000"/>
        </w:rPr>
        <w:t>Applicant</w:t>
      </w:r>
      <w:r w:rsidR="00E00311" w:rsidRPr="00B65578">
        <w:rPr>
          <w:rFonts w:asciiTheme="minorHAnsi" w:hAnsiTheme="minorHAnsi"/>
          <w:color w:val="000000" w:themeColor="text1"/>
        </w:rPr>
        <w:t xml:space="preserve"> </w:t>
      </w:r>
      <w:r w:rsidR="0087478C" w:rsidRPr="00B65578">
        <w:rPr>
          <w:rFonts w:asciiTheme="minorHAnsi" w:hAnsiTheme="minorHAnsi"/>
          <w:color w:val="000000" w:themeColor="text1"/>
        </w:rPr>
        <w:t xml:space="preserve">will maximize the </w:t>
      </w:r>
      <w:r w:rsidR="002B5B51" w:rsidRPr="00B65578">
        <w:rPr>
          <w:rFonts w:asciiTheme="minorHAnsi" w:hAnsiTheme="minorHAnsi"/>
          <w:color w:val="000000" w:themeColor="text1"/>
        </w:rPr>
        <w:t>timeliness</w:t>
      </w:r>
      <w:r w:rsidR="0087478C" w:rsidRPr="00B65578">
        <w:rPr>
          <w:rFonts w:asciiTheme="minorHAnsi" w:hAnsiTheme="minorHAnsi"/>
          <w:color w:val="000000" w:themeColor="text1"/>
        </w:rPr>
        <w:t xml:space="preserve"> and quality of the </w:t>
      </w:r>
      <w:r w:rsidR="00E00311" w:rsidRPr="00B65578">
        <w:rPr>
          <w:rFonts w:asciiTheme="minorHAnsi" w:hAnsiTheme="minorHAnsi"/>
          <w:color w:val="000000" w:themeColor="text1"/>
        </w:rPr>
        <w:t>interpretation of MRI scans</w:t>
      </w:r>
      <w:r w:rsidR="0087478C" w:rsidRPr="00B65578">
        <w:rPr>
          <w:rFonts w:asciiTheme="minorHAnsi" w:hAnsiTheme="minorHAnsi"/>
          <w:color w:val="000000" w:themeColor="text1"/>
        </w:rPr>
        <w:t xml:space="preserve">. </w:t>
      </w:r>
    </w:p>
    <w:p w14:paraId="635F7A40" w14:textId="77777777" w:rsidR="0087478C" w:rsidRDefault="0087478C" w:rsidP="004E1BE5">
      <w:pPr>
        <w:pStyle w:val="BodyText"/>
        <w:spacing w:before="1"/>
        <w:ind w:left="1201" w:right="1193"/>
        <w:rPr>
          <w:rFonts w:asciiTheme="minorHAnsi" w:hAnsiTheme="minorHAnsi"/>
        </w:rPr>
      </w:pPr>
    </w:p>
    <w:p w14:paraId="2BC25737" w14:textId="04DE88E4" w:rsidR="00884668" w:rsidRPr="00B65578" w:rsidRDefault="00531A7A" w:rsidP="00B65578">
      <w:pPr>
        <w:pStyle w:val="BodyText"/>
        <w:ind w:left="1200" w:right="1191"/>
        <w:jc w:val="both"/>
        <w:rPr>
          <w:rFonts w:asciiTheme="minorHAnsi" w:hAnsiTheme="minorHAnsi"/>
          <w:color w:val="000000" w:themeColor="text1"/>
        </w:rPr>
      </w:pPr>
      <w:r w:rsidRPr="00B65578">
        <w:rPr>
          <w:rFonts w:asciiTheme="minorHAnsi" w:hAnsiTheme="minorHAnsi"/>
          <w:color w:val="000000" w:themeColor="text1"/>
        </w:rPr>
        <w:t xml:space="preserve">The Applicant also plans to implement amenities, including patient access tools, such as pre-registration functionality and a cost transparency application to improve patient experience and </w:t>
      </w:r>
      <w:r w:rsidR="00796DDF" w:rsidRPr="00B65578">
        <w:rPr>
          <w:rFonts w:asciiTheme="minorHAnsi" w:hAnsiTheme="minorHAnsi"/>
          <w:color w:val="000000" w:themeColor="text1"/>
        </w:rPr>
        <w:t xml:space="preserve">promote </w:t>
      </w:r>
      <w:r w:rsidRPr="00B65578">
        <w:rPr>
          <w:rFonts w:asciiTheme="minorHAnsi" w:hAnsiTheme="minorHAnsi"/>
          <w:color w:val="000000" w:themeColor="text1"/>
        </w:rPr>
        <w:t>patient satisfaction.</w:t>
      </w:r>
      <w:r w:rsidR="00E00311" w:rsidRPr="00B65578">
        <w:rPr>
          <w:rFonts w:asciiTheme="minorHAnsi" w:hAnsiTheme="minorHAnsi"/>
          <w:color w:val="000000" w:themeColor="text1"/>
        </w:rPr>
        <w:t xml:space="preserve"> The Applicant's approach to health equity, culturally </w:t>
      </w:r>
      <w:r w:rsidR="00B65578" w:rsidRPr="00B65578">
        <w:rPr>
          <w:rFonts w:asciiTheme="minorHAnsi" w:hAnsiTheme="minorHAnsi"/>
          <w:color w:val="000000" w:themeColor="text1"/>
        </w:rPr>
        <w:t>and linguistically</w:t>
      </w:r>
      <w:r w:rsidR="00E00311" w:rsidRPr="00B65578">
        <w:rPr>
          <w:rFonts w:asciiTheme="minorHAnsi" w:hAnsiTheme="minorHAnsi"/>
          <w:color w:val="000000" w:themeColor="text1"/>
        </w:rPr>
        <w:t xml:space="preserve"> appropriate </w:t>
      </w:r>
      <w:r w:rsidR="00691E33" w:rsidRPr="00B65578">
        <w:rPr>
          <w:rFonts w:asciiTheme="minorHAnsi" w:hAnsiTheme="minorHAnsi"/>
          <w:color w:val="000000" w:themeColor="text1"/>
        </w:rPr>
        <w:t xml:space="preserve">high quality timely </w:t>
      </w:r>
      <w:r w:rsidR="00E00311" w:rsidRPr="00B65578">
        <w:rPr>
          <w:rFonts w:asciiTheme="minorHAnsi" w:hAnsiTheme="minorHAnsi"/>
          <w:color w:val="000000" w:themeColor="text1"/>
        </w:rPr>
        <w:t xml:space="preserve">care, </w:t>
      </w:r>
      <w:r w:rsidR="00691E33" w:rsidRPr="00B65578">
        <w:rPr>
          <w:rFonts w:asciiTheme="minorHAnsi" w:hAnsiTheme="minorHAnsi"/>
          <w:color w:val="000000" w:themeColor="text1"/>
        </w:rPr>
        <w:t>lower</w:t>
      </w:r>
      <w:r w:rsidR="00E00311" w:rsidRPr="00B65578">
        <w:rPr>
          <w:rFonts w:asciiTheme="minorHAnsi" w:hAnsiTheme="minorHAnsi"/>
          <w:color w:val="000000" w:themeColor="text1"/>
        </w:rPr>
        <w:t xml:space="preserve"> cost and reduction in wasteful incidental follow-up imaging contribute to the patient's ability to take less time off from work, conserve child and elder care expenses, and </w:t>
      </w:r>
      <w:r w:rsidR="00691E33" w:rsidRPr="00B65578">
        <w:rPr>
          <w:rFonts w:asciiTheme="minorHAnsi" w:hAnsiTheme="minorHAnsi"/>
          <w:color w:val="000000" w:themeColor="text1"/>
        </w:rPr>
        <w:t>minimize travel time and expenses.</w:t>
      </w:r>
      <w:r w:rsidR="00E00311" w:rsidRPr="00B65578">
        <w:rPr>
          <w:rFonts w:asciiTheme="minorHAnsi" w:hAnsiTheme="minorHAnsi"/>
          <w:color w:val="000000" w:themeColor="text1"/>
        </w:rPr>
        <w:t xml:space="preserve"> </w:t>
      </w:r>
    </w:p>
    <w:p w14:paraId="53C53393" w14:textId="77777777" w:rsidR="00C47A02" w:rsidRPr="00C47A02" w:rsidRDefault="00C47A02" w:rsidP="00C47A02">
      <w:pPr>
        <w:rPr>
          <w:rFonts w:ascii="Helvetica" w:hAnsi="Helvetica"/>
          <w:color w:val="000000"/>
          <w:sz w:val="17"/>
          <w:szCs w:val="17"/>
        </w:rPr>
      </w:pPr>
    </w:p>
    <w:p w14:paraId="3796EAB8" w14:textId="77777777" w:rsidR="005C6911" w:rsidRDefault="005C6911" w:rsidP="004E1BE5">
      <w:pPr>
        <w:pStyle w:val="BodyText"/>
        <w:spacing w:before="1"/>
        <w:ind w:left="1201" w:right="1193"/>
        <w:rPr>
          <w:rFonts w:asciiTheme="minorHAnsi" w:hAnsiTheme="minorHAnsi"/>
          <w:color w:val="EE0000"/>
        </w:rPr>
      </w:pPr>
    </w:p>
    <w:p w14:paraId="7F95F4A2" w14:textId="77777777" w:rsidR="002E6E2F" w:rsidRDefault="002E6E2F" w:rsidP="004E1BE5">
      <w:pPr>
        <w:pStyle w:val="BodyText"/>
        <w:spacing w:before="1"/>
        <w:ind w:left="1201" w:right="1193"/>
        <w:rPr>
          <w:rFonts w:asciiTheme="minorHAnsi" w:hAnsiTheme="minorHAnsi"/>
          <w:color w:val="EE0000"/>
        </w:rPr>
      </w:pPr>
    </w:p>
    <w:p w14:paraId="49822D1A" w14:textId="77777777" w:rsidR="005C6911" w:rsidRPr="005C6911" w:rsidRDefault="005C6911" w:rsidP="00EA0782">
      <w:pPr>
        <w:pStyle w:val="Heading3"/>
      </w:pPr>
      <w:r w:rsidRPr="005C6911">
        <w:t>F1.c</w:t>
      </w:r>
      <w:r w:rsidRPr="005C6911">
        <w:tab/>
        <w:t>Provide</w:t>
      </w:r>
      <w:r w:rsidRPr="005C6911">
        <w:rPr>
          <w:spacing w:val="1"/>
        </w:rPr>
        <w:t xml:space="preserve"> </w:t>
      </w:r>
      <w:r w:rsidRPr="005C6911">
        <w:t>evidence</w:t>
      </w:r>
      <w:r w:rsidRPr="005C6911">
        <w:rPr>
          <w:spacing w:val="1"/>
        </w:rPr>
        <w:t xml:space="preserve"> </w:t>
      </w:r>
      <w:r w:rsidRPr="005C6911">
        <w:t>that</w:t>
      </w:r>
      <w:r w:rsidRPr="005C6911">
        <w:rPr>
          <w:spacing w:val="1"/>
        </w:rPr>
        <w:t xml:space="preserve"> </w:t>
      </w:r>
      <w:r w:rsidRPr="005C6911">
        <w:t>the</w:t>
      </w:r>
      <w:r w:rsidRPr="005C6911">
        <w:rPr>
          <w:spacing w:val="1"/>
        </w:rPr>
        <w:t xml:space="preserve"> </w:t>
      </w:r>
      <w:r w:rsidRPr="005C6911">
        <w:t>Proposed</w:t>
      </w:r>
      <w:r w:rsidRPr="005C6911">
        <w:rPr>
          <w:spacing w:val="1"/>
        </w:rPr>
        <w:t xml:space="preserve"> </w:t>
      </w:r>
      <w:r w:rsidRPr="005C6911">
        <w:t>Project</w:t>
      </w:r>
      <w:r w:rsidRPr="005C6911">
        <w:rPr>
          <w:spacing w:val="1"/>
        </w:rPr>
        <w:t xml:space="preserve"> </w:t>
      </w:r>
      <w:r w:rsidRPr="005C6911">
        <w:t>will</w:t>
      </w:r>
      <w:r w:rsidRPr="005C6911">
        <w:rPr>
          <w:spacing w:val="1"/>
        </w:rPr>
        <w:t xml:space="preserve"> </w:t>
      </w:r>
      <w:r w:rsidRPr="005C6911">
        <w:t>operate</w:t>
      </w:r>
      <w:r w:rsidRPr="005C6911">
        <w:rPr>
          <w:spacing w:val="1"/>
        </w:rPr>
        <w:t xml:space="preserve"> </w:t>
      </w:r>
      <w:r w:rsidRPr="005C6911">
        <w:t>efficiently</w:t>
      </w:r>
      <w:r w:rsidRPr="005C6911">
        <w:rPr>
          <w:spacing w:val="1"/>
        </w:rPr>
        <w:t xml:space="preserve"> </w:t>
      </w:r>
      <w:r w:rsidRPr="005C6911">
        <w:t>and</w:t>
      </w:r>
      <w:r w:rsidRPr="005C6911">
        <w:rPr>
          <w:spacing w:val="-59"/>
        </w:rPr>
        <w:t xml:space="preserve"> </w:t>
      </w:r>
      <w:r w:rsidRPr="005C6911">
        <w:t>effectively by furthering and improving continuity and coordination of care</w:t>
      </w:r>
      <w:r w:rsidRPr="005C6911">
        <w:rPr>
          <w:spacing w:val="1"/>
        </w:rPr>
        <w:t xml:space="preserve"> </w:t>
      </w:r>
      <w:r w:rsidRPr="005C6911">
        <w:t>for the Applicant's Patient Panel, including, how the Proposed Project will</w:t>
      </w:r>
      <w:r w:rsidRPr="005C6911">
        <w:rPr>
          <w:spacing w:val="1"/>
        </w:rPr>
        <w:t xml:space="preserve"> </w:t>
      </w:r>
      <w:r w:rsidRPr="005C6911">
        <w:t>create</w:t>
      </w:r>
      <w:r w:rsidRPr="005C6911">
        <w:rPr>
          <w:spacing w:val="-2"/>
        </w:rPr>
        <w:t xml:space="preserve"> </w:t>
      </w:r>
      <w:r w:rsidRPr="005C6911">
        <w:t>or ensure</w:t>
      </w:r>
      <w:r w:rsidRPr="005C6911">
        <w:rPr>
          <w:spacing w:val="-2"/>
        </w:rPr>
        <w:t xml:space="preserve"> </w:t>
      </w:r>
      <w:r w:rsidRPr="005C6911">
        <w:t>appropriate</w:t>
      </w:r>
      <w:r w:rsidRPr="005C6911">
        <w:rPr>
          <w:spacing w:val="-4"/>
        </w:rPr>
        <w:t xml:space="preserve"> </w:t>
      </w:r>
      <w:r w:rsidRPr="005C6911">
        <w:t>linkages</w:t>
      </w:r>
      <w:r w:rsidRPr="005C6911">
        <w:rPr>
          <w:spacing w:val="-4"/>
        </w:rPr>
        <w:t xml:space="preserve"> </w:t>
      </w:r>
      <w:r w:rsidRPr="005C6911">
        <w:t>to</w:t>
      </w:r>
      <w:r w:rsidRPr="005C6911">
        <w:rPr>
          <w:spacing w:val="-3"/>
        </w:rPr>
        <w:t xml:space="preserve"> </w:t>
      </w:r>
      <w:r w:rsidRPr="005C6911">
        <w:t>patients' primary</w:t>
      </w:r>
      <w:r w:rsidRPr="005C6911">
        <w:rPr>
          <w:spacing w:val="-2"/>
        </w:rPr>
        <w:t xml:space="preserve"> </w:t>
      </w:r>
      <w:r w:rsidRPr="005C6911">
        <w:t>care</w:t>
      </w:r>
      <w:r w:rsidRPr="005C6911">
        <w:rPr>
          <w:spacing w:val="-2"/>
        </w:rPr>
        <w:t xml:space="preserve"> </w:t>
      </w:r>
      <w:r w:rsidRPr="005C6911">
        <w:t>services.</w:t>
      </w:r>
    </w:p>
    <w:p w14:paraId="1EB965C6" w14:textId="77777777" w:rsidR="005C6911" w:rsidRPr="00963663" w:rsidRDefault="005C6911" w:rsidP="004E1BE5">
      <w:pPr>
        <w:pStyle w:val="BodyText"/>
        <w:spacing w:before="1"/>
        <w:ind w:left="1201" w:right="1193"/>
        <w:rPr>
          <w:rFonts w:asciiTheme="minorHAnsi" w:hAnsiTheme="minorHAnsi"/>
        </w:rPr>
      </w:pPr>
    </w:p>
    <w:p w14:paraId="59AE95D2" w14:textId="4E7BD7C0" w:rsidR="00D46D13" w:rsidRPr="00AB5BF0" w:rsidRDefault="00D46D13" w:rsidP="00AB5BF0">
      <w:pPr>
        <w:pStyle w:val="BodyText"/>
        <w:ind w:left="1200" w:right="1199"/>
        <w:jc w:val="both"/>
        <w:rPr>
          <w:rFonts w:asciiTheme="minorHAnsi" w:hAnsiTheme="minorHAnsi"/>
        </w:rPr>
      </w:pPr>
      <w:r w:rsidRPr="00AB5BF0">
        <w:rPr>
          <w:rFonts w:asciiTheme="minorHAnsi" w:hAnsiTheme="minorHAnsi"/>
        </w:rPr>
        <w:t>Through the Proposed Project, the Applicant will combine physician engagement with strong technology</w:t>
      </w:r>
      <w:r>
        <w:rPr>
          <w:rFonts w:asciiTheme="minorHAnsi" w:hAnsiTheme="minorHAnsi"/>
        </w:rPr>
        <w:t xml:space="preserve"> </w:t>
      </w:r>
      <w:r w:rsidRPr="00AB5BF0">
        <w:rPr>
          <w:rFonts w:asciiTheme="minorHAnsi" w:hAnsiTheme="minorHAnsi"/>
        </w:rPr>
        <w:t>infrastructure to ensure continuity of care, improved health outcomes, and care efficiencies. The</w:t>
      </w:r>
      <w:r>
        <w:rPr>
          <w:rFonts w:asciiTheme="minorHAnsi" w:hAnsiTheme="minorHAnsi"/>
        </w:rPr>
        <w:t xml:space="preserve"> </w:t>
      </w:r>
      <w:r w:rsidRPr="00AB5BF0">
        <w:rPr>
          <w:rFonts w:asciiTheme="minorHAnsi" w:hAnsiTheme="minorHAnsi"/>
        </w:rPr>
        <w:t xml:space="preserve">technology infrastructure for the Proposed Project </w:t>
      </w:r>
      <w:r w:rsidR="00796DDF">
        <w:rPr>
          <w:rFonts w:asciiTheme="minorHAnsi" w:hAnsiTheme="minorHAnsi"/>
        </w:rPr>
        <w:t>includes</w:t>
      </w:r>
      <w:r w:rsidR="00796DDF" w:rsidRPr="00AB5BF0">
        <w:rPr>
          <w:rFonts w:asciiTheme="minorHAnsi" w:hAnsiTheme="minorHAnsi"/>
        </w:rPr>
        <w:t xml:space="preserve"> </w:t>
      </w:r>
      <w:r w:rsidRPr="00AB5BF0">
        <w:rPr>
          <w:rFonts w:asciiTheme="minorHAnsi" w:hAnsiTheme="minorHAnsi"/>
        </w:rPr>
        <w:t>streamlined patient access tools that</w:t>
      </w:r>
      <w:r>
        <w:rPr>
          <w:rFonts w:asciiTheme="minorHAnsi" w:hAnsiTheme="minorHAnsi"/>
        </w:rPr>
        <w:t xml:space="preserve"> </w:t>
      </w:r>
      <w:r w:rsidRPr="00AB5BF0">
        <w:rPr>
          <w:rFonts w:asciiTheme="minorHAnsi" w:hAnsiTheme="minorHAnsi"/>
        </w:rPr>
        <w:t>offer pre-registration functionality. EMR</w:t>
      </w:r>
      <w:r>
        <w:rPr>
          <w:rFonts w:asciiTheme="minorHAnsi" w:hAnsiTheme="minorHAnsi"/>
        </w:rPr>
        <w:t xml:space="preserve"> </w:t>
      </w:r>
      <w:r w:rsidRPr="00AB5BF0">
        <w:rPr>
          <w:rFonts w:asciiTheme="minorHAnsi" w:hAnsiTheme="minorHAnsi"/>
        </w:rPr>
        <w:t>functionality also allows radiologists to share pertinent diagnostic information</w:t>
      </w:r>
      <w:r>
        <w:rPr>
          <w:rFonts w:asciiTheme="minorHAnsi" w:hAnsiTheme="minorHAnsi"/>
        </w:rPr>
        <w:t xml:space="preserve"> </w:t>
      </w:r>
      <w:r w:rsidRPr="00AB5BF0">
        <w:rPr>
          <w:rFonts w:asciiTheme="minorHAnsi" w:hAnsiTheme="minorHAnsi"/>
        </w:rPr>
        <w:t>with PCPs, so both</w:t>
      </w:r>
      <w:r>
        <w:rPr>
          <w:rFonts w:asciiTheme="minorHAnsi" w:hAnsiTheme="minorHAnsi"/>
        </w:rPr>
        <w:t xml:space="preserve"> </w:t>
      </w:r>
      <w:r w:rsidRPr="00AB5BF0">
        <w:rPr>
          <w:rFonts w:asciiTheme="minorHAnsi" w:hAnsiTheme="minorHAnsi"/>
        </w:rPr>
        <w:t>physicians may track a patient's treatment progress.</w:t>
      </w:r>
    </w:p>
    <w:p w14:paraId="5708AF40" w14:textId="77777777" w:rsidR="00D46D13" w:rsidRDefault="00D46D13" w:rsidP="00D46D13">
      <w:pPr>
        <w:pStyle w:val="BodyText"/>
        <w:ind w:left="1200" w:right="1199"/>
        <w:jc w:val="both"/>
        <w:rPr>
          <w:rFonts w:asciiTheme="minorHAnsi" w:hAnsiTheme="minorHAnsi"/>
        </w:rPr>
      </w:pPr>
    </w:p>
    <w:p w14:paraId="1FCDE6CF" w14:textId="57C3F9BA" w:rsidR="00D46D13" w:rsidRPr="00AB5BF0" w:rsidRDefault="00D46D13" w:rsidP="00AB5BF0">
      <w:pPr>
        <w:pStyle w:val="BodyText"/>
        <w:ind w:left="1200" w:right="1199"/>
        <w:jc w:val="both"/>
        <w:rPr>
          <w:rFonts w:asciiTheme="minorHAnsi" w:hAnsiTheme="minorHAnsi"/>
        </w:rPr>
      </w:pPr>
      <w:r w:rsidRPr="00AB5BF0">
        <w:rPr>
          <w:rFonts w:asciiTheme="minorHAnsi" w:hAnsiTheme="minorHAnsi"/>
        </w:rPr>
        <w:t>According to an article published in Cureus</w:t>
      </w:r>
      <w:r w:rsidR="00A17C0E">
        <w:rPr>
          <w:rStyle w:val="FootnoteReference"/>
          <w:rFonts w:asciiTheme="minorHAnsi" w:hAnsiTheme="minorHAnsi"/>
        </w:rPr>
        <w:footnoteReference w:id="27"/>
      </w:r>
      <w:r w:rsidR="00A17C0E">
        <w:rPr>
          <w:rFonts w:asciiTheme="minorHAnsi" w:hAnsiTheme="minorHAnsi"/>
        </w:rPr>
        <w:t xml:space="preserve"> </w:t>
      </w:r>
      <w:r w:rsidRPr="00AB5BF0">
        <w:rPr>
          <w:rFonts w:asciiTheme="minorHAnsi" w:hAnsiTheme="minorHAnsi"/>
        </w:rPr>
        <w:t>regarding the role of Social Determinants</w:t>
      </w:r>
      <w:r>
        <w:rPr>
          <w:rFonts w:asciiTheme="minorHAnsi" w:hAnsiTheme="minorHAnsi"/>
        </w:rPr>
        <w:t xml:space="preserve"> </w:t>
      </w:r>
      <w:r w:rsidRPr="00AB5BF0">
        <w:rPr>
          <w:rFonts w:asciiTheme="minorHAnsi" w:hAnsiTheme="minorHAnsi"/>
        </w:rPr>
        <w:t>of</w:t>
      </w:r>
      <w:r>
        <w:rPr>
          <w:rFonts w:asciiTheme="minorHAnsi" w:hAnsiTheme="minorHAnsi"/>
        </w:rPr>
        <w:t xml:space="preserve"> </w:t>
      </w:r>
      <w:r w:rsidRPr="00AB5BF0">
        <w:rPr>
          <w:rFonts w:asciiTheme="minorHAnsi" w:hAnsiTheme="minorHAnsi"/>
        </w:rPr>
        <w:t>Health</w:t>
      </w:r>
      <w:r w:rsidR="00A17C0E">
        <w:rPr>
          <w:rStyle w:val="FootnoteReference"/>
          <w:rFonts w:asciiTheme="minorHAnsi" w:hAnsiTheme="minorHAnsi"/>
        </w:rPr>
        <w:footnoteReference w:id="28"/>
      </w:r>
      <w:r w:rsidRPr="00AB5BF0">
        <w:rPr>
          <w:rFonts w:asciiTheme="minorHAnsi" w:hAnsiTheme="minorHAnsi"/>
        </w:rPr>
        <w:t xml:space="preserve"> (“SDoH”) in promoting health equity, most reports show that SDoH has a more</w:t>
      </w:r>
      <w:r>
        <w:rPr>
          <w:rFonts w:asciiTheme="minorHAnsi" w:hAnsiTheme="minorHAnsi"/>
        </w:rPr>
        <w:t xml:space="preserve"> </w:t>
      </w:r>
      <w:r w:rsidRPr="00AB5BF0">
        <w:rPr>
          <w:rFonts w:asciiTheme="minorHAnsi" w:hAnsiTheme="minorHAnsi"/>
        </w:rPr>
        <w:t>impactful effect</w:t>
      </w:r>
      <w:r>
        <w:rPr>
          <w:rFonts w:asciiTheme="minorHAnsi" w:hAnsiTheme="minorHAnsi"/>
        </w:rPr>
        <w:t xml:space="preserve"> </w:t>
      </w:r>
      <w:r w:rsidRPr="00AB5BF0">
        <w:rPr>
          <w:rFonts w:asciiTheme="minorHAnsi" w:hAnsiTheme="minorHAnsi"/>
        </w:rPr>
        <w:t>on health than other factors.</w:t>
      </w:r>
      <w:r w:rsidR="00A17C0E">
        <w:rPr>
          <w:rStyle w:val="FootnoteReference"/>
          <w:rFonts w:asciiTheme="minorHAnsi" w:hAnsiTheme="minorHAnsi"/>
        </w:rPr>
        <w:footnoteReference w:id="29"/>
      </w:r>
      <w:r w:rsidRPr="00AB5BF0">
        <w:rPr>
          <w:rFonts w:asciiTheme="minorHAnsi" w:hAnsiTheme="minorHAnsi"/>
        </w:rPr>
        <w:t xml:space="preserve"> The Applicant plans to conduct a pre-screening</w:t>
      </w:r>
      <w:r>
        <w:rPr>
          <w:rFonts w:asciiTheme="minorHAnsi" w:hAnsiTheme="minorHAnsi"/>
        </w:rPr>
        <w:t xml:space="preserve"> </w:t>
      </w:r>
      <w:r w:rsidRPr="00AB5BF0">
        <w:rPr>
          <w:rFonts w:asciiTheme="minorHAnsi" w:hAnsiTheme="minorHAnsi"/>
        </w:rPr>
        <w:t>process for all scheduled</w:t>
      </w:r>
      <w:r>
        <w:rPr>
          <w:rFonts w:asciiTheme="minorHAnsi" w:hAnsiTheme="minorHAnsi"/>
        </w:rPr>
        <w:t xml:space="preserve"> </w:t>
      </w:r>
      <w:r w:rsidRPr="00AB5BF0">
        <w:rPr>
          <w:rFonts w:asciiTheme="minorHAnsi" w:hAnsiTheme="minorHAnsi"/>
        </w:rPr>
        <w:t>patients. Certain questions in the pre-screen relate to certain SDoH issues, namely those issues that are</w:t>
      </w:r>
      <w:r>
        <w:rPr>
          <w:rFonts w:asciiTheme="minorHAnsi" w:hAnsiTheme="minorHAnsi"/>
        </w:rPr>
        <w:t xml:space="preserve"> </w:t>
      </w:r>
      <w:r w:rsidRPr="00AB5BF0">
        <w:rPr>
          <w:rFonts w:asciiTheme="minorHAnsi" w:hAnsiTheme="minorHAnsi"/>
        </w:rPr>
        <w:t>relevant to an imaging appointment such as</w:t>
      </w:r>
      <w:r>
        <w:rPr>
          <w:rFonts w:asciiTheme="minorHAnsi" w:hAnsiTheme="minorHAnsi"/>
        </w:rPr>
        <w:t xml:space="preserve"> </w:t>
      </w:r>
      <w:r w:rsidRPr="00AB5BF0">
        <w:rPr>
          <w:rFonts w:asciiTheme="minorHAnsi" w:hAnsiTheme="minorHAnsi"/>
        </w:rPr>
        <w:t>transportation.</w:t>
      </w:r>
      <w:r w:rsidR="00A17C0E">
        <w:rPr>
          <w:rStyle w:val="FootnoteReference"/>
          <w:rFonts w:asciiTheme="minorHAnsi" w:hAnsiTheme="minorHAnsi"/>
        </w:rPr>
        <w:footnoteReference w:id="30"/>
      </w:r>
      <w:r w:rsidRPr="00AB5BF0">
        <w:rPr>
          <w:rFonts w:asciiTheme="minorHAnsi" w:hAnsiTheme="minorHAnsi"/>
        </w:rPr>
        <w:t xml:space="preserve"> If, during this pre-screen process or at any</w:t>
      </w:r>
      <w:r>
        <w:rPr>
          <w:rFonts w:asciiTheme="minorHAnsi" w:hAnsiTheme="minorHAnsi"/>
        </w:rPr>
        <w:t xml:space="preserve"> </w:t>
      </w:r>
      <w:r w:rsidRPr="00AB5BF0">
        <w:rPr>
          <w:rFonts w:asciiTheme="minorHAnsi" w:hAnsiTheme="minorHAnsi"/>
        </w:rPr>
        <w:t xml:space="preserve">time during a patient’s </w:t>
      </w:r>
      <w:r w:rsidR="00A17C0E">
        <w:rPr>
          <w:rFonts w:asciiTheme="minorHAnsi" w:hAnsiTheme="minorHAnsi"/>
        </w:rPr>
        <w:t>MRI</w:t>
      </w:r>
      <w:r w:rsidRPr="00AB5BF0">
        <w:rPr>
          <w:rFonts w:asciiTheme="minorHAnsi" w:hAnsiTheme="minorHAnsi"/>
        </w:rPr>
        <w:t xml:space="preserve"> appointment, the Applicant’s staff is made aware of an SDoH issue, staff</w:t>
      </w:r>
      <w:r>
        <w:rPr>
          <w:rFonts w:asciiTheme="minorHAnsi" w:hAnsiTheme="minorHAnsi"/>
        </w:rPr>
        <w:t xml:space="preserve"> </w:t>
      </w:r>
      <w:r w:rsidRPr="00AB5BF0">
        <w:rPr>
          <w:rFonts w:asciiTheme="minorHAnsi" w:hAnsiTheme="minorHAnsi"/>
        </w:rPr>
        <w:t xml:space="preserve">will confirm </w:t>
      </w:r>
      <w:r w:rsidR="00796DDF">
        <w:rPr>
          <w:rFonts w:asciiTheme="minorHAnsi" w:hAnsiTheme="minorHAnsi"/>
        </w:rPr>
        <w:t>whether</w:t>
      </w:r>
      <w:r w:rsidRPr="00AB5BF0">
        <w:rPr>
          <w:rFonts w:asciiTheme="minorHAnsi" w:hAnsiTheme="minorHAnsi"/>
        </w:rPr>
        <w:t xml:space="preserve"> assistance is needed and</w:t>
      </w:r>
      <w:r w:rsidR="00796DDF">
        <w:rPr>
          <w:rFonts w:asciiTheme="minorHAnsi" w:hAnsiTheme="minorHAnsi"/>
        </w:rPr>
        <w:t>, if confirmed,</w:t>
      </w:r>
      <w:r w:rsidRPr="00AB5BF0">
        <w:rPr>
          <w:rFonts w:asciiTheme="minorHAnsi" w:hAnsiTheme="minorHAnsi"/>
        </w:rPr>
        <w:t xml:space="preserve"> either assist the patient directly (e.g., in the case</w:t>
      </w:r>
      <w:r>
        <w:rPr>
          <w:rFonts w:asciiTheme="minorHAnsi" w:hAnsiTheme="minorHAnsi"/>
        </w:rPr>
        <w:t xml:space="preserve"> </w:t>
      </w:r>
      <w:r w:rsidRPr="00AB5BF0">
        <w:rPr>
          <w:rFonts w:asciiTheme="minorHAnsi" w:hAnsiTheme="minorHAnsi"/>
        </w:rPr>
        <w:t>of transportation) or refer the patient back to his/her primary care physician (“PCP”) for linkage to</w:t>
      </w:r>
      <w:r>
        <w:rPr>
          <w:rFonts w:asciiTheme="minorHAnsi" w:hAnsiTheme="minorHAnsi"/>
        </w:rPr>
        <w:t xml:space="preserve"> </w:t>
      </w:r>
      <w:r w:rsidRPr="00AB5BF0">
        <w:rPr>
          <w:rFonts w:asciiTheme="minorHAnsi" w:hAnsiTheme="minorHAnsi"/>
        </w:rPr>
        <w:t>community-based support (e.g., in the case of hunger and access to food). The Applicant also provides</w:t>
      </w:r>
      <w:r w:rsidR="00A17C0E">
        <w:rPr>
          <w:rFonts w:asciiTheme="minorHAnsi" w:hAnsiTheme="minorHAnsi"/>
        </w:rPr>
        <w:t xml:space="preserve"> </w:t>
      </w:r>
      <w:r w:rsidRPr="00AB5BF0">
        <w:rPr>
          <w:rFonts w:asciiTheme="minorHAnsi" w:hAnsiTheme="minorHAnsi"/>
        </w:rPr>
        <w:t>transportation assistance via ride-share and cab vouchers when needed by a patient.</w:t>
      </w:r>
    </w:p>
    <w:p w14:paraId="292CD826" w14:textId="77777777" w:rsidR="002E6E2F" w:rsidRDefault="002E6E2F" w:rsidP="00DB5509">
      <w:pPr>
        <w:pStyle w:val="BodyText"/>
        <w:spacing w:before="1"/>
        <w:ind w:left="1201" w:right="1193"/>
        <w:rPr>
          <w:rFonts w:asciiTheme="minorHAnsi" w:hAnsiTheme="minorHAnsi"/>
          <w:color w:val="EE0000"/>
        </w:rPr>
      </w:pPr>
    </w:p>
    <w:p w14:paraId="45EA4860" w14:textId="77777777" w:rsidR="002E6E2F" w:rsidRDefault="002E6E2F" w:rsidP="00DB5509">
      <w:pPr>
        <w:pStyle w:val="BodyText"/>
        <w:spacing w:before="1"/>
        <w:ind w:left="1201" w:right="1193"/>
        <w:rPr>
          <w:rFonts w:asciiTheme="minorHAnsi" w:hAnsiTheme="minorHAnsi"/>
          <w:color w:val="EE0000"/>
        </w:rPr>
      </w:pPr>
    </w:p>
    <w:p w14:paraId="3D7603A9" w14:textId="77777777" w:rsidR="002E6E2F" w:rsidRPr="00C04FAF" w:rsidRDefault="002E6E2F" w:rsidP="00EA0782">
      <w:pPr>
        <w:pStyle w:val="Heading3"/>
        <w:ind w:left="2610" w:hanging="1411"/>
      </w:pPr>
      <w:r w:rsidRPr="00C04FAF">
        <w:t>F1.d</w:t>
      </w:r>
      <w:r w:rsidRPr="00C04FAF">
        <w:tab/>
        <w:t>Provide</w:t>
      </w:r>
      <w:r w:rsidRPr="00C04FAF">
        <w:rPr>
          <w:spacing w:val="-9"/>
        </w:rPr>
        <w:t xml:space="preserve"> </w:t>
      </w:r>
      <w:r w:rsidRPr="00C04FAF">
        <w:t>evidence</w:t>
      </w:r>
      <w:r w:rsidRPr="00C04FAF">
        <w:rPr>
          <w:spacing w:val="-9"/>
        </w:rPr>
        <w:t xml:space="preserve"> </w:t>
      </w:r>
      <w:r w:rsidRPr="00C04FAF">
        <w:t>of</w:t>
      </w:r>
      <w:r w:rsidRPr="00C04FAF">
        <w:rPr>
          <w:spacing w:val="-8"/>
        </w:rPr>
        <w:t xml:space="preserve"> </w:t>
      </w:r>
      <w:r w:rsidRPr="00C04FAF">
        <w:t>consultation,</w:t>
      </w:r>
      <w:r w:rsidRPr="00C04FAF">
        <w:rPr>
          <w:spacing w:val="-7"/>
        </w:rPr>
        <w:t xml:space="preserve"> </w:t>
      </w:r>
      <w:r w:rsidRPr="00C04FAF">
        <w:t>both</w:t>
      </w:r>
      <w:r w:rsidRPr="00C04FAF">
        <w:rPr>
          <w:spacing w:val="-9"/>
        </w:rPr>
        <w:t xml:space="preserve"> </w:t>
      </w:r>
      <w:r w:rsidRPr="00C04FAF">
        <w:t>prior</w:t>
      </w:r>
      <w:r w:rsidRPr="00C04FAF">
        <w:rPr>
          <w:spacing w:val="-10"/>
        </w:rPr>
        <w:t xml:space="preserve"> </w:t>
      </w:r>
      <w:r w:rsidRPr="00C04FAF">
        <w:t>to</w:t>
      </w:r>
      <w:r w:rsidRPr="00C04FAF">
        <w:rPr>
          <w:spacing w:val="-8"/>
        </w:rPr>
        <w:t xml:space="preserve"> </w:t>
      </w:r>
      <w:r w:rsidRPr="00C04FAF">
        <w:t>and</w:t>
      </w:r>
      <w:r w:rsidRPr="00C04FAF">
        <w:rPr>
          <w:spacing w:val="-9"/>
        </w:rPr>
        <w:t xml:space="preserve"> </w:t>
      </w:r>
      <w:r w:rsidRPr="00C04FAF">
        <w:t>after</w:t>
      </w:r>
      <w:r w:rsidRPr="00C04FAF">
        <w:rPr>
          <w:spacing w:val="-10"/>
        </w:rPr>
        <w:t xml:space="preserve"> </w:t>
      </w:r>
      <w:r w:rsidRPr="00C04FAF">
        <w:t>the</w:t>
      </w:r>
      <w:r w:rsidRPr="00C04FAF">
        <w:rPr>
          <w:spacing w:val="-11"/>
        </w:rPr>
        <w:t xml:space="preserve"> </w:t>
      </w:r>
      <w:r w:rsidRPr="00C04FAF">
        <w:t>Filing</w:t>
      </w:r>
      <w:r w:rsidRPr="00C04FAF">
        <w:rPr>
          <w:spacing w:val="-11"/>
        </w:rPr>
        <w:t xml:space="preserve"> </w:t>
      </w:r>
      <w:r w:rsidRPr="00C04FAF">
        <w:t>Date,</w:t>
      </w:r>
      <w:r w:rsidRPr="00C04FAF">
        <w:rPr>
          <w:spacing w:val="-9"/>
        </w:rPr>
        <w:t xml:space="preserve"> </w:t>
      </w:r>
      <w:r w:rsidRPr="00C04FAF">
        <w:t xml:space="preserve">with </w:t>
      </w:r>
      <w:r w:rsidRPr="00C04FAF">
        <w:rPr>
          <w:spacing w:val="-59"/>
        </w:rPr>
        <w:t xml:space="preserve"> </w:t>
      </w:r>
      <w:r w:rsidRPr="00C04FAF">
        <w:t>all</w:t>
      </w:r>
      <w:r w:rsidRPr="00C04FAF">
        <w:rPr>
          <w:spacing w:val="1"/>
        </w:rPr>
        <w:t xml:space="preserve"> </w:t>
      </w:r>
      <w:r w:rsidRPr="00C04FAF">
        <w:t>Government</w:t>
      </w:r>
      <w:r w:rsidRPr="00C04FAF">
        <w:rPr>
          <w:spacing w:val="1"/>
        </w:rPr>
        <w:t xml:space="preserve"> </w:t>
      </w:r>
      <w:r w:rsidRPr="00C04FAF">
        <w:t>Agencies</w:t>
      </w:r>
      <w:r w:rsidRPr="00C04FAF">
        <w:rPr>
          <w:spacing w:val="1"/>
        </w:rPr>
        <w:t xml:space="preserve"> </w:t>
      </w:r>
      <w:r w:rsidRPr="00C04FAF">
        <w:t>with</w:t>
      </w:r>
      <w:r w:rsidRPr="00C04FAF">
        <w:rPr>
          <w:spacing w:val="1"/>
        </w:rPr>
        <w:t xml:space="preserve"> </w:t>
      </w:r>
      <w:r w:rsidRPr="00C04FAF">
        <w:t>relevant</w:t>
      </w:r>
      <w:r w:rsidRPr="00C04FAF">
        <w:rPr>
          <w:spacing w:val="1"/>
        </w:rPr>
        <w:t xml:space="preserve"> </w:t>
      </w:r>
      <w:r w:rsidRPr="00C04FAF">
        <w:t>licensure,</w:t>
      </w:r>
      <w:r w:rsidRPr="00C04FAF">
        <w:rPr>
          <w:spacing w:val="1"/>
        </w:rPr>
        <w:t xml:space="preserve"> </w:t>
      </w:r>
      <w:r w:rsidRPr="00C04FAF">
        <w:t>certification,</w:t>
      </w:r>
      <w:r w:rsidRPr="00C04FAF">
        <w:rPr>
          <w:spacing w:val="1"/>
        </w:rPr>
        <w:t xml:space="preserve"> </w:t>
      </w:r>
      <w:r w:rsidRPr="00C04FAF">
        <w:t>or</w:t>
      </w:r>
      <w:r w:rsidRPr="00C04FAF">
        <w:rPr>
          <w:spacing w:val="1"/>
        </w:rPr>
        <w:t xml:space="preserve"> </w:t>
      </w:r>
      <w:r w:rsidRPr="00C04FAF">
        <w:t xml:space="preserve">other </w:t>
      </w:r>
      <w:r w:rsidRPr="00C04FAF">
        <w:rPr>
          <w:spacing w:val="-59"/>
        </w:rPr>
        <w:t xml:space="preserve">  </w:t>
      </w:r>
      <w:r w:rsidRPr="00C04FAF">
        <w:t>regulatory oversight</w:t>
      </w:r>
      <w:r w:rsidRPr="00C04FAF">
        <w:rPr>
          <w:spacing w:val="1"/>
        </w:rPr>
        <w:t xml:space="preserve"> </w:t>
      </w:r>
      <w:r w:rsidRPr="00C04FAF">
        <w:t>of the</w:t>
      </w:r>
      <w:r w:rsidRPr="00C04FAF">
        <w:rPr>
          <w:spacing w:val="-3"/>
        </w:rPr>
        <w:t xml:space="preserve"> </w:t>
      </w:r>
      <w:r w:rsidRPr="00C04FAF">
        <w:t>Applicant</w:t>
      </w:r>
      <w:r w:rsidRPr="00C04FAF">
        <w:rPr>
          <w:spacing w:val="1"/>
        </w:rPr>
        <w:t xml:space="preserve"> </w:t>
      </w:r>
      <w:r w:rsidRPr="00C04FAF">
        <w:t>or the Proposed Project.</w:t>
      </w:r>
    </w:p>
    <w:p w14:paraId="151ABA9E" w14:textId="77777777" w:rsidR="002E6E2F" w:rsidRDefault="002E6E2F" w:rsidP="00DB5509">
      <w:pPr>
        <w:pStyle w:val="BodyText"/>
        <w:spacing w:before="1"/>
        <w:ind w:left="1201" w:right="1193"/>
        <w:rPr>
          <w:rFonts w:asciiTheme="minorHAnsi" w:hAnsiTheme="minorHAnsi"/>
          <w:color w:val="EE0000"/>
        </w:rPr>
      </w:pPr>
    </w:p>
    <w:p w14:paraId="39CA1435" w14:textId="77777777" w:rsidR="00BF7419" w:rsidRPr="00963663" w:rsidRDefault="00BF7419" w:rsidP="00BF7419">
      <w:pPr>
        <w:pStyle w:val="BodyText"/>
        <w:ind w:left="1200" w:right="1196"/>
        <w:rPr>
          <w:rFonts w:asciiTheme="minorHAnsi" w:hAnsiTheme="minorHAnsi"/>
        </w:rPr>
      </w:pPr>
      <w:r w:rsidRPr="00963663">
        <w:rPr>
          <w:rFonts w:asciiTheme="minorHAnsi" w:hAnsiTheme="minorHAnsi"/>
        </w:rPr>
        <w:t>The Applicant sought input from a variety of stakeholders in planning the Proposed Project. The</w:t>
      </w:r>
      <w:r w:rsidRPr="00963663">
        <w:rPr>
          <w:rFonts w:asciiTheme="minorHAnsi" w:hAnsiTheme="minorHAnsi"/>
          <w:spacing w:val="1"/>
        </w:rPr>
        <w:t xml:space="preserve"> </w:t>
      </w:r>
      <w:r w:rsidRPr="00963663">
        <w:rPr>
          <w:rFonts w:asciiTheme="minorHAnsi" w:hAnsiTheme="minorHAnsi"/>
        </w:rPr>
        <w:t>Applicant</w:t>
      </w:r>
      <w:r w:rsidRPr="00963663">
        <w:rPr>
          <w:rFonts w:asciiTheme="minorHAnsi" w:hAnsiTheme="minorHAnsi"/>
          <w:spacing w:val="-9"/>
        </w:rPr>
        <w:t xml:space="preserve"> </w:t>
      </w:r>
      <w:r w:rsidRPr="00963663">
        <w:rPr>
          <w:rFonts w:asciiTheme="minorHAnsi" w:hAnsiTheme="minorHAnsi"/>
        </w:rPr>
        <w:t>conducted</w:t>
      </w:r>
      <w:r w:rsidRPr="00963663">
        <w:rPr>
          <w:rFonts w:asciiTheme="minorHAnsi" w:hAnsiTheme="minorHAnsi"/>
          <w:spacing w:val="-10"/>
        </w:rPr>
        <w:t xml:space="preserve"> </w:t>
      </w:r>
      <w:r w:rsidRPr="00963663">
        <w:rPr>
          <w:rFonts w:asciiTheme="minorHAnsi" w:hAnsiTheme="minorHAnsi"/>
        </w:rPr>
        <w:t>a</w:t>
      </w:r>
      <w:r w:rsidRPr="00963663">
        <w:rPr>
          <w:rFonts w:asciiTheme="minorHAnsi" w:hAnsiTheme="minorHAnsi"/>
          <w:spacing w:val="-12"/>
        </w:rPr>
        <w:t xml:space="preserve"> </w:t>
      </w:r>
      <w:r w:rsidRPr="00963663">
        <w:rPr>
          <w:rFonts w:asciiTheme="minorHAnsi" w:hAnsiTheme="minorHAnsi"/>
        </w:rPr>
        <w:t>formal</w:t>
      </w:r>
      <w:r w:rsidRPr="00963663">
        <w:rPr>
          <w:rFonts w:asciiTheme="minorHAnsi" w:hAnsiTheme="minorHAnsi"/>
          <w:spacing w:val="-11"/>
        </w:rPr>
        <w:t xml:space="preserve"> </w:t>
      </w:r>
      <w:r w:rsidRPr="00963663">
        <w:rPr>
          <w:rFonts w:asciiTheme="minorHAnsi" w:hAnsiTheme="minorHAnsi"/>
        </w:rPr>
        <w:t>consultative</w:t>
      </w:r>
      <w:r w:rsidRPr="00963663">
        <w:rPr>
          <w:rFonts w:asciiTheme="minorHAnsi" w:hAnsiTheme="minorHAnsi"/>
          <w:spacing w:val="-10"/>
        </w:rPr>
        <w:t xml:space="preserve"> </w:t>
      </w:r>
      <w:r w:rsidRPr="00963663">
        <w:rPr>
          <w:rFonts w:asciiTheme="minorHAnsi" w:hAnsiTheme="minorHAnsi"/>
        </w:rPr>
        <w:t>process</w:t>
      </w:r>
      <w:r w:rsidRPr="00963663">
        <w:rPr>
          <w:rFonts w:asciiTheme="minorHAnsi" w:hAnsiTheme="minorHAnsi"/>
          <w:spacing w:val="-9"/>
        </w:rPr>
        <w:t xml:space="preserve"> </w:t>
      </w:r>
      <w:r w:rsidRPr="00963663">
        <w:rPr>
          <w:rFonts w:asciiTheme="minorHAnsi" w:hAnsiTheme="minorHAnsi"/>
        </w:rPr>
        <w:t>with</w:t>
      </w:r>
      <w:r w:rsidRPr="00963663">
        <w:rPr>
          <w:rFonts w:asciiTheme="minorHAnsi" w:hAnsiTheme="minorHAnsi"/>
          <w:spacing w:val="-11"/>
        </w:rPr>
        <w:t xml:space="preserve"> </w:t>
      </w:r>
      <w:r w:rsidRPr="00963663">
        <w:rPr>
          <w:rFonts w:asciiTheme="minorHAnsi" w:hAnsiTheme="minorHAnsi"/>
        </w:rPr>
        <w:t>individuals</w:t>
      </w:r>
      <w:r w:rsidRPr="00963663">
        <w:rPr>
          <w:rFonts w:asciiTheme="minorHAnsi" w:hAnsiTheme="minorHAnsi"/>
          <w:spacing w:val="-9"/>
        </w:rPr>
        <w:t xml:space="preserve"> </w:t>
      </w:r>
      <w:r w:rsidRPr="00963663">
        <w:rPr>
          <w:rFonts w:asciiTheme="minorHAnsi" w:hAnsiTheme="minorHAnsi"/>
        </w:rPr>
        <w:t>at</w:t>
      </w:r>
      <w:r w:rsidRPr="00963663">
        <w:rPr>
          <w:rFonts w:asciiTheme="minorHAnsi" w:hAnsiTheme="minorHAnsi"/>
          <w:spacing w:val="-9"/>
        </w:rPr>
        <w:t xml:space="preserve"> </w:t>
      </w:r>
      <w:r w:rsidRPr="00963663">
        <w:rPr>
          <w:rFonts w:asciiTheme="minorHAnsi" w:hAnsiTheme="minorHAnsi"/>
        </w:rPr>
        <w:t>various</w:t>
      </w:r>
      <w:r w:rsidRPr="00963663">
        <w:rPr>
          <w:rFonts w:asciiTheme="minorHAnsi" w:hAnsiTheme="minorHAnsi"/>
          <w:spacing w:val="-9"/>
        </w:rPr>
        <w:t xml:space="preserve"> </w:t>
      </w:r>
      <w:r w:rsidRPr="00963663">
        <w:rPr>
          <w:rFonts w:asciiTheme="minorHAnsi" w:hAnsiTheme="minorHAnsi"/>
        </w:rPr>
        <w:t>regulatory</w:t>
      </w:r>
      <w:r w:rsidRPr="00963663">
        <w:rPr>
          <w:rFonts w:asciiTheme="minorHAnsi" w:hAnsiTheme="minorHAnsi"/>
          <w:spacing w:val="-9"/>
        </w:rPr>
        <w:t xml:space="preserve"> </w:t>
      </w:r>
      <w:r w:rsidRPr="00963663">
        <w:rPr>
          <w:rFonts w:asciiTheme="minorHAnsi" w:hAnsiTheme="minorHAnsi"/>
        </w:rPr>
        <w:t>agencies</w:t>
      </w:r>
      <w:r w:rsidRPr="00963663">
        <w:rPr>
          <w:rFonts w:asciiTheme="minorHAnsi" w:hAnsiTheme="minorHAnsi"/>
          <w:spacing w:val="-59"/>
        </w:rPr>
        <w:t xml:space="preserve"> </w:t>
      </w:r>
      <w:r w:rsidRPr="00963663">
        <w:rPr>
          <w:rFonts w:asciiTheme="minorHAnsi" w:hAnsiTheme="minorHAnsi"/>
          <w:spacing w:val="-1"/>
        </w:rPr>
        <w:t>regarding</w:t>
      </w:r>
      <w:r w:rsidRPr="00963663">
        <w:rPr>
          <w:rFonts w:asciiTheme="minorHAnsi" w:hAnsiTheme="minorHAnsi"/>
          <w:spacing w:val="-14"/>
        </w:rPr>
        <w:t xml:space="preserve"> </w:t>
      </w:r>
      <w:r w:rsidRPr="00963663">
        <w:rPr>
          <w:rFonts w:asciiTheme="minorHAnsi" w:hAnsiTheme="minorHAnsi"/>
          <w:spacing w:val="-1"/>
        </w:rPr>
        <w:t>the</w:t>
      </w:r>
      <w:r w:rsidRPr="00963663">
        <w:rPr>
          <w:rFonts w:asciiTheme="minorHAnsi" w:hAnsiTheme="minorHAnsi"/>
          <w:spacing w:val="-14"/>
        </w:rPr>
        <w:t xml:space="preserve"> </w:t>
      </w:r>
      <w:r w:rsidRPr="00963663">
        <w:rPr>
          <w:rFonts w:asciiTheme="minorHAnsi" w:hAnsiTheme="minorHAnsi"/>
          <w:spacing w:val="-1"/>
        </w:rPr>
        <w:t>Proposed</w:t>
      </w:r>
      <w:r w:rsidRPr="00963663">
        <w:rPr>
          <w:rFonts w:asciiTheme="minorHAnsi" w:hAnsiTheme="minorHAnsi"/>
          <w:spacing w:val="-13"/>
        </w:rPr>
        <w:t xml:space="preserve"> </w:t>
      </w:r>
      <w:r w:rsidRPr="00963663">
        <w:rPr>
          <w:rFonts w:asciiTheme="minorHAnsi" w:hAnsiTheme="minorHAnsi"/>
          <w:spacing w:val="-1"/>
        </w:rPr>
        <w:t>Project.</w:t>
      </w:r>
      <w:r w:rsidRPr="00963663">
        <w:rPr>
          <w:rFonts w:asciiTheme="minorHAnsi" w:hAnsiTheme="minorHAnsi"/>
          <w:spacing w:val="-13"/>
        </w:rPr>
        <w:t xml:space="preserve"> </w:t>
      </w:r>
      <w:r w:rsidRPr="00963663">
        <w:rPr>
          <w:rFonts w:asciiTheme="minorHAnsi" w:hAnsiTheme="minorHAnsi"/>
          <w:spacing w:val="-1"/>
        </w:rPr>
        <w:t>The</w:t>
      </w:r>
      <w:r w:rsidRPr="00963663">
        <w:rPr>
          <w:rFonts w:asciiTheme="minorHAnsi" w:hAnsiTheme="minorHAnsi"/>
          <w:spacing w:val="-16"/>
        </w:rPr>
        <w:t xml:space="preserve"> </w:t>
      </w:r>
      <w:r w:rsidRPr="00963663">
        <w:rPr>
          <w:rFonts w:asciiTheme="minorHAnsi" w:hAnsiTheme="minorHAnsi"/>
          <w:spacing w:val="-1"/>
        </w:rPr>
        <w:t>following</w:t>
      </w:r>
      <w:r w:rsidRPr="00963663">
        <w:rPr>
          <w:rFonts w:asciiTheme="minorHAnsi" w:hAnsiTheme="minorHAnsi"/>
          <w:spacing w:val="-11"/>
        </w:rPr>
        <w:t xml:space="preserve"> </w:t>
      </w:r>
      <w:r w:rsidRPr="00963663">
        <w:rPr>
          <w:rFonts w:asciiTheme="minorHAnsi" w:hAnsiTheme="minorHAnsi"/>
        </w:rPr>
        <w:t>individuals</w:t>
      </w:r>
      <w:r w:rsidRPr="00963663">
        <w:rPr>
          <w:rFonts w:asciiTheme="minorHAnsi" w:hAnsiTheme="minorHAnsi"/>
          <w:spacing w:val="-11"/>
        </w:rPr>
        <w:t xml:space="preserve"> </w:t>
      </w:r>
      <w:r w:rsidRPr="00963663">
        <w:rPr>
          <w:rFonts w:asciiTheme="minorHAnsi" w:hAnsiTheme="minorHAnsi"/>
        </w:rPr>
        <w:t>are</w:t>
      </w:r>
      <w:r w:rsidRPr="00963663">
        <w:rPr>
          <w:rFonts w:asciiTheme="minorHAnsi" w:hAnsiTheme="minorHAnsi"/>
          <w:spacing w:val="-14"/>
        </w:rPr>
        <w:t xml:space="preserve"> </w:t>
      </w:r>
      <w:r w:rsidRPr="00963663">
        <w:rPr>
          <w:rFonts w:asciiTheme="minorHAnsi" w:hAnsiTheme="minorHAnsi"/>
        </w:rPr>
        <w:t>some</w:t>
      </w:r>
      <w:r w:rsidRPr="00963663">
        <w:rPr>
          <w:rFonts w:asciiTheme="minorHAnsi" w:hAnsiTheme="minorHAnsi"/>
          <w:spacing w:val="-13"/>
        </w:rPr>
        <w:t xml:space="preserve"> </w:t>
      </w:r>
      <w:r w:rsidRPr="00963663">
        <w:rPr>
          <w:rFonts w:asciiTheme="minorHAnsi" w:hAnsiTheme="minorHAnsi"/>
        </w:rPr>
        <w:t>of</w:t>
      </w:r>
      <w:r w:rsidRPr="00963663">
        <w:rPr>
          <w:rFonts w:asciiTheme="minorHAnsi" w:hAnsiTheme="minorHAnsi"/>
          <w:spacing w:val="-13"/>
        </w:rPr>
        <w:t xml:space="preserve"> </w:t>
      </w:r>
      <w:r w:rsidRPr="00963663">
        <w:rPr>
          <w:rFonts w:asciiTheme="minorHAnsi" w:hAnsiTheme="minorHAnsi"/>
        </w:rPr>
        <w:t>those</w:t>
      </w:r>
      <w:r w:rsidRPr="00963663">
        <w:rPr>
          <w:rFonts w:asciiTheme="minorHAnsi" w:hAnsiTheme="minorHAnsi"/>
          <w:spacing w:val="-11"/>
        </w:rPr>
        <w:t xml:space="preserve"> </w:t>
      </w:r>
      <w:r w:rsidRPr="00963663">
        <w:rPr>
          <w:rFonts w:asciiTheme="minorHAnsi" w:hAnsiTheme="minorHAnsi"/>
        </w:rPr>
        <w:t>consulted</w:t>
      </w:r>
      <w:r w:rsidRPr="00963663">
        <w:rPr>
          <w:rFonts w:asciiTheme="minorHAnsi" w:hAnsiTheme="minorHAnsi"/>
          <w:spacing w:val="-14"/>
        </w:rPr>
        <w:t xml:space="preserve"> </w:t>
      </w:r>
      <w:r w:rsidRPr="00963663">
        <w:rPr>
          <w:rFonts w:asciiTheme="minorHAnsi" w:hAnsiTheme="minorHAnsi"/>
        </w:rPr>
        <w:t>with</w:t>
      </w:r>
      <w:r w:rsidRPr="00963663">
        <w:rPr>
          <w:rFonts w:asciiTheme="minorHAnsi" w:hAnsiTheme="minorHAnsi"/>
          <w:spacing w:val="-16"/>
        </w:rPr>
        <w:t xml:space="preserve"> </w:t>
      </w:r>
      <w:r w:rsidRPr="00963663">
        <w:rPr>
          <w:rFonts w:asciiTheme="minorHAnsi" w:hAnsiTheme="minorHAnsi"/>
        </w:rPr>
        <w:t>regard</w:t>
      </w:r>
      <w:r>
        <w:rPr>
          <w:rFonts w:asciiTheme="minorHAnsi" w:hAnsiTheme="minorHAnsi"/>
        </w:rPr>
        <w:t xml:space="preserve"> </w:t>
      </w:r>
      <w:r w:rsidRPr="00963663">
        <w:rPr>
          <w:rFonts w:asciiTheme="minorHAnsi" w:hAnsiTheme="minorHAnsi"/>
          <w:spacing w:val="-58"/>
        </w:rPr>
        <w:t xml:space="preserve"> </w:t>
      </w:r>
      <w:r w:rsidRPr="00963663">
        <w:rPr>
          <w:rFonts w:asciiTheme="minorHAnsi" w:hAnsiTheme="minorHAnsi"/>
        </w:rPr>
        <w:t>to</w:t>
      </w:r>
      <w:r w:rsidRPr="00963663">
        <w:rPr>
          <w:rFonts w:asciiTheme="minorHAnsi" w:hAnsiTheme="minorHAnsi"/>
          <w:spacing w:val="-3"/>
        </w:rPr>
        <w:t xml:space="preserve"> </w:t>
      </w:r>
      <w:r w:rsidRPr="00963663">
        <w:rPr>
          <w:rFonts w:asciiTheme="minorHAnsi" w:hAnsiTheme="minorHAnsi"/>
        </w:rPr>
        <w:t>the Proposed Project:</w:t>
      </w:r>
    </w:p>
    <w:p w14:paraId="1876122B" w14:textId="77777777" w:rsidR="00BF7419" w:rsidRPr="000F54DA" w:rsidRDefault="00BF7419" w:rsidP="00BF7419">
      <w:pPr>
        <w:pStyle w:val="BodyText"/>
        <w:spacing w:before="4"/>
        <w:rPr>
          <w:rFonts w:asciiTheme="minorHAnsi" w:hAnsiTheme="minorHAnsi"/>
          <w:color w:val="000000" w:themeColor="text1"/>
        </w:rPr>
      </w:pPr>
    </w:p>
    <w:p w14:paraId="363F0C29" w14:textId="75B66338" w:rsidR="00884668" w:rsidRPr="000F54DA" w:rsidRDefault="004006C9" w:rsidP="00BF7419">
      <w:pPr>
        <w:pStyle w:val="BodyText"/>
        <w:numPr>
          <w:ilvl w:val="0"/>
          <w:numId w:val="8"/>
        </w:numPr>
        <w:ind w:right="1193"/>
        <w:jc w:val="both"/>
        <w:rPr>
          <w:rFonts w:asciiTheme="minorHAnsi" w:hAnsiTheme="minorHAnsi"/>
          <w:color w:val="000000" w:themeColor="text1"/>
        </w:rPr>
      </w:pPr>
      <w:r w:rsidRPr="000F54DA">
        <w:rPr>
          <w:rFonts w:asciiTheme="minorHAnsi" w:hAnsiTheme="minorHAnsi"/>
          <w:color w:val="000000" w:themeColor="text1"/>
        </w:rPr>
        <w:t>Teryl Smith, Bureau Director, Bureau of Health Care Safety and Quality</w:t>
      </w:r>
    </w:p>
    <w:p w14:paraId="78CE3D5E" w14:textId="6B28D2EE" w:rsidR="004006C9" w:rsidRPr="000F54DA" w:rsidRDefault="004006C9" w:rsidP="00BF7419">
      <w:pPr>
        <w:pStyle w:val="BodyText"/>
        <w:numPr>
          <w:ilvl w:val="0"/>
          <w:numId w:val="8"/>
        </w:numPr>
        <w:ind w:right="1193"/>
        <w:jc w:val="both"/>
        <w:rPr>
          <w:rFonts w:asciiTheme="minorHAnsi" w:hAnsiTheme="minorHAnsi"/>
          <w:color w:val="000000" w:themeColor="text1"/>
        </w:rPr>
      </w:pPr>
      <w:r w:rsidRPr="000F54DA">
        <w:rPr>
          <w:rFonts w:asciiTheme="minorHAnsi" w:hAnsiTheme="minorHAnsi"/>
          <w:color w:val="000000" w:themeColor="text1"/>
        </w:rPr>
        <w:t>Susannah Aterian, Esq, Deputy General Counsel</w:t>
      </w:r>
    </w:p>
    <w:p w14:paraId="4477586D" w14:textId="28255A01" w:rsidR="004006C9" w:rsidRPr="000F54DA" w:rsidRDefault="004006C9" w:rsidP="00BF7419">
      <w:pPr>
        <w:pStyle w:val="BodyText"/>
        <w:numPr>
          <w:ilvl w:val="0"/>
          <w:numId w:val="8"/>
        </w:numPr>
        <w:ind w:right="1193"/>
        <w:jc w:val="both"/>
        <w:rPr>
          <w:rFonts w:asciiTheme="minorHAnsi" w:hAnsiTheme="minorHAnsi"/>
          <w:color w:val="000000" w:themeColor="text1"/>
        </w:rPr>
      </w:pPr>
      <w:r w:rsidRPr="000F54DA">
        <w:rPr>
          <w:rFonts w:asciiTheme="minorHAnsi" w:hAnsiTheme="minorHAnsi"/>
          <w:color w:val="000000" w:themeColor="text1"/>
        </w:rPr>
        <w:t>Jennica Allen, Division of Health Planning and Engagement</w:t>
      </w:r>
    </w:p>
    <w:p w14:paraId="36A29789" w14:textId="4DE6802E" w:rsidR="00BF7419" w:rsidRDefault="005A4F29" w:rsidP="001B6868">
      <w:pPr>
        <w:pStyle w:val="BodyText"/>
        <w:numPr>
          <w:ilvl w:val="0"/>
          <w:numId w:val="8"/>
        </w:numPr>
        <w:ind w:right="1193"/>
        <w:rPr>
          <w:rFonts w:asciiTheme="minorHAnsi" w:hAnsiTheme="minorHAnsi"/>
        </w:rPr>
      </w:pPr>
      <w:r>
        <w:rPr>
          <w:rFonts w:asciiTheme="minorHAnsi" w:hAnsiTheme="minorHAnsi"/>
        </w:rPr>
        <w:t xml:space="preserve">Katelyn Teague, </w:t>
      </w:r>
      <w:r w:rsidRPr="005A4F29">
        <w:rPr>
          <w:rFonts w:asciiTheme="minorHAnsi" w:hAnsiTheme="minorHAnsi"/>
        </w:rPr>
        <w:t xml:space="preserve">Community Health Planning </w:t>
      </w:r>
      <w:r w:rsidR="00D2197E">
        <w:rPr>
          <w:rFonts w:asciiTheme="minorHAnsi" w:hAnsiTheme="minorHAnsi"/>
        </w:rPr>
        <w:t xml:space="preserve">and </w:t>
      </w:r>
      <w:r w:rsidRPr="005A4F29">
        <w:rPr>
          <w:rFonts w:asciiTheme="minorHAnsi" w:hAnsiTheme="minorHAnsi"/>
        </w:rPr>
        <w:t>Engagement Specialist</w:t>
      </w:r>
      <w:r>
        <w:rPr>
          <w:rFonts w:asciiTheme="minorHAnsi" w:hAnsiTheme="minorHAnsi"/>
        </w:rPr>
        <w:t xml:space="preserve">, </w:t>
      </w:r>
      <w:r w:rsidRPr="005A4F29">
        <w:rPr>
          <w:rFonts w:asciiTheme="minorHAnsi" w:hAnsiTheme="minorHAnsi"/>
        </w:rPr>
        <w:t>Bureau of Community Health and Prevention</w:t>
      </w:r>
      <w:r w:rsidR="00D2197E">
        <w:rPr>
          <w:rFonts w:asciiTheme="minorHAnsi" w:hAnsiTheme="minorHAnsi"/>
        </w:rPr>
        <w:t xml:space="preserve">. </w:t>
      </w:r>
    </w:p>
    <w:p w14:paraId="2663AB74" w14:textId="77777777" w:rsidR="004006C9" w:rsidRDefault="004006C9" w:rsidP="000F54DA">
      <w:pPr>
        <w:pStyle w:val="BodyText"/>
        <w:ind w:left="1559" w:right="1193"/>
        <w:rPr>
          <w:rFonts w:asciiTheme="minorHAnsi" w:hAnsiTheme="minorHAnsi"/>
        </w:rPr>
      </w:pPr>
    </w:p>
    <w:p w14:paraId="318C3092" w14:textId="77777777" w:rsidR="00D2197E" w:rsidRPr="004006C9" w:rsidRDefault="00D2197E" w:rsidP="000F54DA">
      <w:pPr>
        <w:pStyle w:val="BodyText"/>
        <w:ind w:left="1559" w:right="1193"/>
        <w:rPr>
          <w:rFonts w:asciiTheme="minorHAnsi" w:hAnsiTheme="minorHAnsi"/>
        </w:rPr>
      </w:pPr>
    </w:p>
    <w:p w14:paraId="09FE5B40" w14:textId="77777777" w:rsidR="00BF7419" w:rsidRDefault="00BF7419" w:rsidP="00BF7419">
      <w:pPr>
        <w:pStyle w:val="BodyText"/>
        <w:ind w:left="1199" w:right="1193"/>
        <w:jc w:val="both"/>
        <w:rPr>
          <w:rFonts w:asciiTheme="minorHAnsi" w:hAnsiTheme="minorHAnsi"/>
        </w:rPr>
      </w:pPr>
    </w:p>
    <w:p w14:paraId="3B6D34F1" w14:textId="77777777" w:rsidR="001A639F" w:rsidRDefault="001A639F" w:rsidP="00BF7419">
      <w:pPr>
        <w:pStyle w:val="BodyText"/>
        <w:ind w:left="1199" w:right="1193"/>
        <w:jc w:val="both"/>
        <w:rPr>
          <w:rFonts w:asciiTheme="minorHAnsi" w:hAnsiTheme="minorHAnsi"/>
        </w:rPr>
      </w:pPr>
    </w:p>
    <w:p w14:paraId="56865BA4" w14:textId="77777777" w:rsidR="001A639F" w:rsidRDefault="001A639F" w:rsidP="00EA0782">
      <w:pPr>
        <w:pStyle w:val="Heading3"/>
        <w:ind w:left="2520" w:hanging="1321"/>
      </w:pPr>
      <w:r w:rsidRPr="001A639F">
        <w:t>F1.e.i</w:t>
      </w:r>
      <w:r w:rsidRPr="001A639F">
        <w:tab/>
        <w:t>Process for Determining Need/Evidence of Community Engagement: For</w:t>
      </w:r>
      <w:r w:rsidRPr="001A639F">
        <w:rPr>
          <w:spacing w:val="1"/>
        </w:rPr>
        <w:t xml:space="preserve"> </w:t>
      </w:r>
      <w:r w:rsidRPr="001A639F">
        <w:t>assistance in responding to this portion of the Application, Applicant is</w:t>
      </w:r>
      <w:r w:rsidRPr="001A639F">
        <w:rPr>
          <w:spacing w:val="1"/>
        </w:rPr>
        <w:t xml:space="preserve"> </w:t>
      </w:r>
      <w:r w:rsidRPr="001A639F">
        <w:t>encouraged to review Community Engagement Standards for Community</w:t>
      </w:r>
      <w:r w:rsidRPr="001A639F">
        <w:rPr>
          <w:spacing w:val="1"/>
        </w:rPr>
        <w:t xml:space="preserve"> </w:t>
      </w:r>
      <w:r w:rsidRPr="001A639F">
        <w:t>Health</w:t>
      </w:r>
      <w:r w:rsidRPr="001A639F">
        <w:rPr>
          <w:spacing w:val="-6"/>
        </w:rPr>
        <w:t xml:space="preserve"> </w:t>
      </w:r>
      <w:r w:rsidRPr="001A639F">
        <w:t>Planning</w:t>
      </w:r>
      <w:r w:rsidRPr="001A639F">
        <w:rPr>
          <w:spacing w:val="-11"/>
        </w:rPr>
        <w:t xml:space="preserve"> </w:t>
      </w:r>
      <w:r w:rsidRPr="001A639F">
        <w:t>Guideline.</w:t>
      </w:r>
      <w:r w:rsidRPr="001A639F">
        <w:rPr>
          <w:spacing w:val="-7"/>
        </w:rPr>
        <w:t xml:space="preserve"> </w:t>
      </w:r>
      <w:r w:rsidRPr="001A639F">
        <w:t>With</w:t>
      </w:r>
      <w:r w:rsidRPr="001A639F">
        <w:rPr>
          <w:spacing w:val="-8"/>
        </w:rPr>
        <w:t xml:space="preserve"> </w:t>
      </w:r>
      <w:r w:rsidRPr="001A639F">
        <w:t>respect</w:t>
      </w:r>
      <w:r w:rsidRPr="001A639F">
        <w:rPr>
          <w:spacing w:val="-8"/>
        </w:rPr>
        <w:t xml:space="preserve"> </w:t>
      </w:r>
      <w:r w:rsidRPr="001A639F">
        <w:t>to</w:t>
      </w:r>
      <w:r w:rsidRPr="001A639F">
        <w:rPr>
          <w:spacing w:val="-8"/>
        </w:rPr>
        <w:t xml:space="preserve"> </w:t>
      </w:r>
      <w:r w:rsidRPr="001A639F">
        <w:t>the</w:t>
      </w:r>
      <w:r w:rsidRPr="001A639F">
        <w:rPr>
          <w:spacing w:val="-11"/>
        </w:rPr>
        <w:t xml:space="preserve"> </w:t>
      </w:r>
      <w:r w:rsidRPr="001A639F">
        <w:t>existing</w:t>
      </w:r>
      <w:r w:rsidRPr="001A639F">
        <w:rPr>
          <w:spacing w:val="-6"/>
        </w:rPr>
        <w:t xml:space="preserve"> </w:t>
      </w:r>
      <w:r w:rsidRPr="001A639F">
        <w:t>Patient</w:t>
      </w:r>
      <w:r w:rsidRPr="001A639F">
        <w:rPr>
          <w:spacing w:val="-5"/>
        </w:rPr>
        <w:t xml:space="preserve"> </w:t>
      </w:r>
      <w:r w:rsidRPr="001A639F">
        <w:t>Panel,</w:t>
      </w:r>
      <w:r w:rsidRPr="001A639F">
        <w:rPr>
          <w:spacing w:val="-9"/>
        </w:rPr>
        <w:t xml:space="preserve"> </w:t>
      </w:r>
      <w:r w:rsidRPr="001A639F">
        <w:t>please</w:t>
      </w:r>
      <w:r w:rsidRPr="001A639F">
        <w:rPr>
          <w:spacing w:val="-59"/>
        </w:rPr>
        <w:t xml:space="preserve"> </w:t>
      </w:r>
      <w:r w:rsidRPr="001A639F">
        <w:t>describe the process through which Applicant determined the need for the</w:t>
      </w:r>
      <w:r w:rsidRPr="001A639F">
        <w:rPr>
          <w:spacing w:val="1"/>
        </w:rPr>
        <w:t xml:space="preserve"> </w:t>
      </w:r>
      <w:r w:rsidRPr="001A639F">
        <w:t>Proposed Project.</w:t>
      </w:r>
    </w:p>
    <w:p w14:paraId="527F14EC" w14:textId="77777777" w:rsidR="001A639F" w:rsidRPr="001A639F" w:rsidRDefault="001A639F" w:rsidP="001A639F">
      <w:pPr>
        <w:tabs>
          <w:tab w:val="left" w:pos="2640"/>
        </w:tabs>
        <w:ind w:left="2640" w:right="1192" w:hanging="1441"/>
        <w:rPr>
          <w:rFonts w:asciiTheme="minorHAnsi" w:hAnsiTheme="minorHAnsi"/>
          <w:b/>
          <w:sz w:val="22"/>
          <w:szCs w:val="22"/>
        </w:rPr>
      </w:pPr>
    </w:p>
    <w:p w14:paraId="2EAA3723" w14:textId="1A71FD0E" w:rsidR="001A639F" w:rsidRPr="00717BC1" w:rsidRDefault="001A639F" w:rsidP="001A639F">
      <w:pPr>
        <w:pStyle w:val="BodyText"/>
        <w:ind w:left="1200" w:right="1194"/>
        <w:jc w:val="both"/>
        <w:rPr>
          <w:rFonts w:asciiTheme="minorHAnsi" w:hAnsiTheme="minorHAnsi"/>
          <w:color w:val="000000" w:themeColor="text1"/>
        </w:rPr>
      </w:pPr>
      <w:r w:rsidRPr="00717BC1">
        <w:rPr>
          <w:rFonts w:asciiTheme="minorHAnsi" w:hAnsiTheme="minorHAnsi"/>
          <w:color w:val="000000" w:themeColor="text1"/>
        </w:rPr>
        <w:t>To inform and consult the community about</w:t>
      </w:r>
      <w:r w:rsidRPr="00717BC1">
        <w:rPr>
          <w:rFonts w:asciiTheme="minorHAnsi" w:hAnsiTheme="minorHAnsi"/>
          <w:color w:val="000000" w:themeColor="text1"/>
          <w:spacing w:val="1"/>
        </w:rPr>
        <w:t xml:space="preserve"> </w:t>
      </w:r>
      <w:r w:rsidRPr="00717BC1">
        <w:rPr>
          <w:rFonts w:asciiTheme="minorHAnsi" w:hAnsiTheme="minorHAnsi"/>
          <w:color w:val="000000" w:themeColor="text1"/>
        </w:rPr>
        <w:t>the</w:t>
      </w:r>
      <w:r w:rsidRPr="00717BC1">
        <w:rPr>
          <w:rFonts w:asciiTheme="minorHAnsi" w:hAnsiTheme="minorHAnsi"/>
          <w:color w:val="000000" w:themeColor="text1"/>
          <w:spacing w:val="-12"/>
        </w:rPr>
        <w:t xml:space="preserve"> </w:t>
      </w:r>
      <w:r w:rsidRPr="00717BC1">
        <w:rPr>
          <w:rFonts w:asciiTheme="minorHAnsi" w:hAnsiTheme="minorHAnsi"/>
          <w:color w:val="000000" w:themeColor="text1"/>
        </w:rPr>
        <w:t>Proposed</w:t>
      </w:r>
      <w:r w:rsidRPr="00717BC1">
        <w:rPr>
          <w:rFonts w:asciiTheme="minorHAnsi" w:hAnsiTheme="minorHAnsi"/>
          <w:color w:val="000000" w:themeColor="text1"/>
          <w:spacing w:val="-15"/>
        </w:rPr>
        <w:t xml:space="preserve"> </w:t>
      </w:r>
      <w:r w:rsidRPr="00717BC1">
        <w:rPr>
          <w:rFonts w:asciiTheme="minorHAnsi" w:hAnsiTheme="minorHAnsi"/>
          <w:color w:val="000000" w:themeColor="text1"/>
        </w:rPr>
        <w:t>Project,</w:t>
      </w:r>
      <w:r w:rsidRPr="00717BC1">
        <w:rPr>
          <w:rFonts w:asciiTheme="minorHAnsi" w:hAnsiTheme="minorHAnsi"/>
          <w:color w:val="000000" w:themeColor="text1"/>
          <w:spacing w:val="-12"/>
        </w:rPr>
        <w:t xml:space="preserve"> </w:t>
      </w:r>
      <w:r w:rsidRPr="00717BC1">
        <w:rPr>
          <w:rFonts w:asciiTheme="minorHAnsi" w:hAnsiTheme="minorHAnsi"/>
          <w:color w:val="000000" w:themeColor="text1"/>
        </w:rPr>
        <w:t>the</w:t>
      </w:r>
      <w:r w:rsidRPr="00717BC1">
        <w:rPr>
          <w:rFonts w:asciiTheme="minorHAnsi" w:hAnsiTheme="minorHAnsi"/>
          <w:color w:val="000000" w:themeColor="text1"/>
          <w:spacing w:val="-12"/>
        </w:rPr>
        <w:t xml:space="preserve"> </w:t>
      </w:r>
      <w:r w:rsidRPr="00717BC1">
        <w:rPr>
          <w:rFonts w:asciiTheme="minorHAnsi" w:hAnsiTheme="minorHAnsi"/>
          <w:color w:val="000000" w:themeColor="text1"/>
        </w:rPr>
        <w:t>Applicant</w:t>
      </w:r>
      <w:r w:rsidRPr="00717BC1">
        <w:rPr>
          <w:rFonts w:asciiTheme="minorHAnsi" w:hAnsiTheme="minorHAnsi"/>
          <w:color w:val="000000" w:themeColor="text1"/>
          <w:spacing w:val="-12"/>
        </w:rPr>
        <w:t xml:space="preserve"> </w:t>
      </w:r>
      <w:r w:rsidR="002F2B7A">
        <w:rPr>
          <w:rFonts w:asciiTheme="minorHAnsi" w:hAnsiTheme="minorHAnsi"/>
          <w:color w:val="000000" w:themeColor="text1"/>
        </w:rPr>
        <w:t>attempted to engage</w:t>
      </w:r>
      <w:r w:rsidR="002F2B7A" w:rsidRPr="00717BC1">
        <w:rPr>
          <w:rFonts w:asciiTheme="minorHAnsi" w:hAnsiTheme="minorHAnsi"/>
          <w:color w:val="000000" w:themeColor="text1"/>
          <w:spacing w:val="-12"/>
        </w:rPr>
        <w:t xml:space="preserve"> </w:t>
      </w:r>
      <w:r w:rsidRPr="00717BC1">
        <w:rPr>
          <w:rFonts w:asciiTheme="minorHAnsi" w:hAnsiTheme="minorHAnsi"/>
          <w:color w:val="000000" w:themeColor="text1"/>
          <w:spacing w:val="-12"/>
        </w:rPr>
        <w:t xml:space="preserve">members of </w:t>
      </w:r>
      <w:r w:rsidRPr="00717BC1">
        <w:rPr>
          <w:rFonts w:asciiTheme="minorHAnsi" w:hAnsiTheme="minorHAnsi"/>
          <w:color w:val="000000" w:themeColor="text1"/>
        </w:rPr>
        <w:t>the</w:t>
      </w:r>
      <w:r w:rsidRPr="00717BC1">
        <w:rPr>
          <w:rFonts w:asciiTheme="minorHAnsi" w:hAnsiTheme="minorHAnsi"/>
          <w:color w:val="000000" w:themeColor="text1"/>
          <w:spacing w:val="-14"/>
        </w:rPr>
        <w:t xml:space="preserve"> </w:t>
      </w:r>
      <w:r w:rsidR="002F2B7A">
        <w:rPr>
          <w:rFonts w:asciiTheme="minorHAnsi" w:hAnsiTheme="minorHAnsi"/>
          <w:color w:val="000000" w:themeColor="text1"/>
          <w:spacing w:val="-14"/>
        </w:rPr>
        <w:t>NWOA</w:t>
      </w:r>
      <w:r w:rsidR="0035748E">
        <w:rPr>
          <w:rFonts w:asciiTheme="minorHAnsi" w:hAnsiTheme="minorHAnsi"/>
          <w:color w:val="000000" w:themeColor="text1"/>
          <w:spacing w:val="-14"/>
        </w:rPr>
        <w:t xml:space="preserve"> </w:t>
      </w:r>
      <w:r w:rsidRPr="00717BC1">
        <w:rPr>
          <w:rFonts w:asciiTheme="minorHAnsi" w:hAnsiTheme="minorHAnsi"/>
          <w:color w:val="000000" w:themeColor="text1"/>
        </w:rPr>
        <w:t>patient</w:t>
      </w:r>
      <w:r w:rsidRPr="00717BC1">
        <w:rPr>
          <w:rFonts w:asciiTheme="minorHAnsi" w:hAnsiTheme="minorHAnsi"/>
          <w:color w:val="000000" w:themeColor="text1"/>
          <w:spacing w:val="-13"/>
        </w:rPr>
        <w:t xml:space="preserve"> </w:t>
      </w:r>
      <w:r w:rsidRPr="00717BC1">
        <w:rPr>
          <w:rFonts w:asciiTheme="minorHAnsi" w:hAnsiTheme="minorHAnsi"/>
          <w:color w:val="000000" w:themeColor="text1"/>
        </w:rPr>
        <w:t>panel</w:t>
      </w:r>
      <w:r w:rsidR="00717BC1" w:rsidRPr="00717BC1">
        <w:rPr>
          <w:rFonts w:asciiTheme="minorHAnsi" w:hAnsiTheme="minorHAnsi"/>
          <w:color w:val="000000" w:themeColor="text1"/>
        </w:rPr>
        <w:t xml:space="preserve"> </w:t>
      </w:r>
      <w:r w:rsidRPr="00717BC1">
        <w:rPr>
          <w:rFonts w:asciiTheme="minorHAnsi" w:hAnsiTheme="minorHAnsi"/>
          <w:color w:val="000000" w:themeColor="text1"/>
        </w:rPr>
        <w:t>that may be impacted by the</w:t>
      </w:r>
      <w:r w:rsidRPr="00717BC1">
        <w:rPr>
          <w:rFonts w:asciiTheme="minorHAnsi" w:hAnsiTheme="minorHAnsi"/>
          <w:color w:val="000000" w:themeColor="text1"/>
          <w:spacing w:val="1"/>
        </w:rPr>
        <w:t xml:space="preserve"> </w:t>
      </w:r>
      <w:r w:rsidRPr="00717BC1">
        <w:rPr>
          <w:rFonts w:asciiTheme="minorHAnsi" w:hAnsiTheme="minorHAnsi"/>
          <w:color w:val="000000" w:themeColor="text1"/>
        </w:rPr>
        <w:t>Proposed</w:t>
      </w:r>
      <w:r w:rsidRPr="00717BC1">
        <w:rPr>
          <w:rFonts w:asciiTheme="minorHAnsi" w:hAnsiTheme="minorHAnsi"/>
          <w:color w:val="000000" w:themeColor="text1"/>
          <w:spacing w:val="-2"/>
        </w:rPr>
        <w:t xml:space="preserve"> </w:t>
      </w:r>
      <w:r w:rsidRPr="00717BC1">
        <w:rPr>
          <w:rFonts w:asciiTheme="minorHAnsi" w:hAnsiTheme="minorHAnsi"/>
          <w:color w:val="000000" w:themeColor="text1"/>
        </w:rPr>
        <w:t>Project.</w:t>
      </w:r>
      <w:r w:rsidRPr="00717BC1">
        <w:rPr>
          <w:rFonts w:asciiTheme="minorHAnsi" w:hAnsiTheme="minorHAnsi"/>
          <w:color w:val="000000" w:themeColor="text1"/>
          <w:spacing w:val="-2"/>
        </w:rPr>
        <w:t xml:space="preserve"> </w:t>
      </w:r>
    </w:p>
    <w:p w14:paraId="5311F5BB" w14:textId="77777777" w:rsidR="001A639F" w:rsidRPr="00717BC1" w:rsidRDefault="001A639F" w:rsidP="001A639F">
      <w:pPr>
        <w:pStyle w:val="BodyText"/>
        <w:spacing w:before="10"/>
        <w:rPr>
          <w:rFonts w:asciiTheme="minorHAnsi" w:hAnsiTheme="minorHAnsi"/>
          <w:sz w:val="21"/>
        </w:rPr>
      </w:pPr>
    </w:p>
    <w:p w14:paraId="730CF3BA" w14:textId="368A13DF" w:rsidR="001A639F" w:rsidRPr="00717BC1" w:rsidRDefault="004006C9" w:rsidP="001A639F">
      <w:pPr>
        <w:pStyle w:val="BodyText"/>
        <w:spacing w:before="1"/>
        <w:ind w:left="1200" w:right="1196"/>
        <w:rPr>
          <w:rFonts w:asciiTheme="minorHAnsi" w:hAnsiTheme="minorHAnsi"/>
        </w:rPr>
      </w:pPr>
      <w:r>
        <w:rPr>
          <w:rFonts w:asciiTheme="minorHAnsi" w:hAnsiTheme="minorHAnsi"/>
        </w:rPr>
        <w:t xml:space="preserve">The Applicant </w:t>
      </w:r>
      <w:r w:rsidR="000C5482">
        <w:rPr>
          <w:rFonts w:asciiTheme="minorHAnsi" w:hAnsiTheme="minorHAnsi"/>
        </w:rPr>
        <w:t xml:space="preserve">scheduled </w:t>
      </w:r>
      <w:r>
        <w:rPr>
          <w:rFonts w:asciiTheme="minorHAnsi" w:hAnsiTheme="minorHAnsi"/>
        </w:rPr>
        <w:t>a virtual meeting on March 3, 2026 at 5:00pm to discuss the benefits of t</w:t>
      </w:r>
      <w:r w:rsidR="001A639F" w:rsidRPr="00717BC1">
        <w:rPr>
          <w:rFonts w:asciiTheme="minorHAnsi" w:hAnsiTheme="minorHAnsi"/>
        </w:rPr>
        <w:t>he</w:t>
      </w:r>
      <w:r w:rsidR="00831FD5">
        <w:rPr>
          <w:rFonts w:asciiTheme="minorHAnsi" w:hAnsiTheme="minorHAnsi"/>
        </w:rPr>
        <w:t xml:space="preserve"> </w:t>
      </w:r>
      <w:r w:rsidR="001A639F" w:rsidRPr="00717BC1">
        <w:rPr>
          <w:rFonts w:asciiTheme="minorHAnsi" w:hAnsiTheme="minorHAnsi"/>
        </w:rPr>
        <w:t>Proposed Project</w:t>
      </w:r>
      <w:r>
        <w:rPr>
          <w:rFonts w:asciiTheme="minorHAnsi" w:hAnsiTheme="minorHAnsi"/>
        </w:rPr>
        <w:t xml:space="preserve">.  The Applicant invited patients </w:t>
      </w:r>
      <w:r w:rsidR="00831FD5">
        <w:rPr>
          <w:rFonts w:asciiTheme="minorHAnsi" w:hAnsiTheme="minorHAnsi"/>
        </w:rPr>
        <w:t xml:space="preserve">that previously received care </w:t>
      </w:r>
      <w:r w:rsidR="006F60A8">
        <w:rPr>
          <w:rFonts w:asciiTheme="minorHAnsi" w:hAnsiTheme="minorHAnsi"/>
        </w:rPr>
        <w:t xml:space="preserve">at </w:t>
      </w:r>
      <w:r>
        <w:rPr>
          <w:rFonts w:asciiTheme="minorHAnsi" w:hAnsiTheme="minorHAnsi"/>
        </w:rPr>
        <w:t>NWOA</w:t>
      </w:r>
      <w:r w:rsidR="0035748E">
        <w:rPr>
          <w:rFonts w:asciiTheme="minorHAnsi" w:hAnsiTheme="minorHAnsi"/>
        </w:rPr>
        <w:t xml:space="preserve"> to </w:t>
      </w:r>
      <w:r>
        <w:rPr>
          <w:rFonts w:asciiTheme="minorHAnsi" w:hAnsiTheme="minorHAnsi"/>
        </w:rPr>
        <w:t>t</w:t>
      </w:r>
      <w:r w:rsidR="001A639F" w:rsidRPr="00717BC1">
        <w:rPr>
          <w:rFonts w:asciiTheme="minorHAnsi" w:hAnsiTheme="minorHAnsi"/>
        </w:rPr>
        <w:t>h</w:t>
      </w:r>
      <w:r w:rsidR="00831FD5">
        <w:rPr>
          <w:rFonts w:asciiTheme="minorHAnsi" w:hAnsiTheme="minorHAnsi"/>
        </w:rPr>
        <w:t>e</w:t>
      </w:r>
      <w:r w:rsidR="001A639F" w:rsidRPr="00717BC1">
        <w:rPr>
          <w:rFonts w:asciiTheme="minorHAnsi" w:hAnsiTheme="minorHAnsi"/>
        </w:rPr>
        <w:t xml:space="preserve"> meeting</w:t>
      </w:r>
      <w:r>
        <w:rPr>
          <w:rFonts w:asciiTheme="minorHAnsi" w:hAnsiTheme="minorHAnsi"/>
        </w:rPr>
        <w:t xml:space="preserve">.  No </w:t>
      </w:r>
      <w:r w:rsidR="00831FD5">
        <w:rPr>
          <w:rFonts w:asciiTheme="minorHAnsi" w:hAnsiTheme="minorHAnsi"/>
        </w:rPr>
        <w:t>invitees</w:t>
      </w:r>
      <w:r>
        <w:rPr>
          <w:rFonts w:asciiTheme="minorHAnsi" w:hAnsiTheme="minorHAnsi"/>
        </w:rPr>
        <w:t xml:space="preserve"> elected to join the presentation. </w:t>
      </w:r>
      <w:r w:rsidR="001A639F" w:rsidRPr="00717BC1">
        <w:rPr>
          <w:rFonts w:asciiTheme="minorHAnsi" w:hAnsiTheme="minorHAnsi"/>
        </w:rPr>
        <w:t xml:space="preserve"> </w:t>
      </w:r>
    </w:p>
    <w:p w14:paraId="0E01DB8C" w14:textId="77777777" w:rsidR="00615FAA" w:rsidRDefault="00615FAA" w:rsidP="001A639F">
      <w:pPr>
        <w:pStyle w:val="BodyText"/>
        <w:spacing w:before="1"/>
        <w:ind w:left="1200" w:right="1196"/>
        <w:rPr>
          <w:rFonts w:asciiTheme="minorHAnsi" w:hAnsiTheme="minorHAnsi"/>
        </w:rPr>
      </w:pPr>
    </w:p>
    <w:p w14:paraId="3A7310B9" w14:textId="77777777" w:rsidR="00615FAA" w:rsidRDefault="00615FAA" w:rsidP="001A639F">
      <w:pPr>
        <w:pStyle w:val="BodyText"/>
        <w:spacing w:before="1"/>
        <w:ind w:left="1200" w:right="1196"/>
        <w:rPr>
          <w:rFonts w:asciiTheme="minorHAnsi" w:hAnsiTheme="minorHAnsi"/>
        </w:rPr>
      </w:pPr>
    </w:p>
    <w:p w14:paraId="2C59CB8C" w14:textId="77777777" w:rsidR="00615FAA" w:rsidRPr="00615FAA" w:rsidRDefault="00615FAA" w:rsidP="00EA0782">
      <w:pPr>
        <w:pStyle w:val="Heading3"/>
        <w:ind w:left="2520" w:hanging="1321"/>
      </w:pPr>
      <w:r w:rsidRPr="00615FAA">
        <w:t>F1.e.ii</w:t>
      </w:r>
      <w:r w:rsidRPr="00615FAA">
        <w:tab/>
        <w:t>Please</w:t>
      </w:r>
      <w:r w:rsidRPr="00615FAA">
        <w:rPr>
          <w:spacing w:val="-12"/>
        </w:rPr>
        <w:t xml:space="preserve"> </w:t>
      </w:r>
      <w:r w:rsidRPr="00615FAA">
        <w:t>provide</w:t>
      </w:r>
      <w:r w:rsidRPr="00615FAA">
        <w:rPr>
          <w:spacing w:val="-14"/>
        </w:rPr>
        <w:t xml:space="preserve"> </w:t>
      </w:r>
      <w:r w:rsidRPr="00615FAA">
        <w:t>evidence</w:t>
      </w:r>
      <w:r w:rsidRPr="00615FAA">
        <w:rPr>
          <w:spacing w:val="-12"/>
        </w:rPr>
        <w:t xml:space="preserve"> </w:t>
      </w:r>
      <w:r w:rsidRPr="00615FAA">
        <w:t>of</w:t>
      </w:r>
      <w:r w:rsidRPr="00615FAA">
        <w:rPr>
          <w:spacing w:val="-12"/>
        </w:rPr>
        <w:t xml:space="preserve"> </w:t>
      </w:r>
      <w:r w:rsidRPr="00615FAA">
        <w:t>sound</w:t>
      </w:r>
      <w:r w:rsidRPr="00615FAA">
        <w:rPr>
          <w:spacing w:val="-14"/>
        </w:rPr>
        <w:t xml:space="preserve"> </w:t>
      </w:r>
      <w:r w:rsidRPr="00615FAA">
        <w:t>Community</w:t>
      </w:r>
      <w:r w:rsidRPr="00615FAA">
        <w:rPr>
          <w:spacing w:val="-16"/>
        </w:rPr>
        <w:t xml:space="preserve"> </w:t>
      </w:r>
      <w:r w:rsidRPr="00615FAA">
        <w:t>Engagement</w:t>
      </w:r>
      <w:r w:rsidRPr="00615FAA">
        <w:rPr>
          <w:spacing w:val="-12"/>
        </w:rPr>
        <w:t xml:space="preserve"> </w:t>
      </w:r>
      <w:r w:rsidRPr="00615FAA">
        <w:t>and</w:t>
      </w:r>
      <w:r w:rsidRPr="00615FAA">
        <w:rPr>
          <w:spacing w:val="-12"/>
        </w:rPr>
        <w:t xml:space="preserve"> </w:t>
      </w:r>
      <w:r w:rsidRPr="00615FAA">
        <w:t>consultation</w:t>
      </w:r>
      <w:r w:rsidRPr="00615FAA">
        <w:rPr>
          <w:spacing w:val="-59"/>
        </w:rPr>
        <w:t xml:space="preserve"> </w:t>
      </w:r>
      <w:r w:rsidRPr="00615FAA">
        <w:t>throughout</w:t>
      </w:r>
      <w:r w:rsidRPr="00615FAA">
        <w:rPr>
          <w:spacing w:val="1"/>
        </w:rPr>
        <w:t xml:space="preserve"> </w:t>
      </w:r>
      <w:r w:rsidRPr="00615FAA">
        <w:t>the</w:t>
      </w:r>
      <w:r w:rsidRPr="00615FAA">
        <w:rPr>
          <w:spacing w:val="1"/>
        </w:rPr>
        <w:t xml:space="preserve"> </w:t>
      </w:r>
      <w:r w:rsidRPr="00615FAA">
        <w:t>development</w:t>
      </w:r>
      <w:r w:rsidRPr="00615FAA">
        <w:rPr>
          <w:spacing w:val="1"/>
        </w:rPr>
        <w:t xml:space="preserve"> </w:t>
      </w:r>
      <w:r w:rsidRPr="00615FAA">
        <w:t>of</w:t>
      </w:r>
      <w:r w:rsidRPr="00615FAA">
        <w:rPr>
          <w:spacing w:val="1"/>
        </w:rPr>
        <w:t xml:space="preserve"> </w:t>
      </w:r>
      <w:r w:rsidRPr="00615FAA">
        <w:t>the</w:t>
      </w:r>
      <w:r w:rsidRPr="00615FAA">
        <w:rPr>
          <w:spacing w:val="1"/>
        </w:rPr>
        <w:t xml:space="preserve"> </w:t>
      </w:r>
      <w:r w:rsidRPr="00615FAA">
        <w:t>Proposed</w:t>
      </w:r>
      <w:r w:rsidRPr="00615FAA">
        <w:rPr>
          <w:spacing w:val="1"/>
        </w:rPr>
        <w:t xml:space="preserve"> </w:t>
      </w:r>
      <w:r w:rsidRPr="00615FAA">
        <w:t>Project.</w:t>
      </w:r>
      <w:r w:rsidRPr="00615FAA">
        <w:rPr>
          <w:spacing w:val="1"/>
        </w:rPr>
        <w:t xml:space="preserve"> </w:t>
      </w:r>
      <w:r w:rsidRPr="00615FAA">
        <w:t>A</w:t>
      </w:r>
      <w:r w:rsidRPr="00615FAA">
        <w:rPr>
          <w:spacing w:val="1"/>
        </w:rPr>
        <w:t xml:space="preserve"> </w:t>
      </w:r>
      <w:r w:rsidRPr="00615FAA">
        <w:t>successful</w:t>
      </w:r>
      <w:r w:rsidRPr="00615FAA">
        <w:rPr>
          <w:spacing w:val="1"/>
        </w:rPr>
        <w:t xml:space="preserve"> </w:t>
      </w:r>
      <w:r w:rsidRPr="00615FAA">
        <w:t>Applicant will, at a minimum, describe the process whereby the "Public</w:t>
      </w:r>
      <w:r w:rsidRPr="00615FAA">
        <w:rPr>
          <w:spacing w:val="1"/>
        </w:rPr>
        <w:t xml:space="preserve"> </w:t>
      </w:r>
      <w:r w:rsidRPr="00615FAA">
        <w:t>Health</w:t>
      </w:r>
      <w:r w:rsidRPr="00615FAA">
        <w:rPr>
          <w:spacing w:val="-6"/>
        </w:rPr>
        <w:t xml:space="preserve"> </w:t>
      </w:r>
      <w:r w:rsidRPr="00615FAA">
        <w:t>Value"</w:t>
      </w:r>
      <w:r w:rsidRPr="00615FAA">
        <w:rPr>
          <w:spacing w:val="-5"/>
        </w:rPr>
        <w:t xml:space="preserve"> </w:t>
      </w:r>
      <w:r w:rsidRPr="00615FAA">
        <w:t>of</w:t>
      </w:r>
      <w:r w:rsidRPr="00615FAA">
        <w:rPr>
          <w:spacing w:val="-4"/>
        </w:rPr>
        <w:t xml:space="preserve"> </w:t>
      </w:r>
      <w:r w:rsidRPr="00615FAA">
        <w:t>the</w:t>
      </w:r>
      <w:r w:rsidRPr="00615FAA">
        <w:rPr>
          <w:spacing w:val="-9"/>
        </w:rPr>
        <w:t xml:space="preserve"> </w:t>
      </w:r>
      <w:r w:rsidRPr="00615FAA">
        <w:t>Proposed</w:t>
      </w:r>
      <w:r w:rsidRPr="00615FAA">
        <w:rPr>
          <w:spacing w:val="-5"/>
        </w:rPr>
        <w:t xml:space="preserve"> </w:t>
      </w:r>
      <w:r w:rsidRPr="00615FAA">
        <w:t>Project</w:t>
      </w:r>
      <w:r w:rsidRPr="00615FAA">
        <w:rPr>
          <w:spacing w:val="-8"/>
        </w:rPr>
        <w:t xml:space="preserve"> </w:t>
      </w:r>
      <w:r w:rsidRPr="00615FAA">
        <w:t>was</w:t>
      </w:r>
      <w:r w:rsidRPr="00615FAA">
        <w:rPr>
          <w:spacing w:val="-8"/>
        </w:rPr>
        <w:t xml:space="preserve"> </w:t>
      </w:r>
      <w:r w:rsidRPr="00615FAA">
        <w:t>considered,</w:t>
      </w:r>
      <w:r w:rsidRPr="00615FAA">
        <w:rPr>
          <w:spacing w:val="-6"/>
        </w:rPr>
        <w:t xml:space="preserve"> </w:t>
      </w:r>
      <w:r w:rsidRPr="00615FAA">
        <w:t>and</w:t>
      </w:r>
      <w:r w:rsidRPr="00615FAA">
        <w:rPr>
          <w:spacing w:val="-9"/>
        </w:rPr>
        <w:t xml:space="preserve"> </w:t>
      </w:r>
      <w:r w:rsidRPr="00615FAA">
        <w:t>will</w:t>
      </w:r>
      <w:r w:rsidRPr="00615FAA">
        <w:rPr>
          <w:spacing w:val="-4"/>
        </w:rPr>
        <w:t xml:space="preserve"> </w:t>
      </w:r>
      <w:r w:rsidRPr="00615FAA">
        <w:t>describe</w:t>
      </w:r>
      <w:r w:rsidRPr="00615FAA">
        <w:rPr>
          <w:spacing w:val="-9"/>
        </w:rPr>
        <w:t xml:space="preserve"> </w:t>
      </w:r>
      <w:r w:rsidRPr="00615FAA">
        <w:t>the</w:t>
      </w:r>
      <w:r w:rsidRPr="00615FAA">
        <w:rPr>
          <w:spacing w:val="-59"/>
        </w:rPr>
        <w:t xml:space="preserve"> </w:t>
      </w:r>
      <w:r w:rsidRPr="00615FAA">
        <w:t>Community Engagement process as it occurred and is occurring currently</w:t>
      </w:r>
      <w:r w:rsidRPr="00615FAA">
        <w:rPr>
          <w:spacing w:val="1"/>
        </w:rPr>
        <w:t xml:space="preserve"> </w:t>
      </w:r>
      <w:r w:rsidRPr="00615FAA">
        <w:t>in, at least, the following contexts: Identification of Patient Panel Need;</w:t>
      </w:r>
      <w:r w:rsidRPr="00615FAA">
        <w:rPr>
          <w:spacing w:val="1"/>
        </w:rPr>
        <w:t xml:space="preserve"> </w:t>
      </w:r>
      <w:r w:rsidRPr="00615FAA">
        <w:t>Design/selection of DoN Project in response to "Patient Panel" need; and</w:t>
      </w:r>
      <w:r w:rsidRPr="00615FAA">
        <w:rPr>
          <w:spacing w:val="1"/>
        </w:rPr>
        <w:t xml:space="preserve"> </w:t>
      </w:r>
      <w:r w:rsidRPr="00615FAA">
        <w:t>Linking</w:t>
      </w:r>
      <w:r w:rsidRPr="00615FAA">
        <w:rPr>
          <w:spacing w:val="-3"/>
        </w:rPr>
        <w:t xml:space="preserve"> </w:t>
      </w:r>
      <w:r w:rsidRPr="00615FAA">
        <w:t>the</w:t>
      </w:r>
      <w:r w:rsidRPr="00615FAA">
        <w:rPr>
          <w:spacing w:val="-2"/>
        </w:rPr>
        <w:t xml:space="preserve"> </w:t>
      </w:r>
      <w:r w:rsidRPr="00615FAA">
        <w:t>Proposed</w:t>
      </w:r>
      <w:r w:rsidRPr="00615FAA">
        <w:rPr>
          <w:spacing w:val="-2"/>
        </w:rPr>
        <w:t xml:space="preserve"> </w:t>
      </w:r>
      <w:r w:rsidRPr="00615FAA">
        <w:t>Project to</w:t>
      </w:r>
      <w:r w:rsidRPr="00615FAA">
        <w:rPr>
          <w:spacing w:val="-2"/>
        </w:rPr>
        <w:t xml:space="preserve"> </w:t>
      </w:r>
      <w:r w:rsidRPr="00615FAA">
        <w:t>"Public</w:t>
      </w:r>
      <w:r w:rsidRPr="00615FAA">
        <w:rPr>
          <w:spacing w:val="-3"/>
        </w:rPr>
        <w:t xml:space="preserve"> </w:t>
      </w:r>
      <w:r w:rsidRPr="00615FAA">
        <w:t>Health Value".</w:t>
      </w:r>
    </w:p>
    <w:p w14:paraId="45F392F6" w14:textId="77777777" w:rsidR="00615FAA" w:rsidRPr="00963663" w:rsidRDefault="00615FAA" w:rsidP="001A639F">
      <w:pPr>
        <w:pStyle w:val="BodyText"/>
        <w:spacing w:before="1"/>
        <w:ind w:left="1200" w:right="1196"/>
        <w:rPr>
          <w:rFonts w:asciiTheme="minorHAnsi" w:hAnsiTheme="minorHAnsi"/>
        </w:rPr>
      </w:pPr>
    </w:p>
    <w:p w14:paraId="741AE3BB" w14:textId="72843CA6" w:rsidR="00452F0B" w:rsidRDefault="00452F0B" w:rsidP="0030571E">
      <w:pPr>
        <w:pStyle w:val="BodyText"/>
        <w:ind w:left="1200" w:right="1230"/>
        <w:jc w:val="both"/>
      </w:pPr>
      <w:r w:rsidRPr="00963663">
        <w:rPr>
          <w:rFonts w:asciiTheme="minorHAnsi" w:hAnsiTheme="minorHAnsi"/>
        </w:rPr>
        <w:t xml:space="preserve">To ensure community engagement </w:t>
      </w:r>
      <w:r w:rsidR="00A3008C">
        <w:rPr>
          <w:rFonts w:asciiTheme="minorHAnsi" w:hAnsiTheme="minorHAnsi"/>
        </w:rPr>
        <w:t>on</w:t>
      </w:r>
      <w:r w:rsidR="00A3008C" w:rsidRPr="00963663">
        <w:rPr>
          <w:rFonts w:asciiTheme="minorHAnsi" w:hAnsiTheme="minorHAnsi"/>
        </w:rPr>
        <w:t xml:space="preserve"> </w:t>
      </w:r>
      <w:r w:rsidRPr="00963663">
        <w:rPr>
          <w:rFonts w:asciiTheme="minorHAnsi" w:hAnsiTheme="minorHAnsi"/>
        </w:rPr>
        <w:t>the development of the Proposed Project,</w:t>
      </w:r>
      <w:r w:rsidRPr="00963663">
        <w:rPr>
          <w:rFonts w:asciiTheme="minorHAnsi" w:hAnsiTheme="minorHAnsi"/>
          <w:spacing w:val="1"/>
        </w:rPr>
        <w:t xml:space="preserve"> </w:t>
      </w:r>
      <w:r w:rsidRPr="00963663">
        <w:rPr>
          <w:rFonts w:asciiTheme="minorHAnsi" w:hAnsiTheme="minorHAnsi"/>
        </w:rPr>
        <w:t>the</w:t>
      </w:r>
      <w:r w:rsidRPr="00963663">
        <w:rPr>
          <w:rFonts w:asciiTheme="minorHAnsi" w:hAnsiTheme="minorHAnsi"/>
          <w:spacing w:val="-1"/>
        </w:rPr>
        <w:t xml:space="preserve"> </w:t>
      </w:r>
      <w:r w:rsidRPr="00963663">
        <w:rPr>
          <w:rFonts w:asciiTheme="minorHAnsi" w:hAnsiTheme="minorHAnsi"/>
        </w:rPr>
        <w:t>Applicant</w:t>
      </w:r>
      <w:r w:rsidRPr="00963663">
        <w:rPr>
          <w:rFonts w:asciiTheme="minorHAnsi" w:hAnsiTheme="minorHAnsi"/>
          <w:spacing w:val="-1"/>
        </w:rPr>
        <w:t xml:space="preserve"> </w:t>
      </w:r>
      <w:r w:rsidR="00A3008C">
        <w:rPr>
          <w:rFonts w:asciiTheme="minorHAnsi" w:hAnsiTheme="minorHAnsi"/>
        </w:rPr>
        <w:t xml:space="preserve">invited patients who previously received care at NWOA to a </w:t>
      </w:r>
      <w:r w:rsidR="00A3008C">
        <w:t xml:space="preserve">virtual </w:t>
      </w:r>
      <w:r w:rsidR="00A22F33">
        <w:t>meeting on March 3, 2026 to discuss the proposed project and solicit their feedback.</w:t>
      </w:r>
      <w:r w:rsidR="00A3008C">
        <w:t xml:space="preserve"> No invitees elected to join the presentation.</w:t>
      </w:r>
    </w:p>
    <w:p w14:paraId="469F60BD" w14:textId="77777777" w:rsidR="00452F0B" w:rsidRPr="00963663" w:rsidRDefault="00452F0B" w:rsidP="0030571E">
      <w:pPr>
        <w:pStyle w:val="BodyText"/>
        <w:ind w:right="1230"/>
        <w:rPr>
          <w:rFonts w:asciiTheme="minorHAnsi" w:hAnsiTheme="minorHAnsi"/>
        </w:rPr>
      </w:pPr>
    </w:p>
    <w:p w14:paraId="6B4F0A66" w14:textId="13FCB116" w:rsidR="00452F0B" w:rsidRPr="00963663" w:rsidRDefault="00452F0B" w:rsidP="0030571E">
      <w:pPr>
        <w:pStyle w:val="BodyText"/>
        <w:ind w:left="1200" w:right="1230"/>
        <w:jc w:val="both"/>
        <w:rPr>
          <w:rFonts w:asciiTheme="minorHAnsi" w:hAnsiTheme="minorHAnsi"/>
        </w:rPr>
      </w:pPr>
      <w:r w:rsidRPr="00963663">
        <w:rPr>
          <w:rFonts w:asciiTheme="minorHAnsi" w:hAnsiTheme="minorHAnsi"/>
        </w:rPr>
        <w:t>For</w:t>
      </w:r>
      <w:r w:rsidRPr="00963663">
        <w:rPr>
          <w:rFonts w:asciiTheme="minorHAnsi" w:hAnsiTheme="minorHAnsi"/>
          <w:spacing w:val="-1"/>
        </w:rPr>
        <w:t xml:space="preserve"> </w:t>
      </w:r>
      <w:r w:rsidRPr="00963663">
        <w:rPr>
          <w:rFonts w:asciiTheme="minorHAnsi" w:hAnsiTheme="minorHAnsi"/>
        </w:rPr>
        <w:t>detailed</w:t>
      </w:r>
      <w:r w:rsidRPr="00963663">
        <w:rPr>
          <w:rFonts w:asciiTheme="minorHAnsi" w:hAnsiTheme="minorHAnsi"/>
          <w:spacing w:val="-3"/>
        </w:rPr>
        <w:t xml:space="preserve"> </w:t>
      </w:r>
      <w:r w:rsidRPr="00963663">
        <w:rPr>
          <w:rFonts w:asciiTheme="minorHAnsi" w:hAnsiTheme="minorHAnsi"/>
        </w:rPr>
        <w:t>information</w:t>
      </w:r>
      <w:r w:rsidRPr="00963663">
        <w:rPr>
          <w:rFonts w:asciiTheme="minorHAnsi" w:hAnsiTheme="minorHAnsi"/>
          <w:spacing w:val="-5"/>
        </w:rPr>
        <w:t xml:space="preserve"> </w:t>
      </w:r>
      <w:r w:rsidRPr="00963663">
        <w:rPr>
          <w:rFonts w:asciiTheme="minorHAnsi" w:hAnsiTheme="minorHAnsi"/>
        </w:rPr>
        <w:t>on</w:t>
      </w:r>
      <w:r w:rsidRPr="00963663">
        <w:rPr>
          <w:rFonts w:asciiTheme="minorHAnsi" w:hAnsiTheme="minorHAnsi"/>
          <w:spacing w:val="-3"/>
        </w:rPr>
        <w:t xml:space="preserve"> </w:t>
      </w:r>
      <w:r w:rsidR="0096079C">
        <w:rPr>
          <w:rFonts w:asciiTheme="minorHAnsi" w:hAnsiTheme="minorHAnsi"/>
        </w:rPr>
        <w:t>the presentation materials</w:t>
      </w:r>
      <w:r w:rsidR="00DD3883">
        <w:rPr>
          <w:rFonts w:asciiTheme="minorHAnsi" w:hAnsiTheme="minorHAnsi"/>
        </w:rPr>
        <w:t xml:space="preserve"> that were prepared</w:t>
      </w:r>
      <w:r w:rsidR="0096079C">
        <w:rPr>
          <w:rFonts w:asciiTheme="minorHAnsi" w:hAnsiTheme="minorHAnsi"/>
        </w:rPr>
        <w:t xml:space="preserve"> for this</w:t>
      </w:r>
      <w:r w:rsidR="0096079C" w:rsidRPr="00963663">
        <w:rPr>
          <w:rFonts w:asciiTheme="minorHAnsi" w:hAnsiTheme="minorHAnsi"/>
        </w:rPr>
        <w:t xml:space="preserve"> </w:t>
      </w:r>
      <w:r w:rsidRPr="00963663">
        <w:rPr>
          <w:rFonts w:asciiTheme="minorHAnsi" w:hAnsiTheme="minorHAnsi"/>
        </w:rPr>
        <w:t>meeting,</w:t>
      </w:r>
      <w:r w:rsidRPr="00963663">
        <w:rPr>
          <w:rFonts w:asciiTheme="minorHAnsi" w:hAnsiTheme="minorHAnsi"/>
          <w:spacing w:val="-4"/>
        </w:rPr>
        <w:t xml:space="preserve"> </w:t>
      </w:r>
      <w:r w:rsidRPr="00F54AC9">
        <w:rPr>
          <w:rFonts w:asciiTheme="minorHAnsi" w:hAnsiTheme="minorHAnsi"/>
        </w:rPr>
        <w:t>see</w:t>
      </w:r>
      <w:r w:rsidRPr="00F54AC9">
        <w:rPr>
          <w:rFonts w:asciiTheme="minorHAnsi" w:hAnsiTheme="minorHAnsi"/>
          <w:spacing w:val="-3"/>
        </w:rPr>
        <w:t xml:space="preserve"> </w:t>
      </w:r>
      <w:r w:rsidRPr="00F54AC9">
        <w:rPr>
          <w:rFonts w:asciiTheme="minorHAnsi" w:hAnsiTheme="minorHAnsi"/>
          <w:b/>
          <w:bCs/>
        </w:rPr>
        <w:t xml:space="preserve">Attachment </w:t>
      </w:r>
      <w:r w:rsidRPr="00F54AC9">
        <w:rPr>
          <w:rFonts w:asciiTheme="minorHAnsi" w:hAnsiTheme="minorHAnsi"/>
          <w:b/>
          <w:bCs/>
          <w:spacing w:val="-1"/>
        </w:rPr>
        <w:t xml:space="preserve"> </w:t>
      </w:r>
      <w:r w:rsidR="00F54AC9" w:rsidRPr="00F54AC9">
        <w:rPr>
          <w:rFonts w:asciiTheme="minorHAnsi" w:hAnsiTheme="minorHAnsi"/>
          <w:b/>
          <w:bCs/>
        </w:rPr>
        <w:t xml:space="preserve">#3:  </w:t>
      </w:r>
      <w:r w:rsidR="00F54AC9" w:rsidRPr="00F54AC9">
        <w:rPr>
          <w:rFonts w:asciiTheme="minorHAnsi" w:hAnsiTheme="minorHAnsi"/>
        </w:rPr>
        <w:t>Community Engagement Presentation</w:t>
      </w:r>
    </w:p>
    <w:p w14:paraId="524EDFCB" w14:textId="77777777" w:rsidR="00452F0B" w:rsidRDefault="00452F0B" w:rsidP="00750F93">
      <w:pPr>
        <w:pStyle w:val="BodyText"/>
        <w:spacing w:before="10"/>
        <w:ind w:left="1260"/>
        <w:rPr>
          <w:rFonts w:asciiTheme="minorHAnsi" w:hAnsiTheme="minorHAnsi"/>
          <w:sz w:val="21"/>
        </w:rPr>
      </w:pPr>
    </w:p>
    <w:p w14:paraId="656B98F1" w14:textId="77777777" w:rsidR="00750F93" w:rsidRDefault="00750F93" w:rsidP="00750F93">
      <w:pPr>
        <w:pStyle w:val="BodyText"/>
        <w:spacing w:before="10"/>
        <w:ind w:left="1260"/>
        <w:rPr>
          <w:rFonts w:asciiTheme="minorHAnsi" w:hAnsiTheme="minorHAnsi"/>
          <w:sz w:val="21"/>
        </w:rPr>
      </w:pPr>
    </w:p>
    <w:p w14:paraId="5E8168C6" w14:textId="77777777" w:rsidR="00097CBB" w:rsidRPr="00097CBB" w:rsidRDefault="00097CBB" w:rsidP="00097CBB">
      <w:pPr>
        <w:ind w:left="1200"/>
        <w:jc w:val="both"/>
        <w:rPr>
          <w:rFonts w:asciiTheme="minorHAnsi" w:hAnsiTheme="minorHAnsi"/>
          <w:b/>
          <w:sz w:val="22"/>
          <w:szCs w:val="22"/>
        </w:rPr>
      </w:pPr>
      <w:r w:rsidRPr="00097CBB">
        <w:rPr>
          <w:rFonts w:asciiTheme="minorHAnsi" w:hAnsiTheme="minorHAnsi"/>
          <w:b/>
          <w:sz w:val="22"/>
          <w:szCs w:val="22"/>
        </w:rPr>
        <w:t>Factor</w:t>
      </w:r>
      <w:r w:rsidRPr="00097CBB">
        <w:rPr>
          <w:rFonts w:asciiTheme="minorHAnsi" w:hAnsiTheme="minorHAnsi"/>
          <w:b/>
          <w:spacing w:val="-2"/>
          <w:sz w:val="22"/>
          <w:szCs w:val="22"/>
        </w:rPr>
        <w:t xml:space="preserve"> </w:t>
      </w:r>
      <w:r w:rsidRPr="00097CBB">
        <w:rPr>
          <w:rFonts w:asciiTheme="minorHAnsi" w:hAnsiTheme="minorHAnsi"/>
          <w:b/>
          <w:sz w:val="22"/>
          <w:szCs w:val="22"/>
        </w:rPr>
        <w:t>2:</w:t>
      </w:r>
      <w:r w:rsidRPr="00097CBB">
        <w:rPr>
          <w:rFonts w:asciiTheme="minorHAnsi" w:hAnsiTheme="minorHAnsi"/>
          <w:b/>
          <w:spacing w:val="-1"/>
          <w:sz w:val="22"/>
          <w:szCs w:val="22"/>
        </w:rPr>
        <w:t xml:space="preserve"> </w:t>
      </w:r>
      <w:r w:rsidRPr="00097CBB">
        <w:rPr>
          <w:rFonts w:asciiTheme="minorHAnsi" w:hAnsiTheme="minorHAnsi"/>
          <w:b/>
          <w:sz w:val="22"/>
          <w:szCs w:val="22"/>
        </w:rPr>
        <w:t>Health</w:t>
      </w:r>
      <w:r w:rsidRPr="00097CBB">
        <w:rPr>
          <w:rFonts w:asciiTheme="minorHAnsi" w:hAnsiTheme="minorHAnsi"/>
          <w:b/>
          <w:spacing w:val="-5"/>
          <w:sz w:val="22"/>
          <w:szCs w:val="22"/>
        </w:rPr>
        <w:t xml:space="preserve"> </w:t>
      </w:r>
      <w:r w:rsidRPr="00097CBB">
        <w:rPr>
          <w:rFonts w:asciiTheme="minorHAnsi" w:hAnsiTheme="minorHAnsi"/>
          <w:b/>
          <w:sz w:val="22"/>
          <w:szCs w:val="22"/>
        </w:rPr>
        <w:t>Priorities</w:t>
      </w:r>
    </w:p>
    <w:p w14:paraId="259D6D04" w14:textId="77777777" w:rsidR="00097CBB" w:rsidRPr="00097CBB" w:rsidRDefault="00097CBB" w:rsidP="00097CBB">
      <w:pPr>
        <w:pStyle w:val="BodyText"/>
        <w:rPr>
          <w:rFonts w:asciiTheme="minorHAnsi" w:hAnsiTheme="minorHAnsi"/>
          <w:b/>
          <w:sz w:val="21"/>
          <w:szCs w:val="21"/>
        </w:rPr>
      </w:pPr>
    </w:p>
    <w:p w14:paraId="236BFA50" w14:textId="77777777" w:rsidR="00097CBB" w:rsidRPr="00097CBB" w:rsidRDefault="00097CBB" w:rsidP="00097CBB">
      <w:pPr>
        <w:ind w:left="1200" w:right="1192"/>
        <w:jc w:val="both"/>
        <w:rPr>
          <w:rFonts w:asciiTheme="minorHAnsi" w:hAnsiTheme="minorHAnsi"/>
          <w:b/>
          <w:sz w:val="22"/>
          <w:szCs w:val="22"/>
        </w:rPr>
      </w:pPr>
      <w:r w:rsidRPr="00097CBB">
        <w:rPr>
          <w:rFonts w:asciiTheme="minorHAnsi" w:hAnsiTheme="minorHAnsi"/>
          <w:b/>
          <w:sz w:val="22"/>
          <w:szCs w:val="22"/>
        </w:rPr>
        <w:t>Addresses</w:t>
      </w:r>
      <w:r w:rsidRPr="00097CBB">
        <w:rPr>
          <w:rFonts w:asciiTheme="minorHAnsi" w:hAnsiTheme="minorHAnsi"/>
          <w:b/>
          <w:spacing w:val="-6"/>
          <w:sz w:val="22"/>
          <w:szCs w:val="22"/>
        </w:rPr>
        <w:t xml:space="preserve"> </w:t>
      </w:r>
      <w:r w:rsidRPr="00097CBB">
        <w:rPr>
          <w:rFonts w:asciiTheme="minorHAnsi" w:hAnsiTheme="minorHAnsi"/>
          <w:b/>
          <w:sz w:val="22"/>
          <w:szCs w:val="22"/>
        </w:rPr>
        <w:t>the</w:t>
      </w:r>
      <w:r w:rsidRPr="00097CBB">
        <w:rPr>
          <w:rFonts w:asciiTheme="minorHAnsi" w:hAnsiTheme="minorHAnsi"/>
          <w:b/>
          <w:spacing w:val="-9"/>
          <w:sz w:val="22"/>
          <w:szCs w:val="22"/>
        </w:rPr>
        <w:t xml:space="preserve"> </w:t>
      </w:r>
      <w:r w:rsidRPr="00097CBB">
        <w:rPr>
          <w:rFonts w:asciiTheme="minorHAnsi" w:hAnsiTheme="minorHAnsi"/>
          <w:b/>
          <w:sz w:val="22"/>
          <w:szCs w:val="22"/>
        </w:rPr>
        <w:t>impact</w:t>
      </w:r>
      <w:r w:rsidRPr="00097CBB">
        <w:rPr>
          <w:rFonts w:asciiTheme="minorHAnsi" w:hAnsiTheme="minorHAnsi"/>
          <w:b/>
          <w:spacing w:val="-5"/>
          <w:sz w:val="22"/>
          <w:szCs w:val="22"/>
        </w:rPr>
        <w:t xml:space="preserve"> </w:t>
      </w:r>
      <w:r w:rsidRPr="00097CBB">
        <w:rPr>
          <w:rFonts w:asciiTheme="minorHAnsi" w:hAnsiTheme="minorHAnsi"/>
          <w:b/>
          <w:sz w:val="22"/>
          <w:szCs w:val="22"/>
        </w:rPr>
        <w:t>of</w:t>
      </w:r>
      <w:r w:rsidRPr="00097CBB">
        <w:rPr>
          <w:rFonts w:asciiTheme="minorHAnsi" w:hAnsiTheme="minorHAnsi"/>
          <w:b/>
          <w:spacing w:val="-5"/>
          <w:sz w:val="22"/>
          <w:szCs w:val="22"/>
        </w:rPr>
        <w:t xml:space="preserve"> </w:t>
      </w:r>
      <w:r w:rsidRPr="00097CBB">
        <w:rPr>
          <w:rFonts w:asciiTheme="minorHAnsi" w:hAnsiTheme="minorHAnsi"/>
          <w:b/>
          <w:sz w:val="22"/>
          <w:szCs w:val="22"/>
        </w:rPr>
        <w:t>the</w:t>
      </w:r>
      <w:r w:rsidRPr="00097CBB">
        <w:rPr>
          <w:rFonts w:asciiTheme="minorHAnsi" w:hAnsiTheme="minorHAnsi"/>
          <w:b/>
          <w:spacing w:val="-4"/>
          <w:sz w:val="22"/>
          <w:szCs w:val="22"/>
        </w:rPr>
        <w:t xml:space="preserve"> </w:t>
      </w:r>
      <w:r w:rsidRPr="00097CBB">
        <w:rPr>
          <w:rFonts w:asciiTheme="minorHAnsi" w:hAnsiTheme="minorHAnsi"/>
          <w:b/>
          <w:sz w:val="22"/>
          <w:szCs w:val="22"/>
        </w:rPr>
        <w:t>Proposed</w:t>
      </w:r>
      <w:r w:rsidRPr="00097CBB">
        <w:rPr>
          <w:rFonts w:asciiTheme="minorHAnsi" w:hAnsiTheme="minorHAnsi"/>
          <w:b/>
          <w:spacing w:val="-3"/>
          <w:sz w:val="22"/>
          <w:szCs w:val="22"/>
        </w:rPr>
        <w:t xml:space="preserve"> </w:t>
      </w:r>
      <w:r w:rsidRPr="00097CBB">
        <w:rPr>
          <w:rFonts w:asciiTheme="minorHAnsi" w:hAnsiTheme="minorHAnsi"/>
          <w:b/>
          <w:sz w:val="22"/>
          <w:szCs w:val="22"/>
        </w:rPr>
        <w:t>Project</w:t>
      </w:r>
      <w:r w:rsidRPr="00097CBB">
        <w:rPr>
          <w:rFonts w:asciiTheme="minorHAnsi" w:hAnsiTheme="minorHAnsi"/>
          <w:b/>
          <w:spacing w:val="-3"/>
          <w:sz w:val="22"/>
          <w:szCs w:val="22"/>
        </w:rPr>
        <w:t xml:space="preserve"> </w:t>
      </w:r>
      <w:r w:rsidRPr="00097CBB">
        <w:rPr>
          <w:rFonts w:asciiTheme="minorHAnsi" w:hAnsiTheme="minorHAnsi"/>
          <w:b/>
          <w:sz w:val="22"/>
          <w:szCs w:val="22"/>
        </w:rPr>
        <w:t>on</w:t>
      </w:r>
      <w:r w:rsidRPr="00097CBB">
        <w:rPr>
          <w:rFonts w:asciiTheme="minorHAnsi" w:hAnsiTheme="minorHAnsi"/>
          <w:b/>
          <w:spacing w:val="-6"/>
          <w:sz w:val="22"/>
          <w:szCs w:val="22"/>
        </w:rPr>
        <w:t xml:space="preserve"> </w:t>
      </w:r>
      <w:r w:rsidRPr="00097CBB">
        <w:rPr>
          <w:rFonts w:asciiTheme="minorHAnsi" w:hAnsiTheme="minorHAnsi"/>
          <w:b/>
          <w:sz w:val="22"/>
          <w:szCs w:val="22"/>
        </w:rPr>
        <w:t>health</w:t>
      </w:r>
      <w:r w:rsidRPr="00097CBB">
        <w:rPr>
          <w:rFonts w:asciiTheme="minorHAnsi" w:hAnsiTheme="minorHAnsi"/>
          <w:b/>
          <w:spacing w:val="-6"/>
          <w:sz w:val="22"/>
          <w:szCs w:val="22"/>
        </w:rPr>
        <w:t xml:space="preserve"> </w:t>
      </w:r>
      <w:r w:rsidRPr="00097CBB">
        <w:rPr>
          <w:rFonts w:asciiTheme="minorHAnsi" w:hAnsiTheme="minorHAnsi"/>
          <w:b/>
          <w:sz w:val="22"/>
          <w:szCs w:val="22"/>
        </w:rPr>
        <w:t>more</w:t>
      </w:r>
      <w:r w:rsidRPr="00097CBB">
        <w:rPr>
          <w:rFonts w:asciiTheme="minorHAnsi" w:hAnsiTheme="minorHAnsi"/>
          <w:b/>
          <w:spacing w:val="-4"/>
          <w:sz w:val="22"/>
          <w:szCs w:val="22"/>
        </w:rPr>
        <w:t xml:space="preserve"> </w:t>
      </w:r>
      <w:r w:rsidRPr="00097CBB">
        <w:rPr>
          <w:rFonts w:asciiTheme="minorHAnsi" w:hAnsiTheme="minorHAnsi"/>
          <w:b/>
          <w:sz w:val="22"/>
          <w:szCs w:val="22"/>
        </w:rPr>
        <w:t>broadly</w:t>
      </w:r>
      <w:r w:rsidRPr="00097CBB">
        <w:rPr>
          <w:rFonts w:asciiTheme="minorHAnsi" w:hAnsiTheme="minorHAnsi"/>
          <w:b/>
          <w:spacing w:val="-4"/>
          <w:sz w:val="22"/>
          <w:szCs w:val="22"/>
        </w:rPr>
        <w:t xml:space="preserve"> </w:t>
      </w:r>
      <w:r w:rsidRPr="00097CBB">
        <w:rPr>
          <w:rFonts w:asciiTheme="minorHAnsi" w:hAnsiTheme="minorHAnsi"/>
          <w:b/>
          <w:sz w:val="22"/>
          <w:szCs w:val="22"/>
        </w:rPr>
        <w:t>(that</w:t>
      </w:r>
      <w:r w:rsidRPr="00097CBB">
        <w:rPr>
          <w:rFonts w:asciiTheme="minorHAnsi" w:hAnsiTheme="minorHAnsi"/>
          <w:b/>
          <w:spacing w:val="-5"/>
          <w:sz w:val="22"/>
          <w:szCs w:val="22"/>
        </w:rPr>
        <w:t xml:space="preserve"> </w:t>
      </w:r>
      <w:r w:rsidRPr="00097CBB">
        <w:rPr>
          <w:rFonts w:asciiTheme="minorHAnsi" w:hAnsiTheme="minorHAnsi"/>
          <w:b/>
          <w:sz w:val="22"/>
          <w:szCs w:val="22"/>
        </w:rPr>
        <w:t>is,</w:t>
      </w:r>
      <w:r w:rsidRPr="00097CBB">
        <w:rPr>
          <w:rFonts w:asciiTheme="minorHAnsi" w:hAnsiTheme="minorHAnsi"/>
          <w:b/>
          <w:spacing w:val="-4"/>
          <w:sz w:val="22"/>
          <w:szCs w:val="22"/>
        </w:rPr>
        <w:t xml:space="preserve"> </w:t>
      </w:r>
      <w:r w:rsidRPr="00097CBB">
        <w:rPr>
          <w:rFonts w:asciiTheme="minorHAnsi" w:hAnsiTheme="minorHAnsi"/>
          <w:b/>
          <w:sz w:val="22"/>
          <w:szCs w:val="22"/>
        </w:rPr>
        <w:t>beyond</w:t>
      </w:r>
      <w:r w:rsidRPr="00097CBB">
        <w:rPr>
          <w:rFonts w:asciiTheme="minorHAnsi" w:hAnsiTheme="minorHAnsi"/>
          <w:b/>
          <w:spacing w:val="-6"/>
          <w:sz w:val="22"/>
          <w:szCs w:val="22"/>
        </w:rPr>
        <w:t xml:space="preserve"> </w:t>
      </w:r>
      <w:r w:rsidRPr="00097CBB">
        <w:rPr>
          <w:rFonts w:asciiTheme="minorHAnsi" w:hAnsiTheme="minorHAnsi"/>
          <w:b/>
          <w:sz w:val="22"/>
          <w:szCs w:val="22"/>
        </w:rPr>
        <w:t>the</w:t>
      </w:r>
      <w:r w:rsidRPr="00097CBB">
        <w:rPr>
          <w:rFonts w:asciiTheme="minorHAnsi" w:hAnsiTheme="minorHAnsi"/>
          <w:b/>
          <w:spacing w:val="-59"/>
          <w:sz w:val="22"/>
          <w:szCs w:val="22"/>
        </w:rPr>
        <w:t xml:space="preserve"> </w:t>
      </w:r>
      <w:r w:rsidRPr="00097CBB">
        <w:rPr>
          <w:rFonts w:asciiTheme="minorHAnsi" w:hAnsiTheme="minorHAnsi"/>
          <w:b/>
          <w:sz w:val="22"/>
          <w:szCs w:val="22"/>
        </w:rPr>
        <w:t>Patient Panel) requiring that the Applicant demonstrate that the Proposed Project will</w:t>
      </w:r>
      <w:r w:rsidRPr="00097CBB">
        <w:rPr>
          <w:rFonts w:asciiTheme="minorHAnsi" w:hAnsiTheme="minorHAnsi"/>
          <w:b/>
          <w:spacing w:val="1"/>
          <w:sz w:val="22"/>
          <w:szCs w:val="22"/>
        </w:rPr>
        <w:t xml:space="preserve"> </w:t>
      </w:r>
      <w:r w:rsidRPr="00097CBB">
        <w:rPr>
          <w:rFonts w:asciiTheme="minorHAnsi" w:hAnsiTheme="minorHAnsi"/>
          <w:b/>
          <w:sz w:val="22"/>
          <w:szCs w:val="22"/>
        </w:rPr>
        <w:t>meaningfully contribute to the Commonwealth's goals for cost containment, improved</w:t>
      </w:r>
      <w:r w:rsidRPr="00097CBB">
        <w:rPr>
          <w:rFonts w:asciiTheme="minorHAnsi" w:hAnsiTheme="minorHAnsi"/>
          <w:b/>
          <w:spacing w:val="1"/>
          <w:sz w:val="22"/>
          <w:szCs w:val="22"/>
        </w:rPr>
        <w:t xml:space="preserve"> </w:t>
      </w:r>
      <w:r w:rsidRPr="00097CBB">
        <w:rPr>
          <w:rFonts w:asciiTheme="minorHAnsi" w:hAnsiTheme="minorHAnsi"/>
          <w:b/>
          <w:sz w:val="22"/>
          <w:szCs w:val="22"/>
        </w:rPr>
        <w:t>public</w:t>
      </w:r>
      <w:r w:rsidRPr="00097CBB">
        <w:rPr>
          <w:rFonts w:asciiTheme="minorHAnsi" w:hAnsiTheme="minorHAnsi"/>
          <w:b/>
          <w:spacing w:val="-3"/>
          <w:sz w:val="22"/>
          <w:szCs w:val="22"/>
        </w:rPr>
        <w:t xml:space="preserve"> </w:t>
      </w:r>
      <w:r w:rsidRPr="00097CBB">
        <w:rPr>
          <w:rFonts w:asciiTheme="minorHAnsi" w:hAnsiTheme="minorHAnsi"/>
          <w:b/>
          <w:sz w:val="22"/>
          <w:szCs w:val="22"/>
        </w:rPr>
        <w:t>health outcomes,</w:t>
      </w:r>
      <w:r w:rsidRPr="00097CBB">
        <w:rPr>
          <w:rFonts w:asciiTheme="minorHAnsi" w:hAnsiTheme="minorHAnsi"/>
          <w:b/>
          <w:spacing w:val="1"/>
          <w:sz w:val="22"/>
          <w:szCs w:val="22"/>
        </w:rPr>
        <w:t xml:space="preserve"> </w:t>
      </w:r>
      <w:r w:rsidRPr="00097CBB">
        <w:rPr>
          <w:rFonts w:asciiTheme="minorHAnsi" w:hAnsiTheme="minorHAnsi"/>
          <w:b/>
          <w:sz w:val="22"/>
          <w:szCs w:val="22"/>
        </w:rPr>
        <w:t>and</w:t>
      </w:r>
      <w:r w:rsidRPr="00097CBB">
        <w:rPr>
          <w:rFonts w:asciiTheme="minorHAnsi" w:hAnsiTheme="minorHAnsi"/>
          <w:b/>
          <w:spacing w:val="-2"/>
          <w:sz w:val="22"/>
          <w:szCs w:val="22"/>
        </w:rPr>
        <w:t xml:space="preserve"> </w:t>
      </w:r>
      <w:r w:rsidRPr="00097CBB">
        <w:rPr>
          <w:rFonts w:asciiTheme="minorHAnsi" w:hAnsiTheme="minorHAnsi"/>
          <w:b/>
          <w:sz w:val="22"/>
          <w:szCs w:val="22"/>
        </w:rPr>
        <w:t>delivery</w:t>
      </w:r>
      <w:r w:rsidRPr="00097CBB">
        <w:rPr>
          <w:rFonts w:asciiTheme="minorHAnsi" w:hAnsiTheme="minorHAnsi"/>
          <w:b/>
          <w:spacing w:val="-2"/>
          <w:sz w:val="22"/>
          <w:szCs w:val="22"/>
        </w:rPr>
        <w:t xml:space="preserve"> </w:t>
      </w:r>
      <w:r w:rsidRPr="00097CBB">
        <w:rPr>
          <w:rFonts w:asciiTheme="minorHAnsi" w:hAnsiTheme="minorHAnsi"/>
          <w:b/>
          <w:sz w:val="22"/>
          <w:szCs w:val="22"/>
        </w:rPr>
        <w:t>system</w:t>
      </w:r>
      <w:r w:rsidRPr="00097CBB">
        <w:rPr>
          <w:rFonts w:asciiTheme="minorHAnsi" w:hAnsiTheme="minorHAnsi"/>
          <w:b/>
          <w:spacing w:val="-2"/>
          <w:sz w:val="22"/>
          <w:szCs w:val="22"/>
        </w:rPr>
        <w:t xml:space="preserve"> </w:t>
      </w:r>
      <w:r w:rsidRPr="00097CBB">
        <w:rPr>
          <w:rFonts w:asciiTheme="minorHAnsi" w:hAnsiTheme="minorHAnsi"/>
          <w:b/>
          <w:sz w:val="22"/>
          <w:szCs w:val="22"/>
        </w:rPr>
        <w:t>transformation.</w:t>
      </w:r>
    </w:p>
    <w:p w14:paraId="006E89F6" w14:textId="77777777" w:rsidR="00097CBB" w:rsidRPr="00097CBB" w:rsidRDefault="00097CBB" w:rsidP="00097CBB">
      <w:pPr>
        <w:pStyle w:val="BodyText"/>
        <w:spacing w:before="1"/>
        <w:rPr>
          <w:rFonts w:asciiTheme="minorHAnsi" w:hAnsiTheme="minorHAnsi"/>
          <w:b/>
          <w:sz w:val="21"/>
          <w:szCs w:val="21"/>
        </w:rPr>
      </w:pPr>
    </w:p>
    <w:p w14:paraId="2BAF4D01" w14:textId="77777777" w:rsidR="00097CBB" w:rsidRPr="00097CBB" w:rsidRDefault="00097CBB" w:rsidP="00EC56C9">
      <w:pPr>
        <w:pStyle w:val="Heading3"/>
        <w:ind w:left="2610" w:hanging="1411"/>
      </w:pPr>
      <w:r w:rsidRPr="00097CBB">
        <w:t>F2.a.</w:t>
      </w:r>
      <w:r w:rsidRPr="00097CBB">
        <w:tab/>
      </w:r>
      <w:r w:rsidRPr="00EC56C9">
        <w:rPr>
          <w:u w:val="single"/>
        </w:rPr>
        <w:t>Cost</w:t>
      </w:r>
      <w:r w:rsidRPr="00EC56C9">
        <w:rPr>
          <w:spacing w:val="-2"/>
          <w:u w:val="single"/>
        </w:rPr>
        <w:t xml:space="preserve"> </w:t>
      </w:r>
      <w:r w:rsidRPr="00EC56C9">
        <w:rPr>
          <w:u w:val="single"/>
        </w:rPr>
        <w:t>Containment:</w:t>
      </w:r>
    </w:p>
    <w:p w14:paraId="7F29E066" w14:textId="77777777" w:rsidR="00097CBB" w:rsidRPr="00097CBB" w:rsidRDefault="00097CBB" w:rsidP="00097CBB">
      <w:pPr>
        <w:spacing w:before="1"/>
        <w:ind w:left="2640" w:right="1194"/>
        <w:jc w:val="both"/>
        <w:rPr>
          <w:rFonts w:asciiTheme="minorHAnsi" w:hAnsiTheme="minorHAnsi"/>
          <w:b/>
          <w:sz w:val="22"/>
          <w:szCs w:val="22"/>
        </w:rPr>
      </w:pPr>
      <w:r w:rsidRPr="00097CBB">
        <w:rPr>
          <w:rFonts w:asciiTheme="minorHAnsi" w:hAnsiTheme="minorHAnsi"/>
          <w:b/>
          <w:sz w:val="22"/>
          <w:szCs w:val="22"/>
        </w:rPr>
        <w:t>Using objective data, please describe, for each new or expanded service,</w:t>
      </w:r>
      <w:r w:rsidRPr="00097CBB">
        <w:rPr>
          <w:rFonts w:asciiTheme="minorHAnsi" w:hAnsiTheme="minorHAnsi"/>
          <w:b/>
          <w:spacing w:val="1"/>
          <w:sz w:val="22"/>
          <w:szCs w:val="22"/>
        </w:rPr>
        <w:t xml:space="preserve"> </w:t>
      </w:r>
      <w:r w:rsidRPr="00097CBB">
        <w:rPr>
          <w:rFonts w:asciiTheme="minorHAnsi" w:hAnsiTheme="minorHAnsi"/>
          <w:b/>
          <w:sz w:val="22"/>
          <w:szCs w:val="22"/>
        </w:rPr>
        <w:t>how</w:t>
      </w:r>
      <w:r w:rsidRPr="00097CBB">
        <w:rPr>
          <w:rFonts w:asciiTheme="minorHAnsi" w:hAnsiTheme="minorHAnsi"/>
          <w:b/>
          <w:spacing w:val="1"/>
          <w:sz w:val="22"/>
          <w:szCs w:val="22"/>
        </w:rPr>
        <w:t xml:space="preserve"> </w:t>
      </w:r>
      <w:r w:rsidRPr="00097CBB">
        <w:rPr>
          <w:rFonts w:asciiTheme="minorHAnsi" w:hAnsiTheme="minorHAnsi"/>
          <w:b/>
          <w:sz w:val="22"/>
          <w:szCs w:val="22"/>
        </w:rPr>
        <w:t>the</w:t>
      </w:r>
      <w:r w:rsidRPr="00097CBB">
        <w:rPr>
          <w:rFonts w:asciiTheme="minorHAnsi" w:hAnsiTheme="minorHAnsi"/>
          <w:b/>
          <w:spacing w:val="1"/>
          <w:sz w:val="22"/>
          <w:szCs w:val="22"/>
        </w:rPr>
        <w:t xml:space="preserve"> </w:t>
      </w:r>
      <w:r w:rsidRPr="00097CBB">
        <w:rPr>
          <w:rFonts w:asciiTheme="minorHAnsi" w:hAnsiTheme="minorHAnsi"/>
          <w:b/>
          <w:sz w:val="22"/>
          <w:szCs w:val="22"/>
        </w:rPr>
        <w:t>Proposed</w:t>
      </w:r>
      <w:r w:rsidRPr="00097CBB">
        <w:rPr>
          <w:rFonts w:asciiTheme="minorHAnsi" w:hAnsiTheme="minorHAnsi"/>
          <w:b/>
          <w:spacing w:val="1"/>
          <w:sz w:val="22"/>
          <w:szCs w:val="22"/>
        </w:rPr>
        <w:t xml:space="preserve"> </w:t>
      </w:r>
      <w:r w:rsidRPr="00097CBB">
        <w:rPr>
          <w:rFonts w:asciiTheme="minorHAnsi" w:hAnsiTheme="minorHAnsi"/>
          <w:b/>
          <w:sz w:val="22"/>
          <w:szCs w:val="22"/>
        </w:rPr>
        <w:t>Project</w:t>
      </w:r>
      <w:r w:rsidRPr="00097CBB">
        <w:rPr>
          <w:rFonts w:asciiTheme="minorHAnsi" w:hAnsiTheme="minorHAnsi"/>
          <w:b/>
          <w:spacing w:val="1"/>
          <w:sz w:val="22"/>
          <w:szCs w:val="22"/>
        </w:rPr>
        <w:t xml:space="preserve"> </w:t>
      </w:r>
      <w:r w:rsidRPr="00097CBB">
        <w:rPr>
          <w:rFonts w:asciiTheme="minorHAnsi" w:hAnsiTheme="minorHAnsi"/>
          <w:b/>
          <w:sz w:val="22"/>
          <w:szCs w:val="22"/>
        </w:rPr>
        <w:t>will</w:t>
      </w:r>
      <w:r w:rsidRPr="00097CBB">
        <w:rPr>
          <w:rFonts w:asciiTheme="minorHAnsi" w:hAnsiTheme="minorHAnsi"/>
          <w:b/>
          <w:spacing w:val="1"/>
          <w:sz w:val="22"/>
          <w:szCs w:val="22"/>
        </w:rPr>
        <w:t xml:space="preserve"> </w:t>
      </w:r>
      <w:r w:rsidRPr="00097CBB">
        <w:rPr>
          <w:rFonts w:asciiTheme="minorHAnsi" w:hAnsiTheme="minorHAnsi"/>
          <w:b/>
          <w:sz w:val="22"/>
          <w:szCs w:val="22"/>
        </w:rPr>
        <w:t>meaningfully</w:t>
      </w:r>
      <w:r w:rsidRPr="00097CBB">
        <w:rPr>
          <w:rFonts w:asciiTheme="minorHAnsi" w:hAnsiTheme="minorHAnsi"/>
          <w:b/>
          <w:spacing w:val="1"/>
          <w:sz w:val="22"/>
          <w:szCs w:val="22"/>
        </w:rPr>
        <w:t xml:space="preserve"> </w:t>
      </w:r>
      <w:r w:rsidRPr="00097CBB">
        <w:rPr>
          <w:rFonts w:asciiTheme="minorHAnsi" w:hAnsiTheme="minorHAnsi"/>
          <w:b/>
          <w:sz w:val="22"/>
          <w:szCs w:val="22"/>
        </w:rPr>
        <w:t>contribute</w:t>
      </w:r>
      <w:r w:rsidRPr="00097CBB">
        <w:rPr>
          <w:rFonts w:asciiTheme="minorHAnsi" w:hAnsiTheme="minorHAnsi"/>
          <w:b/>
          <w:spacing w:val="1"/>
          <w:sz w:val="22"/>
          <w:szCs w:val="22"/>
        </w:rPr>
        <w:t xml:space="preserve"> </w:t>
      </w:r>
      <w:r w:rsidRPr="00097CBB">
        <w:rPr>
          <w:rFonts w:asciiTheme="minorHAnsi" w:hAnsiTheme="minorHAnsi"/>
          <w:b/>
          <w:sz w:val="22"/>
          <w:szCs w:val="22"/>
        </w:rPr>
        <w:t>to</w:t>
      </w:r>
      <w:r w:rsidRPr="00097CBB">
        <w:rPr>
          <w:rFonts w:asciiTheme="minorHAnsi" w:hAnsiTheme="minorHAnsi"/>
          <w:b/>
          <w:spacing w:val="1"/>
          <w:sz w:val="22"/>
          <w:szCs w:val="22"/>
        </w:rPr>
        <w:t xml:space="preserve"> </w:t>
      </w:r>
      <w:r w:rsidRPr="00097CBB">
        <w:rPr>
          <w:rFonts w:asciiTheme="minorHAnsi" w:hAnsiTheme="minorHAnsi"/>
          <w:b/>
          <w:sz w:val="22"/>
          <w:szCs w:val="22"/>
        </w:rPr>
        <w:t>the</w:t>
      </w:r>
      <w:r w:rsidRPr="00097CBB">
        <w:rPr>
          <w:rFonts w:asciiTheme="minorHAnsi" w:hAnsiTheme="minorHAnsi"/>
          <w:b/>
          <w:spacing w:val="1"/>
          <w:sz w:val="22"/>
          <w:szCs w:val="22"/>
        </w:rPr>
        <w:t xml:space="preserve"> </w:t>
      </w:r>
      <w:r w:rsidRPr="00097CBB">
        <w:rPr>
          <w:rFonts w:asciiTheme="minorHAnsi" w:hAnsiTheme="minorHAnsi"/>
          <w:b/>
          <w:sz w:val="22"/>
          <w:szCs w:val="22"/>
        </w:rPr>
        <w:t>Commonwealth's</w:t>
      </w:r>
      <w:r w:rsidRPr="00097CBB">
        <w:rPr>
          <w:rFonts w:asciiTheme="minorHAnsi" w:hAnsiTheme="minorHAnsi"/>
          <w:b/>
          <w:spacing w:val="-1"/>
          <w:sz w:val="22"/>
          <w:szCs w:val="22"/>
        </w:rPr>
        <w:t xml:space="preserve"> </w:t>
      </w:r>
      <w:r w:rsidRPr="00097CBB">
        <w:rPr>
          <w:rFonts w:asciiTheme="minorHAnsi" w:hAnsiTheme="minorHAnsi"/>
          <w:b/>
          <w:sz w:val="22"/>
          <w:szCs w:val="22"/>
        </w:rPr>
        <w:t>goals</w:t>
      </w:r>
      <w:r w:rsidRPr="00097CBB">
        <w:rPr>
          <w:rFonts w:asciiTheme="minorHAnsi" w:hAnsiTheme="minorHAnsi"/>
          <w:b/>
          <w:spacing w:val="-2"/>
          <w:sz w:val="22"/>
          <w:szCs w:val="22"/>
        </w:rPr>
        <w:t xml:space="preserve"> </w:t>
      </w:r>
      <w:r w:rsidRPr="00097CBB">
        <w:rPr>
          <w:rFonts w:asciiTheme="minorHAnsi" w:hAnsiTheme="minorHAnsi"/>
          <w:b/>
          <w:sz w:val="22"/>
          <w:szCs w:val="22"/>
        </w:rPr>
        <w:t>for</w:t>
      </w:r>
      <w:r w:rsidRPr="00097CBB">
        <w:rPr>
          <w:rFonts w:asciiTheme="minorHAnsi" w:hAnsiTheme="minorHAnsi"/>
          <w:b/>
          <w:spacing w:val="-1"/>
          <w:sz w:val="22"/>
          <w:szCs w:val="22"/>
        </w:rPr>
        <w:t xml:space="preserve"> </w:t>
      </w:r>
      <w:r w:rsidRPr="00097CBB">
        <w:rPr>
          <w:rFonts w:asciiTheme="minorHAnsi" w:hAnsiTheme="minorHAnsi"/>
          <w:b/>
          <w:sz w:val="22"/>
          <w:szCs w:val="22"/>
        </w:rPr>
        <w:t>cost</w:t>
      </w:r>
      <w:r w:rsidRPr="00097CBB">
        <w:rPr>
          <w:rFonts w:asciiTheme="minorHAnsi" w:hAnsiTheme="minorHAnsi"/>
          <w:b/>
          <w:spacing w:val="-1"/>
          <w:sz w:val="22"/>
          <w:szCs w:val="22"/>
        </w:rPr>
        <w:t xml:space="preserve"> </w:t>
      </w:r>
      <w:r w:rsidRPr="00097CBB">
        <w:rPr>
          <w:rFonts w:asciiTheme="minorHAnsi" w:hAnsiTheme="minorHAnsi"/>
          <w:b/>
          <w:sz w:val="22"/>
          <w:szCs w:val="22"/>
        </w:rPr>
        <w:t>containment.</w:t>
      </w:r>
    </w:p>
    <w:p w14:paraId="37731F59" w14:textId="77777777" w:rsidR="001A639F" w:rsidRDefault="001A639F" w:rsidP="00BF7419">
      <w:pPr>
        <w:pStyle w:val="BodyText"/>
        <w:ind w:left="1199" w:right="1193"/>
        <w:jc w:val="both"/>
        <w:rPr>
          <w:rFonts w:asciiTheme="minorHAnsi" w:hAnsiTheme="minorHAnsi"/>
        </w:rPr>
      </w:pPr>
    </w:p>
    <w:p w14:paraId="0032FCC9" w14:textId="79378710" w:rsidR="007372A1" w:rsidRPr="00963663" w:rsidRDefault="007372A1" w:rsidP="007372A1">
      <w:pPr>
        <w:pStyle w:val="BodyText"/>
        <w:ind w:left="1200" w:right="1194"/>
        <w:jc w:val="both"/>
        <w:rPr>
          <w:rFonts w:asciiTheme="minorHAnsi" w:hAnsiTheme="minorHAnsi"/>
        </w:rPr>
      </w:pPr>
      <w:r w:rsidRPr="00963663">
        <w:rPr>
          <w:rFonts w:asciiTheme="minorHAnsi" w:hAnsiTheme="minorHAnsi"/>
        </w:rPr>
        <w:lastRenderedPageBreak/>
        <w:t>The goals for cost containment in Massachusetts are focused on the provision of low-cost care alternatives without sacrificing high quality care. The Proposed Project seeks to align with these goals by providing</w:t>
      </w:r>
      <w:r>
        <w:rPr>
          <w:rFonts w:asciiTheme="minorHAnsi" w:hAnsiTheme="minorHAnsi"/>
        </w:rPr>
        <w:t xml:space="preserve"> </w:t>
      </w:r>
      <w:r w:rsidRPr="00963663">
        <w:rPr>
          <w:rFonts w:asciiTheme="minorHAnsi" w:hAnsiTheme="minorHAnsi"/>
        </w:rPr>
        <w:t>high-quality</w:t>
      </w:r>
      <w:r>
        <w:rPr>
          <w:rFonts w:asciiTheme="minorHAnsi" w:hAnsiTheme="minorHAnsi"/>
        </w:rPr>
        <w:t xml:space="preserve"> MRI</w:t>
      </w:r>
      <w:r w:rsidRPr="00963663">
        <w:rPr>
          <w:rFonts w:asciiTheme="minorHAnsi" w:hAnsiTheme="minorHAnsi"/>
        </w:rPr>
        <w:t xml:space="preserve"> services in a cost-effective setting. </w:t>
      </w:r>
    </w:p>
    <w:p w14:paraId="3F185AC0" w14:textId="77777777" w:rsidR="007372A1" w:rsidRPr="00963663" w:rsidRDefault="007372A1" w:rsidP="007372A1">
      <w:pPr>
        <w:pStyle w:val="BodyText"/>
        <w:spacing w:before="1"/>
        <w:rPr>
          <w:rFonts w:asciiTheme="minorHAnsi" w:hAnsiTheme="minorHAnsi"/>
        </w:rPr>
      </w:pPr>
    </w:p>
    <w:p w14:paraId="245E4647" w14:textId="05768F0B" w:rsidR="007372A1" w:rsidRPr="00963663" w:rsidRDefault="001E568F" w:rsidP="003862ED">
      <w:pPr>
        <w:pStyle w:val="BodyText"/>
        <w:ind w:left="1200" w:right="1194"/>
        <w:jc w:val="both"/>
        <w:rPr>
          <w:rFonts w:asciiTheme="minorHAnsi" w:hAnsiTheme="minorHAnsi"/>
        </w:rPr>
      </w:pPr>
      <w:bookmarkStart w:id="0" w:name="_Hlk214269284"/>
      <w:r>
        <w:rPr>
          <w:rFonts w:asciiTheme="minorHAnsi" w:hAnsiTheme="minorHAnsi"/>
        </w:rPr>
        <w:t xml:space="preserve">The Applicant </w:t>
      </w:r>
      <w:r w:rsidR="007372A1" w:rsidRPr="00963663">
        <w:rPr>
          <w:rFonts w:asciiTheme="minorHAnsi" w:hAnsiTheme="minorHAnsi"/>
        </w:rPr>
        <w:t>will</w:t>
      </w:r>
      <w:r w:rsidR="007E047B">
        <w:rPr>
          <w:rFonts w:asciiTheme="minorHAnsi" w:hAnsiTheme="minorHAnsi"/>
        </w:rPr>
        <w:t xml:space="preserve">, in effect, be providing a replacement, not an additional MRI unit in its service area, and will </w:t>
      </w:r>
      <w:r w:rsidR="007372A1" w:rsidRPr="00963663">
        <w:rPr>
          <w:rFonts w:asciiTheme="minorHAnsi" w:hAnsiTheme="minorHAnsi"/>
        </w:rPr>
        <w:t xml:space="preserve">operate as </w:t>
      </w:r>
      <w:r w:rsidR="007372A1" w:rsidRPr="00043499">
        <w:rPr>
          <w:rFonts w:asciiTheme="minorHAnsi" w:hAnsiTheme="minorHAnsi"/>
        </w:rPr>
        <w:t xml:space="preserve">an </w:t>
      </w:r>
      <w:r w:rsidR="007372A1" w:rsidRPr="00BA6B57">
        <w:rPr>
          <w:rFonts w:asciiTheme="minorHAnsi" w:hAnsiTheme="minorHAnsi"/>
        </w:rPr>
        <w:t>IDTF</w:t>
      </w:r>
      <w:r w:rsidR="007372A1" w:rsidRPr="00043499">
        <w:rPr>
          <w:rFonts w:asciiTheme="minorHAnsi" w:hAnsiTheme="minorHAnsi"/>
        </w:rPr>
        <w:t>, which</w:t>
      </w:r>
      <w:r w:rsidR="007372A1" w:rsidRPr="00963663">
        <w:rPr>
          <w:rFonts w:asciiTheme="minorHAnsi" w:hAnsiTheme="minorHAnsi"/>
        </w:rPr>
        <w:t xml:space="preserve"> is reimbursed </w:t>
      </w:r>
      <w:r w:rsidR="007372A1" w:rsidRPr="0026219C">
        <w:rPr>
          <w:rFonts w:asciiTheme="minorHAnsi" w:hAnsiTheme="minorHAnsi"/>
        </w:rPr>
        <w:t xml:space="preserve">at </w:t>
      </w:r>
      <w:r w:rsidR="0026219C">
        <w:rPr>
          <w:rFonts w:asciiTheme="minorHAnsi" w:hAnsiTheme="minorHAnsi"/>
        </w:rPr>
        <w:t xml:space="preserve">substantially </w:t>
      </w:r>
      <w:r w:rsidR="007372A1" w:rsidRPr="0026219C">
        <w:rPr>
          <w:rFonts w:asciiTheme="minorHAnsi" w:hAnsiTheme="minorHAnsi"/>
        </w:rPr>
        <w:t xml:space="preserve">lower rates </w:t>
      </w:r>
      <w:r w:rsidR="007372A1" w:rsidRPr="00963663">
        <w:rPr>
          <w:rFonts w:asciiTheme="minorHAnsi" w:hAnsiTheme="minorHAnsi"/>
        </w:rPr>
        <w:t>than the same</w:t>
      </w:r>
      <w:r w:rsidR="007372A1" w:rsidRPr="0026219C">
        <w:rPr>
          <w:rFonts w:asciiTheme="minorHAnsi" w:hAnsiTheme="minorHAnsi"/>
        </w:rPr>
        <w:t xml:space="preserve"> </w:t>
      </w:r>
      <w:r w:rsidR="007372A1" w:rsidRPr="00963663">
        <w:rPr>
          <w:rFonts w:asciiTheme="minorHAnsi" w:hAnsiTheme="minorHAnsi"/>
        </w:rPr>
        <w:t>service provided by a hospital</w:t>
      </w:r>
      <w:r w:rsidR="002D0D87">
        <w:rPr>
          <w:rFonts w:asciiTheme="minorHAnsi" w:hAnsiTheme="minorHAnsi"/>
        </w:rPr>
        <w:t xml:space="preserve"> outpatient department</w:t>
      </w:r>
      <w:bookmarkEnd w:id="0"/>
      <w:r w:rsidR="0026219C">
        <w:rPr>
          <w:rFonts w:asciiTheme="minorHAnsi" w:hAnsiTheme="minorHAnsi"/>
        </w:rPr>
        <w:t xml:space="preserve"> and </w:t>
      </w:r>
      <w:r w:rsidR="007E047B">
        <w:rPr>
          <w:rFonts w:asciiTheme="minorHAnsi" w:hAnsiTheme="minorHAnsi"/>
        </w:rPr>
        <w:t>is</w:t>
      </w:r>
      <w:r w:rsidR="007E047B" w:rsidRPr="0026219C">
        <w:rPr>
          <w:rFonts w:asciiTheme="minorHAnsi" w:hAnsiTheme="minorHAnsi"/>
        </w:rPr>
        <w:t xml:space="preserve"> </w:t>
      </w:r>
      <w:r w:rsidR="0026219C" w:rsidRPr="0026219C">
        <w:rPr>
          <w:rFonts w:asciiTheme="minorHAnsi" w:hAnsiTheme="minorHAnsi"/>
        </w:rPr>
        <w:t>a more cost-effective option for providing high-quality imaging services.</w:t>
      </w:r>
      <w:r w:rsidR="003862ED">
        <w:rPr>
          <w:rFonts w:asciiTheme="minorHAnsi" w:hAnsiTheme="minorHAnsi"/>
        </w:rPr>
        <w:t xml:space="preserve"> The </w:t>
      </w:r>
      <w:r w:rsidR="003862ED" w:rsidRPr="003862ED">
        <w:rPr>
          <w:rFonts w:asciiTheme="minorHAnsi" w:hAnsiTheme="minorHAnsi"/>
        </w:rPr>
        <w:t>Proposed Project will not negatively impact the overall cost</w:t>
      </w:r>
      <w:r w:rsidR="003862ED">
        <w:rPr>
          <w:rFonts w:asciiTheme="minorHAnsi" w:hAnsiTheme="minorHAnsi"/>
        </w:rPr>
        <w:t xml:space="preserve"> </w:t>
      </w:r>
      <w:r w:rsidR="003862ED" w:rsidRPr="003862ED">
        <w:rPr>
          <w:rFonts w:asciiTheme="minorHAnsi" w:hAnsiTheme="minorHAnsi"/>
        </w:rPr>
        <w:t>growth benchmark set for the state.</w:t>
      </w:r>
    </w:p>
    <w:p w14:paraId="4FBAE171" w14:textId="77777777" w:rsidR="007372A1" w:rsidRPr="00963663" w:rsidRDefault="007372A1" w:rsidP="007372A1">
      <w:pPr>
        <w:pStyle w:val="BodyText"/>
        <w:spacing w:before="11"/>
        <w:rPr>
          <w:rFonts w:asciiTheme="minorHAnsi" w:hAnsiTheme="minorHAnsi"/>
          <w:sz w:val="21"/>
        </w:rPr>
      </w:pPr>
    </w:p>
    <w:p w14:paraId="4F67891C" w14:textId="2FB30C56" w:rsidR="007372A1" w:rsidRDefault="007372A1" w:rsidP="007372A1">
      <w:pPr>
        <w:pStyle w:val="BodyText"/>
        <w:spacing w:before="1"/>
        <w:ind w:left="1201" w:right="1193"/>
        <w:jc w:val="both"/>
        <w:rPr>
          <w:rFonts w:asciiTheme="minorHAnsi" w:hAnsiTheme="minorHAnsi"/>
        </w:rPr>
      </w:pPr>
      <w:r w:rsidRPr="00963663">
        <w:rPr>
          <w:rFonts w:asciiTheme="minorHAnsi" w:hAnsiTheme="minorHAnsi"/>
        </w:rPr>
        <w:t>When patients delay treatment, conditions worsen, leading to critical events that</w:t>
      </w:r>
      <w:r>
        <w:rPr>
          <w:rFonts w:asciiTheme="minorHAnsi" w:hAnsiTheme="minorHAnsi"/>
        </w:rPr>
        <w:t xml:space="preserve"> </w:t>
      </w:r>
      <w:r w:rsidRPr="00963663">
        <w:rPr>
          <w:rFonts w:asciiTheme="minorHAnsi" w:hAnsiTheme="minorHAnsi"/>
        </w:rPr>
        <w:t>often are more expensive.</w:t>
      </w:r>
      <w:hyperlink w:anchor="_bookmark54" w:history="1">
        <w:r w:rsidRPr="00963663">
          <w:rPr>
            <w:rFonts w:asciiTheme="minorHAnsi" w:hAnsiTheme="minorHAnsi"/>
            <w:vertAlign w:val="superscript"/>
          </w:rPr>
          <w:footnoteReference w:id="31"/>
        </w:r>
        <w:r w:rsidRPr="00963663">
          <w:rPr>
            <w:rFonts w:asciiTheme="minorHAnsi" w:hAnsiTheme="minorHAnsi"/>
          </w:rPr>
          <w:t xml:space="preserve"> </w:t>
        </w:r>
      </w:hyperlink>
      <w:r w:rsidRPr="00963663">
        <w:rPr>
          <w:rFonts w:asciiTheme="minorHAnsi" w:hAnsiTheme="minorHAnsi"/>
        </w:rPr>
        <w:t xml:space="preserve">Providing patients with accessible, high quality services to ensure that </w:t>
      </w:r>
      <w:r w:rsidR="009710DB">
        <w:rPr>
          <w:rFonts w:asciiTheme="minorHAnsi" w:hAnsiTheme="minorHAnsi"/>
        </w:rPr>
        <w:t>they</w:t>
      </w:r>
      <w:r w:rsidRPr="00963663">
        <w:rPr>
          <w:rFonts w:asciiTheme="minorHAnsi" w:hAnsiTheme="minorHAnsi"/>
        </w:rPr>
        <w:t xml:space="preserve"> receive necessary care in a timely manner is one way to promote lower care costs. </w:t>
      </w:r>
    </w:p>
    <w:p w14:paraId="56AD3764" w14:textId="77777777" w:rsidR="00C47914" w:rsidRDefault="00C47914" w:rsidP="007372A1">
      <w:pPr>
        <w:pStyle w:val="BodyText"/>
        <w:spacing w:before="1"/>
        <w:ind w:left="1201" w:right="1193"/>
        <w:jc w:val="both"/>
        <w:rPr>
          <w:rFonts w:asciiTheme="minorHAnsi" w:hAnsiTheme="minorHAnsi"/>
        </w:rPr>
      </w:pPr>
    </w:p>
    <w:p w14:paraId="22E600B3" w14:textId="77777777" w:rsidR="006E709F" w:rsidRPr="00473F82" w:rsidRDefault="006E709F" w:rsidP="007372A1">
      <w:pPr>
        <w:pStyle w:val="BodyText"/>
        <w:spacing w:before="1"/>
        <w:ind w:left="1201" w:right="1193"/>
        <w:jc w:val="both"/>
        <w:rPr>
          <w:rFonts w:asciiTheme="minorHAnsi" w:hAnsiTheme="minorHAnsi"/>
        </w:rPr>
      </w:pPr>
    </w:p>
    <w:p w14:paraId="073C0091" w14:textId="77777777" w:rsidR="00C47914" w:rsidRPr="00473F82" w:rsidRDefault="00C47914" w:rsidP="00930076">
      <w:pPr>
        <w:pStyle w:val="Heading3"/>
        <w:ind w:left="2610" w:hanging="1411"/>
      </w:pPr>
      <w:r w:rsidRPr="00473F82">
        <w:t>F2.b</w:t>
      </w:r>
      <w:r w:rsidRPr="00473F82">
        <w:tab/>
      </w:r>
      <w:r w:rsidRPr="00930076">
        <w:rPr>
          <w:u w:val="single"/>
        </w:rPr>
        <w:t>Public</w:t>
      </w:r>
      <w:r w:rsidRPr="00930076">
        <w:rPr>
          <w:spacing w:val="-2"/>
          <w:u w:val="single"/>
        </w:rPr>
        <w:t xml:space="preserve"> </w:t>
      </w:r>
      <w:r w:rsidRPr="00930076">
        <w:rPr>
          <w:u w:val="single"/>
        </w:rPr>
        <w:t>Health</w:t>
      </w:r>
      <w:r w:rsidRPr="00930076">
        <w:rPr>
          <w:spacing w:val="-6"/>
          <w:u w:val="single"/>
        </w:rPr>
        <w:t xml:space="preserve"> </w:t>
      </w:r>
      <w:r w:rsidRPr="00930076">
        <w:rPr>
          <w:u w:val="single"/>
        </w:rPr>
        <w:t>Outcomes:</w:t>
      </w:r>
    </w:p>
    <w:p w14:paraId="23EE7040" w14:textId="0BF667B7" w:rsidR="00C47914" w:rsidRPr="00473F82" w:rsidRDefault="00C47914" w:rsidP="00C47914">
      <w:pPr>
        <w:ind w:left="2640" w:right="1196"/>
        <w:jc w:val="both"/>
        <w:rPr>
          <w:rFonts w:asciiTheme="minorHAnsi" w:hAnsiTheme="minorHAnsi"/>
          <w:b/>
          <w:sz w:val="22"/>
          <w:szCs w:val="22"/>
        </w:rPr>
      </w:pPr>
      <w:r w:rsidRPr="00473F82">
        <w:rPr>
          <w:rFonts w:asciiTheme="minorHAnsi" w:hAnsiTheme="minorHAnsi"/>
          <w:b/>
          <w:sz w:val="22"/>
          <w:szCs w:val="22"/>
        </w:rPr>
        <w:t>Describe, as relevant, for each new or expanded service, how the Proposed</w:t>
      </w:r>
      <w:r w:rsidR="0026219C" w:rsidRPr="00473F82">
        <w:rPr>
          <w:rFonts w:asciiTheme="minorHAnsi" w:hAnsiTheme="minorHAnsi"/>
          <w:b/>
          <w:sz w:val="22"/>
          <w:szCs w:val="22"/>
        </w:rPr>
        <w:t xml:space="preserve"> </w:t>
      </w:r>
      <w:r w:rsidRPr="00473F82">
        <w:rPr>
          <w:rFonts w:asciiTheme="minorHAnsi" w:hAnsiTheme="minorHAnsi"/>
          <w:b/>
          <w:spacing w:val="-59"/>
          <w:sz w:val="22"/>
          <w:szCs w:val="22"/>
        </w:rPr>
        <w:t xml:space="preserve"> </w:t>
      </w:r>
      <w:r w:rsidRPr="00473F82">
        <w:rPr>
          <w:rFonts w:asciiTheme="minorHAnsi" w:hAnsiTheme="minorHAnsi"/>
          <w:b/>
          <w:sz w:val="22"/>
          <w:szCs w:val="22"/>
        </w:rPr>
        <w:t>Project</w:t>
      </w:r>
      <w:r w:rsidRPr="00473F82">
        <w:rPr>
          <w:rFonts w:asciiTheme="minorHAnsi" w:hAnsiTheme="minorHAnsi"/>
          <w:b/>
          <w:spacing w:val="-2"/>
          <w:sz w:val="22"/>
          <w:szCs w:val="22"/>
        </w:rPr>
        <w:t xml:space="preserve"> </w:t>
      </w:r>
      <w:r w:rsidRPr="00473F82">
        <w:rPr>
          <w:rFonts w:asciiTheme="minorHAnsi" w:hAnsiTheme="minorHAnsi"/>
          <w:b/>
          <w:sz w:val="22"/>
          <w:szCs w:val="22"/>
        </w:rPr>
        <w:t>will improve public</w:t>
      </w:r>
      <w:r w:rsidRPr="00473F82">
        <w:rPr>
          <w:rFonts w:asciiTheme="minorHAnsi" w:hAnsiTheme="minorHAnsi"/>
          <w:b/>
          <w:spacing w:val="-3"/>
          <w:sz w:val="22"/>
          <w:szCs w:val="22"/>
        </w:rPr>
        <w:t xml:space="preserve"> </w:t>
      </w:r>
      <w:r w:rsidRPr="00473F82">
        <w:rPr>
          <w:rFonts w:asciiTheme="minorHAnsi" w:hAnsiTheme="minorHAnsi"/>
          <w:b/>
          <w:sz w:val="22"/>
          <w:szCs w:val="22"/>
        </w:rPr>
        <w:t>health outcomes.</w:t>
      </w:r>
    </w:p>
    <w:p w14:paraId="10F094E1" w14:textId="77777777" w:rsidR="00C47914" w:rsidRPr="00963663" w:rsidRDefault="00C47914" w:rsidP="007372A1">
      <w:pPr>
        <w:pStyle w:val="BodyText"/>
        <w:spacing w:before="1"/>
        <w:ind w:left="1201" w:right="1193"/>
        <w:jc w:val="both"/>
        <w:rPr>
          <w:rFonts w:asciiTheme="minorHAnsi" w:hAnsiTheme="minorHAnsi"/>
        </w:rPr>
      </w:pPr>
    </w:p>
    <w:p w14:paraId="0FA7AAB1" w14:textId="19A707A8" w:rsidR="0026219C" w:rsidRDefault="0026219C" w:rsidP="0026219C">
      <w:pPr>
        <w:pStyle w:val="BodyText"/>
        <w:spacing w:before="1"/>
        <w:ind w:left="1199" w:right="1195"/>
        <w:jc w:val="both"/>
        <w:rPr>
          <w:rFonts w:asciiTheme="minorHAnsi" w:hAnsiTheme="minorHAnsi"/>
          <w:color w:val="EE0000"/>
        </w:rPr>
      </w:pPr>
      <w:r w:rsidRPr="00963663">
        <w:rPr>
          <w:rFonts w:asciiTheme="minorHAnsi" w:hAnsiTheme="minorHAnsi"/>
        </w:rPr>
        <w:t>The Proposed Project will improve public health outcomes and patient experience through the</w:t>
      </w:r>
      <w:r w:rsidRPr="00963663">
        <w:rPr>
          <w:rFonts w:asciiTheme="minorHAnsi" w:hAnsiTheme="minorHAnsi"/>
          <w:spacing w:val="1"/>
        </w:rPr>
        <w:t xml:space="preserve"> </w:t>
      </w:r>
      <w:r>
        <w:rPr>
          <w:rFonts w:asciiTheme="minorHAnsi" w:hAnsiTheme="minorHAnsi"/>
        </w:rPr>
        <w:t>continuation</w:t>
      </w:r>
      <w:r>
        <w:rPr>
          <w:rFonts w:asciiTheme="minorHAnsi" w:hAnsiTheme="minorHAnsi"/>
          <w:spacing w:val="1"/>
        </w:rPr>
        <w:t xml:space="preserve"> of access to high quality MRI services</w:t>
      </w:r>
      <w:r>
        <w:rPr>
          <w:rFonts w:asciiTheme="minorHAnsi" w:hAnsiTheme="minorHAnsi"/>
        </w:rPr>
        <w:t xml:space="preserve"> in the Applicant's PSA</w:t>
      </w:r>
      <w:r w:rsidR="00B029FC">
        <w:rPr>
          <w:rFonts w:asciiTheme="minorHAnsi" w:hAnsiTheme="minorHAnsi"/>
        </w:rPr>
        <w:t>.</w:t>
      </w:r>
    </w:p>
    <w:p w14:paraId="2F57A1A0" w14:textId="77777777" w:rsidR="00CC3CA4" w:rsidRDefault="00CC3CA4" w:rsidP="0026219C">
      <w:pPr>
        <w:pStyle w:val="BodyText"/>
        <w:spacing w:before="1"/>
        <w:ind w:left="1199" w:right="1195"/>
        <w:jc w:val="both"/>
        <w:rPr>
          <w:rFonts w:asciiTheme="minorHAnsi" w:hAnsiTheme="minorHAnsi"/>
          <w:color w:val="EE0000"/>
        </w:rPr>
      </w:pPr>
    </w:p>
    <w:p w14:paraId="6722585B" w14:textId="41EEA6C7" w:rsidR="00CC3CA4" w:rsidRDefault="00CC3CA4" w:rsidP="00CC3CA4">
      <w:pPr>
        <w:pStyle w:val="BodyText"/>
        <w:spacing w:before="1"/>
        <w:ind w:left="1199" w:right="1195"/>
        <w:jc w:val="both"/>
        <w:rPr>
          <w:rFonts w:asciiTheme="minorHAnsi" w:hAnsiTheme="minorHAnsi"/>
        </w:rPr>
      </w:pPr>
      <w:r>
        <w:rPr>
          <w:rFonts w:asciiTheme="minorHAnsi" w:hAnsiTheme="minorHAnsi"/>
        </w:rPr>
        <w:t>Access</w:t>
      </w:r>
      <w:r w:rsidRPr="00CC3CA4">
        <w:rPr>
          <w:rFonts w:asciiTheme="minorHAnsi" w:hAnsiTheme="minorHAnsi"/>
        </w:rPr>
        <w:t xml:space="preserve"> to diagnostic testing for neurological disorders, orthopedic and</w:t>
      </w:r>
      <w:r>
        <w:rPr>
          <w:rFonts w:asciiTheme="minorHAnsi" w:hAnsiTheme="minorHAnsi"/>
        </w:rPr>
        <w:t xml:space="preserve"> </w:t>
      </w:r>
      <w:r w:rsidRPr="00CC3CA4">
        <w:rPr>
          <w:rFonts w:asciiTheme="minorHAnsi" w:hAnsiTheme="minorHAnsi"/>
        </w:rPr>
        <w:t xml:space="preserve">musculoskeletal conditions, and cardiovascular disease testing, such as MRI, </w:t>
      </w:r>
      <w:r>
        <w:rPr>
          <w:rFonts w:asciiTheme="minorHAnsi" w:hAnsiTheme="minorHAnsi"/>
        </w:rPr>
        <w:t xml:space="preserve">improve </w:t>
      </w:r>
      <w:r w:rsidRPr="00CC3CA4">
        <w:rPr>
          <w:rFonts w:asciiTheme="minorHAnsi" w:hAnsiTheme="minorHAnsi"/>
        </w:rPr>
        <w:t>a clinician’s</w:t>
      </w:r>
      <w:r>
        <w:rPr>
          <w:rFonts w:asciiTheme="minorHAnsi" w:hAnsiTheme="minorHAnsi"/>
        </w:rPr>
        <w:t xml:space="preserve"> </w:t>
      </w:r>
      <w:r w:rsidRPr="00CC3CA4">
        <w:rPr>
          <w:rFonts w:asciiTheme="minorHAnsi" w:hAnsiTheme="minorHAnsi"/>
        </w:rPr>
        <w:t>understanding of the pathogenesis of a condition. MRI is also a powerful clinical tool when trying</w:t>
      </w:r>
      <w:r>
        <w:rPr>
          <w:rFonts w:asciiTheme="minorHAnsi" w:hAnsiTheme="minorHAnsi"/>
        </w:rPr>
        <w:t xml:space="preserve"> </w:t>
      </w:r>
      <w:r w:rsidRPr="00CC3CA4">
        <w:rPr>
          <w:rFonts w:asciiTheme="minorHAnsi" w:hAnsiTheme="minorHAnsi"/>
        </w:rPr>
        <w:t xml:space="preserve">to determine current disease state and treatment options. </w:t>
      </w:r>
      <w:r>
        <w:rPr>
          <w:rFonts w:asciiTheme="minorHAnsi" w:hAnsiTheme="minorHAnsi"/>
        </w:rPr>
        <w:t xml:space="preserve">  </w:t>
      </w:r>
      <w:r w:rsidRPr="00CC3CA4">
        <w:rPr>
          <w:rFonts w:asciiTheme="minorHAnsi" w:hAnsiTheme="minorHAnsi"/>
        </w:rPr>
        <w:t>Accordingly, access to MRI scans</w:t>
      </w:r>
      <w:r>
        <w:rPr>
          <w:rFonts w:asciiTheme="minorHAnsi" w:hAnsiTheme="minorHAnsi"/>
        </w:rPr>
        <w:t xml:space="preserve"> </w:t>
      </w:r>
      <w:r w:rsidRPr="00CC3CA4">
        <w:rPr>
          <w:rFonts w:asciiTheme="minorHAnsi" w:hAnsiTheme="minorHAnsi"/>
        </w:rPr>
        <w:t>allows clinicians to make timely clinical decisions that impact overall health outcomes, such as</w:t>
      </w:r>
      <w:r>
        <w:rPr>
          <w:rFonts w:asciiTheme="minorHAnsi" w:hAnsiTheme="minorHAnsi"/>
        </w:rPr>
        <w:t xml:space="preserve"> </w:t>
      </w:r>
      <w:r w:rsidRPr="00CC3CA4">
        <w:rPr>
          <w:rFonts w:asciiTheme="minorHAnsi" w:hAnsiTheme="minorHAnsi"/>
        </w:rPr>
        <w:t>mortality. Through local access to these services, patients will be evaluated in an expedited</w:t>
      </w:r>
      <w:r>
        <w:rPr>
          <w:rFonts w:asciiTheme="minorHAnsi" w:hAnsiTheme="minorHAnsi"/>
        </w:rPr>
        <w:t xml:space="preserve"> </w:t>
      </w:r>
      <w:r w:rsidRPr="00CC3CA4">
        <w:rPr>
          <w:rFonts w:asciiTheme="minorHAnsi" w:hAnsiTheme="minorHAnsi"/>
        </w:rPr>
        <w:t>manner, allowing for improved health outcomes.</w:t>
      </w:r>
    </w:p>
    <w:p w14:paraId="734DA66E" w14:textId="77777777" w:rsidR="009853A7" w:rsidRPr="009853A7" w:rsidRDefault="009853A7" w:rsidP="009853A7">
      <w:pPr>
        <w:tabs>
          <w:tab w:val="left" w:pos="2639"/>
        </w:tabs>
        <w:spacing w:line="252" w:lineRule="exact"/>
        <w:ind w:left="1200"/>
        <w:jc w:val="both"/>
        <w:rPr>
          <w:rFonts w:asciiTheme="minorHAnsi" w:hAnsiTheme="minorHAnsi"/>
          <w:b/>
          <w:sz w:val="22"/>
          <w:szCs w:val="22"/>
        </w:rPr>
      </w:pPr>
    </w:p>
    <w:p w14:paraId="32B2388D" w14:textId="77777777" w:rsidR="00651E30" w:rsidRPr="00651E30" w:rsidRDefault="00651E30" w:rsidP="00930076">
      <w:pPr>
        <w:pStyle w:val="Heading3"/>
        <w:ind w:left="2610" w:hanging="1411"/>
      </w:pPr>
      <w:r w:rsidRPr="00651E30">
        <w:t>F2.c</w:t>
      </w:r>
      <w:r w:rsidRPr="00651E30">
        <w:tab/>
      </w:r>
      <w:r w:rsidRPr="00930076">
        <w:rPr>
          <w:u w:val="single"/>
        </w:rPr>
        <w:t>Delivery</w:t>
      </w:r>
      <w:r w:rsidRPr="00930076">
        <w:rPr>
          <w:spacing w:val="-5"/>
          <w:u w:val="single"/>
        </w:rPr>
        <w:t xml:space="preserve"> </w:t>
      </w:r>
      <w:r w:rsidRPr="00930076">
        <w:rPr>
          <w:u w:val="single"/>
        </w:rPr>
        <w:t>System</w:t>
      </w:r>
      <w:r w:rsidRPr="00930076">
        <w:rPr>
          <w:spacing w:val="-4"/>
          <w:u w:val="single"/>
        </w:rPr>
        <w:t xml:space="preserve"> </w:t>
      </w:r>
      <w:r w:rsidRPr="00930076">
        <w:rPr>
          <w:u w:val="single"/>
        </w:rPr>
        <w:t>Transformation:</w:t>
      </w:r>
    </w:p>
    <w:p w14:paraId="7A30389C" w14:textId="77777777" w:rsidR="00651E30" w:rsidRPr="00651E30" w:rsidRDefault="00651E30" w:rsidP="00651E30">
      <w:pPr>
        <w:spacing w:before="2"/>
        <w:ind w:left="2639" w:right="1192"/>
        <w:jc w:val="both"/>
        <w:rPr>
          <w:rFonts w:asciiTheme="minorHAnsi" w:hAnsiTheme="minorHAnsi"/>
          <w:b/>
          <w:sz w:val="22"/>
          <w:szCs w:val="22"/>
        </w:rPr>
      </w:pPr>
      <w:r w:rsidRPr="00651E30">
        <w:rPr>
          <w:rFonts w:asciiTheme="minorHAnsi" w:hAnsiTheme="minorHAnsi"/>
          <w:b/>
          <w:sz w:val="22"/>
          <w:szCs w:val="22"/>
        </w:rPr>
        <w:t>Because the integration of social services and community-based expertise</w:t>
      </w:r>
      <w:r w:rsidRPr="00651E30">
        <w:rPr>
          <w:rFonts w:asciiTheme="minorHAnsi" w:hAnsiTheme="minorHAnsi"/>
          <w:b/>
          <w:spacing w:val="1"/>
          <w:sz w:val="22"/>
          <w:szCs w:val="22"/>
        </w:rPr>
        <w:t xml:space="preserve"> </w:t>
      </w:r>
      <w:r w:rsidRPr="00651E30">
        <w:rPr>
          <w:rFonts w:asciiTheme="minorHAnsi" w:hAnsiTheme="minorHAnsi"/>
          <w:b/>
          <w:sz w:val="22"/>
          <w:szCs w:val="22"/>
        </w:rPr>
        <w:t xml:space="preserve">is central to goal of delivery system transformation, discuss how the needs </w:t>
      </w:r>
      <w:r w:rsidRPr="00651E30">
        <w:rPr>
          <w:rFonts w:asciiTheme="minorHAnsi" w:hAnsiTheme="minorHAnsi"/>
          <w:b/>
          <w:spacing w:val="-59"/>
          <w:sz w:val="22"/>
          <w:szCs w:val="22"/>
        </w:rPr>
        <w:t xml:space="preserve"> </w:t>
      </w:r>
      <w:r w:rsidRPr="00651E30">
        <w:rPr>
          <w:rFonts w:asciiTheme="minorHAnsi" w:hAnsiTheme="minorHAnsi"/>
          <w:b/>
          <w:sz w:val="22"/>
          <w:szCs w:val="22"/>
        </w:rPr>
        <w:t>of their patient panel have been assessed and linkages to social services</w:t>
      </w:r>
      <w:r w:rsidRPr="00651E30">
        <w:rPr>
          <w:rFonts w:asciiTheme="minorHAnsi" w:hAnsiTheme="minorHAnsi"/>
          <w:b/>
          <w:spacing w:val="1"/>
          <w:sz w:val="22"/>
          <w:szCs w:val="22"/>
        </w:rPr>
        <w:t xml:space="preserve"> </w:t>
      </w:r>
      <w:r w:rsidRPr="00651E30">
        <w:rPr>
          <w:rFonts w:asciiTheme="minorHAnsi" w:hAnsiTheme="minorHAnsi"/>
          <w:b/>
          <w:sz w:val="22"/>
          <w:szCs w:val="22"/>
        </w:rPr>
        <w:t>organizations have been created and how the social determinants of health</w:t>
      </w:r>
      <w:r w:rsidRPr="00651E30">
        <w:rPr>
          <w:rFonts w:asciiTheme="minorHAnsi" w:hAnsiTheme="minorHAnsi"/>
          <w:b/>
          <w:spacing w:val="1"/>
          <w:sz w:val="22"/>
          <w:szCs w:val="22"/>
        </w:rPr>
        <w:t xml:space="preserve"> </w:t>
      </w:r>
      <w:r w:rsidRPr="00651E30">
        <w:rPr>
          <w:rFonts w:asciiTheme="minorHAnsi" w:hAnsiTheme="minorHAnsi"/>
          <w:b/>
          <w:sz w:val="22"/>
          <w:szCs w:val="22"/>
        </w:rPr>
        <w:t>have</w:t>
      </w:r>
      <w:r w:rsidRPr="00651E30">
        <w:rPr>
          <w:rFonts w:asciiTheme="minorHAnsi" w:hAnsiTheme="minorHAnsi"/>
          <w:b/>
          <w:spacing w:val="-1"/>
          <w:sz w:val="22"/>
          <w:szCs w:val="22"/>
        </w:rPr>
        <w:t xml:space="preserve"> </w:t>
      </w:r>
      <w:r w:rsidRPr="00651E30">
        <w:rPr>
          <w:rFonts w:asciiTheme="minorHAnsi" w:hAnsiTheme="minorHAnsi"/>
          <w:b/>
          <w:sz w:val="22"/>
          <w:szCs w:val="22"/>
        </w:rPr>
        <w:t>been</w:t>
      </w:r>
      <w:r w:rsidRPr="00651E30">
        <w:rPr>
          <w:rFonts w:asciiTheme="minorHAnsi" w:hAnsiTheme="minorHAnsi"/>
          <w:b/>
          <w:spacing w:val="-2"/>
          <w:sz w:val="22"/>
          <w:szCs w:val="22"/>
        </w:rPr>
        <w:t xml:space="preserve"> </w:t>
      </w:r>
      <w:r w:rsidRPr="00651E30">
        <w:rPr>
          <w:rFonts w:asciiTheme="minorHAnsi" w:hAnsiTheme="minorHAnsi"/>
          <w:b/>
          <w:sz w:val="22"/>
          <w:szCs w:val="22"/>
        </w:rPr>
        <w:t>incorporated into care</w:t>
      </w:r>
      <w:r w:rsidRPr="00651E30">
        <w:rPr>
          <w:rFonts w:asciiTheme="minorHAnsi" w:hAnsiTheme="minorHAnsi"/>
          <w:b/>
          <w:spacing w:val="-3"/>
          <w:sz w:val="22"/>
          <w:szCs w:val="22"/>
        </w:rPr>
        <w:t xml:space="preserve"> </w:t>
      </w:r>
      <w:r w:rsidRPr="00651E30">
        <w:rPr>
          <w:rFonts w:asciiTheme="minorHAnsi" w:hAnsiTheme="minorHAnsi"/>
          <w:b/>
          <w:sz w:val="22"/>
          <w:szCs w:val="22"/>
        </w:rPr>
        <w:t>planning.</w:t>
      </w:r>
    </w:p>
    <w:p w14:paraId="00C7210B" w14:textId="77777777" w:rsidR="00C5421B" w:rsidRPr="00963663" w:rsidRDefault="00C5421B" w:rsidP="00C5421B">
      <w:pPr>
        <w:pStyle w:val="BodyText"/>
        <w:spacing w:before="9"/>
        <w:rPr>
          <w:rFonts w:asciiTheme="minorHAnsi" w:hAnsiTheme="minorHAnsi"/>
          <w:b/>
          <w:sz w:val="21"/>
        </w:rPr>
      </w:pPr>
    </w:p>
    <w:p w14:paraId="159B1D53" w14:textId="55D78169" w:rsidR="00A73BD1" w:rsidRPr="0055165E" w:rsidRDefault="00A73BD1" w:rsidP="0055165E">
      <w:pPr>
        <w:pStyle w:val="BodyText"/>
        <w:ind w:left="480" w:right="1194" w:firstLine="720"/>
        <w:jc w:val="both"/>
        <w:rPr>
          <w:rFonts w:asciiTheme="minorHAnsi" w:hAnsiTheme="minorHAnsi"/>
          <w:b/>
        </w:rPr>
      </w:pPr>
      <w:r w:rsidRPr="0055165E">
        <w:rPr>
          <w:rFonts w:asciiTheme="minorHAnsi" w:hAnsiTheme="minorHAnsi"/>
          <w:b/>
        </w:rPr>
        <w:t>Non-</w:t>
      </w:r>
      <w:r w:rsidRPr="00A73BD1">
        <w:rPr>
          <w:rFonts w:asciiTheme="minorHAnsi" w:hAnsiTheme="minorHAnsi"/>
          <w:b/>
        </w:rPr>
        <w:t>discrimination</w:t>
      </w:r>
      <w:r w:rsidRPr="0055165E">
        <w:rPr>
          <w:rFonts w:asciiTheme="minorHAnsi" w:hAnsiTheme="minorHAnsi"/>
          <w:b/>
        </w:rPr>
        <w:t>.</w:t>
      </w:r>
    </w:p>
    <w:p w14:paraId="4EADF703" w14:textId="03B2D79D" w:rsidR="00A73BD1" w:rsidRDefault="00744F92" w:rsidP="00C5421B">
      <w:pPr>
        <w:pStyle w:val="BodyText"/>
        <w:ind w:left="1200" w:right="1194"/>
        <w:jc w:val="both"/>
        <w:rPr>
          <w:rFonts w:asciiTheme="minorHAnsi" w:hAnsiTheme="minorHAnsi"/>
        </w:rPr>
      </w:pPr>
      <w:r>
        <w:rPr>
          <w:rFonts w:asciiTheme="minorHAnsi" w:hAnsiTheme="minorHAnsi"/>
        </w:rPr>
        <w:t>T</w:t>
      </w:r>
      <w:r w:rsidRPr="00744F92">
        <w:rPr>
          <w:rFonts w:asciiTheme="minorHAnsi" w:hAnsiTheme="minorHAnsi"/>
        </w:rPr>
        <w:t>o ensure health eq</w:t>
      </w:r>
      <w:r>
        <w:rPr>
          <w:rFonts w:asciiTheme="minorHAnsi" w:hAnsiTheme="minorHAnsi"/>
        </w:rPr>
        <w:t>uity to all populations in the Applicant’s</w:t>
      </w:r>
      <w:r w:rsidRPr="00744F92">
        <w:rPr>
          <w:rFonts w:asciiTheme="minorHAnsi" w:hAnsiTheme="minorHAnsi"/>
        </w:rPr>
        <w:t xml:space="preserve"> service area, including those deemed underserved, the Proposed Project will not affect accessibility of the Applicant’s services for poor, medically indigent, and/or Medicaid eligible individuals. The Applicant does not discriminate based on ability to pay or pa</w:t>
      </w:r>
      <w:r>
        <w:rPr>
          <w:rFonts w:asciiTheme="minorHAnsi" w:hAnsiTheme="minorHAnsi"/>
        </w:rPr>
        <w:t>yor source</w:t>
      </w:r>
      <w:r w:rsidRPr="00744F92">
        <w:rPr>
          <w:rFonts w:asciiTheme="minorHAnsi" w:hAnsiTheme="minorHAnsi"/>
        </w:rPr>
        <w:t xml:space="preserve">. Accordingly, as further detailed throughout this narrative, the Proposed Project will ensure </w:t>
      </w:r>
      <w:r>
        <w:rPr>
          <w:rFonts w:asciiTheme="minorHAnsi" w:hAnsiTheme="minorHAnsi"/>
        </w:rPr>
        <w:t>continued</w:t>
      </w:r>
      <w:r w:rsidRPr="0055165E">
        <w:rPr>
          <w:rFonts w:asciiTheme="minorHAnsi" w:hAnsiTheme="minorHAnsi"/>
        </w:rPr>
        <w:t xml:space="preserve"> access </w:t>
      </w:r>
      <w:r w:rsidRPr="00744F92">
        <w:rPr>
          <w:rFonts w:asciiTheme="minorHAnsi" w:hAnsiTheme="minorHAnsi"/>
        </w:rPr>
        <w:t>to lower cost, outpatient, standard-of-care diagnostic MRI imaging services that will result from the loss of NWOA’s MRI operations</w:t>
      </w:r>
      <w:r>
        <w:rPr>
          <w:rFonts w:asciiTheme="minorHAnsi" w:hAnsiTheme="minorHAnsi"/>
        </w:rPr>
        <w:t>.</w:t>
      </w:r>
    </w:p>
    <w:p w14:paraId="17061D04" w14:textId="77777777" w:rsidR="00744F92" w:rsidRDefault="00744F92" w:rsidP="00C5421B">
      <w:pPr>
        <w:pStyle w:val="BodyText"/>
        <w:ind w:left="1200" w:right="1194"/>
        <w:jc w:val="both"/>
        <w:rPr>
          <w:rFonts w:asciiTheme="minorHAnsi" w:hAnsiTheme="minorHAnsi"/>
        </w:rPr>
      </w:pPr>
    </w:p>
    <w:p w14:paraId="6CA44478" w14:textId="77777777" w:rsidR="00744F92" w:rsidRPr="0055165E" w:rsidRDefault="00744F92" w:rsidP="0055165E">
      <w:pPr>
        <w:pStyle w:val="BodyText"/>
        <w:ind w:left="480" w:right="1194" w:firstLine="720"/>
        <w:jc w:val="both"/>
        <w:rPr>
          <w:rFonts w:asciiTheme="minorHAnsi" w:hAnsiTheme="minorHAnsi"/>
          <w:b/>
          <w:color w:val="000000" w:themeColor="text1"/>
        </w:rPr>
      </w:pPr>
      <w:r w:rsidRPr="0055165E">
        <w:rPr>
          <w:rFonts w:asciiTheme="minorHAnsi" w:hAnsiTheme="minorHAnsi"/>
          <w:b/>
          <w:color w:val="000000" w:themeColor="text1"/>
        </w:rPr>
        <w:t>Culturally Appropriate Care.</w:t>
      </w:r>
    </w:p>
    <w:p w14:paraId="366A16D0" w14:textId="6B28CB24" w:rsidR="003624E2" w:rsidRDefault="00C5421B" w:rsidP="00C5421B">
      <w:pPr>
        <w:pStyle w:val="BodyText"/>
        <w:ind w:left="1200" w:right="1194"/>
        <w:jc w:val="both"/>
        <w:rPr>
          <w:rFonts w:asciiTheme="minorHAnsi" w:hAnsiTheme="minorHAnsi"/>
          <w:color w:val="EE0000"/>
        </w:rPr>
      </w:pPr>
      <w:r w:rsidRPr="00963663">
        <w:rPr>
          <w:rFonts w:asciiTheme="minorHAnsi" w:hAnsiTheme="minorHAnsi"/>
        </w:rPr>
        <w:t>Social Determinants of Health (“SDoH”) are the conditions and environments in which people are born, grow, live, eat, work, play and age, that affect access to the healthcare system and a wide range of health risks and outcomes.</w:t>
      </w:r>
      <w:hyperlink w:anchor="_bookmark55" w:history="1">
        <w:r w:rsidRPr="00963663">
          <w:rPr>
            <w:rFonts w:asciiTheme="minorHAnsi" w:hAnsiTheme="minorHAnsi"/>
            <w:vertAlign w:val="superscript"/>
          </w:rPr>
          <w:footnoteReference w:id="32"/>
        </w:r>
        <w:r w:rsidRPr="00963663">
          <w:rPr>
            <w:rFonts w:asciiTheme="minorHAnsi" w:hAnsiTheme="minorHAnsi"/>
          </w:rPr>
          <w:t xml:space="preserve"> </w:t>
        </w:r>
      </w:hyperlink>
      <w:r w:rsidRPr="00963663">
        <w:rPr>
          <w:rFonts w:asciiTheme="minorHAnsi" w:hAnsiTheme="minorHAnsi"/>
        </w:rPr>
        <w:t>Socioeconomic status, education, employment, housing, food security, transportation, social protective factors, social support, and language/literacy are all examples of SDoH that have an impact on the physical and mental well-being of the population.</w:t>
      </w:r>
      <w:r w:rsidRPr="00C5421B">
        <w:rPr>
          <w:rFonts w:asciiTheme="minorHAnsi" w:hAnsiTheme="minorHAnsi"/>
          <w:color w:val="EE0000"/>
        </w:rPr>
        <w:t xml:space="preserve"> </w:t>
      </w:r>
    </w:p>
    <w:p w14:paraId="03E66590" w14:textId="77777777" w:rsidR="003624E2" w:rsidRDefault="003624E2" w:rsidP="00C5421B">
      <w:pPr>
        <w:pStyle w:val="BodyText"/>
        <w:ind w:left="1200" w:right="1194"/>
        <w:jc w:val="both"/>
        <w:rPr>
          <w:rFonts w:asciiTheme="minorHAnsi" w:hAnsiTheme="minorHAnsi"/>
          <w:color w:val="EE0000"/>
        </w:rPr>
      </w:pPr>
    </w:p>
    <w:p w14:paraId="724B6169" w14:textId="234308F3" w:rsidR="00C5421B" w:rsidRDefault="003C7313" w:rsidP="00C5421B">
      <w:pPr>
        <w:pStyle w:val="BodyText"/>
        <w:ind w:left="1200" w:right="1194"/>
        <w:jc w:val="both"/>
        <w:rPr>
          <w:rFonts w:asciiTheme="minorHAnsi" w:hAnsiTheme="minorHAnsi"/>
          <w:color w:val="000000" w:themeColor="text1"/>
        </w:rPr>
      </w:pPr>
      <w:r w:rsidRPr="00AB5BF0">
        <w:rPr>
          <w:rFonts w:asciiTheme="minorHAnsi" w:hAnsiTheme="minorHAnsi"/>
          <w:color w:val="000000" w:themeColor="text1"/>
        </w:rPr>
        <w:t>As noted in section F1.c t</w:t>
      </w:r>
      <w:r w:rsidR="00C5421B" w:rsidRPr="00AB5BF0">
        <w:rPr>
          <w:rFonts w:asciiTheme="minorHAnsi" w:hAnsiTheme="minorHAnsi"/>
          <w:color w:val="000000" w:themeColor="text1"/>
        </w:rPr>
        <w:t>he Applicant will provide programs to address issues associated with the SDoH, ensure all patients have equal access to care, and ensure linkages to social service organizations when indicated. Specifically, the Applicant plans to implement patient access tools, such as preregistration functionality, a cost transparency application, linkages to financial counselors, culturally competent staff, and a robust translation services program. These services facilitate easier access to care for vulnerable and at-risk populations.</w:t>
      </w:r>
    </w:p>
    <w:p w14:paraId="5DBB2260" w14:textId="6F229D61" w:rsidR="00A73BD1" w:rsidRDefault="00A73BD1" w:rsidP="00C5421B">
      <w:pPr>
        <w:pStyle w:val="BodyText"/>
        <w:ind w:left="1200" w:right="1194"/>
        <w:jc w:val="both"/>
        <w:rPr>
          <w:rFonts w:asciiTheme="minorHAnsi" w:hAnsiTheme="minorHAnsi"/>
          <w:color w:val="000000" w:themeColor="text1"/>
        </w:rPr>
      </w:pPr>
    </w:p>
    <w:p w14:paraId="3F9BCA5D" w14:textId="5A949C9E" w:rsidR="00A73BD1" w:rsidRDefault="00A73BD1" w:rsidP="0055165E">
      <w:pPr>
        <w:pStyle w:val="BodyText"/>
        <w:ind w:left="480" w:right="1194" w:firstLine="720"/>
        <w:jc w:val="both"/>
        <w:rPr>
          <w:rFonts w:asciiTheme="minorHAnsi" w:hAnsiTheme="minorHAnsi"/>
          <w:b/>
          <w:color w:val="000000" w:themeColor="text1"/>
        </w:rPr>
      </w:pPr>
      <w:r w:rsidRPr="0055165E">
        <w:rPr>
          <w:rFonts w:asciiTheme="minorHAnsi" w:hAnsiTheme="minorHAnsi"/>
          <w:b/>
          <w:color w:val="000000" w:themeColor="text1"/>
        </w:rPr>
        <w:t>Transportation and Integrated Care</w:t>
      </w:r>
      <w:r w:rsidR="00744F92">
        <w:rPr>
          <w:rFonts w:asciiTheme="minorHAnsi" w:hAnsiTheme="minorHAnsi"/>
          <w:b/>
          <w:color w:val="000000" w:themeColor="text1"/>
        </w:rPr>
        <w:t>.</w:t>
      </w:r>
    </w:p>
    <w:p w14:paraId="02079AB5" w14:textId="223BA39B" w:rsidR="00744F92" w:rsidRPr="00AB5BF0" w:rsidRDefault="00744F92" w:rsidP="00744F92">
      <w:pPr>
        <w:pStyle w:val="BodyText"/>
        <w:ind w:left="1200" w:right="1199"/>
        <w:jc w:val="both"/>
        <w:rPr>
          <w:rFonts w:asciiTheme="minorHAnsi" w:hAnsiTheme="minorHAnsi"/>
        </w:rPr>
      </w:pPr>
      <w:r w:rsidRPr="0055165E">
        <w:rPr>
          <w:rFonts w:asciiTheme="minorHAnsi" w:hAnsiTheme="minorHAnsi"/>
        </w:rPr>
        <w:t xml:space="preserve">Finally, the Proposed Project will ensure </w:t>
      </w:r>
      <w:r>
        <w:rPr>
          <w:rFonts w:asciiTheme="minorHAnsi" w:hAnsiTheme="minorHAnsi"/>
        </w:rPr>
        <w:t>continued</w:t>
      </w:r>
      <w:r w:rsidRPr="00953019">
        <w:rPr>
          <w:rFonts w:asciiTheme="minorHAnsi" w:hAnsiTheme="minorHAnsi"/>
        </w:rPr>
        <w:t xml:space="preserve"> access </w:t>
      </w:r>
      <w:r w:rsidRPr="00744F92">
        <w:rPr>
          <w:rFonts w:asciiTheme="minorHAnsi" w:hAnsiTheme="minorHAnsi"/>
        </w:rPr>
        <w:t xml:space="preserve">to lower cost, outpatient, standard-of-care diagnostic MRI imaging services that </w:t>
      </w:r>
      <w:r w:rsidR="003723C8">
        <w:rPr>
          <w:rFonts w:asciiTheme="minorHAnsi" w:hAnsiTheme="minorHAnsi"/>
        </w:rPr>
        <w:t xml:space="preserve">would otherwise be lost as a result of the cessation </w:t>
      </w:r>
      <w:r w:rsidRPr="00744F92">
        <w:rPr>
          <w:rFonts w:asciiTheme="minorHAnsi" w:hAnsiTheme="minorHAnsi"/>
        </w:rPr>
        <w:t>of NWOA’s MRI operations</w:t>
      </w:r>
      <w:r>
        <w:rPr>
          <w:rFonts w:asciiTheme="minorHAnsi" w:hAnsiTheme="minorHAnsi"/>
        </w:rPr>
        <w:t>.</w:t>
      </w:r>
      <w:r w:rsidRPr="0055165E">
        <w:rPr>
          <w:rFonts w:asciiTheme="minorHAnsi" w:hAnsiTheme="minorHAnsi"/>
        </w:rPr>
        <w:t xml:space="preserve"> </w:t>
      </w:r>
      <w:r w:rsidRPr="00AB5BF0">
        <w:rPr>
          <w:rFonts w:asciiTheme="minorHAnsi" w:hAnsiTheme="minorHAnsi"/>
        </w:rPr>
        <w:t>Certain questions in the pre-screen relate to certain SDoH issues, namely those issues that are</w:t>
      </w:r>
      <w:r>
        <w:rPr>
          <w:rFonts w:asciiTheme="minorHAnsi" w:hAnsiTheme="minorHAnsi"/>
        </w:rPr>
        <w:t xml:space="preserve"> </w:t>
      </w:r>
      <w:r w:rsidRPr="00AB5BF0">
        <w:rPr>
          <w:rFonts w:asciiTheme="minorHAnsi" w:hAnsiTheme="minorHAnsi"/>
        </w:rPr>
        <w:t>relevant to an imaging appointment such as</w:t>
      </w:r>
      <w:r>
        <w:rPr>
          <w:rFonts w:asciiTheme="minorHAnsi" w:hAnsiTheme="minorHAnsi"/>
        </w:rPr>
        <w:t xml:space="preserve"> </w:t>
      </w:r>
      <w:r w:rsidRPr="00AB5BF0">
        <w:rPr>
          <w:rFonts w:asciiTheme="minorHAnsi" w:hAnsiTheme="minorHAnsi"/>
        </w:rPr>
        <w:t>transportation.</w:t>
      </w:r>
      <w:r>
        <w:rPr>
          <w:rFonts w:asciiTheme="minorHAnsi" w:hAnsiTheme="minorHAnsi"/>
        </w:rPr>
        <w:t xml:space="preserve"> If, during the scan</w:t>
      </w:r>
      <w:r w:rsidRPr="00AB5BF0">
        <w:rPr>
          <w:rFonts w:asciiTheme="minorHAnsi" w:hAnsiTheme="minorHAnsi"/>
        </w:rPr>
        <w:t xml:space="preserve"> pre-screen process or at any</w:t>
      </w:r>
      <w:r>
        <w:rPr>
          <w:rFonts w:asciiTheme="minorHAnsi" w:hAnsiTheme="minorHAnsi"/>
        </w:rPr>
        <w:t xml:space="preserve"> </w:t>
      </w:r>
      <w:r w:rsidRPr="00AB5BF0">
        <w:rPr>
          <w:rFonts w:asciiTheme="minorHAnsi" w:hAnsiTheme="minorHAnsi"/>
        </w:rPr>
        <w:t xml:space="preserve">time during a patient’s </w:t>
      </w:r>
      <w:r>
        <w:rPr>
          <w:rFonts w:asciiTheme="minorHAnsi" w:hAnsiTheme="minorHAnsi"/>
        </w:rPr>
        <w:t>MRI</w:t>
      </w:r>
      <w:r w:rsidRPr="00AB5BF0">
        <w:rPr>
          <w:rFonts w:asciiTheme="minorHAnsi" w:hAnsiTheme="minorHAnsi"/>
        </w:rPr>
        <w:t xml:space="preserve"> appointment, the Applicant’s staff is made aware of an SDoH issue, staff</w:t>
      </w:r>
      <w:r>
        <w:rPr>
          <w:rFonts w:asciiTheme="minorHAnsi" w:hAnsiTheme="minorHAnsi"/>
        </w:rPr>
        <w:t xml:space="preserve"> </w:t>
      </w:r>
      <w:r w:rsidRPr="00AB5BF0">
        <w:rPr>
          <w:rFonts w:asciiTheme="minorHAnsi" w:hAnsiTheme="minorHAnsi"/>
        </w:rPr>
        <w:t xml:space="preserve">will confirm </w:t>
      </w:r>
      <w:r w:rsidR="003723C8">
        <w:rPr>
          <w:rFonts w:asciiTheme="minorHAnsi" w:hAnsiTheme="minorHAnsi"/>
        </w:rPr>
        <w:t xml:space="preserve">whether </w:t>
      </w:r>
      <w:r w:rsidRPr="00AB5BF0">
        <w:rPr>
          <w:rFonts w:asciiTheme="minorHAnsi" w:hAnsiTheme="minorHAnsi"/>
        </w:rPr>
        <w:t>assistance is needed and</w:t>
      </w:r>
      <w:r w:rsidR="003723C8">
        <w:rPr>
          <w:rFonts w:asciiTheme="minorHAnsi" w:hAnsiTheme="minorHAnsi"/>
        </w:rPr>
        <w:t>, if so,</w:t>
      </w:r>
      <w:r w:rsidRPr="00AB5BF0">
        <w:rPr>
          <w:rFonts w:asciiTheme="minorHAnsi" w:hAnsiTheme="minorHAnsi"/>
        </w:rPr>
        <w:t xml:space="preserve"> either assist the patient directly (e.g., in the case</w:t>
      </w:r>
      <w:r>
        <w:rPr>
          <w:rFonts w:asciiTheme="minorHAnsi" w:hAnsiTheme="minorHAnsi"/>
        </w:rPr>
        <w:t xml:space="preserve"> </w:t>
      </w:r>
      <w:r w:rsidRPr="00AB5BF0">
        <w:rPr>
          <w:rFonts w:asciiTheme="minorHAnsi" w:hAnsiTheme="minorHAnsi"/>
        </w:rPr>
        <w:t>of transportation) or refer the patient back to his/her primary care physician (“PCP”) for linkage to</w:t>
      </w:r>
      <w:r>
        <w:rPr>
          <w:rFonts w:asciiTheme="minorHAnsi" w:hAnsiTheme="minorHAnsi"/>
        </w:rPr>
        <w:t xml:space="preserve"> </w:t>
      </w:r>
      <w:r w:rsidRPr="00AB5BF0">
        <w:rPr>
          <w:rFonts w:asciiTheme="minorHAnsi" w:hAnsiTheme="minorHAnsi"/>
        </w:rPr>
        <w:t xml:space="preserve">community-based </w:t>
      </w:r>
      <w:r>
        <w:rPr>
          <w:rFonts w:asciiTheme="minorHAnsi" w:hAnsiTheme="minorHAnsi"/>
        </w:rPr>
        <w:t>support</w:t>
      </w:r>
      <w:r w:rsidRPr="00AB5BF0">
        <w:rPr>
          <w:rFonts w:asciiTheme="minorHAnsi" w:hAnsiTheme="minorHAnsi"/>
        </w:rPr>
        <w:t>. The Applicant also provides</w:t>
      </w:r>
      <w:r>
        <w:rPr>
          <w:rFonts w:asciiTheme="minorHAnsi" w:hAnsiTheme="minorHAnsi"/>
        </w:rPr>
        <w:t xml:space="preserve"> </w:t>
      </w:r>
      <w:r w:rsidRPr="00AB5BF0">
        <w:rPr>
          <w:rFonts w:asciiTheme="minorHAnsi" w:hAnsiTheme="minorHAnsi"/>
        </w:rPr>
        <w:t>transportation assistance via ride-share and cab vouchers when needed by a patient.</w:t>
      </w:r>
      <w:r w:rsidRPr="00744F92">
        <w:rPr>
          <w:rFonts w:asciiTheme="minorHAnsi" w:hAnsiTheme="minorHAnsi"/>
        </w:rPr>
        <w:t xml:space="preserve"> </w:t>
      </w:r>
      <w:r>
        <w:rPr>
          <w:rFonts w:asciiTheme="minorHAnsi" w:hAnsiTheme="minorHAnsi"/>
        </w:rPr>
        <w:t>The Applicant is also conveniently located less than .5 mile off of Route 128 in Newton, and .3 miles from the Lower Falls MBTA bus stop.</w:t>
      </w:r>
    </w:p>
    <w:p w14:paraId="45E772E4" w14:textId="5B2F7AE1" w:rsidR="00A73BD1" w:rsidRDefault="00A73BD1" w:rsidP="00C5421B">
      <w:pPr>
        <w:pStyle w:val="BodyText"/>
        <w:ind w:left="1200" w:right="1194"/>
        <w:jc w:val="both"/>
        <w:rPr>
          <w:rFonts w:asciiTheme="minorHAnsi" w:hAnsiTheme="minorHAnsi"/>
          <w:color w:val="000000" w:themeColor="text1"/>
        </w:rPr>
      </w:pPr>
    </w:p>
    <w:p w14:paraId="50E4DEBF" w14:textId="77777777" w:rsidR="00C5421B" w:rsidRPr="00963663" w:rsidRDefault="00C5421B" w:rsidP="00C5421B">
      <w:pPr>
        <w:pStyle w:val="BodyText"/>
        <w:spacing w:before="11"/>
        <w:rPr>
          <w:rFonts w:asciiTheme="minorHAnsi" w:hAnsiTheme="minorHAnsi"/>
          <w:sz w:val="21"/>
        </w:rPr>
      </w:pPr>
    </w:p>
    <w:p w14:paraId="4E5728DA" w14:textId="77777777" w:rsidR="00C5421B" w:rsidRDefault="00C5421B" w:rsidP="00BF7419">
      <w:pPr>
        <w:pStyle w:val="BodyText"/>
        <w:ind w:left="1199" w:right="1193"/>
        <w:jc w:val="both"/>
        <w:rPr>
          <w:rFonts w:asciiTheme="minorHAnsi" w:hAnsiTheme="minorHAnsi"/>
        </w:rPr>
      </w:pPr>
    </w:p>
    <w:p w14:paraId="66B8BEF6" w14:textId="77777777" w:rsidR="00BE3AB7" w:rsidRPr="00BE3AB7" w:rsidRDefault="00BE3AB7" w:rsidP="00930076">
      <w:pPr>
        <w:pStyle w:val="Heading3"/>
        <w:ind w:left="2610" w:hanging="1411"/>
      </w:pPr>
      <w:r w:rsidRPr="00BE3AB7">
        <w:t>F5.a.i</w:t>
      </w:r>
      <w:r w:rsidRPr="00BE3AB7">
        <w:tab/>
        <w:t>Describe the process of analysis and the conclusion that the Proposed</w:t>
      </w:r>
      <w:r w:rsidRPr="00BE3AB7">
        <w:rPr>
          <w:spacing w:val="1"/>
        </w:rPr>
        <w:t xml:space="preserve"> </w:t>
      </w:r>
      <w:r w:rsidRPr="00BE3AB7">
        <w:t>Project, on balance, is superior to alternative and substitute methods for</w:t>
      </w:r>
      <w:r w:rsidRPr="00BE3AB7">
        <w:rPr>
          <w:spacing w:val="1"/>
        </w:rPr>
        <w:t xml:space="preserve"> </w:t>
      </w:r>
      <w:r w:rsidRPr="00BE3AB7">
        <w:t>meeting the existing Patient Panel needs as those have been identified by</w:t>
      </w:r>
      <w:r w:rsidRPr="00BE3AB7">
        <w:rPr>
          <w:spacing w:val="1"/>
        </w:rPr>
        <w:t xml:space="preserve"> </w:t>
      </w:r>
      <w:r w:rsidRPr="00BE3AB7">
        <w:t>the Applicant pursuant to 105 CMR 100.210(A)(1). When conducting this</w:t>
      </w:r>
      <w:r w:rsidRPr="00BE3AB7">
        <w:rPr>
          <w:spacing w:val="1"/>
        </w:rPr>
        <w:t xml:space="preserve"> </w:t>
      </w:r>
      <w:r w:rsidRPr="00BE3AB7">
        <w:t>evaluation and articulating the relative merit determination, Applicant shall</w:t>
      </w:r>
      <w:r w:rsidRPr="00BE3AB7">
        <w:rPr>
          <w:spacing w:val="1"/>
        </w:rPr>
        <w:t xml:space="preserve"> </w:t>
      </w:r>
      <w:r w:rsidRPr="00BE3AB7">
        <w:t>take into account, at a minimum, the quality, efficiency, and capital and</w:t>
      </w:r>
      <w:r w:rsidRPr="00BE3AB7">
        <w:rPr>
          <w:spacing w:val="1"/>
        </w:rPr>
        <w:t xml:space="preserve"> </w:t>
      </w:r>
      <w:r w:rsidRPr="00BE3AB7">
        <w:t>operating costs of the Proposed Project relative to potential alternatives or</w:t>
      </w:r>
      <w:r w:rsidRPr="00BE3AB7">
        <w:rPr>
          <w:spacing w:val="1"/>
        </w:rPr>
        <w:t xml:space="preserve"> </w:t>
      </w:r>
      <w:r w:rsidRPr="00BE3AB7">
        <w:t>substitutes,</w:t>
      </w:r>
      <w:r w:rsidRPr="00BE3AB7">
        <w:rPr>
          <w:spacing w:val="1"/>
        </w:rPr>
        <w:t xml:space="preserve"> </w:t>
      </w:r>
      <w:r w:rsidRPr="00BE3AB7">
        <w:t>including</w:t>
      </w:r>
      <w:r w:rsidRPr="00BE3AB7">
        <w:rPr>
          <w:spacing w:val="1"/>
        </w:rPr>
        <w:t xml:space="preserve"> </w:t>
      </w:r>
      <w:r w:rsidRPr="00BE3AB7">
        <w:t>alternative</w:t>
      </w:r>
      <w:r w:rsidRPr="00BE3AB7">
        <w:rPr>
          <w:spacing w:val="1"/>
        </w:rPr>
        <w:t xml:space="preserve"> </w:t>
      </w:r>
      <w:r w:rsidRPr="00BE3AB7">
        <w:t>evidence-based</w:t>
      </w:r>
      <w:r w:rsidRPr="00BE3AB7">
        <w:rPr>
          <w:spacing w:val="1"/>
        </w:rPr>
        <w:t xml:space="preserve"> </w:t>
      </w:r>
      <w:r w:rsidRPr="00BE3AB7">
        <w:t>strategies</w:t>
      </w:r>
      <w:r w:rsidRPr="00BE3AB7">
        <w:rPr>
          <w:spacing w:val="1"/>
        </w:rPr>
        <w:t xml:space="preserve"> </w:t>
      </w:r>
      <w:r w:rsidRPr="00BE3AB7">
        <w:t>and</w:t>
      </w:r>
      <w:r w:rsidRPr="00BE3AB7">
        <w:rPr>
          <w:spacing w:val="1"/>
        </w:rPr>
        <w:t xml:space="preserve"> </w:t>
      </w:r>
      <w:r w:rsidRPr="00BE3AB7">
        <w:t>public</w:t>
      </w:r>
      <w:r w:rsidRPr="00BE3AB7">
        <w:rPr>
          <w:spacing w:val="1"/>
        </w:rPr>
        <w:t xml:space="preserve"> </w:t>
      </w:r>
      <w:r w:rsidRPr="00BE3AB7">
        <w:t>health</w:t>
      </w:r>
      <w:r w:rsidRPr="00BE3AB7">
        <w:rPr>
          <w:spacing w:val="-3"/>
        </w:rPr>
        <w:t xml:space="preserve"> </w:t>
      </w:r>
      <w:r w:rsidRPr="00BE3AB7">
        <w:t>interventions.</w:t>
      </w:r>
    </w:p>
    <w:p w14:paraId="0BD43317" w14:textId="77777777" w:rsidR="00BE3AB7" w:rsidRDefault="00BE3AB7" w:rsidP="00BF7419">
      <w:pPr>
        <w:pStyle w:val="BodyText"/>
        <w:ind w:left="1199" w:right="1193"/>
        <w:jc w:val="both"/>
        <w:rPr>
          <w:rFonts w:asciiTheme="minorHAnsi" w:hAnsiTheme="minorHAnsi"/>
        </w:rPr>
      </w:pPr>
    </w:p>
    <w:p w14:paraId="6D5CEA6C" w14:textId="75609BA5" w:rsidR="007E5DB6" w:rsidRPr="00963663" w:rsidRDefault="007E5DB6" w:rsidP="007E5DB6">
      <w:pPr>
        <w:pStyle w:val="BodyText"/>
        <w:ind w:left="1200" w:right="1194"/>
        <w:jc w:val="both"/>
        <w:rPr>
          <w:rFonts w:asciiTheme="minorHAnsi" w:hAnsiTheme="minorHAnsi"/>
        </w:rPr>
      </w:pPr>
      <w:r w:rsidRPr="003300A7">
        <w:rPr>
          <w:rFonts w:asciiTheme="minorHAnsi" w:hAnsiTheme="minorHAnsi"/>
          <w:b/>
          <w:bCs/>
        </w:rPr>
        <w:t>Proposal</w:t>
      </w:r>
      <w:r w:rsidRPr="003300A7">
        <w:rPr>
          <w:rFonts w:asciiTheme="minorHAnsi" w:hAnsiTheme="minorHAnsi"/>
        </w:rPr>
        <w:t xml:space="preserve">: The Proposed Project </w:t>
      </w:r>
      <w:r w:rsidR="00A9619F" w:rsidRPr="00A9619F">
        <w:rPr>
          <w:rFonts w:asciiTheme="minorHAnsi" w:hAnsiTheme="minorHAnsi"/>
        </w:rPr>
        <w:t xml:space="preserve">to acquire and operate a </w:t>
      </w:r>
      <w:r w:rsidR="00546790">
        <w:rPr>
          <w:rFonts w:asciiTheme="minorHAnsi" w:hAnsiTheme="minorHAnsi"/>
        </w:rPr>
        <w:t xml:space="preserve">3 Tesla </w:t>
      </w:r>
      <w:r w:rsidR="00A9619F" w:rsidRPr="00A9619F">
        <w:rPr>
          <w:rFonts w:asciiTheme="minorHAnsi" w:hAnsiTheme="minorHAnsi"/>
        </w:rPr>
        <w:t>magnetic resonance imaging unit (“MRI”) at a clinic to be located at 2221 Washington Street, Suite 100, Newton, Massachusetts 02462</w:t>
      </w:r>
      <w:r w:rsidR="00CD31C8">
        <w:rPr>
          <w:rFonts w:asciiTheme="minorHAnsi" w:hAnsiTheme="minorHAnsi"/>
        </w:rPr>
        <w:t>.</w:t>
      </w:r>
    </w:p>
    <w:p w14:paraId="209A3170" w14:textId="77777777" w:rsidR="007E5DB6" w:rsidRPr="00963663" w:rsidRDefault="007E5DB6" w:rsidP="007E5DB6">
      <w:pPr>
        <w:pStyle w:val="BodyText"/>
        <w:spacing w:before="11"/>
        <w:rPr>
          <w:rFonts w:asciiTheme="minorHAnsi" w:hAnsiTheme="minorHAnsi"/>
          <w:sz w:val="21"/>
        </w:rPr>
      </w:pPr>
    </w:p>
    <w:p w14:paraId="5667676F" w14:textId="55DF3C14" w:rsidR="007E5DB6" w:rsidRPr="00963663" w:rsidRDefault="007E5DB6" w:rsidP="007E5DB6">
      <w:pPr>
        <w:pStyle w:val="BodyText"/>
        <w:ind w:left="1200" w:right="1194"/>
        <w:jc w:val="both"/>
        <w:rPr>
          <w:rFonts w:asciiTheme="minorHAnsi" w:hAnsiTheme="minorHAnsi"/>
        </w:rPr>
      </w:pPr>
      <w:r w:rsidRPr="00963663">
        <w:rPr>
          <w:rFonts w:asciiTheme="minorHAnsi" w:hAnsiTheme="minorHAnsi"/>
          <w:b/>
          <w:bCs/>
        </w:rPr>
        <w:t>Quality</w:t>
      </w:r>
      <w:r w:rsidRPr="00963663">
        <w:rPr>
          <w:rFonts w:asciiTheme="minorHAnsi" w:hAnsiTheme="minorHAnsi"/>
        </w:rPr>
        <w:t xml:space="preserve">: The Proposed Project will result in </w:t>
      </w:r>
      <w:r w:rsidR="00C948EE">
        <w:rPr>
          <w:rFonts w:asciiTheme="minorHAnsi" w:hAnsiTheme="minorHAnsi"/>
        </w:rPr>
        <w:t>continuation of the high</w:t>
      </w:r>
      <w:r w:rsidRPr="00963663">
        <w:rPr>
          <w:rFonts w:asciiTheme="minorHAnsi" w:hAnsiTheme="minorHAnsi"/>
        </w:rPr>
        <w:t xml:space="preserve"> quality and healthcare outcomes </w:t>
      </w:r>
      <w:r w:rsidR="00C948EE">
        <w:rPr>
          <w:rFonts w:asciiTheme="minorHAnsi" w:hAnsiTheme="minorHAnsi"/>
        </w:rPr>
        <w:t xml:space="preserve">that the Applicant's patients have experienced at </w:t>
      </w:r>
      <w:r w:rsidR="002E10D5">
        <w:rPr>
          <w:rFonts w:asciiTheme="minorHAnsi" w:hAnsiTheme="minorHAnsi"/>
        </w:rPr>
        <w:t xml:space="preserve">NWOA’s </w:t>
      </w:r>
      <w:r w:rsidR="00C948EE">
        <w:rPr>
          <w:rFonts w:asciiTheme="minorHAnsi" w:hAnsiTheme="minorHAnsi"/>
        </w:rPr>
        <w:t>Wellesley MRI site</w:t>
      </w:r>
      <w:r w:rsidR="008B48D1">
        <w:rPr>
          <w:rFonts w:asciiTheme="minorHAnsi" w:hAnsiTheme="minorHAnsi"/>
        </w:rPr>
        <w:t>.</w:t>
      </w:r>
    </w:p>
    <w:p w14:paraId="57F7EDAE" w14:textId="77777777" w:rsidR="007E5DB6" w:rsidRPr="00963663" w:rsidRDefault="007E5DB6" w:rsidP="007E5DB6">
      <w:pPr>
        <w:pStyle w:val="BodyText"/>
        <w:spacing w:before="9"/>
        <w:rPr>
          <w:rFonts w:asciiTheme="minorHAnsi" w:hAnsiTheme="minorHAnsi"/>
          <w:sz w:val="21"/>
        </w:rPr>
      </w:pPr>
    </w:p>
    <w:p w14:paraId="5D661CAD" w14:textId="3C145C33" w:rsidR="007E5DB6" w:rsidRPr="00963663" w:rsidRDefault="007E5DB6" w:rsidP="003C59FD">
      <w:pPr>
        <w:pStyle w:val="BodyText"/>
        <w:ind w:left="1199" w:right="1195"/>
        <w:rPr>
          <w:rFonts w:asciiTheme="minorHAnsi" w:hAnsiTheme="minorHAnsi"/>
        </w:rPr>
      </w:pPr>
      <w:r w:rsidRPr="00963663">
        <w:rPr>
          <w:rFonts w:asciiTheme="minorHAnsi" w:hAnsiTheme="minorHAnsi"/>
          <w:b/>
          <w:bCs/>
        </w:rPr>
        <w:t>Efficiency</w:t>
      </w:r>
      <w:r w:rsidRPr="00963663">
        <w:rPr>
          <w:rFonts w:asciiTheme="minorHAnsi" w:hAnsiTheme="minorHAnsi"/>
        </w:rPr>
        <w:t>: The Proposed Project will improve care efficiency</w:t>
      </w:r>
      <w:r w:rsidR="007B704B">
        <w:rPr>
          <w:rFonts w:asciiTheme="minorHAnsi" w:hAnsiTheme="minorHAnsi"/>
        </w:rPr>
        <w:t xml:space="preserve">. </w:t>
      </w:r>
      <w:r w:rsidR="001579F8">
        <w:rPr>
          <w:rFonts w:asciiTheme="minorHAnsi" w:hAnsiTheme="minorHAnsi"/>
        </w:rPr>
        <w:t xml:space="preserve">The </w:t>
      </w:r>
      <w:r w:rsidR="001579F8" w:rsidRPr="00F159C9">
        <w:rPr>
          <w:rFonts w:asciiTheme="minorHAnsi" w:hAnsiTheme="minorHAnsi"/>
          <w:color w:val="000000" w:themeColor="text1"/>
          <w:spacing w:val="-1"/>
        </w:rPr>
        <w:t>3</w:t>
      </w:r>
      <w:r w:rsidR="00C72DC9">
        <w:rPr>
          <w:rFonts w:asciiTheme="minorHAnsi" w:hAnsiTheme="minorHAnsi"/>
          <w:color w:val="000000" w:themeColor="text1"/>
          <w:spacing w:val="-1"/>
        </w:rPr>
        <w:t>T</w:t>
      </w:r>
      <w:r w:rsidR="001579F8" w:rsidRPr="00F159C9">
        <w:rPr>
          <w:rFonts w:asciiTheme="minorHAnsi" w:hAnsiTheme="minorHAnsi"/>
          <w:color w:val="000000" w:themeColor="text1"/>
          <w:spacing w:val="-1"/>
        </w:rPr>
        <w:t xml:space="preserve"> MRI is the gold-standard of high-resolution imaging </w:t>
      </w:r>
      <w:r w:rsidR="001579F8">
        <w:rPr>
          <w:rFonts w:asciiTheme="minorHAnsi" w:hAnsiTheme="minorHAnsi"/>
          <w:color w:val="000000" w:themeColor="text1"/>
          <w:spacing w:val="-1"/>
        </w:rPr>
        <w:t xml:space="preserve">and </w:t>
      </w:r>
      <w:r w:rsidR="007B704B">
        <w:rPr>
          <w:rFonts w:asciiTheme="minorHAnsi" w:hAnsiTheme="minorHAnsi"/>
        </w:rPr>
        <w:t>offer</w:t>
      </w:r>
      <w:r w:rsidR="001579F8">
        <w:rPr>
          <w:rFonts w:asciiTheme="minorHAnsi" w:hAnsiTheme="minorHAnsi"/>
        </w:rPr>
        <w:t>s</w:t>
      </w:r>
      <w:r w:rsidR="007B704B">
        <w:rPr>
          <w:rFonts w:asciiTheme="minorHAnsi" w:hAnsiTheme="minorHAnsi"/>
        </w:rPr>
        <w:t xml:space="preserve"> higher resolution images and faster scan times which enable improved diagnostic accuracy and increased patient satisfaction and comfort</w:t>
      </w:r>
      <w:r w:rsidR="005156B7">
        <w:rPr>
          <w:rFonts w:asciiTheme="minorHAnsi" w:hAnsiTheme="minorHAnsi"/>
        </w:rPr>
        <w:t xml:space="preserve"> with the imaging process</w:t>
      </w:r>
      <w:r w:rsidR="007B704B">
        <w:rPr>
          <w:rFonts w:asciiTheme="minorHAnsi" w:hAnsiTheme="minorHAnsi"/>
        </w:rPr>
        <w:t>.</w:t>
      </w:r>
    </w:p>
    <w:p w14:paraId="31670B57" w14:textId="77777777" w:rsidR="007E5DB6" w:rsidRPr="00963663" w:rsidRDefault="007E5DB6" w:rsidP="007E5DB6">
      <w:pPr>
        <w:pStyle w:val="BodyText"/>
        <w:rPr>
          <w:rFonts w:asciiTheme="minorHAnsi" w:hAnsiTheme="minorHAnsi"/>
        </w:rPr>
      </w:pPr>
    </w:p>
    <w:p w14:paraId="592AD10F" w14:textId="4AE3185C" w:rsidR="007E5DB6" w:rsidRPr="00963663" w:rsidRDefault="007E5DB6" w:rsidP="007E5DB6">
      <w:pPr>
        <w:pStyle w:val="BodyText"/>
        <w:ind w:left="1200" w:hanging="1"/>
        <w:jc w:val="both"/>
        <w:rPr>
          <w:rFonts w:asciiTheme="minorHAnsi" w:hAnsiTheme="minorHAnsi"/>
        </w:rPr>
      </w:pPr>
      <w:r w:rsidRPr="00963663">
        <w:rPr>
          <w:rFonts w:asciiTheme="minorHAnsi" w:hAnsiTheme="minorHAnsi"/>
          <w:b/>
        </w:rPr>
        <w:t>Capital</w:t>
      </w:r>
      <w:r w:rsidRPr="00963663">
        <w:rPr>
          <w:rFonts w:asciiTheme="minorHAnsi" w:hAnsiTheme="minorHAnsi"/>
          <w:b/>
          <w:spacing w:val="-3"/>
        </w:rPr>
        <w:t xml:space="preserve"> </w:t>
      </w:r>
      <w:r w:rsidRPr="00963663">
        <w:rPr>
          <w:rFonts w:asciiTheme="minorHAnsi" w:hAnsiTheme="minorHAnsi"/>
          <w:b/>
        </w:rPr>
        <w:t>Expense:</w:t>
      </w:r>
      <w:r w:rsidRPr="00963663">
        <w:rPr>
          <w:rFonts w:asciiTheme="minorHAnsi" w:hAnsiTheme="minorHAnsi"/>
          <w:b/>
          <w:spacing w:val="-3"/>
        </w:rPr>
        <w:t xml:space="preserve"> </w:t>
      </w:r>
      <w:r w:rsidRPr="00963663">
        <w:rPr>
          <w:rFonts w:asciiTheme="minorHAnsi" w:hAnsiTheme="minorHAnsi"/>
        </w:rPr>
        <w:t>The</w:t>
      </w:r>
      <w:r w:rsidRPr="00963663">
        <w:rPr>
          <w:rFonts w:asciiTheme="minorHAnsi" w:hAnsiTheme="minorHAnsi"/>
          <w:spacing w:val="-3"/>
        </w:rPr>
        <w:t xml:space="preserve"> </w:t>
      </w:r>
      <w:r w:rsidRPr="00963663">
        <w:rPr>
          <w:rFonts w:asciiTheme="minorHAnsi" w:hAnsiTheme="minorHAnsi"/>
        </w:rPr>
        <w:t>Applicant</w:t>
      </w:r>
      <w:r w:rsidRPr="00963663">
        <w:rPr>
          <w:rFonts w:asciiTheme="minorHAnsi" w:hAnsiTheme="minorHAnsi"/>
          <w:spacing w:val="-1"/>
        </w:rPr>
        <w:t xml:space="preserve"> </w:t>
      </w:r>
      <w:r w:rsidRPr="00963663">
        <w:rPr>
          <w:rFonts w:asciiTheme="minorHAnsi" w:hAnsiTheme="minorHAnsi"/>
        </w:rPr>
        <w:t>will</w:t>
      </w:r>
      <w:r w:rsidRPr="00963663">
        <w:rPr>
          <w:rFonts w:asciiTheme="minorHAnsi" w:hAnsiTheme="minorHAnsi"/>
          <w:spacing w:val="-3"/>
        </w:rPr>
        <w:t xml:space="preserve"> </w:t>
      </w:r>
      <w:r w:rsidRPr="00963663">
        <w:rPr>
          <w:rFonts w:asciiTheme="minorHAnsi" w:hAnsiTheme="minorHAnsi"/>
        </w:rPr>
        <w:t>expend</w:t>
      </w:r>
      <w:r w:rsidRPr="00963663">
        <w:rPr>
          <w:rFonts w:asciiTheme="minorHAnsi" w:hAnsiTheme="minorHAnsi"/>
          <w:spacing w:val="-3"/>
        </w:rPr>
        <w:t xml:space="preserve"> </w:t>
      </w:r>
      <w:r w:rsidR="00DD6B90" w:rsidRPr="004963F4">
        <w:rPr>
          <w:rFonts w:asciiTheme="minorHAnsi" w:hAnsiTheme="minorHAnsi"/>
          <w:color w:val="000000" w:themeColor="text1"/>
        </w:rPr>
        <w:t>$4,592,500.00</w:t>
      </w:r>
      <w:r w:rsidR="00DD6B90" w:rsidRPr="00DD6B90">
        <w:rPr>
          <w:rFonts w:asciiTheme="minorHAnsi" w:hAnsiTheme="minorHAnsi"/>
          <w:color w:val="000000" w:themeColor="text1"/>
        </w:rPr>
        <w:t xml:space="preserve"> </w:t>
      </w:r>
      <w:r w:rsidRPr="00963663">
        <w:rPr>
          <w:rFonts w:asciiTheme="minorHAnsi" w:hAnsiTheme="minorHAnsi"/>
        </w:rPr>
        <w:t>to</w:t>
      </w:r>
      <w:r w:rsidRPr="00963663">
        <w:rPr>
          <w:rFonts w:asciiTheme="minorHAnsi" w:hAnsiTheme="minorHAnsi"/>
          <w:spacing w:val="-5"/>
        </w:rPr>
        <w:t xml:space="preserve"> </w:t>
      </w:r>
      <w:r w:rsidRPr="00963663">
        <w:rPr>
          <w:rFonts w:asciiTheme="minorHAnsi" w:hAnsiTheme="minorHAnsi"/>
        </w:rPr>
        <w:t>implement</w:t>
      </w:r>
      <w:r w:rsidRPr="00963663">
        <w:rPr>
          <w:rFonts w:asciiTheme="minorHAnsi" w:hAnsiTheme="minorHAnsi"/>
          <w:spacing w:val="-4"/>
        </w:rPr>
        <w:t xml:space="preserve"> </w:t>
      </w:r>
      <w:r w:rsidRPr="00963663">
        <w:rPr>
          <w:rFonts w:asciiTheme="minorHAnsi" w:hAnsiTheme="minorHAnsi"/>
        </w:rPr>
        <w:t>the</w:t>
      </w:r>
      <w:r w:rsidRPr="00963663">
        <w:rPr>
          <w:rFonts w:asciiTheme="minorHAnsi" w:hAnsiTheme="minorHAnsi"/>
          <w:spacing w:val="-3"/>
        </w:rPr>
        <w:t xml:space="preserve"> </w:t>
      </w:r>
      <w:r w:rsidRPr="00963663">
        <w:rPr>
          <w:rFonts w:asciiTheme="minorHAnsi" w:hAnsiTheme="minorHAnsi"/>
        </w:rPr>
        <w:t>Proposed</w:t>
      </w:r>
      <w:r w:rsidRPr="00963663">
        <w:rPr>
          <w:rFonts w:asciiTheme="minorHAnsi" w:hAnsiTheme="minorHAnsi"/>
          <w:spacing w:val="-5"/>
        </w:rPr>
        <w:t xml:space="preserve"> </w:t>
      </w:r>
      <w:r w:rsidRPr="00963663">
        <w:rPr>
          <w:rFonts w:asciiTheme="minorHAnsi" w:hAnsiTheme="minorHAnsi"/>
        </w:rPr>
        <w:t>Project.</w:t>
      </w:r>
    </w:p>
    <w:p w14:paraId="5AA31F17" w14:textId="77777777" w:rsidR="007E5DB6" w:rsidRPr="00117C32" w:rsidRDefault="007E5DB6" w:rsidP="007E5DB6">
      <w:pPr>
        <w:pStyle w:val="BodyText"/>
        <w:rPr>
          <w:rFonts w:asciiTheme="minorHAnsi" w:hAnsiTheme="minorHAnsi"/>
          <w:color w:val="000000" w:themeColor="text1"/>
        </w:rPr>
      </w:pPr>
    </w:p>
    <w:p w14:paraId="3EEC8BC0" w14:textId="57C41046" w:rsidR="007E5DB6" w:rsidRPr="00117C32" w:rsidRDefault="007E5DB6" w:rsidP="007E5DB6">
      <w:pPr>
        <w:pStyle w:val="BodyText"/>
        <w:ind w:left="1200" w:right="1195"/>
        <w:jc w:val="both"/>
        <w:rPr>
          <w:rFonts w:asciiTheme="minorHAnsi" w:hAnsiTheme="minorHAnsi"/>
          <w:color w:val="000000" w:themeColor="text1"/>
        </w:rPr>
      </w:pPr>
      <w:r w:rsidRPr="00117C32">
        <w:rPr>
          <w:rFonts w:asciiTheme="minorHAnsi" w:hAnsiTheme="minorHAnsi"/>
          <w:b/>
          <w:color w:val="000000" w:themeColor="text1"/>
        </w:rPr>
        <w:t>Operating</w:t>
      </w:r>
      <w:r w:rsidRPr="00117C32">
        <w:rPr>
          <w:rFonts w:asciiTheme="minorHAnsi" w:hAnsiTheme="minorHAnsi"/>
          <w:b/>
          <w:color w:val="000000" w:themeColor="text1"/>
          <w:spacing w:val="-7"/>
        </w:rPr>
        <w:t xml:space="preserve"> </w:t>
      </w:r>
      <w:r w:rsidRPr="00117C32">
        <w:rPr>
          <w:rFonts w:asciiTheme="minorHAnsi" w:hAnsiTheme="minorHAnsi"/>
          <w:b/>
          <w:color w:val="000000" w:themeColor="text1"/>
        </w:rPr>
        <w:t>Costs:</w:t>
      </w:r>
      <w:r w:rsidRPr="00117C32">
        <w:rPr>
          <w:rFonts w:asciiTheme="minorHAnsi" w:hAnsiTheme="minorHAnsi"/>
          <w:b/>
          <w:color w:val="000000" w:themeColor="text1"/>
          <w:spacing w:val="-6"/>
        </w:rPr>
        <w:t xml:space="preserve"> </w:t>
      </w:r>
      <w:r w:rsidRPr="00117C32">
        <w:rPr>
          <w:rFonts w:asciiTheme="minorHAnsi" w:hAnsiTheme="minorHAnsi"/>
          <w:color w:val="000000" w:themeColor="text1"/>
        </w:rPr>
        <w:t>First</w:t>
      </w:r>
      <w:r w:rsidRPr="00117C32">
        <w:rPr>
          <w:rFonts w:asciiTheme="minorHAnsi" w:hAnsiTheme="minorHAnsi"/>
          <w:color w:val="000000" w:themeColor="text1"/>
          <w:spacing w:val="-5"/>
        </w:rPr>
        <w:t xml:space="preserve"> </w:t>
      </w:r>
      <w:r w:rsidRPr="00117C32">
        <w:rPr>
          <w:rFonts w:asciiTheme="minorHAnsi" w:hAnsiTheme="minorHAnsi"/>
          <w:color w:val="000000" w:themeColor="text1"/>
        </w:rPr>
        <w:t>year</w:t>
      </w:r>
      <w:r w:rsidRPr="00117C32">
        <w:rPr>
          <w:rFonts w:asciiTheme="minorHAnsi" w:hAnsiTheme="minorHAnsi"/>
          <w:color w:val="000000" w:themeColor="text1"/>
          <w:spacing w:val="-6"/>
        </w:rPr>
        <w:t xml:space="preserve"> </w:t>
      </w:r>
      <w:r w:rsidRPr="00117C32">
        <w:rPr>
          <w:rFonts w:asciiTheme="minorHAnsi" w:hAnsiTheme="minorHAnsi"/>
          <w:color w:val="000000" w:themeColor="text1"/>
        </w:rPr>
        <w:t>incremental</w:t>
      </w:r>
      <w:r w:rsidRPr="00117C32">
        <w:rPr>
          <w:rFonts w:asciiTheme="minorHAnsi" w:hAnsiTheme="minorHAnsi"/>
          <w:color w:val="000000" w:themeColor="text1"/>
          <w:spacing w:val="-8"/>
        </w:rPr>
        <w:t xml:space="preserve"> </w:t>
      </w:r>
      <w:r w:rsidRPr="00117C32">
        <w:rPr>
          <w:rFonts w:asciiTheme="minorHAnsi" w:hAnsiTheme="minorHAnsi"/>
          <w:color w:val="000000" w:themeColor="text1"/>
        </w:rPr>
        <w:t>operating</w:t>
      </w:r>
      <w:r w:rsidRPr="00117C32">
        <w:rPr>
          <w:rFonts w:asciiTheme="minorHAnsi" w:hAnsiTheme="minorHAnsi"/>
          <w:color w:val="000000" w:themeColor="text1"/>
          <w:spacing w:val="-4"/>
        </w:rPr>
        <w:t xml:space="preserve"> </w:t>
      </w:r>
      <w:r w:rsidRPr="00117C32">
        <w:rPr>
          <w:rFonts w:asciiTheme="minorHAnsi" w:hAnsiTheme="minorHAnsi"/>
          <w:color w:val="000000" w:themeColor="text1"/>
        </w:rPr>
        <w:t>costs</w:t>
      </w:r>
      <w:r w:rsidRPr="00117C32">
        <w:rPr>
          <w:rFonts w:asciiTheme="minorHAnsi" w:hAnsiTheme="minorHAnsi"/>
          <w:color w:val="000000" w:themeColor="text1"/>
          <w:spacing w:val="-9"/>
        </w:rPr>
        <w:t xml:space="preserve"> </w:t>
      </w:r>
      <w:r w:rsidRPr="00117C32">
        <w:rPr>
          <w:rFonts w:asciiTheme="minorHAnsi" w:hAnsiTheme="minorHAnsi"/>
          <w:color w:val="000000" w:themeColor="text1"/>
        </w:rPr>
        <w:t>resulting</w:t>
      </w:r>
      <w:r w:rsidRPr="00117C32">
        <w:rPr>
          <w:rFonts w:asciiTheme="minorHAnsi" w:hAnsiTheme="minorHAnsi"/>
          <w:color w:val="000000" w:themeColor="text1"/>
          <w:spacing w:val="-6"/>
        </w:rPr>
        <w:t xml:space="preserve"> </w:t>
      </w:r>
      <w:r w:rsidRPr="00117C32">
        <w:rPr>
          <w:rFonts w:asciiTheme="minorHAnsi" w:hAnsiTheme="minorHAnsi"/>
          <w:color w:val="000000" w:themeColor="text1"/>
        </w:rPr>
        <w:t>from</w:t>
      </w:r>
      <w:r w:rsidRPr="00117C32">
        <w:rPr>
          <w:rFonts w:asciiTheme="minorHAnsi" w:hAnsiTheme="minorHAnsi"/>
          <w:color w:val="000000" w:themeColor="text1"/>
          <w:spacing w:val="-9"/>
        </w:rPr>
        <w:t xml:space="preserve"> </w:t>
      </w:r>
      <w:r w:rsidRPr="00117C32">
        <w:rPr>
          <w:rFonts w:asciiTheme="minorHAnsi" w:hAnsiTheme="minorHAnsi"/>
          <w:color w:val="000000" w:themeColor="text1"/>
        </w:rPr>
        <w:t>the</w:t>
      </w:r>
      <w:r w:rsidRPr="00117C32">
        <w:rPr>
          <w:rFonts w:asciiTheme="minorHAnsi" w:hAnsiTheme="minorHAnsi"/>
          <w:color w:val="000000" w:themeColor="text1"/>
          <w:spacing w:val="-7"/>
        </w:rPr>
        <w:t xml:space="preserve"> </w:t>
      </w:r>
      <w:r w:rsidRPr="00117C32">
        <w:rPr>
          <w:rFonts w:asciiTheme="minorHAnsi" w:hAnsiTheme="minorHAnsi"/>
          <w:color w:val="000000" w:themeColor="text1"/>
        </w:rPr>
        <w:t>Proposed</w:t>
      </w:r>
      <w:r w:rsidRPr="00117C32">
        <w:rPr>
          <w:rFonts w:asciiTheme="minorHAnsi" w:hAnsiTheme="minorHAnsi"/>
          <w:color w:val="000000" w:themeColor="text1"/>
          <w:spacing w:val="-6"/>
        </w:rPr>
        <w:t xml:space="preserve"> </w:t>
      </w:r>
      <w:r w:rsidRPr="00117C32">
        <w:rPr>
          <w:rFonts w:asciiTheme="minorHAnsi" w:hAnsiTheme="minorHAnsi"/>
          <w:color w:val="000000" w:themeColor="text1"/>
        </w:rPr>
        <w:t>Project</w:t>
      </w:r>
      <w:r w:rsidRPr="00117C32">
        <w:rPr>
          <w:rFonts w:asciiTheme="minorHAnsi" w:hAnsiTheme="minorHAnsi"/>
          <w:color w:val="000000" w:themeColor="text1"/>
          <w:spacing w:val="-6"/>
        </w:rPr>
        <w:t xml:space="preserve"> </w:t>
      </w:r>
      <w:r w:rsidRPr="00117C32">
        <w:rPr>
          <w:rFonts w:asciiTheme="minorHAnsi" w:hAnsiTheme="minorHAnsi"/>
          <w:color w:val="000000" w:themeColor="text1"/>
        </w:rPr>
        <w:t>are</w:t>
      </w:r>
      <w:r w:rsidRPr="00117C32">
        <w:rPr>
          <w:rFonts w:asciiTheme="minorHAnsi" w:hAnsiTheme="minorHAnsi"/>
          <w:color w:val="000000" w:themeColor="text1"/>
          <w:spacing w:val="-59"/>
        </w:rPr>
        <w:t xml:space="preserve"> </w:t>
      </w:r>
      <w:r w:rsidRPr="00117C32">
        <w:rPr>
          <w:rFonts w:asciiTheme="minorHAnsi" w:hAnsiTheme="minorHAnsi"/>
          <w:color w:val="000000" w:themeColor="text1"/>
        </w:rPr>
        <w:t>estimated</w:t>
      </w:r>
      <w:r w:rsidRPr="00117C32">
        <w:rPr>
          <w:rFonts w:asciiTheme="minorHAnsi" w:hAnsiTheme="minorHAnsi"/>
          <w:color w:val="000000" w:themeColor="text1"/>
          <w:spacing w:val="-3"/>
        </w:rPr>
        <w:t xml:space="preserve"> </w:t>
      </w:r>
      <w:r w:rsidRPr="00117C32">
        <w:rPr>
          <w:rFonts w:asciiTheme="minorHAnsi" w:hAnsiTheme="minorHAnsi"/>
          <w:color w:val="000000" w:themeColor="text1"/>
        </w:rPr>
        <w:t>to be</w:t>
      </w:r>
      <w:r w:rsidRPr="00117C32">
        <w:rPr>
          <w:rFonts w:asciiTheme="minorHAnsi" w:hAnsiTheme="minorHAnsi"/>
          <w:color w:val="000000" w:themeColor="text1"/>
          <w:spacing w:val="-2"/>
        </w:rPr>
        <w:t xml:space="preserve"> </w:t>
      </w:r>
      <w:r w:rsidRPr="00117C32">
        <w:rPr>
          <w:rFonts w:asciiTheme="minorHAnsi" w:hAnsiTheme="minorHAnsi"/>
          <w:color w:val="000000" w:themeColor="text1"/>
        </w:rPr>
        <w:t>approximately</w:t>
      </w:r>
      <w:r w:rsidRPr="00117C32">
        <w:rPr>
          <w:rFonts w:asciiTheme="minorHAnsi" w:hAnsiTheme="minorHAnsi"/>
          <w:color w:val="000000" w:themeColor="text1"/>
          <w:spacing w:val="-2"/>
        </w:rPr>
        <w:t xml:space="preserve"> </w:t>
      </w:r>
      <w:r w:rsidRPr="00117C32">
        <w:rPr>
          <w:rFonts w:asciiTheme="minorHAnsi" w:hAnsiTheme="minorHAnsi"/>
          <w:color w:val="000000" w:themeColor="text1"/>
        </w:rPr>
        <w:t>$</w:t>
      </w:r>
      <w:r w:rsidR="0030571E">
        <w:rPr>
          <w:rFonts w:asciiTheme="minorHAnsi" w:hAnsiTheme="minorHAnsi"/>
          <w:color w:val="000000" w:themeColor="text1"/>
        </w:rPr>
        <w:t>4,146,647</w:t>
      </w:r>
      <w:r w:rsidR="00BB67AB">
        <w:rPr>
          <w:rFonts w:asciiTheme="minorHAnsi" w:hAnsiTheme="minorHAnsi"/>
          <w:color w:val="000000" w:themeColor="text1"/>
        </w:rPr>
        <w:t>.</w:t>
      </w:r>
    </w:p>
    <w:p w14:paraId="13BA08CA" w14:textId="77777777" w:rsidR="007E5DB6" w:rsidRPr="00963663" w:rsidRDefault="007E5DB6" w:rsidP="007E5DB6">
      <w:pPr>
        <w:pStyle w:val="BodyText"/>
        <w:rPr>
          <w:rFonts w:asciiTheme="minorHAnsi" w:hAnsiTheme="minorHAnsi"/>
        </w:rPr>
      </w:pPr>
    </w:p>
    <w:p w14:paraId="62EFDE29" w14:textId="77777777" w:rsidR="007E5DB6" w:rsidRPr="00963663" w:rsidRDefault="007E5DB6" w:rsidP="007E5DB6">
      <w:pPr>
        <w:ind w:left="1200"/>
        <w:jc w:val="both"/>
        <w:rPr>
          <w:rFonts w:asciiTheme="minorHAnsi" w:hAnsiTheme="minorHAnsi"/>
          <w:b/>
        </w:rPr>
      </w:pPr>
      <w:r w:rsidRPr="00963663">
        <w:rPr>
          <w:rFonts w:asciiTheme="minorHAnsi" w:hAnsiTheme="minorHAnsi"/>
          <w:b/>
        </w:rPr>
        <w:t>List</w:t>
      </w:r>
      <w:r w:rsidRPr="00963663">
        <w:rPr>
          <w:rFonts w:asciiTheme="minorHAnsi" w:hAnsiTheme="minorHAnsi"/>
          <w:b/>
          <w:spacing w:val="-3"/>
        </w:rPr>
        <w:t xml:space="preserve"> </w:t>
      </w:r>
      <w:r w:rsidRPr="00963663">
        <w:rPr>
          <w:rFonts w:asciiTheme="minorHAnsi" w:hAnsiTheme="minorHAnsi"/>
          <w:b/>
        </w:rPr>
        <w:t>alternative</w:t>
      </w:r>
      <w:r w:rsidRPr="00963663">
        <w:rPr>
          <w:rFonts w:asciiTheme="minorHAnsi" w:hAnsiTheme="minorHAnsi"/>
          <w:b/>
          <w:spacing w:val="-2"/>
        </w:rPr>
        <w:t xml:space="preserve"> </w:t>
      </w:r>
      <w:r w:rsidRPr="00963663">
        <w:rPr>
          <w:rFonts w:asciiTheme="minorHAnsi" w:hAnsiTheme="minorHAnsi"/>
          <w:b/>
        </w:rPr>
        <w:t>options</w:t>
      </w:r>
      <w:r w:rsidRPr="00963663">
        <w:rPr>
          <w:rFonts w:asciiTheme="minorHAnsi" w:hAnsiTheme="minorHAnsi"/>
          <w:b/>
          <w:spacing w:val="-3"/>
        </w:rPr>
        <w:t xml:space="preserve"> </w:t>
      </w:r>
      <w:r w:rsidRPr="00963663">
        <w:rPr>
          <w:rFonts w:asciiTheme="minorHAnsi" w:hAnsiTheme="minorHAnsi"/>
          <w:b/>
        </w:rPr>
        <w:t>for</w:t>
      </w:r>
      <w:r w:rsidRPr="00963663">
        <w:rPr>
          <w:rFonts w:asciiTheme="minorHAnsi" w:hAnsiTheme="minorHAnsi"/>
          <w:b/>
          <w:spacing w:val="-3"/>
        </w:rPr>
        <w:t xml:space="preserve"> </w:t>
      </w:r>
      <w:r w:rsidRPr="00963663">
        <w:rPr>
          <w:rFonts w:asciiTheme="minorHAnsi" w:hAnsiTheme="minorHAnsi"/>
          <w:b/>
        </w:rPr>
        <w:t>the</w:t>
      </w:r>
      <w:r w:rsidRPr="00963663">
        <w:rPr>
          <w:rFonts w:asciiTheme="minorHAnsi" w:hAnsiTheme="minorHAnsi"/>
          <w:b/>
          <w:spacing w:val="-4"/>
        </w:rPr>
        <w:t xml:space="preserve"> </w:t>
      </w:r>
      <w:r w:rsidRPr="00963663">
        <w:rPr>
          <w:rFonts w:asciiTheme="minorHAnsi" w:hAnsiTheme="minorHAnsi"/>
          <w:b/>
        </w:rPr>
        <w:t>Proposed</w:t>
      </w:r>
      <w:r w:rsidRPr="00963663">
        <w:rPr>
          <w:rFonts w:asciiTheme="minorHAnsi" w:hAnsiTheme="minorHAnsi"/>
          <w:b/>
          <w:spacing w:val="-3"/>
        </w:rPr>
        <w:t xml:space="preserve"> </w:t>
      </w:r>
      <w:r w:rsidRPr="00963663">
        <w:rPr>
          <w:rFonts w:asciiTheme="minorHAnsi" w:hAnsiTheme="minorHAnsi"/>
          <w:b/>
        </w:rPr>
        <w:t>Project:</w:t>
      </w:r>
    </w:p>
    <w:p w14:paraId="272AAE40" w14:textId="77777777" w:rsidR="007E5DB6" w:rsidRPr="00963663" w:rsidRDefault="007E5DB6" w:rsidP="007E5DB6">
      <w:pPr>
        <w:pStyle w:val="BodyText"/>
        <w:rPr>
          <w:rFonts w:asciiTheme="minorHAnsi" w:hAnsiTheme="minorHAnsi"/>
          <w:b/>
        </w:rPr>
      </w:pPr>
    </w:p>
    <w:p w14:paraId="2B6BA18C" w14:textId="77777777" w:rsidR="007E5DB6" w:rsidRPr="00963663" w:rsidRDefault="007E5DB6" w:rsidP="007E5DB6">
      <w:pPr>
        <w:ind w:left="1200"/>
        <w:jc w:val="both"/>
        <w:rPr>
          <w:rFonts w:asciiTheme="minorHAnsi" w:hAnsiTheme="minorHAnsi"/>
          <w:b/>
        </w:rPr>
      </w:pPr>
      <w:r w:rsidRPr="00963663">
        <w:rPr>
          <w:rFonts w:asciiTheme="minorHAnsi" w:hAnsiTheme="minorHAnsi"/>
          <w:b/>
        </w:rPr>
        <w:t>Option 1</w:t>
      </w:r>
    </w:p>
    <w:p w14:paraId="5B213899" w14:textId="2B4A9CF1" w:rsidR="007E5DB6" w:rsidRDefault="007E5DB6" w:rsidP="00912F09">
      <w:pPr>
        <w:pStyle w:val="BodyText"/>
        <w:ind w:left="1200" w:right="1194"/>
        <w:jc w:val="both"/>
        <w:rPr>
          <w:rFonts w:asciiTheme="minorHAnsi" w:hAnsiTheme="minorHAnsi"/>
        </w:rPr>
      </w:pPr>
      <w:r w:rsidRPr="00D62E80">
        <w:rPr>
          <w:rFonts w:asciiTheme="minorHAnsi" w:hAnsiTheme="minorHAnsi"/>
          <w:b/>
          <w:bCs/>
        </w:rPr>
        <w:t xml:space="preserve">Alternative Proposal: </w:t>
      </w:r>
      <w:r w:rsidRPr="00D62E80">
        <w:rPr>
          <w:rFonts w:asciiTheme="minorHAnsi" w:hAnsiTheme="minorHAnsi"/>
        </w:rPr>
        <w:t xml:space="preserve">One alternative </w:t>
      </w:r>
      <w:r>
        <w:rPr>
          <w:rFonts w:asciiTheme="minorHAnsi" w:hAnsiTheme="minorHAnsi"/>
        </w:rPr>
        <w:t>considered for this</w:t>
      </w:r>
      <w:r w:rsidRPr="00D62E80">
        <w:rPr>
          <w:rFonts w:asciiTheme="minorHAnsi" w:hAnsiTheme="minorHAnsi"/>
        </w:rPr>
        <w:t xml:space="preserve"> Proposed Project would be to do nothing</w:t>
      </w:r>
      <w:r>
        <w:rPr>
          <w:rFonts w:asciiTheme="minorHAnsi" w:hAnsiTheme="minorHAnsi"/>
        </w:rPr>
        <w:t xml:space="preserve"> </w:t>
      </w:r>
      <w:r w:rsidR="00D11C4A">
        <w:rPr>
          <w:rFonts w:asciiTheme="minorHAnsi" w:hAnsiTheme="minorHAnsi"/>
        </w:rPr>
        <w:t xml:space="preserve">when the </w:t>
      </w:r>
      <w:r w:rsidR="009574CD">
        <w:rPr>
          <w:rFonts w:asciiTheme="minorHAnsi" w:hAnsiTheme="minorHAnsi"/>
        </w:rPr>
        <w:t xml:space="preserve">NWOA </w:t>
      </w:r>
      <w:r w:rsidR="00D11C4A">
        <w:rPr>
          <w:rFonts w:asciiTheme="minorHAnsi" w:hAnsiTheme="minorHAnsi"/>
        </w:rPr>
        <w:t>MRI service closes.</w:t>
      </w:r>
    </w:p>
    <w:p w14:paraId="24851D06" w14:textId="77777777" w:rsidR="007E5DB6" w:rsidRPr="002C30B7" w:rsidRDefault="007E5DB6" w:rsidP="00912F09">
      <w:pPr>
        <w:pStyle w:val="BodyText"/>
        <w:ind w:left="1200" w:right="1194"/>
        <w:jc w:val="both"/>
        <w:rPr>
          <w:rFonts w:asciiTheme="minorHAnsi" w:hAnsiTheme="minorHAnsi"/>
        </w:rPr>
      </w:pPr>
    </w:p>
    <w:p w14:paraId="21B7480C" w14:textId="5365538A" w:rsidR="007E5DB6" w:rsidRPr="002C30B7" w:rsidRDefault="007E5DB6" w:rsidP="00827658">
      <w:pPr>
        <w:pStyle w:val="BodyText"/>
        <w:ind w:left="1199" w:right="1195"/>
        <w:jc w:val="both"/>
        <w:rPr>
          <w:rFonts w:asciiTheme="minorHAnsi" w:hAnsiTheme="minorHAnsi"/>
        </w:rPr>
      </w:pPr>
      <w:r w:rsidRPr="002C30B7">
        <w:rPr>
          <w:rFonts w:asciiTheme="minorHAnsi" w:hAnsiTheme="minorHAnsi"/>
          <w:b/>
          <w:bCs/>
        </w:rPr>
        <w:t>Alternative Quality:</w:t>
      </w:r>
      <w:r w:rsidRPr="002C30B7">
        <w:rPr>
          <w:rFonts w:asciiTheme="minorHAnsi" w:hAnsiTheme="minorHAnsi"/>
        </w:rPr>
        <w:t xml:space="preserve">  </w:t>
      </w:r>
      <w:r w:rsidRPr="002C30B7">
        <w:rPr>
          <w:rFonts w:asciiTheme="minorHAnsi" w:hAnsiTheme="minorHAnsi"/>
          <w:bCs/>
        </w:rPr>
        <w:t>This alternative would result in</w:t>
      </w:r>
      <w:r w:rsidR="00D11C4A" w:rsidRPr="002C30B7">
        <w:rPr>
          <w:rFonts w:asciiTheme="minorHAnsi" w:hAnsiTheme="minorHAnsi"/>
          <w:bCs/>
        </w:rPr>
        <w:t xml:space="preserve"> one less MRI in the Applicant's PSA, causing increased wait times for patients to schedule MRI services</w:t>
      </w:r>
      <w:r w:rsidR="00BC7AC4" w:rsidRPr="002C30B7">
        <w:rPr>
          <w:rFonts w:asciiTheme="minorHAnsi" w:hAnsiTheme="minorHAnsi"/>
          <w:bCs/>
        </w:rPr>
        <w:t>, and</w:t>
      </w:r>
      <w:r w:rsidR="00600480" w:rsidRPr="002C30B7">
        <w:rPr>
          <w:rFonts w:asciiTheme="minorHAnsi" w:hAnsiTheme="minorHAnsi"/>
          <w:bCs/>
        </w:rPr>
        <w:t xml:space="preserve"> downstream</w:t>
      </w:r>
      <w:r w:rsidR="00BC7AC4" w:rsidRPr="002C30B7">
        <w:rPr>
          <w:rFonts w:asciiTheme="minorHAnsi" w:hAnsiTheme="minorHAnsi"/>
          <w:bCs/>
        </w:rPr>
        <w:t xml:space="preserve"> delays in diagnosis and treatment.</w:t>
      </w:r>
      <w:r w:rsidR="009574CD" w:rsidRPr="002C30B7">
        <w:rPr>
          <w:rFonts w:asciiTheme="minorHAnsi" w:hAnsiTheme="minorHAnsi"/>
          <w:bCs/>
        </w:rPr>
        <w:t xml:space="preserve">  </w:t>
      </w:r>
      <w:r w:rsidR="009574CD" w:rsidRPr="00D72727">
        <w:rPr>
          <w:rFonts w:asciiTheme="minorHAnsi" w:eastAsiaTheme="minorHAnsi" w:hAnsiTheme="minorHAnsi" w:cs="Helvetica"/>
          <w14:ligatures w14:val="standardContextual"/>
        </w:rPr>
        <w:t>In addition,</w:t>
      </w:r>
      <w:r w:rsidR="0065711B" w:rsidRPr="00D72727">
        <w:rPr>
          <w:rFonts w:asciiTheme="minorHAnsi" w:eastAsiaTheme="minorHAnsi" w:hAnsiTheme="minorHAnsi" w:cs="Helvetica"/>
          <w14:ligatures w14:val="standardContextual"/>
        </w:rPr>
        <w:t xml:space="preserve"> </w:t>
      </w:r>
      <w:r w:rsidR="009574CD" w:rsidRPr="00D72727">
        <w:rPr>
          <w:rFonts w:asciiTheme="minorHAnsi" w:eastAsiaTheme="minorHAnsi" w:hAnsiTheme="minorHAnsi" w:cs="Helvetica"/>
          <w14:ligatures w14:val="standardContextual"/>
        </w:rPr>
        <w:t xml:space="preserve">the Applicant's proposed </w:t>
      </w:r>
      <w:r w:rsidR="002C30B7" w:rsidRPr="002C30B7">
        <w:rPr>
          <w:rFonts w:asciiTheme="minorHAnsi" w:hAnsiTheme="minorHAnsi"/>
          <w:color w:val="000000" w:themeColor="text1"/>
          <w:spacing w:val="-1"/>
        </w:rPr>
        <w:t>3</w:t>
      </w:r>
      <w:r w:rsidR="00C72DC9">
        <w:rPr>
          <w:rFonts w:asciiTheme="minorHAnsi" w:hAnsiTheme="minorHAnsi"/>
          <w:color w:val="000000" w:themeColor="text1"/>
          <w:spacing w:val="-1"/>
        </w:rPr>
        <w:t xml:space="preserve">T </w:t>
      </w:r>
      <w:r w:rsidR="002C30B7" w:rsidRPr="002C30B7">
        <w:rPr>
          <w:rFonts w:asciiTheme="minorHAnsi" w:hAnsiTheme="minorHAnsi"/>
          <w:color w:val="000000" w:themeColor="text1"/>
          <w:spacing w:val="-1"/>
        </w:rPr>
        <w:t>MRI is the gold-standard of high-resolution imaging</w:t>
      </w:r>
      <w:r w:rsidR="002C30B7">
        <w:rPr>
          <w:rFonts w:asciiTheme="minorHAnsi" w:hAnsiTheme="minorHAnsi"/>
          <w:color w:val="000000" w:themeColor="text1"/>
          <w:spacing w:val="-1"/>
        </w:rPr>
        <w:t xml:space="preserve">, </w:t>
      </w:r>
      <w:r w:rsidR="009574CD" w:rsidRPr="00D72727">
        <w:rPr>
          <w:rFonts w:asciiTheme="minorHAnsi" w:eastAsiaTheme="minorHAnsi" w:hAnsiTheme="minorHAnsi" w:cs="Helvetica"/>
          <w14:ligatures w14:val="standardContextual"/>
        </w:rPr>
        <w:t>a more powerful, more versatile piece of equipment that will offer a more comprehensive array of diagnostic options in the area that would not be available with this alternative proposal.</w:t>
      </w:r>
    </w:p>
    <w:p w14:paraId="0F53B82C" w14:textId="77777777" w:rsidR="007E5DB6" w:rsidRPr="008C779F" w:rsidRDefault="007E5DB6" w:rsidP="00912F09">
      <w:pPr>
        <w:pStyle w:val="BodyText"/>
        <w:ind w:left="1200" w:right="1194"/>
        <w:jc w:val="both"/>
        <w:rPr>
          <w:rFonts w:asciiTheme="minorHAnsi" w:hAnsiTheme="minorHAnsi"/>
          <w:b/>
          <w:bCs/>
        </w:rPr>
      </w:pPr>
    </w:p>
    <w:p w14:paraId="700C7E0F" w14:textId="61B72553" w:rsidR="007E5DB6" w:rsidRDefault="007E5DB6" w:rsidP="00912F09">
      <w:pPr>
        <w:pStyle w:val="BodyText"/>
        <w:ind w:left="1200" w:right="1194"/>
        <w:jc w:val="both"/>
        <w:rPr>
          <w:rFonts w:asciiTheme="minorHAnsi" w:hAnsiTheme="minorHAnsi"/>
          <w:bCs/>
        </w:rPr>
      </w:pPr>
      <w:r w:rsidRPr="008C779F">
        <w:rPr>
          <w:rFonts w:asciiTheme="minorHAnsi" w:hAnsiTheme="minorHAnsi"/>
          <w:b/>
          <w:bCs/>
        </w:rPr>
        <w:t xml:space="preserve">Alternative Efficiency: </w:t>
      </w:r>
      <w:r w:rsidR="00D11C4A" w:rsidRPr="00D62E80">
        <w:rPr>
          <w:rFonts w:asciiTheme="minorHAnsi" w:hAnsiTheme="minorHAnsi"/>
          <w:bCs/>
        </w:rPr>
        <w:t>This alternative would result in</w:t>
      </w:r>
      <w:r w:rsidR="00D11C4A">
        <w:rPr>
          <w:rFonts w:asciiTheme="minorHAnsi" w:hAnsiTheme="minorHAnsi"/>
          <w:bCs/>
        </w:rPr>
        <w:t xml:space="preserve"> one less MRI in the Applicant's PSA, causing increased wait times for patients to schedule MRI services, and higher costs for MRI services performed at HOPD sites of care. </w:t>
      </w:r>
    </w:p>
    <w:p w14:paraId="757A17EA" w14:textId="77777777" w:rsidR="00D11C4A" w:rsidRPr="008C779F" w:rsidRDefault="00D11C4A" w:rsidP="00912F09">
      <w:pPr>
        <w:pStyle w:val="BodyText"/>
        <w:ind w:left="1200" w:right="1194"/>
        <w:jc w:val="both"/>
        <w:rPr>
          <w:rFonts w:asciiTheme="minorHAnsi" w:hAnsiTheme="minorHAnsi"/>
          <w:b/>
          <w:bCs/>
        </w:rPr>
      </w:pPr>
    </w:p>
    <w:p w14:paraId="2A4CFEFC" w14:textId="48BFD8A4" w:rsidR="007E5DB6" w:rsidRPr="008C779F" w:rsidRDefault="007E5DB6" w:rsidP="00912F09">
      <w:pPr>
        <w:pStyle w:val="BodyText"/>
        <w:ind w:left="1200" w:right="1194"/>
        <w:jc w:val="both"/>
        <w:rPr>
          <w:rFonts w:asciiTheme="minorHAnsi" w:hAnsiTheme="minorHAnsi"/>
        </w:rPr>
      </w:pPr>
      <w:r w:rsidRPr="008C779F">
        <w:rPr>
          <w:rFonts w:asciiTheme="minorHAnsi" w:hAnsiTheme="minorHAnsi"/>
          <w:b/>
          <w:bCs/>
        </w:rPr>
        <w:t xml:space="preserve">Alternative Capital Expenses: </w:t>
      </w:r>
      <w:r w:rsidRPr="008C779F">
        <w:rPr>
          <w:rFonts w:asciiTheme="minorHAnsi" w:hAnsiTheme="minorHAnsi"/>
        </w:rPr>
        <w:t xml:space="preserve">There are no capital expenses associated with </w:t>
      </w:r>
      <w:r w:rsidR="00D11C4A">
        <w:rPr>
          <w:rFonts w:asciiTheme="minorHAnsi" w:hAnsiTheme="minorHAnsi"/>
        </w:rPr>
        <w:t>this option.</w:t>
      </w:r>
    </w:p>
    <w:p w14:paraId="66DED4D9" w14:textId="77777777" w:rsidR="007E5DB6" w:rsidRPr="008C779F" w:rsidRDefault="007E5DB6" w:rsidP="00912F09">
      <w:pPr>
        <w:pStyle w:val="BodyText"/>
        <w:ind w:left="1200" w:right="1194"/>
        <w:jc w:val="both"/>
        <w:rPr>
          <w:rFonts w:asciiTheme="minorHAnsi" w:hAnsiTheme="minorHAnsi"/>
          <w:b/>
          <w:bCs/>
        </w:rPr>
      </w:pPr>
    </w:p>
    <w:p w14:paraId="0D5C406D" w14:textId="178B0048" w:rsidR="00D11C4A" w:rsidRPr="008C779F" w:rsidRDefault="007E5DB6" w:rsidP="00912F09">
      <w:pPr>
        <w:pStyle w:val="BodyText"/>
        <w:ind w:left="1200" w:right="1194"/>
        <w:jc w:val="both"/>
        <w:rPr>
          <w:rFonts w:asciiTheme="minorHAnsi" w:hAnsiTheme="minorHAnsi"/>
        </w:rPr>
      </w:pPr>
      <w:r w:rsidRPr="008C779F">
        <w:rPr>
          <w:rFonts w:asciiTheme="minorHAnsi" w:hAnsiTheme="minorHAnsi"/>
          <w:b/>
          <w:bCs/>
        </w:rPr>
        <w:t xml:space="preserve">Alternative Operating Costs: </w:t>
      </w:r>
      <w:r w:rsidR="00D11C4A" w:rsidRPr="008C779F">
        <w:rPr>
          <w:rFonts w:asciiTheme="minorHAnsi" w:hAnsiTheme="minorHAnsi"/>
        </w:rPr>
        <w:t xml:space="preserve">There are no </w:t>
      </w:r>
      <w:r w:rsidR="00D11C4A">
        <w:rPr>
          <w:rFonts w:asciiTheme="minorHAnsi" w:hAnsiTheme="minorHAnsi"/>
        </w:rPr>
        <w:t>operating</w:t>
      </w:r>
      <w:r w:rsidR="00D11C4A" w:rsidRPr="008C779F">
        <w:rPr>
          <w:rFonts w:asciiTheme="minorHAnsi" w:hAnsiTheme="minorHAnsi"/>
        </w:rPr>
        <w:t xml:space="preserve"> </w:t>
      </w:r>
      <w:r w:rsidR="00D11C4A">
        <w:rPr>
          <w:rFonts w:asciiTheme="minorHAnsi" w:hAnsiTheme="minorHAnsi"/>
        </w:rPr>
        <w:t>costs</w:t>
      </w:r>
      <w:r w:rsidR="00D11C4A" w:rsidRPr="008C779F">
        <w:rPr>
          <w:rFonts w:asciiTheme="minorHAnsi" w:hAnsiTheme="minorHAnsi"/>
        </w:rPr>
        <w:t xml:space="preserve"> associated with </w:t>
      </w:r>
      <w:r w:rsidR="00D11C4A">
        <w:rPr>
          <w:rFonts w:asciiTheme="minorHAnsi" w:hAnsiTheme="minorHAnsi"/>
        </w:rPr>
        <w:t xml:space="preserve">this </w:t>
      </w:r>
      <w:r w:rsidR="00C72DC9">
        <w:rPr>
          <w:rFonts w:asciiTheme="minorHAnsi" w:hAnsiTheme="minorHAnsi"/>
        </w:rPr>
        <w:t>option;</w:t>
      </w:r>
      <w:r w:rsidR="0065711B">
        <w:rPr>
          <w:rFonts w:asciiTheme="minorHAnsi" w:hAnsiTheme="minorHAnsi"/>
        </w:rPr>
        <w:t xml:space="preserve"> however, this option leaves patients with only higher cost MRI options.</w:t>
      </w:r>
    </w:p>
    <w:p w14:paraId="7342D77F" w14:textId="77777777" w:rsidR="007E5DB6" w:rsidRPr="007A28AE" w:rsidRDefault="007E5DB6" w:rsidP="007E5DB6">
      <w:pPr>
        <w:pStyle w:val="BodyText"/>
        <w:ind w:left="1200" w:right="1194"/>
        <w:rPr>
          <w:rFonts w:asciiTheme="minorHAnsi" w:hAnsiTheme="minorHAnsi"/>
        </w:rPr>
      </w:pPr>
    </w:p>
    <w:p w14:paraId="5F06533E" w14:textId="77777777" w:rsidR="007E5DB6" w:rsidRPr="000769E3" w:rsidRDefault="007E5DB6" w:rsidP="00BF7419">
      <w:pPr>
        <w:pStyle w:val="BodyText"/>
        <w:ind w:left="1199" w:right="1193"/>
        <w:jc w:val="both"/>
        <w:rPr>
          <w:rFonts w:asciiTheme="minorHAnsi" w:hAnsiTheme="minorHAnsi"/>
        </w:rPr>
      </w:pPr>
    </w:p>
    <w:sectPr w:rsidR="007E5DB6" w:rsidRPr="000769E3" w:rsidSect="00223CB9">
      <w:headerReference w:type="default" r:id="rId8"/>
      <w:footerReference w:type="default" r:id="rId9"/>
      <w:pgSz w:w="12240" w:h="15840"/>
      <w:pgMar w:top="960" w:right="240" w:bottom="1320" w:left="240" w:header="727" w:footer="11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A37B6" w14:textId="77777777" w:rsidR="00F052D5" w:rsidRDefault="00F052D5" w:rsidP="00CA5946">
      <w:r>
        <w:separator/>
      </w:r>
    </w:p>
  </w:endnote>
  <w:endnote w:type="continuationSeparator" w:id="0">
    <w:p w14:paraId="3AAF879C" w14:textId="77777777" w:rsidR="00F052D5" w:rsidRDefault="00F052D5" w:rsidP="00CA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AA87" w14:textId="6780FFA8" w:rsidR="00742B04" w:rsidRDefault="00742B04">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46D2FD1C" wp14:editId="3AEFB511">
              <wp:simplePos x="0" y="0"/>
              <wp:positionH relativeFrom="page">
                <wp:posOffset>6664325</wp:posOffset>
              </wp:positionH>
              <wp:positionV relativeFrom="page">
                <wp:posOffset>9371079</wp:posOffset>
              </wp:positionV>
              <wp:extent cx="244475" cy="182245"/>
              <wp:effectExtent l="0" t="0" r="0" b="0"/>
              <wp:wrapNone/>
              <wp:docPr id="718" name="docshape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929B4" w14:textId="5DDB3529" w:rsidR="00742B04" w:rsidRDefault="00742B04">
                          <w:pPr>
                            <w:spacing w:before="13"/>
                            <w:ind w:left="60"/>
                            <w:rPr>
                              <w:rFonts w:ascii="Arial"/>
                            </w:rPr>
                          </w:pPr>
                          <w:r>
                            <w:fldChar w:fldCharType="begin"/>
                          </w:r>
                          <w:r>
                            <w:rPr>
                              <w:rFonts w:ascii="Arial"/>
                            </w:rPr>
                            <w:instrText xml:space="preserve"> PAGE </w:instrText>
                          </w:r>
                          <w:r>
                            <w:fldChar w:fldCharType="separate"/>
                          </w:r>
                          <w:r w:rsidR="00BB588F">
                            <w:rPr>
                              <w:rFonts w:ascii="Arial"/>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2FD1C" id="_x0000_t202" coordsize="21600,21600" o:spt="202" path="m,l,21600r21600,l21600,xe">
              <v:stroke joinstyle="miter"/>
              <v:path gradientshapeok="t" o:connecttype="rect"/>
            </v:shapetype>
            <v:shape id="docshape542" o:spid="_x0000_s1026" type="#_x0000_t202" style="position:absolute;margin-left:524.75pt;margin-top:737.9pt;width:19.25pt;height:1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" filled="f" stroked="f">
              <v:textbox inset="0,0,0,0">
                <w:txbxContent>
                  <w:p w14:paraId="197929B4" w14:textId="5DDB3529" w:rsidR="00742B04" w:rsidRDefault="00742B04">
                    <w:pPr>
                      <w:spacing w:before="13"/>
                      <w:ind w:left="60"/>
                      <w:rPr>
                        <w:rFonts w:ascii="Arial"/>
                      </w:rPr>
                    </w:pPr>
                    <w:r>
                      <w:fldChar w:fldCharType="begin"/>
                    </w:r>
                    <w:r>
                      <w:rPr>
                        <w:rFonts w:ascii="Arial"/>
                      </w:rPr>
                      <w:instrText xml:space="preserve"> PAGE </w:instrText>
                    </w:r>
                    <w:r>
                      <w:fldChar w:fldCharType="separate"/>
                    </w:r>
                    <w:r w:rsidR="00BB588F">
                      <w:rPr>
                        <w:rFonts w:ascii="Arial"/>
                        <w:noProof/>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998E" w14:textId="77777777" w:rsidR="00F052D5" w:rsidRDefault="00F052D5" w:rsidP="00CA5946">
      <w:r>
        <w:separator/>
      </w:r>
    </w:p>
  </w:footnote>
  <w:footnote w:type="continuationSeparator" w:id="0">
    <w:p w14:paraId="67CA6B8C" w14:textId="77777777" w:rsidR="00F052D5" w:rsidRDefault="00F052D5" w:rsidP="00CA5946">
      <w:r>
        <w:continuationSeparator/>
      </w:r>
    </w:p>
  </w:footnote>
  <w:footnote w:id="1">
    <w:p w14:paraId="18436B80" w14:textId="45AA8C1D" w:rsidR="00742B04" w:rsidRDefault="00742B04" w:rsidP="00587671">
      <w:pPr>
        <w:pStyle w:val="FootnoteText"/>
        <w:ind w:left="270" w:right="600"/>
      </w:pPr>
      <w:r>
        <w:rPr>
          <w:rStyle w:val="FootnoteReference"/>
        </w:rPr>
        <w:footnoteRef/>
      </w:r>
      <w:r>
        <w:t xml:space="preserve"> </w:t>
      </w:r>
      <w:hyperlink r:id="rId1" w:history="1">
        <w:r w:rsidRPr="00633208">
          <w:rPr>
            <w:rStyle w:val="Hyperlink"/>
            <w:rFonts w:ascii="Arial" w:hAnsi="Arial" w:cs="Arial"/>
            <w:sz w:val="18"/>
            <w:szCs w:val="18"/>
          </w:rPr>
          <w:t>The growing demand for imaging services: key trends shaping the future</w:t>
        </w:r>
      </w:hyperlink>
      <w:r w:rsidRPr="00B74899">
        <w:rPr>
          <w:rFonts w:ascii="Arial" w:hAnsi="Arial" w:cs="Arial"/>
          <w:sz w:val="18"/>
          <w:szCs w:val="18"/>
        </w:rPr>
        <w:t xml:space="preserve">. Vizient Diagnostics Imaging Insights, June 3, 2025, accessed online on 02/19/26 at </w:t>
      </w:r>
      <w:hyperlink r:id="rId2" w:history="1">
        <w:r w:rsidR="00F42623" w:rsidRPr="00F51A2D">
          <w:rPr>
            <w:rStyle w:val="Hyperlink"/>
            <w:rFonts w:ascii="Arial" w:hAnsi="Arial" w:cs="Arial"/>
            <w:sz w:val="18"/>
            <w:szCs w:val="18"/>
          </w:rPr>
          <w:t>https://www.vizientinc.com/insights/reports/diagnostic-imaging/the-growing-demand-for-imaging-services-key-trends-shaping-the-future</w:t>
        </w:r>
      </w:hyperlink>
      <w:r w:rsidR="00F42623">
        <w:rPr>
          <w:rFonts w:ascii="Arial" w:hAnsi="Arial" w:cs="Arial"/>
          <w:sz w:val="18"/>
          <w:szCs w:val="18"/>
        </w:rPr>
        <w:t xml:space="preserve"> </w:t>
      </w:r>
    </w:p>
  </w:footnote>
  <w:footnote w:id="2">
    <w:p w14:paraId="01F82DFA" w14:textId="23F84E1E" w:rsidR="00742B04" w:rsidRDefault="00742B04" w:rsidP="00587671">
      <w:pPr>
        <w:pStyle w:val="FootnoteText"/>
        <w:ind w:left="270" w:right="600"/>
      </w:pPr>
      <w:r>
        <w:rPr>
          <w:rStyle w:val="FootnoteReference"/>
        </w:rPr>
        <w:footnoteRef/>
      </w:r>
      <w:r>
        <w:t xml:space="preserve"> </w:t>
      </w:r>
      <w:hyperlink r:id="rId3" w:history="1">
        <w:r w:rsidRPr="00DE22E9">
          <w:rPr>
            <w:rStyle w:val="Hyperlink"/>
            <w:rFonts w:ascii="Arial" w:hAnsi="Arial" w:cs="Arial"/>
            <w:sz w:val="18"/>
            <w:szCs w:val="18"/>
          </w:rPr>
          <w:t>The growing demand for imaging services: key trends shaping the future</w:t>
        </w:r>
      </w:hyperlink>
      <w:r w:rsidRPr="00B74899">
        <w:rPr>
          <w:rFonts w:ascii="Arial" w:hAnsi="Arial" w:cs="Arial"/>
          <w:sz w:val="18"/>
          <w:szCs w:val="18"/>
        </w:rPr>
        <w:t xml:space="preserve">. Vizient Diagnostics Imaging Insights, June 3, 2025, accessed online on 02/19/26 at </w:t>
      </w:r>
      <w:hyperlink r:id="rId4" w:history="1">
        <w:r w:rsidR="00DE22E9" w:rsidRPr="00F51A2D">
          <w:rPr>
            <w:rStyle w:val="Hyperlink"/>
            <w:rFonts w:ascii="Arial" w:hAnsi="Arial" w:cs="Arial"/>
            <w:sz w:val="18"/>
            <w:szCs w:val="18"/>
          </w:rPr>
          <w:t>https://www.vizientinc.com/insights/reports/diagnostic-imaging/the-growing-demand-for-imaging-services-key-trends-shaping-the-future</w:t>
        </w:r>
      </w:hyperlink>
      <w:r w:rsidR="00DE22E9">
        <w:rPr>
          <w:rFonts w:ascii="Arial" w:hAnsi="Arial" w:cs="Arial"/>
          <w:sz w:val="18"/>
          <w:szCs w:val="18"/>
        </w:rPr>
        <w:t xml:space="preserve"> </w:t>
      </w:r>
    </w:p>
  </w:footnote>
  <w:footnote w:id="3">
    <w:p w14:paraId="42D93FBA" w14:textId="109FCC17" w:rsidR="00742B04" w:rsidRDefault="00742B04" w:rsidP="00587671">
      <w:pPr>
        <w:pStyle w:val="FootnoteText"/>
        <w:ind w:left="270" w:right="600"/>
      </w:pPr>
      <w:r>
        <w:rPr>
          <w:rStyle w:val="FootnoteReference"/>
        </w:rPr>
        <w:footnoteRef/>
      </w:r>
      <w:r>
        <w:t xml:space="preserve"> </w:t>
      </w:r>
      <w:hyperlink r:id="rId5" w:history="1">
        <w:r w:rsidRPr="00CA470C">
          <w:rPr>
            <w:rStyle w:val="Hyperlink"/>
            <w:rFonts w:ascii="Arial" w:hAnsi="Arial" w:cs="Arial"/>
            <w:sz w:val="18"/>
            <w:szCs w:val="18"/>
          </w:rPr>
          <w:t>UMass Donahue Institute V2024 Population Projections</w:t>
        </w:r>
      </w:hyperlink>
      <w:r w:rsidRPr="005303D9">
        <w:rPr>
          <w:rFonts w:ascii="Arial" w:hAnsi="Arial" w:cs="Arial"/>
          <w:sz w:val="18"/>
          <w:szCs w:val="18"/>
        </w:rPr>
        <w:t xml:space="preserve">, May 2024, accessed excel data file online </w:t>
      </w:r>
      <w:r>
        <w:rPr>
          <w:rFonts w:ascii="Arial" w:hAnsi="Arial" w:cs="Arial"/>
          <w:sz w:val="18"/>
          <w:szCs w:val="18"/>
        </w:rPr>
        <w:t>02/12</w:t>
      </w:r>
      <w:r w:rsidRPr="005303D9">
        <w:rPr>
          <w:rFonts w:ascii="Arial" w:hAnsi="Arial" w:cs="Arial"/>
          <w:sz w:val="18"/>
          <w:szCs w:val="18"/>
        </w:rPr>
        <w:t>/2</w:t>
      </w:r>
      <w:r>
        <w:rPr>
          <w:rFonts w:ascii="Arial" w:hAnsi="Arial" w:cs="Arial"/>
          <w:sz w:val="18"/>
          <w:szCs w:val="18"/>
        </w:rPr>
        <w:t xml:space="preserve">6 </w:t>
      </w:r>
      <w:hyperlink r:id="rId6" w:history="1">
        <w:r w:rsidR="00CA470C" w:rsidRPr="00F51A2D">
          <w:rPr>
            <w:rStyle w:val="Hyperlink"/>
            <w:rFonts w:ascii="Arial" w:hAnsi="Arial" w:cs="Arial"/>
            <w:sz w:val="18"/>
            <w:szCs w:val="18"/>
          </w:rPr>
          <w:t>https://donahue.umass.edu/business-groups/economic-public-policy-research/massachusetts-population-estimates-program/population-projections</w:t>
        </w:r>
      </w:hyperlink>
      <w:r w:rsidR="00CA470C">
        <w:rPr>
          <w:rFonts w:ascii="Arial" w:hAnsi="Arial" w:cs="Arial"/>
          <w:sz w:val="18"/>
          <w:szCs w:val="18"/>
        </w:rPr>
        <w:t xml:space="preserve"> </w:t>
      </w:r>
    </w:p>
  </w:footnote>
  <w:footnote w:id="4">
    <w:p w14:paraId="4A975376" w14:textId="1F451419" w:rsidR="00742B04" w:rsidRDefault="00742B04" w:rsidP="00587671">
      <w:pPr>
        <w:pStyle w:val="FootnoteText"/>
        <w:ind w:left="270" w:right="600"/>
      </w:pPr>
      <w:r>
        <w:rPr>
          <w:rStyle w:val="FootnoteReference"/>
        </w:rPr>
        <w:footnoteRef/>
      </w:r>
      <w:r>
        <w:t xml:space="preserve"> </w:t>
      </w:r>
      <w:hyperlink r:id="rId7" w:history="1">
        <w:r w:rsidRPr="00CA470C">
          <w:rPr>
            <w:rStyle w:val="Hyperlink"/>
            <w:rFonts w:ascii="Arial" w:hAnsi="Arial" w:cs="Arial"/>
            <w:sz w:val="18"/>
            <w:szCs w:val="18"/>
          </w:rPr>
          <w:t>UMass Donahue Institute V2024 Population Projections</w:t>
        </w:r>
      </w:hyperlink>
      <w:r w:rsidRPr="005303D9">
        <w:rPr>
          <w:rFonts w:ascii="Arial" w:hAnsi="Arial" w:cs="Arial"/>
          <w:sz w:val="18"/>
          <w:szCs w:val="18"/>
        </w:rPr>
        <w:t xml:space="preserve">, May 2024, accessed excel data file online </w:t>
      </w:r>
      <w:r>
        <w:rPr>
          <w:rFonts w:ascii="Arial" w:hAnsi="Arial" w:cs="Arial"/>
          <w:sz w:val="18"/>
          <w:szCs w:val="18"/>
        </w:rPr>
        <w:t>02/12</w:t>
      </w:r>
      <w:r w:rsidRPr="005303D9">
        <w:rPr>
          <w:rFonts w:ascii="Arial" w:hAnsi="Arial" w:cs="Arial"/>
          <w:sz w:val="18"/>
          <w:szCs w:val="18"/>
        </w:rPr>
        <w:t>/2</w:t>
      </w:r>
      <w:r>
        <w:rPr>
          <w:rFonts w:ascii="Arial" w:hAnsi="Arial" w:cs="Arial"/>
          <w:sz w:val="18"/>
          <w:szCs w:val="18"/>
        </w:rPr>
        <w:t xml:space="preserve">6 </w:t>
      </w:r>
      <w:hyperlink r:id="rId8" w:history="1">
        <w:r w:rsidR="00CA470C" w:rsidRPr="00F51A2D">
          <w:rPr>
            <w:rStyle w:val="Hyperlink"/>
            <w:rFonts w:ascii="Arial" w:hAnsi="Arial" w:cs="Arial"/>
            <w:sz w:val="18"/>
            <w:szCs w:val="18"/>
          </w:rPr>
          <w:t>https://donahue.umass.edu/business-groups/economic-public-policy-research/massachusetts-population-estimates-program/population-projections</w:t>
        </w:r>
      </w:hyperlink>
      <w:r w:rsidR="00CA470C">
        <w:rPr>
          <w:rFonts w:ascii="Arial" w:hAnsi="Arial" w:cs="Arial"/>
          <w:sz w:val="18"/>
          <w:szCs w:val="18"/>
        </w:rPr>
        <w:t xml:space="preserve"> </w:t>
      </w:r>
    </w:p>
  </w:footnote>
  <w:footnote w:id="5">
    <w:p w14:paraId="1DD59608" w14:textId="16D17781" w:rsidR="00742B04" w:rsidRPr="00770B39" w:rsidRDefault="00742B04" w:rsidP="0086628B">
      <w:pPr>
        <w:autoSpaceDE w:val="0"/>
        <w:autoSpaceDN w:val="0"/>
        <w:adjustRightInd w:val="0"/>
        <w:ind w:left="270" w:right="780"/>
        <w:rPr>
          <w:rFonts w:ascii="Arial" w:eastAsia="Corbel" w:hAnsi="Arial" w:cs="Arial"/>
          <w:sz w:val="18"/>
          <w:szCs w:val="18"/>
        </w:rPr>
      </w:pPr>
      <w:r w:rsidRPr="00770B39">
        <w:rPr>
          <w:rStyle w:val="FootnoteReference"/>
          <w:rFonts w:ascii="Corbel" w:eastAsia="Corbel" w:hAnsi="Corbel" w:cs="Corbel"/>
          <w:sz w:val="20"/>
          <w:szCs w:val="20"/>
        </w:rPr>
        <w:footnoteRef/>
      </w:r>
      <w:r w:rsidRPr="00770B39">
        <w:rPr>
          <w:rStyle w:val="FootnoteReference"/>
          <w:rFonts w:ascii="Corbel" w:eastAsia="Corbel" w:hAnsi="Corbel" w:cs="Corbel"/>
          <w:sz w:val="20"/>
          <w:szCs w:val="20"/>
        </w:rPr>
        <w:t xml:space="preserve"> </w:t>
      </w:r>
      <w:r>
        <w:t xml:space="preserve"> </w:t>
      </w:r>
      <w:hyperlink r:id="rId9" w:history="1">
        <w:r w:rsidRPr="00CA470C">
          <w:rPr>
            <w:rStyle w:val="Hyperlink"/>
            <w:rFonts w:ascii="Arial" w:eastAsia="Corbel" w:hAnsi="Arial" w:cs="Arial"/>
            <w:sz w:val="18"/>
            <w:szCs w:val="18"/>
          </w:rPr>
          <w:t>World Health Organization, World Report on Aging and Health</w:t>
        </w:r>
      </w:hyperlink>
      <w:r>
        <w:rPr>
          <w:rFonts w:ascii="Arial" w:eastAsia="Corbel" w:hAnsi="Arial" w:cs="Arial"/>
          <w:sz w:val="18"/>
          <w:szCs w:val="18"/>
        </w:rPr>
        <w:t xml:space="preserve"> (2015), accessed on 2/12/26 available at </w:t>
      </w:r>
      <w:hyperlink r:id="rId10" w:history="1">
        <w:r w:rsidR="00CA470C" w:rsidRPr="00F51A2D">
          <w:rPr>
            <w:rStyle w:val="Hyperlink"/>
            <w:rFonts w:ascii="Arial" w:eastAsia="Corbel" w:hAnsi="Arial" w:cs="Arial"/>
            <w:sz w:val="18"/>
            <w:szCs w:val="18"/>
          </w:rPr>
          <w:t>http://apps.who.int/iris/bitstream/10665/186463/1/9789240694811_eng.pdf</w:t>
        </w:r>
      </w:hyperlink>
      <w:r w:rsidR="00CA470C">
        <w:rPr>
          <w:rFonts w:ascii="Arial" w:eastAsia="Corbel" w:hAnsi="Arial" w:cs="Arial"/>
          <w:sz w:val="18"/>
          <w:szCs w:val="18"/>
        </w:rPr>
        <w:t xml:space="preserve"> </w:t>
      </w:r>
    </w:p>
  </w:footnote>
  <w:footnote w:id="6">
    <w:p w14:paraId="2D13E4E5" w14:textId="7448C4D0" w:rsidR="00742B04" w:rsidRPr="00727DEF" w:rsidRDefault="00742B04" w:rsidP="0086628B">
      <w:pPr>
        <w:autoSpaceDE w:val="0"/>
        <w:autoSpaceDN w:val="0"/>
        <w:adjustRightInd w:val="0"/>
        <w:ind w:left="270" w:right="780"/>
        <w:rPr>
          <w:rFonts w:ascii="Arial" w:eastAsia="Corbel" w:hAnsi="Arial" w:cs="Arial"/>
          <w:sz w:val="18"/>
          <w:szCs w:val="18"/>
        </w:rPr>
      </w:pPr>
      <w:r w:rsidRPr="00727DEF">
        <w:rPr>
          <w:rStyle w:val="FootnoteReference"/>
          <w:rFonts w:ascii="Corbel" w:eastAsia="Corbel" w:hAnsi="Corbel" w:cs="Corbel"/>
          <w:sz w:val="20"/>
          <w:szCs w:val="20"/>
        </w:rPr>
        <w:footnoteRef/>
      </w:r>
      <w:r w:rsidRPr="00727DEF">
        <w:rPr>
          <w:rStyle w:val="FootnoteReference"/>
          <w:rFonts w:ascii="Corbel" w:eastAsia="Corbel" w:hAnsi="Corbel" w:cs="Corbel"/>
          <w:sz w:val="20"/>
          <w:szCs w:val="20"/>
        </w:rPr>
        <w:t xml:space="preserve"> </w:t>
      </w:r>
      <w:r w:rsidRPr="00727DEF">
        <w:rPr>
          <w:rFonts w:ascii="Arial" w:eastAsia="Corbel" w:hAnsi="Arial" w:cs="Arial"/>
          <w:sz w:val="18"/>
          <w:szCs w:val="18"/>
        </w:rPr>
        <w:t xml:space="preserve">Lauren Wier et al., </w:t>
      </w:r>
      <w:hyperlink r:id="rId11" w:history="1">
        <w:r w:rsidRPr="00E430A9">
          <w:rPr>
            <w:rStyle w:val="Hyperlink"/>
            <w:rFonts w:ascii="Arial" w:eastAsia="Corbel" w:hAnsi="Arial" w:cs="Arial"/>
            <w:sz w:val="18"/>
            <w:szCs w:val="18"/>
          </w:rPr>
          <w:t>Healthcare Cost and Utilization Project Statistical Brief #103: Hospital Utilization among Oldest Adults</w:t>
        </w:r>
      </w:hyperlink>
      <w:r w:rsidRPr="00727DEF">
        <w:rPr>
          <w:rFonts w:ascii="Arial" w:eastAsia="Corbel" w:hAnsi="Arial" w:cs="Arial"/>
          <w:sz w:val="18"/>
          <w:szCs w:val="18"/>
        </w:rPr>
        <w:t>, 2008,</w:t>
      </w:r>
      <w:r>
        <w:rPr>
          <w:rFonts w:ascii="Arial" w:eastAsia="Corbel" w:hAnsi="Arial" w:cs="Arial"/>
          <w:sz w:val="18"/>
          <w:szCs w:val="18"/>
        </w:rPr>
        <w:t xml:space="preserve"> Agency for Healthcare Research &amp; Quality 2010</w:t>
      </w:r>
      <w:r w:rsidRPr="00727DEF">
        <w:rPr>
          <w:rFonts w:ascii="Arial" w:eastAsia="Corbel" w:hAnsi="Arial" w:cs="Arial"/>
          <w:sz w:val="18"/>
          <w:szCs w:val="18"/>
        </w:rPr>
        <w:t xml:space="preserve">, </w:t>
      </w:r>
      <w:r>
        <w:rPr>
          <w:rFonts w:ascii="Arial" w:eastAsia="Corbel" w:hAnsi="Arial" w:cs="Arial"/>
          <w:sz w:val="18"/>
          <w:szCs w:val="18"/>
        </w:rPr>
        <w:t xml:space="preserve">accessed 2/12/26 and </w:t>
      </w:r>
      <w:r w:rsidRPr="00727DEF">
        <w:rPr>
          <w:rFonts w:ascii="Arial" w:eastAsia="Corbel" w:hAnsi="Arial" w:cs="Arial"/>
          <w:sz w:val="18"/>
          <w:szCs w:val="18"/>
        </w:rPr>
        <w:t>available at</w:t>
      </w:r>
      <w:r>
        <w:rPr>
          <w:rFonts w:ascii="Arial" w:eastAsia="Corbel" w:hAnsi="Arial" w:cs="Arial"/>
          <w:sz w:val="18"/>
          <w:szCs w:val="18"/>
        </w:rPr>
        <w:t xml:space="preserve"> </w:t>
      </w:r>
      <w:hyperlink r:id="rId12" w:history="1">
        <w:r w:rsidRPr="00727DEF">
          <w:rPr>
            <w:rStyle w:val="Hyperlink"/>
            <w:rFonts w:ascii="Arial" w:eastAsia="Corbel" w:hAnsi="Arial" w:cs="Arial"/>
            <w:sz w:val="18"/>
            <w:szCs w:val="18"/>
          </w:rPr>
          <w:t>https://www.hcupus.ahrq.gov/reports/statbriefs/sb103.pdf;</w:t>
        </w:r>
      </w:hyperlink>
      <w:r w:rsidRPr="00727DEF">
        <w:rPr>
          <w:rFonts w:ascii="Arial" w:eastAsia="Corbel" w:hAnsi="Arial" w:cs="Arial"/>
          <w:sz w:val="18"/>
          <w:szCs w:val="18"/>
        </w:rPr>
        <w:t xml:space="preserve"> Rebecca Anhang Price et al., </w:t>
      </w:r>
      <w:hyperlink r:id="rId13" w:history="1">
        <w:r w:rsidRPr="00E10C1C">
          <w:rPr>
            <w:rStyle w:val="Hyperlink"/>
            <w:rFonts w:ascii="Arial" w:eastAsia="Corbel" w:hAnsi="Arial" w:cs="Arial"/>
            <w:sz w:val="18"/>
            <w:szCs w:val="18"/>
          </w:rPr>
          <w:t>Healthcare Cost and Utilization Project Statistical Brief #125: Cancer Hospitalizations for Adults</w:t>
        </w:r>
      </w:hyperlink>
      <w:r w:rsidRPr="00727DEF">
        <w:rPr>
          <w:rFonts w:ascii="Arial" w:eastAsia="Corbel" w:hAnsi="Arial" w:cs="Arial"/>
          <w:sz w:val="18"/>
          <w:szCs w:val="18"/>
        </w:rPr>
        <w:t>, 2009, AGENCY FOR HEALTHCARE RESEARCH &amp; QUALITY 2012,</w:t>
      </w:r>
      <w:r>
        <w:rPr>
          <w:rFonts w:ascii="Arial" w:eastAsia="Corbel" w:hAnsi="Arial" w:cs="Arial"/>
          <w:sz w:val="18"/>
          <w:szCs w:val="18"/>
        </w:rPr>
        <w:t xml:space="preserve"> accessed 2/12/26, </w:t>
      </w:r>
      <w:r w:rsidRPr="00727DEF">
        <w:rPr>
          <w:rFonts w:ascii="Arial" w:eastAsia="Corbel" w:hAnsi="Arial" w:cs="Arial"/>
          <w:sz w:val="18"/>
          <w:szCs w:val="18"/>
        </w:rPr>
        <w:t xml:space="preserve">available at </w:t>
      </w:r>
      <w:hyperlink r:id="rId14" w:history="1">
        <w:r w:rsidRPr="00BE620C">
          <w:rPr>
            <w:rStyle w:val="Hyperlink"/>
            <w:rFonts w:ascii="Arial" w:eastAsia="Corbel" w:hAnsi="Arial" w:cs="Arial"/>
            <w:sz w:val="18"/>
            <w:szCs w:val="18"/>
          </w:rPr>
          <w:t>https://www.hcup-us.ahrq.gov/reports/statbriefs/sb125.pdf</w:t>
        </w:r>
      </w:hyperlink>
      <w:r w:rsidRPr="00727DEF">
        <w:rPr>
          <w:rFonts w:ascii="Arial" w:eastAsia="Corbel" w:hAnsi="Arial" w:cs="Arial"/>
          <w:sz w:val="18"/>
          <w:szCs w:val="18"/>
        </w:rPr>
        <w:t>.</w:t>
      </w:r>
    </w:p>
  </w:footnote>
  <w:footnote w:id="7">
    <w:p w14:paraId="0D92E708" w14:textId="099BD433" w:rsidR="00742B04" w:rsidRDefault="00742B04" w:rsidP="0086628B">
      <w:pPr>
        <w:pStyle w:val="FootnoteText"/>
        <w:ind w:left="270" w:right="780"/>
      </w:pPr>
      <w:r>
        <w:rPr>
          <w:rStyle w:val="FootnoteReference"/>
        </w:rPr>
        <w:footnoteRef/>
      </w:r>
      <w:r>
        <w:t xml:space="preserve"> </w:t>
      </w:r>
      <w:hyperlink r:id="rId15" w:history="1">
        <w:r w:rsidRPr="00E10C1C">
          <w:rPr>
            <w:rStyle w:val="Hyperlink"/>
            <w:rFonts w:ascii="Arial" w:hAnsi="Arial" w:cs="Arial"/>
            <w:sz w:val="18"/>
            <w:szCs w:val="18"/>
          </w:rPr>
          <w:t>The growing demand for imaging services: key trends shaping the future</w:t>
        </w:r>
      </w:hyperlink>
      <w:r w:rsidRPr="00B74899">
        <w:rPr>
          <w:rFonts w:ascii="Arial" w:hAnsi="Arial" w:cs="Arial"/>
          <w:sz w:val="18"/>
          <w:szCs w:val="18"/>
        </w:rPr>
        <w:t xml:space="preserve">. Vizient Diagnostics Imaging Insights, June 3, 2025, accessed online on 02/19/26 at </w:t>
      </w:r>
      <w:hyperlink r:id="rId16" w:history="1">
        <w:r w:rsidR="00E10C1C" w:rsidRPr="00F51A2D">
          <w:rPr>
            <w:rStyle w:val="Hyperlink"/>
            <w:rFonts w:ascii="Arial" w:hAnsi="Arial" w:cs="Arial"/>
            <w:sz w:val="18"/>
            <w:szCs w:val="18"/>
          </w:rPr>
          <w:t>https://www.vizientinc.com/insights/reports/diagnostic-imaging/the-growing-demand-for-imaging-services-key-trends-shaping-the-future</w:t>
        </w:r>
      </w:hyperlink>
      <w:r w:rsidR="00E10C1C">
        <w:rPr>
          <w:rFonts w:ascii="Arial" w:hAnsi="Arial" w:cs="Arial"/>
          <w:sz w:val="18"/>
          <w:szCs w:val="18"/>
        </w:rPr>
        <w:t xml:space="preserve"> </w:t>
      </w:r>
    </w:p>
  </w:footnote>
  <w:footnote w:id="8">
    <w:p w14:paraId="15650A6B" w14:textId="1B425C32" w:rsidR="00742B04" w:rsidRDefault="00742B04" w:rsidP="00D07879">
      <w:pPr>
        <w:pStyle w:val="FootnoteText"/>
        <w:ind w:left="270" w:right="600"/>
      </w:pPr>
      <w:r>
        <w:rPr>
          <w:rStyle w:val="FootnoteReference"/>
        </w:rPr>
        <w:footnoteRef/>
      </w:r>
      <w:r>
        <w:t xml:space="preserve"> </w:t>
      </w:r>
      <w:hyperlink r:id="rId17" w:history="1">
        <w:r w:rsidRPr="00E10C1C">
          <w:rPr>
            <w:rStyle w:val="Hyperlink"/>
            <w:rFonts w:ascii="Arial" w:hAnsi="Arial" w:cs="Arial"/>
            <w:sz w:val="18"/>
            <w:szCs w:val="18"/>
          </w:rPr>
          <w:t>Partnership opportunities may help manage evolving dynamics in radiology and imaging</w:t>
        </w:r>
      </w:hyperlink>
      <w:r w:rsidRPr="003B681F">
        <w:rPr>
          <w:rFonts w:ascii="Arial" w:hAnsi="Arial" w:cs="Arial"/>
          <w:sz w:val="18"/>
          <w:szCs w:val="18"/>
        </w:rPr>
        <w:t>, sponsored by Kaufman hall, publi</w:t>
      </w:r>
      <w:r>
        <w:rPr>
          <w:rFonts w:ascii="Arial" w:hAnsi="Arial" w:cs="Arial"/>
          <w:sz w:val="18"/>
          <w:szCs w:val="18"/>
        </w:rPr>
        <w:t>s</w:t>
      </w:r>
      <w:r w:rsidRPr="003B681F">
        <w:rPr>
          <w:rFonts w:ascii="Arial" w:hAnsi="Arial" w:cs="Arial"/>
          <w:sz w:val="18"/>
          <w:szCs w:val="18"/>
        </w:rPr>
        <w:t xml:space="preserve">hed 11/21/2024, accessed online 02/19/2026 at </w:t>
      </w:r>
      <w:hyperlink r:id="rId18" w:history="1">
        <w:r w:rsidR="00E10C1C" w:rsidRPr="00F51A2D">
          <w:rPr>
            <w:rStyle w:val="Hyperlink"/>
            <w:rFonts w:ascii="Arial" w:hAnsi="Arial" w:cs="Arial"/>
            <w:sz w:val="18"/>
            <w:szCs w:val="18"/>
          </w:rPr>
          <w:t>https://www.hfma.org/finance-and-business-strategy/partnerships-and-value/partnership-opportunities-may-help-manage-evolving-dynamics-in-radiology-and-imaging/</w:t>
        </w:r>
      </w:hyperlink>
      <w:r w:rsidR="00E10C1C">
        <w:rPr>
          <w:rFonts w:ascii="Arial" w:hAnsi="Arial" w:cs="Arial"/>
          <w:sz w:val="18"/>
          <w:szCs w:val="18"/>
        </w:rPr>
        <w:t xml:space="preserve"> </w:t>
      </w:r>
    </w:p>
  </w:footnote>
  <w:footnote w:id="9">
    <w:p w14:paraId="058E0B67" w14:textId="078D394C" w:rsidR="00742B04" w:rsidRDefault="00742B04" w:rsidP="00D07879">
      <w:pPr>
        <w:pStyle w:val="FootnoteText"/>
        <w:ind w:left="270" w:right="600"/>
      </w:pPr>
      <w:r>
        <w:rPr>
          <w:rStyle w:val="FootnoteReference"/>
        </w:rPr>
        <w:footnoteRef/>
      </w:r>
      <w:r>
        <w:t xml:space="preserve"> </w:t>
      </w:r>
      <w:hyperlink r:id="rId19" w:history="1">
        <w:r w:rsidRPr="00441D61">
          <w:rPr>
            <w:rStyle w:val="Hyperlink"/>
            <w:rFonts w:ascii="Arial" w:hAnsi="Arial" w:cs="Arial"/>
            <w:sz w:val="18"/>
            <w:szCs w:val="18"/>
          </w:rPr>
          <w:t>Massachusetts Health Policy Commission, Data Point Series</w:t>
        </w:r>
      </w:hyperlink>
      <w:r w:rsidRPr="00771B61">
        <w:rPr>
          <w:rFonts w:ascii="Arial" w:hAnsi="Arial" w:cs="Arial"/>
          <w:sz w:val="18"/>
          <w:szCs w:val="18"/>
        </w:rPr>
        <w:t xml:space="preserve">, Issue 7:  Variation in Imaging Spending, accessed on 02/27/26 at </w:t>
      </w:r>
      <w:hyperlink r:id="rId20" w:history="1">
        <w:r w:rsidR="00441D61" w:rsidRPr="00F51A2D">
          <w:rPr>
            <w:rStyle w:val="Hyperlink"/>
            <w:rFonts w:ascii="Arial" w:hAnsi="Arial" w:cs="Arial"/>
            <w:sz w:val="18"/>
            <w:szCs w:val="18"/>
          </w:rPr>
          <w:t>https://masshpc.gov/publications/datapoints-series/issue-7-variation-imaging-spending</w:t>
        </w:r>
      </w:hyperlink>
      <w:r w:rsidR="00441D61">
        <w:rPr>
          <w:rFonts w:ascii="Arial" w:hAnsi="Arial" w:cs="Arial"/>
          <w:sz w:val="18"/>
          <w:szCs w:val="18"/>
        </w:rPr>
        <w:t xml:space="preserve"> </w:t>
      </w:r>
    </w:p>
  </w:footnote>
  <w:footnote w:id="10">
    <w:p w14:paraId="4832FD18" w14:textId="12F84B5F" w:rsidR="00742B04" w:rsidRPr="00933C37" w:rsidRDefault="00742B04" w:rsidP="00654C41">
      <w:pPr>
        <w:autoSpaceDE w:val="0"/>
        <w:autoSpaceDN w:val="0"/>
        <w:adjustRightInd w:val="0"/>
        <w:ind w:left="270" w:right="960"/>
        <w:rPr>
          <w:rFonts w:ascii="Arial" w:eastAsiaTheme="minorHAnsi" w:hAnsi="Arial" w:cs="Arial"/>
          <w:sz w:val="18"/>
          <w:szCs w:val="18"/>
          <w14:ligatures w14:val="standardContextual"/>
        </w:rPr>
      </w:pPr>
      <w:r w:rsidRPr="005459E0">
        <w:rPr>
          <w:rStyle w:val="FootnoteReference"/>
          <w:rFonts w:ascii="Corbel" w:eastAsia="Corbel" w:hAnsi="Corbel" w:cs="Corbel"/>
          <w:sz w:val="20"/>
          <w:szCs w:val="20"/>
        </w:rPr>
        <w:footnoteRef/>
      </w:r>
      <w:r w:rsidRPr="005459E0">
        <w:rPr>
          <w:rStyle w:val="FootnoteReference"/>
          <w:rFonts w:ascii="Corbel" w:eastAsia="Corbel" w:hAnsi="Corbel" w:cs="Corbel"/>
          <w:sz w:val="20"/>
          <w:szCs w:val="20"/>
        </w:rPr>
        <w:t xml:space="preserve"> </w:t>
      </w:r>
      <w:hyperlink r:id="rId21" w:history="1">
        <w:r w:rsidRPr="00441D61">
          <w:rPr>
            <w:rStyle w:val="Hyperlink"/>
            <w:rFonts w:ascii="Arial" w:eastAsiaTheme="minorHAnsi" w:hAnsi="Arial" w:cs="Arial"/>
            <w:sz w:val="18"/>
            <w:szCs w:val="18"/>
            <w14:ligatures w14:val="standardContextual"/>
          </w:rPr>
          <w:t>Magnetic Resonance Imaging (MRI), National Institute of Biomedical Imaging &amp; Bioengineering</w:t>
        </w:r>
      </w:hyperlink>
      <w:r>
        <w:rPr>
          <w:rFonts w:ascii="Arial" w:eastAsiaTheme="minorHAnsi" w:hAnsi="Arial" w:cs="Arial"/>
          <w:sz w:val="18"/>
          <w:szCs w:val="18"/>
          <w14:ligatures w14:val="standardContextual"/>
        </w:rPr>
        <w:t>, accessed on 2/12/26, available at:</w:t>
      </w:r>
    </w:p>
    <w:p w14:paraId="6B588B4E" w14:textId="4CB1F488" w:rsidR="00742B04" w:rsidRDefault="00742B04" w:rsidP="00654C41">
      <w:pPr>
        <w:autoSpaceDE w:val="0"/>
        <w:autoSpaceDN w:val="0"/>
        <w:adjustRightInd w:val="0"/>
        <w:ind w:left="270" w:right="960"/>
      </w:pPr>
      <w:hyperlink r:id="rId22" w:history="1">
        <w:r w:rsidRPr="00933C37">
          <w:rPr>
            <w:rStyle w:val="Hyperlink"/>
            <w:rFonts w:ascii="Arial" w:eastAsiaTheme="minorHAnsi" w:hAnsi="Arial" w:cs="Arial"/>
            <w:sz w:val="18"/>
            <w:szCs w:val="18"/>
            <w14:ligatures w14:val="standardContextual"/>
          </w:rPr>
          <w:t>https://www.nibib.nih.gov/science-education/science-topics/magnetic-resonance-imaging-mri</w:t>
        </w:r>
      </w:hyperlink>
      <w:r w:rsidRPr="00933C37">
        <w:rPr>
          <w:rFonts w:ascii="Arial" w:eastAsiaTheme="minorHAnsi" w:hAnsi="Arial" w:cs="Arial"/>
          <w:sz w:val="18"/>
          <w:szCs w:val="18"/>
          <w14:ligatures w14:val="standardContextual"/>
        </w:rPr>
        <w:t xml:space="preserve"> </w:t>
      </w:r>
    </w:p>
  </w:footnote>
  <w:footnote w:id="11">
    <w:p w14:paraId="44D29ED3" w14:textId="1A64D5E5" w:rsidR="00742B04" w:rsidRPr="00F340B8" w:rsidRDefault="00742B04" w:rsidP="00654C41">
      <w:pPr>
        <w:autoSpaceDE w:val="0"/>
        <w:autoSpaceDN w:val="0"/>
        <w:adjustRightInd w:val="0"/>
        <w:ind w:left="270" w:right="960"/>
        <w:rPr>
          <w:rFonts w:ascii="Arial" w:eastAsiaTheme="minorHAnsi" w:hAnsi="Arial" w:cs="Arial"/>
          <w:sz w:val="18"/>
          <w:szCs w:val="18"/>
          <w14:ligatures w14:val="standardContextual"/>
        </w:rPr>
      </w:pPr>
      <w:r w:rsidRPr="005459E0">
        <w:rPr>
          <w:rStyle w:val="FootnoteReference"/>
          <w:rFonts w:ascii="Corbel" w:eastAsia="Corbel" w:hAnsi="Corbel" w:cs="Corbel"/>
          <w:sz w:val="20"/>
          <w:szCs w:val="20"/>
        </w:rPr>
        <w:footnoteRef/>
      </w:r>
      <w:r w:rsidRPr="005459E0">
        <w:rPr>
          <w:rStyle w:val="FootnoteReference"/>
          <w:rFonts w:ascii="Corbel" w:eastAsia="Corbel" w:hAnsi="Corbel" w:cs="Corbel"/>
          <w:sz w:val="20"/>
          <w:szCs w:val="20"/>
        </w:rPr>
        <w:t xml:space="preserve"> </w:t>
      </w:r>
      <w:hyperlink r:id="rId23" w:history="1">
        <w:r w:rsidRPr="000A3A45">
          <w:rPr>
            <w:rStyle w:val="Hyperlink"/>
            <w:rFonts w:ascii="Arial" w:eastAsiaTheme="minorHAnsi" w:hAnsi="Arial" w:cs="Arial"/>
            <w:sz w:val="18"/>
            <w:szCs w:val="18"/>
            <w14:ligatures w14:val="standardContextual"/>
          </w:rPr>
          <w:t>(MRI) Magnetic Resonance Imaging: Benefits and Risks</w:t>
        </w:r>
      </w:hyperlink>
      <w:r w:rsidRPr="00F340B8">
        <w:rPr>
          <w:rFonts w:ascii="Arial" w:eastAsiaTheme="minorHAnsi" w:hAnsi="Arial" w:cs="Arial"/>
          <w:sz w:val="18"/>
          <w:szCs w:val="18"/>
          <w14:ligatures w14:val="standardContextual"/>
        </w:rPr>
        <w:t>, U.S. Food &amp; Drug Administration, accessed on 2/12/26, available at:</w:t>
      </w:r>
    </w:p>
    <w:p w14:paraId="0DB20023" w14:textId="5B7A956F" w:rsidR="00742B04" w:rsidRPr="0089512D" w:rsidRDefault="00742B04" w:rsidP="0089512D">
      <w:pPr>
        <w:autoSpaceDE w:val="0"/>
        <w:autoSpaceDN w:val="0"/>
        <w:adjustRightInd w:val="0"/>
        <w:ind w:left="270" w:right="960"/>
        <w:rPr>
          <w:rFonts w:ascii="Arial" w:eastAsiaTheme="minorHAnsi" w:hAnsi="Arial" w:cs="Arial"/>
          <w:color w:val="467886" w:themeColor="hyperlink"/>
          <w:sz w:val="18"/>
          <w:szCs w:val="18"/>
          <w:u w:val="single"/>
          <w14:ligatures w14:val="standardContextual"/>
        </w:rPr>
      </w:pPr>
      <w:r w:rsidRPr="00F340B8">
        <w:rPr>
          <w:rFonts w:ascii="Arial" w:eastAsiaTheme="minorHAnsi" w:hAnsi="Arial" w:cs="Arial"/>
          <w:sz w:val="18"/>
          <w:szCs w:val="18"/>
          <w14:ligatures w14:val="standardContextual"/>
        </w:rPr>
        <w:t xml:space="preserve"> </w:t>
      </w:r>
      <w:hyperlink r:id="rId24" w:history="1">
        <w:r w:rsidR="000A3A45" w:rsidRPr="00F51A2D">
          <w:rPr>
            <w:rStyle w:val="Hyperlink"/>
            <w:rFonts w:ascii="Arial" w:eastAsiaTheme="minorHAnsi" w:hAnsi="Arial" w:cs="Arial"/>
            <w:sz w:val="18"/>
            <w:szCs w:val="18"/>
            <w14:ligatures w14:val="standardContextual"/>
          </w:rPr>
          <w:t>https://www.fda.gov/Radiation-EmittingProducts/RadiationEmittingProductsandProcedures/MedicalImaging/MRI/ucm482765.htm</w:t>
        </w:r>
      </w:hyperlink>
    </w:p>
  </w:footnote>
  <w:footnote w:id="12">
    <w:p w14:paraId="395591C5" w14:textId="653ED482" w:rsidR="00742B04" w:rsidRDefault="00742B04" w:rsidP="00CB1E12">
      <w:pPr>
        <w:autoSpaceDE w:val="0"/>
        <w:autoSpaceDN w:val="0"/>
        <w:adjustRightInd w:val="0"/>
        <w:ind w:left="270" w:right="960"/>
      </w:pPr>
      <w:r w:rsidRPr="0038316C">
        <w:rPr>
          <w:rStyle w:val="FootnoteReference"/>
          <w:rFonts w:ascii="Corbel" w:eastAsia="Corbel" w:hAnsi="Corbel" w:cs="Corbel"/>
          <w:sz w:val="20"/>
          <w:szCs w:val="20"/>
        </w:rPr>
        <w:footnoteRef/>
      </w:r>
      <w:r w:rsidRPr="0038316C">
        <w:rPr>
          <w:rStyle w:val="FootnoteReference"/>
          <w:rFonts w:ascii="Corbel" w:eastAsia="Corbel" w:hAnsi="Corbel" w:cs="Corbel"/>
          <w:sz w:val="20"/>
          <w:szCs w:val="20"/>
        </w:rPr>
        <w:t xml:space="preserve"> </w:t>
      </w:r>
      <w:hyperlink r:id="rId25" w:history="1">
        <w:r w:rsidRPr="000A3A45">
          <w:rPr>
            <w:rStyle w:val="Hyperlink"/>
            <w:rFonts w:ascii="Arial" w:eastAsiaTheme="minorHAnsi" w:hAnsi="Arial" w:cs="Arial"/>
            <w:sz w:val="18"/>
            <w:szCs w:val="18"/>
            <w14:ligatures w14:val="standardContextual"/>
          </w:rPr>
          <w:t>Magnetic Resonance Imaging (MRI)</w:t>
        </w:r>
      </w:hyperlink>
      <w:r w:rsidRPr="00933C37">
        <w:rPr>
          <w:rFonts w:ascii="Arial" w:eastAsiaTheme="minorHAnsi" w:hAnsi="Arial" w:cs="Arial"/>
          <w:sz w:val="18"/>
          <w:szCs w:val="18"/>
          <w14:ligatures w14:val="standardContextual"/>
        </w:rPr>
        <w:t xml:space="preserve">, </w:t>
      </w:r>
      <w:r>
        <w:rPr>
          <w:rFonts w:ascii="Arial" w:eastAsiaTheme="minorHAnsi" w:hAnsi="Arial" w:cs="Arial"/>
          <w:sz w:val="18"/>
          <w:szCs w:val="18"/>
          <w14:ligatures w14:val="standardContextual"/>
        </w:rPr>
        <w:t xml:space="preserve">National Institute of Biomedical Imaging &amp; Bioengineering, accessed on 2/12/26, available at: </w:t>
      </w:r>
      <w:hyperlink r:id="rId26" w:history="1">
        <w:r w:rsidRPr="00933C37">
          <w:rPr>
            <w:rStyle w:val="Hyperlink"/>
            <w:rFonts w:ascii="Arial" w:hAnsi="Arial" w:cs="Arial"/>
            <w:sz w:val="18"/>
            <w:szCs w:val="18"/>
            <w14:ligatures w14:val="standardContextual"/>
          </w:rPr>
          <w:t>https://www.nibib.nih.gov/science-education/science-topics/magnetic-resonance-imaging-mri</w:t>
        </w:r>
      </w:hyperlink>
    </w:p>
  </w:footnote>
  <w:footnote w:id="13">
    <w:p w14:paraId="6F6085CC" w14:textId="01E91781" w:rsidR="00742B04" w:rsidRPr="00F340B8" w:rsidRDefault="00742B04" w:rsidP="00654C41">
      <w:pPr>
        <w:autoSpaceDE w:val="0"/>
        <w:autoSpaceDN w:val="0"/>
        <w:adjustRightInd w:val="0"/>
        <w:ind w:left="270" w:right="960"/>
        <w:rPr>
          <w:rFonts w:ascii="Arial" w:eastAsiaTheme="minorHAnsi" w:hAnsi="Arial" w:cs="Arial"/>
          <w:sz w:val="18"/>
          <w:szCs w:val="18"/>
          <w14:ligatures w14:val="standardContextual"/>
        </w:rPr>
      </w:pPr>
      <w:r w:rsidRPr="00160CB3">
        <w:rPr>
          <w:rStyle w:val="FootnoteReference"/>
          <w:rFonts w:ascii="Corbel" w:eastAsia="Corbel" w:hAnsi="Corbel" w:cs="Corbel"/>
          <w:sz w:val="20"/>
          <w:szCs w:val="20"/>
        </w:rPr>
        <w:footnoteRef/>
      </w:r>
      <w:r w:rsidRPr="00160CB3">
        <w:rPr>
          <w:rStyle w:val="FootnoteReference"/>
          <w:rFonts w:ascii="Corbel" w:eastAsia="Corbel" w:hAnsi="Corbel" w:cs="Corbel"/>
          <w:sz w:val="20"/>
          <w:szCs w:val="20"/>
        </w:rPr>
        <w:t xml:space="preserve"> </w:t>
      </w:r>
      <w:hyperlink r:id="rId27" w:history="1">
        <w:r w:rsidRPr="00857E66">
          <w:rPr>
            <w:rStyle w:val="Hyperlink"/>
            <w:rFonts w:ascii="Arial" w:eastAsiaTheme="minorHAnsi" w:hAnsi="Arial" w:cs="Arial"/>
            <w:sz w:val="18"/>
            <w:szCs w:val="18"/>
            <w14:ligatures w14:val="standardContextual"/>
          </w:rPr>
          <w:t>(MRI) Magnetic Resonance Imaging: Benefits and Risks</w:t>
        </w:r>
      </w:hyperlink>
      <w:r w:rsidRPr="00F340B8">
        <w:rPr>
          <w:rFonts w:ascii="Arial" w:eastAsiaTheme="minorHAnsi" w:hAnsi="Arial" w:cs="Arial"/>
          <w:sz w:val="18"/>
          <w:szCs w:val="18"/>
          <w14:ligatures w14:val="standardContextual"/>
        </w:rPr>
        <w:t>, U.S. Food &amp; Drug Administration, accessed on 2/12/26, available at:</w:t>
      </w:r>
    </w:p>
    <w:p w14:paraId="0972BE1A" w14:textId="306F1358" w:rsidR="00742B04" w:rsidRDefault="00742B04" w:rsidP="00DC4889">
      <w:pPr>
        <w:autoSpaceDE w:val="0"/>
        <w:autoSpaceDN w:val="0"/>
        <w:adjustRightInd w:val="0"/>
        <w:ind w:left="270" w:right="960"/>
      </w:pPr>
      <w:r w:rsidRPr="00F340B8">
        <w:rPr>
          <w:rFonts w:ascii="Arial" w:eastAsiaTheme="minorHAnsi" w:hAnsi="Arial" w:cs="Arial"/>
          <w:sz w:val="18"/>
          <w:szCs w:val="18"/>
          <w14:ligatures w14:val="standardContextual"/>
        </w:rPr>
        <w:t xml:space="preserve"> </w:t>
      </w:r>
      <w:hyperlink r:id="rId28" w:history="1">
        <w:r w:rsidRPr="00F340B8">
          <w:rPr>
            <w:rStyle w:val="Hyperlink"/>
            <w:rFonts w:ascii="Arial" w:eastAsiaTheme="minorHAnsi" w:hAnsi="Arial" w:cs="Arial"/>
            <w:sz w:val="18"/>
            <w:szCs w:val="18"/>
            <w14:ligatures w14:val="standardContextual"/>
          </w:rPr>
          <w:t>https://www.fda.gov/Radiation-</w:t>
        </w:r>
        <w:r w:rsidRPr="00F340B8">
          <w:rPr>
            <w:rStyle w:val="Hyperlink"/>
            <w:rFonts w:ascii="Arial" w:hAnsi="Arial" w:cs="Arial"/>
            <w:sz w:val="18"/>
            <w:szCs w:val="18"/>
            <w14:ligatures w14:val="standardContextual"/>
          </w:rPr>
          <w:t>EmittingProducts/RadiationEmittingProductsandProcedures/MedicalImaging/MRI/ucm482765.htm</w:t>
        </w:r>
      </w:hyperlink>
    </w:p>
  </w:footnote>
  <w:footnote w:id="14">
    <w:p w14:paraId="24908936" w14:textId="3356286D" w:rsidR="00DC4889" w:rsidRDefault="00DC4889" w:rsidP="00DC4889">
      <w:pPr>
        <w:pStyle w:val="FootnoteText"/>
        <w:ind w:left="270" w:right="960"/>
      </w:pPr>
      <w:r>
        <w:rPr>
          <w:rStyle w:val="FootnoteReference"/>
        </w:rPr>
        <w:footnoteRef/>
      </w:r>
      <w:r>
        <w:t xml:space="preserve">  Melissa Silberberg, RSNA Radiological Society of North America, </w:t>
      </w:r>
      <w:hyperlink r:id="rId29" w:anchor=":~:text=Read%20the%20first%20and%20third,from%20their%20doctors%20and%20radiologists." w:history="1">
        <w:r w:rsidRPr="00857E66">
          <w:rPr>
            <w:rStyle w:val="Hyperlink"/>
          </w:rPr>
          <w:t>Addressing the Unique Imaging Needs of Older Patients</w:t>
        </w:r>
      </w:hyperlink>
      <w:r>
        <w:t xml:space="preserve">, August 28, 2024, accessed online 03/04/2026 at </w:t>
      </w:r>
      <w:hyperlink r:id="rId30" w:anchor=":~:text=Read%20the%20first%20and%20third,from%20their%20doctors%20and%20radiologists" w:history="1">
        <w:r w:rsidR="00857E66" w:rsidRPr="00F51A2D">
          <w:rPr>
            <w:rStyle w:val="Hyperlink"/>
          </w:rPr>
          <w:t>https://www.rsna.org/news/2024/august/imaging-needs-older-patients#:~:text=Read%20the%20first%20and%20third,from%20their%20doctors%20and%20radiologists</w:t>
        </w:r>
      </w:hyperlink>
      <w:r w:rsidRPr="00DC4889">
        <w:t>.”</w:t>
      </w:r>
      <w:r w:rsidR="00857E66">
        <w:t xml:space="preserve"> </w:t>
      </w:r>
    </w:p>
  </w:footnote>
  <w:footnote w:id="15">
    <w:p w14:paraId="0AE3C669" w14:textId="201EEDA0" w:rsidR="00742B04" w:rsidRPr="008B68CE" w:rsidRDefault="00742B04" w:rsidP="00654C41">
      <w:pPr>
        <w:autoSpaceDE w:val="0"/>
        <w:autoSpaceDN w:val="0"/>
        <w:adjustRightInd w:val="0"/>
        <w:ind w:left="270" w:right="960"/>
        <w:rPr>
          <w:rFonts w:ascii="Arial" w:eastAsiaTheme="minorHAnsi" w:hAnsi="Arial" w:cs="Arial"/>
          <w:i/>
          <w:iCs/>
          <w:sz w:val="18"/>
          <w:szCs w:val="18"/>
          <w14:ligatures w14:val="standardContextual"/>
        </w:rPr>
      </w:pPr>
      <w:r w:rsidRPr="008B68CE">
        <w:rPr>
          <w:rStyle w:val="FootnoteReference"/>
          <w:rFonts w:ascii="Corbel" w:eastAsia="Corbel" w:hAnsi="Corbel" w:cs="Corbel"/>
          <w:sz w:val="20"/>
          <w:szCs w:val="20"/>
        </w:rPr>
        <w:footnoteRef/>
      </w:r>
      <w:r w:rsidRPr="008B68CE">
        <w:rPr>
          <w:rStyle w:val="FootnoteReference"/>
          <w:rFonts w:ascii="Corbel" w:eastAsia="Corbel" w:hAnsi="Corbel" w:cs="Corbel"/>
          <w:sz w:val="20"/>
          <w:szCs w:val="20"/>
        </w:rPr>
        <w:t xml:space="preserve"> </w:t>
      </w:r>
      <w:r w:rsidRPr="008B68CE">
        <w:rPr>
          <w:rFonts w:ascii="Arial" w:eastAsiaTheme="minorHAnsi" w:hAnsi="Arial" w:cs="Arial"/>
          <w:sz w:val="18"/>
          <w:szCs w:val="18"/>
          <w14:ligatures w14:val="standardContextual"/>
        </w:rPr>
        <w:t xml:space="preserve">Apostolos H. Karantanas, </w:t>
      </w:r>
      <w:hyperlink r:id="rId31" w:history="1">
        <w:r w:rsidRPr="00535E17">
          <w:rPr>
            <w:rStyle w:val="Hyperlink"/>
            <w:rFonts w:ascii="Arial" w:eastAsiaTheme="minorHAnsi" w:hAnsi="Arial" w:cs="Arial"/>
            <w:sz w:val="18"/>
            <w:szCs w:val="18"/>
            <w14:ligatures w14:val="standardContextual"/>
          </w:rPr>
          <w:t xml:space="preserve">What's new in the use of MRI in the orthopaedic trauma patient? </w:t>
        </w:r>
      </w:hyperlink>
      <w:r w:rsidRPr="008B68CE">
        <w:rPr>
          <w:rFonts w:ascii="Arial" w:eastAsiaTheme="minorHAnsi" w:hAnsi="Arial" w:cs="Arial"/>
          <w:sz w:val="18"/>
          <w:szCs w:val="18"/>
          <w14:ligatures w14:val="standardContextual"/>
        </w:rPr>
        <w:t xml:space="preserve">45 INT’L J. CARE OF THE INJURED 923 (2014); Ramon Gheno et al., Musculoskeletal Disorders in the Elderly, 2 J. CLINICAL IMAGING SCI. 1 (2012), </w:t>
      </w:r>
      <w:r>
        <w:rPr>
          <w:rFonts w:ascii="Arial" w:eastAsiaTheme="minorHAnsi" w:hAnsi="Arial" w:cs="Arial"/>
          <w:sz w:val="18"/>
          <w:szCs w:val="18"/>
          <w14:ligatures w14:val="standardContextual"/>
        </w:rPr>
        <w:t xml:space="preserve">accessed on 2/12/26, </w:t>
      </w:r>
      <w:r w:rsidRPr="008B68CE">
        <w:rPr>
          <w:rFonts w:ascii="Arial" w:eastAsiaTheme="minorHAnsi" w:hAnsi="Arial" w:cs="Arial"/>
          <w:sz w:val="18"/>
          <w:szCs w:val="18"/>
          <w14:ligatures w14:val="standardContextual"/>
        </w:rPr>
        <w:t xml:space="preserve">available at </w:t>
      </w:r>
      <w:hyperlink r:id="rId32" w:history="1">
        <w:r w:rsidR="00535E17" w:rsidRPr="00F51A2D">
          <w:rPr>
            <w:rStyle w:val="Hyperlink"/>
            <w:rFonts w:ascii="Arial" w:eastAsiaTheme="minorHAnsi" w:hAnsi="Arial" w:cs="Arial"/>
            <w:sz w:val="18"/>
            <w:szCs w:val="18"/>
            <w14:ligatures w14:val="standardContextual"/>
          </w:rPr>
          <w:t>https://www.ncbi.nlm.nih.gov/pmc/articles/PMC3424705/</w:t>
        </w:r>
      </w:hyperlink>
      <w:r w:rsidR="00535E17">
        <w:rPr>
          <w:rFonts w:ascii="Arial" w:eastAsiaTheme="minorHAnsi" w:hAnsi="Arial" w:cs="Arial"/>
          <w:sz w:val="18"/>
          <w:szCs w:val="18"/>
          <w14:ligatures w14:val="standardContextual"/>
        </w:rPr>
        <w:t xml:space="preserve"> </w:t>
      </w:r>
      <w:r w:rsidRPr="008B68CE">
        <w:rPr>
          <w:rFonts w:ascii="Arial" w:eastAsiaTheme="minorHAnsi" w:hAnsi="Arial" w:cs="Arial"/>
          <w:sz w:val="18"/>
          <w:szCs w:val="18"/>
          <w14:ligatures w14:val="standardContextual"/>
        </w:rPr>
        <w:t>.</w:t>
      </w:r>
    </w:p>
  </w:footnote>
  <w:footnote w:id="16">
    <w:p w14:paraId="654760CC" w14:textId="7C14F2A9" w:rsidR="00742B04" w:rsidRPr="00405DB3" w:rsidRDefault="00742B04" w:rsidP="00654C41">
      <w:pPr>
        <w:autoSpaceDE w:val="0"/>
        <w:autoSpaceDN w:val="0"/>
        <w:adjustRightInd w:val="0"/>
        <w:ind w:left="270" w:right="960"/>
        <w:rPr>
          <w:rFonts w:ascii="Arial" w:eastAsiaTheme="minorHAnsi" w:hAnsi="Arial" w:cs="Arial"/>
          <w:sz w:val="18"/>
          <w:szCs w:val="18"/>
          <w14:ligatures w14:val="standardContextual"/>
        </w:rPr>
      </w:pPr>
      <w:r w:rsidRPr="00405DB3">
        <w:rPr>
          <w:rStyle w:val="FootnoteReference"/>
          <w:rFonts w:ascii="Corbel" w:eastAsia="Corbel" w:hAnsi="Corbel" w:cs="Corbel"/>
          <w:sz w:val="20"/>
          <w:szCs w:val="20"/>
        </w:rPr>
        <w:footnoteRef/>
      </w:r>
      <w:r w:rsidRPr="00405DB3">
        <w:rPr>
          <w:rStyle w:val="FootnoteReference"/>
          <w:rFonts w:ascii="Corbel" w:eastAsia="Corbel" w:hAnsi="Corbel" w:cs="Corbel"/>
          <w:sz w:val="20"/>
          <w:szCs w:val="20"/>
        </w:rPr>
        <w:t xml:space="preserve"> </w:t>
      </w:r>
      <w:r w:rsidRPr="00405DB3">
        <w:rPr>
          <w:rFonts w:ascii="Arial" w:eastAsiaTheme="minorHAnsi" w:hAnsi="Arial" w:cs="Arial"/>
          <w:sz w:val="18"/>
          <w:szCs w:val="18"/>
          <w14:ligatures w14:val="standardContextual"/>
        </w:rPr>
        <w:t xml:space="preserve">Gheno et al., supra note </w:t>
      </w:r>
      <w:r>
        <w:rPr>
          <w:rFonts w:ascii="Arial" w:eastAsiaTheme="minorHAnsi" w:hAnsi="Arial" w:cs="Arial"/>
          <w:sz w:val="18"/>
          <w:szCs w:val="18"/>
          <w14:ligatures w14:val="standardContextual"/>
        </w:rPr>
        <w:t>10</w:t>
      </w:r>
      <w:r w:rsidRPr="00405DB3">
        <w:rPr>
          <w:rFonts w:ascii="Arial" w:eastAsiaTheme="minorHAnsi" w:hAnsi="Arial" w:cs="Arial"/>
          <w:sz w:val="18"/>
          <w:szCs w:val="18"/>
          <w14:ligatures w14:val="standardContextual"/>
        </w:rPr>
        <w:t>; AJ Freemont &amp; JA Hoyland, Morphology, mechanisms and pathology of</w:t>
      </w:r>
      <w:r>
        <w:rPr>
          <w:rFonts w:ascii="Arial" w:eastAsiaTheme="minorHAnsi" w:hAnsi="Arial" w:cs="Arial"/>
          <w:sz w:val="18"/>
          <w:szCs w:val="18"/>
          <w14:ligatures w14:val="standardContextual"/>
        </w:rPr>
        <w:t xml:space="preserve"> </w:t>
      </w:r>
      <w:r w:rsidRPr="00405DB3">
        <w:rPr>
          <w:rFonts w:ascii="Arial" w:eastAsiaTheme="minorHAnsi" w:hAnsi="Arial" w:cs="Arial"/>
          <w:sz w:val="18"/>
          <w:szCs w:val="18"/>
          <w14:ligatures w14:val="standardContextual"/>
        </w:rPr>
        <w:t>musculoskeletal ageing, 211 J. PATHOLOGY 252 (2007).</w:t>
      </w:r>
    </w:p>
  </w:footnote>
  <w:footnote w:id="17">
    <w:p w14:paraId="6B4B473E" w14:textId="2369E4D9" w:rsidR="00742B04" w:rsidRPr="002A39E0" w:rsidRDefault="00742B04" w:rsidP="00654C41">
      <w:pPr>
        <w:autoSpaceDE w:val="0"/>
        <w:autoSpaceDN w:val="0"/>
        <w:adjustRightInd w:val="0"/>
        <w:ind w:left="270" w:right="960"/>
        <w:rPr>
          <w:rFonts w:ascii="Arial" w:eastAsiaTheme="minorHAnsi" w:hAnsi="Arial" w:cs="Arial"/>
          <w:sz w:val="18"/>
          <w:szCs w:val="18"/>
          <w14:ligatures w14:val="standardContextual"/>
        </w:rPr>
      </w:pPr>
      <w:r w:rsidRPr="002A39E0">
        <w:rPr>
          <w:rStyle w:val="FootnoteReference"/>
          <w:rFonts w:ascii="Corbel" w:eastAsia="Corbel" w:hAnsi="Corbel" w:cs="Corbel"/>
          <w:sz w:val="20"/>
          <w:szCs w:val="20"/>
        </w:rPr>
        <w:footnoteRef/>
      </w:r>
      <w:r w:rsidRPr="002A39E0">
        <w:rPr>
          <w:rStyle w:val="FootnoteReference"/>
          <w:rFonts w:ascii="Corbel" w:eastAsia="Corbel" w:hAnsi="Corbel" w:cs="Corbel"/>
          <w:sz w:val="20"/>
          <w:szCs w:val="20"/>
        </w:rPr>
        <w:t xml:space="preserve"> </w:t>
      </w:r>
      <w:r w:rsidRPr="002A39E0">
        <w:rPr>
          <w:rFonts w:ascii="Arial" w:eastAsiaTheme="minorHAnsi" w:hAnsi="Arial" w:cs="Arial"/>
          <w:sz w:val="18"/>
          <w:szCs w:val="18"/>
          <w14:ligatures w14:val="standardContextual"/>
        </w:rPr>
        <w:t xml:space="preserve">Gheno et al., supra note </w:t>
      </w:r>
      <w:r>
        <w:rPr>
          <w:rFonts w:ascii="Arial" w:eastAsiaTheme="minorHAnsi" w:hAnsi="Arial" w:cs="Arial"/>
          <w:sz w:val="18"/>
          <w:szCs w:val="18"/>
          <w14:ligatures w14:val="standardContextual"/>
        </w:rPr>
        <w:t>10</w:t>
      </w:r>
      <w:r w:rsidRPr="002A39E0">
        <w:rPr>
          <w:rFonts w:ascii="Arial" w:eastAsiaTheme="minorHAnsi" w:hAnsi="Arial" w:cs="Arial"/>
          <w:sz w:val="18"/>
          <w:szCs w:val="18"/>
          <w14:ligatures w14:val="standardContextual"/>
        </w:rPr>
        <w:t xml:space="preserve">; Faranak Aminzadeh &amp; William Burd Dalziel, </w:t>
      </w:r>
      <w:hyperlink r:id="rId33" w:history="1">
        <w:r w:rsidRPr="005C620F">
          <w:rPr>
            <w:rStyle w:val="Hyperlink"/>
            <w:rFonts w:ascii="Arial" w:eastAsiaTheme="minorHAnsi" w:hAnsi="Arial" w:cs="Arial"/>
            <w:sz w:val="18"/>
            <w:szCs w:val="18"/>
            <w14:ligatures w14:val="standardContextual"/>
          </w:rPr>
          <w:t>Older Adults in the Emergency Department: A Systematic Review of Patterns of Use, Adverse Outcomes, and Effectiveness of Interventions</w:t>
        </w:r>
      </w:hyperlink>
      <w:r w:rsidRPr="002A39E0">
        <w:rPr>
          <w:rFonts w:ascii="Arial" w:eastAsiaTheme="minorHAnsi" w:hAnsi="Arial" w:cs="Arial"/>
          <w:sz w:val="18"/>
          <w:szCs w:val="18"/>
          <w14:ligatures w14:val="standardContextual"/>
        </w:rPr>
        <w:t>, 39</w:t>
      </w:r>
      <w:r>
        <w:rPr>
          <w:rFonts w:ascii="Arial" w:eastAsiaTheme="minorHAnsi" w:hAnsi="Arial" w:cs="Arial"/>
          <w:sz w:val="18"/>
          <w:szCs w:val="18"/>
          <w14:ligatures w14:val="standardContextual"/>
        </w:rPr>
        <w:t xml:space="preserve"> </w:t>
      </w:r>
      <w:r w:rsidRPr="002A39E0">
        <w:rPr>
          <w:rFonts w:ascii="Arial" w:eastAsiaTheme="minorHAnsi" w:hAnsi="Arial" w:cs="Arial"/>
          <w:sz w:val="18"/>
          <w:szCs w:val="18"/>
          <w14:ligatures w14:val="standardContextual"/>
        </w:rPr>
        <w:t xml:space="preserve">ANNALS EMERGENCY MED. 238 (2002), </w:t>
      </w:r>
      <w:r>
        <w:rPr>
          <w:rFonts w:ascii="Arial" w:eastAsiaTheme="minorHAnsi" w:hAnsi="Arial" w:cs="Arial"/>
          <w:sz w:val="18"/>
          <w:szCs w:val="18"/>
          <w14:ligatures w14:val="standardContextual"/>
        </w:rPr>
        <w:t xml:space="preserve">accessed 2/12/26, </w:t>
      </w:r>
      <w:r w:rsidRPr="002A39E0">
        <w:rPr>
          <w:rFonts w:ascii="Arial" w:eastAsiaTheme="minorHAnsi" w:hAnsi="Arial" w:cs="Arial"/>
          <w:sz w:val="18"/>
          <w:szCs w:val="18"/>
          <w14:ligatures w14:val="standardContextual"/>
        </w:rPr>
        <w:t>available at</w:t>
      </w:r>
      <w:r>
        <w:rPr>
          <w:rFonts w:ascii="Arial" w:eastAsiaTheme="minorHAnsi" w:hAnsi="Arial" w:cs="Arial"/>
          <w:sz w:val="18"/>
          <w:szCs w:val="18"/>
          <w14:ligatures w14:val="standardContextual"/>
        </w:rPr>
        <w:t xml:space="preserve"> </w:t>
      </w:r>
      <w:hyperlink r:id="rId34" w:history="1">
        <w:r w:rsidR="005C620F" w:rsidRPr="00F51A2D">
          <w:rPr>
            <w:rStyle w:val="Hyperlink"/>
            <w:rFonts w:ascii="Arial" w:eastAsiaTheme="minorHAnsi" w:hAnsi="Arial" w:cs="Arial"/>
            <w:sz w:val="18"/>
            <w:szCs w:val="18"/>
            <w14:ligatures w14:val="standardContextual"/>
          </w:rPr>
          <w:t>https://pdfs.semanticscholar.org/e64f/9f138604121ed5fb7b176d92fbd9e61fbb90.pdf</w:t>
        </w:r>
      </w:hyperlink>
      <w:r w:rsidR="005C620F">
        <w:rPr>
          <w:rFonts w:ascii="Arial" w:eastAsiaTheme="minorHAnsi" w:hAnsi="Arial" w:cs="Arial"/>
          <w:sz w:val="18"/>
          <w:szCs w:val="18"/>
          <w14:ligatures w14:val="standardContextual"/>
        </w:rPr>
        <w:t xml:space="preserve"> </w:t>
      </w:r>
      <w:r w:rsidRPr="002A39E0">
        <w:rPr>
          <w:rFonts w:ascii="Arial" w:eastAsiaTheme="minorHAnsi" w:hAnsi="Arial" w:cs="Arial"/>
          <w:sz w:val="18"/>
          <w:szCs w:val="18"/>
          <w14:ligatures w14:val="standardContextual"/>
        </w:rPr>
        <w:t xml:space="preserve">; Wier et al., supra note </w:t>
      </w:r>
      <w:r>
        <w:rPr>
          <w:rFonts w:ascii="Arial" w:eastAsiaTheme="minorHAnsi" w:hAnsi="Arial" w:cs="Arial"/>
          <w:sz w:val="18"/>
          <w:szCs w:val="18"/>
          <w14:ligatures w14:val="standardContextual"/>
        </w:rPr>
        <w:t>4</w:t>
      </w:r>
      <w:r w:rsidRPr="002A39E0">
        <w:rPr>
          <w:rFonts w:ascii="Arial" w:eastAsiaTheme="minorHAnsi" w:hAnsi="Arial" w:cs="Arial"/>
          <w:sz w:val="18"/>
          <w:szCs w:val="18"/>
          <w14:ligatures w14:val="standardContextual"/>
        </w:rPr>
        <w:t>.</w:t>
      </w:r>
    </w:p>
  </w:footnote>
  <w:footnote w:id="18">
    <w:p w14:paraId="390C6FA6" w14:textId="30683B8D" w:rsidR="00742B04" w:rsidRDefault="00742B04" w:rsidP="00306FD9">
      <w:pPr>
        <w:pStyle w:val="FootnoteText"/>
        <w:ind w:left="270" w:right="960"/>
      </w:pPr>
      <w:r>
        <w:rPr>
          <w:rStyle w:val="FootnoteReference"/>
        </w:rPr>
        <w:footnoteRef/>
      </w:r>
      <w:r>
        <w:t xml:space="preserve"> </w:t>
      </w:r>
      <w:r w:rsidRPr="008B68CE">
        <w:rPr>
          <w:rFonts w:ascii="Arial" w:eastAsiaTheme="minorHAnsi" w:hAnsi="Arial" w:cs="Arial"/>
          <w:sz w:val="18"/>
          <w:szCs w:val="18"/>
          <w14:ligatures w14:val="standardContextual"/>
        </w:rPr>
        <w:t xml:space="preserve">Apostolos H. Karantanas, </w:t>
      </w:r>
      <w:hyperlink r:id="rId35" w:history="1">
        <w:r w:rsidRPr="00854666">
          <w:rPr>
            <w:rStyle w:val="Hyperlink"/>
            <w:rFonts w:ascii="Arial" w:eastAsiaTheme="minorHAnsi" w:hAnsi="Arial" w:cs="Arial"/>
            <w:sz w:val="18"/>
            <w:szCs w:val="18"/>
            <w14:ligatures w14:val="standardContextual"/>
          </w:rPr>
          <w:t>What's new in the use of MRI in the orthopaedic trauma patient?</w:t>
        </w:r>
      </w:hyperlink>
      <w:r w:rsidRPr="008B68CE">
        <w:rPr>
          <w:rFonts w:ascii="Arial" w:eastAsiaTheme="minorHAnsi" w:hAnsi="Arial" w:cs="Arial"/>
          <w:sz w:val="18"/>
          <w:szCs w:val="18"/>
          <w14:ligatures w14:val="standardContextual"/>
        </w:rPr>
        <w:t xml:space="preserve"> 45 INT’L J. CARE OF THE INJURED 923 (2014); Ramon Gheno et al., Musculoskeletal Disorders in the Elderly, 2 J. CLINICAL IMAGING SCI. 1 (2012), </w:t>
      </w:r>
      <w:r>
        <w:rPr>
          <w:rFonts w:ascii="Arial" w:eastAsiaTheme="minorHAnsi" w:hAnsi="Arial" w:cs="Arial"/>
          <w:sz w:val="18"/>
          <w:szCs w:val="18"/>
          <w14:ligatures w14:val="standardContextual"/>
        </w:rPr>
        <w:t xml:space="preserve">accessed on 2/12/26, </w:t>
      </w:r>
      <w:r w:rsidRPr="008B68CE">
        <w:rPr>
          <w:rFonts w:ascii="Arial" w:eastAsiaTheme="minorHAnsi" w:hAnsi="Arial" w:cs="Arial"/>
          <w:sz w:val="18"/>
          <w:szCs w:val="18"/>
          <w14:ligatures w14:val="standardContextual"/>
        </w:rPr>
        <w:t xml:space="preserve">available at </w:t>
      </w:r>
      <w:hyperlink r:id="rId36" w:history="1">
        <w:r w:rsidR="00854666" w:rsidRPr="00F51A2D">
          <w:rPr>
            <w:rStyle w:val="Hyperlink"/>
            <w:rFonts w:ascii="Arial" w:eastAsiaTheme="minorHAnsi" w:hAnsi="Arial" w:cs="Arial"/>
            <w:sz w:val="18"/>
            <w:szCs w:val="18"/>
            <w14:ligatures w14:val="standardContextual"/>
          </w:rPr>
          <w:t>https://www.ncbi.nlm.nih.gov/pmc/articles/PMC3424705/</w:t>
        </w:r>
      </w:hyperlink>
      <w:r w:rsidR="00854666">
        <w:rPr>
          <w:rFonts w:ascii="Arial" w:eastAsiaTheme="minorHAnsi" w:hAnsi="Arial" w:cs="Arial"/>
          <w:sz w:val="18"/>
          <w:szCs w:val="18"/>
          <w14:ligatures w14:val="standardContextual"/>
        </w:rPr>
        <w:t xml:space="preserve"> </w:t>
      </w:r>
      <w:r w:rsidRPr="008B68CE">
        <w:rPr>
          <w:rFonts w:ascii="Arial" w:eastAsiaTheme="minorHAnsi" w:hAnsi="Arial" w:cs="Arial"/>
          <w:sz w:val="18"/>
          <w:szCs w:val="18"/>
          <w14:ligatures w14:val="standardContextual"/>
        </w:rPr>
        <w:t>.</w:t>
      </w:r>
    </w:p>
  </w:footnote>
  <w:footnote w:id="19">
    <w:p w14:paraId="2EAF8FDA" w14:textId="765E3EDF" w:rsidR="00742B04" w:rsidRPr="00076D35" w:rsidRDefault="00742B04" w:rsidP="00306FD9">
      <w:pPr>
        <w:autoSpaceDE w:val="0"/>
        <w:autoSpaceDN w:val="0"/>
        <w:adjustRightInd w:val="0"/>
        <w:ind w:left="270" w:right="960"/>
        <w:rPr>
          <w:rFonts w:ascii="Arial" w:eastAsiaTheme="minorHAnsi" w:hAnsi="Arial" w:cs="Arial"/>
          <w:sz w:val="18"/>
          <w:szCs w:val="18"/>
          <w14:ligatures w14:val="standardContextual"/>
        </w:rPr>
      </w:pPr>
      <w:r w:rsidRPr="00076D35">
        <w:rPr>
          <w:rStyle w:val="FootnoteReference"/>
          <w:rFonts w:ascii="Corbel" w:eastAsia="Corbel" w:hAnsi="Corbel" w:cs="Corbel"/>
          <w:sz w:val="20"/>
          <w:szCs w:val="20"/>
        </w:rPr>
        <w:footnoteRef/>
      </w:r>
      <w:r w:rsidRPr="00076D35">
        <w:rPr>
          <w:rStyle w:val="FootnoteReference"/>
          <w:rFonts w:ascii="Corbel" w:eastAsia="Corbel" w:hAnsi="Corbel" w:cs="Corbel"/>
          <w:sz w:val="20"/>
          <w:szCs w:val="20"/>
        </w:rPr>
        <w:t xml:space="preserve"> </w:t>
      </w:r>
      <w:r w:rsidRPr="00076D35">
        <w:rPr>
          <w:rFonts w:ascii="Arial" w:eastAsiaTheme="minorHAnsi" w:hAnsi="Arial" w:cs="Arial"/>
          <w:sz w:val="18"/>
          <w:szCs w:val="18"/>
          <w14:ligatures w14:val="standardContextual"/>
        </w:rPr>
        <w:t xml:space="preserve">Gail Dean Deyle, </w:t>
      </w:r>
      <w:hyperlink r:id="rId37" w:history="1">
        <w:r w:rsidRPr="00930784">
          <w:rPr>
            <w:rStyle w:val="Hyperlink"/>
            <w:rFonts w:ascii="Arial" w:eastAsiaTheme="minorHAnsi" w:hAnsi="Arial" w:cs="Arial"/>
            <w:sz w:val="18"/>
            <w:szCs w:val="18"/>
            <w14:ligatures w14:val="standardContextual"/>
          </w:rPr>
          <w:t>The role of MRI in musculoskeletal practice: a clinical perspective</w:t>
        </w:r>
      </w:hyperlink>
      <w:r w:rsidRPr="00076D35">
        <w:rPr>
          <w:rFonts w:ascii="Arial" w:eastAsiaTheme="minorHAnsi" w:hAnsi="Arial" w:cs="Arial"/>
          <w:sz w:val="18"/>
          <w:szCs w:val="18"/>
          <w14:ligatures w14:val="standardContextual"/>
        </w:rPr>
        <w:t xml:space="preserve">, 19 J. MANUAL &amp; MANIPULATIVE THERAPY 152 (2011), </w:t>
      </w:r>
      <w:r>
        <w:rPr>
          <w:rFonts w:ascii="Arial" w:eastAsiaTheme="minorHAnsi" w:hAnsi="Arial" w:cs="Arial"/>
          <w:sz w:val="18"/>
          <w:szCs w:val="18"/>
          <w14:ligatures w14:val="standardContextual"/>
        </w:rPr>
        <w:t xml:space="preserve">accessed 2/12/26, </w:t>
      </w:r>
      <w:r w:rsidRPr="00076D35">
        <w:rPr>
          <w:rFonts w:ascii="Arial" w:eastAsiaTheme="minorHAnsi" w:hAnsi="Arial" w:cs="Arial"/>
          <w:sz w:val="18"/>
          <w:szCs w:val="18"/>
          <w14:ligatures w14:val="standardContextual"/>
        </w:rPr>
        <w:t>available at</w:t>
      </w:r>
      <w:r>
        <w:rPr>
          <w:rFonts w:ascii="Arial" w:eastAsiaTheme="minorHAnsi" w:hAnsi="Arial" w:cs="Arial"/>
          <w:sz w:val="18"/>
          <w:szCs w:val="18"/>
          <w14:ligatures w14:val="standardContextual"/>
        </w:rPr>
        <w:t xml:space="preserve"> </w:t>
      </w:r>
      <w:hyperlink r:id="rId38" w:history="1">
        <w:r w:rsidR="00930784" w:rsidRPr="00F51A2D">
          <w:rPr>
            <w:rStyle w:val="Hyperlink"/>
            <w:rFonts w:ascii="Arial" w:eastAsiaTheme="minorHAnsi" w:hAnsi="Arial" w:cs="Arial"/>
            <w:sz w:val="18"/>
            <w:szCs w:val="18"/>
            <w14:ligatures w14:val="standardContextual"/>
          </w:rPr>
          <w:t>https://www.ncbi.nlm.nih.gov/pmc/articles/PMC3143009/</w:t>
        </w:r>
      </w:hyperlink>
      <w:r w:rsidR="00930784">
        <w:rPr>
          <w:rFonts w:ascii="Arial" w:eastAsiaTheme="minorHAnsi" w:hAnsi="Arial" w:cs="Arial"/>
          <w:sz w:val="18"/>
          <w:szCs w:val="18"/>
          <w14:ligatures w14:val="standardContextual"/>
        </w:rPr>
        <w:t xml:space="preserve"> </w:t>
      </w:r>
      <w:r w:rsidRPr="00076D35">
        <w:rPr>
          <w:rFonts w:ascii="Arial" w:eastAsiaTheme="minorHAnsi" w:hAnsi="Arial" w:cs="Arial"/>
          <w:sz w:val="18"/>
          <w:szCs w:val="18"/>
          <w14:ligatures w14:val="standardContextual"/>
        </w:rPr>
        <w:t>.</w:t>
      </w:r>
    </w:p>
  </w:footnote>
  <w:footnote w:id="20">
    <w:p w14:paraId="2CB74717" w14:textId="5D4056E2" w:rsidR="00742B04" w:rsidRDefault="00742B04" w:rsidP="00306FD9">
      <w:pPr>
        <w:autoSpaceDE w:val="0"/>
        <w:autoSpaceDN w:val="0"/>
        <w:adjustRightInd w:val="0"/>
        <w:ind w:left="270" w:right="960"/>
      </w:pPr>
      <w:r w:rsidRPr="00224ADA">
        <w:rPr>
          <w:rStyle w:val="FootnoteReference"/>
          <w:rFonts w:ascii="Corbel" w:eastAsia="Corbel" w:hAnsi="Corbel" w:cs="Corbel"/>
          <w:sz w:val="20"/>
          <w:szCs w:val="20"/>
        </w:rPr>
        <w:footnoteRef/>
      </w:r>
      <w:r w:rsidRPr="00224ADA">
        <w:rPr>
          <w:rStyle w:val="FootnoteReference"/>
          <w:rFonts w:ascii="Corbel" w:eastAsia="Corbel" w:hAnsi="Corbel" w:cs="Corbel"/>
          <w:sz w:val="20"/>
          <w:szCs w:val="20"/>
        </w:rPr>
        <w:t xml:space="preserve"> </w:t>
      </w:r>
      <w:r w:rsidRPr="00224ADA">
        <w:rPr>
          <w:rFonts w:ascii="Arial" w:eastAsiaTheme="minorHAnsi" w:hAnsi="Arial" w:cs="Arial"/>
          <w:sz w:val="18"/>
          <w:szCs w:val="18"/>
          <w14:ligatures w14:val="standardContextual"/>
        </w:rPr>
        <w:t xml:space="preserve">M. Symms et al., </w:t>
      </w:r>
      <w:hyperlink r:id="rId39" w:history="1">
        <w:r w:rsidRPr="00930784">
          <w:rPr>
            <w:rStyle w:val="Hyperlink"/>
            <w:rFonts w:ascii="Arial" w:eastAsiaTheme="minorHAnsi" w:hAnsi="Arial" w:cs="Arial"/>
            <w:sz w:val="18"/>
            <w:szCs w:val="18"/>
            <w14:ligatures w14:val="standardContextual"/>
          </w:rPr>
          <w:t>A review of structural magnetic resonance neuroimaging</w:t>
        </w:r>
      </w:hyperlink>
      <w:r>
        <w:rPr>
          <w:rFonts w:ascii="Arial" w:eastAsiaTheme="minorHAnsi" w:hAnsi="Arial" w:cs="Arial"/>
          <w:sz w:val="18"/>
          <w:szCs w:val="18"/>
          <w14:ligatures w14:val="standardContextual"/>
        </w:rPr>
        <w:t xml:space="preserve"> accessed 2/12/26, </w:t>
      </w:r>
      <w:r w:rsidRPr="00076D35">
        <w:rPr>
          <w:rFonts w:ascii="Arial" w:eastAsiaTheme="minorHAnsi" w:hAnsi="Arial" w:cs="Arial"/>
          <w:sz w:val="18"/>
          <w:szCs w:val="18"/>
          <w14:ligatures w14:val="standardContextual"/>
        </w:rPr>
        <w:t>available at</w:t>
      </w:r>
      <w:r>
        <w:rPr>
          <w:rFonts w:ascii="Arial" w:eastAsiaTheme="minorHAnsi" w:hAnsi="Arial" w:cs="Arial"/>
          <w:sz w:val="18"/>
          <w:szCs w:val="18"/>
          <w14:ligatures w14:val="standardContextual"/>
        </w:rPr>
        <w:t xml:space="preserve"> </w:t>
      </w:r>
      <w:hyperlink r:id="rId40" w:history="1">
        <w:r w:rsidRPr="006864C0">
          <w:rPr>
            <w:rStyle w:val="Hyperlink"/>
            <w:rFonts w:ascii="Arial" w:eastAsiaTheme="minorHAnsi" w:hAnsi="Arial" w:cs="Arial"/>
            <w:sz w:val="18"/>
            <w:szCs w:val="18"/>
            <w14:ligatures w14:val="standardContextual"/>
          </w:rPr>
          <w:t>http://jnnp.bmj.com/content/jnnp/75/9/1235.full.pdf</w:t>
        </w:r>
      </w:hyperlink>
      <w:r w:rsidRPr="00224ADA">
        <w:rPr>
          <w:rFonts w:ascii="Arial" w:eastAsiaTheme="minorHAnsi" w:hAnsi="Arial" w:cs="Arial"/>
          <w:sz w:val="18"/>
          <w:szCs w:val="18"/>
          <w14:ligatures w14:val="standardContextual"/>
        </w:rPr>
        <w:t xml:space="preserve">; </w:t>
      </w:r>
    </w:p>
  </w:footnote>
  <w:footnote w:id="21">
    <w:p w14:paraId="3F19DB54" w14:textId="529F10D1" w:rsidR="00742B04" w:rsidRPr="00EF34E5" w:rsidRDefault="00742B04" w:rsidP="00306FD9">
      <w:pPr>
        <w:autoSpaceDE w:val="0"/>
        <w:autoSpaceDN w:val="0"/>
        <w:adjustRightInd w:val="0"/>
        <w:ind w:left="270" w:right="960"/>
        <w:rPr>
          <w:rFonts w:ascii="Arial" w:eastAsiaTheme="minorHAnsi" w:hAnsi="Arial" w:cs="Arial"/>
          <w:sz w:val="18"/>
          <w:szCs w:val="18"/>
          <w14:ligatures w14:val="standardContextual"/>
        </w:rPr>
      </w:pPr>
      <w:r w:rsidRPr="00EF34E5">
        <w:rPr>
          <w:rStyle w:val="FootnoteReference"/>
          <w:rFonts w:ascii="Corbel" w:hAnsi="Corbel"/>
          <w:sz w:val="20"/>
          <w:szCs w:val="20"/>
        </w:rPr>
        <w:footnoteRef/>
      </w:r>
      <w:r w:rsidRPr="00823C2C">
        <w:rPr>
          <w:rStyle w:val="FootnoteReference"/>
        </w:rPr>
        <w:t xml:space="preserve"> </w:t>
      </w:r>
      <w:hyperlink r:id="rId41" w:history="1">
        <w:r w:rsidRPr="00930784">
          <w:rPr>
            <w:rStyle w:val="Hyperlink"/>
            <w:rFonts w:ascii="Arial" w:eastAsiaTheme="minorHAnsi" w:hAnsi="Arial" w:cs="Arial"/>
            <w:sz w:val="18"/>
            <w:szCs w:val="18"/>
            <w14:ligatures w14:val="standardContextual"/>
          </w:rPr>
          <w:t>What is fMRI?</w:t>
        </w:r>
      </w:hyperlink>
      <w:r w:rsidRPr="00224ADA">
        <w:rPr>
          <w:rFonts w:ascii="Arial" w:eastAsiaTheme="minorHAnsi" w:hAnsi="Arial" w:cs="Arial"/>
          <w:sz w:val="18"/>
          <w:szCs w:val="18"/>
          <w14:ligatures w14:val="standardContextual"/>
        </w:rPr>
        <w:t>, UC SAN</w:t>
      </w:r>
      <w:r>
        <w:rPr>
          <w:rFonts w:ascii="Arial" w:eastAsiaTheme="minorHAnsi" w:hAnsi="Arial" w:cs="Arial"/>
          <w:sz w:val="18"/>
          <w:szCs w:val="18"/>
          <w14:ligatures w14:val="standardContextual"/>
        </w:rPr>
        <w:t xml:space="preserve"> </w:t>
      </w:r>
      <w:r w:rsidRPr="00224ADA">
        <w:rPr>
          <w:rFonts w:ascii="Arial" w:eastAsiaTheme="minorHAnsi" w:hAnsi="Arial" w:cs="Arial"/>
          <w:sz w:val="18"/>
          <w:szCs w:val="18"/>
          <w14:ligatures w14:val="standardContextual"/>
        </w:rPr>
        <w:t xml:space="preserve">DIEGO CTR. FOR FUNCTIONAL MRI, </w:t>
      </w:r>
      <w:hyperlink r:id="rId42" w:history="1">
        <w:r w:rsidR="00930784" w:rsidRPr="00F51A2D">
          <w:rPr>
            <w:rStyle w:val="Hyperlink"/>
            <w:rFonts w:ascii="Arial" w:eastAsiaTheme="minorHAnsi" w:hAnsi="Arial" w:cs="Arial"/>
            <w:sz w:val="18"/>
            <w:szCs w:val="18"/>
            <w14:ligatures w14:val="standardContextual"/>
          </w:rPr>
          <w:t>https://fmri.ucsd.edu</w:t>
        </w:r>
      </w:hyperlink>
      <w:r w:rsidR="00930784">
        <w:rPr>
          <w:rFonts w:ascii="Arial" w:eastAsiaTheme="minorHAnsi" w:hAnsi="Arial" w:cs="Arial"/>
          <w:sz w:val="18"/>
          <w:szCs w:val="18"/>
          <w14:ligatures w14:val="standardContextual"/>
        </w:rPr>
        <w:t xml:space="preserve"> </w:t>
      </w:r>
      <w:r>
        <w:rPr>
          <w:rFonts w:ascii="Arial" w:eastAsiaTheme="minorHAnsi" w:hAnsi="Arial" w:cs="Arial"/>
          <w:sz w:val="18"/>
          <w:szCs w:val="18"/>
          <w14:ligatures w14:val="standardContextual"/>
        </w:rPr>
        <w:t xml:space="preserve"> accessed online 02/27/26</w:t>
      </w:r>
    </w:p>
  </w:footnote>
  <w:footnote w:id="22">
    <w:p w14:paraId="64DDF6A9" w14:textId="174A744A" w:rsidR="00742B04" w:rsidRPr="00EF34E5" w:rsidRDefault="00742B04" w:rsidP="00306FD9">
      <w:pPr>
        <w:autoSpaceDE w:val="0"/>
        <w:autoSpaceDN w:val="0"/>
        <w:adjustRightInd w:val="0"/>
        <w:ind w:left="270" w:right="960"/>
        <w:rPr>
          <w:rFonts w:ascii="Arial" w:eastAsiaTheme="minorHAnsi" w:hAnsi="Arial" w:cs="Arial"/>
          <w:sz w:val="18"/>
          <w:szCs w:val="18"/>
          <w14:ligatures w14:val="standardContextual"/>
        </w:rPr>
      </w:pPr>
      <w:r w:rsidRPr="00EF34E5">
        <w:rPr>
          <w:rStyle w:val="FootnoteReference"/>
          <w:rFonts w:ascii="Corbel" w:hAnsi="Corbel"/>
          <w:sz w:val="20"/>
          <w:szCs w:val="20"/>
        </w:rPr>
        <w:footnoteRef/>
      </w:r>
      <w:r>
        <w:t xml:space="preserve"> </w:t>
      </w:r>
      <w:r w:rsidRPr="00EF34E5">
        <w:rPr>
          <w:rFonts w:ascii="Arial" w:eastAsiaTheme="minorHAnsi" w:hAnsi="Arial" w:cs="Arial"/>
          <w:sz w:val="18"/>
          <w:szCs w:val="18"/>
          <w14:ligatures w14:val="standardContextual"/>
        </w:rPr>
        <w:t xml:space="preserve">Vemuri &amp; Clifford R. Jack Jr., </w:t>
      </w:r>
      <w:hyperlink r:id="rId43" w:history="1">
        <w:r w:rsidRPr="00930784">
          <w:rPr>
            <w:rStyle w:val="Hyperlink"/>
            <w:rFonts w:ascii="Arial" w:eastAsiaTheme="minorHAnsi" w:hAnsi="Arial" w:cs="Arial"/>
            <w:sz w:val="18"/>
            <w:szCs w:val="18"/>
            <w14:ligatures w14:val="standardContextual"/>
          </w:rPr>
          <w:t>Role of structural MRI in Alzheimer's disease</w:t>
        </w:r>
      </w:hyperlink>
      <w:r w:rsidRPr="00EF34E5">
        <w:rPr>
          <w:rFonts w:ascii="Arial" w:eastAsiaTheme="minorHAnsi" w:hAnsi="Arial" w:cs="Arial"/>
          <w:sz w:val="18"/>
          <w:szCs w:val="18"/>
          <w14:ligatures w14:val="standardContextual"/>
        </w:rPr>
        <w:t xml:space="preserve">, 2 ALZHEIMER'S RESEARCH &amp; THERAPY 1 (2010), </w:t>
      </w:r>
      <w:r>
        <w:rPr>
          <w:rFonts w:ascii="Arial" w:eastAsiaTheme="minorHAnsi" w:hAnsi="Arial" w:cs="Arial"/>
          <w:sz w:val="18"/>
          <w:szCs w:val="18"/>
          <w14:ligatures w14:val="standardContextual"/>
        </w:rPr>
        <w:t>accessed 02/27/26 online</w:t>
      </w:r>
      <w:r w:rsidRPr="00EF34E5">
        <w:rPr>
          <w:rFonts w:ascii="Arial" w:eastAsiaTheme="minorHAnsi" w:hAnsi="Arial" w:cs="Arial"/>
          <w:sz w:val="18"/>
          <w:szCs w:val="18"/>
          <w14:ligatures w14:val="standardContextual"/>
        </w:rPr>
        <w:t xml:space="preserve"> at</w:t>
      </w:r>
      <w:r>
        <w:rPr>
          <w:rFonts w:ascii="Arial" w:eastAsiaTheme="minorHAnsi" w:hAnsi="Arial" w:cs="Arial"/>
          <w:sz w:val="18"/>
          <w:szCs w:val="18"/>
          <w14:ligatures w14:val="standardContextual"/>
        </w:rPr>
        <w:t xml:space="preserve"> </w:t>
      </w:r>
      <w:hyperlink r:id="rId44" w:history="1">
        <w:r w:rsidR="00930784" w:rsidRPr="00F51A2D">
          <w:rPr>
            <w:rStyle w:val="Hyperlink"/>
            <w:rFonts w:ascii="Arial" w:eastAsiaTheme="minorHAnsi" w:hAnsi="Arial" w:cs="Arial"/>
            <w:sz w:val="18"/>
            <w:szCs w:val="18"/>
            <w14:ligatures w14:val="standardContextual"/>
          </w:rPr>
          <w:t>https://alzres.biomedcentral.com/track/pdf/10.1186/alzrt47</w:t>
        </w:r>
      </w:hyperlink>
      <w:r w:rsidR="00930784">
        <w:rPr>
          <w:rFonts w:ascii="Arial" w:eastAsiaTheme="minorHAnsi" w:hAnsi="Arial" w:cs="Arial"/>
          <w:sz w:val="18"/>
          <w:szCs w:val="18"/>
          <w14:ligatures w14:val="standardContextual"/>
        </w:rPr>
        <w:t xml:space="preserve"> </w:t>
      </w:r>
      <w:r w:rsidRPr="00EF34E5">
        <w:rPr>
          <w:rFonts w:ascii="Arial" w:eastAsiaTheme="minorHAnsi" w:hAnsi="Arial" w:cs="Arial"/>
          <w:sz w:val="18"/>
          <w:szCs w:val="18"/>
          <w14:ligatures w14:val="standardContextual"/>
        </w:rPr>
        <w:t xml:space="preserve">; </w:t>
      </w:r>
    </w:p>
  </w:footnote>
  <w:footnote w:id="23">
    <w:p w14:paraId="6987604B" w14:textId="4FE88ACA" w:rsidR="00742B04" w:rsidRDefault="00742B04" w:rsidP="00306FD9">
      <w:pPr>
        <w:pStyle w:val="FootnoteText"/>
        <w:ind w:left="270" w:right="960"/>
      </w:pPr>
      <w:r>
        <w:rPr>
          <w:rStyle w:val="FootnoteReference"/>
        </w:rPr>
        <w:footnoteRef/>
      </w:r>
      <w:r>
        <w:t xml:space="preserve"> </w:t>
      </w:r>
      <w:hyperlink r:id="rId45" w:history="1">
        <w:r w:rsidRPr="00930784">
          <w:rPr>
            <w:rStyle w:val="Hyperlink"/>
            <w:rFonts w:ascii="Arial" w:hAnsi="Arial" w:cs="Arial"/>
            <w:sz w:val="18"/>
            <w:szCs w:val="18"/>
          </w:rPr>
          <w:t>MRI for Cancer, the American Cancer Society</w:t>
        </w:r>
      </w:hyperlink>
      <w:r w:rsidRPr="00722C4F">
        <w:rPr>
          <w:rFonts w:ascii="Arial" w:hAnsi="Arial" w:cs="Arial"/>
          <w:sz w:val="18"/>
          <w:szCs w:val="18"/>
        </w:rPr>
        <w:t xml:space="preserve">, accessed 02/27/26 online at </w:t>
      </w:r>
      <w:hyperlink r:id="rId46" w:history="1">
        <w:r w:rsidR="00930784" w:rsidRPr="00F51A2D">
          <w:rPr>
            <w:rStyle w:val="Hyperlink"/>
            <w:rFonts w:ascii="Arial" w:hAnsi="Arial" w:cs="Arial"/>
            <w:sz w:val="18"/>
            <w:szCs w:val="18"/>
          </w:rPr>
          <w:t>https://www.cancer.org/cancer/diagnosis-staging/tests/imaging-tests/mri-for-cancer.html</w:t>
        </w:r>
      </w:hyperlink>
      <w:r w:rsidR="00930784">
        <w:rPr>
          <w:rFonts w:ascii="Arial" w:hAnsi="Arial" w:cs="Arial"/>
          <w:sz w:val="18"/>
          <w:szCs w:val="18"/>
        </w:rPr>
        <w:t xml:space="preserve"> </w:t>
      </w:r>
    </w:p>
  </w:footnote>
  <w:footnote w:id="24">
    <w:p w14:paraId="398345F9" w14:textId="51CE0264" w:rsidR="00742B04" w:rsidRPr="00722C4F" w:rsidRDefault="00742B04" w:rsidP="00306FD9">
      <w:pPr>
        <w:autoSpaceDE w:val="0"/>
        <w:autoSpaceDN w:val="0"/>
        <w:adjustRightInd w:val="0"/>
        <w:ind w:left="270" w:right="960"/>
        <w:rPr>
          <w:rFonts w:eastAsiaTheme="minorHAnsi"/>
          <w:i/>
          <w:iCs/>
          <w:sz w:val="18"/>
          <w:szCs w:val="18"/>
          <w14:ligatures w14:val="standardContextual"/>
        </w:rPr>
      </w:pPr>
      <w:r w:rsidRPr="00722C4F">
        <w:rPr>
          <w:rStyle w:val="FootnoteReference"/>
          <w:rFonts w:ascii="Corbel" w:hAnsi="Corbel"/>
          <w:sz w:val="20"/>
          <w:szCs w:val="20"/>
        </w:rPr>
        <w:footnoteRef/>
      </w:r>
      <w:r>
        <w:t xml:space="preserve"> </w:t>
      </w:r>
      <w:r w:rsidRPr="00722C4F">
        <w:rPr>
          <w:rFonts w:ascii="Arial" w:eastAsiaTheme="minorHAnsi" w:hAnsi="Arial" w:cs="Arial"/>
          <w:i/>
          <w:iCs/>
          <w:sz w:val="18"/>
          <w:szCs w:val="18"/>
          <w14:ligatures w14:val="standardContextual"/>
        </w:rPr>
        <w:t xml:space="preserve">Shanti Parmar &amp; Nirali Gondaliya, </w:t>
      </w:r>
      <w:hyperlink r:id="rId47" w:history="1">
        <w:r w:rsidRPr="00930784">
          <w:rPr>
            <w:rStyle w:val="Hyperlink"/>
            <w:rFonts w:ascii="Arial" w:eastAsiaTheme="minorHAnsi" w:hAnsi="Arial" w:cs="Arial"/>
            <w:i/>
            <w:iCs/>
            <w:sz w:val="18"/>
            <w:szCs w:val="18"/>
            <w14:ligatures w14:val="standardContextual"/>
          </w:rPr>
          <w:t>A Survey on Detection and Classification of Brain Tumor from MRI Brain Images using Image Processing Techniques</w:t>
        </w:r>
      </w:hyperlink>
      <w:r w:rsidRPr="00722C4F">
        <w:rPr>
          <w:rFonts w:ascii="Arial" w:eastAsiaTheme="minorHAnsi" w:hAnsi="Arial" w:cs="Arial"/>
          <w:i/>
          <w:iCs/>
          <w:sz w:val="18"/>
          <w:szCs w:val="18"/>
          <w14:ligatures w14:val="standardContextual"/>
        </w:rPr>
        <w:t xml:space="preserve">, 5 INT’L RESEARCH J. ENGINEERING &amp; TECHNOLOGY 162 (2018), accessed 02/27/276 online at </w:t>
      </w:r>
      <w:hyperlink r:id="rId48" w:history="1">
        <w:r w:rsidRPr="00722C4F">
          <w:rPr>
            <w:rStyle w:val="Hyperlink"/>
            <w:rFonts w:ascii="Arial" w:eastAsiaTheme="minorHAnsi" w:hAnsi="Arial" w:cs="Arial"/>
            <w:i/>
            <w:iCs/>
            <w:sz w:val="18"/>
            <w:szCs w:val="18"/>
            <w14:ligatures w14:val="standardContextual"/>
          </w:rPr>
          <w:t>https://www.irjet.net/archives/V5/i2/IRJETV5I239.pdf;</w:t>
        </w:r>
      </w:hyperlink>
    </w:p>
  </w:footnote>
  <w:footnote w:id="25">
    <w:p w14:paraId="436876CB" w14:textId="031AF88C" w:rsidR="00742B04" w:rsidRDefault="00742B04" w:rsidP="00306FD9">
      <w:pPr>
        <w:pStyle w:val="FootnoteText"/>
        <w:ind w:left="270" w:right="960"/>
      </w:pPr>
      <w:r>
        <w:rPr>
          <w:rStyle w:val="FootnoteReference"/>
        </w:rPr>
        <w:footnoteRef/>
      </w:r>
      <w:r>
        <w:t xml:space="preserve"> </w:t>
      </w:r>
      <w:hyperlink r:id="rId49" w:history="1">
        <w:r w:rsidRPr="00930784">
          <w:rPr>
            <w:rStyle w:val="Hyperlink"/>
            <w:rFonts w:ascii="Arial" w:eastAsiaTheme="minorHAnsi" w:hAnsi="Arial" w:cs="Arial"/>
            <w:i/>
            <w:iCs/>
            <w:sz w:val="18"/>
            <w:szCs w:val="18"/>
            <w14:ligatures w14:val="standardContextual"/>
          </w:rPr>
          <w:t>Age and Cancer Risk</w:t>
        </w:r>
      </w:hyperlink>
      <w:r w:rsidRPr="00722C4F">
        <w:rPr>
          <w:rFonts w:ascii="Arial" w:eastAsiaTheme="minorHAnsi" w:hAnsi="Arial" w:cs="Arial"/>
          <w:i/>
          <w:iCs/>
          <w:sz w:val="18"/>
          <w:szCs w:val="18"/>
          <w14:ligatures w14:val="standardContextual"/>
        </w:rPr>
        <w:t xml:space="preserve">, NAT’L CANCER INSTITUTE </w:t>
      </w:r>
      <w:r w:rsidRPr="00722C4F">
        <w:rPr>
          <w:rFonts w:ascii="Arial" w:hAnsi="Arial" w:cs="Arial"/>
          <w:sz w:val="18"/>
          <w:szCs w:val="18"/>
        </w:rPr>
        <w:t xml:space="preserve">accessed 02/27/26 online at </w:t>
      </w:r>
      <w:hyperlink r:id="rId50" w:history="1">
        <w:r w:rsidR="00930784" w:rsidRPr="00F51A2D">
          <w:rPr>
            <w:rStyle w:val="Hyperlink"/>
            <w:rFonts w:ascii="Arial" w:hAnsi="Arial" w:cs="Arial"/>
            <w:sz w:val="18"/>
            <w:szCs w:val="18"/>
          </w:rPr>
          <w:t>https://www.cancer.gov/about-cancer/causes-prevention/risk/age</w:t>
        </w:r>
      </w:hyperlink>
      <w:r w:rsidR="00930784">
        <w:rPr>
          <w:rFonts w:ascii="Arial" w:hAnsi="Arial" w:cs="Arial"/>
          <w:sz w:val="18"/>
          <w:szCs w:val="18"/>
        </w:rPr>
        <w:t xml:space="preserve"> </w:t>
      </w:r>
    </w:p>
  </w:footnote>
  <w:footnote w:id="26">
    <w:p w14:paraId="507FF354" w14:textId="4BAE36DD" w:rsidR="00742B04" w:rsidRDefault="00742B04" w:rsidP="00306FD9">
      <w:pPr>
        <w:pStyle w:val="FootnoteText"/>
        <w:tabs>
          <w:tab w:val="left" w:pos="9720"/>
        </w:tabs>
        <w:ind w:left="270" w:right="960"/>
      </w:pPr>
      <w:r>
        <w:rPr>
          <w:rStyle w:val="FootnoteReference"/>
        </w:rPr>
        <w:footnoteRef/>
      </w:r>
      <w:r>
        <w:t xml:space="preserve"> </w:t>
      </w:r>
      <w:r w:rsidRPr="00C152C0">
        <w:rPr>
          <w:rFonts w:ascii="Arial" w:hAnsi="Arial" w:cs="Arial"/>
          <w:sz w:val="18"/>
          <w:szCs w:val="18"/>
        </w:rPr>
        <w:t>Id.</w:t>
      </w:r>
    </w:p>
  </w:footnote>
  <w:footnote w:id="27">
    <w:p w14:paraId="12246CBB" w14:textId="037A9DF7" w:rsidR="00742B04" w:rsidRPr="00DF5CE3" w:rsidRDefault="00742B04" w:rsidP="00DF5CE3">
      <w:pPr>
        <w:pStyle w:val="p1"/>
        <w:ind w:left="180" w:right="1140"/>
        <w:rPr>
          <w:color w:val="000000"/>
          <w:sz w:val="12"/>
          <w:szCs w:val="12"/>
        </w:rPr>
      </w:pPr>
      <w:r w:rsidRPr="00DF5CE3">
        <w:rPr>
          <w:rStyle w:val="FootnoteReference"/>
          <w:rFonts w:ascii="Corbel" w:hAnsi="Corbel"/>
          <w:sz w:val="20"/>
          <w:szCs w:val="20"/>
        </w:rPr>
        <w:footnoteRef/>
      </w:r>
      <w:r w:rsidRPr="00DF5CE3">
        <w:rPr>
          <w:rFonts w:ascii="Corbel" w:hAnsi="Corbel"/>
          <w:sz w:val="20"/>
          <w:szCs w:val="20"/>
        </w:rPr>
        <w:t xml:space="preserve"> </w:t>
      </w:r>
      <w:hyperlink r:id="rId51" w:history="1">
        <w:r w:rsidRPr="005B43BB">
          <w:rPr>
            <w:rStyle w:val="Hyperlink"/>
            <w:rFonts w:ascii="Arial" w:hAnsi="Arial" w:cs="Arial"/>
            <w:sz w:val="18"/>
            <w:szCs w:val="18"/>
          </w:rPr>
          <w:t>Cureus is an Open Access medical journal</w:t>
        </w:r>
      </w:hyperlink>
      <w:r w:rsidRPr="00DF5CE3">
        <w:rPr>
          <w:rFonts w:ascii="Arial" w:hAnsi="Arial" w:cs="Arial"/>
          <w:color w:val="000000"/>
          <w:sz w:val="18"/>
          <w:szCs w:val="18"/>
        </w:rPr>
        <w:t xml:space="preserve"> for a new generation of doctors, researchers and patents. Accessed on 02/27/26 online at: </w:t>
      </w:r>
      <w:hyperlink r:id="rId52" w:history="1">
        <w:r w:rsidRPr="00DF5CE3">
          <w:rPr>
            <w:rStyle w:val="Hyperlink"/>
            <w:rFonts w:ascii="Arial" w:hAnsi="Arial" w:cs="Arial"/>
            <w:sz w:val="18"/>
            <w:szCs w:val="18"/>
          </w:rPr>
          <w:t>htps://www.cureus.com/about</w:t>
        </w:r>
      </w:hyperlink>
    </w:p>
  </w:footnote>
  <w:footnote w:id="28">
    <w:p w14:paraId="0C06DD33" w14:textId="12354C8D" w:rsidR="00742B04" w:rsidRPr="00DF5CE3" w:rsidRDefault="00742B04" w:rsidP="00DF5CE3">
      <w:pPr>
        <w:pStyle w:val="p1"/>
        <w:ind w:left="180" w:right="1140"/>
        <w:rPr>
          <w:color w:val="000000"/>
          <w:sz w:val="12"/>
          <w:szCs w:val="12"/>
        </w:rPr>
      </w:pPr>
      <w:r w:rsidRPr="00DF5CE3">
        <w:rPr>
          <w:rStyle w:val="FootnoteReference"/>
          <w:rFonts w:ascii="Corbel" w:hAnsi="Corbel"/>
          <w:sz w:val="20"/>
          <w:szCs w:val="20"/>
        </w:rPr>
        <w:footnoteRef/>
      </w:r>
      <w:r w:rsidRPr="00DF5CE3">
        <w:rPr>
          <w:rFonts w:ascii="Corbel" w:hAnsi="Corbel"/>
          <w:sz w:val="20"/>
          <w:szCs w:val="20"/>
        </w:rPr>
        <w:t xml:space="preserve"> </w:t>
      </w:r>
      <w:hyperlink r:id="rId53" w:history="1">
        <w:r w:rsidRPr="0081711A">
          <w:rPr>
            <w:rStyle w:val="Hyperlink"/>
            <w:rFonts w:ascii="Arial" w:hAnsi="Arial" w:cs="Arial"/>
            <w:sz w:val="18"/>
            <w:szCs w:val="18"/>
          </w:rPr>
          <w:t xml:space="preserve">Social determinants of health (SDOH) </w:t>
        </w:r>
      </w:hyperlink>
      <w:r w:rsidRPr="00DF5CE3">
        <w:rPr>
          <w:rFonts w:ascii="Arial" w:hAnsi="Arial" w:cs="Arial"/>
          <w:color w:val="000000"/>
          <w:sz w:val="18"/>
          <w:szCs w:val="18"/>
        </w:rPr>
        <w:t>are the conditions in the environments where people are born, live, learn, work, play, worship, and age that a</w:t>
      </w:r>
      <w:r w:rsidRPr="00DF5CE3">
        <w:rPr>
          <w:rFonts w:ascii="Cambria Math" w:hAnsi="Cambria Math" w:cs="Cambria Math"/>
          <w:color w:val="000000"/>
          <w:sz w:val="18"/>
          <w:szCs w:val="18"/>
        </w:rPr>
        <w:t>ﬀ</w:t>
      </w:r>
      <w:r w:rsidRPr="00DF5CE3">
        <w:rPr>
          <w:rFonts w:ascii="Arial" w:hAnsi="Arial" w:cs="Arial"/>
          <w:color w:val="000000"/>
          <w:sz w:val="18"/>
          <w:szCs w:val="18"/>
        </w:rPr>
        <w:t xml:space="preserve">ect a wide range of health, functioning, and quality-of-life outcomes and risks. Definition accessed on 02/27/26 online at: </w:t>
      </w:r>
      <w:hyperlink r:id="rId54" w:history="1">
        <w:r w:rsidR="005B43BB" w:rsidRPr="00F51A2D">
          <w:rPr>
            <w:rStyle w:val="Hyperlink"/>
            <w:rFonts w:ascii="Arial" w:hAnsi="Arial" w:cs="Arial"/>
            <w:sz w:val="18"/>
            <w:szCs w:val="18"/>
          </w:rPr>
          <w:t>https://www.cdc.gov/about/priorities/why-is-addressing-sdoh-important.html</w:t>
        </w:r>
      </w:hyperlink>
      <w:r w:rsidR="005B43BB">
        <w:rPr>
          <w:rFonts w:ascii="Arial" w:hAnsi="Arial" w:cs="Arial"/>
          <w:color w:val="000000"/>
          <w:sz w:val="18"/>
          <w:szCs w:val="18"/>
        </w:rPr>
        <w:t xml:space="preserve"> </w:t>
      </w:r>
    </w:p>
  </w:footnote>
  <w:footnote w:id="29">
    <w:p w14:paraId="28C2D0A0" w14:textId="6ABD7603" w:rsidR="00742B04" w:rsidRPr="00DF5CE3" w:rsidRDefault="00742B04" w:rsidP="00DF5CE3">
      <w:pPr>
        <w:pStyle w:val="p1"/>
        <w:ind w:left="180" w:right="1140"/>
        <w:rPr>
          <w:rFonts w:ascii="Arial" w:hAnsi="Arial" w:cs="Arial"/>
          <w:color w:val="000000"/>
          <w:sz w:val="18"/>
          <w:szCs w:val="18"/>
        </w:rPr>
      </w:pPr>
      <w:r w:rsidRPr="00DF5CE3">
        <w:rPr>
          <w:rStyle w:val="FootnoteReference"/>
          <w:rFonts w:ascii="Corbel" w:hAnsi="Corbel"/>
          <w:sz w:val="20"/>
          <w:szCs w:val="20"/>
        </w:rPr>
        <w:footnoteRef/>
      </w:r>
      <w:r w:rsidRPr="00DF5CE3">
        <w:rPr>
          <w:rFonts w:ascii="Corbel" w:hAnsi="Corbel"/>
          <w:sz w:val="20"/>
          <w:szCs w:val="20"/>
        </w:rPr>
        <w:t xml:space="preserve"> </w:t>
      </w:r>
      <w:r w:rsidRPr="00DF5CE3">
        <w:rPr>
          <w:rFonts w:ascii="Arial" w:hAnsi="Arial" w:cs="Arial"/>
          <w:color w:val="000000"/>
          <w:sz w:val="18"/>
          <w:szCs w:val="18"/>
        </w:rPr>
        <w:t xml:space="preserve">Chelak K, Chakole S. </w:t>
      </w:r>
      <w:hyperlink r:id="rId55" w:history="1">
        <w:r w:rsidRPr="0081711A">
          <w:rPr>
            <w:rStyle w:val="Hyperlink"/>
            <w:rFonts w:ascii="Arial" w:hAnsi="Arial" w:cs="Arial"/>
            <w:sz w:val="18"/>
            <w:szCs w:val="18"/>
          </w:rPr>
          <w:t>The Role of Social Determinants of Health in Promoting Health Equality: A Narrative Review.</w:t>
        </w:r>
      </w:hyperlink>
      <w:r w:rsidRPr="00DF5CE3">
        <w:rPr>
          <w:rFonts w:ascii="Arial" w:hAnsi="Arial" w:cs="Arial"/>
          <w:color w:val="000000"/>
          <w:sz w:val="18"/>
          <w:szCs w:val="18"/>
        </w:rPr>
        <w:t xml:space="preserve"> Cureus. 2023 Jan</w:t>
      </w:r>
    </w:p>
    <w:p w14:paraId="545E6E87" w14:textId="102C648A" w:rsidR="00742B04" w:rsidRPr="00DF5CE3" w:rsidRDefault="00742B04" w:rsidP="00DF5CE3">
      <w:pPr>
        <w:ind w:left="180" w:right="1140"/>
        <w:rPr>
          <w:rFonts w:ascii="Arial" w:hAnsi="Arial" w:cs="Arial"/>
          <w:color w:val="000000"/>
          <w:sz w:val="18"/>
          <w:szCs w:val="18"/>
        </w:rPr>
      </w:pPr>
      <w:r w:rsidRPr="00DF5CE3">
        <w:rPr>
          <w:rFonts w:ascii="Arial" w:hAnsi="Arial" w:cs="Arial"/>
          <w:color w:val="000000"/>
          <w:sz w:val="18"/>
          <w:szCs w:val="18"/>
        </w:rPr>
        <w:t xml:space="preserve">5;15(1):e33425. doi: 10.7759/cureus.33425. PMID: 36751221; PMCID: PMC9899154. </w:t>
      </w:r>
      <w:r>
        <w:rPr>
          <w:rFonts w:ascii="Arial" w:hAnsi="Arial" w:cs="Arial"/>
          <w:color w:val="000000"/>
          <w:sz w:val="18"/>
          <w:szCs w:val="18"/>
        </w:rPr>
        <w:t>Accessed</w:t>
      </w:r>
      <w:r w:rsidRPr="00DF5CE3">
        <w:rPr>
          <w:rFonts w:ascii="Arial" w:hAnsi="Arial" w:cs="Arial"/>
          <w:color w:val="000000"/>
          <w:sz w:val="18"/>
          <w:szCs w:val="18"/>
        </w:rPr>
        <w:t xml:space="preserve"> </w:t>
      </w:r>
      <w:r w:rsidRPr="00D813DA">
        <w:rPr>
          <w:rFonts w:ascii="Arial" w:hAnsi="Arial" w:cs="Arial"/>
          <w:color w:val="000000"/>
          <w:sz w:val="18"/>
          <w:szCs w:val="18"/>
        </w:rPr>
        <w:t xml:space="preserve">on 02/27/26 </w:t>
      </w:r>
      <w:r w:rsidRPr="00DF5CE3">
        <w:rPr>
          <w:rFonts w:ascii="Arial" w:hAnsi="Arial" w:cs="Arial"/>
          <w:color w:val="000000"/>
          <w:sz w:val="18"/>
          <w:szCs w:val="18"/>
        </w:rPr>
        <w:t xml:space="preserve">online at: </w:t>
      </w:r>
      <w:hyperlink r:id="rId56" w:anchor="!/" w:history="1">
        <w:r w:rsidRPr="00DF5CE3">
          <w:rPr>
            <w:rStyle w:val="Hyperlink"/>
            <w:rFonts w:ascii="Arial" w:hAnsi="Arial" w:cs="Arial"/>
            <w:sz w:val="18"/>
            <w:szCs w:val="18"/>
          </w:rPr>
          <w:t>htps://www.ncbi.nlm.nih.gov/pmc/articles/PMC9899154/</w:t>
        </w:r>
      </w:hyperlink>
    </w:p>
  </w:footnote>
  <w:footnote w:id="30">
    <w:p w14:paraId="7D52C551" w14:textId="5ABFFD77" w:rsidR="00742B04" w:rsidRPr="00A17C0E" w:rsidRDefault="00742B04" w:rsidP="00DF5CE3">
      <w:pPr>
        <w:pStyle w:val="p1"/>
        <w:ind w:left="180" w:right="1140"/>
        <w:rPr>
          <w:color w:val="000000"/>
          <w:sz w:val="12"/>
          <w:szCs w:val="12"/>
        </w:rPr>
      </w:pPr>
      <w:r w:rsidRPr="00DF5CE3">
        <w:rPr>
          <w:rStyle w:val="FootnoteReference"/>
          <w:rFonts w:ascii="Corbel" w:hAnsi="Corbel"/>
          <w:sz w:val="20"/>
          <w:szCs w:val="20"/>
        </w:rPr>
        <w:footnoteRef/>
      </w:r>
      <w:r w:rsidRPr="00DF5CE3">
        <w:rPr>
          <w:rFonts w:ascii="Corbel" w:hAnsi="Corbel"/>
          <w:sz w:val="20"/>
          <w:szCs w:val="20"/>
        </w:rPr>
        <w:t xml:space="preserve"> </w:t>
      </w:r>
      <w:r w:rsidRPr="00DF5CE3">
        <w:rPr>
          <w:rFonts w:ascii="Arial" w:hAnsi="Arial" w:cs="Arial"/>
          <w:color w:val="000000"/>
          <w:sz w:val="18"/>
          <w:szCs w:val="18"/>
        </w:rPr>
        <w:t>Access to transportation is one of the most important social determinants of health (SDOH), according to the CDC.</w:t>
      </w:r>
    </w:p>
    <w:p w14:paraId="3DB2FBDB" w14:textId="6B68ABC9" w:rsidR="00742B04" w:rsidRDefault="00742B04">
      <w:pPr>
        <w:pStyle w:val="FootnoteText"/>
      </w:pPr>
    </w:p>
  </w:footnote>
  <w:footnote w:id="31">
    <w:p w14:paraId="5203E7F0" w14:textId="1729B862" w:rsidR="00742B04" w:rsidRDefault="00742B04" w:rsidP="007372A1">
      <w:pPr>
        <w:pStyle w:val="FootnoteText"/>
        <w:ind w:left="270" w:right="420"/>
      </w:pPr>
      <w:r>
        <w:rPr>
          <w:rStyle w:val="FootnoteReference"/>
        </w:rPr>
        <w:footnoteRef/>
      </w:r>
      <w:r>
        <w:t xml:space="preserve"> </w:t>
      </w:r>
      <w:r>
        <w:rPr>
          <w:rFonts w:ascii="Arial"/>
          <w:sz w:val="18"/>
        </w:rPr>
        <w:t xml:space="preserve">Ara Ohanian, </w:t>
      </w:r>
      <w:hyperlink r:id="rId57" w:history="1">
        <w:r w:rsidRPr="00D550EC">
          <w:rPr>
            <w:rStyle w:val="Hyperlink"/>
            <w:rFonts w:ascii="Arial"/>
            <w:i/>
            <w:sz w:val="18"/>
          </w:rPr>
          <w:t>The ROI of Addressing Social Determinants of Health</w:t>
        </w:r>
      </w:hyperlink>
      <w:r>
        <w:rPr>
          <w:rFonts w:ascii="Arial"/>
          <w:sz w:val="18"/>
        </w:rPr>
        <w:t>, AJMC (Jan. 11, 2018),</w:t>
      </w:r>
      <w:r>
        <w:rPr>
          <w:rFonts w:ascii="Arial"/>
          <w:spacing w:val="-47"/>
          <w:sz w:val="18"/>
        </w:rPr>
        <w:t xml:space="preserve"> </w:t>
      </w:r>
      <w:r>
        <w:rPr>
          <w:rFonts w:ascii="Arial"/>
          <w:sz w:val="18"/>
        </w:rPr>
        <w:t>https</w:t>
      </w:r>
      <w:hyperlink r:id="rId58">
        <w:r>
          <w:rPr>
            <w:rFonts w:ascii="Arial"/>
            <w:sz w:val="18"/>
          </w:rPr>
          <w:t>://w</w:t>
        </w:r>
      </w:hyperlink>
      <w:r>
        <w:rPr>
          <w:rFonts w:ascii="Arial"/>
          <w:sz w:val="18"/>
        </w:rPr>
        <w:t>ww</w:t>
      </w:r>
      <w:hyperlink r:id="rId59">
        <w:r>
          <w:rPr>
            <w:rFonts w:ascii="Arial"/>
            <w:sz w:val="18"/>
          </w:rPr>
          <w:t>.a</w:t>
        </w:r>
      </w:hyperlink>
      <w:r>
        <w:rPr>
          <w:rFonts w:ascii="Arial"/>
          <w:sz w:val="18"/>
        </w:rPr>
        <w:t>j</w:t>
      </w:r>
      <w:hyperlink r:id="rId60">
        <w:r>
          <w:rPr>
            <w:rFonts w:ascii="Arial"/>
            <w:sz w:val="18"/>
          </w:rPr>
          <w:t>mc.com/view/the-roi-of-addressing-social-determinants-of-health</w:t>
        </w:r>
        <w:r w:rsidR="00D550EC">
          <w:rPr>
            <w:rFonts w:ascii="Arial"/>
            <w:sz w:val="18"/>
          </w:rPr>
          <w:t xml:space="preserve"> </w:t>
        </w:r>
        <w:r>
          <w:rPr>
            <w:rFonts w:ascii="Arial"/>
            <w:sz w:val="18"/>
          </w:rPr>
          <w:t>.</w:t>
        </w:r>
      </w:hyperlink>
    </w:p>
  </w:footnote>
  <w:footnote w:id="32">
    <w:p w14:paraId="422FDDA7" w14:textId="49F46F5E" w:rsidR="00742B04" w:rsidRDefault="00742B04" w:rsidP="00C5421B">
      <w:pPr>
        <w:pStyle w:val="FootnoteText"/>
        <w:ind w:left="270" w:right="510"/>
      </w:pPr>
      <w:r>
        <w:rPr>
          <w:rStyle w:val="FootnoteReference"/>
        </w:rPr>
        <w:footnoteRef/>
      </w:r>
      <w:r>
        <w:t xml:space="preserve"> </w:t>
      </w:r>
      <w:hyperlink r:id="rId61" w:history="1">
        <w:r w:rsidRPr="00596E6E">
          <w:rPr>
            <w:rStyle w:val="Hyperlink"/>
            <w:rFonts w:ascii="Arial"/>
            <w:i/>
            <w:spacing w:val="-1"/>
            <w:sz w:val="18"/>
          </w:rPr>
          <w:t xml:space="preserve">Social Determinants of Health: Know What Affects </w:t>
        </w:r>
        <w:r w:rsidRPr="00596E6E">
          <w:rPr>
            <w:rStyle w:val="Hyperlink"/>
            <w:rFonts w:ascii="Arial"/>
            <w:i/>
            <w:sz w:val="18"/>
          </w:rPr>
          <w:t>Health</w:t>
        </w:r>
      </w:hyperlink>
      <w:r>
        <w:rPr>
          <w:rFonts w:ascii="Arial"/>
          <w:sz w:val="18"/>
        </w:rPr>
        <w:t>, C</w:t>
      </w:r>
      <w:r>
        <w:rPr>
          <w:rFonts w:ascii="Arial"/>
          <w:sz w:val="14"/>
        </w:rPr>
        <w:t>TRS</w:t>
      </w:r>
      <w:r>
        <w:rPr>
          <w:rFonts w:ascii="Arial"/>
          <w:sz w:val="18"/>
        </w:rPr>
        <w:t xml:space="preserve">. </w:t>
      </w:r>
      <w:r>
        <w:rPr>
          <w:rFonts w:ascii="Arial"/>
          <w:sz w:val="14"/>
        </w:rPr>
        <w:t xml:space="preserve">FOR </w:t>
      </w:r>
      <w:r>
        <w:rPr>
          <w:rFonts w:ascii="Arial"/>
          <w:sz w:val="18"/>
        </w:rPr>
        <w:t>D</w:t>
      </w:r>
      <w:r>
        <w:rPr>
          <w:rFonts w:ascii="Arial"/>
          <w:sz w:val="14"/>
        </w:rPr>
        <w:t xml:space="preserve">ISEASE </w:t>
      </w:r>
      <w:r>
        <w:rPr>
          <w:rFonts w:ascii="Arial"/>
          <w:sz w:val="18"/>
        </w:rPr>
        <w:t>C</w:t>
      </w:r>
      <w:r>
        <w:rPr>
          <w:rFonts w:ascii="Arial"/>
          <w:sz w:val="14"/>
        </w:rPr>
        <w:t xml:space="preserve">ONTROL </w:t>
      </w:r>
      <w:r>
        <w:rPr>
          <w:rFonts w:ascii="Arial"/>
          <w:sz w:val="18"/>
        </w:rPr>
        <w:t>&amp; P</w:t>
      </w:r>
      <w:r>
        <w:rPr>
          <w:rFonts w:ascii="Arial"/>
          <w:sz w:val="14"/>
        </w:rPr>
        <w:t>REVENTION</w:t>
      </w:r>
      <w:r>
        <w:rPr>
          <w:rFonts w:ascii="Arial"/>
          <w:sz w:val="18"/>
        </w:rPr>
        <w:t>,</w:t>
      </w:r>
      <w:r>
        <w:rPr>
          <w:rFonts w:ascii="Arial"/>
          <w:spacing w:val="1"/>
          <w:sz w:val="18"/>
        </w:rPr>
        <w:t xml:space="preserve"> </w:t>
      </w:r>
      <w:r>
        <w:rPr>
          <w:rFonts w:ascii="Arial"/>
          <w:sz w:val="18"/>
        </w:rPr>
        <w:t>https://</w:t>
      </w:r>
      <w:hyperlink r:id="rId62">
        <w:r>
          <w:rPr>
            <w:rFonts w:ascii="Arial"/>
            <w:sz w:val="18"/>
          </w:rPr>
          <w:t>www.cdc.gov/socialdeterminants/</w:t>
        </w:r>
        <w:r>
          <w:rPr>
            <w:rFonts w:ascii="Arial"/>
            <w:spacing w:val="-1"/>
            <w:sz w:val="18"/>
          </w:rPr>
          <w:t xml:space="preserve"> </w:t>
        </w:r>
      </w:hyperlink>
      <w:r>
        <w:rPr>
          <w:rFonts w:ascii="Arial"/>
          <w:sz w:val="18"/>
        </w:rPr>
        <w:t>(last</w:t>
      </w:r>
      <w:r>
        <w:rPr>
          <w:rFonts w:ascii="Arial"/>
          <w:spacing w:val="-2"/>
          <w:sz w:val="18"/>
        </w:rPr>
        <w:t xml:space="preserve"> </w:t>
      </w:r>
      <w:r>
        <w:rPr>
          <w:rFonts w:ascii="Arial"/>
          <w:sz w:val="18"/>
        </w:rPr>
        <w:t>updated</w:t>
      </w:r>
      <w:r>
        <w:rPr>
          <w:rFonts w:ascii="Arial"/>
          <w:spacing w:val="-3"/>
          <w:sz w:val="18"/>
        </w:rPr>
        <w:t xml:space="preserve"> </w:t>
      </w:r>
      <w:r>
        <w:rPr>
          <w:rFonts w:ascii="Arial"/>
          <w:sz w:val="18"/>
        </w:rPr>
        <w:t>Jan.</w:t>
      </w:r>
      <w:r>
        <w:rPr>
          <w:rFonts w:ascii="Arial"/>
          <w:spacing w:val="-2"/>
          <w:sz w:val="18"/>
        </w:rPr>
        <w:t xml:space="preserve"> </w:t>
      </w:r>
      <w:r>
        <w:rPr>
          <w:rFonts w:ascii="Arial"/>
          <w:sz w:val="18"/>
        </w:rPr>
        <w:t>17,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7E74" w14:textId="03592AEE" w:rsidR="00742B04" w:rsidRPr="002A6D03" w:rsidRDefault="00742B04" w:rsidP="002A6D03">
    <w:pPr>
      <w:pStyle w:val="Header"/>
      <w:ind w:left="1170"/>
      <w:rPr>
        <w:rFonts w:asciiTheme="minorHAnsi" w:hAnsiTheme="minorHAnsi"/>
        <w:sz w:val="20"/>
      </w:rPr>
    </w:pPr>
    <w:r w:rsidRPr="002A6D03">
      <w:rPr>
        <w:rFonts w:asciiTheme="minorHAnsi" w:hAnsiTheme="minorHAnsi"/>
        <w:sz w:val="20"/>
      </w:rPr>
      <w:t>SHIN-26021914-RE</w:t>
    </w:r>
  </w:p>
  <w:p w14:paraId="5679FA05" w14:textId="77777777" w:rsidR="00742B04" w:rsidRPr="002A6D03" w:rsidRDefault="00742B04" w:rsidP="002A6D03">
    <w:pPr>
      <w:pStyle w:val="Header"/>
      <w:ind w:left="1170"/>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0C9D"/>
    <w:multiLevelType w:val="hybridMultilevel"/>
    <w:tmpl w:val="2962FF12"/>
    <w:lvl w:ilvl="0" w:tplc="0409000F">
      <w:start w:val="1"/>
      <w:numFmt w:val="decimal"/>
      <w:lvlText w:val="%1."/>
      <w:lvlJc w:val="left"/>
      <w:pPr>
        <w:ind w:left="1559" w:hanging="360"/>
      </w:p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1" w15:restartNumberingAfterBreak="0">
    <w:nsid w:val="09053D18"/>
    <w:multiLevelType w:val="hybridMultilevel"/>
    <w:tmpl w:val="09E28220"/>
    <w:lvl w:ilvl="0" w:tplc="9FF2876A">
      <w:numFmt w:val="bullet"/>
      <w:lvlText w:val=""/>
      <w:lvlJc w:val="left"/>
      <w:pPr>
        <w:ind w:left="1920" w:hanging="361"/>
      </w:pPr>
      <w:rPr>
        <w:rFonts w:ascii="Symbol" w:eastAsia="Symbol" w:hAnsi="Symbol" w:cs="Symbol" w:hint="default"/>
        <w:b w:val="0"/>
        <w:bCs w:val="0"/>
        <w:i w:val="0"/>
        <w:iCs w:val="0"/>
        <w:w w:val="100"/>
        <w:sz w:val="22"/>
        <w:szCs w:val="22"/>
      </w:rPr>
    </w:lvl>
    <w:lvl w:ilvl="1" w:tplc="8CCE2804">
      <w:numFmt w:val="bullet"/>
      <w:lvlText w:val="•"/>
      <w:lvlJc w:val="left"/>
      <w:pPr>
        <w:ind w:left="6019" w:hanging="452"/>
      </w:pPr>
      <w:rPr>
        <w:rFonts w:ascii="Arial" w:eastAsia="Arial" w:hAnsi="Arial" w:cs="Arial" w:hint="default"/>
        <w:b w:val="0"/>
        <w:bCs w:val="0"/>
        <w:i w:val="0"/>
        <w:iCs w:val="0"/>
        <w:color w:val="001F5F"/>
        <w:w w:val="99"/>
        <w:sz w:val="36"/>
        <w:szCs w:val="36"/>
      </w:rPr>
    </w:lvl>
    <w:lvl w:ilvl="2" w:tplc="ABB267A4">
      <w:numFmt w:val="bullet"/>
      <w:lvlText w:val="o"/>
      <w:lvlJc w:val="left"/>
      <w:pPr>
        <w:ind w:left="7008" w:hanging="521"/>
      </w:pPr>
      <w:rPr>
        <w:rFonts w:ascii="Calibri" w:eastAsia="Calibri" w:hAnsi="Calibri" w:cs="Calibri" w:hint="default"/>
        <w:b w:val="0"/>
        <w:bCs w:val="0"/>
        <w:i w:val="0"/>
        <w:iCs w:val="0"/>
        <w:color w:val="001F5F"/>
        <w:w w:val="99"/>
        <w:sz w:val="32"/>
        <w:szCs w:val="32"/>
      </w:rPr>
    </w:lvl>
    <w:lvl w:ilvl="3" w:tplc="9C5CF29A">
      <w:numFmt w:val="bullet"/>
      <w:lvlText w:val="•"/>
      <w:lvlJc w:val="left"/>
      <w:pPr>
        <w:ind w:left="7497" w:hanging="521"/>
      </w:pPr>
      <w:rPr>
        <w:rFonts w:hint="default"/>
      </w:rPr>
    </w:lvl>
    <w:lvl w:ilvl="4" w:tplc="86E6A9CC">
      <w:numFmt w:val="bullet"/>
      <w:lvlText w:val="•"/>
      <w:lvlJc w:val="left"/>
      <w:pPr>
        <w:ind w:left="7995" w:hanging="521"/>
      </w:pPr>
      <w:rPr>
        <w:rFonts w:hint="default"/>
      </w:rPr>
    </w:lvl>
    <w:lvl w:ilvl="5" w:tplc="8758CB98">
      <w:numFmt w:val="bullet"/>
      <w:lvlText w:val="•"/>
      <w:lvlJc w:val="left"/>
      <w:pPr>
        <w:ind w:left="8492" w:hanging="521"/>
      </w:pPr>
      <w:rPr>
        <w:rFonts w:hint="default"/>
      </w:rPr>
    </w:lvl>
    <w:lvl w:ilvl="6" w:tplc="273806AE">
      <w:numFmt w:val="bullet"/>
      <w:lvlText w:val="•"/>
      <w:lvlJc w:val="left"/>
      <w:pPr>
        <w:ind w:left="8990" w:hanging="521"/>
      </w:pPr>
      <w:rPr>
        <w:rFonts w:hint="default"/>
      </w:rPr>
    </w:lvl>
    <w:lvl w:ilvl="7" w:tplc="AF0A85FA">
      <w:numFmt w:val="bullet"/>
      <w:lvlText w:val="•"/>
      <w:lvlJc w:val="left"/>
      <w:pPr>
        <w:ind w:left="9487" w:hanging="521"/>
      </w:pPr>
      <w:rPr>
        <w:rFonts w:hint="default"/>
      </w:rPr>
    </w:lvl>
    <w:lvl w:ilvl="8" w:tplc="3E06BCA2">
      <w:numFmt w:val="bullet"/>
      <w:lvlText w:val="•"/>
      <w:lvlJc w:val="left"/>
      <w:pPr>
        <w:ind w:left="9985" w:hanging="521"/>
      </w:pPr>
      <w:rPr>
        <w:rFonts w:hint="default"/>
      </w:rPr>
    </w:lvl>
  </w:abstractNum>
  <w:abstractNum w:abstractNumId="2" w15:restartNumberingAfterBreak="0">
    <w:nsid w:val="0ECD0D0F"/>
    <w:multiLevelType w:val="hybridMultilevel"/>
    <w:tmpl w:val="4BCEAC94"/>
    <w:lvl w:ilvl="0" w:tplc="1F8803C4">
      <w:start w:val="1"/>
      <w:numFmt w:val="decimal"/>
      <w:lvlText w:val="%1."/>
      <w:lvlJc w:val="left"/>
      <w:pPr>
        <w:ind w:left="1559" w:hanging="360"/>
      </w:pPr>
      <w:rPr>
        <w:rFonts w:ascii="Arial" w:eastAsia="Arial" w:hAnsi="Arial" w:cs="Arial" w:hint="default"/>
        <w:b/>
        <w:bCs/>
        <w:i w:val="0"/>
        <w:iCs w:val="0"/>
        <w:spacing w:val="-1"/>
        <w:w w:val="100"/>
        <w:sz w:val="22"/>
        <w:szCs w:val="22"/>
      </w:rPr>
    </w:lvl>
    <w:lvl w:ilvl="1" w:tplc="DFFECD3A">
      <w:start w:val="1"/>
      <w:numFmt w:val="upperRoman"/>
      <w:lvlText w:val="%2."/>
      <w:lvlJc w:val="left"/>
      <w:pPr>
        <w:ind w:left="1878" w:hanging="440"/>
      </w:pPr>
      <w:rPr>
        <w:rFonts w:ascii="Verdana" w:eastAsia="Verdana" w:hAnsi="Verdana" w:cs="Verdana" w:hint="default"/>
        <w:b w:val="0"/>
        <w:bCs w:val="0"/>
        <w:i w:val="0"/>
        <w:iCs w:val="0"/>
        <w:color w:val="444749"/>
        <w:w w:val="99"/>
        <w:sz w:val="20"/>
        <w:szCs w:val="20"/>
      </w:rPr>
    </w:lvl>
    <w:lvl w:ilvl="2" w:tplc="C6B6F23C">
      <w:numFmt w:val="bullet"/>
      <w:lvlText w:val="•"/>
      <w:lvlJc w:val="left"/>
      <w:pPr>
        <w:ind w:left="2975" w:hanging="440"/>
      </w:pPr>
      <w:rPr>
        <w:rFonts w:hint="default"/>
      </w:rPr>
    </w:lvl>
    <w:lvl w:ilvl="3" w:tplc="736691CC">
      <w:numFmt w:val="bullet"/>
      <w:lvlText w:val="•"/>
      <w:lvlJc w:val="left"/>
      <w:pPr>
        <w:ind w:left="4071" w:hanging="440"/>
      </w:pPr>
      <w:rPr>
        <w:rFonts w:hint="default"/>
      </w:rPr>
    </w:lvl>
    <w:lvl w:ilvl="4" w:tplc="A4AE26D4">
      <w:numFmt w:val="bullet"/>
      <w:lvlText w:val="•"/>
      <w:lvlJc w:val="left"/>
      <w:pPr>
        <w:ind w:left="5166" w:hanging="440"/>
      </w:pPr>
      <w:rPr>
        <w:rFonts w:hint="default"/>
      </w:rPr>
    </w:lvl>
    <w:lvl w:ilvl="5" w:tplc="10F613DC">
      <w:numFmt w:val="bullet"/>
      <w:lvlText w:val="•"/>
      <w:lvlJc w:val="left"/>
      <w:pPr>
        <w:ind w:left="6262" w:hanging="440"/>
      </w:pPr>
      <w:rPr>
        <w:rFonts w:hint="default"/>
      </w:rPr>
    </w:lvl>
    <w:lvl w:ilvl="6" w:tplc="2040972E">
      <w:numFmt w:val="bullet"/>
      <w:lvlText w:val="•"/>
      <w:lvlJc w:val="left"/>
      <w:pPr>
        <w:ind w:left="7357" w:hanging="440"/>
      </w:pPr>
      <w:rPr>
        <w:rFonts w:hint="default"/>
      </w:rPr>
    </w:lvl>
    <w:lvl w:ilvl="7" w:tplc="45B806EE">
      <w:numFmt w:val="bullet"/>
      <w:lvlText w:val="•"/>
      <w:lvlJc w:val="left"/>
      <w:pPr>
        <w:ind w:left="8453" w:hanging="440"/>
      </w:pPr>
      <w:rPr>
        <w:rFonts w:hint="default"/>
      </w:rPr>
    </w:lvl>
    <w:lvl w:ilvl="8" w:tplc="34982C36">
      <w:numFmt w:val="bullet"/>
      <w:lvlText w:val="•"/>
      <w:lvlJc w:val="left"/>
      <w:pPr>
        <w:ind w:left="9548" w:hanging="440"/>
      </w:pPr>
      <w:rPr>
        <w:rFonts w:hint="default"/>
      </w:rPr>
    </w:lvl>
  </w:abstractNum>
  <w:abstractNum w:abstractNumId="3" w15:restartNumberingAfterBreak="0">
    <w:nsid w:val="2C8520B2"/>
    <w:multiLevelType w:val="hybridMultilevel"/>
    <w:tmpl w:val="FA2030DE"/>
    <w:lvl w:ilvl="0" w:tplc="04090001">
      <w:start w:val="1"/>
      <w:numFmt w:val="bullet"/>
      <w:lvlText w:val=""/>
      <w:lvlJc w:val="left"/>
      <w:pPr>
        <w:ind w:left="1960" w:hanging="360"/>
      </w:pPr>
      <w:rPr>
        <w:rFonts w:ascii="Symbol" w:hAnsi="Symbol" w:hint="default"/>
      </w:rPr>
    </w:lvl>
    <w:lvl w:ilvl="1" w:tplc="04090003" w:tentative="1">
      <w:start w:val="1"/>
      <w:numFmt w:val="bullet"/>
      <w:lvlText w:val="o"/>
      <w:lvlJc w:val="left"/>
      <w:pPr>
        <w:ind w:left="2680" w:hanging="360"/>
      </w:pPr>
      <w:rPr>
        <w:rFonts w:ascii="Courier New" w:hAnsi="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4" w15:restartNumberingAfterBreak="0">
    <w:nsid w:val="324E169F"/>
    <w:multiLevelType w:val="hybridMultilevel"/>
    <w:tmpl w:val="17F0AA44"/>
    <w:lvl w:ilvl="0" w:tplc="04090001">
      <w:start w:val="1"/>
      <w:numFmt w:val="bullet"/>
      <w:lvlText w:val=""/>
      <w:lvlJc w:val="left"/>
      <w:pPr>
        <w:ind w:left="1919" w:hanging="360"/>
      </w:pPr>
      <w:rPr>
        <w:rFonts w:ascii="Symbol" w:hAnsi="Symbol" w:hint="default"/>
      </w:rPr>
    </w:lvl>
    <w:lvl w:ilvl="1" w:tplc="04090003" w:tentative="1">
      <w:start w:val="1"/>
      <w:numFmt w:val="bullet"/>
      <w:lvlText w:val="o"/>
      <w:lvlJc w:val="left"/>
      <w:pPr>
        <w:ind w:left="2639" w:hanging="360"/>
      </w:pPr>
      <w:rPr>
        <w:rFonts w:ascii="Courier New" w:hAnsi="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5" w15:restartNumberingAfterBreak="0">
    <w:nsid w:val="5162575E"/>
    <w:multiLevelType w:val="hybridMultilevel"/>
    <w:tmpl w:val="F4A63B6A"/>
    <w:lvl w:ilvl="0" w:tplc="04090001">
      <w:start w:val="1"/>
      <w:numFmt w:val="bullet"/>
      <w:lvlText w:val=""/>
      <w:lvlJc w:val="left"/>
      <w:pPr>
        <w:ind w:left="1919" w:hanging="360"/>
      </w:pPr>
      <w:rPr>
        <w:rFonts w:ascii="Symbol" w:hAnsi="Symbo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6" w15:restartNumberingAfterBreak="0">
    <w:nsid w:val="59A02AE1"/>
    <w:multiLevelType w:val="hybridMultilevel"/>
    <w:tmpl w:val="5AFE145C"/>
    <w:lvl w:ilvl="0" w:tplc="8B78222A">
      <w:start w:val="1"/>
      <w:numFmt w:val="upperLetter"/>
      <w:lvlText w:val="%1."/>
      <w:lvlJc w:val="left"/>
      <w:pPr>
        <w:ind w:left="1560" w:hanging="361"/>
      </w:pPr>
      <w:rPr>
        <w:rFonts w:hint="default"/>
        <w:spacing w:val="-1"/>
        <w:w w:val="100"/>
      </w:rPr>
    </w:lvl>
    <w:lvl w:ilvl="1" w:tplc="27A657B4">
      <w:numFmt w:val="bullet"/>
      <w:lvlText w:val="•"/>
      <w:lvlJc w:val="left"/>
      <w:pPr>
        <w:ind w:left="2580" w:hanging="361"/>
      </w:pPr>
      <w:rPr>
        <w:rFonts w:hint="default"/>
      </w:rPr>
    </w:lvl>
    <w:lvl w:ilvl="2" w:tplc="221A8128">
      <w:numFmt w:val="bullet"/>
      <w:lvlText w:val="•"/>
      <w:lvlJc w:val="left"/>
      <w:pPr>
        <w:ind w:left="3600" w:hanging="361"/>
      </w:pPr>
      <w:rPr>
        <w:rFonts w:hint="default"/>
      </w:rPr>
    </w:lvl>
    <w:lvl w:ilvl="3" w:tplc="6B04FD08">
      <w:numFmt w:val="bullet"/>
      <w:lvlText w:val="•"/>
      <w:lvlJc w:val="left"/>
      <w:pPr>
        <w:ind w:left="4620" w:hanging="361"/>
      </w:pPr>
      <w:rPr>
        <w:rFonts w:hint="default"/>
      </w:rPr>
    </w:lvl>
    <w:lvl w:ilvl="4" w:tplc="CD84D3FE">
      <w:numFmt w:val="bullet"/>
      <w:lvlText w:val="•"/>
      <w:lvlJc w:val="left"/>
      <w:pPr>
        <w:ind w:left="5640" w:hanging="361"/>
      </w:pPr>
      <w:rPr>
        <w:rFonts w:hint="default"/>
      </w:rPr>
    </w:lvl>
    <w:lvl w:ilvl="5" w:tplc="317AA2EA">
      <w:numFmt w:val="bullet"/>
      <w:lvlText w:val="•"/>
      <w:lvlJc w:val="left"/>
      <w:pPr>
        <w:ind w:left="6660" w:hanging="361"/>
      </w:pPr>
      <w:rPr>
        <w:rFonts w:hint="default"/>
      </w:rPr>
    </w:lvl>
    <w:lvl w:ilvl="6" w:tplc="826AB2AE">
      <w:numFmt w:val="bullet"/>
      <w:lvlText w:val="•"/>
      <w:lvlJc w:val="left"/>
      <w:pPr>
        <w:ind w:left="7680" w:hanging="361"/>
      </w:pPr>
      <w:rPr>
        <w:rFonts w:hint="default"/>
      </w:rPr>
    </w:lvl>
    <w:lvl w:ilvl="7" w:tplc="443E92D0">
      <w:numFmt w:val="bullet"/>
      <w:lvlText w:val="•"/>
      <w:lvlJc w:val="left"/>
      <w:pPr>
        <w:ind w:left="8700" w:hanging="361"/>
      </w:pPr>
      <w:rPr>
        <w:rFonts w:hint="default"/>
      </w:rPr>
    </w:lvl>
    <w:lvl w:ilvl="8" w:tplc="E14EF91E">
      <w:numFmt w:val="bullet"/>
      <w:lvlText w:val="•"/>
      <w:lvlJc w:val="left"/>
      <w:pPr>
        <w:ind w:left="9720" w:hanging="361"/>
      </w:pPr>
      <w:rPr>
        <w:rFonts w:hint="default"/>
      </w:rPr>
    </w:lvl>
  </w:abstractNum>
  <w:abstractNum w:abstractNumId="7" w15:restartNumberingAfterBreak="0">
    <w:nsid w:val="5FB31B92"/>
    <w:multiLevelType w:val="multilevel"/>
    <w:tmpl w:val="AB60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17DED"/>
    <w:multiLevelType w:val="hybridMultilevel"/>
    <w:tmpl w:val="8E8AD992"/>
    <w:lvl w:ilvl="0" w:tplc="414EC6A6">
      <w:start w:val="1"/>
      <w:numFmt w:val="upperLetter"/>
      <w:lvlText w:val="%1."/>
      <w:lvlJc w:val="left"/>
      <w:pPr>
        <w:ind w:left="1531" w:hanging="332"/>
      </w:pPr>
      <w:rPr>
        <w:rFonts w:ascii="Arial" w:eastAsia="Arial" w:hAnsi="Arial" w:cs="Arial" w:hint="default"/>
        <w:b w:val="0"/>
        <w:bCs w:val="0"/>
        <w:i w:val="0"/>
        <w:iCs w:val="0"/>
        <w:spacing w:val="-1"/>
        <w:w w:val="100"/>
        <w:sz w:val="22"/>
        <w:szCs w:val="22"/>
      </w:rPr>
    </w:lvl>
    <w:lvl w:ilvl="1" w:tplc="5CBE5F3E">
      <w:numFmt w:val="bullet"/>
      <w:lvlText w:val="•"/>
      <w:lvlJc w:val="left"/>
      <w:pPr>
        <w:ind w:left="2562" w:hanging="332"/>
      </w:pPr>
      <w:rPr>
        <w:rFonts w:hint="default"/>
      </w:rPr>
    </w:lvl>
    <w:lvl w:ilvl="2" w:tplc="46DCE0D8">
      <w:numFmt w:val="bullet"/>
      <w:lvlText w:val="•"/>
      <w:lvlJc w:val="left"/>
      <w:pPr>
        <w:ind w:left="3584" w:hanging="332"/>
      </w:pPr>
      <w:rPr>
        <w:rFonts w:hint="default"/>
      </w:rPr>
    </w:lvl>
    <w:lvl w:ilvl="3" w:tplc="697AFEB8">
      <w:numFmt w:val="bullet"/>
      <w:lvlText w:val="•"/>
      <w:lvlJc w:val="left"/>
      <w:pPr>
        <w:ind w:left="4606" w:hanging="332"/>
      </w:pPr>
      <w:rPr>
        <w:rFonts w:hint="default"/>
      </w:rPr>
    </w:lvl>
    <w:lvl w:ilvl="4" w:tplc="9FFC25A8">
      <w:numFmt w:val="bullet"/>
      <w:lvlText w:val="•"/>
      <w:lvlJc w:val="left"/>
      <w:pPr>
        <w:ind w:left="5628" w:hanging="332"/>
      </w:pPr>
      <w:rPr>
        <w:rFonts w:hint="default"/>
      </w:rPr>
    </w:lvl>
    <w:lvl w:ilvl="5" w:tplc="0F72F254">
      <w:numFmt w:val="bullet"/>
      <w:lvlText w:val="•"/>
      <w:lvlJc w:val="left"/>
      <w:pPr>
        <w:ind w:left="6650" w:hanging="332"/>
      </w:pPr>
      <w:rPr>
        <w:rFonts w:hint="default"/>
      </w:rPr>
    </w:lvl>
    <w:lvl w:ilvl="6" w:tplc="41EA2B54">
      <w:numFmt w:val="bullet"/>
      <w:lvlText w:val="•"/>
      <w:lvlJc w:val="left"/>
      <w:pPr>
        <w:ind w:left="7672" w:hanging="332"/>
      </w:pPr>
      <w:rPr>
        <w:rFonts w:hint="default"/>
      </w:rPr>
    </w:lvl>
    <w:lvl w:ilvl="7" w:tplc="897A7E52">
      <w:numFmt w:val="bullet"/>
      <w:lvlText w:val="•"/>
      <w:lvlJc w:val="left"/>
      <w:pPr>
        <w:ind w:left="8694" w:hanging="332"/>
      </w:pPr>
      <w:rPr>
        <w:rFonts w:hint="default"/>
      </w:rPr>
    </w:lvl>
    <w:lvl w:ilvl="8" w:tplc="9EC8E7F2">
      <w:numFmt w:val="bullet"/>
      <w:lvlText w:val="•"/>
      <w:lvlJc w:val="left"/>
      <w:pPr>
        <w:ind w:left="9716" w:hanging="332"/>
      </w:pPr>
      <w:rPr>
        <w:rFonts w:hint="default"/>
      </w:rPr>
    </w:lvl>
  </w:abstractNum>
  <w:abstractNum w:abstractNumId="9" w15:restartNumberingAfterBreak="0">
    <w:nsid w:val="75550681"/>
    <w:multiLevelType w:val="hybridMultilevel"/>
    <w:tmpl w:val="6C962292"/>
    <w:lvl w:ilvl="0" w:tplc="BAEC8016">
      <w:start w:val="1"/>
      <w:numFmt w:val="upperLetter"/>
      <w:lvlText w:val="%1."/>
      <w:lvlJc w:val="left"/>
      <w:pPr>
        <w:ind w:left="1560" w:hanging="361"/>
      </w:pPr>
      <w:rPr>
        <w:rFonts w:hint="default"/>
        <w:spacing w:val="-1"/>
        <w:w w:val="100"/>
      </w:rPr>
    </w:lvl>
    <w:lvl w:ilvl="1" w:tplc="2AF8E4F6">
      <w:numFmt w:val="bullet"/>
      <w:lvlText w:val="•"/>
      <w:lvlJc w:val="left"/>
      <w:pPr>
        <w:ind w:left="2580" w:hanging="361"/>
      </w:pPr>
      <w:rPr>
        <w:rFonts w:hint="default"/>
      </w:rPr>
    </w:lvl>
    <w:lvl w:ilvl="2" w:tplc="6A246578">
      <w:numFmt w:val="bullet"/>
      <w:lvlText w:val="•"/>
      <w:lvlJc w:val="left"/>
      <w:pPr>
        <w:ind w:left="3600" w:hanging="361"/>
      </w:pPr>
      <w:rPr>
        <w:rFonts w:hint="default"/>
      </w:rPr>
    </w:lvl>
    <w:lvl w:ilvl="3" w:tplc="1B68E3F0">
      <w:numFmt w:val="bullet"/>
      <w:lvlText w:val="•"/>
      <w:lvlJc w:val="left"/>
      <w:pPr>
        <w:ind w:left="4620" w:hanging="361"/>
      </w:pPr>
      <w:rPr>
        <w:rFonts w:hint="default"/>
      </w:rPr>
    </w:lvl>
    <w:lvl w:ilvl="4" w:tplc="31C82D72">
      <w:numFmt w:val="bullet"/>
      <w:lvlText w:val="•"/>
      <w:lvlJc w:val="left"/>
      <w:pPr>
        <w:ind w:left="5640" w:hanging="361"/>
      </w:pPr>
      <w:rPr>
        <w:rFonts w:hint="default"/>
      </w:rPr>
    </w:lvl>
    <w:lvl w:ilvl="5" w:tplc="D408F078">
      <w:numFmt w:val="bullet"/>
      <w:lvlText w:val="•"/>
      <w:lvlJc w:val="left"/>
      <w:pPr>
        <w:ind w:left="6660" w:hanging="361"/>
      </w:pPr>
      <w:rPr>
        <w:rFonts w:hint="default"/>
      </w:rPr>
    </w:lvl>
    <w:lvl w:ilvl="6" w:tplc="C3A8A09E">
      <w:numFmt w:val="bullet"/>
      <w:lvlText w:val="•"/>
      <w:lvlJc w:val="left"/>
      <w:pPr>
        <w:ind w:left="7680" w:hanging="361"/>
      </w:pPr>
      <w:rPr>
        <w:rFonts w:hint="default"/>
      </w:rPr>
    </w:lvl>
    <w:lvl w:ilvl="7" w:tplc="4AA03164">
      <w:numFmt w:val="bullet"/>
      <w:lvlText w:val="•"/>
      <w:lvlJc w:val="left"/>
      <w:pPr>
        <w:ind w:left="8700" w:hanging="361"/>
      </w:pPr>
      <w:rPr>
        <w:rFonts w:hint="default"/>
      </w:rPr>
    </w:lvl>
    <w:lvl w:ilvl="8" w:tplc="51EE74D0">
      <w:numFmt w:val="bullet"/>
      <w:lvlText w:val="•"/>
      <w:lvlJc w:val="left"/>
      <w:pPr>
        <w:ind w:left="9720" w:hanging="361"/>
      </w:pPr>
      <w:rPr>
        <w:rFonts w:hint="default"/>
      </w:rPr>
    </w:lvl>
  </w:abstractNum>
  <w:abstractNum w:abstractNumId="10" w15:restartNumberingAfterBreak="0">
    <w:nsid w:val="78761910"/>
    <w:multiLevelType w:val="hybridMultilevel"/>
    <w:tmpl w:val="5AD6395E"/>
    <w:lvl w:ilvl="0" w:tplc="83DC1412">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num w:numId="1" w16cid:durableId="1178496330">
    <w:abstractNumId w:val="1"/>
  </w:num>
  <w:num w:numId="2" w16cid:durableId="1933934017">
    <w:abstractNumId w:val="2"/>
  </w:num>
  <w:num w:numId="3" w16cid:durableId="1485320560">
    <w:abstractNumId w:val="9"/>
  </w:num>
  <w:num w:numId="4" w16cid:durableId="890731481">
    <w:abstractNumId w:val="6"/>
  </w:num>
  <w:num w:numId="5" w16cid:durableId="43063161">
    <w:abstractNumId w:val="8"/>
  </w:num>
  <w:num w:numId="6" w16cid:durableId="1805459889">
    <w:abstractNumId w:val="3"/>
  </w:num>
  <w:num w:numId="7" w16cid:durableId="1544365506">
    <w:abstractNumId w:val="0"/>
  </w:num>
  <w:num w:numId="8" w16cid:durableId="1823500374">
    <w:abstractNumId w:val="4"/>
  </w:num>
  <w:num w:numId="9" w16cid:durableId="1646547276">
    <w:abstractNumId w:val="5"/>
  </w:num>
  <w:num w:numId="10" w16cid:durableId="1328090960">
    <w:abstractNumId w:val="7"/>
  </w:num>
  <w:num w:numId="11" w16cid:durableId="173192846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946"/>
    <w:rsid w:val="00002AE3"/>
    <w:rsid w:val="00003034"/>
    <w:rsid w:val="00006B9F"/>
    <w:rsid w:val="000111BD"/>
    <w:rsid w:val="000137E5"/>
    <w:rsid w:val="00017568"/>
    <w:rsid w:val="00017D3C"/>
    <w:rsid w:val="00020F47"/>
    <w:rsid w:val="00021217"/>
    <w:rsid w:val="00021479"/>
    <w:rsid w:val="000244B4"/>
    <w:rsid w:val="0002491C"/>
    <w:rsid w:val="00024AD8"/>
    <w:rsid w:val="00025F61"/>
    <w:rsid w:val="00026088"/>
    <w:rsid w:val="00027114"/>
    <w:rsid w:val="00027CDF"/>
    <w:rsid w:val="00030A97"/>
    <w:rsid w:val="00031239"/>
    <w:rsid w:val="000340B8"/>
    <w:rsid w:val="00034842"/>
    <w:rsid w:val="00040B73"/>
    <w:rsid w:val="0004308B"/>
    <w:rsid w:val="00043499"/>
    <w:rsid w:val="000442F8"/>
    <w:rsid w:val="00050077"/>
    <w:rsid w:val="000509DB"/>
    <w:rsid w:val="000523EA"/>
    <w:rsid w:val="00055BCE"/>
    <w:rsid w:val="00061DF1"/>
    <w:rsid w:val="00063369"/>
    <w:rsid w:val="0006413C"/>
    <w:rsid w:val="00066723"/>
    <w:rsid w:val="00071561"/>
    <w:rsid w:val="00071675"/>
    <w:rsid w:val="00072961"/>
    <w:rsid w:val="00073CFF"/>
    <w:rsid w:val="000769E3"/>
    <w:rsid w:val="00076D35"/>
    <w:rsid w:val="000770B0"/>
    <w:rsid w:val="0007742B"/>
    <w:rsid w:val="00077C91"/>
    <w:rsid w:val="00082968"/>
    <w:rsid w:val="0008739B"/>
    <w:rsid w:val="0009061F"/>
    <w:rsid w:val="0009366D"/>
    <w:rsid w:val="00095B42"/>
    <w:rsid w:val="000964AE"/>
    <w:rsid w:val="00096EA5"/>
    <w:rsid w:val="00097CBB"/>
    <w:rsid w:val="000A0712"/>
    <w:rsid w:val="000A0C42"/>
    <w:rsid w:val="000A0F63"/>
    <w:rsid w:val="000A25B5"/>
    <w:rsid w:val="000A2C49"/>
    <w:rsid w:val="000A3A45"/>
    <w:rsid w:val="000A5057"/>
    <w:rsid w:val="000A69A3"/>
    <w:rsid w:val="000A6BFC"/>
    <w:rsid w:val="000A6FF0"/>
    <w:rsid w:val="000B1593"/>
    <w:rsid w:val="000B3314"/>
    <w:rsid w:val="000B4981"/>
    <w:rsid w:val="000B5463"/>
    <w:rsid w:val="000B5A13"/>
    <w:rsid w:val="000B77CC"/>
    <w:rsid w:val="000C02C7"/>
    <w:rsid w:val="000C0347"/>
    <w:rsid w:val="000C086A"/>
    <w:rsid w:val="000C09CD"/>
    <w:rsid w:val="000C0CD0"/>
    <w:rsid w:val="000C0D15"/>
    <w:rsid w:val="000C2BEC"/>
    <w:rsid w:val="000C5482"/>
    <w:rsid w:val="000C6F3C"/>
    <w:rsid w:val="000C6F75"/>
    <w:rsid w:val="000C7FFC"/>
    <w:rsid w:val="000D1768"/>
    <w:rsid w:val="000D1B11"/>
    <w:rsid w:val="000D2456"/>
    <w:rsid w:val="000D383F"/>
    <w:rsid w:val="000D54FD"/>
    <w:rsid w:val="000D5EAD"/>
    <w:rsid w:val="000D6F19"/>
    <w:rsid w:val="000E1DA5"/>
    <w:rsid w:val="000E219F"/>
    <w:rsid w:val="000E2E66"/>
    <w:rsid w:val="000E6D9D"/>
    <w:rsid w:val="000E71C0"/>
    <w:rsid w:val="000F0E04"/>
    <w:rsid w:val="000F17A6"/>
    <w:rsid w:val="000F3C4B"/>
    <w:rsid w:val="000F4FBC"/>
    <w:rsid w:val="000F54DA"/>
    <w:rsid w:val="000F79C2"/>
    <w:rsid w:val="00105939"/>
    <w:rsid w:val="0011105E"/>
    <w:rsid w:val="001140B1"/>
    <w:rsid w:val="00114187"/>
    <w:rsid w:val="001146A7"/>
    <w:rsid w:val="00117C32"/>
    <w:rsid w:val="00120F00"/>
    <w:rsid w:val="001213AE"/>
    <w:rsid w:val="00121AB8"/>
    <w:rsid w:val="00124167"/>
    <w:rsid w:val="00126AF4"/>
    <w:rsid w:val="001277BF"/>
    <w:rsid w:val="00130332"/>
    <w:rsid w:val="001344C4"/>
    <w:rsid w:val="00137FC7"/>
    <w:rsid w:val="00140DC7"/>
    <w:rsid w:val="00150134"/>
    <w:rsid w:val="00152D5F"/>
    <w:rsid w:val="0015611A"/>
    <w:rsid w:val="001579F8"/>
    <w:rsid w:val="00160CB3"/>
    <w:rsid w:val="001613BB"/>
    <w:rsid w:val="00162021"/>
    <w:rsid w:val="00162B88"/>
    <w:rsid w:val="00162C78"/>
    <w:rsid w:val="00163143"/>
    <w:rsid w:val="00163D50"/>
    <w:rsid w:val="00164187"/>
    <w:rsid w:val="00165305"/>
    <w:rsid w:val="00167A10"/>
    <w:rsid w:val="00167AB7"/>
    <w:rsid w:val="00170F0A"/>
    <w:rsid w:val="00172656"/>
    <w:rsid w:val="001729DC"/>
    <w:rsid w:val="001736A0"/>
    <w:rsid w:val="001750E4"/>
    <w:rsid w:val="0017615C"/>
    <w:rsid w:val="00180699"/>
    <w:rsid w:val="00184231"/>
    <w:rsid w:val="0019017F"/>
    <w:rsid w:val="00190356"/>
    <w:rsid w:val="00190DE4"/>
    <w:rsid w:val="0019248A"/>
    <w:rsid w:val="00192FD6"/>
    <w:rsid w:val="00196F3B"/>
    <w:rsid w:val="00197057"/>
    <w:rsid w:val="001A0086"/>
    <w:rsid w:val="001A1264"/>
    <w:rsid w:val="001A1C39"/>
    <w:rsid w:val="001A639F"/>
    <w:rsid w:val="001A6909"/>
    <w:rsid w:val="001A6BF3"/>
    <w:rsid w:val="001B24F5"/>
    <w:rsid w:val="001B2EA2"/>
    <w:rsid w:val="001B6868"/>
    <w:rsid w:val="001B6B0B"/>
    <w:rsid w:val="001B75D0"/>
    <w:rsid w:val="001C1C1C"/>
    <w:rsid w:val="001C2D97"/>
    <w:rsid w:val="001C2F9F"/>
    <w:rsid w:val="001C3110"/>
    <w:rsid w:val="001C628A"/>
    <w:rsid w:val="001C7E26"/>
    <w:rsid w:val="001D00A0"/>
    <w:rsid w:val="001D3556"/>
    <w:rsid w:val="001D4811"/>
    <w:rsid w:val="001D6031"/>
    <w:rsid w:val="001D7851"/>
    <w:rsid w:val="001E27ED"/>
    <w:rsid w:val="001E3353"/>
    <w:rsid w:val="001E568F"/>
    <w:rsid w:val="001E5FAF"/>
    <w:rsid w:val="001F040A"/>
    <w:rsid w:val="001F2794"/>
    <w:rsid w:val="001F3C6F"/>
    <w:rsid w:val="001F3F03"/>
    <w:rsid w:val="001F40FE"/>
    <w:rsid w:val="001F4F17"/>
    <w:rsid w:val="0020384B"/>
    <w:rsid w:val="00204BAF"/>
    <w:rsid w:val="00204D85"/>
    <w:rsid w:val="0020664B"/>
    <w:rsid w:val="002069B6"/>
    <w:rsid w:val="002079BB"/>
    <w:rsid w:val="0021187A"/>
    <w:rsid w:val="002125BE"/>
    <w:rsid w:val="00220372"/>
    <w:rsid w:val="00220D49"/>
    <w:rsid w:val="00222A93"/>
    <w:rsid w:val="00223CB9"/>
    <w:rsid w:val="00224ADA"/>
    <w:rsid w:val="0022760D"/>
    <w:rsid w:val="00231989"/>
    <w:rsid w:val="0023199F"/>
    <w:rsid w:val="00231B0A"/>
    <w:rsid w:val="002325FD"/>
    <w:rsid w:val="00233F48"/>
    <w:rsid w:val="002364BD"/>
    <w:rsid w:val="00237F22"/>
    <w:rsid w:val="002419F7"/>
    <w:rsid w:val="002420A9"/>
    <w:rsid w:val="00242A7E"/>
    <w:rsid w:val="0024307A"/>
    <w:rsid w:val="0024370C"/>
    <w:rsid w:val="00243C65"/>
    <w:rsid w:val="00243DDC"/>
    <w:rsid w:val="00246F17"/>
    <w:rsid w:val="00250DDD"/>
    <w:rsid w:val="002510AC"/>
    <w:rsid w:val="002554DE"/>
    <w:rsid w:val="00256276"/>
    <w:rsid w:val="002562E1"/>
    <w:rsid w:val="0026078B"/>
    <w:rsid w:val="00260DB8"/>
    <w:rsid w:val="0026219C"/>
    <w:rsid w:val="00263C5F"/>
    <w:rsid w:val="00264536"/>
    <w:rsid w:val="0027218C"/>
    <w:rsid w:val="0027246D"/>
    <w:rsid w:val="0027356D"/>
    <w:rsid w:val="00281773"/>
    <w:rsid w:val="002849E3"/>
    <w:rsid w:val="00285AD0"/>
    <w:rsid w:val="00286C33"/>
    <w:rsid w:val="00287239"/>
    <w:rsid w:val="00291721"/>
    <w:rsid w:val="002929D1"/>
    <w:rsid w:val="00292ACA"/>
    <w:rsid w:val="00293CAC"/>
    <w:rsid w:val="00293F3F"/>
    <w:rsid w:val="002A08D4"/>
    <w:rsid w:val="002A1606"/>
    <w:rsid w:val="002A16EB"/>
    <w:rsid w:val="002A22A2"/>
    <w:rsid w:val="002A25FA"/>
    <w:rsid w:val="002A331D"/>
    <w:rsid w:val="002A39E0"/>
    <w:rsid w:val="002A5179"/>
    <w:rsid w:val="002A5FB9"/>
    <w:rsid w:val="002A69CD"/>
    <w:rsid w:val="002A6D03"/>
    <w:rsid w:val="002B5553"/>
    <w:rsid w:val="002B5B51"/>
    <w:rsid w:val="002B71F6"/>
    <w:rsid w:val="002B7A56"/>
    <w:rsid w:val="002C069A"/>
    <w:rsid w:val="002C145D"/>
    <w:rsid w:val="002C1589"/>
    <w:rsid w:val="002C30B7"/>
    <w:rsid w:val="002C3817"/>
    <w:rsid w:val="002D0AB9"/>
    <w:rsid w:val="002D0D87"/>
    <w:rsid w:val="002D0EE5"/>
    <w:rsid w:val="002D6779"/>
    <w:rsid w:val="002D7CBF"/>
    <w:rsid w:val="002E10D5"/>
    <w:rsid w:val="002E1DB3"/>
    <w:rsid w:val="002E1FED"/>
    <w:rsid w:val="002E6E2F"/>
    <w:rsid w:val="002E7046"/>
    <w:rsid w:val="002F17C2"/>
    <w:rsid w:val="002F1CBE"/>
    <w:rsid w:val="002F26DC"/>
    <w:rsid w:val="002F2B7A"/>
    <w:rsid w:val="002F2FAB"/>
    <w:rsid w:val="002F638E"/>
    <w:rsid w:val="002F707C"/>
    <w:rsid w:val="00300351"/>
    <w:rsid w:val="00300A21"/>
    <w:rsid w:val="0030241C"/>
    <w:rsid w:val="003054F3"/>
    <w:rsid w:val="0030571E"/>
    <w:rsid w:val="00305C3E"/>
    <w:rsid w:val="00306D3B"/>
    <w:rsid w:val="00306FD9"/>
    <w:rsid w:val="00311CCF"/>
    <w:rsid w:val="00311D15"/>
    <w:rsid w:val="003124CD"/>
    <w:rsid w:val="00312827"/>
    <w:rsid w:val="00317951"/>
    <w:rsid w:val="003238D6"/>
    <w:rsid w:val="003300A7"/>
    <w:rsid w:val="003300F3"/>
    <w:rsid w:val="00331E31"/>
    <w:rsid w:val="003347A0"/>
    <w:rsid w:val="00334E63"/>
    <w:rsid w:val="00335646"/>
    <w:rsid w:val="003418C5"/>
    <w:rsid w:val="00341E93"/>
    <w:rsid w:val="0034642D"/>
    <w:rsid w:val="00346ACD"/>
    <w:rsid w:val="00351D7E"/>
    <w:rsid w:val="003521D1"/>
    <w:rsid w:val="0035338E"/>
    <w:rsid w:val="00356E62"/>
    <w:rsid w:val="0035748E"/>
    <w:rsid w:val="003574E9"/>
    <w:rsid w:val="003615C9"/>
    <w:rsid w:val="003624E2"/>
    <w:rsid w:val="00362C69"/>
    <w:rsid w:val="003643D4"/>
    <w:rsid w:val="00371513"/>
    <w:rsid w:val="003723C8"/>
    <w:rsid w:val="0037400E"/>
    <w:rsid w:val="0037751E"/>
    <w:rsid w:val="00377670"/>
    <w:rsid w:val="003806FE"/>
    <w:rsid w:val="00380E73"/>
    <w:rsid w:val="0038172E"/>
    <w:rsid w:val="00381CD9"/>
    <w:rsid w:val="00381EFE"/>
    <w:rsid w:val="0038275A"/>
    <w:rsid w:val="00382869"/>
    <w:rsid w:val="0038316C"/>
    <w:rsid w:val="003862ED"/>
    <w:rsid w:val="00386AB1"/>
    <w:rsid w:val="00391A58"/>
    <w:rsid w:val="003A54A2"/>
    <w:rsid w:val="003A560E"/>
    <w:rsid w:val="003A5EA4"/>
    <w:rsid w:val="003A6E90"/>
    <w:rsid w:val="003A6ECE"/>
    <w:rsid w:val="003B15BE"/>
    <w:rsid w:val="003B3E44"/>
    <w:rsid w:val="003B681F"/>
    <w:rsid w:val="003C0C5D"/>
    <w:rsid w:val="003C1D5A"/>
    <w:rsid w:val="003C28C6"/>
    <w:rsid w:val="003C33DB"/>
    <w:rsid w:val="003C3D17"/>
    <w:rsid w:val="003C59FD"/>
    <w:rsid w:val="003C7313"/>
    <w:rsid w:val="003C7555"/>
    <w:rsid w:val="003D040B"/>
    <w:rsid w:val="003D1173"/>
    <w:rsid w:val="003D1CD9"/>
    <w:rsid w:val="003D5318"/>
    <w:rsid w:val="003D5DCF"/>
    <w:rsid w:val="003D6DF1"/>
    <w:rsid w:val="003D7713"/>
    <w:rsid w:val="003E062E"/>
    <w:rsid w:val="003E1D6C"/>
    <w:rsid w:val="003E1EBC"/>
    <w:rsid w:val="003E43C7"/>
    <w:rsid w:val="003E467E"/>
    <w:rsid w:val="003E5960"/>
    <w:rsid w:val="003E6720"/>
    <w:rsid w:val="003F03DE"/>
    <w:rsid w:val="003F11EB"/>
    <w:rsid w:val="003F2C4B"/>
    <w:rsid w:val="003F359E"/>
    <w:rsid w:val="003F5757"/>
    <w:rsid w:val="003F6247"/>
    <w:rsid w:val="003F679C"/>
    <w:rsid w:val="003F6BB0"/>
    <w:rsid w:val="00400424"/>
    <w:rsid w:val="004006C9"/>
    <w:rsid w:val="00401B9E"/>
    <w:rsid w:val="00402338"/>
    <w:rsid w:val="00402C93"/>
    <w:rsid w:val="00402D24"/>
    <w:rsid w:val="004032CE"/>
    <w:rsid w:val="004036F7"/>
    <w:rsid w:val="00405404"/>
    <w:rsid w:val="00405DB3"/>
    <w:rsid w:val="00406693"/>
    <w:rsid w:val="00410075"/>
    <w:rsid w:val="00411140"/>
    <w:rsid w:val="004122B3"/>
    <w:rsid w:val="00412769"/>
    <w:rsid w:val="004157EB"/>
    <w:rsid w:val="00421C67"/>
    <w:rsid w:val="00426295"/>
    <w:rsid w:val="00426EEB"/>
    <w:rsid w:val="004334B9"/>
    <w:rsid w:val="00434377"/>
    <w:rsid w:val="00437EB3"/>
    <w:rsid w:val="004400F5"/>
    <w:rsid w:val="00441D61"/>
    <w:rsid w:val="00442833"/>
    <w:rsid w:val="004435ED"/>
    <w:rsid w:val="0044603D"/>
    <w:rsid w:val="0044639E"/>
    <w:rsid w:val="0045120C"/>
    <w:rsid w:val="00452F0B"/>
    <w:rsid w:val="004530E0"/>
    <w:rsid w:val="00453955"/>
    <w:rsid w:val="00454CAE"/>
    <w:rsid w:val="0045500B"/>
    <w:rsid w:val="004573A9"/>
    <w:rsid w:val="00460FC1"/>
    <w:rsid w:val="00461D74"/>
    <w:rsid w:val="004622CF"/>
    <w:rsid w:val="00463642"/>
    <w:rsid w:val="004715F9"/>
    <w:rsid w:val="00473F82"/>
    <w:rsid w:val="00477412"/>
    <w:rsid w:val="00477AB4"/>
    <w:rsid w:val="00481DD2"/>
    <w:rsid w:val="004840FA"/>
    <w:rsid w:val="004846E9"/>
    <w:rsid w:val="00484C9D"/>
    <w:rsid w:val="00485C68"/>
    <w:rsid w:val="00485D49"/>
    <w:rsid w:val="00486483"/>
    <w:rsid w:val="0048668E"/>
    <w:rsid w:val="00486E24"/>
    <w:rsid w:val="00487217"/>
    <w:rsid w:val="00487809"/>
    <w:rsid w:val="00490BBF"/>
    <w:rsid w:val="00491DC6"/>
    <w:rsid w:val="0049408F"/>
    <w:rsid w:val="004962C7"/>
    <w:rsid w:val="004963F4"/>
    <w:rsid w:val="00497049"/>
    <w:rsid w:val="004A2DC1"/>
    <w:rsid w:val="004A347C"/>
    <w:rsid w:val="004A3EBE"/>
    <w:rsid w:val="004A541B"/>
    <w:rsid w:val="004A60C1"/>
    <w:rsid w:val="004A6B28"/>
    <w:rsid w:val="004B158E"/>
    <w:rsid w:val="004B2651"/>
    <w:rsid w:val="004B424C"/>
    <w:rsid w:val="004B4A9D"/>
    <w:rsid w:val="004B5DE8"/>
    <w:rsid w:val="004B5F22"/>
    <w:rsid w:val="004B64D1"/>
    <w:rsid w:val="004B71C2"/>
    <w:rsid w:val="004B763C"/>
    <w:rsid w:val="004C0DB1"/>
    <w:rsid w:val="004C17BF"/>
    <w:rsid w:val="004C2C35"/>
    <w:rsid w:val="004C316F"/>
    <w:rsid w:val="004C3EBE"/>
    <w:rsid w:val="004C563E"/>
    <w:rsid w:val="004C629E"/>
    <w:rsid w:val="004C676F"/>
    <w:rsid w:val="004D31D7"/>
    <w:rsid w:val="004D4EB9"/>
    <w:rsid w:val="004D5E7B"/>
    <w:rsid w:val="004D60E6"/>
    <w:rsid w:val="004E0613"/>
    <w:rsid w:val="004E0A09"/>
    <w:rsid w:val="004E1BE5"/>
    <w:rsid w:val="004E25B6"/>
    <w:rsid w:val="004E4E94"/>
    <w:rsid w:val="004E539B"/>
    <w:rsid w:val="004E6025"/>
    <w:rsid w:val="004E66C3"/>
    <w:rsid w:val="00502C32"/>
    <w:rsid w:val="00503344"/>
    <w:rsid w:val="00504689"/>
    <w:rsid w:val="00511B10"/>
    <w:rsid w:val="00512B66"/>
    <w:rsid w:val="00512E0E"/>
    <w:rsid w:val="0051491D"/>
    <w:rsid w:val="00514EF5"/>
    <w:rsid w:val="005156B7"/>
    <w:rsid w:val="00515E83"/>
    <w:rsid w:val="00521114"/>
    <w:rsid w:val="00522F22"/>
    <w:rsid w:val="0052336C"/>
    <w:rsid w:val="005233D6"/>
    <w:rsid w:val="0052368A"/>
    <w:rsid w:val="00523EBE"/>
    <w:rsid w:val="00523F9C"/>
    <w:rsid w:val="00525F96"/>
    <w:rsid w:val="00526917"/>
    <w:rsid w:val="00527C3A"/>
    <w:rsid w:val="005303D9"/>
    <w:rsid w:val="00531A7A"/>
    <w:rsid w:val="00532AB9"/>
    <w:rsid w:val="0053347F"/>
    <w:rsid w:val="00533763"/>
    <w:rsid w:val="00534A93"/>
    <w:rsid w:val="005352FE"/>
    <w:rsid w:val="00535E17"/>
    <w:rsid w:val="00536693"/>
    <w:rsid w:val="00541779"/>
    <w:rsid w:val="00541B03"/>
    <w:rsid w:val="005447C9"/>
    <w:rsid w:val="00545225"/>
    <w:rsid w:val="005455F3"/>
    <w:rsid w:val="005459E0"/>
    <w:rsid w:val="00546790"/>
    <w:rsid w:val="0054789C"/>
    <w:rsid w:val="0055165E"/>
    <w:rsid w:val="00553152"/>
    <w:rsid w:val="00554260"/>
    <w:rsid w:val="00560AC4"/>
    <w:rsid w:val="00561706"/>
    <w:rsid w:val="0056413C"/>
    <w:rsid w:val="00566536"/>
    <w:rsid w:val="00566842"/>
    <w:rsid w:val="00566A26"/>
    <w:rsid w:val="0056732D"/>
    <w:rsid w:val="005675C4"/>
    <w:rsid w:val="0057040B"/>
    <w:rsid w:val="00572633"/>
    <w:rsid w:val="00572CB1"/>
    <w:rsid w:val="00573423"/>
    <w:rsid w:val="00573715"/>
    <w:rsid w:val="0057390E"/>
    <w:rsid w:val="0057427F"/>
    <w:rsid w:val="00576FE0"/>
    <w:rsid w:val="00580357"/>
    <w:rsid w:val="00581AB2"/>
    <w:rsid w:val="00581C90"/>
    <w:rsid w:val="00582444"/>
    <w:rsid w:val="00582DD4"/>
    <w:rsid w:val="00583A49"/>
    <w:rsid w:val="0058444D"/>
    <w:rsid w:val="00586DDB"/>
    <w:rsid w:val="00587671"/>
    <w:rsid w:val="00592019"/>
    <w:rsid w:val="005927A9"/>
    <w:rsid w:val="005938F6"/>
    <w:rsid w:val="00596E6E"/>
    <w:rsid w:val="00597F40"/>
    <w:rsid w:val="005A1CC4"/>
    <w:rsid w:val="005A2523"/>
    <w:rsid w:val="005A2AB1"/>
    <w:rsid w:val="005A4F29"/>
    <w:rsid w:val="005A5FE0"/>
    <w:rsid w:val="005B2791"/>
    <w:rsid w:val="005B43BB"/>
    <w:rsid w:val="005B7F48"/>
    <w:rsid w:val="005C0A57"/>
    <w:rsid w:val="005C3F34"/>
    <w:rsid w:val="005C405D"/>
    <w:rsid w:val="005C620F"/>
    <w:rsid w:val="005C6911"/>
    <w:rsid w:val="005D6276"/>
    <w:rsid w:val="005D7CA9"/>
    <w:rsid w:val="005E2E17"/>
    <w:rsid w:val="005E52C1"/>
    <w:rsid w:val="005E59A2"/>
    <w:rsid w:val="005E655C"/>
    <w:rsid w:val="005F12B5"/>
    <w:rsid w:val="005F485B"/>
    <w:rsid w:val="005F6BE4"/>
    <w:rsid w:val="005F6EE9"/>
    <w:rsid w:val="005F6FD3"/>
    <w:rsid w:val="005F7686"/>
    <w:rsid w:val="005F7A25"/>
    <w:rsid w:val="00600480"/>
    <w:rsid w:val="00601F93"/>
    <w:rsid w:val="00602559"/>
    <w:rsid w:val="00604165"/>
    <w:rsid w:val="00604BC7"/>
    <w:rsid w:val="0060623D"/>
    <w:rsid w:val="006062CB"/>
    <w:rsid w:val="00606C54"/>
    <w:rsid w:val="006077C3"/>
    <w:rsid w:val="00607A8E"/>
    <w:rsid w:val="00607C50"/>
    <w:rsid w:val="0061296A"/>
    <w:rsid w:val="00612C08"/>
    <w:rsid w:val="00615679"/>
    <w:rsid w:val="00615FAA"/>
    <w:rsid w:val="006228A0"/>
    <w:rsid w:val="00622F21"/>
    <w:rsid w:val="00625716"/>
    <w:rsid w:val="0062655F"/>
    <w:rsid w:val="006269F7"/>
    <w:rsid w:val="006271BC"/>
    <w:rsid w:val="006278E1"/>
    <w:rsid w:val="0063019F"/>
    <w:rsid w:val="0063020F"/>
    <w:rsid w:val="00630A3F"/>
    <w:rsid w:val="00630CDC"/>
    <w:rsid w:val="00631E53"/>
    <w:rsid w:val="00632A77"/>
    <w:rsid w:val="00633208"/>
    <w:rsid w:val="00635241"/>
    <w:rsid w:val="006405F7"/>
    <w:rsid w:val="00641007"/>
    <w:rsid w:val="00642C37"/>
    <w:rsid w:val="00644FBA"/>
    <w:rsid w:val="006510A0"/>
    <w:rsid w:val="006514F1"/>
    <w:rsid w:val="00651E30"/>
    <w:rsid w:val="00653081"/>
    <w:rsid w:val="00653567"/>
    <w:rsid w:val="00653D30"/>
    <w:rsid w:val="00654C41"/>
    <w:rsid w:val="00656036"/>
    <w:rsid w:val="00656639"/>
    <w:rsid w:val="00656C2C"/>
    <w:rsid w:val="0065711B"/>
    <w:rsid w:val="00662B87"/>
    <w:rsid w:val="00663B3F"/>
    <w:rsid w:val="00665A47"/>
    <w:rsid w:val="0067497A"/>
    <w:rsid w:val="00675836"/>
    <w:rsid w:val="00675D3D"/>
    <w:rsid w:val="00677FDE"/>
    <w:rsid w:val="00681832"/>
    <w:rsid w:val="00683247"/>
    <w:rsid w:val="00685FBD"/>
    <w:rsid w:val="006864C0"/>
    <w:rsid w:val="006872DF"/>
    <w:rsid w:val="006878D9"/>
    <w:rsid w:val="00691E33"/>
    <w:rsid w:val="0069629E"/>
    <w:rsid w:val="00697DB9"/>
    <w:rsid w:val="006A037E"/>
    <w:rsid w:val="006A0908"/>
    <w:rsid w:val="006A1A1B"/>
    <w:rsid w:val="006A4F84"/>
    <w:rsid w:val="006A5E66"/>
    <w:rsid w:val="006A6C8A"/>
    <w:rsid w:val="006A7196"/>
    <w:rsid w:val="006B02CD"/>
    <w:rsid w:val="006B22BE"/>
    <w:rsid w:val="006B2D8A"/>
    <w:rsid w:val="006B3431"/>
    <w:rsid w:val="006B34C4"/>
    <w:rsid w:val="006B4F07"/>
    <w:rsid w:val="006B59D9"/>
    <w:rsid w:val="006C287E"/>
    <w:rsid w:val="006C60EC"/>
    <w:rsid w:val="006C7151"/>
    <w:rsid w:val="006D1B07"/>
    <w:rsid w:val="006D2DD1"/>
    <w:rsid w:val="006D3B0A"/>
    <w:rsid w:val="006D3C7D"/>
    <w:rsid w:val="006D6629"/>
    <w:rsid w:val="006D6F83"/>
    <w:rsid w:val="006D71F8"/>
    <w:rsid w:val="006D76B2"/>
    <w:rsid w:val="006E2970"/>
    <w:rsid w:val="006E2A56"/>
    <w:rsid w:val="006E4955"/>
    <w:rsid w:val="006E709F"/>
    <w:rsid w:val="006F0395"/>
    <w:rsid w:val="006F11B9"/>
    <w:rsid w:val="006F3216"/>
    <w:rsid w:val="006F4AAB"/>
    <w:rsid w:val="006F60A8"/>
    <w:rsid w:val="006F635D"/>
    <w:rsid w:val="006F7C47"/>
    <w:rsid w:val="00703454"/>
    <w:rsid w:val="00703BB8"/>
    <w:rsid w:val="00703C15"/>
    <w:rsid w:val="0070427F"/>
    <w:rsid w:val="0070522B"/>
    <w:rsid w:val="00706AE3"/>
    <w:rsid w:val="007070EF"/>
    <w:rsid w:val="00710364"/>
    <w:rsid w:val="007123B6"/>
    <w:rsid w:val="00713997"/>
    <w:rsid w:val="0071523C"/>
    <w:rsid w:val="00717BC1"/>
    <w:rsid w:val="00721581"/>
    <w:rsid w:val="00722C4F"/>
    <w:rsid w:val="007244A3"/>
    <w:rsid w:val="007256D2"/>
    <w:rsid w:val="00727DEF"/>
    <w:rsid w:val="00731495"/>
    <w:rsid w:val="00732332"/>
    <w:rsid w:val="007324F3"/>
    <w:rsid w:val="00732F51"/>
    <w:rsid w:val="007338F2"/>
    <w:rsid w:val="0073596F"/>
    <w:rsid w:val="0073659F"/>
    <w:rsid w:val="0073666C"/>
    <w:rsid w:val="00736799"/>
    <w:rsid w:val="007371E1"/>
    <w:rsid w:val="007372A1"/>
    <w:rsid w:val="007408D4"/>
    <w:rsid w:val="00740CD7"/>
    <w:rsid w:val="007410E8"/>
    <w:rsid w:val="0074185B"/>
    <w:rsid w:val="00742A05"/>
    <w:rsid w:val="00742B04"/>
    <w:rsid w:val="00742DAE"/>
    <w:rsid w:val="00744F92"/>
    <w:rsid w:val="00747F57"/>
    <w:rsid w:val="007505FA"/>
    <w:rsid w:val="00750708"/>
    <w:rsid w:val="00750F93"/>
    <w:rsid w:val="00751006"/>
    <w:rsid w:val="00752FA0"/>
    <w:rsid w:val="007573C2"/>
    <w:rsid w:val="00761464"/>
    <w:rsid w:val="0076245D"/>
    <w:rsid w:val="00764DB9"/>
    <w:rsid w:val="00770B39"/>
    <w:rsid w:val="00771B61"/>
    <w:rsid w:val="00775FF9"/>
    <w:rsid w:val="007765C3"/>
    <w:rsid w:val="0077768C"/>
    <w:rsid w:val="00780202"/>
    <w:rsid w:val="00781F00"/>
    <w:rsid w:val="00784934"/>
    <w:rsid w:val="00786755"/>
    <w:rsid w:val="0078742C"/>
    <w:rsid w:val="00790F3C"/>
    <w:rsid w:val="007915AD"/>
    <w:rsid w:val="00791C8F"/>
    <w:rsid w:val="00792DD4"/>
    <w:rsid w:val="00793A6D"/>
    <w:rsid w:val="0079525B"/>
    <w:rsid w:val="007957B0"/>
    <w:rsid w:val="00795C2D"/>
    <w:rsid w:val="00795C3A"/>
    <w:rsid w:val="00795FEB"/>
    <w:rsid w:val="00796DDF"/>
    <w:rsid w:val="007A28AE"/>
    <w:rsid w:val="007A2C86"/>
    <w:rsid w:val="007A479F"/>
    <w:rsid w:val="007A4A81"/>
    <w:rsid w:val="007B19C9"/>
    <w:rsid w:val="007B2A7F"/>
    <w:rsid w:val="007B36CF"/>
    <w:rsid w:val="007B3837"/>
    <w:rsid w:val="007B684E"/>
    <w:rsid w:val="007B6FB5"/>
    <w:rsid w:val="007B6FF8"/>
    <w:rsid w:val="007B704B"/>
    <w:rsid w:val="007C0DBF"/>
    <w:rsid w:val="007C475F"/>
    <w:rsid w:val="007D0489"/>
    <w:rsid w:val="007D0E42"/>
    <w:rsid w:val="007D1605"/>
    <w:rsid w:val="007D2D6D"/>
    <w:rsid w:val="007D505F"/>
    <w:rsid w:val="007D6D0E"/>
    <w:rsid w:val="007E047B"/>
    <w:rsid w:val="007E1C8B"/>
    <w:rsid w:val="007E1ED5"/>
    <w:rsid w:val="007E21C2"/>
    <w:rsid w:val="007E5DB6"/>
    <w:rsid w:val="007E6AEC"/>
    <w:rsid w:val="007E73EF"/>
    <w:rsid w:val="007F20D3"/>
    <w:rsid w:val="007F466E"/>
    <w:rsid w:val="007F6319"/>
    <w:rsid w:val="007F6E23"/>
    <w:rsid w:val="007F7FD3"/>
    <w:rsid w:val="008100A5"/>
    <w:rsid w:val="00811BA4"/>
    <w:rsid w:val="00812974"/>
    <w:rsid w:val="008143D4"/>
    <w:rsid w:val="00815A96"/>
    <w:rsid w:val="00815E58"/>
    <w:rsid w:val="0081711A"/>
    <w:rsid w:val="00821066"/>
    <w:rsid w:val="00821D15"/>
    <w:rsid w:val="00822B3E"/>
    <w:rsid w:val="00823C2C"/>
    <w:rsid w:val="00824CCE"/>
    <w:rsid w:val="00825C37"/>
    <w:rsid w:val="008260AF"/>
    <w:rsid w:val="00827658"/>
    <w:rsid w:val="0083032B"/>
    <w:rsid w:val="00831FD5"/>
    <w:rsid w:val="00832995"/>
    <w:rsid w:val="008330FD"/>
    <w:rsid w:val="008333CC"/>
    <w:rsid w:val="008335E5"/>
    <w:rsid w:val="00833985"/>
    <w:rsid w:val="008355BD"/>
    <w:rsid w:val="00836635"/>
    <w:rsid w:val="00836FBD"/>
    <w:rsid w:val="00837F92"/>
    <w:rsid w:val="0084063F"/>
    <w:rsid w:val="00840847"/>
    <w:rsid w:val="0084135D"/>
    <w:rsid w:val="00841948"/>
    <w:rsid w:val="0084253F"/>
    <w:rsid w:val="00842E60"/>
    <w:rsid w:val="00845771"/>
    <w:rsid w:val="00846E3B"/>
    <w:rsid w:val="00850003"/>
    <w:rsid w:val="0085141E"/>
    <w:rsid w:val="008517DD"/>
    <w:rsid w:val="00854666"/>
    <w:rsid w:val="00854D3B"/>
    <w:rsid w:val="00854E1E"/>
    <w:rsid w:val="00856E50"/>
    <w:rsid w:val="00857E66"/>
    <w:rsid w:val="0086095D"/>
    <w:rsid w:val="00861F29"/>
    <w:rsid w:val="008630B8"/>
    <w:rsid w:val="0086628B"/>
    <w:rsid w:val="00871242"/>
    <w:rsid w:val="00871466"/>
    <w:rsid w:val="0087478C"/>
    <w:rsid w:val="00874D5A"/>
    <w:rsid w:val="0088099F"/>
    <w:rsid w:val="008842F6"/>
    <w:rsid w:val="00884668"/>
    <w:rsid w:val="0088468C"/>
    <w:rsid w:val="00885717"/>
    <w:rsid w:val="00886CFD"/>
    <w:rsid w:val="008870C6"/>
    <w:rsid w:val="00890F81"/>
    <w:rsid w:val="00891CC8"/>
    <w:rsid w:val="008928AB"/>
    <w:rsid w:val="00892BE5"/>
    <w:rsid w:val="00893326"/>
    <w:rsid w:val="00893C56"/>
    <w:rsid w:val="0089512D"/>
    <w:rsid w:val="008A0537"/>
    <w:rsid w:val="008A0685"/>
    <w:rsid w:val="008A0D23"/>
    <w:rsid w:val="008A135C"/>
    <w:rsid w:val="008A208E"/>
    <w:rsid w:val="008A41C0"/>
    <w:rsid w:val="008B32E3"/>
    <w:rsid w:val="008B48D1"/>
    <w:rsid w:val="008B52FC"/>
    <w:rsid w:val="008B56C1"/>
    <w:rsid w:val="008B60DA"/>
    <w:rsid w:val="008B68CE"/>
    <w:rsid w:val="008C219C"/>
    <w:rsid w:val="008C2FB1"/>
    <w:rsid w:val="008C3BD9"/>
    <w:rsid w:val="008C6C9D"/>
    <w:rsid w:val="008C779F"/>
    <w:rsid w:val="008C781D"/>
    <w:rsid w:val="008D4972"/>
    <w:rsid w:val="008D54DC"/>
    <w:rsid w:val="008D63AC"/>
    <w:rsid w:val="008E0F39"/>
    <w:rsid w:val="008E2100"/>
    <w:rsid w:val="008F1DFC"/>
    <w:rsid w:val="008F2331"/>
    <w:rsid w:val="008F2854"/>
    <w:rsid w:val="008F671A"/>
    <w:rsid w:val="009001B9"/>
    <w:rsid w:val="00902D59"/>
    <w:rsid w:val="00903D90"/>
    <w:rsid w:val="009046F3"/>
    <w:rsid w:val="00904863"/>
    <w:rsid w:val="00905008"/>
    <w:rsid w:val="00906F1E"/>
    <w:rsid w:val="0090737C"/>
    <w:rsid w:val="009076A0"/>
    <w:rsid w:val="00911B08"/>
    <w:rsid w:val="00912202"/>
    <w:rsid w:val="00912F09"/>
    <w:rsid w:val="00914347"/>
    <w:rsid w:val="00915D7B"/>
    <w:rsid w:val="009167FD"/>
    <w:rsid w:val="00916899"/>
    <w:rsid w:val="00917D17"/>
    <w:rsid w:val="009229E2"/>
    <w:rsid w:val="009243FA"/>
    <w:rsid w:val="009246B1"/>
    <w:rsid w:val="00924873"/>
    <w:rsid w:val="00925292"/>
    <w:rsid w:val="00926186"/>
    <w:rsid w:val="009276DE"/>
    <w:rsid w:val="00930076"/>
    <w:rsid w:val="00930784"/>
    <w:rsid w:val="00931736"/>
    <w:rsid w:val="00933C37"/>
    <w:rsid w:val="0093616A"/>
    <w:rsid w:val="0094153F"/>
    <w:rsid w:val="00941AC0"/>
    <w:rsid w:val="00941D87"/>
    <w:rsid w:val="00943935"/>
    <w:rsid w:val="009451C5"/>
    <w:rsid w:val="00946D90"/>
    <w:rsid w:val="00955069"/>
    <w:rsid w:val="00955270"/>
    <w:rsid w:val="00955B9E"/>
    <w:rsid w:val="009561B4"/>
    <w:rsid w:val="009574CD"/>
    <w:rsid w:val="00957F18"/>
    <w:rsid w:val="0096079C"/>
    <w:rsid w:val="00963111"/>
    <w:rsid w:val="00963663"/>
    <w:rsid w:val="009657CE"/>
    <w:rsid w:val="00966623"/>
    <w:rsid w:val="00970B07"/>
    <w:rsid w:val="009710DB"/>
    <w:rsid w:val="009721FE"/>
    <w:rsid w:val="0097409D"/>
    <w:rsid w:val="00974AA4"/>
    <w:rsid w:val="00980370"/>
    <w:rsid w:val="009808EA"/>
    <w:rsid w:val="00981A42"/>
    <w:rsid w:val="00981B90"/>
    <w:rsid w:val="00982909"/>
    <w:rsid w:val="0098340E"/>
    <w:rsid w:val="00984444"/>
    <w:rsid w:val="009848EA"/>
    <w:rsid w:val="009853A7"/>
    <w:rsid w:val="00986F29"/>
    <w:rsid w:val="009872B4"/>
    <w:rsid w:val="00990265"/>
    <w:rsid w:val="00992C5B"/>
    <w:rsid w:val="0099497F"/>
    <w:rsid w:val="00994F6E"/>
    <w:rsid w:val="0099525B"/>
    <w:rsid w:val="00995C60"/>
    <w:rsid w:val="009A0372"/>
    <w:rsid w:val="009A0858"/>
    <w:rsid w:val="009A0C3F"/>
    <w:rsid w:val="009A0EE5"/>
    <w:rsid w:val="009A35A1"/>
    <w:rsid w:val="009A5E8A"/>
    <w:rsid w:val="009A779D"/>
    <w:rsid w:val="009B006E"/>
    <w:rsid w:val="009B0104"/>
    <w:rsid w:val="009B10BC"/>
    <w:rsid w:val="009B4174"/>
    <w:rsid w:val="009B6827"/>
    <w:rsid w:val="009B759F"/>
    <w:rsid w:val="009C181E"/>
    <w:rsid w:val="009C3673"/>
    <w:rsid w:val="009C3BCE"/>
    <w:rsid w:val="009C7CAA"/>
    <w:rsid w:val="009D2132"/>
    <w:rsid w:val="009D2618"/>
    <w:rsid w:val="009D2D7E"/>
    <w:rsid w:val="009D3619"/>
    <w:rsid w:val="009D4C36"/>
    <w:rsid w:val="009D7694"/>
    <w:rsid w:val="009E450E"/>
    <w:rsid w:val="009E52F0"/>
    <w:rsid w:val="009E7915"/>
    <w:rsid w:val="009F1161"/>
    <w:rsid w:val="009F1E5A"/>
    <w:rsid w:val="009F377C"/>
    <w:rsid w:val="009F461E"/>
    <w:rsid w:val="009F6F51"/>
    <w:rsid w:val="009F70AF"/>
    <w:rsid w:val="009F7457"/>
    <w:rsid w:val="00A02436"/>
    <w:rsid w:val="00A054F3"/>
    <w:rsid w:val="00A1009E"/>
    <w:rsid w:val="00A111E2"/>
    <w:rsid w:val="00A13731"/>
    <w:rsid w:val="00A14579"/>
    <w:rsid w:val="00A15042"/>
    <w:rsid w:val="00A1689E"/>
    <w:rsid w:val="00A17143"/>
    <w:rsid w:val="00A174B9"/>
    <w:rsid w:val="00A176A4"/>
    <w:rsid w:val="00A17C0E"/>
    <w:rsid w:val="00A214D3"/>
    <w:rsid w:val="00A22F33"/>
    <w:rsid w:val="00A237D9"/>
    <w:rsid w:val="00A2486B"/>
    <w:rsid w:val="00A259CC"/>
    <w:rsid w:val="00A25A5B"/>
    <w:rsid w:val="00A263C4"/>
    <w:rsid w:val="00A3008C"/>
    <w:rsid w:val="00A31CFE"/>
    <w:rsid w:val="00A332D8"/>
    <w:rsid w:val="00A3333B"/>
    <w:rsid w:val="00A3497F"/>
    <w:rsid w:val="00A34FC9"/>
    <w:rsid w:val="00A351AD"/>
    <w:rsid w:val="00A42144"/>
    <w:rsid w:val="00A42E49"/>
    <w:rsid w:val="00A45B87"/>
    <w:rsid w:val="00A51EF3"/>
    <w:rsid w:val="00A53025"/>
    <w:rsid w:val="00A530AF"/>
    <w:rsid w:val="00A53513"/>
    <w:rsid w:val="00A5552A"/>
    <w:rsid w:val="00A55CE1"/>
    <w:rsid w:val="00A57024"/>
    <w:rsid w:val="00A57232"/>
    <w:rsid w:val="00A623DA"/>
    <w:rsid w:val="00A670FE"/>
    <w:rsid w:val="00A70867"/>
    <w:rsid w:val="00A72AA5"/>
    <w:rsid w:val="00A73111"/>
    <w:rsid w:val="00A73BD1"/>
    <w:rsid w:val="00A75DA4"/>
    <w:rsid w:val="00A76DD6"/>
    <w:rsid w:val="00A772B1"/>
    <w:rsid w:val="00A80E5F"/>
    <w:rsid w:val="00A816FE"/>
    <w:rsid w:val="00A826CD"/>
    <w:rsid w:val="00A83916"/>
    <w:rsid w:val="00A85216"/>
    <w:rsid w:val="00A86A25"/>
    <w:rsid w:val="00A86D04"/>
    <w:rsid w:val="00A904BA"/>
    <w:rsid w:val="00A926B5"/>
    <w:rsid w:val="00A956CE"/>
    <w:rsid w:val="00A95A8A"/>
    <w:rsid w:val="00A95AB0"/>
    <w:rsid w:val="00A9619F"/>
    <w:rsid w:val="00A9705C"/>
    <w:rsid w:val="00AA0BB1"/>
    <w:rsid w:val="00AA4349"/>
    <w:rsid w:val="00AA546B"/>
    <w:rsid w:val="00AB2089"/>
    <w:rsid w:val="00AB3B82"/>
    <w:rsid w:val="00AB5BF0"/>
    <w:rsid w:val="00AB78E6"/>
    <w:rsid w:val="00AC064A"/>
    <w:rsid w:val="00AC22CD"/>
    <w:rsid w:val="00AC5920"/>
    <w:rsid w:val="00AC61A8"/>
    <w:rsid w:val="00AD0014"/>
    <w:rsid w:val="00AD0B88"/>
    <w:rsid w:val="00AD1AAE"/>
    <w:rsid w:val="00AD34AD"/>
    <w:rsid w:val="00AD3AE2"/>
    <w:rsid w:val="00AD44DE"/>
    <w:rsid w:val="00AD5259"/>
    <w:rsid w:val="00AD588F"/>
    <w:rsid w:val="00AE11EB"/>
    <w:rsid w:val="00AE19D2"/>
    <w:rsid w:val="00AE31E0"/>
    <w:rsid w:val="00AE34FE"/>
    <w:rsid w:val="00AE3AA3"/>
    <w:rsid w:val="00AE53FA"/>
    <w:rsid w:val="00AE75AF"/>
    <w:rsid w:val="00AE7756"/>
    <w:rsid w:val="00AE7E3C"/>
    <w:rsid w:val="00AF0403"/>
    <w:rsid w:val="00AF05EF"/>
    <w:rsid w:val="00AF5900"/>
    <w:rsid w:val="00AF5B14"/>
    <w:rsid w:val="00AF762B"/>
    <w:rsid w:val="00B00704"/>
    <w:rsid w:val="00B029FC"/>
    <w:rsid w:val="00B04756"/>
    <w:rsid w:val="00B05BF3"/>
    <w:rsid w:val="00B0631B"/>
    <w:rsid w:val="00B15EAB"/>
    <w:rsid w:val="00B17DC0"/>
    <w:rsid w:val="00B2045F"/>
    <w:rsid w:val="00B21048"/>
    <w:rsid w:val="00B21200"/>
    <w:rsid w:val="00B21B97"/>
    <w:rsid w:val="00B22AF8"/>
    <w:rsid w:val="00B243D0"/>
    <w:rsid w:val="00B2548F"/>
    <w:rsid w:val="00B25A80"/>
    <w:rsid w:val="00B27EA9"/>
    <w:rsid w:val="00B3067C"/>
    <w:rsid w:val="00B3601F"/>
    <w:rsid w:val="00B36AA9"/>
    <w:rsid w:val="00B3721A"/>
    <w:rsid w:val="00B40F92"/>
    <w:rsid w:val="00B42426"/>
    <w:rsid w:val="00B42545"/>
    <w:rsid w:val="00B4447D"/>
    <w:rsid w:val="00B5300F"/>
    <w:rsid w:val="00B53C1F"/>
    <w:rsid w:val="00B54D0C"/>
    <w:rsid w:val="00B557B2"/>
    <w:rsid w:val="00B563E2"/>
    <w:rsid w:val="00B60AB3"/>
    <w:rsid w:val="00B61395"/>
    <w:rsid w:val="00B61C02"/>
    <w:rsid w:val="00B61F79"/>
    <w:rsid w:val="00B63936"/>
    <w:rsid w:val="00B64A22"/>
    <w:rsid w:val="00B65578"/>
    <w:rsid w:val="00B65B26"/>
    <w:rsid w:val="00B66E7B"/>
    <w:rsid w:val="00B70675"/>
    <w:rsid w:val="00B725E6"/>
    <w:rsid w:val="00B73CD1"/>
    <w:rsid w:val="00B74899"/>
    <w:rsid w:val="00B74EA7"/>
    <w:rsid w:val="00B80FA4"/>
    <w:rsid w:val="00B8231C"/>
    <w:rsid w:val="00B835A8"/>
    <w:rsid w:val="00B847E1"/>
    <w:rsid w:val="00B9196F"/>
    <w:rsid w:val="00B9599F"/>
    <w:rsid w:val="00B95D52"/>
    <w:rsid w:val="00BA0917"/>
    <w:rsid w:val="00BA2A27"/>
    <w:rsid w:val="00BA351F"/>
    <w:rsid w:val="00BA381B"/>
    <w:rsid w:val="00BA3F52"/>
    <w:rsid w:val="00BA3FF9"/>
    <w:rsid w:val="00BA5316"/>
    <w:rsid w:val="00BA5D37"/>
    <w:rsid w:val="00BA6340"/>
    <w:rsid w:val="00BA6B57"/>
    <w:rsid w:val="00BB38FE"/>
    <w:rsid w:val="00BB4146"/>
    <w:rsid w:val="00BB588F"/>
    <w:rsid w:val="00BB67AB"/>
    <w:rsid w:val="00BB769D"/>
    <w:rsid w:val="00BC0E82"/>
    <w:rsid w:val="00BC3DD0"/>
    <w:rsid w:val="00BC7AC4"/>
    <w:rsid w:val="00BD0008"/>
    <w:rsid w:val="00BD2FEE"/>
    <w:rsid w:val="00BD3C06"/>
    <w:rsid w:val="00BD5283"/>
    <w:rsid w:val="00BD55B0"/>
    <w:rsid w:val="00BD61E3"/>
    <w:rsid w:val="00BD6A7D"/>
    <w:rsid w:val="00BD71BA"/>
    <w:rsid w:val="00BD7B79"/>
    <w:rsid w:val="00BE13CC"/>
    <w:rsid w:val="00BE1F27"/>
    <w:rsid w:val="00BE2421"/>
    <w:rsid w:val="00BE3AB7"/>
    <w:rsid w:val="00BE4049"/>
    <w:rsid w:val="00BE45E3"/>
    <w:rsid w:val="00BE4D04"/>
    <w:rsid w:val="00BE500E"/>
    <w:rsid w:val="00BE620C"/>
    <w:rsid w:val="00BF025B"/>
    <w:rsid w:val="00BF0DE4"/>
    <w:rsid w:val="00BF1A77"/>
    <w:rsid w:val="00BF3BA7"/>
    <w:rsid w:val="00BF4080"/>
    <w:rsid w:val="00BF575B"/>
    <w:rsid w:val="00BF5798"/>
    <w:rsid w:val="00BF64C9"/>
    <w:rsid w:val="00BF724B"/>
    <w:rsid w:val="00BF7313"/>
    <w:rsid w:val="00BF7419"/>
    <w:rsid w:val="00BF77D5"/>
    <w:rsid w:val="00C03485"/>
    <w:rsid w:val="00C03597"/>
    <w:rsid w:val="00C04FAF"/>
    <w:rsid w:val="00C05845"/>
    <w:rsid w:val="00C0766C"/>
    <w:rsid w:val="00C10413"/>
    <w:rsid w:val="00C10C64"/>
    <w:rsid w:val="00C10EBF"/>
    <w:rsid w:val="00C14131"/>
    <w:rsid w:val="00C152C0"/>
    <w:rsid w:val="00C22174"/>
    <w:rsid w:val="00C22DDA"/>
    <w:rsid w:val="00C235F1"/>
    <w:rsid w:val="00C24A3A"/>
    <w:rsid w:val="00C300E8"/>
    <w:rsid w:val="00C30BBC"/>
    <w:rsid w:val="00C340D9"/>
    <w:rsid w:val="00C34F4E"/>
    <w:rsid w:val="00C3702E"/>
    <w:rsid w:val="00C40B6A"/>
    <w:rsid w:val="00C41790"/>
    <w:rsid w:val="00C41F20"/>
    <w:rsid w:val="00C45155"/>
    <w:rsid w:val="00C46289"/>
    <w:rsid w:val="00C46B97"/>
    <w:rsid w:val="00C47914"/>
    <w:rsid w:val="00C47A02"/>
    <w:rsid w:val="00C5021C"/>
    <w:rsid w:val="00C52F18"/>
    <w:rsid w:val="00C5421B"/>
    <w:rsid w:val="00C55194"/>
    <w:rsid w:val="00C554B0"/>
    <w:rsid w:val="00C55EB0"/>
    <w:rsid w:val="00C57BA1"/>
    <w:rsid w:val="00C66C32"/>
    <w:rsid w:val="00C678F0"/>
    <w:rsid w:val="00C72DC9"/>
    <w:rsid w:val="00C733EC"/>
    <w:rsid w:val="00C740AB"/>
    <w:rsid w:val="00C75C15"/>
    <w:rsid w:val="00C760AD"/>
    <w:rsid w:val="00C76661"/>
    <w:rsid w:val="00C76920"/>
    <w:rsid w:val="00C76948"/>
    <w:rsid w:val="00C76F91"/>
    <w:rsid w:val="00C8129C"/>
    <w:rsid w:val="00C81AFA"/>
    <w:rsid w:val="00C8364F"/>
    <w:rsid w:val="00C84669"/>
    <w:rsid w:val="00C8552B"/>
    <w:rsid w:val="00C8615A"/>
    <w:rsid w:val="00C87790"/>
    <w:rsid w:val="00C90C7F"/>
    <w:rsid w:val="00C9257B"/>
    <w:rsid w:val="00C94555"/>
    <w:rsid w:val="00C948EE"/>
    <w:rsid w:val="00CA0414"/>
    <w:rsid w:val="00CA40DA"/>
    <w:rsid w:val="00CA470C"/>
    <w:rsid w:val="00CA54A9"/>
    <w:rsid w:val="00CA5946"/>
    <w:rsid w:val="00CA5E4D"/>
    <w:rsid w:val="00CA5E81"/>
    <w:rsid w:val="00CA7BE2"/>
    <w:rsid w:val="00CB1D43"/>
    <w:rsid w:val="00CB1E12"/>
    <w:rsid w:val="00CB2033"/>
    <w:rsid w:val="00CB5398"/>
    <w:rsid w:val="00CB5DCD"/>
    <w:rsid w:val="00CB6031"/>
    <w:rsid w:val="00CB6041"/>
    <w:rsid w:val="00CC2212"/>
    <w:rsid w:val="00CC2246"/>
    <w:rsid w:val="00CC23D7"/>
    <w:rsid w:val="00CC3CA4"/>
    <w:rsid w:val="00CC4456"/>
    <w:rsid w:val="00CC7C5F"/>
    <w:rsid w:val="00CD1EDC"/>
    <w:rsid w:val="00CD23BC"/>
    <w:rsid w:val="00CD28C6"/>
    <w:rsid w:val="00CD31C8"/>
    <w:rsid w:val="00CD4819"/>
    <w:rsid w:val="00CD4B4C"/>
    <w:rsid w:val="00CD5796"/>
    <w:rsid w:val="00CD78CC"/>
    <w:rsid w:val="00CE22F0"/>
    <w:rsid w:val="00CE29D3"/>
    <w:rsid w:val="00CE3569"/>
    <w:rsid w:val="00CE5542"/>
    <w:rsid w:val="00CE579C"/>
    <w:rsid w:val="00CE766E"/>
    <w:rsid w:val="00CF063E"/>
    <w:rsid w:val="00CF10F8"/>
    <w:rsid w:val="00CF1AE4"/>
    <w:rsid w:val="00CF62E0"/>
    <w:rsid w:val="00D00132"/>
    <w:rsid w:val="00D01BC5"/>
    <w:rsid w:val="00D035F4"/>
    <w:rsid w:val="00D038ED"/>
    <w:rsid w:val="00D0560B"/>
    <w:rsid w:val="00D070C3"/>
    <w:rsid w:val="00D07879"/>
    <w:rsid w:val="00D11A14"/>
    <w:rsid w:val="00D11C4A"/>
    <w:rsid w:val="00D14D7C"/>
    <w:rsid w:val="00D15E80"/>
    <w:rsid w:val="00D162C5"/>
    <w:rsid w:val="00D212E2"/>
    <w:rsid w:val="00D2197E"/>
    <w:rsid w:val="00D227C2"/>
    <w:rsid w:val="00D2300E"/>
    <w:rsid w:val="00D234F5"/>
    <w:rsid w:val="00D236B4"/>
    <w:rsid w:val="00D23C89"/>
    <w:rsid w:val="00D266F8"/>
    <w:rsid w:val="00D27DCA"/>
    <w:rsid w:val="00D32762"/>
    <w:rsid w:val="00D32C8E"/>
    <w:rsid w:val="00D33700"/>
    <w:rsid w:val="00D33A6E"/>
    <w:rsid w:val="00D374A2"/>
    <w:rsid w:val="00D37E08"/>
    <w:rsid w:val="00D424C7"/>
    <w:rsid w:val="00D42619"/>
    <w:rsid w:val="00D4402A"/>
    <w:rsid w:val="00D45B4F"/>
    <w:rsid w:val="00D4616C"/>
    <w:rsid w:val="00D46D13"/>
    <w:rsid w:val="00D47E0E"/>
    <w:rsid w:val="00D50106"/>
    <w:rsid w:val="00D512FB"/>
    <w:rsid w:val="00D53551"/>
    <w:rsid w:val="00D550EC"/>
    <w:rsid w:val="00D57605"/>
    <w:rsid w:val="00D57E9F"/>
    <w:rsid w:val="00D57EC9"/>
    <w:rsid w:val="00D62E80"/>
    <w:rsid w:val="00D6408D"/>
    <w:rsid w:val="00D6448F"/>
    <w:rsid w:val="00D64708"/>
    <w:rsid w:val="00D65174"/>
    <w:rsid w:val="00D677CB"/>
    <w:rsid w:val="00D67988"/>
    <w:rsid w:val="00D70514"/>
    <w:rsid w:val="00D71DE3"/>
    <w:rsid w:val="00D72727"/>
    <w:rsid w:val="00D751D5"/>
    <w:rsid w:val="00D76875"/>
    <w:rsid w:val="00D80A86"/>
    <w:rsid w:val="00D81684"/>
    <w:rsid w:val="00D8359A"/>
    <w:rsid w:val="00D864ED"/>
    <w:rsid w:val="00D87BF2"/>
    <w:rsid w:val="00D87E4E"/>
    <w:rsid w:val="00D87FD6"/>
    <w:rsid w:val="00D90B60"/>
    <w:rsid w:val="00D91B7F"/>
    <w:rsid w:val="00D9200E"/>
    <w:rsid w:val="00D92A8D"/>
    <w:rsid w:val="00D93785"/>
    <w:rsid w:val="00D94944"/>
    <w:rsid w:val="00D96A1A"/>
    <w:rsid w:val="00D975EE"/>
    <w:rsid w:val="00DA0843"/>
    <w:rsid w:val="00DA1E67"/>
    <w:rsid w:val="00DA3077"/>
    <w:rsid w:val="00DA3A65"/>
    <w:rsid w:val="00DA5324"/>
    <w:rsid w:val="00DA6082"/>
    <w:rsid w:val="00DA624D"/>
    <w:rsid w:val="00DA6ED7"/>
    <w:rsid w:val="00DB02AD"/>
    <w:rsid w:val="00DB1B75"/>
    <w:rsid w:val="00DB2AE5"/>
    <w:rsid w:val="00DB40BB"/>
    <w:rsid w:val="00DB4DC1"/>
    <w:rsid w:val="00DB4F0C"/>
    <w:rsid w:val="00DB4FE8"/>
    <w:rsid w:val="00DB5509"/>
    <w:rsid w:val="00DC0860"/>
    <w:rsid w:val="00DC1C8E"/>
    <w:rsid w:val="00DC24C5"/>
    <w:rsid w:val="00DC266A"/>
    <w:rsid w:val="00DC2911"/>
    <w:rsid w:val="00DC3963"/>
    <w:rsid w:val="00DC40F5"/>
    <w:rsid w:val="00DC4889"/>
    <w:rsid w:val="00DC5D18"/>
    <w:rsid w:val="00DC60AC"/>
    <w:rsid w:val="00DD0446"/>
    <w:rsid w:val="00DD28C8"/>
    <w:rsid w:val="00DD2C07"/>
    <w:rsid w:val="00DD3035"/>
    <w:rsid w:val="00DD3883"/>
    <w:rsid w:val="00DD6B90"/>
    <w:rsid w:val="00DE1A32"/>
    <w:rsid w:val="00DE22E9"/>
    <w:rsid w:val="00DF0842"/>
    <w:rsid w:val="00DF15D9"/>
    <w:rsid w:val="00DF238C"/>
    <w:rsid w:val="00DF2CA1"/>
    <w:rsid w:val="00DF4975"/>
    <w:rsid w:val="00DF5CE3"/>
    <w:rsid w:val="00E00311"/>
    <w:rsid w:val="00E00ABD"/>
    <w:rsid w:val="00E03F81"/>
    <w:rsid w:val="00E050A8"/>
    <w:rsid w:val="00E05639"/>
    <w:rsid w:val="00E066E5"/>
    <w:rsid w:val="00E069A4"/>
    <w:rsid w:val="00E104EF"/>
    <w:rsid w:val="00E10C1C"/>
    <w:rsid w:val="00E1180C"/>
    <w:rsid w:val="00E1325F"/>
    <w:rsid w:val="00E13785"/>
    <w:rsid w:val="00E142D4"/>
    <w:rsid w:val="00E1697F"/>
    <w:rsid w:val="00E17203"/>
    <w:rsid w:val="00E25DE6"/>
    <w:rsid w:val="00E27D3E"/>
    <w:rsid w:val="00E31BCF"/>
    <w:rsid w:val="00E33D10"/>
    <w:rsid w:val="00E345F0"/>
    <w:rsid w:val="00E35475"/>
    <w:rsid w:val="00E37AFA"/>
    <w:rsid w:val="00E406E9"/>
    <w:rsid w:val="00E427F6"/>
    <w:rsid w:val="00E42E2A"/>
    <w:rsid w:val="00E430A9"/>
    <w:rsid w:val="00E43C8A"/>
    <w:rsid w:val="00E44036"/>
    <w:rsid w:val="00E4478F"/>
    <w:rsid w:val="00E447D1"/>
    <w:rsid w:val="00E45A35"/>
    <w:rsid w:val="00E46B3D"/>
    <w:rsid w:val="00E46F84"/>
    <w:rsid w:val="00E50685"/>
    <w:rsid w:val="00E56285"/>
    <w:rsid w:val="00E56A64"/>
    <w:rsid w:val="00E56DEA"/>
    <w:rsid w:val="00E579BD"/>
    <w:rsid w:val="00E60DE0"/>
    <w:rsid w:val="00E61C9D"/>
    <w:rsid w:val="00E62061"/>
    <w:rsid w:val="00E62932"/>
    <w:rsid w:val="00E638C9"/>
    <w:rsid w:val="00E64119"/>
    <w:rsid w:val="00E644FF"/>
    <w:rsid w:val="00E66216"/>
    <w:rsid w:val="00E6705E"/>
    <w:rsid w:val="00E67D13"/>
    <w:rsid w:val="00E708B5"/>
    <w:rsid w:val="00E71207"/>
    <w:rsid w:val="00E723B4"/>
    <w:rsid w:val="00E74184"/>
    <w:rsid w:val="00E82D0E"/>
    <w:rsid w:val="00E83E76"/>
    <w:rsid w:val="00E8768F"/>
    <w:rsid w:val="00E905F0"/>
    <w:rsid w:val="00E95BD9"/>
    <w:rsid w:val="00E965C9"/>
    <w:rsid w:val="00E970CF"/>
    <w:rsid w:val="00EA005B"/>
    <w:rsid w:val="00EA032B"/>
    <w:rsid w:val="00EA0782"/>
    <w:rsid w:val="00EA39FD"/>
    <w:rsid w:val="00EA585E"/>
    <w:rsid w:val="00EA6A6D"/>
    <w:rsid w:val="00EB06D6"/>
    <w:rsid w:val="00EB43BE"/>
    <w:rsid w:val="00EB58E7"/>
    <w:rsid w:val="00EB7277"/>
    <w:rsid w:val="00EB7BF3"/>
    <w:rsid w:val="00EC081F"/>
    <w:rsid w:val="00EC2FD2"/>
    <w:rsid w:val="00EC3D28"/>
    <w:rsid w:val="00EC3D6F"/>
    <w:rsid w:val="00EC56C9"/>
    <w:rsid w:val="00EC5AF4"/>
    <w:rsid w:val="00EC5BEB"/>
    <w:rsid w:val="00EC762C"/>
    <w:rsid w:val="00ED289D"/>
    <w:rsid w:val="00ED39B8"/>
    <w:rsid w:val="00ED3A76"/>
    <w:rsid w:val="00ED3CD7"/>
    <w:rsid w:val="00ED46C1"/>
    <w:rsid w:val="00ED6310"/>
    <w:rsid w:val="00ED6B59"/>
    <w:rsid w:val="00ED6B61"/>
    <w:rsid w:val="00ED6F87"/>
    <w:rsid w:val="00EE3460"/>
    <w:rsid w:val="00EE3A8D"/>
    <w:rsid w:val="00EE4E75"/>
    <w:rsid w:val="00EE60DE"/>
    <w:rsid w:val="00EE6D69"/>
    <w:rsid w:val="00EE6D8A"/>
    <w:rsid w:val="00EE7AAC"/>
    <w:rsid w:val="00EF140D"/>
    <w:rsid w:val="00EF24D9"/>
    <w:rsid w:val="00EF2C4C"/>
    <w:rsid w:val="00EF34E5"/>
    <w:rsid w:val="00EF5E63"/>
    <w:rsid w:val="00EF62E6"/>
    <w:rsid w:val="00F00384"/>
    <w:rsid w:val="00F0383C"/>
    <w:rsid w:val="00F03EFF"/>
    <w:rsid w:val="00F04FDB"/>
    <w:rsid w:val="00F052D5"/>
    <w:rsid w:val="00F0639C"/>
    <w:rsid w:val="00F071CA"/>
    <w:rsid w:val="00F105A1"/>
    <w:rsid w:val="00F114E4"/>
    <w:rsid w:val="00F11FE7"/>
    <w:rsid w:val="00F1356E"/>
    <w:rsid w:val="00F159C9"/>
    <w:rsid w:val="00F15D08"/>
    <w:rsid w:val="00F223BD"/>
    <w:rsid w:val="00F27A5D"/>
    <w:rsid w:val="00F30A16"/>
    <w:rsid w:val="00F31BEB"/>
    <w:rsid w:val="00F32846"/>
    <w:rsid w:val="00F337DF"/>
    <w:rsid w:val="00F340B8"/>
    <w:rsid w:val="00F3544A"/>
    <w:rsid w:val="00F36764"/>
    <w:rsid w:val="00F36940"/>
    <w:rsid w:val="00F408CC"/>
    <w:rsid w:val="00F42013"/>
    <w:rsid w:val="00F42623"/>
    <w:rsid w:val="00F44435"/>
    <w:rsid w:val="00F45F52"/>
    <w:rsid w:val="00F4718B"/>
    <w:rsid w:val="00F476A1"/>
    <w:rsid w:val="00F52010"/>
    <w:rsid w:val="00F5222F"/>
    <w:rsid w:val="00F548E4"/>
    <w:rsid w:val="00F54AC9"/>
    <w:rsid w:val="00F5705C"/>
    <w:rsid w:val="00F57061"/>
    <w:rsid w:val="00F609C4"/>
    <w:rsid w:val="00F61B5E"/>
    <w:rsid w:val="00F62F4E"/>
    <w:rsid w:val="00F633A7"/>
    <w:rsid w:val="00F663E3"/>
    <w:rsid w:val="00F67090"/>
    <w:rsid w:val="00F7228A"/>
    <w:rsid w:val="00F73693"/>
    <w:rsid w:val="00F73822"/>
    <w:rsid w:val="00F82901"/>
    <w:rsid w:val="00F84976"/>
    <w:rsid w:val="00F85E95"/>
    <w:rsid w:val="00F86AF2"/>
    <w:rsid w:val="00F9002A"/>
    <w:rsid w:val="00F91E78"/>
    <w:rsid w:val="00F93D21"/>
    <w:rsid w:val="00F942A5"/>
    <w:rsid w:val="00F94A58"/>
    <w:rsid w:val="00F953EF"/>
    <w:rsid w:val="00FA0DF0"/>
    <w:rsid w:val="00FA0E1E"/>
    <w:rsid w:val="00FA1383"/>
    <w:rsid w:val="00FA4B40"/>
    <w:rsid w:val="00FA5AA4"/>
    <w:rsid w:val="00FA6380"/>
    <w:rsid w:val="00FB1030"/>
    <w:rsid w:val="00FB638E"/>
    <w:rsid w:val="00FB7016"/>
    <w:rsid w:val="00FC2915"/>
    <w:rsid w:val="00FC3B83"/>
    <w:rsid w:val="00FC598B"/>
    <w:rsid w:val="00FC6338"/>
    <w:rsid w:val="00FC6F11"/>
    <w:rsid w:val="00FD0599"/>
    <w:rsid w:val="00FD0A17"/>
    <w:rsid w:val="00FD277E"/>
    <w:rsid w:val="00FD36A2"/>
    <w:rsid w:val="00FD55F8"/>
    <w:rsid w:val="00FE1F84"/>
    <w:rsid w:val="00FE3F51"/>
    <w:rsid w:val="00FE5E96"/>
    <w:rsid w:val="00FE7FEA"/>
    <w:rsid w:val="00FF5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1DFE8"/>
  <w15:chartTrackingRefBased/>
  <w15:docId w15:val="{3B3271EF-AFE7-104E-825F-CE4A6D69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123B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C563E"/>
    <w:pPr>
      <w:spacing w:before="13"/>
      <w:ind w:left="1170"/>
      <w:outlineLvl w:val="0"/>
    </w:pPr>
    <w:rPr>
      <w:rFonts w:asciiTheme="minorHAnsi" w:hAnsiTheme="minorHAnsi"/>
      <w:b/>
      <w:bCs/>
      <w:sz w:val="28"/>
      <w:szCs w:val="28"/>
    </w:rPr>
  </w:style>
  <w:style w:type="paragraph" w:styleId="Heading2">
    <w:name w:val="heading 2"/>
    <w:basedOn w:val="Normal"/>
    <w:next w:val="Normal"/>
    <w:link w:val="Heading2Char"/>
    <w:uiPriority w:val="1"/>
    <w:unhideWhenUsed/>
    <w:qFormat/>
    <w:rsid w:val="00752FA0"/>
    <w:pPr>
      <w:spacing w:before="13"/>
      <w:ind w:left="1170"/>
      <w:outlineLvl w:val="1"/>
    </w:pPr>
    <w:rPr>
      <w:rFonts w:asciiTheme="minorHAnsi" w:hAnsiTheme="minorHAnsi"/>
      <w:b/>
      <w:bCs/>
      <w:sz w:val="28"/>
      <w:szCs w:val="28"/>
    </w:rPr>
  </w:style>
  <w:style w:type="paragraph" w:styleId="Heading3">
    <w:name w:val="heading 3"/>
    <w:basedOn w:val="BodyText"/>
    <w:next w:val="Normal"/>
    <w:link w:val="Heading3Char"/>
    <w:uiPriority w:val="1"/>
    <w:unhideWhenUsed/>
    <w:qFormat/>
    <w:rsid w:val="00752FA0"/>
    <w:pPr>
      <w:spacing w:before="94" w:after="240"/>
      <w:ind w:left="2160" w:right="1193" w:hanging="961"/>
      <w:jc w:val="both"/>
      <w:outlineLvl w:val="2"/>
    </w:pPr>
    <w:rPr>
      <w:rFonts w:asciiTheme="minorHAnsi" w:hAnsiTheme="minorHAnsi"/>
      <w:b/>
      <w:bCs/>
      <w:spacing w:val="-1"/>
    </w:rPr>
  </w:style>
  <w:style w:type="paragraph" w:styleId="Heading4">
    <w:name w:val="heading 4"/>
    <w:basedOn w:val="BodyText"/>
    <w:next w:val="Normal"/>
    <w:link w:val="Heading4Char"/>
    <w:uiPriority w:val="1"/>
    <w:unhideWhenUsed/>
    <w:qFormat/>
    <w:rsid w:val="00F31BEB"/>
    <w:pPr>
      <w:ind w:left="1200"/>
      <w:outlineLvl w:val="3"/>
    </w:pPr>
    <w:rPr>
      <w:rFonts w:asciiTheme="minorHAnsi" w:hAnsiTheme="minorHAnsi"/>
      <w:u w:val="single"/>
    </w:rPr>
  </w:style>
  <w:style w:type="paragraph" w:styleId="Heading5">
    <w:name w:val="heading 5"/>
    <w:basedOn w:val="Normal"/>
    <w:next w:val="Normal"/>
    <w:link w:val="Heading5Char"/>
    <w:uiPriority w:val="1"/>
    <w:unhideWhenUsed/>
    <w:qFormat/>
    <w:rsid w:val="00CA5946"/>
    <w:pPr>
      <w:keepNext/>
      <w:keepLines/>
      <w:widowControl w:val="0"/>
      <w:autoSpaceDE w:val="0"/>
      <w:autoSpaceDN w:val="0"/>
      <w:spacing w:before="80" w:after="40"/>
      <w:outlineLvl w:val="4"/>
    </w:pPr>
    <w:rPr>
      <w:rFonts w:ascii="Corbel" w:eastAsiaTheme="majorEastAsia" w:hAnsi="Corbel" w:cstheme="majorBidi"/>
      <w:color w:val="0F4761" w:themeColor="accent1" w:themeShade="BF"/>
      <w:sz w:val="22"/>
      <w:szCs w:val="22"/>
    </w:rPr>
  </w:style>
  <w:style w:type="paragraph" w:styleId="Heading6">
    <w:name w:val="heading 6"/>
    <w:basedOn w:val="Normal"/>
    <w:next w:val="Normal"/>
    <w:link w:val="Heading6Char"/>
    <w:uiPriority w:val="1"/>
    <w:unhideWhenUsed/>
    <w:qFormat/>
    <w:rsid w:val="00CA5946"/>
    <w:pPr>
      <w:keepNext/>
      <w:keepLines/>
      <w:widowControl w:val="0"/>
      <w:autoSpaceDE w:val="0"/>
      <w:autoSpaceDN w:val="0"/>
      <w:spacing w:before="40"/>
      <w:outlineLvl w:val="5"/>
    </w:pPr>
    <w:rPr>
      <w:rFonts w:ascii="Corbel" w:eastAsiaTheme="majorEastAsia" w:hAnsi="Corbel" w:cstheme="majorBidi"/>
      <w:i/>
      <w:iCs/>
      <w:color w:val="595959" w:themeColor="text1" w:themeTint="A6"/>
      <w:sz w:val="22"/>
      <w:szCs w:val="22"/>
    </w:rPr>
  </w:style>
  <w:style w:type="paragraph" w:styleId="Heading7">
    <w:name w:val="heading 7"/>
    <w:basedOn w:val="Normal"/>
    <w:next w:val="Normal"/>
    <w:link w:val="Heading7Char"/>
    <w:uiPriority w:val="1"/>
    <w:unhideWhenUsed/>
    <w:qFormat/>
    <w:rsid w:val="00CA5946"/>
    <w:pPr>
      <w:keepNext/>
      <w:keepLines/>
      <w:widowControl w:val="0"/>
      <w:autoSpaceDE w:val="0"/>
      <w:autoSpaceDN w:val="0"/>
      <w:spacing w:before="40"/>
      <w:outlineLvl w:val="6"/>
    </w:pPr>
    <w:rPr>
      <w:rFonts w:ascii="Corbel" w:eastAsiaTheme="majorEastAsia" w:hAnsi="Corbel"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CA5946"/>
    <w:pPr>
      <w:keepNext/>
      <w:keepLines/>
      <w:widowControl w:val="0"/>
      <w:autoSpaceDE w:val="0"/>
      <w:autoSpaceDN w:val="0"/>
      <w:outlineLvl w:val="7"/>
    </w:pPr>
    <w:rPr>
      <w:rFonts w:ascii="Corbel" w:eastAsiaTheme="majorEastAsia" w:hAnsi="Corbel"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CA5946"/>
    <w:pPr>
      <w:keepNext/>
      <w:keepLines/>
      <w:widowControl w:val="0"/>
      <w:autoSpaceDE w:val="0"/>
      <w:autoSpaceDN w:val="0"/>
      <w:outlineLvl w:val="8"/>
    </w:pPr>
    <w:rPr>
      <w:rFonts w:ascii="Corbel" w:eastAsiaTheme="majorEastAsia" w:hAnsi="Corbel"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63E"/>
    <w:rPr>
      <w:rFonts w:eastAsia="Times New Roman" w:cs="Times New Roman"/>
      <w:b/>
      <w:bCs/>
      <w:kern w:val="0"/>
      <w:sz w:val="28"/>
      <w:szCs w:val="28"/>
      <w14:ligatures w14:val="none"/>
    </w:rPr>
  </w:style>
  <w:style w:type="character" w:customStyle="1" w:styleId="Heading2Char">
    <w:name w:val="Heading 2 Char"/>
    <w:basedOn w:val="DefaultParagraphFont"/>
    <w:link w:val="Heading2"/>
    <w:uiPriority w:val="1"/>
    <w:rsid w:val="00752FA0"/>
    <w:rPr>
      <w:rFonts w:eastAsia="Times New Roman" w:cs="Times New Roman"/>
      <w:b/>
      <w:bCs/>
      <w:kern w:val="0"/>
      <w:sz w:val="28"/>
      <w:szCs w:val="28"/>
      <w14:ligatures w14:val="none"/>
    </w:rPr>
  </w:style>
  <w:style w:type="character" w:customStyle="1" w:styleId="Heading3Char">
    <w:name w:val="Heading 3 Char"/>
    <w:basedOn w:val="DefaultParagraphFont"/>
    <w:link w:val="Heading3"/>
    <w:uiPriority w:val="1"/>
    <w:rsid w:val="00752FA0"/>
    <w:rPr>
      <w:rFonts w:eastAsia="Corbel" w:cs="Corbel"/>
      <w:b/>
      <w:bCs/>
      <w:spacing w:val="-1"/>
      <w:kern w:val="0"/>
      <w:sz w:val="22"/>
      <w:szCs w:val="22"/>
      <w14:ligatures w14:val="none"/>
    </w:rPr>
  </w:style>
  <w:style w:type="character" w:customStyle="1" w:styleId="Heading4Char">
    <w:name w:val="Heading 4 Char"/>
    <w:basedOn w:val="DefaultParagraphFont"/>
    <w:link w:val="Heading4"/>
    <w:uiPriority w:val="1"/>
    <w:rsid w:val="00F31BEB"/>
    <w:rPr>
      <w:rFonts w:eastAsia="Corbel" w:cs="Corbel"/>
      <w:kern w:val="0"/>
      <w:sz w:val="22"/>
      <w:szCs w:val="22"/>
      <w:u w:val="single"/>
      <w14:ligatures w14:val="none"/>
    </w:rPr>
  </w:style>
  <w:style w:type="character" w:customStyle="1" w:styleId="Heading5Char">
    <w:name w:val="Heading 5 Char"/>
    <w:basedOn w:val="DefaultParagraphFont"/>
    <w:link w:val="Heading5"/>
    <w:uiPriority w:val="9"/>
    <w:semiHidden/>
    <w:rsid w:val="00CA5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946"/>
    <w:rPr>
      <w:rFonts w:eastAsiaTheme="majorEastAsia" w:cstheme="majorBidi"/>
      <w:color w:val="272727" w:themeColor="text1" w:themeTint="D8"/>
    </w:rPr>
  </w:style>
  <w:style w:type="paragraph" w:styleId="Title">
    <w:name w:val="Title"/>
    <w:basedOn w:val="Normal"/>
    <w:next w:val="Normal"/>
    <w:link w:val="TitleChar"/>
    <w:uiPriority w:val="10"/>
    <w:qFormat/>
    <w:rsid w:val="00CA5946"/>
    <w:pPr>
      <w:widowControl w:val="0"/>
      <w:autoSpaceDE w:val="0"/>
      <w:autoSpaceDN w:val="0"/>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946"/>
    <w:pPr>
      <w:widowControl w:val="0"/>
      <w:numPr>
        <w:ilvl w:val="1"/>
      </w:numPr>
      <w:autoSpaceDE w:val="0"/>
      <w:autoSpaceDN w:val="0"/>
    </w:pPr>
    <w:rPr>
      <w:rFonts w:ascii="Corbel" w:eastAsiaTheme="majorEastAsia" w:hAnsi="Corbel"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946"/>
    <w:pPr>
      <w:widowControl w:val="0"/>
      <w:autoSpaceDE w:val="0"/>
      <w:autoSpaceDN w:val="0"/>
      <w:spacing w:before="160"/>
      <w:jc w:val="center"/>
    </w:pPr>
    <w:rPr>
      <w:rFonts w:ascii="Corbel" w:eastAsia="Corbel" w:hAnsi="Corbel" w:cs="Corbel"/>
      <w:i/>
      <w:iCs/>
      <w:color w:val="404040" w:themeColor="text1" w:themeTint="BF"/>
      <w:sz w:val="22"/>
      <w:szCs w:val="22"/>
    </w:rPr>
  </w:style>
  <w:style w:type="character" w:customStyle="1" w:styleId="QuoteChar">
    <w:name w:val="Quote Char"/>
    <w:basedOn w:val="DefaultParagraphFont"/>
    <w:link w:val="Quote"/>
    <w:uiPriority w:val="29"/>
    <w:rsid w:val="00CA5946"/>
    <w:rPr>
      <w:i/>
      <w:iCs/>
      <w:color w:val="404040" w:themeColor="text1" w:themeTint="BF"/>
    </w:rPr>
  </w:style>
  <w:style w:type="paragraph" w:styleId="ListParagraph">
    <w:name w:val="List Paragraph"/>
    <w:basedOn w:val="Normal"/>
    <w:uiPriority w:val="1"/>
    <w:qFormat/>
    <w:rsid w:val="00CA5946"/>
    <w:pPr>
      <w:widowControl w:val="0"/>
      <w:autoSpaceDE w:val="0"/>
      <w:autoSpaceDN w:val="0"/>
      <w:ind w:left="720"/>
      <w:contextualSpacing/>
    </w:pPr>
    <w:rPr>
      <w:rFonts w:ascii="Corbel" w:eastAsia="Corbel" w:hAnsi="Corbel" w:cs="Corbel"/>
      <w:sz w:val="22"/>
      <w:szCs w:val="22"/>
    </w:rPr>
  </w:style>
  <w:style w:type="character" w:styleId="IntenseEmphasis">
    <w:name w:val="Intense Emphasis"/>
    <w:basedOn w:val="DefaultParagraphFont"/>
    <w:uiPriority w:val="21"/>
    <w:qFormat/>
    <w:rsid w:val="00CA5946"/>
    <w:rPr>
      <w:i/>
      <w:iCs/>
      <w:color w:val="0F4761" w:themeColor="accent1" w:themeShade="BF"/>
    </w:rPr>
  </w:style>
  <w:style w:type="paragraph" w:styleId="IntenseQuote">
    <w:name w:val="Intense Quote"/>
    <w:basedOn w:val="Normal"/>
    <w:next w:val="Normal"/>
    <w:link w:val="IntenseQuoteChar"/>
    <w:uiPriority w:val="30"/>
    <w:qFormat/>
    <w:rsid w:val="00CA5946"/>
    <w:pPr>
      <w:widowControl w:val="0"/>
      <w:pBdr>
        <w:top w:val="single" w:sz="4" w:space="10" w:color="0F4761" w:themeColor="accent1" w:themeShade="BF"/>
        <w:bottom w:val="single" w:sz="4" w:space="10" w:color="0F4761" w:themeColor="accent1" w:themeShade="BF"/>
      </w:pBdr>
      <w:autoSpaceDE w:val="0"/>
      <w:autoSpaceDN w:val="0"/>
      <w:spacing w:before="360" w:after="360"/>
      <w:ind w:left="864" w:right="864"/>
      <w:jc w:val="center"/>
    </w:pPr>
    <w:rPr>
      <w:rFonts w:ascii="Corbel" w:eastAsia="Corbel" w:hAnsi="Corbel" w:cs="Corbel"/>
      <w:i/>
      <w:iCs/>
      <w:color w:val="0F4761" w:themeColor="accent1" w:themeShade="BF"/>
      <w:sz w:val="22"/>
      <w:szCs w:val="22"/>
    </w:rPr>
  </w:style>
  <w:style w:type="character" w:customStyle="1" w:styleId="IntenseQuoteChar">
    <w:name w:val="Intense Quote Char"/>
    <w:basedOn w:val="DefaultParagraphFont"/>
    <w:link w:val="IntenseQuote"/>
    <w:uiPriority w:val="30"/>
    <w:rsid w:val="00CA5946"/>
    <w:rPr>
      <w:i/>
      <w:iCs/>
      <w:color w:val="0F4761" w:themeColor="accent1" w:themeShade="BF"/>
    </w:rPr>
  </w:style>
  <w:style w:type="character" w:styleId="IntenseReference">
    <w:name w:val="Intense Reference"/>
    <w:basedOn w:val="DefaultParagraphFont"/>
    <w:uiPriority w:val="32"/>
    <w:qFormat/>
    <w:rsid w:val="00CA5946"/>
    <w:rPr>
      <w:b/>
      <w:bCs/>
      <w:smallCaps/>
      <w:color w:val="0F4761" w:themeColor="accent1" w:themeShade="BF"/>
      <w:spacing w:val="5"/>
    </w:rPr>
  </w:style>
  <w:style w:type="paragraph" w:styleId="TOC1">
    <w:name w:val="toc 1"/>
    <w:basedOn w:val="Normal"/>
    <w:uiPriority w:val="1"/>
    <w:qFormat/>
    <w:rsid w:val="00CA5946"/>
    <w:pPr>
      <w:widowControl w:val="0"/>
      <w:autoSpaceDE w:val="0"/>
      <w:autoSpaceDN w:val="0"/>
      <w:spacing w:before="120"/>
      <w:ind w:left="1200"/>
    </w:pPr>
    <w:rPr>
      <w:rFonts w:ascii="Corbel" w:eastAsia="Corbel" w:hAnsi="Corbel" w:cs="Corbel"/>
      <w:sz w:val="22"/>
      <w:szCs w:val="22"/>
    </w:rPr>
  </w:style>
  <w:style w:type="paragraph" w:styleId="TOC2">
    <w:name w:val="toc 2"/>
    <w:basedOn w:val="Normal"/>
    <w:uiPriority w:val="1"/>
    <w:qFormat/>
    <w:rsid w:val="00CA5946"/>
    <w:pPr>
      <w:widowControl w:val="0"/>
      <w:autoSpaceDE w:val="0"/>
      <w:autoSpaceDN w:val="0"/>
      <w:spacing w:before="120"/>
      <w:ind w:left="1421"/>
    </w:pPr>
    <w:rPr>
      <w:rFonts w:ascii="Corbel" w:eastAsia="Corbel" w:hAnsi="Corbel" w:cs="Corbel"/>
      <w:sz w:val="22"/>
      <w:szCs w:val="22"/>
    </w:rPr>
  </w:style>
  <w:style w:type="paragraph" w:styleId="TOC3">
    <w:name w:val="toc 3"/>
    <w:basedOn w:val="Normal"/>
    <w:uiPriority w:val="1"/>
    <w:qFormat/>
    <w:rsid w:val="00CA5946"/>
    <w:pPr>
      <w:widowControl w:val="0"/>
      <w:autoSpaceDE w:val="0"/>
      <w:autoSpaceDN w:val="0"/>
      <w:spacing w:before="120"/>
      <w:ind w:left="1639"/>
    </w:pPr>
    <w:rPr>
      <w:rFonts w:ascii="Corbel" w:eastAsia="Corbel" w:hAnsi="Corbel" w:cs="Corbel"/>
      <w:sz w:val="22"/>
      <w:szCs w:val="22"/>
    </w:rPr>
  </w:style>
  <w:style w:type="paragraph" w:styleId="BodyText">
    <w:name w:val="Body Text"/>
    <w:basedOn w:val="Normal"/>
    <w:link w:val="BodyTextChar"/>
    <w:uiPriority w:val="1"/>
    <w:qFormat/>
    <w:rsid w:val="00CA5946"/>
    <w:pPr>
      <w:widowControl w:val="0"/>
      <w:autoSpaceDE w:val="0"/>
      <w:autoSpaceDN w:val="0"/>
    </w:pPr>
    <w:rPr>
      <w:rFonts w:ascii="Corbel" w:eastAsia="Corbel" w:hAnsi="Corbel" w:cs="Corbel"/>
      <w:sz w:val="22"/>
      <w:szCs w:val="22"/>
    </w:rPr>
  </w:style>
  <w:style w:type="character" w:customStyle="1" w:styleId="BodyTextChar">
    <w:name w:val="Body Text Char"/>
    <w:basedOn w:val="DefaultParagraphFont"/>
    <w:link w:val="BodyText"/>
    <w:uiPriority w:val="1"/>
    <w:rsid w:val="00CA5946"/>
    <w:rPr>
      <w:rFonts w:ascii="Corbel" w:eastAsia="Corbel" w:hAnsi="Corbel" w:cs="Corbel"/>
      <w:kern w:val="0"/>
      <w:sz w:val="22"/>
      <w:szCs w:val="22"/>
      <w14:ligatures w14:val="none"/>
    </w:rPr>
  </w:style>
  <w:style w:type="paragraph" w:customStyle="1" w:styleId="TableParagraph">
    <w:name w:val="Table Paragraph"/>
    <w:basedOn w:val="Normal"/>
    <w:uiPriority w:val="1"/>
    <w:qFormat/>
    <w:rsid w:val="00CA5946"/>
    <w:pPr>
      <w:widowControl w:val="0"/>
      <w:autoSpaceDE w:val="0"/>
      <w:autoSpaceDN w:val="0"/>
      <w:jc w:val="center"/>
    </w:pPr>
    <w:rPr>
      <w:rFonts w:ascii="Corbel" w:eastAsia="Corbel" w:hAnsi="Corbel" w:cs="Corbel"/>
      <w:sz w:val="22"/>
      <w:szCs w:val="22"/>
    </w:rPr>
  </w:style>
  <w:style w:type="paragraph" w:styleId="NormalWeb">
    <w:name w:val="Normal (Web)"/>
    <w:basedOn w:val="Normal"/>
    <w:uiPriority w:val="99"/>
    <w:semiHidden/>
    <w:unhideWhenUsed/>
    <w:rsid w:val="00CA5946"/>
    <w:pPr>
      <w:spacing w:before="100" w:beforeAutospacing="1" w:after="100" w:afterAutospacing="1"/>
    </w:pPr>
    <w:rPr>
      <w:rFonts w:eastAsiaTheme="minorEastAsia"/>
    </w:rPr>
  </w:style>
  <w:style w:type="paragraph" w:styleId="Header">
    <w:name w:val="header"/>
    <w:basedOn w:val="Normal"/>
    <w:link w:val="HeaderChar"/>
    <w:uiPriority w:val="99"/>
    <w:unhideWhenUsed/>
    <w:rsid w:val="00CA5946"/>
    <w:pPr>
      <w:widowControl w:val="0"/>
      <w:tabs>
        <w:tab w:val="center" w:pos="4680"/>
        <w:tab w:val="right" w:pos="9360"/>
      </w:tabs>
      <w:autoSpaceDE w:val="0"/>
      <w:autoSpaceDN w:val="0"/>
    </w:pPr>
    <w:rPr>
      <w:rFonts w:ascii="Corbel" w:eastAsia="Corbel" w:hAnsi="Corbel" w:cs="Corbel"/>
      <w:sz w:val="22"/>
      <w:szCs w:val="22"/>
    </w:rPr>
  </w:style>
  <w:style w:type="character" w:customStyle="1" w:styleId="HeaderChar">
    <w:name w:val="Header Char"/>
    <w:basedOn w:val="DefaultParagraphFont"/>
    <w:link w:val="Header"/>
    <w:uiPriority w:val="99"/>
    <w:rsid w:val="00CA5946"/>
    <w:rPr>
      <w:rFonts w:ascii="Corbel" w:eastAsia="Corbel" w:hAnsi="Corbel" w:cs="Corbel"/>
      <w:kern w:val="0"/>
      <w:sz w:val="22"/>
      <w:szCs w:val="22"/>
      <w14:ligatures w14:val="none"/>
    </w:rPr>
  </w:style>
  <w:style w:type="paragraph" w:styleId="Footer">
    <w:name w:val="footer"/>
    <w:basedOn w:val="Normal"/>
    <w:link w:val="FooterChar"/>
    <w:uiPriority w:val="99"/>
    <w:unhideWhenUsed/>
    <w:rsid w:val="00CA5946"/>
    <w:pPr>
      <w:widowControl w:val="0"/>
      <w:tabs>
        <w:tab w:val="center" w:pos="4680"/>
        <w:tab w:val="right" w:pos="9360"/>
      </w:tabs>
      <w:autoSpaceDE w:val="0"/>
      <w:autoSpaceDN w:val="0"/>
    </w:pPr>
    <w:rPr>
      <w:rFonts w:ascii="Corbel" w:eastAsia="Corbel" w:hAnsi="Corbel" w:cs="Corbel"/>
      <w:sz w:val="22"/>
      <w:szCs w:val="22"/>
    </w:rPr>
  </w:style>
  <w:style w:type="character" w:customStyle="1" w:styleId="FooterChar">
    <w:name w:val="Footer Char"/>
    <w:basedOn w:val="DefaultParagraphFont"/>
    <w:link w:val="Footer"/>
    <w:uiPriority w:val="99"/>
    <w:rsid w:val="00CA5946"/>
    <w:rPr>
      <w:rFonts w:ascii="Corbel" w:eastAsia="Corbel" w:hAnsi="Corbel" w:cs="Corbel"/>
      <w:kern w:val="0"/>
      <w:sz w:val="22"/>
      <w:szCs w:val="22"/>
      <w14:ligatures w14:val="none"/>
    </w:rPr>
  </w:style>
  <w:style w:type="character" w:styleId="CommentReference">
    <w:name w:val="annotation reference"/>
    <w:basedOn w:val="DefaultParagraphFont"/>
    <w:uiPriority w:val="99"/>
    <w:semiHidden/>
    <w:unhideWhenUsed/>
    <w:rsid w:val="00027CDF"/>
    <w:rPr>
      <w:sz w:val="16"/>
      <w:szCs w:val="16"/>
    </w:rPr>
  </w:style>
  <w:style w:type="paragraph" w:styleId="CommentText">
    <w:name w:val="annotation text"/>
    <w:basedOn w:val="Normal"/>
    <w:link w:val="CommentTextChar"/>
    <w:uiPriority w:val="99"/>
    <w:unhideWhenUsed/>
    <w:rsid w:val="00027CDF"/>
    <w:pPr>
      <w:widowControl w:val="0"/>
      <w:autoSpaceDE w:val="0"/>
      <w:autoSpaceDN w:val="0"/>
    </w:pPr>
    <w:rPr>
      <w:rFonts w:ascii="Corbel" w:eastAsia="Corbel" w:hAnsi="Corbel" w:cs="Corbel"/>
      <w:sz w:val="20"/>
      <w:szCs w:val="20"/>
    </w:rPr>
  </w:style>
  <w:style w:type="character" w:customStyle="1" w:styleId="CommentTextChar">
    <w:name w:val="Comment Text Char"/>
    <w:basedOn w:val="DefaultParagraphFont"/>
    <w:link w:val="CommentText"/>
    <w:uiPriority w:val="99"/>
    <w:rsid w:val="00027CDF"/>
    <w:rPr>
      <w:rFonts w:ascii="Corbel" w:eastAsia="Corbel" w:hAnsi="Corbel" w:cs="Corbe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27CDF"/>
    <w:rPr>
      <w:b/>
      <w:bCs/>
    </w:rPr>
  </w:style>
  <w:style w:type="character" w:customStyle="1" w:styleId="CommentSubjectChar">
    <w:name w:val="Comment Subject Char"/>
    <w:basedOn w:val="CommentTextChar"/>
    <w:link w:val="CommentSubject"/>
    <w:uiPriority w:val="99"/>
    <w:semiHidden/>
    <w:rsid w:val="00027CDF"/>
    <w:rPr>
      <w:rFonts w:ascii="Corbel" w:eastAsia="Corbel" w:hAnsi="Corbel" w:cs="Corbel"/>
      <w:b/>
      <w:bCs/>
      <w:kern w:val="0"/>
      <w:sz w:val="20"/>
      <w:szCs w:val="20"/>
      <w14:ligatures w14:val="none"/>
    </w:rPr>
  </w:style>
  <w:style w:type="paragraph" w:styleId="FootnoteText">
    <w:name w:val="footnote text"/>
    <w:basedOn w:val="Normal"/>
    <w:link w:val="FootnoteTextChar"/>
    <w:uiPriority w:val="99"/>
    <w:semiHidden/>
    <w:unhideWhenUsed/>
    <w:rsid w:val="00124167"/>
    <w:pPr>
      <w:widowControl w:val="0"/>
      <w:autoSpaceDE w:val="0"/>
      <w:autoSpaceDN w:val="0"/>
    </w:pPr>
    <w:rPr>
      <w:rFonts w:ascii="Corbel" w:eastAsia="Corbel" w:hAnsi="Corbel" w:cs="Corbel"/>
      <w:sz w:val="20"/>
      <w:szCs w:val="20"/>
    </w:rPr>
  </w:style>
  <w:style w:type="character" w:customStyle="1" w:styleId="FootnoteTextChar">
    <w:name w:val="Footnote Text Char"/>
    <w:basedOn w:val="DefaultParagraphFont"/>
    <w:link w:val="FootnoteText"/>
    <w:uiPriority w:val="99"/>
    <w:semiHidden/>
    <w:rsid w:val="00124167"/>
    <w:rPr>
      <w:rFonts w:ascii="Corbel" w:eastAsia="Corbel" w:hAnsi="Corbel" w:cs="Corbel"/>
      <w:kern w:val="0"/>
      <w:sz w:val="20"/>
      <w:szCs w:val="20"/>
      <w14:ligatures w14:val="none"/>
    </w:rPr>
  </w:style>
  <w:style w:type="character" w:styleId="FootnoteReference">
    <w:name w:val="footnote reference"/>
    <w:basedOn w:val="DefaultParagraphFont"/>
    <w:uiPriority w:val="99"/>
    <w:semiHidden/>
    <w:unhideWhenUsed/>
    <w:rsid w:val="00124167"/>
    <w:rPr>
      <w:vertAlign w:val="superscript"/>
    </w:rPr>
  </w:style>
  <w:style w:type="table" w:styleId="TableGrid">
    <w:name w:val="Table Grid"/>
    <w:basedOn w:val="TableNormal"/>
    <w:uiPriority w:val="39"/>
    <w:rsid w:val="00E35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3C5F"/>
    <w:rPr>
      <w:color w:val="467886" w:themeColor="hyperlink"/>
      <w:u w:val="single"/>
    </w:rPr>
  </w:style>
  <w:style w:type="character" w:customStyle="1" w:styleId="field">
    <w:name w:val="field"/>
    <w:basedOn w:val="DefaultParagraphFont"/>
    <w:rsid w:val="00C3702E"/>
  </w:style>
  <w:style w:type="character" w:styleId="FollowedHyperlink">
    <w:name w:val="FollowedHyperlink"/>
    <w:basedOn w:val="DefaultParagraphFont"/>
    <w:uiPriority w:val="99"/>
    <w:semiHidden/>
    <w:unhideWhenUsed/>
    <w:rsid w:val="00630A3F"/>
    <w:rPr>
      <w:color w:val="96607D" w:themeColor="followedHyperlink"/>
      <w:u w:val="single"/>
    </w:rPr>
  </w:style>
  <w:style w:type="paragraph" w:styleId="Revision">
    <w:name w:val="Revision"/>
    <w:hidden/>
    <w:uiPriority w:val="99"/>
    <w:semiHidden/>
    <w:rsid w:val="0051491D"/>
    <w:pPr>
      <w:spacing w:after="0" w:line="240" w:lineRule="auto"/>
    </w:pPr>
    <w:rPr>
      <w:rFonts w:ascii="Corbel" w:eastAsia="Corbel" w:hAnsi="Corbel" w:cs="Corbel"/>
      <w:kern w:val="0"/>
      <w:sz w:val="22"/>
      <w:szCs w:val="22"/>
      <w14:ligatures w14:val="none"/>
    </w:rPr>
  </w:style>
  <w:style w:type="character" w:customStyle="1" w:styleId="cf01">
    <w:name w:val="cf01"/>
    <w:basedOn w:val="DefaultParagraphFont"/>
    <w:rsid w:val="00C76948"/>
    <w:rPr>
      <w:rFonts w:ascii="Segoe UI" w:hAnsi="Segoe UI" w:cs="Segoe UI" w:hint="default"/>
      <w:sz w:val="18"/>
      <w:szCs w:val="18"/>
    </w:rPr>
  </w:style>
  <w:style w:type="paragraph" w:customStyle="1" w:styleId="pf0">
    <w:name w:val="pf0"/>
    <w:basedOn w:val="Normal"/>
    <w:rsid w:val="00DF4975"/>
    <w:pPr>
      <w:spacing w:before="100" w:beforeAutospacing="1" w:after="100" w:afterAutospacing="1"/>
    </w:pPr>
  </w:style>
  <w:style w:type="paragraph" w:styleId="BalloonText">
    <w:name w:val="Balloon Text"/>
    <w:basedOn w:val="Normal"/>
    <w:link w:val="BalloonTextChar"/>
    <w:uiPriority w:val="99"/>
    <w:semiHidden/>
    <w:unhideWhenUsed/>
    <w:rsid w:val="00A70867"/>
    <w:pPr>
      <w:widowControl w:val="0"/>
      <w:autoSpaceDE w:val="0"/>
      <w:autoSpaceDN w:val="0"/>
    </w:pPr>
    <w:rPr>
      <w:rFonts w:ascii="Segoe UI" w:eastAsia="Corbel" w:hAnsi="Segoe UI" w:cs="Segoe UI"/>
      <w:sz w:val="18"/>
      <w:szCs w:val="18"/>
    </w:rPr>
  </w:style>
  <w:style w:type="character" w:customStyle="1" w:styleId="BalloonTextChar">
    <w:name w:val="Balloon Text Char"/>
    <w:basedOn w:val="DefaultParagraphFont"/>
    <w:link w:val="BalloonText"/>
    <w:uiPriority w:val="99"/>
    <w:semiHidden/>
    <w:rsid w:val="00A70867"/>
    <w:rPr>
      <w:rFonts w:ascii="Segoe UI" w:eastAsia="Corbel" w:hAnsi="Segoe UI" w:cs="Segoe UI"/>
      <w:kern w:val="0"/>
      <w:sz w:val="18"/>
      <w:szCs w:val="18"/>
      <w14:ligatures w14:val="none"/>
    </w:rPr>
  </w:style>
  <w:style w:type="character" w:customStyle="1" w:styleId="UnresolvedMention1">
    <w:name w:val="Unresolved Mention1"/>
    <w:basedOn w:val="DefaultParagraphFont"/>
    <w:uiPriority w:val="99"/>
    <w:semiHidden/>
    <w:unhideWhenUsed/>
    <w:rsid w:val="00770B39"/>
    <w:rPr>
      <w:color w:val="605E5C"/>
      <w:shd w:val="clear" w:color="auto" w:fill="E1DFDD"/>
    </w:rPr>
  </w:style>
  <w:style w:type="paragraph" w:customStyle="1" w:styleId="Default">
    <w:name w:val="Default"/>
    <w:rsid w:val="00D8359A"/>
    <w:pPr>
      <w:autoSpaceDE w:val="0"/>
      <w:autoSpaceDN w:val="0"/>
      <w:adjustRightInd w:val="0"/>
      <w:spacing w:after="0" w:line="240" w:lineRule="auto"/>
    </w:pPr>
    <w:rPr>
      <w:rFonts w:ascii="Calibri" w:hAnsi="Calibri" w:cs="Calibri"/>
      <w:color w:val="000000"/>
      <w:kern w:val="0"/>
    </w:rPr>
  </w:style>
  <w:style w:type="paragraph" w:customStyle="1" w:styleId="p1">
    <w:name w:val="p1"/>
    <w:basedOn w:val="Normal"/>
    <w:rsid w:val="00B74899"/>
    <w:rPr>
      <w:rFonts w:ascii="Helvetica" w:hAnsi="Helvetica"/>
      <w:color w:val="343434"/>
      <w:sz w:val="14"/>
      <w:szCs w:val="14"/>
    </w:rPr>
  </w:style>
  <w:style w:type="character" w:customStyle="1" w:styleId="apple-converted-space">
    <w:name w:val="apple-converted-space"/>
    <w:basedOn w:val="DefaultParagraphFont"/>
    <w:rsid w:val="00B74899"/>
  </w:style>
  <w:style w:type="character" w:customStyle="1" w:styleId="s1">
    <w:name w:val="s1"/>
    <w:basedOn w:val="DefaultParagraphFont"/>
    <w:rsid w:val="00B74899"/>
    <w:rPr>
      <w:rFonts w:ascii="Helvetica" w:hAnsi="Helvetica" w:hint="default"/>
      <w:sz w:val="8"/>
      <w:szCs w:val="8"/>
    </w:rPr>
  </w:style>
  <w:style w:type="character" w:styleId="Strong">
    <w:name w:val="Strong"/>
    <w:basedOn w:val="DefaultParagraphFont"/>
    <w:uiPriority w:val="22"/>
    <w:qFormat/>
    <w:rsid w:val="003B681F"/>
    <w:rPr>
      <w:b/>
      <w:bCs/>
    </w:rPr>
  </w:style>
  <w:style w:type="paragraph" w:customStyle="1" w:styleId="xmsonormal">
    <w:name w:val="x_msonormal"/>
    <w:basedOn w:val="Normal"/>
    <w:rsid w:val="00243DDC"/>
    <w:rPr>
      <w:rFonts w:ascii="Calibri" w:eastAsiaTheme="minorHAnsi" w:hAnsi="Calibri" w:cs="Calibri"/>
      <w:sz w:val="22"/>
      <w:szCs w:val="22"/>
    </w:rPr>
  </w:style>
  <w:style w:type="character" w:customStyle="1" w:styleId="gstkn">
    <w:name w:val="gs_tkn"/>
    <w:basedOn w:val="DefaultParagraphFont"/>
    <w:rsid w:val="00683247"/>
  </w:style>
  <w:style w:type="paragraph" w:customStyle="1" w:styleId="p2">
    <w:name w:val="p2"/>
    <w:basedOn w:val="Normal"/>
    <w:rsid w:val="00A17C0E"/>
    <w:rPr>
      <w:rFonts w:ascii="Helvetica" w:hAnsi="Helvetica"/>
      <w:color w:val="0B4CB4"/>
      <w:sz w:val="12"/>
      <w:szCs w:val="12"/>
    </w:rPr>
  </w:style>
  <w:style w:type="character" w:customStyle="1" w:styleId="UnresolvedMention2">
    <w:name w:val="Unresolved Mention2"/>
    <w:basedOn w:val="DefaultParagraphFont"/>
    <w:uiPriority w:val="99"/>
    <w:semiHidden/>
    <w:unhideWhenUsed/>
    <w:rsid w:val="00EC762C"/>
    <w:rPr>
      <w:color w:val="605E5C"/>
      <w:shd w:val="clear" w:color="auto" w:fill="E1DFDD"/>
    </w:rPr>
  </w:style>
  <w:style w:type="character" w:customStyle="1" w:styleId="UnresolvedMention3">
    <w:name w:val="Unresolved Mention3"/>
    <w:basedOn w:val="DefaultParagraphFont"/>
    <w:uiPriority w:val="99"/>
    <w:semiHidden/>
    <w:unhideWhenUsed/>
    <w:rsid w:val="007408D4"/>
    <w:rPr>
      <w:color w:val="605E5C"/>
      <w:shd w:val="clear" w:color="auto" w:fill="E1DFDD"/>
    </w:rPr>
  </w:style>
  <w:style w:type="character" w:styleId="UnresolvedMention">
    <w:name w:val="Unresolved Mention"/>
    <w:basedOn w:val="DefaultParagraphFont"/>
    <w:uiPriority w:val="99"/>
    <w:semiHidden/>
    <w:unhideWhenUsed/>
    <w:rsid w:val="00F42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7421">
      <w:bodyDiv w:val="1"/>
      <w:marLeft w:val="0"/>
      <w:marRight w:val="0"/>
      <w:marTop w:val="0"/>
      <w:marBottom w:val="0"/>
      <w:divBdr>
        <w:top w:val="none" w:sz="0" w:space="0" w:color="auto"/>
        <w:left w:val="none" w:sz="0" w:space="0" w:color="auto"/>
        <w:bottom w:val="none" w:sz="0" w:space="0" w:color="auto"/>
        <w:right w:val="none" w:sz="0" w:space="0" w:color="auto"/>
      </w:divBdr>
    </w:div>
    <w:div w:id="851333880">
      <w:bodyDiv w:val="1"/>
      <w:marLeft w:val="0"/>
      <w:marRight w:val="0"/>
      <w:marTop w:val="0"/>
      <w:marBottom w:val="0"/>
      <w:divBdr>
        <w:top w:val="none" w:sz="0" w:space="0" w:color="auto"/>
        <w:left w:val="none" w:sz="0" w:space="0" w:color="auto"/>
        <w:bottom w:val="none" w:sz="0" w:space="0" w:color="auto"/>
        <w:right w:val="none" w:sz="0" w:space="0" w:color="auto"/>
      </w:divBdr>
    </w:div>
    <w:div w:id="1355111555">
      <w:bodyDiv w:val="1"/>
      <w:marLeft w:val="0"/>
      <w:marRight w:val="0"/>
      <w:marTop w:val="0"/>
      <w:marBottom w:val="0"/>
      <w:divBdr>
        <w:top w:val="none" w:sz="0" w:space="0" w:color="auto"/>
        <w:left w:val="none" w:sz="0" w:space="0" w:color="auto"/>
        <w:bottom w:val="none" w:sz="0" w:space="0" w:color="auto"/>
        <w:right w:val="none" w:sz="0" w:space="0" w:color="auto"/>
      </w:divBdr>
    </w:div>
    <w:div w:id="199513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www.hcup-us.ahrq.gov/reports/statbriefs/sb125.pdf" TargetMode="External"/><Relationship Id="rId18" Type="http://schemas.openxmlformats.org/officeDocument/2006/relationships/hyperlink" Target="https://www.hfma.org/finance-and-business-strategy/partnerships-and-value/partnership-opportunities-may-help-manage-evolving-dynamics-in-radiology-and-imaging/" TargetMode="External"/><Relationship Id="rId26" Type="http://schemas.openxmlformats.org/officeDocument/2006/relationships/hyperlink" Target="https://www.nibib.nih.gov/science-education/science-topics/magnetic-resonance-imaging-mri" TargetMode="External"/><Relationship Id="rId39" Type="http://schemas.openxmlformats.org/officeDocument/2006/relationships/hyperlink" Target="http://jnnp.bmj.com/content/jnnp/75/9/1235.full.pdf" TargetMode="External"/><Relationship Id="rId21" Type="http://schemas.openxmlformats.org/officeDocument/2006/relationships/hyperlink" Target="https://www.nibib.nih.gov/science-education/science-topics/magnetic-resonance-imaging-mri" TargetMode="External"/><Relationship Id="rId34" Type="http://schemas.openxmlformats.org/officeDocument/2006/relationships/hyperlink" Target="https://pdfs.semanticscholar.org/e64f/9f138604121ed5fb7b176d92fbd9e61fbb90.pdf" TargetMode="External"/><Relationship Id="rId42" Type="http://schemas.openxmlformats.org/officeDocument/2006/relationships/hyperlink" Target="https://fmri.ucsd.edu" TargetMode="External"/><Relationship Id="rId47" Type="http://schemas.openxmlformats.org/officeDocument/2006/relationships/hyperlink" Target="https://www.irjet.net/archives/V5/i2/IRJETV5I239.pdf;" TargetMode="External"/><Relationship Id="rId50" Type="http://schemas.openxmlformats.org/officeDocument/2006/relationships/hyperlink" Target="https://www.cancer.gov/about-cancer/causes-prevention/risk/age" TargetMode="External"/><Relationship Id="rId55" Type="http://schemas.openxmlformats.org/officeDocument/2006/relationships/hyperlink" Target="htps://www.ncbi.nlm.nih.gov/pmc/articles/PMC9899154/" TargetMode="External"/><Relationship Id="rId7" Type="http://schemas.openxmlformats.org/officeDocument/2006/relationships/hyperlink" Target="https://donahue.umass.edu/business-groups/economic-public-policy-research/massachusetts-population-estimates-program/population-projections" TargetMode="External"/><Relationship Id="rId2" Type="http://schemas.openxmlformats.org/officeDocument/2006/relationships/hyperlink" Target="https://www.vizientinc.com/insights/reports/diagnostic-imaging/the-growing-demand-for-imaging-services-key-trends-shaping-the-future" TargetMode="External"/><Relationship Id="rId16" Type="http://schemas.openxmlformats.org/officeDocument/2006/relationships/hyperlink" Target="https://www.vizientinc.com/insights/reports/diagnostic-imaging/the-growing-demand-for-imaging-services-key-trends-shaping-the-future" TargetMode="External"/><Relationship Id="rId29" Type="http://schemas.openxmlformats.org/officeDocument/2006/relationships/hyperlink" Target="https://www.rsna.org/news/2024/august/imaging-needs-older-patients" TargetMode="External"/><Relationship Id="rId11" Type="http://schemas.openxmlformats.org/officeDocument/2006/relationships/hyperlink" Target="https://www.hcupus.ahrq.gov/reports/statbriefs/sb103.pdf" TargetMode="External"/><Relationship Id="rId24" Type="http://schemas.openxmlformats.org/officeDocument/2006/relationships/hyperlink" Target="https://www.fda.gov/Radiation-EmittingProducts/RadiationEmittingProductsandProcedures/MedicalImaging/MRI/ucm482765.htm" TargetMode="External"/><Relationship Id="rId32" Type="http://schemas.openxmlformats.org/officeDocument/2006/relationships/hyperlink" Target="https://www.ncbi.nlm.nih.gov/pmc/articles/PMC3424705/" TargetMode="External"/><Relationship Id="rId37" Type="http://schemas.openxmlformats.org/officeDocument/2006/relationships/hyperlink" Target="https://www.ncbi.nlm.nih.gov/pmc/articles/PMC3143009/" TargetMode="External"/><Relationship Id="rId40" Type="http://schemas.openxmlformats.org/officeDocument/2006/relationships/hyperlink" Target="https://pmc.ncbi.nlm.nih.gov/articles/instance/1739217/pdf/v075p01235.pdf" TargetMode="External"/><Relationship Id="rId45" Type="http://schemas.openxmlformats.org/officeDocument/2006/relationships/hyperlink" Target="https://www.cancer.org/cancer/diagnosis-staging/tests/imaging-tests/mri-for-cancer.html" TargetMode="External"/><Relationship Id="rId53" Type="http://schemas.openxmlformats.org/officeDocument/2006/relationships/hyperlink" Target="https://www.cdc.gov/about/priorities/why-is-addressing-sdoh-important.html" TargetMode="External"/><Relationship Id="rId58" Type="http://schemas.openxmlformats.org/officeDocument/2006/relationships/hyperlink" Target="http://www.ajmc.com/view/the-roi-of-addressing-social-determinants-of-health" TargetMode="External"/><Relationship Id="rId5" Type="http://schemas.openxmlformats.org/officeDocument/2006/relationships/hyperlink" Target="https://donahue.umass.edu/business-groups/economic-public-policy-research/massachusetts-population-estimates-program/population-projections" TargetMode="External"/><Relationship Id="rId61" Type="http://schemas.openxmlformats.org/officeDocument/2006/relationships/hyperlink" Target="https://www.cdc.gov/socialdeterminants/" TargetMode="External"/><Relationship Id="rId19" Type="http://schemas.openxmlformats.org/officeDocument/2006/relationships/hyperlink" Target="https://masshpc.gov/publications/datapoints-series/issue-7-variation-imaging-spending" TargetMode="External"/><Relationship Id="rId14" Type="http://schemas.openxmlformats.org/officeDocument/2006/relationships/hyperlink" Target="https://hcup-us.ahrq.gov/reports/statbriefs/sb125.pdf" TargetMode="External"/><Relationship Id="rId22" Type="http://schemas.openxmlformats.org/officeDocument/2006/relationships/hyperlink" Target="https://www.nibib.nih.gov/science-education/science-topics/magnetic-resonance-imaging-mri" TargetMode="External"/><Relationship Id="rId27" Type="http://schemas.openxmlformats.org/officeDocument/2006/relationships/hyperlink" Target="https://www.fda.gov/Radiation-EmittingProducts/RadiationEmittingProductsandProcedures/MedicalImaging/MRI/ucm482765.htm" TargetMode="External"/><Relationship Id="rId30" Type="http://schemas.openxmlformats.org/officeDocument/2006/relationships/hyperlink" Target="https://www.rsna.org/news/2024/august/imaging-needs-older-patients" TargetMode="External"/><Relationship Id="rId35" Type="http://schemas.openxmlformats.org/officeDocument/2006/relationships/hyperlink" Target="https://www.ncbi.nlm.nih.gov/pmc/articles/PMC3424705/" TargetMode="External"/><Relationship Id="rId43" Type="http://schemas.openxmlformats.org/officeDocument/2006/relationships/hyperlink" Target="https://alzres.biomedcentral.com/track/pdf/10.1186/alzrt47" TargetMode="External"/><Relationship Id="rId48" Type="http://schemas.openxmlformats.org/officeDocument/2006/relationships/hyperlink" Target="https://www.irjet.net/archives/V5/i2/IRJET-V5I239.pdf" TargetMode="External"/><Relationship Id="rId56" Type="http://schemas.openxmlformats.org/officeDocument/2006/relationships/hyperlink" Target="https://www.cureus.com/articles/119651-the-role-of-social-determinants-of-health-in-promoting-health-equality-a-narrative-review" TargetMode="External"/><Relationship Id="rId8" Type="http://schemas.openxmlformats.org/officeDocument/2006/relationships/hyperlink" Target="https://donahue.umass.edu/business-groups/economic-public-policy-research/massachusetts-population-estimates-program/population-projections" TargetMode="External"/><Relationship Id="rId51" Type="http://schemas.openxmlformats.org/officeDocument/2006/relationships/hyperlink" Target="htps://www.cureus.com/about" TargetMode="External"/><Relationship Id="rId3" Type="http://schemas.openxmlformats.org/officeDocument/2006/relationships/hyperlink" Target="https://www.vizientinc.com/insights/reports/diagnostic-imaging/the-growing-demand-for-imaging-services-key-trends-shaping-the-future" TargetMode="External"/><Relationship Id="rId12" Type="http://schemas.openxmlformats.org/officeDocument/2006/relationships/hyperlink" Target="https://hcup-us.ahrq.gov/reports/statbriefs/sb103.pdf" TargetMode="External"/><Relationship Id="rId17" Type="http://schemas.openxmlformats.org/officeDocument/2006/relationships/hyperlink" Target="https://www.hfma.org/finance-and-business-strategy/partnerships-and-value/partnership-opportunities-may-help-manage-evolving-dynamics-in-radiology-and-imaging/" TargetMode="External"/><Relationship Id="rId25" Type="http://schemas.openxmlformats.org/officeDocument/2006/relationships/hyperlink" Target="https://www.nibib.nih.gov/science-education/science-topics/magnetic-resonance-imaging-mri" TargetMode="External"/><Relationship Id="rId33" Type="http://schemas.openxmlformats.org/officeDocument/2006/relationships/hyperlink" Target="https://pdfs.semanticscholar.org/e64f/9f138604121ed5fb7b176d92fbd9e61fbb90.pdf" TargetMode="External"/><Relationship Id="rId38" Type="http://schemas.openxmlformats.org/officeDocument/2006/relationships/hyperlink" Target="https://www.ncbi.nlm.nih.gov/pmc/articles/PMC3143009/" TargetMode="External"/><Relationship Id="rId46" Type="http://schemas.openxmlformats.org/officeDocument/2006/relationships/hyperlink" Target="https://www.cancer.org/cancer/diagnosis-staging/tests/imaging-tests/mri-for-cancer.html" TargetMode="External"/><Relationship Id="rId59" Type="http://schemas.openxmlformats.org/officeDocument/2006/relationships/hyperlink" Target="http://www.ajmc.com/view/the-roi-of-addressing-social-determinants-of-health" TargetMode="External"/><Relationship Id="rId20" Type="http://schemas.openxmlformats.org/officeDocument/2006/relationships/hyperlink" Target="https://masshpc.gov/publications/datapoints-series/issue-7-variation-imaging-spending" TargetMode="External"/><Relationship Id="rId41" Type="http://schemas.openxmlformats.org/officeDocument/2006/relationships/hyperlink" Target="https://fmri.ucsd.edu" TargetMode="External"/><Relationship Id="rId54" Type="http://schemas.openxmlformats.org/officeDocument/2006/relationships/hyperlink" Target="https://www.cdc.gov/about/priorities/why-is-addressing-sdoh-important.html" TargetMode="External"/><Relationship Id="rId62" Type="http://schemas.openxmlformats.org/officeDocument/2006/relationships/hyperlink" Target="http://www.cdc.gov/socialdeterminants/" TargetMode="External"/><Relationship Id="rId1" Type="http://schemas.openxmlformats.org/officeDocument/2006/relationships/hyperlink" Target="https://www.vizientinc.com/insights/reports/diagnostic-imaging/the-growing-demand-for-imaging-services-key-trends-shaping-the-future" TargetMode="External"/><Relationship Id="rId6" Type="http://schemas.openxmlformats.org/officeDocument/2006/relationships/hyperlink" Target="https://donahue.umass.edu/business-groups/economic-public-policy-research/massachusetts-population-estimates-program/population-projections" TargetMode="External"/><Relationship Id="rId15" Type="http://schemas.openxmlformats.org/officeDocument/2006/relationships/hyperlink" Target="https://www.vizientinc.com/insights/reports/diagnostic-imaging/the-growing-demand-for-imaging-services-key-trends-shaping-the-future" TargetMode="External"/><Relationship Id="rId23" Type="http://schemas.openxmlformats.org/officeDocument/2006/relationships/hyperlink" Target="https://www.fda.gov/Radiation-EmittingProducts/RadiationEmittingProductsandProcedures/MedicalImaging/MRI/ucm482765.htm" TargetMode="External"/><Relationship Id="rId28" Type="http://schemas.openxmlformats.org/officeDocument/2006/relationships/hyperlink" Target="https://www.fda.gov/radiation-emitting-products/mri-magnetic-resonance-imaging/benefits-and-risks" TargetMode="External"/><Relationship Id="rId36" Type="http://schemas.openxmlformats.org/officeDocument/2006/relationships/hyperlink" Target="https://www.ncbi.nlm.nih.gov/pmc/articles/PMC3424705/" TargetMode="External"/><Relationship Id="rId49" Type="http://schemas.openxmlformats.org/officeDocument/2006/relationships/hyperlink" Target="https://www.cancer.gov/about-cancer/causes-prevention/risk/age" TargetMode="External"/><Relationship Id="rId57" Type="http://schemas.openxmlformats.org/officeDocument/2006/relationships/hyperlink" Target="https://www.ajmc.com/view/the-roi-of-addressing-social-determinants-of-health" TargetMode="External"/><Relationship Id="rId10" Type="http://schemas.openxmlformats.org/officeDocument/2006/relationships/hyperlink" Target="http://apps.who.int/iris/bitstream/10665/186463/1/9789240694811_eng.pdf" TargetMode="External"/><Relationship Id="rId31" Type="http://schemas.openxmlformats.org/officeDocument/2006/relationships/hyperlink" Target="https://www.ncbi.nlm.nih.gov/pmc/articles/PMC3424705/" TargetMode="External"/><Relationship Id="rId44" Type="http://schemas.openxmlformats.org/officeDocument/2006/relationships/hyperlink" Target="https://alzres.biomedcentral.com/track/pdf/10.1186/alzrt47" TargetMode="External"/><Relationship Id="rId52" Type="http://schemas.openxmlformats.org/officeDocument/2006/relationships/hyperlink" Target="https://www.cureus.com" TargetMode="External"/><Relationship Id="rId60" Type="http://schemas.openxmlformats.org/officeDocument/2006/relationships/hyperlink" Target="http://www.ajmc.com/view/the-roi-of-addressing-social-determinants-of-health" TargetMode="External"/><Relationship Id="rId4" Type="http://schemas.openxmlformats.org/officeDocument/2006/relationships/hyperlink" Target="https://www.vizientinc.com/insights/reports/diagnostic-imaging/the-growing-demand-for-imaging-services-key-trends-shaping-the-future" TargetMode="External"/><Relationship Id="rId9" Type="http://schemas.openxmlformats.org/officeDocument/2006/relationships/hyperlink" Target="http://apps.who.int/iris/bitstream/10665/186463/1/9789240694811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21E5B-0DE7-4921-ADB6-39890FACE65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230</TotalTime>
  <Pages>19</Pages>
  <Words>6811</Words>
  <Characters>38823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Shields Health Imaging at Newton Narrative</dc:title>
  <dc:subject/>
  <dc:creator>Deborah Fiumedora</dc:creator>
  <cp:keywords/>
  <dc:description/>
  <cp:lastModifiedBy>Marks, Brett (DPH)</cp:lastModifiedBy>
  <cp:revision>43</cp:revision>
  <dcterms:created xsi:type="dcterms:W3CDTF">2026-03-09T16:14:00Z</dcterms:created>
  <dcterms:modified xsi:type="dcterms:W3CDTF">2026-06-11T13:23:00Z</dcterms:modified>
</cp:coreProperties>
</file>