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A4721" w14:textId="77777777" w:rsidR="009F76F1" w:rsidRPr="00E06CAE" w:rsidRDefault="009F76F1" w:rsidP="009F76F1">
      <w:pPr>
        <w:jc w:val="both"/>
        <w:rPr>
          <w:rFonts w:ascii="Arial" w:hAnsi="Arial" w:cs="Arial"/>
          <w:b/>
          <w:bCs/>
          <w:sz w:val="22"/>
          <w:szCs w:val="22"/>
        </w:rPr>
      </w:pPr>
      <w:r w:rsidRPr="00E06CAE">
        <w:rPr>
          <w:rFonts w:ascii="Arial" w:hAnsi="Arial" w:cs="Arial"/>
          <w:b/>
          <w:bCs/>
          <w:sz w:val="22"/>
          <w:szCs w:val="22"/>
        </w:rPr>
        <w:t xml:space="preserve">Factor 1: Applicant Patient Panel Need, Public Health Values and Operational Objectives </w:t>
      </w:r>
    </w:p>
    <w:p w14:paraId="38F7B9BF" w14:textId="77777777" w:rsidR="009F76F1" w:rsidRPr="00E06CAE" w:rsidRDefault="009F76F1" w:rsidP="009F76F1">
      <w:pPr>
        <w:pStyle w:val="NormalWeb"/>
        <w:spacing w:before="0" w:beforeAutospacing="0" w:after="0" w:afterAutospacing="0"/>
        <w:jc w:val="both"/>
        <w:rPr>
          <w:rFonts w:ascii="Arial" w:hAnsi="Arial" w:cs="Arial"/>
          <w:sz w:val="22"/>
          <w:szCs w:val="22"/>
        </w:rPr>
      </w:pPr>
    </w:p>
    <w:p w14:paraId="129D986D" w14:textId="77777777" w:rsidR="009F76F1" w:rsidRPr="00E06CAE" w:rsidRDefault="009F76F1" w:rsidP="000C7A7D">
      <w:pPr>
        <w:pStyle w:val="Heading1"/>
      </w:pPr>
      <w:r w:rsidRPr="00E06CAE">
        <w:t>F1.</w:t>
      </w:r>
      <w:proofErr w:type="gramStart"/>
      <w:r w:rsidRPr="00E06CAE">
        <w:t>a.i</w:t>
      </w:r>
      <w:proofErr w:type="gramEnd"/>
      <w:r w:rsidRPr="00E06CAE">
        <w:tab/>
        <w:t>Patient Panel:</w:t>
      </w:r>
    </w:p>
    <w:p w14:paraId="42ED3E60" w14:textId="77777777" w:rsidR="009F76F1" w:rsidRPr="00E06CAE" w:rsidRDefault="009F76F1" w:rsidP="00B16CAF">
      <w:pPr>
        <w:pStyle w:val="NormalWeb"/>
        <w:spacing w:before="0" w:beforeAutospacing="0" w:after="0" w:afterAutospacing="0"/>
        <w:ind w:left="1080"/>
        <w:jc w:val="both"/>
        <w:rPr>
          <w:rFonts w:ascii="Arial" w:hAnsi="Arial" w:cs="Arial"/>
          <w:sz w:val="22"/>
          <w:szCs w:val="22"/>
        </w:rPr>
      </w:pPr>
      <w:r w:rsidRPr="00E06CAE">
        <w:rPr>
          <w:rFonts w:ascii="Arial" w:hAnsi="Arial" w:cs="Arial"/>
          <w:b/>
          <w:bCs/>
          <w:sz w:val="22"/>
          <w:szCs w:val="22"/>
        </w:rPr>
        <w:t xml:space="preserve">Describe your existing Patient Panel, including incidence or prevalence of disease or behavioral risk factors, acuity mix, noted health disparities, geographic breakdown expressed in zip codes or other appropriate </w:t>
      </w:r>
      <w:proofErr w:type="gramStart"/>
      <w:r w:rsidRPr="00E06CAE">
        <w:rPr>
          <w:rFonts w:ascii="Arial" w:hAnsi="Arial" w:cs="Arial"/>
          <w:b/>
          <w:bCs/>
          <w:sz w:val="22"/>
          <w:szCs w:val="22"/>
        </w:rPr>
        <w:t>measure</w:t>
      </w:r>
      <w:proofErr w:type="gramEnd"/>
      <w:r w:rsidRPr="00E06CAE">
        <w:rPr>
          <w:rFonts w:ascii="Arial" w:hAnsi="Arial" w:cs="Arial"/>
          <w:b/>
          <w:bCs/>
          <w:sz w:val="22"/>
          <w:szCs w:val="22"/>
        </w:rPr>
        <w:t>, demographics including age, gender and sexual identity, race, ethnicity, socioeconomic status and other priority populations relevant to the Applicant's existing patient panel and payer mix.</w:t>
      </w:r>
      <w:r w:rsidRPr="00E06CAE">
        <w:rPr>
          <w:rFonts w:ascii="Arial" w:hAnsi="Arial" w:cs="Arial"/>
          <w:sz w:val="22"/>
          <w:szCs w:val="22"/>
        </w:rPr>
        <w:t xml:space="preserve"> </w:t>
      </w:r>
    </w:p>
    <w:p w14:paraId="227ECC3B" w14:textId="77777777" w:rsidR="009F76F1" w:rsidRPr="00E06CAE" w:rsidRDefault="009F76F1" w:rsidP="009F76F1">
      <w:pPr>
        <w:pStyle w:val="NormalWeb"/>
        <w:spacing w:before="0" w:beforeAutospacing="0" w:after="0" w:afterAutospacing="0"/>
        <w:jc w:val="both"/>
        <w:rPr>
          <w:rFonts w:ascii="Arial" w:hAnsi="Arial" w:cs="Arial"/>
          <w:sz w:val="22"/>
          <w:szCs w:val="22"/>
        </w:rPr>
      </w:pPr>
    </w:p>
    <w:p w14:paraId="756DC7BA" w14:textId="560157F9" w:rsidR="009F76F1" w:rsidRPr="00E06CAE" w:rsidRDefault="009F76F1" w:rsidP="000C7A7D">
      <w:pPr>
        <w:pStyle w:val="Heading2"/>
      </w:pPr>
      <w:r w:rsidRPr="000C7A7D">
        <w:t>Overview</w:t>
      </w:r>
      <w:r w:rsidRPr="00E06CAE">
        <w:t xml:space="preserve"> of </w:t>
      </w:r>
      <w:r w:rsidR="007F3439">
        <w:t>the Applicant</w:t>
      </w:r>
    </w:p>
    <w:p w14:paraId="52C4A5F6" w14:textId="77777777" w:rsidR="00AB6F42" w:rsidRDefault="00AB6F42" w:rsidP="009B709A">
      <w:pPr>
        <w:jc w:val="both"/>
        <w:rPr>
          <w:rFonts w:ascii="Arial" w:hAnsi="Arial" w:cs="Arial"/>
          <w:sz w:val="22"/>
          <w:szCs w:val="22"/>
        </w:rPr>
      </w:pPr>
    </w:p>
    <w:p w14:paraId="0FA9BBD5" w14:textId="2EE73379" w:rsidR="00F73901" w:rsidRDefault="009B709A" w:rsidP="009B709A">
      <w:pPr>
        <w:jc w:val="both"/>
        <w:rPr>
          <w:rFonts w:ascii="Arial" w:hAnsi="Arial" w:cs="Arial"/>
          <w:sz w:val="22"/>
          <w:szCs w:val="22"/>
        </w:rPr>
      </w:pPr>
      <w:r w:rsidRPr="00CA190B">
        <w:rPr>
          <w:rFonts w:ascii="Arial" w:hAnsi="Arial" w:cs="Arial"/>
          <w:sz w:val="22"/>
          <w:szCs w:val="22"/>
        </w:rPr>
        <w:t>T</w:t>
      </w:r>
      <w:r w:rsidR="006370E2">
        <w:rPr>
          <w:rFonts w:ascii="Arial" w:hAnsi="Arial" w:cs="Arial"/>
          <w:sz w:val="22"/>
          <w:szCs w:val="22"/>
        </w:rPr>
        <w:t>ellica Imaging – Massachusetts LLC (“</w:t>
      </w:r>
      <w:r w:rsidRPr="00CA190B">
        <w:rPr>
          <w:rFonts w:ascii="Arial" w:hAnsi="Arial" w:cs="Arial"/>
          <w:sz w:val="22"/>
          <w:szCs w:val="22"/>
        </w:rPr>
        <w:t>Applicant</w:t>
      </w:r>
      <w:r w:rsidR="006370E2">
        <w:rPr>
          <w:rFonts w:ascii="Arial" w:hAnsi="Arial" w:cs="Arial"/>
          <w:sz w:val="22"/>
          <w:szCs w:val="22"/>
        </w:rPr>
        <w:t>”)</w:t>
      </w:r>
      <w:r w:rsidR="006747C1">
        <w:rPr>
          <w:rFonts w:ascii="Arial" w:hAnsi="Arial" w:cs="Arial"/>
          <w:sz w:val="22"/>
          <w:szCs w:val="22"/>
        </w:rPr>
        <w:t>, a Delaware limited liability company</w:t>
      </w:r>
      <w:r w:rsidR="00021140">
        <w:rPr>
          <w:rFonts w:ascii="Arial" w:hAnsi="Arial" w:cs="Arial"/>
          <w:sz w:val="22"/>
          <w:szCs w:val="22"/>
        </w:rPr>
        <w:t>,</w:t>
      </w:r>
      <w:r w:rsidRPr="00CA190B">
        <w:rPr>
          <w:rFonts w:ascii="Arial" w:hAnsi="Arial" w:cs="Arial"/>
          <w:sz w:val="22"/>
          <w:szCs w:val="22"/>
        </w:rPr>
        <w:t xml:space="preserve"> is a joint venture between Tellica Imaging, LLC (“Tellica Imaging”) and BMC Health System, Inc. (“BMC Health System”</w:t>
      </w:r>
      <w:r w:rsidR="00BE47BF">
        <w:rPr>
          <w:rFonts w:ascii="Arial" w:hAnsi="Arial" w:cs="Arial"/>
          <w:sz w:val="22"/>
          <w:szCs w:val="22"/>
        </w:rPr>
        <w:t xml:space="preserve"> or “BMCHS”</w:t>
      </w:r>
      <w:r w:rsidRPr="00CA190B">
        <w:rPr>
          <w:rFonts w:ascii="Arial" w:hAnsi="Arial" w:cs="Arial"/>
          <w:sz w:val="22"/>
          <w:szCs w:val="22"/>
        </w:rPr>
        <w:t>)</w:t>
      </w:r>
      <w:r w:rsidR="001377AE">
        <w:rPr>
          <w:rFonts w:ascii="Arial" w:hAnsi="Arial" w:cs="Arial"/>
          <w:sz w:val="22"/>
          <w:szCs w:val="22"/>
        </w:rPr>
        <w:t xml:space="preserve">. </w:t>
      </w:r>
      <w:r w:rsidR="001D6C33">
        <w:rPr>
          <w:rFonts w:ascii="Arial" w:hAnsi="Arial" w:cs="Arial"/>
          <w:sz w:val="22"/>
          <w:szCs w:val="22"/>
        </w:rPr>
        <w:t xml:space="preserve">Formed in 2023, the Applicant seeks to provide </w:t>
      </w:r>
      <w:r w:rsidR="001067D5" w:rsidRPr="001067D5">
        <w:rPr>
          <w:rFonts w:ascii="Arial" w:hAnsi="Arial" w:cs="Arial"/>
          <w:sz w:val="22"/>
          <w:szCs w:val="22"/>
        </w:rPr>
        <w:t>outpatient diagnostic imaging services</w:t>
      </w:r>
      <w:r w:rsidR="00247F37">
        <w:rPr>
          <w:rFonts w:ascii="Arial" w:hAnsi="Arial" w:cs="Arial"/>
          <w:sz w:val="22"/>
          <w:szCs w:val="22"/>
        </w:rPr>
        <w:t xml:space="preserve"> to </w:t>
      </w:r>
      <w:r w:rsidR="00F73901" w:rsidRPr="00F73901">
        <w:rPr>
          <w:rFonts w:ascii="Arial" w:hAnsi="Arial" w:cs="Arial"/>
          <w:sz w:val="22"/>
          <w:szCs w:val="22"/>
        </w:rPr>
        <w:t>communities in and around Middlesex County</w:t>
      </w:r>
      <w:r w:rsidR="00247F37">
        <w:rPr>
          <w:rFonts w:ascii="Arial" w:hAnsi="Arial" w:cs="Arial"/>
          <w:sz w:val="22"/>
          <w:szCs w:val="22"/>
        </w:rPr>
        <w:t xml:space="preserve">, Massachusetts. </w:t>
      </w:r>
    </w:p>
    <w:p w14:paraId="3A241C7D" w14:textId="77777777" w:rsidR="00F73901" w:rsidRDefault="00F73901" w:rsidP="009B709A">
      <w:pPr>
        <w:jc w:val="both"/>
        <w:rPr>
          <w:rFonts w:ascii="Arial" w:hAnsi="Arial" w:cs="Arial"/>
          <w:sz w:val="22"/>
          <w:szCs w:val="22"/>
        </w:rPr>
      </w:pPr>
    </w:p>
    <w:p w14:paraId="7D43725B" w14:textId="3A9F38F0" w:rsidR="009B709A" w:rsidRPr="00CA190B" w:rsidRDefault="009B709A" w:rsidP="009B709A">
      <w:pPr>
        <w:jc w:val="both"/>
        <w:rPr>
          <w:rFonts w:ascii="Arial" w:hAnsi="Arial" w:cs="Arial"/>
          <w:sz w:val="22"/>
          <w:szCs w:val="22"/>
        </w:rPr>
      </w:pPr>
      <w:r w:rsidRPr="00CA190B">
        <w:rPr>
          <w:rFonts w:ascii="Arial" w:hAnsi="Arial" w:cs="Arial"/>
          <w:sz w:val="22"/>
          <w:szCs w:val="22"/>
        </w:rPr>
        <w:t>Launched in 2021, with a focus on improving patient experience and making care more affordable, Tellica Imaging is dedicated to empowering informed healthcare decisions through high-quality diagnostic imaging services. Tellica Imaging leverages technology to provide a comprehensive suite of computed tomography (“CT”) and magnetic resonance imaging (“MRI”) services at locations throughout Idaho, New Hampshire, and Utah.</w:t>
      </w:r>
      <w:r w:rsidRPr="00CA190B">
        <w:rPr>
          <w:sz w:val="22"/>
          <w:szCs w:val="22"/>
        </w:rPr>
        <w:t xml:space="preserve"> </w:t>
      </w:r>
      <w:r w:rsidRPr="00CA190B">
        <w:rPr>
          <w:rFonts w:ascii="Arial" w:hAnsi="Arial" w:cs="Arial"/>
          <w:sz w:val="22"/>
          <w:szCs w:val="22"/>
        </w:rPr>
        <w:t xml:space="preserve">Tellica Imaging is a subsidiary of Intermountain Health. As the largest nonprofit health system in the </w:t>
      </w:r>
      <w:r w:rsidR="001B6E38">
        <w:rPr>
          <w:rFonts w:ascii="Arial" w:hAnsi="Arial" w:cs="Arial"/>
          <w:sz w:val="22"/>
          <w:szCs w:val="22"/>
        </w:rPr>
        <w:t>I</w:t>
      </w:r>
      <w:r w:rsidRPr="00CA190B">
        <w:rPr>
          <w:rFonts w:ascii="Arial" w:hAnsi="Arial" w:cs="Arial"/>
          <w:sz w:val="22"/>
          <w:szCs w:val="22"/>
        </w:rPr>
        <w:t xml:space="preserve">ntermountain West, Intermountain Health is dedicated to creating healthier communities and helping patients thrive. Based in Salt Lake City, Intermountain Health serves patients and communities in Utah, Idaho, Nevada, Colorado, Montana and Wyoming through 34 hospitals and </w:t>
      </w:r>
      <w:r w:rsidR="005C33EC">
        <w:rPr>
          <w:rFonts w:ascii="Arial" w:hAnsi="Arial" w:cs="Arial"/>
          <w:sz w:val="22"/>
          <w:szCs w:val="22"/>
        </w:rPr>
        <w:t xml:space="preserve">300 </w:t>
      </w:r>
      <w:r w:rsidRPr="00CA190B">
        <w:rPr>
          <w:rFonts w:ascii="Arial" w:hAnsi="Arial" w:cs="Arial"/>
          <w:sz w:val="22"/>
          <w:szCs w:val="22"/>
        </w:rPr>
        <w:t>clinics.</w:t>
      </w:r>
    </w:p>
    <w:p w14:paraId="1F870E50" w14:textId="77777777" w:rsidR="009B709A" w:rsidRPr="00CA190B" w:rsidRDefault="009B709A" w:rsidP="009B709A">
      <w:pPr>
        <w:jc w:val="both"/>
        <w:rPr>
          <w:rFonts w:ascii="Arial" w:hAnsi="Arial" w:cs="Arial"/>
          <w:sz w:val="22"/>
          <w:szCs w:val="22"/>
        </w:rPr>
      </w:pPr>
    </w:p>
    <w:p w14:paraId="617719E2" w14:textId="766E9810" w:rsidR="00A1137D" w:rsidRDefault="009B709A" w:rsidP="009B709A">
      <w:pPr>
        <w:jc w:val="both"/>
        <w:rPr>
          <w:rFonts w:ascii="Arial" w:hAnsi="Arial" w:cs="Arial"/>
          <w:sz w:val="22"/>
          <w:szCs w:val="22"/>
        </w:rPr>
      </w:pPr>
      <w:r w:rsidRPr="00CA190B">
        <w:rPr>
          <w:rFonts w:ascii="Arial" w:hAnsi="Arial" w:cs="Arial"/>
          <w:sz w:val="22"/>
          <w:szCs w:val="22"/>
        </w:rPr>
        <w:t>BMC Health System is a Massachusetts</w:t>
      </w:r>
      <w:r w:rsidR="00BE47BF">
        <w:rPr>
          <w:rFonts w:ascii="Arial" w:hAnsi="Arial" w:cs="Arial"/>
          <w:sz w:val="22"/>
          <w:szCs w:val="22"/>
        </w:rPr>
        <w:t>,</w:t>
      </w:r>
      <w:r w:rsidRPr="00CA190B">
        <w:rPr>
          <w:rFonts w:ascii="Arial" w:hAnsi="Arial" w:cs="Arial"/>
          <w:sz w:val="22"/>
          <w:szCs w:val="22"/>
        </w:rPr>
        <w:t xml:space="preserve"> non-profit</w:t>
      </w:r>
      <w:r w:rsidR="00617AFE">
        <w:rPr>
          <w:rFonts w:ascii="Arial" w:hAnsi="Arial" w:cs="Arial"/>
          <w:sz w:val="22"/>
          <w:szCs w:val="22"/>
        </w:rPr>
        <w:t>,</w:t>
      </w:r>
      <w:r w:rsidRPr="00CA190B">
        <w:rPr>
          <w:rFonts w:ascii="Arial" w:hAnsi="Arial" w:cs="Arial"/>
          <w:sz w:val="22"/>
          <w:szCs w:val="22"/>
        </w:rPr>
        <w:t xml:space="preserve"> integrated health care system whose mission is providing exceptional care for all. BMC</w:t>
      </w:r>
      <w:r w:rsidR="00617AFE">
        <w:rPr>
          <w:rFonts w:ascii="Arial" w:hAnsi="Arial" w:cs="Arial"/>
          <w:sz w:val="22"/>
          <w:szCs w:val="22"/>
        </w:rPr>
        <w:t>HS</w:t>
      </w:r>
      <w:r w:rsidRPr="00CA190B">
        <w:rPr>
          <w:rFonts w:ascii="Arial" w:hAnsi="Arial" w:cs="Arial"/>
          <w:sz w:val="22"/>
          <w:szCs w:val="22"/>
        </w:rPr>
        <w:t xml:space="preserve"> is currently comprised of corporate affiliates that provide a variety of services. The system is the sole corporate member of the following six </w:t>
      </w:r>
      <w:r w:rsidR="0030606F">
        <w:rPr>
          <w:rFonts w:ascii="Arial" w:hAnsi="Arial" w:cs="Arial"/>
          <w:sz w:val="22"/>
          <w:szCs w:val="22"/>
        </w:rPr>
        <w:t xml:space="preserve">corporate </w:t>
      </w:r>
      <w:r w:rsidRPr="00CA190B">
        <w:rPr>
          <w:rFonts w:ascii="Arial" w:hAnsi="Arial" w:cs="Arial"/>
          <w:sz w:val="22"/>
          <w:szCs w:val="22"/>
        </w:rPr>
        <w:t>affiliates: (1) Boston Medical Center Corporation</w:t>
      </w:r>
      <w:r w:rsidR="00C94A02">
        <w:rPr>
          <w:rFonts w:ascii="Arial" w:hAnsi="Arial" w:cs="Arial"/>
          <w:sz w:val="22"/>
          <w:szCs w:val="22"/>
        </w:rPr>
        <w:t xml:space="preserve"> (“BMC”)</w:t>
      </w:r>
      <w:r w:rsidRPr="00CA190B">
        <w:rPr>
          <w:rFonts w:ascii="Arial" w:hAnsi="Arial" w:cs="Arial"/>
          <w:sz w:val="22"/>
          <w:szCs w:val="22"/>
        </w:rPr>
        <w:t>, an academic safety net hospital</w:t>
      </w:r>
      <w:r w:rsidR="00AB0AE3">
        <w:rPr>
          <w:rFonts w:ascii="Arial" w:hAnsi="Arial" w:cs="Arial"/>
          <w:sz w:val="22"/>
          <w:szCs w:val="22"/>
        </w:rPr>
        <w:t xml:space="preserve"> located in Boston</w:t>
      </w:r>
      <w:r w:rsidRPr="00CA190B">
        <w:rPr>
          <w:rFonts w:ascii="Arial" w:hAnsi="Arial" w:cs="Arial"/>
          <w:sz w:val="22"/>
          <w:szCs w:val="22"/>
        </w:rPr>
        <w:t xml:space="preserve">; (2) </w:t>
      </w:r>
      <w:r w:rsidR="009E47B3">
        <w:rPr>
          <w:rFonts w:ascii="Arial" w:hAnsi="Arial" w:cs="Arial"/>
          <w:sz w:val="22"/>
          <w:szCs w:val="22"/>
        </w:rPr>
        <w:t xml:space="preserve">Boston Medical Center – South Corporation (formerly, </w:t>
      </w:r>
      <w:r w:rsidRPr="00CA190B">
        <w:rPr>
          <w:rFonts w:ascii="Arial" w:hAnsi="Arial" w:cs="Arial"/>
          <w:sz w:val="22"/>
          <w:szCs w:val="22"/>
        </w:rPr>
        <w:t>BMC Community Hospital Corporation d/b/a Good Samaritan Medical Center</w:t>
      </w:r>
      <w:r w:rsidR="0003714E">
        <w:rPr>
          <w:rFonts w:ascii="Arial" w:hAnsi="Arial" w:cs="Arial"/>
          <w:sz w:val="22"/>
          <w:szCs w:val="22"/>
        </w:rPr>
        <w:t>)</w:t>
      </w:r>
      <w:r w:rsidR="00B60252">
        <w:rPr>
          <w:rFonts w:ascii="Arial" w:hAnsi="Arial" w:cs="Arial"/>
          <w:sz w:val="22"/>
          <w:szCs w:val="22"/>
        </w:rPr>
        <w:t xml:space="preserve"> (“BMC – South</w:t>
      </w:r>
      <w:r w:rsidR="008243BE">
        <w:rPr>
          <w:rFonts w:ascii="Arial" w:hAnsi="Arial" w:cs="Arial"/>
          <w:sz w:val="22"/>
          <w:szCs w:val="22"/>
        </w:rPr>
        <w:t>”</w:t>
      </w:r>
      <w:r w:rsidR="00B60252">
        <w:rPr>
          <w:rFonts w:ascii="Arial" w:hAnsi="Arial" w:cs="Arial"/>
          <w:sz w:val="22"/>
          <w:szCs w:val="22"/>
        </w:rPr>
        <w:t>)</w:t>
      </w:r>
      <w:r w:rsidR="009E4E58">
        <w:rPr>
          <w:rFonts w:ascii="Arial" w:hAnsi="Arial" w:cs="Arial"/>
          <w:sz w:val="22"/>
          <w:szCs w:val="22"/>
        </w:rPr>
        <w:t xml:space="preserve">, a community hospital </w:t>
      </w:r>
      <w:r w:rsidR="001D15C1">
        <w:rPr>
          <w:rFonts w:ascii="Arial" w:hAnsi="Arial" w:cs="Arial"/>
          <w:sz w:val="22"/>
          <w:szCs w:val="22"/>
        </w:rPr>
        <w:t xml:space="preserve">located </w:t>
      </w:r>
      <w:r w:rsidR="009E4E58">
        <w:rPr>
          <w:rFonts w:ascii="Arial" w:hAnsi="Arial" w:cs="Arial"/>
          <w:sz w:val="22"/>
          <w:szCs w:val="22"/>
        </w:rPr>
        <w:t>in Brockton, Massachusetts</w:t>
      </w:r>
      <w:r w:rsidRPr="00CA190B">
        <w:rPr>
          <w:rFonts w:ascii="Arial" w:hAnsi="Arial" w:cs="Arial"/>
          <w:sz w:val="22"/>
          <w:szCs w:val="22"/>
        </w:rPr>
        <w:t xml:space="preserve">; (3) </w:t>
      </w:r>
      <w:r w:rsidR="0003714E">
        <w:rPr>
          <w:rFonts w:ascii="Arial" w:hAnsi="Arial" w:cs="Arial"/>
          <w:sz w:val="22"/>
          <w:szCs w:val="22"/>
        </w:rPr>
        <w:t xml:space="preserve">Boston Medical Center – Brighton Corporation </w:t>
      </w:r>
      <w:r w:rsidR="00B60252">
        <w:rPr>
          <w:rFonts w:ascii="Arial" w:hAnsi="Arial" w:cs="Arial"/>
          <w:sz w:val="22"/>
          <w:szCs w:val="22"/>
        </w:rPr>
        <w:t xml:space="preserve">(formerly, </w:t>
      </w:r>
      <w:r w:rsidRPr="00CA190B">
        <w:rPr>
          <w:rFonts w:ascii="Arial" w:hAnsi="Arial" w:cs="Arial"/>
          <w:sz w:val="22"/>
          <w:szCs w:val="22"/>
        </w:rPr>
        <w:t>BMC Community Hospital Corporation II d/b/a St. Elizabeth’s Medical Center</w:t>
      </w:r>
      <w:r w:rsidR="00B60252">
        <w:rPr>
          <w:rFonts w:ascii="Arial" w:hAnsi="Arial" w:cs="Arial"/>
          <w:sz w:val="22"/>
          <w:szCs w:val="22"/>
        </w:rPr>
        <w:t>)</w:t>
      </w:r>
      <w:r w:rsidR="008F7213">
        <w:rPr>
          <w:rFonts w:ascii="Arial" w:hAnsi="Arial" w:cs="Arial"/>
          <w:sz w:val="22"/>
          <w:szCs w:val="22"/>
        </w:rPr>
        <w:t xml:space="preserve"> (“</w:t>
      </w:r>
      <w:r w:rsidR="00B60252">
        <w:rPr>
          <w:rFonts w:ascii="Arial" w:hAnsi="Arial" w:cs="Arial"/>
          <w:sz w:val="22"/>
          <w:szCs w:val="22"/>
        </w:rPr>
        <w:t>BMC – Brighton”)</w:t>
      </w:r>
      <w:r w:rsidR="00BA1383">
        <w:rPr>
          <w:rFonts w:ascii="Arial" w:hAnsi="Arial" w:cs="Arial"/>
          <w:sz w:val="22"/>
          <w:szCs w:val="22"/>
        </w:rPr>
        <w:t>, an academic medical center located in Brighton, Massachusetts</w:t>
      </w:r>
      <w:r w:rsidRPr="00CA190B">
        <w:rPr>
          <w:rFonts w:ascii="Arial" w:hAnsi="Arial" w:cs="Arial"/>
          <w:sz w:val="22"/>
          <w:szCs w:val="22"/>
        </w:rPr>
        <w:t xml:space="preserve">; (4) Boston Medical Center Health Plan, Inc., a non-profit corporation established to administer the WellSense Health Plan, a managed care organization providing comprehensive health insurance coverage options through Medicaid, Qualified Health Plans, and Senior Care Options to Massachusetts and New Hampshire residents; (5) Clearway Health, LLC, a pharmacy management services business with expertise in the operation of advanced health system specialty pharmacy programs; and (6) BMC Insurance Co., Ltd. of Vermont, a non-profit dormant captive insurance company originally formed to provide insurance coverage for property and certain liability exposures arising from acts of terrorism under the Terrorism Risk Insurance Act of 2002. </w:t>
      </w:r>
    </w:p>
    <w:p w14:paraId="6E53BEF6" w14:textId="77777777" w:rsidR="00C74445" w:rsidRPr="00E06CAE" w:rsidRDefault="00C74445" w:rsidP="009F76F1">
      <w:pPr>
        <w:jc w:val="both"/>
        <w:rPr>
          <w:rFonts w:ascii="Arial" w:hAnsi="Arial" w:cs="Arial"/>
          <w:sz w:val="22"/>
          <w:szCs w:val="22"/>
        </w:rPr>
      </w:pPr>
    </w:p>
    <w:p w14:paraId="495BE56F" w14:textId="15FD47C5" w:rsidR="00F11F1C" w:rsidRPr="00F11F1C" w:rsidRDefault="004E5F4C" w:rsidP="00512632">
      <w:pPr>
        <w:pStyle w:val="Heading2"/>
      </w:pPr>
      <w:r w:rsidRPr="00E06CAE">
        <w:t xml:space="preserve">Overview of </w:t>
      </w:r>
      <w:r w:rsidR="00FB1153">
        <w:t>the Applicant’s</w:t>
      </w:r>
      <w:r w:rsidR="00C74445" w:rsidRPr="00E06CAE">
        <w:t xml:space="preserve"> Patient Panel </w:t>
      </w:r>
    </w:p>
    <w:p w14:paraId="4890FD8F" w14:textId="77777777" w:rsidR="0057570F" w:rsidRDefault="0057570F" w:rsidP="00B305B9">
      <w:pPr>
        <w:jc w:val="both"/>
        <w:rPr>
          <w:rFonts w:ascii="Arial" w:hAnsi="Arial" w:cs="Arial"/>
          <w:sz w:val="22"/>
          <w:szCs w:val="22"/>
        </w:rPr>
      </w:pPr>
    </w:p>
    <w:p w14:paraId="59235067" w14:textId="769E042D" w:rsidR="00677538" w:rsidRDefault="00677538" w:rsidP="00677538">
      <w:pPr>
        <w:jc w:val="both"/>
        <w:rPr>
          <w:rFonts w:ascii="Arial" w:hAnsi="Arial" w:cs="Arial"/>
          <w:sz w:val="22"/>
          <w:szCs w:val="22"/>
        </w:rPr>
      </w:pPr>
      <w:r>
        <w:rPr>
          <w:rFonts w:ascii="Arial" w:hAnsi="Arial" w:cs="Arial"/>
          <w:sz w:val="22"/>
          <w:szCs w:val="22"/>
        </w:rPr>
        <w:t>The Applicant was formed</w:t>
      </w:r>
      <w:r w:rsidRPr="00011425">
        <w:rPr>
          <w:rFonts w:ascii="Arial" w:hAnsi="Arial" w:cs="Arial"/>
          <w:sz w:val="22"/>
          <w:szCs w:val="22"/>
        </w:rPr>
        <w:t xml:space="preserve"> to provide high quality, low cost, outpatient diagnostic imaging services</w:t>
      </w:r>
      <w:r>
        <w:rPr>
          <w:rFonts w:ascii="Arial" w:hAnsi="Arial" w:cs="Arial"/>
          <w:sz w:val="22"/>
          <w:szCs w:val="22"/>
        </w:rPr>
        <w:t xml:space="preserve">. </w:t>
      </w:r>
      <w:r w:rsidRPr="006F48CE">
        <w:rPr>
          <w:rFonts w:ascii="Arial" w:hAnsi="Arial" w:cs="Arial"/>
          <w:sz w:val="22"/>
          <w:szCs w:val="22"/>
        </w:rPr>
        <w:t xml:space="preserve">The Proposed Project will serve Middlesex County and the surrounding communities, allowing the Applicant to satisfy the existing and future demand for outpatient diagnostic imaging </w:t>
      </w:r>
      <w:r w:rsidRPr="006F48CE">
        <w:rPr>
          <w:rFonts w:ascii="Arial" w:hAnsi="Arial" w:cs="Arial"/>
          <w:sz w:val="22"/>
          <w:szCs w:val="22"/>
        </w:rPr>
        <w:lastRenderedPageBreak/>
        <w:t>services in the primary service area (“PSA”). As the Applicant is a newer joint venture, it does not have its own patient panel, and therefore relies on certain data from its joint venture partner, BMCHS and its affiliate</w:t>
      </w:r>
      <w:r w:rsidR="008F7213">
        <w:rPr>
          <w:rFonts w:ascii="Arial" w:hAnsi="Arial" w:cs="Arial"/>
          <w:sz w:val="22"/>
          <w:szCs w:val="22"/>
        </w:rPr>
        <w:t>s</w:t>
      </w:r>
      <w:r w:rsidRPr="006F48CE">
        <w:rPr>
          <w:rFonts w:ascii="Arial" w:hAnsi="Arial" w:cs="Arial"/>
          <w:sz w:val="22"/>
          <w:szCs w:val="22"/>
        </w:rPr>
        <w:t>, BMC</w:t>
      </w:r>
      <w:r w:rsidR="008F7213">
        <w:rPr>
          <w:rFonts w:ascii="Arial" w:hAnsi="Arial" w:cs="Arial"/>
          <w:sz w:val="22"/>
          <w:szCs w:val="22"/>
        </w:rPr>
        <w:t xml:space="preserve"> and </w:t>
      </w:r>
      <w:r w:rsidR="00B60252">
        <w:rPr>
          <w:rFonts w:ascii="Arial" w:hAnsi="Arial" w:cs="Arial"/>
          <w:sz w:val="22"/>
          <w:szCs w:val="22"/>
        </w:rPr>
        <w:t xml:space="preserve">BMC </w:t>
      </w:r>
      <w:r w:rsidR="00B17B5C">
        <w:rPr>
          <w:rFonts w:ascii="Arial" w:hAnsi="Arial" w:cs="Arial"/>
          <w:sz w:val="22"/>
          <w:szCs w:val="22"/>
        </w:rPr>
        <w:t>– B</w:t>
      </w:r>
      <w:r w:rsidR="00B60252">
        <w:rPr>
          <w:rFonts w:ascii="Arial" w:hAnsi="Arial" w:cs="Arial"/>
          <w:sz w:val="22"/>
          <w:szCs w:val="22"/>
        </w:rPr>
        <w:t>righton</w:t>
      </w:r>
      <w:r w:rsidRPr="006F48CE">
        <w:rPr>
          <w:rFonts w:ascii="Arial" w:hAnsi="Arial" w:cs="Arial"/>
          <w:sz w:val="22"/>
          <w:szCs w:val="22"/>
        </w:rPr>
        <w:t xml:space="preserve"> to provide patient-level information. </w:t>
      </w:r>
    </w:p>
    <w:p w14:paraId="5E26243D" w14:textId="77777777" w:rsidR="00284619" w:rsidRDefault="00284619" w:rsidP="00677538">
      <w:pPr>
        <w:jc w:val="both"/>
        <w:rPr>
          <w:rFonts w:ascii="Arial" w:hAnsi="Arial" w:cs="Arial"/>
          <w:sz w:val="22"/>
          <w:szCs w:val="22"/>
        </w:rPr>
      </w:pPr>
    </w:p>
    <w:p w14:paraId="26FF3344" w14:textId="55A870A4" w:rsidR="00284619" w:rsidRDefault="00284619" w:rsidP="00677538">
      <w:pPr>
        <w:jc w:val="both"/>
        <w:rPr>
          <w:rFonts w:ascii="Arial" w:hAnsi="Arial" w:cs="Arial"/>
          <w:sz w:val="22"/>
          <w:szCs w:val="22"/>
        </w:rPr>
      </w:pPr>
      <w:r>
        <w:rPr>
          <w:rFonts w:ascii="Arial" w:hAnsi="Arial" w:cs="Arial"/>
          <w:sz w:val="22"/>
          <w:szCs w:val="22"/>
        </w:rPr>
        <w:t xml:space="preserve">The PSA for the Proposed Project is defined by zip codes </w:t>
      </w:r>
      <w:r w:rsidR="00693C22">
        <w:rPr>
          <w:rFonts w:ascii="Arial" w:hAnsi="Arial" w:cs="Arial"/>
          <w:sz w:val="22"/>
          <w:szCs w:val="22"/>
        </w:rPr>
        <w:t xml:space="preserve">within ten (10) miles of </w:t>
      </w:r>
      <w:r w:rsidR="00717E82" w:rsidRPr="00717E82">
        <w:rPr>
          <w:rFonts w:ascii="Arial" w:hAnsi="Arial" w:cs="Arial"/>
          <w:sz w:val="22"/>
          <w:szCs w:val="22"/>
        </w:rPr>
        <w:t>168 Great Road, Bedford, MA 01730</w:t>
      </w:r>
      <w:r w:rsidR="00693C22">
        <w:rPr>
          <w:rFonts w:ascii="Arial" w:hAnsi="Arial" w:cs="Arial"/>
          <w:sz w:val="22"/>
          <w:szCs w:val="22"/>
        </w:rPr>
        <w:t xml:space="preserve"> </w:t>
      </w:r>
      <w:r w:rsidR="00717E82">
        <w:rPr>
          <w:rFonts w:ascii="Arial" w:hAnsi="Arial" w:cs="Arial"/>
          <w:sz w:val="22"/>
          <w:szCs w:val="22"/>
        </w:rPr>
        <w:t>(“</w:t>
      </w:r>
      <w:r w:rsidR="00693C22">
        <w:rPr>
          <w:rFonts w:ascii="Arial" w:hAnsi="Arial" w:cs="Arial"/>
          <w:sz w:val="22"/>
          <w:szCs w:val="22"/>
        </w:rPr>
        <w:t xml:space="preserve">Proposed Project </w:t>
      </w:r>
      <w:r w:rsidR="00490A72">
        <w:rPr>
          <w:rFonts w:ascii="Arial" w:hAnsi="Arial" w:cs="Arial"/>
          <w:sz w:val="22"/>
          <w:szCs w:val="22"/>
        </w:rPr>
        <w:t>Site</w:t>
      </w:r>
      <w:r w:rsidR="00717E82">
        <w:rPr>
          <w:rFonts w:ascii="Arial" w:hAnsi="Arial" w:cs="Arial"/>
          <w:sz w:val="22"/>
          <w:szCs w:val="22"/>
        </w:rPr>
        <w:t>”)</w:t>
      </w:r>
      <w:r w:rsidR="00490A72">
        <w:rPr>
          <w:rFonts w:ascii="Arial" w:hAnsi="Arial" w:cs="Arial"/>
          <w:sz w:val="22"/>
          <w:szCs w:val="22"/>
        </w:rPr>
        <w:t xml:space="preserve"> </w:t>
      </w:r>
      <w:r w:rsidR="004B142F">
        <w:rPr>
          <w:rFonts w:ascii="Arial" w:hAnsi="Arial" w:cs="Arial"/>
          <w:sz w:val="22"/>
          <w:szCs w:val="22"/>
        </w:rPr>
        <w:t>where potential patients reside</w:t>
      </w:r>
      <w:r w:rsidR="00C97391">
        <w:rPr>
          <w:rFonts w:ascii="Arial" w:hAnsi="Arial" w:cs="Arial"/>
          <w:sz w:val="22"/>
          <w:szCs w:val="22"/>
        </w:rPr>
        <w:t xml:space="preserve">. </w:t>
      </w:r>
      <w:r w:rsidR="005457BE">
        <w:rPr>
          <w:rFonts w:ascii="Arial" w:hAnsi="Arial" w:cs="Arial"/>
          <w:sz w:val="22"/>
          <w:szCs w:val="22"/>
        </w:rPr>
        <w:t xml:space="preserve">The </w:t>
      </w:r>
      <w:r w:rsidR="0004683C">
        <w:rPr>
          <w:rFonts w:ascii="Arial" w:hAnsi="Arial" w:cs="Arial"/>
          <w:sz w:val="22"/>
          <w:szCs w:val="22"/>
        </w:rPr>
        <w:t xml:space="preserve">PSA is comprised of the following cities and towns: </w:t>
      </w:r>
      <w:r w:rsidR="00C07221">
        <w:rPr>
          <w:rFonts w:ascii="Arial" w:hAnsi="Arial" w:cs="Arial"/>
          <w:sz w:val="22"/>
          <w:szCs w:val="22"/>
        </w:rPr>
        <w:t>Acton, Bedford</w:t>
      </w:r>
      <w:r w:rsidR="00E36C59">
        <w:rPr>
          <w:rFonts w:ascii="Arial" w:hAnsi="Arial" w:cs="Arial"/>
          <w:sz w:val="22"/>
          <w:szCs w:val="22"/>
        </w:rPr>
        <w:t xml:space="preserve"> (including </w:t>
      </w:r>
      <w:r w:rsidR="00C07221">
        <w:rPr>
          <w:rFonts w:ascii="Arial" w:hAnsi="Arial" w:cs="Arial"/>
          <w:sz w:val="22"/>
          <w:szCs w:val="22"/>
        </w:rPr>
        <w:t>Hanscom Air Force Base</w:t>
      </w:r>
      <w:r w:rsidR="00E36C59">
        <w:rPr>
          <w:rFonts w:ascii="Arial" w:hAnsi="Arial" w:cs="Arial"/>
          <w:sz w:val="22"/>
          <w:szCs w:val="22"/>
        </w:rPr>
        <w:t>)</w:t>
      </w:r>
      <w:r w:rsidR="00C07221">
        <w:rPr>
          <w:rFonts w:ascii="Arial" w:hAnsi="Arial" w:cs="Arial"/>
          <w:sz w:val="22"/>
          <w:szCs w:val="22"/>
        </w:rPr>
        <w:t xml:space="preserve">, </w:t>
      </w:r>
      <w:r w:rsidR="00C97050">
        <w:rPr>
          <w:rFonts w:ascii="Arial" w:hAnsi="Arial" w:cs="Arial"/>
          <w:sz w:val="22"/>
          <w:szCs w:val="22"/>
        </w:rPr>
        <w:t xml:space="preserve">Arlington, Belmont, </w:t>
      </w:r>
      <w:r w:rsidR="00C07221">
        <w:rPr>
          <w:rFonts w:ascii="Arial" w:hAnsi="Arial" w:cs="Arial"/>
          <w:sz w:val="22"/>
          <w:szCs w:val="22"/>
        </w:rPr>
        <w:t>Carlisle, Concord, Lincoln, Sudbury, Wayland, Woburn</w:t>
      </w:r>
      <w:r w:rsidR="00876EE1">
        <w:rPr>
          <w:rFonts w:ascii="Arial" w:hAnsi="Arial" w:cs="Arial"/>
          <w:sz w:val="22"/>
          <w:szCs w:val="22"/>
        </w:rPr>
        <w:t xml:space="preserve">, Burlington, Billerica, Chelmsford, Lowell, North Billerica, Reading, Tewksbury, Westford, Wilmington, Winchester, Stoneham, Lexington, </w:t>
      </w:r>
      <w:r w:rsidR="00E20EC8">
        <w:rPr>
          <w:rFonts w:ascii="Arial" w:hAnsi="Arial" w:cs="Arial"/>
          <w:sz w:val="22"/>
          <w:szCs w:val="22"/>
        </w:rPr>
        <w:t xml:space="preserve">Waltham, Watertown, </w:t>
      </w:r>
      <w:r w:rsidR="00C97050">
        <w:rPr>
          <w:rFonts w:ascii="Arial" w:hAnsi="Arial" w:cs="Arial"/>
          <w:sz w:val="22"/>
          <w:szCs w:val="22"/>
        </w:rPr>
        <w:t>and Weston</w:t>
      </w:r>
      <w:r w:rsidR="00CB5999">
        <w:rPr>
          <w:rFonts w:ascii="Arial" w:hAnsi="Arial" w:cs="Arial"/>
          <w:sz w:val="22"/>
          <w:szCs w:val="22"/>
        </w:rPr>
        <w:t xml:space="preserve">. </w:t>
      </w:r>
    </w:p>
    <w:p w14:paraId="3C36DC32" w14:textId="77777777" w:rsidR="008F6129" w:rsidRPr="00E06CAE" w:rsidRDefault="008F6129" w:rsidP="00E6464C">
      <w:pPr>
        <w:pStyle w:val="NormalWeb"/>
        <w:spacing w:before="0" w:beforeAutospacing="0" w:after="0" w:afterAutospacing="0"/>
        <w:jc w:val="both"/>
        <w:rPr>
          <w:rFonts w:ascii="Arial" w:hAnsi="Arial" w:cs="Arial"/>
          <w:sz w:val="22"/>
          <w:szCs w:val="22"/>
        </w:rPr>
      </w:pPr>
    </w:p>
    <w:p w14:paraId="1FAA36BE" w14:textId="77777777" w:rsidR="004E5F4C" w:rsidRPr="00E06CAE" w:rsidRDefault="004E5F4C" w:rsidP="00512632">
      <w:pPr>
        <w:pStyle w:val="Heading2"/>
      </w:pPr>
      <w:r w:rsidRPr="00E06CAE">
        <w:t>Patient Panel Data</w:t>
      </w:r>
    </w:p>
    <w:p w14:paraId="6002E2ED" w14:textId="77777777" w:rsidR="004E5F4C" w:rsidRPr="00E06CAE" w:rsidRDefault="004E5F4C" w:rsidP="004E5F4C">
      <w:pPr>
        <w:pStyle w:val="NormalWeb"/>
        <w:spacing w:before="0" w:beforeAutospacing="0" w:after="0" w:afterAutospacing="0"/>
        <w:ind w:left="360"/>
        <w:jc w:val="both"/>
        <w:rPr>
          <w:rFonts w:ascii="Arial" w:hAnsi="Arial" w:cs="Arial"/>
          <w:sz w:val="22"/>
          <w:szCs w:val="22"/>
          <w:u w:val="single"/>
        </w:rPr>
      </w:pPr>
    </w:p>
    <w:p w14:paraId="69C87802" w14:textId="05E7EB7E" w:rsidR="004E5F4C" w:rsidRPr="00E06CAE" w:rsidRDefault="004E5F4C" w:rsidP="003B34E7">
      <w:pPr>
        <w:pStyle w:val="NormalWeb"/>
        <w:numPr>
          <w:ilvl w:val="2"/>
          <w:numId w:val="2"/>
        </w:numPr>
        <w:spacing w:before="0" w:beforeAutospacing="0" w:after="0" w:afterAutospacing="0"/>
        <w:ind w:left="720"/>
        <w:jc w:val="both"/>
        <w:rPr>
          <w:rFonts w:ascii="Arial" w:hAnsi="Arial" w:cs="Arial"/>
          <w:sz w:val="22"/>
          <w:szCs w:val="22"/>
          <w:u w:val="single"/>
        </w:rPr>
      </w:pPr>
      <w:r w:rsidRPr="00E06CAE">
        <w:rPr>
          <w:rFonts w:ascii="Arial" w:hAnsi="Arial" w:cs="Arial"/>
          <w:sz w:val="22"/>
          <w:szCs w:val="22"/>
          <w:u w:val="single"/>
        </w:rPr>
        <w:t>BMC’s Overall Patient Pane</w:t>
      </w:r>
      <w:r w:rsidR="00525708">
        <w:rPr>
          <w:rFonts w:ascii="Arial" w:hAnsi="Arial" w:cs="Arial"/>
          <w:sz w:val="22"/>
          <w:szCs w:val="22"/>
          <w:u w:val="single"/>
        </w:rPr>
        <w:t>l</w:t>
      </w:r>
      <w:r w:rsidR="0024703B">
        <w:rPr>
          <w:rFonts w:ascii="Arial" w:hAnsi="Arial" w:cs="Arial"/>
          <w:sz w:val="22"/>
          <w:szCs w:val="22"/>
          <w:u w:val="single"/>
        </w:rPr>
        <w:t xml:space="preserve"> </w:t>
      </w:r>
      <w:r w:rsidR="00A101C6">
        <w:rPr>
          <w:rFonts w:ascii="Arial" w:hAnsi="Arial" w:cs="Arial"/>
          <w:sz w:val="22"/>
          <w:szCs w:val="22"/>
          <w:u w:val="single"/>
        </w:rPr>
        <w:t>Demographics</w:t>
      </w:r>
      <w:r w:rsidR="007B24DE" w:rsidRPr="00E06CAE">
        <w:rPr>
          <w:rStyle w:val="FootnoteReference"/>
          <w:rFonts w:ascii="Arial" w:hAnsi="Arial" w:cs="Arial"/>
          <w:sz w:val="22"/>
          <w:szCs w:val="22"/>
        </w:rPr>
        <w:footnoteReference w:id="2"/>
      </w:r>
    </w:p>
    <w:p w14:paraId="4AB0E3BB" w14:textId="77777777" w:rsidR="004E5F4C" w:rsidRDefault="004E5F4C" w:rsidP="004E5F4C">
      <w:pPr>
        <w:pStyle w:val="NormalWeb"/>
        <w:spacing w:before="0" w:beforeAutospacing="0" w:after="0" w:afterAutospacing="0"/>
        <w:ind w:left="360"/>
        <w:jc w:val="both"/>
        <w:rPr>
          <w:rFonts w:ascii="Arial" w:hAnsi="Arial" w:cs="Arial"/>
          <w:sz w:val="22"/>
          <w:szCs w:val="22"/>
        </w:rPr>
      </w:pPr>
    </w:p>
    <w:p w14:paraId="703A9EEF" w14:textId="266A31CC" w:rsidR="00D2653B" w:rsidRDefault="00CE52C5" w:rsidP="00D2653B">
      <w:pPr>
        <w:pStyle w:val="NormalWeb"/>
        <w:spacing w:before="0" w:beforeAutospacing="0" w:after="0" w:afterAutospacing="0"/>
        <w:jc w:val="both"/>
        <w:rPr>
          <w:rFonts w:ascii="Arial" w:hAnsi="Arial" w:cs="Arial"/>
          <w:sz w:val="22"/>
          <w:szCs w:val="22"/>
        </w:rPr>
      </w:pPr>
      <w:r>
        <w:rPr>
          <w:rFonts w:ascii="Arial" w:hAnsi="Arial" w:cs="Arial"/>
          <w:sz w:val="22"/>
          <w:szCs w:val="22"/>
        </w:rPr>
        <w:t>Although only certain of BMC’s patients reside in the PSA, for context, it is helpful to provide an overview of BMC’s entire patient population</w:t>
      </w:r>
      <w:r w:rsidR="00297356">
        <w:rPr>
          <w:rFonts w:ascii="Arial" w:hAnsi="Arial" w:cs="Arial"/>
          <w:sz w:val="22"/>
          <w:szCs w:val="22"/>
        </w:rPr>
        <w:t xml:space="preserve"> </w:t>
      </w:r>
      <w:r w:rsidR="00BC66B2">
        <w:rPr>
          <w:rFonts w:ascii="Arial" w:hAnsi="Arial" w:cs="Arial"/>
          <w:sz w:val="22"/>
          <w:szCs w:val="22"/>
        </w:rPr>
        <w:t xml:space="preserve">including </w:t>
      </w:r>
      <w:r w:rsidR="00297356">
        <w:rPr>
          <w:rFonts w:ascii="Arial" w:hAnsi="Arial" w:cs="Arial"/>
          <w:sz w:val="22"/>
          <w:szCs w:val="22"/>
        </w:rPr>
        <w:t>demographi</w:t>
      </w:r>
      <w:r w:rsidR="0064565B">
        <w:rPr>
          <w:rFonts w:ascii="Arial" w:hAnsi="Arial" w:cs="Arial"/>
          <w:sz w:val="22"/>
          <w:szCs w:val="22"/>
        </w:rPr>
        <w:t>cs</w:t>
      </w:r>
      <w:r>
        <w:rPr>
          <w:rFonts w:ascii="Arial" w:hAnsi="Arial" w:cs="Arial"/>
          <w:sz w:val="22"/>
          <w:szCs w:val="22"/>
        </w:rPr>
        <w:t xml:space="preserve">. </w:t>
      </w:r>
      <w:r w:rsidRPr="00E06CAE">
        <w:rPr>
          <w:rFonts w:ascii="Arial" w:hAnsi="Arial" w:cs="Arial"/>
          <w:sz w:val="22"/>
          <w:szCs w:val="22"/>
        </w:rPr>
        <w:t xml:space="preserve">BMC serves a large and diverse patient panel. </w:t>
      </w:r>
      <w:r>
        <w:rPr>
          <w:rFonts w:ascii="Arial" w:hAnsi="Arial" w:cs="Arial"/>
          <w:sz w:val="22"/>
          <w:szCs w:val="22"/>
        </w:rPr>
        <w:t xml:space="preserve">In </w:t>
      </w:r>
      <w:r w:rsidR="00B83B5C">
        <w:rPr>
          <w:rFonts w:ascii="Arial" w:hAnsi="Arial" w:cs="Arial"/>
          <w:sz w:val="22"/>
          <w:szCs w:val="22"/>
        </w:rPr>
        <w:t xml:space="preserve">each of </w:t>
      </w:r>
      <w:r w:rsidR="00406495">
        <w:rPr>
          <w:rFonts w:ascii="Arial" w:hAnsi="Arial" w:cs="Arial"/>
          <w:sz w:val="22"/>
          <w:szCs w:val="22"/>
        </w:rPr>
        <w:t xml:space="preserve">the last two </w:t>
      </w:r>
      <w:r w:rsidR="005515C9">
        <w:rPr>
          <w:rFonts w:ascii="Arial" w:hAnsi="Arial" w:cs="Arial"/>
          <w:sz w:val="22"/>
          <w:szCs w:val="22"/>
        </w:rPr>
        <w:t xml:space="preserve">(complete) </w:t>
      </w:r>
      <w:r w:rsidR="00406495">
        <w:rPr>
          <w:rFonts w:ascii="Arial" w:hAnsi="Arial" w:cs="Arial"/>
          <w:sz w:val="22"/>
          <w:szCs w:val="22"/>
        </w:rPr>
        <w:t>fiscal years (“FY”)</w:t>
      </w:r>
      <w:r>
        <w:rPr>
          <w:rFonts w:ascii="Arial" w:hAnsi="Arial" w:cs="Arial"/>
          <w:sz w:val="22"/>
          <w:szCs w:val="22"/>
        </w:rPr>
        <w:t xml:space="preserve"> the </w:t>
      </w:r>
      <w:r w:rsidR="00545F0B">
        <w:rPr>
          <w:rFonts w:ascii="Arial" w:hAnsi="Arial" w:cs="Arial"/>
          <w:sz w:val="22"/>
          <w:szCs w:val="22"/>
        </w:rPr>
        <w:t>h</w:t>
      </w:r>
      <w:r>
        <w:rPr>
          <w:rFonts w:ascii="Arial" w:hAnsi="Arial" w:cs="Arial"/>
          <w:sz w:val="22"/>
          <w:szCs w:val="22"/>
        </w:rPr>
        <w:t xml:space="preserve">ospital provided care to over 250,000 </w:t>
      </w:r>
      <w:r w:rsidR="004879C5">
        <w:rPr>
          <w:rFonts w:ascii="Arial" w:hAnsi="Arial" w:cs="Arial"/>
          <w:sz w:val="22"/>
          <w:szCs w:val="22"/>
        </w:rPr>
        <w:t xml:space="preserve">unique </w:t>
      </w:r>
      <w:r>
        <w:rPr>
          <w:rFonts w:ascii="Arial" w:hAnsi="Arial" w:cs="Arial"/>
          <w:sz w:val="22"/>
          <w:szCs w:val="22"/>
        </w:rPr>
        <w:t xml:space="preserve">patients. </w:t>
      </w:r>
      <w:r w:rsidRPr="00E06CAE">
        <w:rPr>
          <w:rFonts w:ascii="Arial" w:hAnsi="Arial" w:cs="Arial"/>
          <w:sz w:val="22"/>
          <w:szCs w:val="22"/>
        </w:rPr>
        <w:t>With regard to gender, BMC’s patient panel consists of approximately 5</w:t>
      </w:r>
      <w:r>
        <w:rPr>
          <w:rFonts w:ascii="Arial" w:hAnsi="Arial" w:cs="Arial"/>
          <w:sz w:val="22"/>
          <w:szCs w:val="22"/>
        </w:rPr>
        <w:t>6.5</w:t>
      </w:r>
      <w:r w:rsidRPr="00E06CAE">
        <w:rPr>
          <w:rFonts w:ascii="Arial" w:hAnsi="Arial" w:cs="Arial"/>
          <w:sz w:val="22"/>
          <w:szCs w:val="22"/>
        </w:rPr>
        <w:t>% females and 4</w:t>
      </w:r>
      <w:r>
        <w:rPr>
          <w:rFonts w:ascii="Arial" w:hAnsi="Arial" w:cs="Arial"/>
          <w:sz w:val="22"/>
          <w:szCs w:val="22"/>
        </w:rPr>
        <w:t>3</w:t>
      </w:r>
      <w:r w:rsidRPr="00E06CAE">
        <w:rPr>
          <w:rFonts w:ascii="Arial" w:hAnsi="Arial" w:cs="Arial"/>
          <w:sz w:val="22"/>
          <w:szCs w:val="22"/>
        </w:rPr>
        <w:t>.</w:t>
      </w:r>
      <w:r w:rsidR="007763E6">
        <w:rPr>
          <w:rFonts w:ascii="Arial" w:hAnsi="Arial" w:cs="Arial"/>
          <w:sz w:val="22"/>
          <w:szCs w:val="22"/>
        </w:rPr>
        <w:t>5</w:t>
      </w:r>
      <w:r w:rsidRPr="00E06CAE">
        <w:rPr>
          <w:rFonts w:ascii="Arial" w:hAnsi="Arial" w:cs="Arial"/>
          <w:sz w:val="22"/>
          <w:szCs w:val="22"/>
        </w:rPr>
        <w:t xml:space="preserve">% males </w:t>
      </w:r>
      <w:r w:rsidR="00066EA0">
        <w:rPr>
          <w:rFonts w:ascii="Arial" w:hAnsi="Arial" w:cs="Arial"/>
          <w:sz w:val="22"/>
          <w:szCs w:val="22"/>
        </w:rPr>
        <w:t>(</w:t>
      </w:r>
      <w:r w:rsidRPr="00E06CAE">
        <w:rPr>
          <w:rFonts w:ascii="Arial" w:hAnsi="Arial" w:cs="Arial"/>
          <w:sz w:val="22"/>
          <w:szCs w:val="22"/>
        </w:rPr>
        <w:t>based on FY</w:t>
      </w:r>
      <w:r w:rsidR="00250E8B">
        <w:rPr>
          <w:rFonts w:ascii="Arial" w:hAnsi="Arial" w:cs="Arial"/>
          <w:sz w:val="22"/>
          <w:szCs w:val="22"/>
        </w:rPr>
        <w:t>20</w:t>
      </w:r>
      <w:r w:rsidRPr="00E06CAE">
        <w:rPr>
          <w:rFonts w:ascii="Arial" w:hAnsi="Arial" w:cs="Arial"/>
          <w:sz w:val="22"/>
          <w:szCs w:val="22"/>
        </w:rPr>
        <w:t>2</w:t>
      </w:r>
      <w:r>
        <w:rPr>
          <w:rFonts w:ascii="Arial" w:hAnsi="Arial" w:cs="Arial"/>
          <w:sz w:val="22"/>
          <w:szCs w:val="22"/>
        </w:rPr>
        <w:t>3</w:t>
      </w:r>
      <w:r w:rsidRPr="00E06CAE">
        <w:rPr>
          <w:rFonts w:ascii="Arial" w:hAnsi="Arial" w:cs="Arial"/>
          <w:sz w:val="22"/>
          <w:szCs w:val="22"/>
        </w:rPr>
        <w:t xml:space="preserve"> data</w:t>
      </w:r>
      <w:r w:rsidR="00066EA0">
        <w:rPr>
          <w:rFonts w:ascii="Arial" w:hAnsi="Arial" w:cs="Arial"/>
          <w:sz w:val="22"/>
          <w:szCs w:val="22"/>
        </w:rPr>
        <w:t>)</w:t>
      </w:r>
      <w:r w:rsidRPr="00E06CAE">
        <w:rPr>
          <w:rFonts w:ascii="Arial" w:hAnsi="Arial" w:cs="Arial"/>
          <w:sz w:val="22"/>
          <w:szCs w:val="22"/>
        </w:rPr>
        <w:t>, with gender unknown for less than 0.</w:t>
      </w:r>
      <w:r>
        <w:rPr>
          <w:rFonts w:ascii="Arial" w:hAnsi="Arial" w:cs="Arial"/>
          <w:sz w:val="22"/>
          <w:szCs w:val="22"/>
        </w:rPr>
        <w:t>1</w:t>
      </w:r>
      <w:r w:rsidRPr="00E06CAE">
        <w:rPr>
          <w:rFonts w:ascii="Arial" w:hAnsi="Arial" w:cs="Arial"/>
          <w:sz w:val="22"/>
          <w:szCs w:val="22"/>
        </w:rPr>
        <w:t>% of the patient population. In terms of age, the majority of BMC’s patient panel is between the ages of 18-64 (</w:t>
      </w:r>
      <w:r>
        <w:rPr>
          <w:rFonts w:ascii="Arial" w:hAnsi="Arial" w:cs="Arial"/>
          <w:sz w:val="22"/>
          <w:szCs w:val="22"/>
        </w:rPr>
        <w:t>69.1</w:t>
      </w:r>
      <w:r w:rsidRPr="00E06CAE">
        <w:rPr>
          <w:rFonts w:ascii="Arial" w:hAnsi="Arial" w:cs="Arial"/>
          <w:sz w:val="22"/>
          <w:szCs w:val="22"/>
        </w:rPr>
        <w:t>% in FY</w:t>
      </w:r>
      <w:r w:rsidR="00250E8B">
        <w:rPr>
          <w:rFonts w:ascii="Arial" w:hAnsi="Arial" w:cs="Arial"/>
          <w:sz w:val="22"/>
          <w:szCs w:val="22"/>
        </w:rPr>
        <w:t>20</w:t>
      </w:r>
      <w:r w:rsidRPr="00E06CAE">
        <w:rPr>
          <w:rFonts w:ascii="Arial" w:hAnsi="Arial" w:cs="Arial"/>
          <w:sz w:val="22"/>
          <w:szCs w:val="22"/>
        </w:rPr>
        <w:t>2</w:t>
      </w:r>
      <w:r>
        <w:rPr>
          <w:rFonts w:ascii="Arial" w:hAnsi="Arial" w:cs="Arial"/>
          <w:sz w:val="22"/>
          <w:szCs w:val="22"/>
        </w:rPr>
        <w:t>3</w:t>
      </w:r>
      <w:r w:rsidRPr="00E06CAE">
        <w:rPr>
          <w:rFonts w:ascii="Arial" w:hAnsi="Arial" w:cs="Arial"/>
          <w:sz w:val="22"/>
          <w:szCs w:val="22"/>
        </w:rPr>
        <w:t>). However, there are also a substantial number of patients that are 0-17 years of age (1</w:t>
      </w:r>
      <w:r>
        <w:rPr>
          <w:rFonts w:ascii="Arial" w:hAnsi="Arial" w:cs="Arial"/>
          <w:sz w:val="22"/>
          <w:szCs w:val="22"/>
        </w:rPr>
        <w:t>5</w:t>
      </w:r>
      <w:r w:rsidRPr="00E06CAE">
        <w:rPr>
          <w:rFonts w:ascii="Arial" w:hAnsi="Arial" w:cs="Arial"/>
          <w:sz w:val="22"/>
          <w:szCs w:val="22"/>
        </w:rPr>
        <w:t>.7% in FY</w:t>
      </w:r>
      <w:r w:rsidR="00250E8B">
        <w:rPr>
          <w:rFonts w:ascii="Arial" w:hAnsi="Arial" w:cs="Arial"/>
          <w:sz w:val="22"/>
          <w:szCs w:val="22"/>
        </w:rPr>
        <w:t>20</w:t>
      </w:r>
      <w:r w:rsidRPr="00E06CAE">
        <w:rPr>
          <w:rFonts w:ascii="Arial" w:hAnsi="Arial" w:cs="Arial"/>
          <w:sz w:val="22"/>
          <w:szCs w:val="22"/>
        </w:rPr>
        <w:t>2</w:t>
      </w:r>
      <w:r>
        <w:rPr>
          <w:rFonts w:ascii="Arial" w:hAnsi="Arial" w:cs="Arial"/>
          <w:sz w:val="22"/>
          <w:szCs w:val="22"/>
        </w:rPr>
        <w:t>3</w:t>
      </w:r>
      <w:r w:rsidRPr="00E06CAE">
        <w:rPr>
          <w:rFonts w:ascii="Arial" w:hAnsi="Arial" w:cs="Arial"/>
          <w:sz w:val="22"/>
          <w:szCs w:val="22"/>
        </w:rPr>
        <w:t>) and 65+ (1</w:t>
      </w:r>
      <w:r>
        <w:rPr>
          <w:rFonts w:ascii="Arial" w:hAnsi="Arial" w:cs="Arial"/>
          <w:sz w:val="22"/>
          <w:szCs w:val="22"/>
        </w:rPr>
        <w:t>5.2</w:t>
      </w:r>
      <w:r w:rsidRPr="00E06CAE">
        <w:rPr>
          <w:rFonts w:ascii="Arial" w:hAnsi="Arial" w:cs="Arial"/>
          <w:sz w:val="22"/>
          <w:szCs w:val="22"/>
        </w:rPr>
        <w:t>% in FY</w:t>
      </w:r>
      <w:r w:rsidR="00B174FE">
        <w:rPr>
          <w:rFonts w:ascii="Arial" w:hAnsi="Arial" w:cs="Arial"/>
          <w:sz w:val="22"/>
          <w:szCs w:val="22"/>
        </w:rPr>
        <w:t>20</w:t>
      </w:r>
      <w:r w:rsidRPr="00E06CAE">
        <w:rPr>
          <w:rFonts w:ascii="Arial" w:hAnsi="Arial" w:cs="Arial"/>
          <w:sz w:val="22"/>
          <w:szCs w:val="22"/>
        </w:rPr>
        <w:t>2</w:t>
      </w:r>
      <w:r>
        <w:rPr>
          <w:rFonts w:ascii="Arial" w:hAnsi="Arial" w:cs="Arial"/>
          <w:sz w:val="22"/>
          <w:szCs w:val="22"/>
        </w:rPr>
        <w:t>3</w:t>
      </w:r>
      <w:r w:rsidRPr="00E06CAE">
        <w:rPr>
          <w:rFonts w:ascii="Arial" w:hAnsi="Arial" w:cs="Arial"/>
          <w:sz w:val="22"/>
          <w:szCs w:val="22"/>
        </w:rPr>
        <w:t>). Race/ethnicity data as self-reported by BMC</w:t>
      </w:r>
      <w:r w:rsidR="00E5203F">
        <w:rPr>
          <w:rFonts w:ascii="Arial" w:hAnsi="Arial" w:cs="Arial"/>
          <w:sz w:val="22"/>
          <w:szCs w:val="22"/>
        </w:rPr>
        <w:t>’s</w:t>
      </w:r>
      <w:r w:rsidRPr="00E06CAE">
        <w:rPr>
          <w:rFonts w:ascii="Arial" w:hAnsi="Arial" w:cs="Arial"/>
          <w:sz w:val="22"/>
          <w:szCs w:val="22"/>
        </w:rPr>
        <w:t xml:space="preserve"> patients indicate that </w:t>
      </w:r>
      <w:r w:rsidR="0009746F">
        <w:rPr>
          <w:rFonts w:ascii="Arial" w:hAnsi="Arial" w:cs="Arial"/>
          <w:sz w:val="22"/>
          <w:szCs w:val="22"/>
        </w:rPr>
        <w:t xml:space="preserve">the </w:t>
      </w:r>
      <w:r w:rsidRPr="00E06CAE">
        <w:rPr>
          <w:rFonts w:ascii="Arial" w:hAnsi="Arial" w:cs="Arial"/>
          <w:sz w:val="22"/>
          <w:szCs w:val="22"/>
        </w:rPr>
        <w:t>panel is comprised of a mix of races. Specifically, in FY</w:t>
      </w:r>
      <w:r w:rsidR="00B174FE">
        <w:rPr>
          <w:rFonts w:ascii="Arial" w:hAnsi="Arial" w:cs="Arial"/>
          <w:sz w:val="22"/>
          <w:szCs w:val="22"/>
        </w:rPr>
        <w:t>20</w:t>
      </w:r>
      <w:r w:rsidRPr="00E06CAE">
        <w:rPr>
          <w:rFonts w:ascii="Arial" w:hAnsi="Arial" w:cs="Arial"/>
          <w:sz w:val="22"/>
          <w:szCs w:val="22"/>
        </w:rPr>
        <w:t>2</w:t>
      </w:r>
      <w:r>
        <w:rPr>
          <w:rFonts w:ascii="Arial" w:hAnsi="Arial" w:cs="Arial"/>
          <w:sz w:val="22"/>
          <w:szCs w:val="22"/>
        </w:rPr>
        <w:t>3</w:t>
      </w:r>
      <w:r w:rsidRPr="00E06CAE">
        <w:rPr>
          <w:rFonts w:ascii="Arial" w:hAnsi="Arial" w:cs="Arial"/>
          <w:sz w:val="22"/>
          <w:szCs w:val="22"/>
        </w:rPr>
        <w:t>, the predominant races served by BMC were Black/African American (</w:t>
      </w:r>
      <w:r>
        <w:rPr>
          <w:rFonts w:ascii="Arial" w:hAnsi="Arial" w:cs="Arial"/>
          <w:sz w:val="22"/>
          <w:szCs w:val="22"/>
        </w:rPr>
        <w:t>34.4</w:t>
      </w:r>
      <w:r w:rsidRPr="00E06CAE">
        <w:rPr>
          <w:rFonts w:ascii="Arial" w:hAnsi="Arial" w:cs="Arial"/>
          <w:sz w:val="22"/>
          <w:szCs w:val="22"/>
        </w:rPr>
        <w:t>%) and White/Caucasian (2</w:t>
      </w:r>
      <w:r>
        <w:rPr>
          <w:rFonts w:ascii="Arial" w:hAnsi="Arial" w:cs="Arial"/>
          <w:sz w:val="22"/>
          <w:szCs w:val="22"/>
        </w:rPr>
        <w:t>4</w:t>
      </w:r>
      <w:r w:rsidR="00E16A64">
        <w:rPr>
          <w:rFonts w:ascii="Arial" w:hAnsi="Arial" w:cs="Arial"/>
          <w:sz w:val="22"/>
          <w:szCs w:val="22"/>
        </w:rPr>
        <w:t>.0</w:t>
      </w:r>
      <w:r w:rsidRPr="00E06CAE">
        <w:rPr>
          <w:rFonts w:ascii="Arial" w:hAnsi="Arial" w:cs="Arial"/>
          <w:sz w:val="22"/>
          <w:szCs w:val="22"/>
        </w:rPr>
        <w:t>%). Additionally, patients self-identified as Hispanic/Latino (1</w:t>
      </w:r>
      <w:r>
        <w:rPr>
          <w:rFonts w:ascii="Arial" w:hAnsi="Arial" w:cs="Arial"/>
          <w:sz w:val="22"/>
          <w:szCs w:val="22"/>
        </w:rPr>
        <w:t>0.4</w:t>
      </w:r>
      <w:r w:rsidRPr="00E06CAE">
        <w:rPr>
          <w:rFonts w:ascii="Arial" w:hAnsi="Arial" w:cs="Arial"/>
          <w:sz w:val="22"/>
          <w:szCs w:val="22"/>
        </w:rPr>
        <w:t>%), Asian (4.</w:t>
      </w:r>
      <w:r>
        <w:rPr>
          <w:rFonts w:ascii="Arial" w:hAnsi="Arial" w:cs="Arial"/>
          <w:sz w:val="22"/>
          <w:szCs w:val="22"/>
        </w:rPr>
        <w:t>7</w:t>
      </w:r>
      <w:r w:rsidRPr="00E06CAE">
        <w:rPr>
          <w:rFonts w:ascii="Arial" w:hAnsi="Arial" w:cs="Arial"/>
          <w:sz w:val="22"/>
          <w:szCs w:val="22"/>
        </w:rPr>
        <w:t>%), American Indian/Alaska Native (0.3%), Native Hawaiian/Pacific Islander (0.</w:t>
      </w:r>
      <w:r>
        <w:rPr>
          <w:rFonts w:ascii="Arial" w:hAnsi="Arial" w:cs="Arial"/>
          <w:sz w:val="22"/>
          <w:szCs w:val="22"/>
        </w:rPr>
        <w:t>4</w:t>
      </w:r>
      <w:r w:rsidRPr="00E06CAE">
        <w:rPr>
          <w:rFonts w:ascii="Arial" w:hAnsi="Arial" w:cs="Arial"/>
          <w:sz w:val="22"/>
          <w:szCs w:val="22"/>
        </w:rPr>
        <w:t>%), and Other (2</w:t>
      </w:r>
      <w:r>
        <w:rPr>
          <w:rFonts w:ascii="Arial" w:hAnsi="Arial" w:cs="Arial"/>
          <w:sz w:val="22"/>
          <w:szCs w:val="22"/>
        </w:rPr>
        <w:t>5.8</w:t>
      </w:r>
      <w:r w:rsidRPr="00E06CAE">
        <w:rPr>
          <w:rFonts w:ascii="Arial" w:hAnsi="Arial" w:cs="Arial"/>
          <w:sz w:val="22"/>
          <w:szCs w:val="22"/>
        </w:rPr>
        <w:t>%). Finally, geographic origin demographics show th</w:t>
      </w:r>
      <w:r>
        <w:rPr>
          <w:rFonts w:ascii="Arial" w:hAnsi="Arial" w:cs="Arial"/>
          <w:sz w:val="22"/>
          <w:szCs w:val="22"/>
        </w:rPr>
        <w:t>e majority of</w:t>
      </w:r>
      <w:r w:rsidRPr="00E06CAE">
        <w:rPr>
          <w:rFonts w:ascii="Arial" w:hAnsi="Arial" w:cs="Arial"/>
          <w:sz w:val="22"/>
          <w:szCs w:val="22"/>
        </w:rPr>
        <w:t xml:space="preserve"> BMC patients mainly reside in the Boston/Greater Boston area</w:t>
      </w:r>
      <w:r w:rsidR="00212E16">
        <w:rPr>
          <w:rFonts w:ascii="Arial" w:hAnsi="Arial" w:cs="Arial"/>
          <w:sz w:val="22"/>
          <w:szCs w:val="22"/>
        </w:rPr>
        <w:t xml:space="preserve"> with “pockets” of patients in the suburbs, including Bedford, MA and Middlesex County</w:t>
      </w:r>
      <w:r>
        <w:rPr>
          <w:rFonts w:ascii="Arial" w:hAnsi="Arial" w:cs="Arial"/>
          <w:sz w:val="22"/>
          <w:szCs w:val="22"/>
        </w:rPr>
        <w:t xml:space="preserve">. </w:t>
      </w:r>
      <w:r w:rsidR="00D5107A">
        <w:rPr>
          <w:rFonts w:ascii="Arial" w:hAnsi="Arial" w:cs="Arial"/>
          <w:sz w:val="22"/>
          <w:szCs w:val="22"/>
        </w:rPr>
        <w:t>The</w:t>
      </w:r>
      <w:r w:rsidR="001E389E">
        <w:rPr>
          <w:rFonts w:ascii="Arial" w:hAnsi="Arial" w:cs="Arial"/>
          <w:sz w:val="22"/>
          <w:szCs w:val="22"/>
        </w:rPr>
        <w:t>se</w:t>
      </w:r>
      <w:r w:rsidR="00D5107A">
        <w:rPr>
          <w:rFonts w:ascii="Arial" w:hAnsi="Arial" w:cs="Arial"/>
          <w:sz w:val="22"/>
          <w:szCs w:val="22"/>
        </w:rPr>
        <w:t xml:space="preserve"> </w:t>
      </w:r>
      <w:r w:rsidR="00AB0D81">
        <w:rPr>
          <w:rFonts w:ascii="Arial" w:hAnsi="Arial" w:cs="Arial"/>
          <w:sz w:val="22"/>
          <w:szCs w:val="22"/>
        </w:rPr>
        <w:t xml:space="preserve">noted </w:t>
      </w:r>
      <w:r w:rsidR="00D5107A">
        <w:rPr>
          <w:rFonts w:ascii="Arial" w:hAnsi="Arial" w:cs="Arial"/>
          <w:sz w:val="22"/>
          <w:szCs w:val="22"/>
        </w:rPr>
        <w:t xml:space="preserve">demographic percentages </w:t>
      </w:r>
      <w:r w:rsidR="007C2F34">
        <w:rPr>
          <w:rFonts w:ascii="Arial" w:hAnsi="Arial" w:cs="Arial"/>
          <w:sz w:val="22"/>
          <w:szCs w:val="22"/>
        </w:rPr>
        <w:t xml:space="preserve">are indicative of the demographic data for patients in the </w:t>
      </w:r>
      <w:r w:rsidR="00D5107A">
        <w:rPr>
          <w:rFonts w:ascii="Arial" w:hAnsi="Arial" w:cs="Arial"/>
          <w:sz w:val="22"/>
          <w:szCs w:val="22"/>
        </w:rPr>
        <w:t xml:space="preserve">PSA. </w:t>
      </w:r>
    </w:p>
    <w:p w14:paraId="4ABB31DE" w14:textId="77777777" w:rsidR="00690469" w:rsidRDefault="00690469" w:rsidP="00D2653B">
      <w:pPr>
        <w:pStyle w:val="NormalWeb"/>
        <w:spacing w:before="0" w:beforeAutospacing="0" w:after="0" w:afterAutospacing="0"/>
        <w:jc w:val="both"/>
        <w:rPr>
          <w:rFonts w:ascii="Arial" w:hAnsi="Arial" w:cs="Arial"/>
          <w:sz w:val="22"/>
          <w:szCs w:val="22"/>
        </w:rPr>
      </w:pPr>
    </w:p>
    <w:p w14:paraId="43442308" w14:textId="77777777" w:rsidR="00690469" w:rsidRDefault="00690469" w:rsidP="00D2653B">
      <w:pPr>
        <w:pStyle w:val="NormalWeb"/>
        <w:spacing w:before="0" w:beforeAutospacing="0" w:after="0" w:afterAutospacing="0"/>
        <w:jc w:val="both"/>
        <w:rPr>
          <w:rFonts w:ascii="Arial" w:hAnsi="Arial" w:cs="Arial"/>
          <w:sz w:val="22"/>
          <w:szCs w:val="22"/>
        </w:rPr>
      </w:pPr>
    </w:p>
    <w:p w14:paraId="3D546B3C" w14:textId="77777777" w:rsidR="00690469" w:rsidRDefault="00690469" w:rsidP="00D2653B">
      <w:pPr>
        <w:pStyle w:val="NormalWeb"/>
        <w:spacing w:before="0" w:beforeAutospacing="0" w:after="0" w:afterAutospacing="0"/>
        <w:jc w:val="both"/>
        <w:rPr>
          <w:rFonts w:ascii="Arial" w:hAnsi="Arial" w:cs="Arial"/>
          <w:sz w:val="22"/>
          <w:szCs w:val="22"/>
        </w:rPr>
      </w:pPr>
    </w:p>
    <w:p w14:paraId="341BC5C6" w14:textId="77777777" w:rsidR="00D2653B" w:rsidRPr="00D2653B" w:rsidRDefault="00D2653B" w:rsidP="00D2653B">
      <w:pPr>
        <w:pStyle w:val="NormalWeb"/>
        <w:spacing w:before="0" w:beforeAutospacing="0" w:after="0" w:afterAutospacing="0"/>
        <w:jc w:val="both"/>
        <w:rPr>
          <w:rFonts w:ascii="Arial" w:hAnsi="Arial" w:cs="Arial"/>
          <w:sz w:val="22"/>
          <w:szCs w:val="22"/>
        </w:rPr>
      </w:pPr>
    </w:p>
    <w:p w14:paraId="3EC1D16A" w14:textId="020AC468" w:rsidR="007B029D" w:rsidRDefault="00CB25CF" w:rsidP="00565399">
      <w:pPr>
        <w:pStyle w:val="NormalWeb"/>
        <w:tabs>
          <w:tab w:val="left" w:pos="360"/>
          <w:tab w:val="left" w:pos="720"/>
        </w:tabs>
        <w:spacing w:before="0" w:beforeAutospacing="0" w:after="0" w:afterAutospacing="0"/>
        <w:jc w:val="both"/>
        <w:rPr>
          <w:rFonts w:ascii="Arial" w:hAnsi="Arial" w:cs="Arial"/>
          <w:sz w:val="22"/>
          <w:szCs w:val="22"/>
          <w:u w:val="single"/>
        </w:rPr>
      </w:pPr>
      <w:r>
        <w:rPr>
          <w:rFonts w:ascii="Arial" w:hAnsi="Arial" w:cs="Arial"/>
          <w:sz w:val="22"/>
          <w:szCs w:val="22"/>
        </w:rPr>
        <w:lastRenderedPageBreak/>
        <w:t xml:space="preserve">      </w:t>
      </w:r>
      <w:r w:rsidR="00D2653B" w:rsidRPr="00D2653B">
        <w:rPr>
          <w:rFonts w:ascii="Arial" w:hAnsi="Arial" w:cs="Arial"/>
          <w:sz w:val="22"/>
          <w:szCs w:val="22"/>
        </w:rPr>
        <w:t>2.</w:t>
      </w:r>
      <w:r w:rsidR="00D2653B" w:rsidRPr="00D2653B">
        <w:rPr>
          <w:rFonts w:ascii="Arial" w:hAnsi="Arial" w:cs="Arial"/>
          <w:sz w:val="22"/>
          <w:szCs w:val="22"/>
        </w:rPr>
        <w:tab/>
      </w:r>
      <w:r>
        <w:rPr>
          <w:rFonts w:ascii="Arial" w:hAnsi="Arial" w:cs="Arial"/>
          <w:sz w:val="22"/>
          <w:szCs w:val="22"/>
        </w:rPr>
        <w:t xml:space="preserve"> </w:t>
      </w:r>
      <w:r w:rsidR="0069238F" w:rsidRPr="0069238F">
        <w:rPr>
          <w:rFonts w:ascii="Arial" w:hAnsi="Arial" w:cs="Arial"/>
          <w:sz w:val="22"/>
          <w:szCs w:val="22"/>
          <w:u w:val="single"/>
        </w:rPr>
        <w:t xml:space="preserve">BMC’s </w:t>
      </w:r>
      <w:r w:rsidR="00D2653B" w:rsidRPr="0069238F">
        <w:rPr>
          <w:rFonts w:ascii="Arial" w:hAnsi="Arial" w:cs="Arial"/>
          <w:sz w:val="22"/>
          <w:szCs w:val="22"/>
          <w:u w:val="single"/>
        </w:rPr>
        <w:t xml:space="preserve">CT </w:t>
      </w:r>
      <w:r w:rsidR="00D2653B" w:rsidRPr="00D2653B">
        <w:rPr>
          <w:rFonts w:ascii="Arial" w:hAnsi="Arial" w:cs="Arial"/>
          <w:sz w:val="22"/>
          <w:szCs w:val="22"/>
          <w:u w:val="single"/>
        </w:rPr>
        <w:t>and MRI Patient Panel</w:t>
      </w:r>
      <w:r w:rsidR="007635BE">
        <w:rPr>
          <w:rFonts w:ascii="Arial" w:hAnsi="Arial" w:cs="Arial"/>
          <w:sz w:val="22"/>
          <w:szCs w:val="22"/>
          <w:u w:val="single"/>
        </w:rPr>
        <w:t xml:space="preserve"> for</w:t>
      </w:r>
      <w:r w:rsidR="00FB2C02">
        <w:rPr>
          <w:rFonts w:ascii="Arial" w:hAnsi="Arial" w:cs="Arial"/>
          <w:sz w:val="22"/>
          <w:szCs w:val="22"/>
          <w:u w:val="single"/>
        </w:rPr>
        <w:t xml:space="preserve"> the PSA</w:t>
      </w:r>
    </w:p>
    <w:p w14:paraId="40CEAFB4" w14:textId="77777777" w:rsidR="00D2653B" w:rsidRDefault="00D2653B" w:rsidP="00D2653B">
      <w:pPr>
        <w:pStyle w:val="NormalWeb"/>
        <w:spacing w:before="0" w:beforeAutospacing="0" w:after="0" w:afterAutospacing="0"/>
        <w:jc w:val="both"/>
        <w:rPr>
          <w:rFonts w:ascii="Arial" w:hAnsi="Arial" w:cs="Arial"/>
          <w:sz w:val="22"/>
          <w:szCs w:val="22"/>
          <w:u w:val="single"/>
        </w:rPr>
      </w:pPr>
    </w:p>
    <w:p w14:paraId="4E3DCF5D" w14:textId="617F2609" w:rsidR="00D54DE7" w:rsidRDefault="00781D73" w:rsidP="00D2653B">
      <w:pPr>
        <w:pStyle w:val="NormalWeb"/>
        <w:spacing w:before="0" w:beforeAutospacing="0" w:after="0" w:afterAutospacing="0"/>
        <w:jc w:val="both"/>
        <w:rPr>
          <w:rFonts w:ascii="Arial" w:hAnsi="Arial" w:cs="Arial"/>
          <w:sz w:val="22"/>
          <w:szCs w:val="22"/>
        </w:rPr>
      </w:pPr>
      <w:r w:rsidRPr="00781D73">
        <w:rPr>
          <w:rFonts w:ascii="Arial" w:hAnsi="Arial" w:cs="Arial"/>
          <w:sz w:val="22"/>
          <w:szCs w:val="22"/>
        </w:rPr>
        <w:t xml:space="preserve">The Proposed Project will increase access to </w:t>
      </w:r>
      <w:r w:rsidR="007F4C06" w:rsidRPr="007F4C06">
        <w:rPr>
          <w:rFonts w:ascii="Arial" w:hAnsi="Arial" w:cs="Arial"/>
          <w:sz w:val="22"/>
          <w:szCs w:val="22"/>
        </w:rPr>
        <w:t>high quality, low cost, outpatient diagnostic imaging services</w:t>
      </w:r>
      <w:r w:rsidR="007F4C06">
        <w:rPr>
          <w:rFonts w:ascii="Arial" w:hAnsi="Arial" w:cs="Arial"/>
          <w:sz w:val="22"/>
          <w:szCs w:val="22"/>
        </w:rPr>
        <w:t xml:space="preserve"> through the acquisition </w:t>
      </w:r>
      <w:r w:rsidR="00962313" w:rsidRPr="00962313">
        <w:rPr>
          <w:rFonts w:ascii="Arial" w:hAnsi="Arial" w:cs="Arial"/>
          <w:sz w:val="22"/>
          <w:szCs w:val="22"/>
        </w:rPr>
        <w:t>of one (1) CT</w:t>
      </w:r>
      <w:r w:rsidR="00962313">
        <w:rPr>
          <w:rFonts w:ascii="Arial" w:hAnsi="Arial" w:cs="Arial"/>
          <w:sz w:val="22"/>
          <w:szCs w:val="22"/>
        </w:rPr>
        <w:t xml:space="preserve"> </w:t>
      </w:r>
      <w:r w:rsidR="00962313" w:rsidRPr="00962313">
        <w:rPr>
          <w:rFonts w:ascii="Arial" w:hAnsi="Arial" w:cs="Arial"/>
          <w:sz w:val="22"/>
          <w:szCs w:val="22"/>
        </w:rPr>
        <w:t>unit and one (1)</w:t>
      </w:r>
      <w:r w:rsidR="0065514A">
        <w:rPr>
          <w:rFonts w:ascii="Arial" w:hAnsi="Arial" w:cs="Arial"/>
          <w:sz w:val="22"/>
          <w:szCs w:val="22"/>
        </w:rPr>
        <w:t xml:space="preserve"> 1</w:t>
      </w:r>
      <w:r w:rsidR="00962313" w:rsidRPr="00962313">
        <w:rPr>
          <w:rFonts w:ascii="Arial" w:hAnsi="Arial" w:cs="Arial"/>
          <w:sz w:val="22"/>
          <w:szCs w:val="22"/>
        </w:rPr>
        <w:t>.5T MRI</w:t>
      </w:r>
      <w:r w:rsidR="00962313">
        <w:rPr>
          <w:rFonts w:ascii="Arial" w:hAnsi="Arial" w:cs="Arial"/>
          <w:sz w:val="22"/>
          <w:szCs w:val="22"/>
        </w:rPr>
        <w:t xml:space="preserve"> </w:t>
      </w:r>
      <w:r w:rsidR="00962313" w:rsidRPr="00962313">
        <w:rPr>
          <w:rFonts w:ascii="Arial" w:hAnsi="Arial" w:cs="Arial"/>
          <w:sz w:val="22"/>
          <w:szCs w:val="22"/>
        </w:rPr>
        <w:t xml:space="preserve">unit to be </w:t>
      </w:r>
      <w:r w:rsidR="001634FD">
        <w:rPr>
          <w:rFonts w:ascii="Arial" w:hAnsi="Arial" w:cs="Arial"/>
          <w:sz w:val="22"/>
          <w:szCs w:val="22"/>
        </w:rPr>
        <w:t xml:space="preserve">located </w:t>
      </w:r>
      <w:r w:rsidR="00B04148">
        <w:rPr>
          <w:rFonts w:ascii="Arial" w:hAnsi="Arial" w:cs="Arial"/>
          <w:sz w:val="22"/>
          <w:szCs w:val="22"/>
        </w:rPr>
        <w:t>at</w:t>
      </w:r>
      <w:r w:rsidR="00FC4B45">
        <w:rPr>
          <w:rFonts w:ascii="Arial" w:hAnsi="Arial" w:cs="Arial"/>
          <w:sz w:val="22"/>
          <w:szCs w:val="22"/>
        </w:rPr>
        <w:t xml:space="preserve"> the </w:t>
      </w:r>
      <w:r w:rsidR="0065514A">
        <w:rPr>
          <w:rFonts w:ascii="Arial" w:hAnsi="Arial" w:cs="Arial"/>
          <w:sz w:val="22"/>
          <w:szCs w:val="22"/>
        </w:rPr>
        <w:t>Proposed Project Sit</w:t>
      </w:r>
      <w:r w:rsidR="00FC4B45">
        <w:rPr>
          <w:rFonts w:ascii="Arial" w:hAnsi="Arial" w:cs="Arial"/>
          <w:sz w:val="22"/>
          <w:szCs w:val="22"/>
        </w:rPr>
        <w:t>e</w:t>
      </w:r>
      <w:r w:rsidR="00295DE3">
        <w:rPr>
          <w:rFonts w:ascii="Arial" w:hAnsi="Arial" w:cs="Arial"/>
          <w:sz w:val="22"/>
          <w:szCs w:val="22"/>
        </w:rPr>
        <w:t xml:space="preserve">. </w:t>
      </w:r>
      <w:r w:rsidR="00612893">
        <w:rPr>
          <w:rFonts w:ascii="Arial" w:hAnsi="Arial" w:cs="Arial"/>
          <w:sz w:val="22"/>
          <w:szCs w:val="22"/>
        </w:rPr>
        <w:t xml:space="preserve">The Applicant’s new facility will allow convenient access to imaging services for </w:t>
      </w:r>
      <w:r w:rsidR="00431342">
        <w:rPr>
          <w:rFonts w:ascii="Arial" w:hAnsi="Arial" w:cs="Arial"/>
          <w:sz w:val="22"/>
          <w:szCs w:val="22"/>
        </w:rPr>
        <w:t>those</w:t>
      </w:r>
      <w:r w:rsidR="00E672D3">
        <w:rPr>
          <w:rFonts w:ascii="Arial" w:hAnsi="Arial" w:cs="Arial"/>
          <w:sz w:val="22"/>
          <w:szCs w:val="22"/>
        </w:rPr>
        <w:t xml:space="preserve"> BMC patients</w:t>
      </w:r>
      <w:r w:rsidR="00412385">
        <w:rPr>
          <w:rFonts w:ascii="Arial" w:hAnsi="Arial" w:cs="Arial"/>
          <w:sz w:val="22"/>
          <w:szCs w:val="22"/>
        </w:rPr>
        <w:t xml:space="preserve"> </w:t>
      </w:r>
      <w:r w:rsidR="00BE4B08">
        <w:rPr>
          <w:rFonts w:ascii="Arial" w:hAnsi="Arial" w:cs="Arial"/>
          <w:sz w:val="22"/>
          <w:szCs w:val="22"/>
        </w:rPr>
        <w:t>residing in the PSA</w:t>
      </w:r>
      <w:r w:rsidR="009944A3">
        <w:rPr>
          <w:rFonts w:ascii="Arial" w:hAnsi="Arial" w:cs="Arial"/>
          <w:sz w:val="22"/>
          <w:szCs w:val="22"/>
        </w:rPr>
        <w:t xml:space="preserve">, as well as other </w:t>
      </w:r>
      <w:r w:rsidR="00735C74">
        <w:rPr>
          <w:rFonts w:ascii="Arial" w:hAnsi="Arial" w:cs="Arial"/>
          <w:sz w:val="22"/>
          <w:szCs w:val="22"/>
        </w:rPr>
        <w:t xml:space="preserve">local individuals in need of </w:t>
      </w:r>
      <w:r w:rsidR="00FF2B4C">
        <w:rPr>
          <w:rFonts w:ascii="Arial" w:hAnsi="Arial" w:cs="Arial"/>
          <w:sz w:val="22"/>
          <w:szCs w:val="22"/>
        </w:rPr>
        <w:t>imaging</w:t>
      </w:r>
      <w:r w:rsidR="00735C74">
        <w:rPr>
          <w:rFonts w:ascii="Arial" w:hAnsi="Arial" w:cs="Arial"/>
          <w:sz w:val="22"/>
          <w:szCs w:val="22"/>
        </w:rPr>
        <w:t xml:space="preserve"> services</w:t>
      </w:r>
      <w:r w:rsidR="00BE4B08">
        <w:rPr>
          <w:rFonts w:ascii="Arial" w:hAnsi="Arial" w:cs="Arial"/>
          <w:sz w:val="22"/>
          <w:szCs w:val="22"/>
        </w:rPr>
        <w:t>.</w:t>
      </w:r>
      <w:r w:rsidR="00735C74">
        <w:rPr>
          <w:rFonts w:ascii="Arial" w:hAnsi="Arial" w:cs="Arial"/>
          <w:sz w:val="22"/>
          <w:szCs w:val="22"/>
        </w:rPr>
        <w:t xml:space="preserve"> I</w:t>
      </w:r>
      <w:r w:rsidRPr="00781D73">
        <w:rPr>
          <w:rFonts w:ascii="Arial" w:hAnsi="Arial" w:cs="Arial"/>
          <w:sz w:val="22"/>
          <w:szCs w:val="22"/>
        </w:rPr>
        <w:t xml:space="preserve">n addition to reviewing the demographic data for the </w:t>
      </w:r>
      <w:r w:rsidR="00545F0B">
        <w:rPr>
          <w:rFonts w:ascii="Arial" w:hAnsi="Arial" w:cs="Arial"/>
          <w:sz w:val="22"/>
          <w:szCs w:val="22"/>
        </w:rPr>
        <w:t>h</w:t>
      </w:r>
      <w:r w:rsidRPr="00781D73">
        <w:rPr>
          <w:rFonts w:ascii="Arial" w:hAnsi="Arial" w:cs="Arial"/>
          <w:sz w:val="22"/>
          <w:szCs w:val="22"/>
        </w:rPr>
        <w:t xml:space="preserve">ospital overall, </w:t>
      </w:r>
      <w:r w:rsidR="007460C9">
        <w:rPr>
          <w:rFonts w:ascii="Arial" w:hAnsi="Arial" w:cs="Arial"/>
          <w:sz w:val="22"/>
          <w:szCs w:val="22"/>
        </w:rPr>
        <w:t xml:space="preserve">BMC </w:t>
      </w:r>
      <w:r w:rsidRPr="00781D73">
        <w:rPr>
          <w:rFonts w:ascii="Arial" w:hAnsi="Arial" w:cs="Arial"/>
          <w:sz w:val="22"/>
          <w:szCs w:val="22"/>
        </w:rPr>
        <w:t>also conducted a focused review of its patient</w:t>
      </w:r>
      <w:r w:rsidR="00FF2B4C">
        <w:rPr>
          <w:rFonts w:ascii="Arial" w:hAnsi="Arial" w:cs="Arial"/>
          <w:sz w:val="22"/>
          <w:szCs w:val="22"/>
        </w:rPr>
        <w:t>s</w:t>
      </w:r>
      <w:r w:rsidRPr="00781D73">
        <w:rPr>
          <w:rFonts w:ascii="Arial" w:hAnsi="Arial" w:cs="Arial"/>
          <w:sz w:val="22"/>
          <w:szCs w:val="22"/>
        </w:rPr>
        <w:t xml:space="preserve"> </w:t>
      </w:r>
      <w:r w:rsidR="003A1BC3">
        <w:rPr>
          <w:rFonts w:ascii="Arial" w:hAnsi="Arial" w:cs="Arial"/>
          <w:sz w:val="22"/>
          <w:szCs w:val="22"/>
        </w:rPr>
        <w:t>who reside in the PSA and sought services for diagnostic imaging at the hospita</w:t>
      </w:r>
      <w:r w:rsidR="000E7FD7">
        <w:rPr>
          <w:rFonts w:ascii="Arial" w:hAnsi="Arial" w:cs="Arial"/>
          <w:sz w:val="22"/>
          <w:szCs w:val="22"/>
        </w:rPr>
        <w:t>l.</w:t>
      </w:r>
    </w:p>
    <w:p w14:paraId="09C3C466" w14:textId="77777777" w:rsidR="000E7FD7" w:rsidRDefault="000E7FD7" w:rsidP="00D2653B">
      <w:pPr>
        <w:pStyle w:val="NormalWeb"/>
        <w:spacing w:before="0" w:beforeAutospacing="0" w:after="0" w:afterAutospacing="0"/>
        <w:jc w:val="both"/>
        <w:rPr>
          <w:rFonts w:ascii="Arial" w:hAnsi="Arial" w:cs="Arial"/>
          <w:sz w:val="22"/>
          <w:szCs w:val="22"/>
        </w:rPr>
      </w:pPr>
    </w:p>
    <w:p w14:paraId="2C65EE96" w14:textId="2207A25B" w:rsidR="00D2653B" w:rsidRDefault="00AD529B" w:rsidP="00D2653B">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Appendix 3 </w:t>
      </w:r>
      <w:r w:rsidR="00647E87">
        <w:rPr>
          <w:rFonts w:ascii="Arial" w:hAnsi="Arial" w:cs="Arial"/>
          <w:sz w:val="22"/>
          <w:szCs w:val="22"/>
        </w:rPr>
        <w:t>provides</w:t>
      </w:r>
      <w:r w:rsidR="006F2A86">
        <w:rPr>
          <w:rFonts w:ascii="Arial" w:hAnsi="Arial" w:cs="Arial"/>
          <w:sz w:val="22"/>
          <w:szCs w:val="22"/>
        </w:rPr>
        <w:t xml:space="preserve"> information on the target patient panel</w:t>
      </w:r>
      <w:r w:rsidR="00C33DE7">
        <w:rPr>
          <w:rFonts w:ascii="Arial" w:hAnsi="Arial" w:cs="Arial"/>
          <w:sz w:val="22"/>
          <w:szCs w:val="22"/>
        </w:rPr>
        <w:t xml:space="preserve"> for the Proposed Project Site</w:t>
      </w:r>
      <w:r w:rsidR="006F2A86">
        <w:rPr>
          <w:rFonts w:ascii="Arial" w:hAnsi="Arial" w:cs="Arial"/>
          <w:sz w:val="22"/>
          <w:szCs w:val="22"/>
        </w:rPr>
        <w:t xml:space="preserve"> – those </w:t>
      </w:r>
      <w:r w:rsidR="00B43DB7">
        <w:rPr>
          <w:rFonts w:ascii="Arial" w:hAnsi="Arial" w:cs="Arial"/>
          <w:sz w:val="22"/>
          <w:szCs w:val="22"/>
        </w:rPr>
        <w:t xml:space="preserve">BMC </w:t>
      </w:r>
      <w:r w:rsidR="006F2A86">
        <w:rPr>
          <w:rFonts w:ascii="Arial" w:hAnsi="Arial" w:cs="Arial"/>
          <w:sz w:val="22"/>
          <w:szCs w:val="22"/>
        </w:rPr>
        <w:t>patients</w:t>
      </w:r>
      <w:r w:rsidR="00D2653B">
        <w:rPr>
          <w:rFonts w:ascii="Arial" w:hAnsi="Arial" w:cs="Arial"/>
          <w:sz w:val="22"/>
          <w:szCs w:val="22"/>
        </w:rPr>
        <w:t xml:space="preserve"> who reside in the PSA and sought diagnostic imaging services at </w:t>
      </w:r>
      <w:r w:rsidR="00BA12DC">
        <w:rPr>
          <w:rFonts w:ascii="Arial" w:hAnsi="Arial" w:cs="Arial"/>
          <w:sz w:val="22"/>
          <w:szCs w:val="22"/>
        </w:rPr>
        <w:t>the hospital</w:t>
      </w:r>
      <w:r w:rsidR="008307C7">
        <w:rPr>
          <w:rFonts w:ascii="Arial" w:hAnsi="Arial" w:cs="Arial"/>
          <w:sz w:val="22"/>
          <w:szCs w:val="22"/>
        </w:rPr>
        <w:t xml:space="preserve"> from FY2</w:t>
      </w:r>
      <w:r w:rsidR="006F2A86">
        <w:rPr>
          <w:rFonts w:ascii="Arial" w:hAnsi="Arial" w:cs="Arial"/>
          <w:sz w:val="22"/>
          <w:szCs w:val="22"/>
        </w:rPr>
        <w:t>2</w:t>
      </w:r>
      <w:r w:rsidR="008307C7">
        <w:rPr>
          <w:rFonts w:ascii="Arial" w:hAnsi="Arial" w:cs="Arial"/>
          <w:sz w:val="22"/>
          <w:szCs w:val="22"/>
        </w:rPr>
        <w:t xml:space="preserve"> </w:t>
      </w:r>
      <w:r w:rsidR="0041354F">
        <w:rPr>
          <w:rFonts w:ascii="Arial" w:hAnsi="Arial" w:cs="Arial"/>
          <w:sz w:val="22"/>
          <w:szCs w:val="22"/>
        </w:rPr>
        <w:t xml:space="preserve">(beginning in October 2022) </w:t>
      </w:r>
      <w:r w:rsidR="008307C7">
        <w:rPr>
          <w:rFonts w:ascii="Arial" w:hAnsi="Arial" w:cs="Arial"/>
          <w:sz w:val="22"/>
          <w:szCs w:val="22"/>
        </w:rPr>
        <w:t>to</w:t>
      </w:r>
      <w:r w:rsidR="00BA12DC">
        <w:rPr>
          <w:rFonts w:ascii="Arial" w:hAnsi="Arial" w:cs="Arial"/>
          <w:sz w:val="22"/>
          <w:szCs w:val="22"/>
        </w:rPr>
        <w:t xml:space="preserve"> </w:t>
      </w:r>
      <w:r w:rsidR="00881E34">
        <w:rPr>
          <w:rFonts w:ascii="Arial" w:hAnsi="Arial" w:cs="Arial"/>
          <w:sz w:val="22"/>
          <w:szCs w:val="22"/>
        </w:rPr>
        <w:t>year</w:t>
      </w:r>
      <w:r w:rsidR="004A7515">
        <w:rPr>
          <w:rFonts w:ascii="Arial" w:hAnsi="Arial" w:cs="Arial"/>
          <w:sz w:val="22"/>
          <w:szCs w:val="22"/>
        </w:rPr>
        <w:t>-to-date FY</w:t>
      </w:r>
      <w:r w:rsidR="00DB49C5">
        <w:rPr>
          <w:rFonts w:ascii="Arial" w:hAnsi="Arial" w:cs="Arial"/>
          <w:sz w:val="22"/>
          <w:szCs w:val="22"/>
        </w:rPr>
        <w:t>25</w:t>
      </w:r>
      <w:r w:rsidR="0041354F">
        <w:rPr>
          <w:rFonts w:ascii="Arial" w:hAnsi="Arial" w:cs="Arial"/>
          <w:sz w:val="22"/>
          <w:szCs w:val="22"/>
        </w:rPr>
        <w:t xml:space="preserve"> (ending in March 2025)</w:t>
      </w:r>
      <w:r w:rsidR="00D2653B">
        <w:rPr>
          <w:rFonts w:ascii="Arial" w:hAnsi="Arial" w:cs="Arial"/>
          <w:sz w:val="22"/>
          <w:szCs w:val="22"/>
        </w:rPr>
        <w:t xml:space="preserve">. </w:t>
      </w:r>
      <w:r w:rsidR="00B02AAB">
        <w:rPr>
          <w:rFonts w:ascii="Arial" w:hAnsi="Arial" w:cs="Arial"/>
          <w:sz w:val="22"/>
          <w:szCs w:val="22"/>
        </w:rPr>
        <w:t>In FY24</w:t>
      </w:r>
      <w:r w:rsidR="007C76BA">
        <w:rPr>
          <w:rFonts w:ascii="Arial" w:hAnsi="Arial" w:cs="Arial"/>
          <w:sz w:val="22"/>
          <w:szCs w:val="22"/>
        </w:rPr>
        <w:t xml:space="preserve">, the last full year of data available, approximately </w:t>
      </w:r>
      <w:r w:rsidR="00883139">
        <w:rPr>
          <w:rFonts w:ascii="Arial" w:hAnsi="Arial" w:cs="Arial"/>
          <w:sz w:val="22"/>
          <w:szCs w:val="22"/>
        </w:rPr>
        <w:t>1,300 unique patients who reside in the PSA sought diagnostic imaging services from BMC, a</w:t>
      </w:r>
      <w:r w:rsidR="008509DE">
        <w:rPr>
          <w:rFonts w:ascii="Arial" w:hAnsi="Arial" w:cs="Arial"/>
          <w:sz w:val="22"/>
          <w:szCs w:val="22"/>
        </w:rPr>
        <w:t xml:space="preserve">ccounting for 2,814 scans and </w:t>
      </w:r>
      <w:r w:rsidR="00BA12DC">
        <w:rPr>
          <w:rFonts w:ascii="Arial" w:hAnsi="Arial" w:cs="Arial"/>
          <w:sz w:val="22"/>
          <w:szCs w:val="22"/>
        </w:rPr>
        <w:t>2</w:t>
      </w:r>
      <w:r w:rsidR="00A973C5">
        <w:rPr>
          <w:rFonts w:ascii="Arial" w:hAnsi="Arial" w:cs="Arial"/>
          <w:sz w:val="22"/>
          <w:szCs w:val="22"/>
        </w:rPr>
        <w:t>,016</w:t>
      </w:r>
      <w:r w:rsidR="008509DE">
        <w:rPr>
          <w:rFonts w:ascii="Arial" w:hAnsi="Arial" w:cs="Arial"/>
          <w:sz w:val="22"/>
          <w:szCs w:val="22"/>
        </w:rPr>
        <w:t xml:space="preserve"> patient visit/discharges. For more information on the patient panel see Appendix 3. </w:t>
      </w:r>
    </w:p>
    <w:p w14:paraId="4293DD65" w14:textId="77777777" w:rsidR="0076679F" w:rsidRDefault="0076679F" w:rsidP="00A1010D">
      <w:pPr>
        <w:pStyle w:val="NormalWeb"/>
        <w:spacing w:before="0" w:beforeAutospacing="0" w:after="0" w:afterAutospacing="0"/>
        <w:jc w:val="both"/>
        <w:rPr>
          <w:rFonts w:ascii="Arial" w:hAnsi="Arial" w:cs="Arial"/>
          <w:sz w:val="22"/>
          <w:szCs w:val="22"/>
        </w:rPr>
      </w:pPr>
    </w:p>
    <w:p w14:paraId="6EC46646" w14:textId="2BC762D8" w:rsidR="0076679F" w:rsidRDefault="00D2653B" w:rsidP="00A1010D">
      <w:pPr>
        <w:pStyle w:val="NormalWeb"/>
        <w:spacing w:before="0" w:beforeAutospacing="0" w:after="0" w:afterAutospacing="0"/>
        <w:jc w:val="both"/>
        <w:rPr>
          <w:rFonts w:ascii="Arial" w:hAnsi="Arial" w:cs="Arial"/>
          <w:sz w:val="22"/>
          <w:szCs w:val="22"/>
        </w:rPr>
      </w:pPr>
      <w:r w:rsidRPr="00C91232">
        <w:rPr>
          <w:rFonts w:ascii="Arial" w:hAnsi="Arial" w:cs="Arial"/>
          <w:sz w:val="22"/>
          <w:szCs w:val="22"/>
        </w:rPr>
        <w:t xml:space="preserve">Moreover, BMC evaluated the </w:t>
      </w:r>
      <w:r w:rsidR="005B0BFC" w:rsidRPr="00C91232">
        <w:rPr>
          <w:rFonts w:ascii="Arial" w:hAnsi="Arial" w:cs="Arial"/>
          <w:sz w:val="22"/>
          <w:szCs w:val="22"/>
        </w:rPr>
        <w:t xml:space="preserve">number of </w:t>
      </w:r>
      <w:r w:rsidR="00C751C7">
        <w:rPr>
          <w:rFonts w:ascii="Arial" w:hAnsi="Arial" w:cs="Arial"/>
          <w:sz w:val="22"/>
          <w:szCs w:val="22"/>
        </w:rPr>
        <w:t xml:space="preserve">total </w:t>
      </w:r>
      <w:r w:rsidR="005B0BFC" w:rsidRPr="00C91232">
        <w:rPr>
          <w:rFonts w:ascii="Arial" w:hAnsi="Arial" w:cs="Arial"/>
          <w:sz w:val="22"/>
          <w:szCs w:val="22"/>
        </w:rPr>
        <w:t xml:space="preserve">scans </w:t>
      </w:r>
      <w:r w:rsidR="004065C9">
        <w:rPr>
          <w:rFonts w:ascii="Arial" w:hAnsi="Arial" w:cs="Arial"/>
          <w:sz w:val="22"/>
          <w:szCs w:val="22"/>
        </w:rPr>
        <w:t xml:space="preserve">for </w:t>
      </w:r>
      <w:r w:rsidR="005B0BFC" w:rsidRPr="00C91232">
        <w:rPr>
          <w:rFonts w:ascii="Arial" w:hAnsi="Arial" w:cs="Arial"/>
          <w:sz w:val="22"/>
          <w:szCs w:val="22"/>
        </w:rPr>
        <w:t>those patients who reside in the PSA</w:t>
      </w:r>
      <w:r w:rsidR="004065C9">
        <w:rPr>
          <w:rFonts w:ascii="Arial" w:hAnsi="Arial" w:cs="Arial"/>
          <w:sz w:val="22"/>
          <w:szCs w:val="22"/>
        </w:rPr>
        <w:t xml:space="preserve">. </w:t>
      </w:r>
      <w:r w:rsidR="00C83512">
        <w:rPr>
          <w:rFonts w:ascii="Arial" w:hAnsi="Arial" w:cs="Arial"/>
          <w:sz w:val="22"/>
          <w:szCs w:val="22"/>
        </w:rPr>
        <w:t xml:space="preserve">Table </w:t>
      </w:r>
      <w:r w:rsidR="000C1AA5">
        <w:rPr>
          <w:rFonts w:ascii="Arial" w:hAnsi="Arial" w:cs="Arial"/>
          <w:sz w:val="22"/>
          <w:szCs w:val="22"/>
        </w:rPr>
        <w:t>1</w:t>
      </w:r>
      <w:r w:rsidR="00C83512">
        <w:rPr>
          <w:rFonts w:ascii="Arial" w:hAnsi="Arial" w:cs="Arial"/>
          <w:sz w:val="22"/>
          <w:szCs w:val="22"/>
        </w:rPr>
        <w:t xml:space="preserve"> </w:t>
      </w:r>
      <w:proofErr w:type="gramStart"/>
      <w:r w:rsidR="00C83512">
        <w:rPr>
          <w:rFonts w:ascii="Arial" w:hAnsi="Arial" w:cs="Arial"/>
          <w:sz w:val="22"/>
          <w:szCs w:val="22"/>
        </w:rPr>
        <w:t>provides</w:t>
      </w:r>
      <w:proofErr w:type="gramEnd"/>
      <w:r w:rsidR="00C83512">
        <w:rPr>
          <w:rFonts w:ascii="Arial" w:hAnsi="Arial" w:cs="Arial"/>
          <w:sz w:val="22"/>
          <w:szCs w:val="22"/>
        </w:rPr>
        <w:t xml:space="preserve"> that in FY2024, </w:t>
      </w:r>
      <w:r w:rsidR="004901BF">
        <w:rPr>
          <w:rFonts w:ascii="Arial" w:hAnsi="Arial" w:cs="Arial"/>
          <w:sz w:val="22"/>
          <w:szCs w:val="22"/>
        </w:rPr>
        <w:t>patients residing within the PSA received over 2,</w:t>
      </w:r>
      <w:r w:rsidR="00DE5755">
        <w:rPr>
          <w:rFonts w:ascii="Arial" w:hAnsi="Arial" w:cs="Arial"/>
          <w:sz w:val="22"/>
          <w:szCs w:val="22"/>
        </w:rPr>
        <w:t>8</w:t>
      </w:r>
      <w:r w:rsidR="004901BF">
        <w:rPr>
          <w:rFonts w:ascii="Arial" w:hAnsi="Arial" w:cs="Arial"/>
          <w:sz w:val="22"/>
          <w:szCs w:val="22"/>
        </w:rPr>
        <w:t>00 scans</w:t>
      </w:r>
      <w:r w:rsidR="0069238F" w:rsidRPr="00C91232">
        <w:rPr>
          <w:rFonts w:ascii="Arial" w:hAnsi="Arial" w:cs="Arial"/>
          <w:sz w:val="22"/>
          <w:szCs w:val="22"/>
        </w:rPr>
        <w:t xml:space="preserve">. </w:t>
      </w:r>
    </w:p>
    <w:p w14:paraId="75433CFD" w14:textId="77777777" w:rsidR="0002212A" w:rsidRPr="00C91232" w:rsidRDefault="0002212A" w:rsidP="00A1010D">
      <w:pPr>
        <w:pStyle w:val="NormalWeb"/>
        <w:spacing w:before="0" w:beforeAutospacing="0" w:after="0" w:afterAutospacing="0"/>
        <w:jc w:val="both"/>
        <w:rPr>
          <w:rFonts w:ascii="Arial" w:hAnsi="Arial" w:cs="Arial"/>
          <w:sz w:val="22"/>
          <w:szCs w:val="22"/>
        </w:rPr>
      </w:pPr>
    </w:p>
    <w:p w14:paraId="10E2ABF0" w14:textId="430FB712" w:rsidR="0069238F" w:rsidRDefault="0002212A" w:rsidP="00A1010D">
      <w:pPr>
        <w:pStyle w:val="NormalWeb"/>
        <w:spacing w:before="0" w:beforeAutospacing="0" w:after="0" w:afterAutospacing="0"/>
        <w:jc w:val="both"/>
        <w:rPr>
          <w:rFonts w:ascii="Arial" w:hAnsi="Arial" w:cs="Arial"/>
          <w:sz w:val="22"/>
          <w:szCs w:val="22"/>
        </w:rPr>
      </w:pPr>
      <w:r w:rsidRPr="0002212A">
        <w:rPr>
          <w:rFonts w:ascii="Arial" w:hAnsi="Arial" w:cs="Arial"/>
          <w:b/>
          <w:bCs/>
          <w:color w:val="FFFFFF" w:themeColor="background1"/>
          <w:sz w:val="20"/>
          <w:szCs w:val="20"/>
          <w:shd w:val="clear" w:color="auto" w:fill="2F5496" w:themeFill="accent1" w:themeFillShade="BF"/>
        </w:rPr>
        <w:t xml:space="preserve">Table 1: Total Number of Scans for BMC’s Diagnostic Imaging Patients </w:t>
      </w:r>
      <w:proofErr w:type="gramStart"/>
      <w:r w:rsidRPr="0002212A">
        <w:rPr>
          <w:rFonts w:ascii="Arial" w:hAnsi="Arial" w:cs="Arial"/>
          <w:b/>
          <w:bCs/>
          <w:color w:val="FFFFFF" w:themeColor="background1"/>
          <w:sz w:val="20"/>
          <w:szCs w:val="20"/>
          <w:shd w:val="clear" w:color="auto" w:fill="2F5496" w:themeFill="accent1" w:themeFillShade="BF"/>
        </w:rPr>
        <w:t>who</w:t>
      </w:r>
      <w:proofErr w:type="gramEnd"/>
      <w:r w:rsidRPr="0002212A">
        <w:rPr>
          <w:rFonts w:ascii="Arial" w:hAnsi="Arial" w:cs="Arial"/>
          <w:b/>
          <w:bCs/>
          <w:color w:val="FFFFFF" w:themeColor="background1"/>
          <w:sz w:val="20"/>
          <w:szCs w:val="20"/>
          <w:shd w:val="clear" w:color="auto" w:fill="2F5496" w:themeFill="accent1" w:themeFillShade="BF"/>
        </w:rPr>
        <w:t xml:space="preserve"> Reside in the PSA</w:t>
      </w:r>
    </w:p>
    <w:tbl>
      <w:tblPr>
        <w:tblStyle w:val="TableGrid"/>
        <w:tblW w:w="0" w:type="auto"/>
        <w:jc w:val="center"/>
        <w:tblLook w:val="04A0" w:firstRow="1" w:lastRow="0" w:firstColumn="1" w:lastColumn="0" w:noHBand="0" w:noVBand="1"/>
      </w:tblPr>
      <w:tblGrid>
        <w:gridCol w:w="1705"/>
        <w:gridCol w:w="1800"/>
        <w:gridCol w:w="1710"/>
        <w:gridCol w:w="1864"/>
        <w:gridCol w:w="2006"/>
      </w:tblGrid>
      <w:tr w:rsidR="00DE5755" w:rsidRPr="00BB56B2" w14:paraId="0C67C8DE" w14:textId="77777777" w:rsidTr="0002212A">
        <w:trPr>
          <w:cantSplit/>
          <w:trHeight w:val="287"/>
          <w:tblHeader/>
          <w:jc w:val="center"/>
        </w:trPr>
        <w:tc>
          <w:tcPr>
            <w:tcW w:w="1705" w:type="dxa"/>
            <w:shd w:val="clear" w:color="auto" w:fill="8EAADB" w:themeFill="accent1" w:themeFillTint="99"/>
          </w:tcPr>
          <w:p w14:paraId="6872C60B"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p>
        </w:tc>
        <w:tc>
          <w:tcPr>
            <w:tcW w:w="1800" w:type="dxa"/>
            <w:shd w:val="clear" w:color="auto" w:fill="8EAADB" w:themeFill="accent1" w:themeFillTint="99"/>
          </w:tcPr>
          <w:p w14:paraId="16248D9C"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FY22</w:t>
            </w:r>
          </w:p>
        </w:tc>
        <w:tc>
          <w:tcPr>
            <w:tcW w:w="1710" w:type="dxa"/>
            <w:shd w:val="clear" w:color="auto" w:fill="8EAADB" w:themeFill="accent1" w:themeFillTint="99"/>
          </w:tcPr>
          <w:p w14:paraId="13594595"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FY23</w:t>
            </w:r>
          </w:p>
        </w:tc>
        <w:tc>
          <w:tcPr>
            <w:tcW w:w="1864" w:type="dxa"/>
            <w:shd w:val="clear" w:color="auto" w:fill="8EAADB" w:themeFill="accent1" w:themeFillTint="99"/>
          </w:tcPr>
          <w:p w14:paraId="62CF2989"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FY24</w:t>
            </w:r>
          </w:p>
        </w:tc>
        <w:tc>
          <w:tcPr>
            <w:tcW w:w="2006" w:type="dxa"/>
            <w:shd w:val="clear" w:color="auto" w:fill="8EAADB" w:themeFill="accent1" w:themeFillTint="99"/>
          </w:tcPr>
          <w:p w14:paraId="407966C1"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FY25 Year-to-Date</w:t>
            </w:r>
          </w:p>
        </w:tc>
      </w:tr>
      <w:tr w:rsidR="00DE5755" w:rsidRPr="008A52CC" w14:paraId="23F4C416" w14:textId="77777777" w:rsidTr="0002212A">
        <w:trPr>
          <w:cantSplit/>
          <w:jc w:val="center"/>
        </w:trPr>
        <w:tc>
          <w:tcPr>
            <w:tcW w:w="1705" w:type="dxa"/>
          </w:tcPr>
          <w:p w14:paraId="04919C75"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MRI</w:t>
            </w:r>
          </w:p>
        </w:tc>
        <w:tc>
          <w:tcPr>
            <w:tcW w:w="1800" w:type="dxa"/>
          </w:tcPr>
          <w:p w14:paraId="612BE3A2"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788</w:t>
            </w:r>
          </w:p>
        </w:tc>
        <w:tc>
          <w:tcPr>
            <w:tcW w:w="1710" w:type="dxa"/>
          </w:tcPr>
          <w:p w14:paraId="6BC8A15B"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777</w:t>
            </w:r>
          </w:p>
        </w:tc>
        <w:tc>
          <w:tcPr>
            <w:tcW w:w="1864" w:type="dxa"/>
          </w:tcPr>
          <w:p w14:paraId="0AE3024B"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819</w:t>
            </w:r>
          </w:p>
        </w:tc>
        <w:tc>
          <w:tcPr>
            <w:tcW w:w="2006" w:type="dxa"/>
          </w:tcPr>
          <w:p w14:paraId="41DBAFD1"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503</w:t>
            </w:r>
          </w:p>
        </w:tc>
      </w:tr>
      <w:tr w:rsidR="00DE5755" w:rsidRPr="008A52CC" w14:paraId="4CA3E658" w14:textId="77777777" w:rsidTr="0002212A">
        <w:trPr>
          <w:cantSplit/>
          <w:trHeight w:val="70"/>
          <w:jc w:val="center"/>
        </w:trPr>
        <w:tc>
          <w:tcPr>
            <w:tcW w:w="1705" w:type="dxa"/>
          </w:tcPr>
          <w:p w14:paraId="00134DB2"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CT</w:t>
            </w:r>
          </w:p>
        </w:tc>
        <w:tc>
          <w:tcPr>
            <w:tcW w:w="1800" w:type="dxa"/>
          </w:tcPr>
          <w:p w14:paraId="7F9866FF"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1,554</w:t>
            </w:r>
          </w:p>
        </w:tc>
        <w:tc>
          <w:tcPr>
            <w:tcW w:w="1710" w:type="dxa"/>
          </w:tcPr>
          <w:p w14:paraId="14B453D4"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1,751</w:t>
            </w:r>
          </w:p>
        </w:tc>
        <w:tc>
          <w:tcPr>
            <w:tcW w:w="1864" w:type="dxa"/>
          </w:tcPr>
          <w:p w14:paraId="6500B19F"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1,995</w:t>
            </w:r>
          </w:p>
        </w:tc>
        <w:tc>
          <w:tcPr>
            <w:tcW w:w="2006" w:type="dxa"/>
          </w:tcPr>
          <w:p w14:paraId="66AB1725" w14:textId="77777777" w:rsidR="00DE5755" w:rsidRPr="00DC4AEF" w:rsidRDefault="00DE5755" w:rsidP="001E3807">
            <w:pPr>
              <w:pStyle w:val="NormalWeb"/>
              <w:spacing w:before="0" w:beforeAutospacing="0" w:after="0" w:afterAutospacing="0"/>
              <w:jc w:val="center"/>
              <w:rPr>
                <w:rFonts w:ascii="Arial" w:hAnsi="Arial" w:cs="Arial"/>
                <w:sz w:val="20"/>
                <w:szCs w:val="20"/>
              </w:rPr>
            </w:pPr>
            <w:r w:rsidRPr="00DC4AEF">
              <w:rPr>
                <w:rFonts w:ascii="Arial" w:hAnsi="Arial" w:cs="Arial"/>
                <w:sz w:val="20"/>
                <w:szCs w:val="20"/>
              </w:rPr>
              <w:t>1,088</w:t>
            </w:r>
          </w:p>
        </w:tc>
      </w:tr>
      <w:tr w:rsidR="00DE5755" w:rsidRPr="009A393D" w14:paraId="36A09DBE" w14:textId="77777777" w:rsidTr="0002212A">
        <w:trPr>
          <w:cantSplit/>
          <w:jc w:val="center"/>
        </w:trPr>
        <w:tc>
          <w:tcPr>
            <w:tcW w:w="1705" w:type="dxa"/>
          </w:tcPr>
          <w:p w14:paraId="46C89A21"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 xml:space="preserve">Total </w:t>
            </w:r>
          </w:p>
        </w:tc>
        <w:tc>
          <w:tcPr>
            <w:tcW w:w="1800" w:type="dxa"/>
          </w:tcPr>
          <w:p w14:paraId="18CDCDDD"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2,342</w:t>
            </w:r>
          </w:p>
        </w:tc>
        <w:tc>
          <w:tcPr>
            <w:tcW w:w="1710" w:type="dxa"/>
          </w:tcPr>
          <w:p w14:paraId="2A5F6403"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2,528</w:t>
            </w:r>
          </w:p>
        </w:tc>
        <w:tc>
          <w:tcPr>
            <w:tcW w:w="1864" w:type="dxa"/>
          </w:tcPr>
          <w:p w14:paraId="288CA0EE"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2,814</w:t>
            </w:r>
          </w:p>
        </w:tc>
        <w:tc>
          <w:tcPr>
            <w:tcW w:w="2006" w:type="dxa"/>
          </w:tcPr>
          <w:p w14:paraId="36069C22" w14:textId="77777777" w:rsidR="00DE5755" w:rsidRPr="00DC4AEF" w:rsidRDefault="00DE5755" w:rsidP="001E3807">
            <w:pPr>
              <w:pStyle w:val="NormalWeb"/>
              <w:spacing w:before="0" w:beforeAutospacing="0" w:after="0" w:afterAutospacing="0"/>
              <w:jc w:val="center"/>
              <w:rPr>
                <w:rFonts w:ascii="Arial" w:hAnsi="Arial" w:cs="Arial"/>
                <w:b/>
                <w:bCs/>
                <w:sz w:val="20"/>
                <w:szCs w:val="20"/>
              </w:rPr>
            </w:pPr>
            <w:r w:rsidRPr="00DC4AEF">
              <w:rPr>
                <w:rFonts w:ascii="Arial" w:hAnsi="Arial" w:cs="Arial"/>
                <w:b/>
                <w:bCs/>
                <w:sz w:val="20"/>
                <w:szCs w:val="20"/>
              </w:rPr>
              <w:t>1,591</w:t>
            </w:r>
          </w:p>
        </w:tc>
      </w:tr>
    </w:tbl>
    <w:p w14:paraId="2E0638C1" w14:textId="77777777" w:rsidR="00452EE1" w:rsidRPr="00C91232" w:rsidRDefault="00452EE1" w:rsidP="00A1010D">
      <w:pPr>
        <w:pStyle w:val="NormalWeb"/>
        <w:spacing w:before="0" w:beforeAutospacing="0" w:after="0" w:afterAutospacing="0"/>
        <w:jc w:val="both"/>
        <w:rPr>
          <w:rFonts w:ascii="Arial" w:hAnsi="Arial" w:cs="Arial"/>
          <w:sz w:val="22"/>
          <w:szCs w:val="22"/>
        </w:rPr>
      </w:pPr>
    </w:p>
    <w:p w14:paraId="5EF03292" w14:textId="53D4A990" w:rsidR="00C751C7" w:rsidRDefault="00C751C7" w:rsidP="00F822E5">
      <w:pPr>
        <w:rPr>
          <w:rFonts w:ascii="Arial" w:hAnsi="Arial" w:cs="Arial"/>
          <w:sz w:val="22"/>
          <w:szCs w:val="22"/>
        </w:rPr>
      </w:pPr>
      <w:r>
        <w:rPr>
          <w:rFonts w:ascii="Arial" w:hAnsi="Arial" w:cs="Arial"/>
          <w:sz w:val="22"/>
          <w:szCs w:val="22"/>
        </w:rPr>
        <w:t xml:space="preserve">When </w:t>
      </w:r>
      <w:r w:rsidR="00092347">
        <w:rPr>
          <w:rFonts w:ascii="Arial" w:hAnsi="Arial" w:cs="Arial"/>
          <w:sz w:val="22"/>
          <w:szCs w:val="22"/>
        </w:rPr>
        <w:t xml:space="preserve">sorting by patient type, </w:t>
      </w:r>
      <w:r w:rsidR="00643583">
        <w:rPr>
          <w:rFonts w:ascii="Arial" w:hAnsi="Arial" w:cs="Arial"/>
          <w:sz w:val="22"/>
          <w:szCs w:val="22"/>
        </w:rPr>
        <w:t xml:space="preserve">BMC </w:t>
      </w:r>
      <w:r w:rsidR="00FF5B70">
        <w:rPr>
          <w:rFonts w:ascii="Arial" w:hAnsi="Arial" w:cs="Arial"/>
          <w:sz w:val="22"/>
          <w:szCs w:val="22"/>
        </w:rPr>
        <w:t>patients from the PSA accounted for the following outpatient scans: 1,749 in FY22; 2,064 in FY23</w:t>
      </w:r>
      <w:r w:rsidR="0092522B">
        <w:rPr>
          <w:rFonts w:ascii="Arial" w:hAnsi="Arial" w:cs="Arial"/>
          <w:sz w:val="22"/>
          <w:szCs w:val="22"/>
        </w:rPr>
        <w:t xml:space="preserve">; 2,167 in FY24 and 1,202 in FY25 year-to-date. </w:t>
      </w:r>
    </w:p>
    <w:p w14:paraId="54E69870" w14:textId="77777777" w:rsidR="00C751C7" w:rsidRDefault="00C751C7" w:rsidP="00F822E5">
      <w:pPr>
        <w:rPr>
          <w:rFonts w:ascii="Arial" w:hAnsi="Arial" w:cs="Arial"/>
          <w:sz w:val="22"/>
          <w:szCs w:val="22"/>
        </w:rPr>
      </w:pPr>
    </w:p>
    <w:p w14:paraId="32958B58" w14:textId="38634F51" w:rsidR="00F822E5" w:rsidRDefault="00C91232" w:rsidP="00F822E5">
      <w:pPr>
        <w:rPr>
          <w:rFonts w:ascii="Arial" w:hAnsi="Arial" w:cs="Arial"/>
          <w:sz w:val="22"/>
          <w:szCs w:val="22"/>
        </w:rPr>
      </w:pPr>
      <w:r w:rsidRPr="00C91232">
        <w:rPr>
          <w:rFonts w:ascii="Arial" w:hAnsi="Arial" w:cs="Arial"/>
          <w:sz w:val="22"/>
          <w:szCs w:val="22"/>
        </w:rPr>
        <w:t xml:space="preserve">BMC also evaluated </w:t>
      </w:r>
      <w:r w:rsidR="00F822E5" w:rsidRPr="00C91232">
        <w:rPr>
          <w:rFonts w:ascii="Arial" w:hAnsi="Arial" w:cs="Arial"/>
          <w:sz w:val="22"/>
          <w:szCs w:val="22"/>
        </w:rPr>
        <w:t xml:space="preserve">the </w:t>
      </w:r>
      <w:r w:rsidRPr="00C91232">
        <w:rPr>
          <w:rFonts w:ascii="Arial" w:hAnsi="Arial" w:cs="Arial"/>
          <w:sz w:val="22"/>
          <w:szCs w:val="22"/>
        </w:rPr>
        <w:t xml:space="preserve">ten </w:t>
      </w:r>
      <w:r w:rsidR="00F822E5" w:rsidRPr="00C91232">
        <w:rPr>
          <w:rFonts w:ascii="Arial" w:hAnsi="Arial" w:cs="Arial"/>
          <w:sz w:val="22"/>
          <w:szCs w:val="22"/>
        </w:rPr>
        <w:t xml:space="preserve">most common CPT codes for CT Services at </w:t>
      </w:r>
      <w:r w:rsidR="004901BF">
        <w:rPr>
          <w:rFonts w:ascii="Arial" w:hAnsi="Arial" w:cs="Arial"/>
          <w:sz w:val="22"/>
          <w:szCs w:val="22"/>
        </w:rPr>
        <w:t>the hospital</w:t>
      </w:r>
      <w:r w:rsidR="00F822E5" w:rsidRPr="00C91232">
        <w:rPr>
          <w:rFonts w:ascii="Arial" w:hAnsi="Arial" w:cs="Arial"/>
          <w:sz w:val="22"/>
          <w:szCs w:val="22"/>
        </w:rPr>
        <w:t xml:space="preserve"> </w:t>
      </w:r>
      <w:r w:rsidRPr="00C91232">
        <w:rPr>
          <w:rFonts w:ascii="Arial" w:hAnsi="Arial" w:cs="Arial"/>
          <w:sz w:val="22"/>
          <w:szCs w:val="22"/>
        </w:rPr>
        <w:t>from FY23-24</w:t>
      </w:r>
      <w:r w:rsidR="00B95D8E">
        <w:rPr>
          <w:rFonts w:ascii="Arial" w:hAnsi="Arial" w:cs="Arial"/>
          <w:sz w:val="22"/>
          <w:szCs w:val="22"/>
        </w:rPr>
        <w:t xml:space="preserve">. Table </w:t>
      </w:r>
      <w:r w:rsidR="000C1AA5">
        <w:rPr>
          <w:rFonts w:ascii="Arial" w:hAnsi="Arial" w:cs="Arial"/>
          <w:sz w:val="22"/>
          <w:szCs w:val="22"/>
        </w:rPr>
        <w:t>2</w:t>
      </w:r>
      <w:r w:rsidR="00B95D8E">
        <w:rPr>
          <w:rFonts w:ascii="Arial" w:hAnsi="Arial" w:cs="Arial"/>
          <w:sz w:val="22"/>
          <w:szCs w:val="22"/>
        </w:rPr>
        <w:t xml:space="preserve"> outlines information about these codes. </w:t>
      </w:r>
    </w:p>
    <w:p w14:paraId="25ECF375" w14:textId="77777777" w:rsidR="00FA7004" w:rsidRDefault="00FA7004" w:rsidP="00F822E5">
      <w:pPr>
        <w:rPr>
          <w:rFonts w:ascii="Arial" w:hAnsi="Arial" w:cs="Arial"/>
          <w:sz w:val="22"/>
          <w:szCs w:val="22"/>
        </w:rPr>
      </w:pPr>
    </w:p>
    <w:p w14:paraId="1BE11CB6" w14:textId="6E83DAB3" w:rsidR="005339CF" w:rsidRPr="005339CF" w:rsidRDefault="00FA7004" w:rsidP="00F822E5">
      <w:pPr>
        <w:rPr>
          <w:rFonts w:ascii="Arial" w:hAnsi="Arial" w:cs="Arial"/>
          <w:sz w:val="22"/>
          <w:szCs w:val="22"/>
        </w:rPr>
      </w:pPr>
      <w:r w:rsidRPr="00FA7004">
        <w:rPr>
          <w:rFonts w:ascii="Arial" w:hAnsi="Arial" w:cs="Arial"/>
          <w:b/>
          <w:bCs/>
          <w:color w:val="FFFFFF" w:themeColor="background1"/>
          <w:sz w:val="20"/>
          <w:szCs w:val="20"/>
          <w:shd w:val="clear" w:color="auto" w:fill="2F5496" w:themeFill="accent1" w:themeFillShade="BF"/>
        </w:rPr>
        <w:t>Table 2: Ten Most Common CPT Codes for CT Services at BMC in FY2023-FY2024</w:t>
      </w:r>
    </w:p>
    <w:tbl>
      <w:tblPr>
        <w:tblStyle w:val="TableGrid"/>
        <w:tblW w:w="0" w:type="auto"/>
        <w:tblLook w:val="04A0" w:firstRow="1" w:lastRow="0" w:firstColumn="1" w:lastColumn="0" w:noHBand="0" w:noVBand="1"/>
      </w:tblPr>
      <w:tblGrid>
        <w:gridCol w:w="550"/>
        <w:gridCol w:w="8800"/>
      </w:tblGrid>
      <w:tr w:rsidR="00F822E5" w:rsidRPr="005E520B" w14:paraId="4A5BB69F" w14:textId="77777777" w:rsidTr="00FA7004">
        <w:trPr>
          <w:cantSplit/>
          <w:trHeight w:val="300"/>
        </w:trPr>
        <w:tc>
          <w:tcPr>
            <w:tcW w:w="550" w:type="dxa"/>
            <w:shd w:val="clear" w:color="auto" w:fill="8EAADB" w:themeFill="accent1" w:themeFillTint="99"/>
          </w:tcPr>
          <w:p w14:paraId="5853207F" w14:textId="77777777" w:rsidR="00F822E5" w:rsidRPr="00C91232" w:rsidRDefault="00F822E5" w:rsidP="008F35B1">
            <w:pPr>
              <w:rPr>
                <w:rFonts w:ascii="Arial" w:hAnsi="Arial" w:cs="Arial"/>
                <w:sz w:val="20"/>
                <w:szCs w:val="20"/>
              </w:rPr>
            </w:pPr>
            <w:r w:rsidRPr="00C91232">
              <w:rPr>
                <w:rFonts w:ascii="Arial" w:hAnsi="Arial" w:cs="Arial"/>
                <w:sz w:val="20"/>
                <w:szCs w:val="20"/>
              </w:rPr>
              <w:t>1</w:t>
            </w:r>
          </w:p>
        </w:tc>
        <w:tc>
          <w:tcPr>
            <w:tcW w:w="8800" w:type="dxa"/>
            <w:shd w:val="clear" w:color="auto" w:fill="8EAADB" w:themeFill="accent1" w:themeFillTint="99"/>
            <w:noWrap/>
            <w:hideMark/>
          </w:tcPr>
          <w:p w14:paraId="08128A99" w14:textId="77777777" w:rsidR="00F822E5" w:rsidRPr="00C91232" w:rsidRDefault="00F822E5" w:rsidP="008F35B1">
            <w:pPr>
              <w:rPr>
                <w:rFonts w:ascii="Arial" w:hAnsi="Arial" w:cs="Arial"/>
                <w:sz w:val="20"/>
                <w:szCs w:val="20"/>
              </w:rPr>
            </w:pPr>
            <w:r w:rsidRPr="00C91232">
              <w:rPr>
                <w:rFonts w:ascii="Arial" w:hAnsi="Arial" w:cs="Arial"/>
                <w:sz w:val="20"/>
                <w:szCs w:val="20"/>
              </w:rPr>
              <w:t>74177 - CT ABDOMEN AND PELVIS W-CONTRAST MATERIAL</w:t>
            </w:r>
          </w:p>
        </w:tc>
      </w:tr>
      <w:tr w:rsidR="00F822E5" w:rsidRPr="005E520B" w14:paraId="503CC13C" w14:textId="77777777" w:rsidTr="00FA7004">
        <w:trPr>
          <w:cantSplit/>
          <w:trHeight w:val="300"/>
        </w:trPr>
        <w:tc>
          <w:tcPr>
            <w:tcW w:w="550" w:type="dxa"/>
          </w:tcPr>
          <w:p w14:paraId="3B79BD97" w14:textId="77777777" w:rsidR="00F822E5" w:rsidRPr="00C91232" w:rsidRDefault="00F822E5" w:rsidP="008F35B1">
            <w:pPr>
              <w:rPr>
                <w:rFonts w:ascii="Arial" w:hAnsi="Arial" w:cs="Arial"/>
                <w:sz w:val="20"/>
                <w:szCs w:val="20"/>
              </w:rPr>
            </w:pPr>
            <w:r w:rsidRPr="00C91232">
              <w:rPr>
                <w:rFonts w:ascii="Arial" w:hAnsi="Arial" w:cs="Arial"/>
                <w:sz w:val="20"/>
                <w:szCs w:val="20"/>
              </w:rPr>
              <w:t>2</w:t>
            </w:r>
          </w:p>
        </w:tc>
        <w:tc>
          <w:tcPr>
            <w:tcW w:w="8800" w:type="dxa"/>
            <w:noWrap/>
            <w:hideMark/>
          </w:tcPr>
          <w:p w14:paraId="486B1CCD" w14:textId="77777777" w:rsidR="00F822E5" w:rsidRPr="00C91232" w:rsidRDefault="00F822E5" w:rsidP="008F35B1">
            <w:pPr>
              <w:rPr>
                <w:rFonts w:ascii="Arial" w:hAnsi="Arial" w:cs="Arial"/>
                <w:sz w:val="20"/>
                <w:szCs w:val="20"/>
              </w:rPr>
            </w:pPr>
            <w:r w:rsidRPr="00C91232">
              <w:rPr>
                <w:rFonts w:ascii="Arial" w:hAnsi="Arial" w:cs="Arial"/>
                <w:sz w:val="20"/>
                <w:szCs w:val="20"/>
              </w:rPr>
              <w:t>70450 - CT HEAD-BRAIN W-O CONTRAST MATERIAL</w:t>
            </w:r>
          </w:p>
        </w:tc>
      </w:tr>
      <w:tr w:rsidR="00F822E5" w:rsidRPr="005E520B" w14:paraId="789BAB11" w14:textId="77777777" w:rsidTr="00FA7004">
        <w:trPr>
          <w:cantSplit/>
          <w:trHeight w:val="300"/>
        </w:trPr>
        <w:tc>
          <w:tcPr>
            <w:tcW w:w="550" w:type="dxa"/>
            <w:shd w:val="clear" w:color="auto" w:fill="8EAADB" w:themeFill="accent1" w:themeFillTint="99"/>
          </w:tcPr>
          <w:p w14:paraId="45CDEFB1" w14:textId="77777777" w:rsidR="00F822E5" w:rsidRPr="00C91232" w:rsidRDefault="00F822E5" w:rsidP="008F35B1">
            <w:pPr>
              <w:rPr>
                <w:rFonts w:ascii="Arial" w:hAnsi="Arial" w:cs="Arial"/>
                <w:sz w:val="20"/>
                <w:szCs w:val="20"/>
              </w:rPr>
            </w:pPr>
            <w:r w:rsidRPr="00C91232">
              <w:rPr>
                <w:rFonts w:ascii="Arial" w:hAnsi="Arial" w:cs="Arial"/>
                <w:sz w:val="20"/>
                <w:szCs w:val="20"/>
              </w:rPr>
              <w:t>3</w:t>
            </w:r>
          </w:p>
        </w:tc>
        <w:tc>
          <w:tcPr>
            <w:tcW w:w="8800" w:type="dxa"/>
            <w:shd w:val="clear" w:color="auto" w:fill="8EAADB" w:themeFill="accent1" w:themeFillTint="99"/>
            <w:noWrap/>
            <w:hideMark/>
          </w:tcPr>
          <w:p w14:paraId="08712B6D" w14:textId="77777777" w:rsidR="00F822E5" w:rsidRPr="00C91232" w:rsidRDefault="00F822E5" w:rsidP="008F35B1">
            <w:pPr>
              <w:rPr>
                <w:rFonts w:ascii="Arial" w:hAnsi="Arial" w:cs="Arial"/>
                <w:sz w:val="20"/>
                <w:szCs w:val="20"/>
              </w:rPr>
            </w:pPr>
            <w:r w:rsidRPr="00C91232">
              <w:rPr>
                <w:rFonts w:ascii="Arial" w:hAnsi="Arial" w:cs="Arial"/>
                <w:sz w:val="20"/>
                <w:szCs w:val="20"/>
              </w:rPr>
              <w:t>77014 - CT GUIDANCE RADIATION THERAPY FLDS PLACEMENT</w:t>
            </w:r>
          </w:p>
        </w:tc>
      </w:tr>
      <w:tr w:rsidR="00F822E5" w:rsidRPr="005E520B" w14:paraId="3C21A3D3" w14:textId="77777777" w:rsidTr="00FA7004">
        <w:trPr>
          <w:cantSplit/>
          <w:trHeight w:val="300"/>
        </w:trPr>
        <w:tc>
          <w:tcPr>
            <w:tcW w:w="550" w:type="dxa"/>
          </w:tcPr>
          <w:p w14:paraId="06FEAD68" w14:textId="77777777" w:rsidR="00F822E5" w:rsidRPr="00C91232" w:rsidRDefault="00F822E5" w:rsidP="008F35B1">
            <w:pPr>
              <w:rPr>
                <w:rFonts w:ascii="Arial" w:hAnsi="Arial" w:cs="Arial"/>
                <w:sz w:val="20"/>
                <w:szCs w:val="20"/>
              </w:rPr>
            </w:pPr>
            <w:r w:rsidRPr="00C91232">
              <w:rPr>
                <w:rFonts w:ascii="Arial" w:hAnsi="Arial" w:cs="Arial"/>
                <w:sz w:val="20"/>
                <w:szCs w:val="20"/>
              </w:rPr>
              <w:t>4</w:t>
            </w:r>
          </w:p>
        </w:tc>
        <w:tc>
          <w:tcPr>
            <w:tcW w:w="8800" w:type="dxa"/>
            <w:noWrap/>
            <w:hideMark/>
          </w:tcPr>
          <w:p w14:paraId="734F1691" w14:textId="77777777" w:rsidR="00F822E5" w:rsidRPr="00C91232" w:rsidRDefault="00F822E5" w:rsidP="008F35B1">
            <w:pPr>
              <w:rPr>
                <w:rFonts w:ascii="Arial" w:hAnsi="Arial" w:cs="Arial"/>
                <w:sz w:val="20"/>
                <w:szCs w:val="20"/>
              </w:rPr>
            </w:pPr>
            <w:r w:rsidRPr="00C91232">
              <w:rPr>
                <w:rFonts w:ascii="Arial" w:hAnsi="Arial" w:cs="Arial"/>
                <w:sz w:val="20"/>
                <w:szCs w:val="20"/>
              </w:rPr>
              <w:t>71260 - DIAGNOSTIC COMPUTED TOMOGRAPHY THORAX W-CONTRAST</w:t>
            </w:r>
          </w:p>
        </w:tc>
      </w:tr>
      <w:tr w:rsidR="00F822E5" w:rsidRPr="005E520B" w14:paraId="06816AF4" w14:textId="77777777" w:rsidTr="00FA7004">
        <w:trPr>
          <w:cantSplit/>
          <w:trHeight w:val="300"/>
        </w:trPr>
        <w:tc>
          <w:tcPr>
            <w:tcW w:w="550" w:type="dxa"/>
            <w:shd w:val="clear" w:color="auto" w:fill="8EAADB" w:themeFill="accent1" w:themeFillTint="99"/>
          </w:tcPr>
          <w:p w14:paraId="7196A5E6" w14:textId="77777777" w:rsidR="00F822E5" w:rsidRPr="00C91232" w:rsidRDefault="00F822E5" w:rsidP="008F35B1">
            <w:pPr>
              <w:rPr>
                <w:rFonts w:ascii="Arial" w:hAnsi="Arial" w:cs="Arial"/>
                <w:sz w:val="20"/>
                <w:szCs w:val="20"/>
              </w:rPr>
            </w:pPr>
            <w:r w:rsidRPr="00C91232">
              <w:rPr>
                <w:rFonts w:ascii="Arial" w:hAnsi="Arial" w:cs="Arial"/>
                <w:sz w:val="20"/>
                <w:szCs w:val="20"/>
              </w:rPr>
              <w:t>5</w:t>
            </w:r>
          </w:p>
        </w:tc>
        <w:tc>
          <w:tcPr>
            <w:tcW w:w="8800" w:type="dxa"/>
            <w:shd w:val="clear" w:color="auto" w:fill="8EAADB" w:themeFill="accent1" w:themeFillTint="99"/>
            <w:noWrap/>
            <w:hideMark/>
          </w:tcPr>
          <w:p w14:paraId="3B675700" w14:textId="77777777" w:rsidR="00F822E5" w:rsidRPr="00C91232" w:rsidRDefault="00F822E5" w:rsidP="008F35B1">
            <w:pPr>
              <w:rPr>
                <w:rFonts w:ascii="Arial" w:hAnsi="Arial" w:cs="Arial"/>
                <w:sz w:val="20"/>
                <w:szCs w:val="20"/>
              </w:rPr>
            </w:pPr>
            <w:r w:rsidRPr="00C91232">
              <w:rPr>
                <w:rFonts w:ascii="Arial" w:hAnsi="Arial" w:cs="Arial"/>
                <w:sz w:val="20"/>
                <w:szCs w:val="20"/>
              </w:rPr>
              <w:t>72125 - CT CERVICAL SPINE W-O CONTRAST MATERIAL</w:t>
            </w:r>
          </w:p>
        </w:tc>
      </w:tr>
      <w:tr w:rsidR="00F822E5" w:rsidRPr="005E520B" w14:paraId="47D82109" w14:textId="77777777" w:rsidTr="00FA7004">
        <w:trPr>
          <w:cantSplit/>
          <w:trHeight w:val="300"/>
        </w:trPr>
        <w:tc>
          <w:tcPr>
            <w:tcW w:w="550" w:type="dxa"/>
          </w:tcPr>
          <w:p w14:paraId="2DF0BEDA" w14:textId="77777777" w:rsidR="00F822E5" w:rsidRPr="00C91232" w:rsidRDefault="00F822E5" w:rsidP="008F35B1">
            <w:pPr>
              <w:rPr>
                <w:rFonts w:ascii="Arial" w:hAnsi="Arial" w:cs="Arial"/>
                <w:sz w:val="20"/>
                <w:szCs w:val="20"/>
              </w:rPr>
            </w:pPr>
            <w:r w:rsidRPr="00C91232">
              <w:rPr>
                <w:rFonts w:ascii="Arial" w:hAnsi="Arial" w:cs="Arial"/>
                <w:sz w:val="20"/>
                <w:szCs w:val="20"/>
              </w:rPr>
              <w:t>6</w:t>
            </w:r>
          </w:p>
        </w:tc>
        <w:tc>
          <w:tcPr>
            <w:tcW w:w="8800" w:type="dxa"/>
            <w:noWrap/>
            <w:hideMark/>
          </w:tcPr>
          <w:p w14:paraId="07D66B1E" w14:textId="77777777" w:rsidR="00F822E5" w:rsidRPr="00C91232" w:rsidRDefault="00F822E5" w:rsidP="008F35B1">
            <w:pPr>
              <w:rPr>
                <w:rFonts w:ascii="Arial" w:hAnsi="Arial" w:cs="Arial"/>
                <w:sz w:val="20"/>
                <w:szCs w:val="20"/>
              </w:rPr>
            </w:pPr>
            <w:r w:rsidRPr="00C91232">
              <w:rPr>
                <w:rFonts w:ascii="Arial" w:hAnsi="Arial" w:cs="Arial"/>
                <w:sz w:val="20"/>
                <w:szCs w:val="20"/>
              </w:rPr>
              <w:t>71275 - CT ANGIOGRAPHY CHEST W-CONTRAST-NONCONTRAST</w:t>
            </w:r>
          </w:p>
        </w:tc>
      </w:tr>
      <w:tr w:rsidR="00F822E5" w:rsidRPr="005E520B" w14:paraId="0E660CDB" w14:textId="77777777" w:rsidTr="00FA7004">
        <w:trPr>
          <w:cantSplit/>
          <w:trHeight w:val="300"/>
        </w:trPr>
        <w:tc>
          <w:tcPr>
            <w:tcW w:w="550" w:type="dxa"/>
            <w:shd w:val="clear" w:color="auto" w:fill="8EAADB" w:themeFill="accent1" w:themeFillTint="99"/>
          </w:tcPr>
          <w:p w14:paraId="49782684" w14:textId="77777777" w:rsidR="00F822E5" w:rsidRPr="00C91232" w:rsidRDefault="00F822E5" w:rsidP="008F35B1">
            <w:pPr>
              <w:rPr>
                <w:rFonts w:ascii="Arial" w:hAnsi="Arial" w:cs="Arial"/>
                <w:sz w:val="20"/>
                <w:szCs w:val="20"/>
              </w:rPr>
            </w:pPr>
            <w:r w:rsidRPr="00C91232">
              <w:rPr>
                <w:rFonts w:ascii="Arial" w:hAnsi="Arial" w:cs="Arial"/>
                <w:sz w:val="20"/>
                <w:szCs w:val="20"/>
              </w:rPr>
              <w:t>7</w:t>
            </w:r>
          </w:p>
        </w:tc>
        <w:tc>
          <w:tcPr>
            <w:tcW w:w="8800" w:type="dxa"/>
            <w:shd w:val="clear" w:color="auto" w:fill="8EAADB" w:themeFill="accent1" w:themeFillTint="99"/>
            <w:noWrap/>
            <w:hideMark/>
          </w:tcPr>
          <w:p w14:paraId="216A8466" w14:textId="77777777" w:rsidR="00F822E5" w:rsidRPr="00C91232" w:rsidRDefault="00F822E5" w:rsidP="008F35B1">
            <w:pPr>
              <w:rPr>
                <w:rFonts w:ascii="Arial" w:hAnsi="Arial" w:cs="Arial"/>
                <w:sz w:val="20"/>
                <w:szCs w:val="20"/>
              </w:rPr>
            </w:pPr>
            <w:r w:rsidRPr="00C91232">
              <w:rPr>
                <w:rFonts w:ascii="Arial" w:hAnsi="Arial" w:cs="Arial"/>
                <w:sz w:val="20"/>
                <w:szCs w:val="20"/>
              </w:rPr>
              <w:t>71250 - DIAGNOSTIC COMPUTED TOMOGRAPHY THORAX W-O CNTRST</w:t>
            </w:r>
          </w:p>
        </w:tc>
      </w:tr>
      <w:tr w:rsidR="00F822E5" w:rsidRPr="005E520B" w14:paraId="40DB9AFA" w14:textId="77777777" w:rsidTr="00FA7004">
        <w:trPr>
          <w:cantSplit/>
          <w:trHeight w:val="300"/>
        </w:trPr>
        <w:tc>
          <w:tcPr>
            <w:tcW w:w="550" w:type="dxa"/>
          </w:tcPr>
          <w:p w14:paraId="7C07F231" w14:textId="77777777" w:rsidR="00F822E5" w:rsidRPr="00C91232" w:rsidRDefault="00F822E5" w:rsidP="008F35B1">
            <w:pPr>
              <w:rPr>
                <w:rFonts w:ascii="Arial" w:hAnsi="Arial" w:cs="Arial"/>
                <w:sz w:val="20"/>
                <w:szCs w:val="20"/>
              </w:rPr>
            </w:pPr>
            <w:r w:rsidRPr="00C91232">
              <w:rPr>
                <w:rFonts w:ascii="Arial" w:hAnsi="Arial" w:cs="Arial"/>
                <w:sz w:val="20"/>
                <w:szCs w:val="20"/>
              </w:rPr>
              <w:t>8</w:t>
            </w:r>
          </w:p>
        </w:tc>
        <w:tc>
          <w:tcPr>
            <w:tcW w:w="8800" w:type="dxa"/>
            <w:noWrap/>
            <w:hideMark/>
          </w:tcPr>
          <w:p w14:paraId="57E32A53" w14:textId="77777777" w:rsidR="00F822E5" w:rsidRPr="00C91232" w:rsidRDefault="00F822E5" w:rsidP="008F35B1">
            <w:pPr>
              <w:rPr>
                <w:rFonts w:ascii="Arial" w:hAnsi="Arial" w:cs="Arial"/>
                <w:sz w:val="20"/>
                <w:szCs w:val="20"/>
              </w:rPr>
            </w:pPr>
            <w:r w:rsidRPr="00C91232">
              <w:rPr>
                <w:rFonts w:ascii="Arial" w:hAnsi="Arial" w:cs="Arial"/>
                <w:sz w:val="20"/>
                <w:szCs w:val="20"/>
              </w:rPr>
              <w:t>70496 - CT ANGIOGRAPHY HEAD W-CONTRAST-NONCONTRAST</w:t>
            </w:r>
          </w:p>
        </w:tc>
      </w:tr>
      <w:tr w:rsidR="00F822E5" w:rsidRPr="005E520B" w14:paraId="7DCE101C" w14:textId="77777777" w:rsidTr="00FA7004">
        <w:trPr>
          <w:cantSplit/>
          <w:trHeight w:val="300"/>
        </w:trPr>
        <w:tc>
          <w:tcPr>
            <w:tcW w:w="550" w:type="dxa"/>
            <w:shd w:val="clear" w:color="auto" w:fill="8EAADB" w:themeFill="accent1" w:themeFillTint="99"/>
          </w:tcPr>
          <w:p w14:paraId="43D54715" w14:textId="77777777" w:rsidR="00F822E5" w:rsidRPr="00C91232" w:rsidRDefault="00F822E5" w:rsidP="008F35B1">
            <w:pPr>
              <w:rPr>
                <w:rFonts w:ascii="Arial" w:hAnsi="Arial" w:cs="Arial"/>
                <w:sz w:val="20"/>
                <w:szCs w:val="20"/>
              </w:rPr>
            </w:pPr>
            <w:r w:rsidRPr="00C91232">
              <w:rPr>
                <w:rFonts w:ascii="Arial" w:hAnsi="Arial" w:cs="Arial"/>
                <w:sz w:val="20"/>
                <w:szCs w:val="20"/>
              </w:rPr>
              <w:t>9</w:t>
            </w:r>
          </w:p>
        </w:tc>
        <w:tc>
          <w:tcPr>
            <w:tcW w:w="8800" w:type="dxa"/>
            <w:shd w:val="clear" w:color="auto" w:fill="8EAADB" w:themeFill="accent1" w:themeFillTint="99"/>
            <w:noWrap/>
            <w:hideMark/>
          </w:tcPr>
          <w:p w14:paraId="6814B76F" w14:textId="77777777" w:rsidR="00F822E5" w:rsidRPr="00C91232" w:rsidRDefault="00F822E5" w:rsidP="008F35B1">
            <w:pPr>
              <w:rPr>
                <w:rFonts w:ascii="Arial" w:hAnsi="Arial" w:cs="Arial"/>
                <w:sz w:val="20"/>
                <w:szCs w:val="20"/>
              </w:rPr>
            </w:pPr>
            <w:r w:rsidRPr="00C91232">
              <w:rPr>
                <w:rFonts w:ascii="Arial" w:hAnsi="Arial" w:cs="Arial"/>
                <w:sz w:val="20"/>
                <w:szCs w:val="20"/>
              </w:rPr>
              <w:t>70498 - CT ANGIOGRAPHY NECK W-CONTRAST-NONCONTRAST</w:t>
            </w:r>
          </w:p>
        </w:tc>
      </w:tr>
      <w:tr w:rsidR="00F822E5" w:rsidRPr="005E520B" w14:paraId="2E3112D0" w14:textId="77777777" w:rsidTr="00FA7004">
        <w:trPr>
          <w:cantSplit/>
          <w:trHeight w:val="300"/>
        </w:trPr>
        <w:tc>
          <w:tcPr>
            <w:tcW w:w="550" w:type="dxa"/>
          </w:tcPr>
          <w:p w14:paraId="654D0CDD" w14:textId="77777777" w:rsidR="00F822E5" w:rsidRPr="00C91232" w:rsidRDefault="00F822E5" w:rsidP="008F35B1">
            <w:pPr>
              <w:rPr>
                <w:rFonts w:ascii="Arial" w:hAnsi="Arial" w:cs="Arial"/>
                <w:sz w:val="20"/>
                <w:szCs w:val="20"/>
              </w:rPr>
            </w:pPr>
            <w:r w:rsidRPr="00C91232">
              <w:rPr>
                <w:rFonts w:ascii="Arial" w:hAnsi="Arial" w:cs="Arial"/>
                <w:sz w:val="20"/>
                <w:szCs w:val="20"/>
              </w:rPr>
              <w:t>10</w:t>
            </w:r>
          </w:p>
        </w:tc>
        <w:tc>
          <w:tcPr>
            <w:tcW w:w="8800" w:type="dxa"/>
            <w:noWrap/>
            <w:hideMark/>
          </w:tcPr>
          <w:p w14:paraId="57F35C84" w14:textId="77777777" w:rsidR="00F822E5" w:rsidRPr="00C91232" w:rsidRDefault="00F822E5" w:rsidP="008F35B1">
            <w:pPr>
              <w:rPr>
                <w:rFonts w:ascii="Arial" w:hAnsi="Arial" w:cs="Arial"/>
                <w:sz w:val="20"/>
                <w:szCs w:val="20"/>
              </w:rPr>
            </w:pPr>
            <w:r w:rsidRPr="00C91232">
              <w:rPr>
                <w:rFonts w:ascii="Arial" w:hAnsi="Arial" w:cs="Arial"/>
                <w:sz w:val="20"/>
                <w:szCs w:val="20"/>
              </w:rPr>
              <w:t>71271 - COMPUTED TOMOGRAPHY THORAX LW DOSE LNG CA SCR C-</w:t>
            </w:r>
          </w:p>
        </w:tc>
      </w:tr>
    </w:tbl>
    <w:p w14:paraId="2BAB8DC1" w14:textId="77777777" w:rsidR="00F822E5" w:rsidRDefault="00F822E5" w:rsidP="00F822E5"/>
    <w:p w14:paraId="3104C993" w14:textId="77777777" w:rsidR="00D668B7" w:rsidRDefault="00D668B7" w:rsidP="00F822E5"/>
    <w:p w14:paraId="1FBEF0AA" w14:textId="77777777" w:rsidR="00D668B7" w:rsidRDefault="00D668B7" w:rsidP="00F822E5"/>
    <w:p w14:paraId="4F331626" w14:textId="5E951E2E" w:rsidR="00F822E5" w:rsidRDefault="00F822E5" w:rsidP="00F822E5">
      <w:pPr>
        <w:rPr>
          <w:rFonts w:ascii="Arial" w:hAnsi="Arial" w:cs="Arial"/>
          <w:sz w:val="22"/>
          <w:szCs w:val="22"/>
        </w:rPr>
      </w:pPr>
      <w:r w:rsidRPr="00C91232">
        <w:rPr>
          <w:rFonts w:ascii="Arial" w:hAnsi="Arial" w:cs="Arial"/>
          <w:sz w:val="22"/>
          <w:szCs w:val="22"/>
        </w:rPr>
        <w:t xml:space="preserve">Table </w:t>
      </w:r>
      <w:r w:rsidR="000C1AA5">
        <w:rPr>
          <w:rFonts w:ascii="Arial" w:hAnsi="Arial" w:cs="Arial"/>
          <w:sz w:val="22"/>
          <w:szCs w:val="22"/>
        </w:rPr>
        <w:t>3</w:t>
      </w:r>
      <w:r w:rsidRPr="00C91232">
        <w:rPr>
          <w:rFonts w:ascii="Arial" w:hAnsi="Arial" w:cs="Arial"/>
          <w:sz w:val="22"/>
          <w:szCs w:val="22"/>
        </w:rPr>
        <w:t xml:space="preserve"> provides the </w:t>
      </w:r>
      <w:r w:rsidR="005339CF">
        <w:rPr>
          <w:rFonts w:ascii="Arial" w:hAnsi="Arial" w:cs="Arial"/>
          <w:sz w:val="22"/>
          <w:szCs w:val="22"/>
        </w:rPr>
        <w:t xml:space="preserve">ten </w:t>
      </w:r>
      <w:r w:rsidRPr="00C91232">
        <w:rPr>
          <w:rFonts w:ascii="Arial" w:hAnsi="Arial" w:cs="Arial"/>
          <w:sz w:val="22"/>
          <w:szCs w:val="22"/>
        </w:rPr>
        <w:t xml:space="preserve">most common CPT codes for MRI Services at BMC for </w:t>
      </w:r>
      <w:r w:rsidR="005339CF">
        <w:rPr>
          <w:rFonts w:ascii="Arial" w:hAnsi="Arial" w:cs="Arial"/>
          <w:sz w:val="22"/>
          <w:szCs w:val="22"/>
        </w:rPr>
        <w:t>FY202</w:t>
      </w:r>
      <w:r w:rsidR="003727A8">
        <w:rPr>
          <w:rFonts w:ascii="Arial" w:hAnsi="Arial" w:cs="Arial"/>
          <w:sz w:val="22"/>
          <w:szCs w:val="22"/>
        </w:rPr>
        <w:t>3</w:t>
      </w:r>
      <w:r w:rsidR="005339CF">
        <w:rPr>
          <w:rFonts w:ascii="Arial" w:hAnsi="Arial" w:cs="Arial"/>
          <w:sz w:val="22"/>
          <w:szCs w:val="22"/>
        </w:rPr>
        <w:t>-FY202</w:t>
      </w:r>
      <w:r w:rsidR="003727A8">
        <w:rPr>
          <w:rFonts w:ascii="Arial" w:hAnsi="Arial" w:cs="Arial"/>
          <w:sz w:val="22"/>
          <w:szCs w:val="22"/>
        </w:rPr>
        <w:t>4</w:t>
      </w:r>
      <w:r w:rsidR="005339CF">
        <w:rPr>
          <w:rFonts w:ascii="Arial" w:hAnsi="Arial" w:cs="Arial"/>
          <w:sz w:val="22"/>
          <w:szCs w:val="22"/>
        </w:rPr>
        <w:t xml:space="preserve">. </w:t>
      </w:r>
    </w:p>
    <w:p w14:paraId="3A607E76" w14:textId="3CE2D12B" w:rsidR="00645E08" w:rsidRPr="00C91232" w:rsidRDefault="00FA7004" w:rsidP="00F822E5">
      <w:pPr>
        <w:rPr>
          <w:rFonts w:ascii="Arial" w:hAnsi="Arial" w:cs="Arial"/>
          <w:sz w:val="22"/>
          <w:szCs w:val="22"/>
        </w:rPr>
      </w:pPr>
      <w:r w:rsidRPr="00FA7004">
        <w:rPr>
          <w:rFonts w:ascii="Arial" w:hAnsi="Arial" w:cs="Arial"/>
          <w:b/>
          <w:bCs/>
          <w:color w:val="FFFFFF" w:themeColor="background1"/>
          <w:sz w:val="20"/>
          <w:szCs w:val="20"/>
          <w:shd w:val="clear" w:color="auto" w:fill="2F5496" w:themeFill="accent1" w:themeFillShade="BF"/>
        </w:rPr>
        <w:lastRenderedPageBreak/>
        <w:t>Table 3: Ten Most Common CPT Codes for MRI Services at BMC in FY2023-FY2024</w:t>
      </w:r>
    </w:p>
    <w:tbl>
      <w:tblPr>
        <w:tblStyle w:val="TableGrid"/>
        <w:tblW w:w="0" w:type="auto"/>
        <w:jc w:val="center"/>
        <w:tblLook w:val="04A0" w:firstRow="1" w:lastRow="0" w:firstColumn="1" w:lastColumn="0" w:noHBand="0" w:noVBand="1"/>
      </w:tblPr>
      <w:tblGrid>
        <w:gridCol w:w="535"/>
        <w:gridCol w:w="8815"/>
      </w:tblGrid>
      <w:tr w:rsidR="00F822E5" w:rsidRPr="005E520B" w14:paraId="029888B4" w14:textId="77777777" w:rsidTr="00FA7004">
        <w:trPr>
          <w:cantSplit/>
          <w:trHeight w:val="300"/>
          <w:jc w:val="center"/>
        </w:trPr>
        <w:tc>
          <w:tcPr>
            <w:tcW w:w="535" w:type="dxa"/>
            <w:shd w:val="clear" w:color="auto" w:fill="8EAADB" w:themeFill="accent1" w:themeFillTint="99"/>
          </w:tcPr>
          <w:p w14:paraId="1CFE0576" w14:textId="77777777" w:rsidR="00F822E5" w:rsidRPr="005339CF" w:rsidRDefault="00F822E5" w:rsidP="008F35B1">
            <w:pPr>
              <w:rPr>
                <w:rFonts w:ascii="Arial" w:hAnsi="Arial" w:cs="Arial"/>
                <w:sz w:val="20"/>
                <w:szCs w:val="20"/>
              </w:rPr>
            </w:pPr>
            <w:r w:rsidRPr="005339CF">
              <w:rPr>
                <w:rFonts w:ascii="Arial" w:hAnsi="Arial" w:cs="Arial"/>
                <w:sz w:val="20"/>
                <w:szCs w:val="20"/>
              </w:rPr>
              <w:t>1</w:t>
            </w:r>
          </w:p>
        </w:tc>
        <w:tc>
          <w:tcPr>
            <w:tcW w:w="8815" w:type="dxa"/>
            <w:shd w:val="clear" w:color="auto" w:fill="8EAADB" w:themeFill="accent1" w:themeFillTint="99"/>
            <w:noWrap/>
            <w:hideMark/>
          </w:tcPr>
          <w:p w14:paraId="582445D9" w14:textId="77777777" w:rsidR="00F822E5" w:rsidRPr="005339CF" w:rsidRDefault="00F822E5" w:rsidP="008F35B1">
            <w:pPr>
              <w:rPr>
                <w:rFonts w:ascii="Arial" w:hAnsi="Arial" w:cs="Arial"/>
                <w:sz w:val="20"/>
                <w:szCs w:val="20"/>
              </w:rPr>
            </w:pPr>
            <w:r w:rsidRPr="005339CF">
              <w:rPr>
                <w:rFonts w:ascii="Arial" w:hAnsi="Arial" w:cs="Arial"/>
                <w:sz w:val="20"/>
                <w:szCs w:val="20"/>
              </w:rPr>
              <w:t>70553 - MRI BRAIN BRAIN STEM W-O W-CONTRAST MATERIAL</w:t>
            </w:r>
          </w:p>
        </w:tc>
      </w:tr>
      <w:tr w:rsidR="00F822E5" w:rsidRPr="005E520B" w14:paraId="62BA84AF" w14:textId="77777777" w:rsidTr="00FA7004">
        <w:trPr>
          <w:cantSplit/>
          <w:trHeight w:val="300"/>
          <w:jc w:val="center"/>
        </w:trPr>
        <w:tc>
          <w:tcPr>
            <w:tcW w:w="535" w:type="dxa"/>
          </w:tcPr>
          <w:p w14:paraId="30C0FFF6" w14:textId="77777777" w:rsidR="00F822E5" w:rsidRPr="005339CF" w:rsidRDefault="00F822E5" w:rsidP="008F35B1">
            <w:pPr>
              <w:rPr>
                <w:rFonts w:ascii="Arial" w:hAnsi="Arial" w:cs="Arial"/>
                <w:sz w:val="20"/>
                <w:szCs w:val="20"/>
              </w:rPr>
            </w:pPr>
            <w:r w:rsidRPr="005339CF">
              <w:rPr>
                <w:rFonts w:ascii="Arial" w:hAnsi="Arial" w:cs="Arial"/>
                <w:sz w:val="20"/>
                <w:szCs w:val="20"/>
              </w:rPr>
              <w:t>2</w:t>
            </w:r>
          </w:p>
        </w:tc>
        <w:tc>
          <w:tcPr>
            <w:tcW w:w="8815" w:type="dxa"/>
            <w:noWrap/>
            <w:hideMark/>
          </w:tcPr>
          <w:p w14:paraId="77285E67" w14:textId="77777777" w:rsidR="00F822E5" w:rsidRPr="005339CF" w:rsidRDefault="00F822E5" w:rsidP="008F35B1">
            <w:pPr>
              <w:rPr>
                <w:rFonts w:ascii="Arial" w:hAnsi="Arial" w:cs="Arial"/>
                <w:sz w:val="20"/>
                <w:szCs w:val="20"/>
              </w:rPr>
            </w:pPr>
            <w:r w:rsidRPr="005339CF">
              <w:rPr>
                <w:rFonts w:ascii="Arial" w:hAnsi="Arial" w:cs="Arial"/>
                <w:sz w:val="20"/>
                <w:szCs w:val="20"/>
              </w:rPr>
              <w:t>70551 - MRI BRAIN BRAIN STEM W-O CONTRAST MATERIAL</w:t>
            </w:r>
          </w:p>
        </w:tc>
      </w:tr>
      <w:tr w:rsidR="00F822E5" w:rsidRPr="005E520B" w14:paraId="53AAFBC5" w14:textId="77777777" w:rsidTr="00FA7004">
        <w:trPr>
          <w:cantSplit/>
          <w:trHeight w:val="300"/>
          <w:jc w:val="center"/>
        </w:trPr>
        <w:tc>
          <w:tcPr>
            <w:tcW w:w="535" w:type="dxa"/>
            <w:shd w:val="clear" w:color="auto" w:fill="8EAADB" w:themeFill="accent1" w:themeFillTint="99"/>
          </w:tcPr>
          <w:p w14:paraId="288123BD" w14:textId="77777777" w:rsidR="00F822E5" w:rsidRPr="005339CF" w:rsidRDefault="00F822E5" w:rsidP="008F35B1">
            <w:pPr>
              <w:rPr>
                <w:rFonts w:ascii="Arial" w:hAnsi="Arial" w:cs="Arial"/>
                <w:sz w:val="20"/>
                <w:szCs w:val="20"/>
              </w:rPr>
            </w:pPr>
            <w:r w:rsidRPr="005339CF">
              <w:rPr>
                <w:rFonts w:ascii="Arial" w:hAnsi="Arial" w:cs="Arial"/>
                <w:sz w:val="20"/>
                <w:szCs w:val="20"/>
              </w:rPr>
              <w:t>3</w:t>
            </w:r>
          </w:p>
        </w:tc>
        <w:tc>
          <w:tcPr>
            <w:tcW w:w="8815" w:type="dxa"/>
            <w:shd w:val="clear" w:color="auto" w:fill="8EAADB" w:themeFill="accent1" w:themeFillTint="99"/>
            <w:noWrap/>
            <w:hideMark/>
          </w:tcPr>
          <w:p w14:paraId="7D44CE4B" w14:textId="77777777" w:rsidR="00F822E5" w:rsidRPr="005339CF" w:rsidRDefault="00F822E5" w:rsidP="008F35B1">
            <w:pPr>
              <w:rPr>
                <w:rFonts w:ascii="Arial" w:hAnsi="Arial" w:cs="Arial"/>
                <w:sz w:val="20"/>
                <w:szCs w:val="20"/>
              </w:rPr>
            </w:pPr>
            <w:r w:rsidRPr="005339CF">
              <w:rPr>
                <w:rFonts w:ascii="Arial" w:hAnsi="Arial" w:cs="Arial"/>
                <w:sz w:val="20"/>
                <w:szCs w:val="20"/>
              </w:rPr>
              <w:t>72148 - MRI SPINAL CANAL LUMBAR W-O CONTRAST MATERIAL</w:t>
            </w:r>
          </w:p>
        </w:tc>
      </w:tr>
      <w:tr w:rsidR="00F822E5" w:rsidRPr="005E520B" w14:paraId="6792DEA9" w14:textId="77777777" w:rsidTr="00FA7004">
        <w:trPr>
          <w:cantSplit/>
          <w:trHeight w:val="300"/>
          <w:jc w:val="center"/>
        </w:trPr>
        <w:tc>
          <w:tcPr>
            <w:tcW w:w="535" w:type="dxa"/>
          </w:tcPr>
          <w:p w14:paraId="61899D64" w14:textId="77777777" w:rsidR="00F822E5" w:rsidRPr="005339CF" w:rsidRDefault="00F822E5" w:rsidP="008F35B1">
            <w:pPr>
              <w:rPr>
                <w:rFonts w:ascii="Arial" w:hAnsi="Arial" w:cs="Arial"/>
                <w:sz w:val="20"/>
                <w:szCs w:val="20"/>
              </w:rPr>
            </w:pPr>
            <w:r w:rsidRPr="005339CF">
              <w:rPr>
                <w:rFonts w:ascii="Arial" w:hAnsi="Arial" w:cs="Arial"/>
                <w:sz w:val="20"/>
                <w:szCs w:val="20"/>
              </w:rPr>
              <w:t>4</w:t>
            </w:r>
          </w:p>
        </w:tc>
        <w:tc>
          <w:tcPr>
            <w:tcW w:w="8815" w:type="dxa"/>
            <w:noWrap/>
            <w:hideMark/>
          </w:tcPr>
          <w:p w14:paraId="7767E396" w14:textId="77777777" w:rsidR="00F822E5" w:rsidRPr="005339CF" w:rsidRDefault="00F822E5" w:rsidP="008F35B1">
            <w:pPr>
              <w:rPr>
                <w:rFonts w:ascii="Arial" w:hAnsi="Arial" w:cs="Arial"/>
                <w:sz w:val="20"/>
                <w:szCs w:val="20"/>
              </w:rPr>
            </w:pPr>
            <w:r w:rsidRPr="005339CF">
              <w:rPr>
                <w:rFonts w:ascii="Arial" w:hAnsi="Arial" w:cs="Arial"/>
                <w:sz w:val="20"/>
                <w:szCs w:val="20"/>
              </w:rPr>
              <w:t>74183 - MRI ABDOMEN W-O AND W-CONTRAST MATERIAL</w:t>
            </w:r>
          </w:p>
        </w:tc>
      </w:tr>
      <w:tr w:rsidR="00F822E5" w:rsidRPr="005E520B" w14:paraId="5F23DA77" w14:textId="77777777" w:rsidTr="00FA7004">
        <w:trPr>
          <w:cantSplit/>
          <w:trHeight w:val="300"/>
          <w:jc w:val="center"/>
        </w:trPr>
        <w:tc>
          <w:tcPr>
            <w:tcW w:w="535" w:type="dxa"/>
            <w:shd w:val="clear" w:color="auto" w:fill="8EAADB" w:themeFill="accent1" w:themeFillTint="99"/>
          </w:tcPr>
          <w:p w14:paraId="0874EC43" w14:textId="77777777" w:rsidR="00F822E5" w:rsidRPr="005339CF" w:rsidRDefault="00F822E5" w:rsidP="008F35B1">
            <w:pPr>
              <w:rPr>
                <w:rFonts w:ascii="Arial" w:hAnsi="Arial" w:cs="Arial"/>
                <w:sz w:val="20"/>
                <w:szCs w:val="20"/>
              </w:rPr>
            </w:pPr>
            <w:r w:rsidRPr="005339CF">
              <w:rPr>
                <w:rFonts w:ascii="Arial" w:hAnsi="Arial" w:cs="Arial"/>
                <w:sz w:val="20"/>
                <w:szCs w:val="20"/>
              </w:rPr>
              <w:t>5</w:t>
            </w:r>
          </w:p>
        </w:tc>
        <w:tc>
          <w:tcPr>
            <w:tcW w:w="8815" w:type="dxa"/>
            <w:shd w:val="clear" w:color="auto" w:fill="8EAADB" w:themeFill="accent1" w:themeFillTint="99"/>
            <w:noWrap/>
          </w:tcPr>
          <w:p w14:paraId="08988B47" w14:textId="77777777" w:rsidR="00F822E5" w:rsidRPr="005339CF" w:rsidRDefault="00F822E5" w:rsidP="008F35B1">
            <w:pPr>
              <w:rPr>
                <w:rFonts w:ascii="Arial" w:hAnsi="Arial" w:cs="Arial"/>
                <w:sz w:val="20"/>
                <w:szCs w:val="20"/>
              </w:rPr>
            </w:pPr>
            <w:r w:rsidRPr="005339CF">
              <w:rPr>
                <w:rFonts w:ascii="Arial" w:hAnsi="Arial" w:cs="Arial"/>
                <w:sz w:val="20"/>
                <w:szCs w:val="20"/>
              </w:rPr>
              <w:t>72141 - MRI SPINAL CANAL CERVICAL W-O CONTRAST MATRL</w:t>
            </w:r>
          </w:p>
        </w:tc>
      </w:tr>
      <w:tr w:rsidR="00F822E5" w:rsidRPr="005E520B" w14:paraId="40D6DE61" w14:textId="77777777" w:rsidTr="00FA7004">
        <w:trPr>
          <w:cantSplit/>
          <w:trHeight w:val="300"/>
          <w:jc w:val="center"/>
        </w:trPr>
        <w:tc>
          <w:tcPr>
            <w:tcW w:w="535" w:type="dxa"/>
          </w:tcPr>
          <w:p w14:paraId="7D80DF7E" w14:textId="77777777" w:rsidR="00F822E5" w:rsidRPr="005339CF" w:rsidRDefault="00F822E5" w:rsidP="008F35B1">
            <w:pPr>
              <w:rPr>
                <w:rFonts w:ascii="Arial" w:hAnsi="Arial" w:cs="Arial"/>
                <w:sz w:val="20"/>
                <w:szCs w:val="20"/>
              </w:rPr>
            </w:pPr>
            <w:r w:rsidRPr="005339CF">
              <w:rPr>
                <w:rFonts w:ascii="Arial" w:hAnsi="Arial" w:cs="Arial"/>
                <w:sz w:val="20"/>
                <w:szCs w:val="20"/>
              </w:rPr>
              <w:t>6</w:t>
            </w:r>
          </w:p>
        </w:tc>
        <w:tc>
          <w:tcPr>
            <w:tcW w:w="8815" w:type="dxa"/>
            <w:noWrap/>
            <w:hideMark/>
          </w:tcPr>
          <w:p w14:paraId="540AE3ED" w14:textId="77777777" w:rsidR="00F822E5" w:rsidRPr="005339CF" w:rsidRDefault="00F822E5" w:rsidP="008F35B1">
            <w:pPr>
              <w:rPr>
                <w:rFonts w:ascii="Arial" w:hAnsi="Arial" w:cs="Arial"/>
                <w:sz w:val="20"/>
                <w:szCs w:val="20"/>
              </w:rPr>
            </w:pPr>
            <w:r w:rsidRPr="005339CF">
              <w:rPr>
                <w:rFonts w:ascii="Arial" w:hAnsi="Arial" w:cs="Arial"/>
                <w:sz w:val="20"/>
                <w:szCs w:val="20"/>
              </w:rPr>
              <w:t>73721 - MRI ANY JT LOWER EXTREM W-O CONTRAST MATRL</w:t>
            </w:r>
          </w:p>
        </w:tc>
      </w:tr>
      <w:tr w:rsidR="00F822E5" w:rsidRPr="005E520B" w14:paraId="521A5DD6" w14:textId="77777777" w:rsidTr="00FA7004">
        <w:trPr>
          <w:cantSplit/>
          <w:trHeight w:val="300"/>
          <w:jc w:val="center"/>
        </w:trPr>
        <w:tc>
          <w:tcPr>
            <w:tcW w:w="535" w:type="dxa"/>
            <w:shd w:val="clear" w:color="auto" w:fill="8EAADB" w:themeFill="accent1" w:themeFillTint="99"/>
          </w:tcPr>
          <w:p w14:paraId="0E1DFC91" w14:textId="77777777" w:rsidR="00F822E5" w:rsidRPr="005339CF" w:rsidRDefault="00F822E5" w:rsidP="008F35B1">
            <w:pPr>
              <w:rPr>
                <w:rFonts w:ascii="Arial" w:hAnsi="Arial" w:cs="Arial"/>
                <w:sz w:val="20"/>
                <w:szCs w:val="20"/>
              </w:rPr>
            </w:pPr>
            <w:r w:rsidRPr="005339CF">
              <w:rPr>
                <w:rFonts w:ascii="Arial" w:hAnsi="Arial" w:cs="Arial"/>
                <w:sz w:val="20"/>
                <w:szCs w:val="20"/>
              </w:rPr>
              <w:t>7</w:t>
            </w:r>
          </w:p>
        </w:tc>
        <w:tc>
          <w:tcPr>
            <w:tcW w:w="8815" w:type="dxa"/>
            <w:shd w:val="clear" w:color="auto" w:fill="8EAADB" w:themeFill="accent1" w:themeFillTint="99"/>
            <w:noWrap/>
          </w:tcPr>
          <w:p w14:paraId="2F6F0B89" w14:textId="77777777" w:rsidR="00F822E5" w:rsidRPr="005339CF" w:rsidRDefault="00F822E5" w:rsidP="008F35B1">
            <w:pPr>
              <w:rPr>
                <w:rFonts w:ascii="Arial" w:hAnsi="Arial" w:cs="Arial"/>
                <w:sz w:val="20"/>
                <w:szCs w:val="20"/>
              </w:rPr>
            </w:pPr>
            <w:r w:rsidRPr="005339CF">
              <w:rPr>
                <w:rFonts w:ascii="Arial" w:hAnsi="Arial" w:cs="Arial"/>
                <w:sz w:val="20"/>
                <w:szCs w:val="20"/>
              </w:rPr>
              <w:t>70544 - MRA HEAD W-O CONTRST MATERIAL</w:t>
            </w:r>
          </w:p>
        </w:tc>
      </w:tr>
      <w:tr w:rsidR="00F822E5" w:rsidRPr="005E520B" w14:paraId="02B76726" w14:textId="77777777" w:rsidTr="00FA7004">
        <w:trPr>
          <w:cantSplit/>
          <w:trHeight w:val="300"/>
          <w:jc w:val="center"/>
        </w:trPr>
        <w:tc>
          <w:tcPr>
            <w:tcW w:w="535" w:type="dxa"/>
          </w:tcPr>
          <w:p w14:paraId="588EB721" w14:textId="77777777" w:rsidR="00F822E5" w:rsidRPr="005339CF" w:rsidRDefault="00F822E5" w:rsidP="008F35B1">
            <w:pPr>
              <w:rPr>
                <w:rFonts w:ascii="Arial" w:hAnsi="Arial" w:cs="Arial"/>
                <w:sz w:val="20"/>
                <w:szCs w:val="20"/>
              </w:rPr>
            </w:pPr>
            <w:r w:rsidRPr="005339CF">
              <w:rPr>
                <w:rFonts w:ascii="Arial" w:hAnsi="Arial" w:cs="Arial"/>
                <w:sz w:val="20"/>
                <w:szCs w:val="20"/>
              </w:rPr>
              <w:t>8</w:t>
            </w:r>
          </w:p>
        </w:tc>
        <w:tc>
          <w:tcPr>
            <w:tcW w:w="8815" w:type="dxa"/>
            <w:noWrap/>
          </w:tcPr>
          <w:p w14:paraId="76144567" w14:textId="77777777" w:rsidR="00F822E5" w:rsidRPr="005339CF" w:rsidRDefault="00F822E5" w:rsidP="008F35B1">
            <w:pPr>
              <w:rPr>
                <w:rFonts w:ascii="Arial" w:hAnsi="Arial" w:cs="Arial"/>
                <w:sz w:val="20"/>
                <w:szCs w:val="20"/>
              </w:rPr>
            </w:pPr>
            <w:r w:rsidRPr="005339CF">
              <w:rPr>
                <w:rFonts w:ascii="Arial" w:hAnsi="Arial" w:cs="Arial"/>
                <w:sz w:val="20"/>
                <w:szCs w:val="20"/>
              </w:rPr>
              <w:t>72197 - MRI PELVIS W-O AND W-CONTRAST MATERIAL</w:t>
            </w:r>
          </w:p>
        </w:tc>
      </w:tr>
      <w:tr w:rsidR="00F822E5" w:rsidRPr="005E520B" w14:paraId="4437F2A9" w14:textId="77777777" w:rsidTr="00FA7004">
        <w:trPr>
          <w:cantSplit/>
          <w:trHeight w:val="300"/>
          <w:jc w:val="center"/>
        </w:trPr>
        <w:tc>
          <w:tcPr>
            <w:tcW w:w="535" w:type="dxa"/>
            <w:shd w:val="clear" w:color="auto" w:fill="8EAADB" w:themeFill="accent1" w:themeFillTint="99"/>
          </w:tcPr>
          <w:p w14:paraId="50FCD17B" w14:textId="77777777" w:rsidR="00F822E5" w:rsidRPr="005339CF" w:rsidRDefault="00F822E5" w:rsidP="008F35B1">
            <w:pPr>
              <w:rPr>
                <w:rFonts w:ascii="Arial" w:hAnsi="Arial" w:cs="Arial"/>
                <w:sz w:val="20"/>
                <w:szCs w:val="20"/>
              </w:rPr>
            </w:pPr>
            <w:r w:rsidRPr="005339CF">
              <w:rPr>
                <w:rFonts w:ascii="Arial" w:hAnsi="Arial" w:cs="Arial"/>
                <w:sz w:val="20"/>
                <w:szCs w:val="20"/>
              </w:rPr>
              <w:t>9</w:t>
            </w:r>
          </w:p>
        </w:tc>
        <w:tc>
          <w:tcPr>
            <w:tcW w:w="8815" w:type="dxa"/>
            <w:shd w:val="clear" w:color="auto" w:fill="8EAADB" w:themeFill="accent1" w:themeFillTint="99"/>
            <w:noWrap/>
            <w:hideMark/>
          </w:tcPr>
          <w:p w14:paraId="0DFD29C4" w14:textId="77777777" w:rsidR="00F822E5" w:rsidRPr="005339CF" w:rsidRDefault="00F822E5" w:rsidP="008F35B1">
            <w:pPr>
              <w:rPr>
                <w:rFonts w:ascii="Arial" w:hAnsi="Arial" w:cs="Arial"/>
                <w:sz w:val="20"/>
                <w:szCs w:val="20"/>
              </w:rPr>
            </w:pPr>
            <w:r w:rsidRPr="005339CF">
              <w:rPr>
                <w:rFonts w:ascii="Arial" w:hAnsi="Arial" w:cs="Arial"/>
                <w:sz w:val="20"/>
                <w:szCs w:val="20"/>
              </w:rPr>
              <w:t>73221 - MRI ANY JT UPPER EXTREMITY W-O CONTRAST MATRL</w:t>
            </w:r>
          </w:p>
        </w:tc>
      </w:tr>
      <w:tr w:rsidR="00F822E5" w:rsidRPr="005E520B" w14:paraId="5436046A" w14:textId="77777777" w:rsidTr="00FA7004">
        <w:trPr>
          <w:cantSplit/>
          <w:trHeight w:val="300"/>
          <w:jc w:val="center"/>
        </w:trPr>
        <w:tc>
          <w:tcPr>
            <w:tcW w:w="535" w:type="dxa"/>
          </w:tcPr>
          <w:p w14:paraId="3165088C" w14:textId="77777777" w:rsidR="00F822E5" w:rsidRPr="005339CF" w:rsidRDefault="00F822E5" w:rsidP="008F35B1">
            <w:pPr>
              <w:rPr>
                <w:rFonts w:ascii="Arial" w:hAnsi="Arial" w:cs="Arial"/>
                <w:sz w:val="20"/>
                <w:szCs w:val="20"/>
              </w:rPr>
            </w:pPr>
            <w:r w:rsidRPr="005339CF">
              <w:rPr>
                <w:rFonts w:ascii="Arial" w:hAnsi="Arial" w:cs="Arial"/>
                <w:sz w:val="20"/>
                <w:szCs w:val="20"/>
              </w:rPr>
              <w:t>10</w:t>
            </w:r>
          </w:p>
        </w:tc>
        <w:tc>
          <w:tcPr>
            <w:tcW w:w="8815" w:type="dxa"/>
            <w:noWrap/>
            <w:hideMark/>
          </w:tcPr>
          <w:p w14:paraId="0C05C3D2" w14:textId="77777777" w:rsidR="00F822E5" w:rsidRPr="005339CF" w:rsidRDefault="00F822E5" w:rsidP="008F35B1">
            <w:pPr>
              <w:rPr>
                <w:rFonts w:ascii="Arial" w:hAnsi="Arial" w:cs="Arial"/>
                <w:sz w:val="20"/>
                <w:szCs w:val="20"/>
              </w:rPr>
            </w:pPr>
            <w:r w:rsidRPr="005339CF">
              <w:rPr>
                <w:rFonts w:ascii="Arial" w:hAnsi="Arial" w:cs="Arial"/>
                <w:sz w:val="20"/>
                <w:szCs w:val="20"/>
              </w:rPr>
              <w:t>70547 - MRA NECK W-O CONTRST MATERIAL</w:t>
            </w:r>
          </w:p>
        </w:tc>
      </w:tr>
    </w:tbl>
    <w:p w14:paraId="4B45643F" w14:textId="77777777" w:rsidR="00F822E5" w:rsidRDefault="00F822E5" w:rsidP="00A1010D">
      <w:pPr>
        <w:pStyle w:val="NormalWeb"/>
        <w:spacing w:before="0" w:beforeAutospacing="0" w:after="0" w:afterAutospacing="0"/>
        <w:jc w:val="both"/>
        <w:rPr>
          <w:rFonts w:ascii="Arial" w:hAnsi="Arial" w:cs="Arial"/>
          <w:sz w:val="22"/>
          <w:szCs w:val="22"/>
        </w:rPr>
      </w:pPr>
    </w:p>
    <w:p w14:paraId="31B8A256" w14:textId="6FF180E7" w:rsidR="00C14CF0" w:rsidRDefault="00633B01" w:rsidP="003B34E7">
      <w:pPr>
        <w:pStyle w:val="NormalWeb"/>
        <w:numPr>
          <w:ilvl w:val="0"/>
          <w:numId w:val="30"/>
        </w:numPr>
        <w:spacing w:before="0" w:beforeAutospacing="0" w:after="0" w:afterAutospacing="0"/>
        <w:ind w:left="720"/>
        <w:jc w:val="both"/>
        <w:rPr>
          <w:rFonts w:ascii="Arial" w:hAnsi="Arial" w:cs="Arial"/>
          <w:sz w:val="22"/>
          <w:szCs w:val="22"/>
          <w:u w:val="single"/>
        </w:rPr>
      </w:pPr>
      <w:r>
        <w:rPr>
          <w:rFonts w:ascii="Arial" w:hAnsi="Arial" w:cs="Arial"/>
          <w:sz w:val="22"/>
          <w:szCs w:val="22"/>
          <w:u w:val="single"/>
        </w:rPr>
        <w:t xml:space="preserve">BMC – Brighton’s </w:t>
      </w:r>
      <w:r w:rsidR="00AE6AD5">
        <w:rPr>
          <w:rFonts w:ascii="Arial" w:hAnsi="Arial" w:cs="Arial"/>
          <w:sz w:val="22"/>
          <w:szCs w:val="22"/>
          <w:u w:val="single"/>
        </w:rPr>
        <w:t xml:space="preserve">Outpatient </w:t>
      </w:r>
      <w:r w:rsidR="00FB2C02" w:rsidRPr="00565399">
        <w:rPr>
          <w:rFonts w:ascii="Arial" w:hAnsi="Arial" w:cs="Arial"/>
          <w:sz w:val="22"/>
          <w:szCs w:val="22"/>
          <w:u w:val="single"/>
        </w:rPr>
        <w:t>CT and MRI Patient Panel for the PSA</w:t>
      </w:r>
    </w:p>
    <w:p w14:paraId="5912B958" w14:textId="77777777" w:rsidR="00FB2C02" w:rsidRDefault="00FB2C02" w:rsidP="00A1010D">
      <w:pPr>
        <w:pStyle w:val="NormalWeb"/>
        <w:spacing w:before="0" w:beforeAutospacing="0" w:after="0" w:afterAutospacing="0"/>
        <w:jc w:val="both"/>
        <w:rPr>
          <w:rFonts w:ascii="Arial" w:hAnsi="Arial" w:cs="Arial"/>
          <w:sz w:val="22"/>
          <w:szCs w:val="22"/>
          <w:u w:val="single"/>
        </w:rPr>
      </w:pPr>
    </w:p>
    <w:p w14:paraId="7FBF0895" w14:textId="77A7B40D" w:rsidR="002C3F88" w:rsidRDefault="002C3F88" w:rsidP="00A1010D">
      <w:pPr>
        <w:pStyle w:val="NormalWeb"/>
        <w:spacing w:before="0" w:beforeAutospacing="0" w:after="0" w:afterAutospacing="0"/>
        <w:jc w:val="both"/>
        <w:rPr>
          <w:rFonts w:ascii="Arial" w:hAnsi="Arial" w:cs="Arial"/>
          <w:color w:val="000000" w:themeColor="text1"/>
          <w:sz w:val="22"/>
          <w:szCs w:val="22"/>
        </w:rPr>
      </w:pPr>
      <w:r>
        <w:rPr>
          <w:rFonts w:ascii="Arial" w:hAnsi="Arial" w:cs="Arial"/>
          <w:sz w:val="22"/>
          <w:szCs w:val="22"/>
        </w:rPr>
        <w:t>In Octo</w:t>
      </w:r>
      <w:r w:rsidRPr="00D13F6D">
        <w:rPr>
          <w:rFonts w:ascii="Arial" w:hAnsi="Arial" w:cs="Arial"/>
          <w:sz w:val="22"/>
          <w:szCs w:val="22"/>
        </w:rPr>
        <w:t>ber</w:t>
      </w:r>
      <w:r w:rsidR="00E81772" w:rsidRPr="00D13F6D">
        <w:rPr>
          <w:rFonts w:ascii="Arial" w:hAnsi="Arial" w:cs="Arial"/>
          <w:sz w:val="22"/>
          <w:szCs w:val="22"/>
        </w:rPr>
        <w:t xml:space="preserve"> 2024, BMCHS acquired </w:t>
      </w:r>
      <w:r w:rsidR="000C1AA5" w:rsidRPr="00D13F6D">
        <w:rPr>
          <w:rFonts w:ascii="Arial" w:hAnsi="Arial" w:cs="Arial"/>
          <w:sz w:val="22"/>
          <w:szCs w:val="22"/>
        </w:rPr>
        <w:t>B</w:t>
      </w:r>
      <w:r w:rsidR="00B60252" w:rsidRPr="00D13F6D">
        <w:rPr>
          <w:rFonts w:ascii="Arial" w:hAnsi="Arial" w:cs="Arial"/>
          <w:sz w:val="22"/>
          <w:szCs w:val="22"/>
        </w:rPr>
        <w:t>MC – Brighton</w:t>
      </w:r>
      <w:r w:rsidR="00E81772" w:rsidRPr="00D13F6D">
        <w:rPr>
          <w:rFonts w:ascii="Arial" w:hAnsi="Arial" w:cs="Arial"/>
          <w:sz w:val="22"/>
          <w:szCs w:val="22"/>
        </w:rPr>
        <w:t>,</w:t>
      </w:r>
      <w:r w:rsidR="00E81772" w:rsidRPr="00D13F6D">
        <w:rPr>
          <w:rFonts w:ascii="Arial" w:hAnsi="Arial" w:cs="Arial"/>
          <w:color w:val="000000" w:themeColor="text1"/>
          <w:sz w:val="22"/>
          <w:szCs w:val="22"/>
        </w:rPr>
        <w:t xml:space="preserve"> an academic medical center located in Brighton, Massachusetts. A review of </w:t>
      </w:r>
      <w:r w:rsidR="00633B01" w:rsidRPr="00D13F6D">
        <w:rPr>
          <w:rFonts w:ascii="Arial" w:hAnsi="Arial" w:cs="Arial"/>
          <w:color w:val="000000" w:themeColor="text1"/>
          <w:sz w:val="22"/>
          <w:szCs w:val="22"/>
        </w:rPr>
        <w:t xml:space="preserve">BMC – Brighton’s </w:t>
      </w:r>
      <w:r w:rsidR="00AE6AD5">
        <w:rPr>
          <w:rFonts w:ascii="Arial" w:hAnsi="Arial" w:cs="Arial"/>
          <w:color w:val="000000" w:themeColor="text1"/>
          <w:sz w:val="22"/>
          <w:szCs w:val="22"/>
        </w:rPr>
        <w:t xml:space="preserve">outpatient </w:t>
      </w:r>
      <w:r w:rsidR="00E81772" w:rsidRPr="00D13F6D">
        <w:rPr>
          <w:rFonts w:ascii="Arial" w:hAnsi="Arial" w:cs="Arial"/>
          <w:color w:val="000000" w:themeColor="text1"/>
          <w:sz w:val="22"/>
          <w:szCs w:val="22"/>
        </w:rPr>
        <w:t xml:space="preserve">data </w:t>
      </w:r>
      <w:r w:rsidR="000B2A38" w:rsidRPr="00D13F6D">
        <w:rPr>
          <w:rFonts w:ascii="Arial" w:hAnsi="Arial" w:cs="Arial"/>
          <w:color w:val="000000" w:themeColor="text1"/>
          <w:sz w:val="22"/>
          <w:szCs w:val="22"/>
        </w:rPr>
        <w:t xml:space="preserve">from October 1, </w:t>
      </w:r>
      <w:proofErr w:type="gramStart"/>
      <w:r w:rsidR="000B2A38" w:rsidRPr="00D13F6D">
        <w:rPr>
          <w:rFonts w:ascii="Arial" w:hAnsi="Arial" w:cs="Arial"/>
          <w:color w:val="000000" w:themeColor="text1"/>
          <w:sz w:val="22"/>
          <w:szCs w:val="22"/>
        </w:rPr>
        <w:t>2024</w:t>
      </w:r>
      <w:proofErr w:type="gramEnd"/>
      <w:r w:rsidR="009930B9" w:rsidRPr="00D13F6D">
        <w:rPr>
          <w:rFonts w:ascii="Arial" w:hAnsi="Arial" w:cs="Arial"/>
          <w:color w:val="000000" w:themeColor="text1"/>
          <w:sz w:val="22"/>
          <w:szCs w:val="22"/>
        </w:rPr>
        <w:t xml:space="preserve"> </w:t>
      </w:r>
      <w:r w:rsidR="002C7195" w:rsidRPr="00D13F6D">
        <w:rPr>
          <w:rFonts w:ascii="Arial" w:hAnsi="Arial" w:cs="Arial"/>
          <w:color w:val="000000" w:themeColor="text1"/>
          <w:sz w:val="22"/>
          <w:szCs w:val="22"/>
        </w:rPr>
        <w:t>through</w:t>
      </w:r>
      <w:r w:rsidR="000B2A38" w:rsidRPr="00D13F6D">
        <w:rPr>
          <w:rFonts w:ascii="Arial" w:hAnsi="Arial" w:cs="Arial"/>
          <w:color w:val="000000" w:themeColor="text1"/>
          <w:sz w:val="22"/>
          <w:szCs w:val="22"/>
        </w:rPr>
        <w:t xml:space="preserve"> March </w:t>
      </w:r>
      <w:r w:rsidR="003E3DF4" w:rsidRPr="00D13F6D">
        <w:rPr>
          <w:rFonts w:ascii="Arial" w:hAnsi="Arial" w:cs="Arial"/>
          <w:color w:val="000000" w:themeColor="text1"/>
          <w:sz w:val="22"/>
          <w:szCs w:val="22"/>
        </w:rPr>
        <w:t xml:space="preserve">31, </w:t>
      </w:r>
      <w:proofErr w:type="gramStart"/>
      <w:r w:rsidR="003E3DF4" w:rsidRPr="00D13F6D">
        <w:rPr>
          <w:rFonts w:ascii="Arial" w:hAnsi="Arial" w:cs="Arial"/>
          <w:color w:val="000000" w:themeColor="text1"/>
          <w:sz w:val="22"/>
          <w:szCs w:val="22"/>
        </w:rPr>
        <w:t>2025</w:t>
      </w:r>
      <w:proofErr w:type="gramEnd"/>
      <w:r w:rsidR="003E3DF4" w:rsidRPr="00D13F6D">
        <w:rPr>
          <w:rFonts w:ascii="Arial" w:hAnsi="Arial" w:cs="Arial"/>
          <w:color w:val="000000" w:themeColor="text1"/>
          <w:sz w:val="22"/>
          <w:szCs w:val="22"/>
        </w:rPr>
        <w:t xml:space="preserve"> provide</w:t>
      </w:r>
      <w:r w:rsidR="00363781" w:rsidRPr="00D13F6D">
        <w:rPr>
          <w:rFonts w:ascii="Arial" w:hAnsi="Arial" w:cs="Arial"/>
          <w:color w:val="000000" w:themeColor="text1"/>
          <w:sz w:val="22"/>
          <w:szCs w:val="22"/>
        </w:rPr>
        <w:t>s</w:t>
      </w:r>
      <w:r w:rsidR="003E3DF4" w:rsidRPr="00D13F6D">
        <w:rPr>
          <w:rFonts w:ascii="Arial" w:hAnsi="Arial" w:cs="Arial"/>
          <w:color w:val="000000" w:themeColor="text1"/>
          <w:sz w:val="22"/>
          <w:szCs w:val="22"/>
        </w:rPr>
        <w:t xml:space="preserve"> that </w:t>
      </w:r>
      <w:r w:rsidR="00495C5A" w:rsidRPr="00D13F6D">
        <w:rPr>
          <w:rFonts w:ascii="Arial" w:hAnsi="Arial" w:cs="Arial"/>
          <w:color w:val="000000" w:themeColor="text1"/>
          <w:sz w:val="22"/>
          <w:szCs w:val="22"/>
        </w:rPr>
        <w:t xml:space="preserve">over 600 </w:t>
      </w:r>
      <w:r w:rsidR="003E3DF4" w:rsidRPr="00D13F6D">
        <w:rPr>
          <w:rFonts w:ascii="Arial" w:hAnsi="Arial" w:cs="Arial"/>
          <w:color w:val="000000" w:themeColor="text1"/>
          <w:sz w:val="22"/>
          <w:szCs w:val="22"/>
        </w:rPr>
        <w:t xml:space="preserve">unique </w:t>
      </w:r>
      <w:r w:rsidR="00495C5A" w:rsidRPr="00D13F6D">
        <w:rPr>
          <w:rFonts w:ascii="Arial" w:hAnsi="Arial" w:cs="Arial"/>
          <w:color w:val="000000" w:themeColor="text1"/>
          <w:sz w:val="22"/>
          <w:szCs w:val="22"/>
        </w:rPr>
        <w:t>BMC -Brighton p</w:t>
      </w:r>
      <w:r w:rsidR="003E3DF4" w:rsidRPr="00D13F6D">
        <w:rPr>
          <w:rFonts w:ascii="Arial" w:hAnsi="Arial" w:cs="Arial"/>
          <w:color w:val="000000" w:themeColor="text1"/>
          <w:sz w:val="22"/>
          <w:szCs w:val="22"/>
        </w:rPr>
        <w:t xml:space="preserve">atients reside in the PSA and accounted for </w:t>
      </w:r>
      <w:r w:rsidR="00495C5A" w:rsidRPr="00D13F6D">
        <w:rPr>
          <w:rFonts w:ascii="Arial" w:hAnsi="Arial" w:cs="Arial"/>
          <w:color w:val="000000" w:themeColor="text1"/>
          <w:sz w:val="22"/>
          <w:szCs w:val="22"/>
        </w:rPr>
        <w:t>920</w:t>
      </w:r>
      <w:r w:rsidR="003E3DF4" w:rsidRPr="00D13F6D">
        <w:rPr>
          <w:rFonts w:ascii="Arial" w:hAnsi="Arial" w:cs="Arial"/>
          <w:color w:val="000000" w:themeColor="text1"/>
          <w:sz w:val="22"/>
          <w:szCs w:val="22"/>
        </w:rPr>
        <w:t xml:space="preserve"> scans and </w:t>
      </w:r>
      <w:r w:rsidR="00495C5A" w:rsidRPr="00D13F6D">
        <w:rPr>
          <w:rFonts w:ascii="Arial" w:hAnsi="Arial" w:cs="Arial"/>
          <w:color w:val="000000" w:themeColor="text1"/>
          <w:sz w:val="22"/>
          <w:szCs w:val="22"/>
        </w:rPr>
        <w:t>737</w:t>
      </w:r>
      <w:r w:rsidR="003E3DF4" w:rsidRPr="00D13F6D">
        <w:rPr>
          <w:rFonts w:ascii="Arial" w:hAnsi="Arial" w:cs="Arial"/>
          <w:color w:val="000000" w:themeColor="text1"/>
          <w:sz w:val="22"/>
          <w:szCs w:val="22"/>
        </w:rPr>
        <w:t xml:space="preserve"> visits</w:t>
      </w:r>
      <w:r w:rsidR="00186558" w:rsidRPr="00D13F6D">
        <w:rPr>
          <w:rFonts w:ascii="Arial" w:hAnsi="Arial" w:cs="Arial"/>
          <w:color w:val="000000" w:themeColor="text1"/>
          <w:sz w:val="22"/>
          <w:szCs w:val="22"/>
        </w:rPr>
        <w:t xml:space="preserve"> </w:t>
      </w:r>
      <w:r w:rsidR="00D13F6D" w:rsidRPr="00D13F6D">
        <w:rPr>
          <w:rFonts w:ascii="Arial" w:hAnsi="Arial" w:cs="Arial"/>
          <w:color w:val="000000" w:themeColor="text1"/>
          <w:sz w:val="22"/>
          <w:szCs w:val="22"/>
        </w:rPr>
        <w:t xml:space="preserve">– </w:t>
      </w:r>
      <w:r w:rsidR="00186558" w:rsidRPr="00D13F6D">
        <w:rPr>
          <w:rFonts w:ascii="Arial" w:hAnsi="Arial" w:cs="Arial"/>
          <w:color w:val="000000" w:themeColor="text1"/>
          <w:sz w:val="22"/>
          <w:szCs w:val="22"/>
        </w:rPr>
        <w:t xml:space="preserve">see Table </w:t>
      </w:r>
      <w:r w:rsidR="00D13F6D">
        <w:rPr>
          <w:rFonts w:ascii="Arial" w:hAnsi="Arial" w:cs="Arial"/>
          <w:color w:val="000000" w:themeColor="text1"/>
          <w:sz w:val="22"/>
          <w:szCs w:val="22"/>
        </w:rPr>
        <w:t>4</w:t>
      </w:r>
      <w:r w:rsidR="00186558" w:rsidRPr="00D13F6D">
        <w:rPr>
          <w:rFonts w:ascii="Arial" w:hAnsi="Arial" w:cs="Arial"/>
          <w:color w:val="000000" w:themeColor="text1"/>
          <w:sz w:val="22"/>
          <w:szCs w:val="22"/>
        </w:rPr>
        <w:t>)</w:t>
      </w:r>
      <w:r w:rsidR="003E3DF4" w:rsidRPr="00D13F6D">
        <w:rPr>
          <w:rFonts w:ascii="Arial" w:hAnsi="Arial" w:cs="Arial"/>
          <w:color w:val="000000" w:themeColor="text1"/>
          <w:sz w:val="22"/>
          <w:szCs w:val="22"/>
        </w:rPr>
        <w:t>.</w:t>
      </w:r>
      <w:r w:rsidR="003E3DF4" w:rsidRPr="0074438D">
        <w:rPr>
          <w:rFonts w:ascii="Arial" w:hAnsi="Arial" w:cs="Arial"/>
          <w:color w:val="000000" w:themeColor="text1"/>
          <w:sz w:val="22"/>
          <w:szCs w:val="22"/>
        </w:rPr>
        <w:t xml:space="preserve"> </w:t>
      </w:r>
    </w:p>
    <w:p w14:paraId="6C052F03" w14:textId="77777777" w:rsidR="00FA7004" w:rsidRDefault="00FA7004" w:rsidP="00A1010D">
      <w:pPr>
        <w:pStyle w:val="NormalWeb"/>
        <w:spacing w:before="0" w:beforeAutospacing="0" w:after="0" w:afterAutospacing="0"/>
        <w:jc w:val="both"/>
        <w:rPr>
          <w:rFonts w:ascii="Arial" w:hAnsi="Arial" w:cs="Arial"/>
          <w:sz w:val="22"/>
          <w:szCs w:val="22"/>
        </w:rPr>
      </w:pPr>
    </w:p>
    <w:p w14:paraId="62337466" w14:textId="1DE97EA7" w:rsidR="00FA7004" w:rsidRPr="00CF315C" w:rsidRDefault="00FA7004" w:rsidP="00FA7004">
      <w:pPr>
        <w:pStyle w:val="NormalWeb"/>
        <w:shd w:val="clear" w:color="auto" w:fill="2F5496" w:themeFill="accent1" w:themeFillShade="BF"/>
        <w:spacing w:before="0" w:beforeAutospacing="0" w:after="0" w:afterAutospacing="0"/>
        <w:jc w:val="center"/>
        <w:rPr>
          <w:rFonts w:ascii="Arial" w:hAnsi="Arial" w:cs="Arial"/>
          <w:b/>
          <w:bCs/>
          <w:color w:val="FFFFFF" w:themeColor="background1"/>
          <w:sz w:val="20"/>
          <w:szCs w:val="20"/>
        </w:rPr>
      </w:pPr>
      <w:r w:rsidRPr="00CF315C">
        <w:rPr>
          <w:rFonts w:ascii="Arial" w:hAnsi="Arial" w:cs="Arial"/>
          <w:b/>
          <w:bCs/>
          <w:color w:val="FFFFFF" w:themeColor="background1"/>
          <w:sz w:val="20"/>
          <w:szCs w:val="20"/>
        </w:rPr>
        <w:t>Table 4: BMC- Brighton’s Unique Diagnostic Imaging Patients from the PSA –</w:t>
      </w:r>
    </w:p>
    <w:p w14:paraId="02A8B18F" w14:textId="6B056610" w:rsidR="003E3DF4" w:rsidRPr="002C3F88" w:rsidRDefault="00FA7004" w:rsidP="00FA7004">
      <w:pPr>
        <w:pStyle w:val="NormalWeb"/>
        <w:shd w:val="clear" w:color="auto" w:fill="2F5496" w:themeFill="accent1" w:themeFillShade="BF"/>
        <w:spacing w:before="0" w:beforeAutospacing="0" w:after="0" w:afterAutospacing="0"/>
        <w:jc w:val="center"/>
        <w:rPr>
          <w:rFonts w:ascii="Arial" w:hAnsi="Arial" w:cs="Arial"/>
          <w:sz w:val="22"/>
          <w:szCs w:val="22"/>
        </w:rPr>
      </w:pPr>
      <w:r w:rsidRPr="00CF315C">
        <w:rPr>
          <w:rFonts w:ascii="Arial" w:hAnsi="Arial" w:cs="Arial"/>
          <w:b/>
          <w:bCs/>
          <w:color w:val="FFFFFF" w:themeColor="background1"/>
          <w:sz w:val="20"/>
          <w:szCs w:val="20"/>
        </w:rPr>
        <w:t>FY22 through FY2025-YTD</w:t>
      </w:r>
      <w:r w:rsidRPr="00CF315C">
        <w:rPr>
          <w:rStyle w:val="FootnoteReference"/>
          <w:rFonts w:ascii="Arial" w:hAnsi="Arial" w:cs="Arial"/>
          <w:b/>
          <w:bCs/>
          <w:color w:val="FFFFFF" w:themeColor="background1"/>
          <w:sz w:val="20"/>
          <w:szCs w:val="20"/>
        </w:rPr>
        <w:footnoteReference w:id="3"/>
      </w:r>
    </w:p>
    <w:tbl>
      <w:tblPr>
        <w:tblStyle w:val="TableGrid"/>
        <w:tblW w:w="0" w:type="auto"/>
        <w:jc w:val="center"/>
        <w:tblLook w:val="04A0" w:firstRow="1" w:lastRow="0" w:firstColumn="1" w:lastColumn="0" w:noHBand="0" w:noVBand="1"/>
      </w:tblPr>
      <w:tblGrid>
        <w:gridCol w:w="1622"/>
        <w:gridCol w:w="2247"/>
        <w:gridCol w:w="2248"/>
        <w:gridCol w:w="2248"/>
      </w:tblGrid>
      <w:tr w:rsidR="0058789B" w:rsidRPr="00BB56B2" w14:paraId="17E2F6E6" w14:textId="77777777" w:rsidTr="00FA7004">
        <w:trPr>
          <w:cantSplit/>
          <w:tblHeader/>
          <w:jc w:val="center"/>
        </w:trPr>
        <w:tc>
          <w:tcPr>
            <w:tcW w:w="1622" w:type="dxa"/>
            <w:shd w:val="clear" w:color="auto" w:fill="8EAADB" w:themeFill="accent1" w:themeFillTint="99"/>
          </w:tcPr>
          <w:p w14:paraId="4D1B477E" w14:textId="77777777" w:rsidR="0058789B" w:rsidRPr="00CF315C" w:rsidRDefault="0058789B" w:rsidP="008F35B1">
            <w:pPr>
              <w:pStyle w:val="NormalWeb"/>
              <w:spacing w:before="0" w:beforeAutospacing="0" w:after="0" w:afterAutospacing="0"/>
              <w:jc w:val="center"/>
              <w:rPr>
                <w:rFonts w:ascii="Arial" w:hAnsi="Arial" w:cs="Arial"/>
                <w:b/>
                <w:bCs/>
                <w:sz w:val="20"/>
                <w:szCs w:val="20"/>
              </w:rPr>
            </w:pPr>
          </w:p>
        </w:tc>
        <w:tc>
          <w:tcPr>
            <w:tcW w:w="2247" w:type="dxa"/>
            <w:shd w:val="clear" w:color="auto" w:fill="8EAADB" w:themeFill="accent1" w:themeFillTint="99"/>
          </w:tcPr>
          <w:p w14:paraId="2A928770" w14:textId="5BF52DF2" w:rsidR="0058789B" w:rsidRPr="00CF315C" w:rsidRDefault="003C45A8"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 xml:space="preserve">Scans </w:t>
            </w:r>
          </w:p>
        </w:tc>
        <w:tc>
          <w:tcPr>
            <w:tcW w:w="2248" w:type="dxa"/>
            <w:shd w:val="clear" w:color="auto" w:fill="8EAADB" w:themeFill="accent1" w:themeFillTint="99"/>
          </w:tcPr>
          <w:p w14:paraId="5262A549" w14:textId="03232552" w:rsidR="0058789B" w:rsidRPr="00CF315C" w:rsidRDefault="003C45A8"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 xml:space="preserve">Visits </w:t>
            </w:r>
          </w:p>
        </w:tc>
        <w:tc>
          <w:tcPr>
            <w:tcW w:w="2248" w:type="dxa"/>
            <w:shd w:val="clear" w:color="auto" w:fill="8EAADB" w:themeFill="accent1" w:themeFillTint="99"/>
          </w:tcPr>
          <w:p w14:paraId="2D6BB3F1" w14:textId="5873D109" w:rsidR="0058789B" w:rsidRPr="00CF315C" w:rsidRDefault="003C45A8"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 xml:space="preserve">Unique Patients </w:t>
            </w:r>
          </w:p>
        </w:tc>
      </w:tr>
      <w:tr w:rsidR="00F67556" w:rsidRPr="008A52CC" w14:paraId="1F9F2ED5" w14:textId="77777777" w:rsidTr="00FA7004">
        <w:trPr>
          <w:cantSplit/>
          <w:jc w:val="center"/>
        </w:trPr>
        <w:tc>
          <w:tcPr>
            <w:tcW w:w="1622" w:type="dxa"/>
          </w:tcPr>
          <w:p w14:paraId="7926A0EE" w14:textId="77777777" w:rsidR="00F67556" w:rsidRPr="00CF315C" w:rsidRDefault="00F67556" w:rsidP="00F67556">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MRI</w:t>
            </w:r>
          </w:p>
        </w:tc>
        <w:tc>
          <w:tcPr>
            <w:tcW w:w="2247" w:type="dxa"/>
          </w:tcPr>
          <w:p w14:paraId="59F8C052" w14:textId="7F14EBBF" w:rsidR="00F67556" w:rsidRPr="00CF315C" w:rsidRDefault="00F67556" w:rsidP="00F67556">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214</w:t>
            </w:r>
          </w:p>
        </w:tc>
        <w:tc>
          <w:tcPr>
            <w:tcW w:w="2248" w:type="dxa"/>
          </w:tcPr>
          <w:p w14:paraId="36F6FF5A" w14:textId="31DC5A3A" w:rsidR="00F67556" w:rsidRPr="00CF315C" w:rsidRDefault="00F67556" w:rsidP="00F67556">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180</w:t>
            </w:r>
          </w:p>
        </w:tc>
        <w:tc>
          <w:tcPr>
            <w:tcW w:w="2248" w:type="dxa"/>
          </w:tcPr>
          <w:p w14:paraId="3CAEF94F" w14:textId="1F8621B9" w:rsidR="00F67556" w:rsidRPr="00CF315C" w:rsidRDefault="00F67556" w:rsidP="00F67556">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167</w:t>
            </w:r>
          </w:p>
        </w:tc>
      </w:tr>
      <w:tr w:rsidR="0058789B" w:rsidRPr="008A52CC" w14:paraId="2297762A" w14:textId="77777777" w:rsidTr="00FA7004">
        <w:trPr>
          <w:cantSplit/>
          <w:trHeight w:val="143"/>
          <w:jc w:val="center"/>
        </w:trPr>
        <w:tc>
          <w:tcPr>
            <w:tcW w:w="1622" w:type="dxa"/>
          </w:tcPr>
          <w:p w14:paraId="38D460C5" w14:textId="77777777" w:rsidR="0058789B" w:rsidRPr="00CF315C" w:rsidRDefault="0058789B" w:rsidP="008F35B1">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CT</w:t>
            </w:r>
          </w:p>
        </w:tc>
        <w:tc>
          <w:tcPr>
            <w:tcW w:w="2247" w:type="dxa"/>
          </w:tcPr>
          <w:p w14:paraId="469132AB" w14:textId="2FFC5D04" w:rsidR="0058789B" w:rsidRPr="00CF315C" w:rsidRDefault="000A58FE" w:rsidP="008F35B1">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706</w:t>
            </w:r>
          </w:p>
        </w:tc>
        <w:tc>
          <w:tcPr>
            <w:tcW w:w="2248" w:type="dxa"/>
          </w:tcPr>
          <w:p w14:paraId="4B51A070" w14:textId="32F86838" w:rsidR="0058789B" w:rsidRPr="00CF315C" w:rsidRDefault="000A58FE" w:rsidP="008F35B1">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557</w:t>
            </w:r>
          </w:p>
        </w:tc>
        <w:tc>
          <w:tcPr>
            <w:tcW w:w="2248" w:type="dxa"/>
          </w:tcPr>
          <w:p w14:paraId="1584CC1F" w14:textId="7F117BC5" w:rsidR="0058789B" w:rsidRPr="00CF315C" w:rsidRDefault="000A58FE" w:rsidP="008F35B1">
            <w:pPr>
              <w:pStyle w:val="NormalWeb"/>
              <w:spacing w:before="0" w:beforeAutospacing="0" w:after="0" w:afterAutospacing="0"/>
              <w:jc w:val="center"/>
              <w:rPr>
                <w:rFonts w:ascii="Arial" w:hAnsi="Arial" w:cs="Arial"/>
                <w:sz w:val="20"/>
                <w:szCs w:val="20"/>
              </w:rPr>
            </w:pPr>
            <w:r w:rsidRPr="00CF315C">
              <w:rPr>
                <w:rFonts w:ascii="Arial" w:hAnsi="Arial" w:cs="Arial"/>
                <w:sz w:val="20"/>
                <w:szCs w:val="20"/>
              </w:rPr>
              <w:t>491</w:t>
            </w:r>
          </w:p>
        </w:tc>
      </w:tr>
      <w:tr w:rsidR="0058789B" w:rsidRPr="009A393D" w14:paraId="525ACB33" w14:textId="77777777" w:rsidTr="00FA7004">
        <w:trPr>
          <w:cantSplit/>
          <w:jc w:val="center"/>
        </w:trPr>
        <w:tc>
          <w:tcPr>
            <w:tcW w:w="1622" w:type="dxa"/>
          </w:tcPr>
          <w:p w14:paraId="279CE5E0" w14:textId="77777777" w:rsidR="0058789B" w:rsidRPr="00CF315C" w:rsidRDefault="0058789B"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 xml:space="preserve">Total </w:t>
            </w:r>
          </w:p>
        </w:tc>
        <w:tc>
          <w:tcPr>
            <w:tcW w:w="2247" w:type="dxa"/>
          </w:tcPr>
          <w:p w14:paraId="492B9A31" w14:textId="020C687B" w:rsidR="0058789B" w:rsidRPr="00CF315C" w:rsidRDefault="00F352E2"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920</w:t>
            </w:r>
          </w:p>
        </w:tc>
        <w:tc>
          <w:tcPr>
            <w:tcW w:w="2248" w:type="dxa"/>
          </w:tcPr>
          <w:p w14:paraId="28C71F25" w14:textId="213DA3C6" w:rsidR="0058789B" w:rsidRPr="00CF315C" w:rsidRDefault="00F352E2"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737</w:t>
            </w:r>
          </w:p>
        </w:tc>
        <w:tc>
          <w:tcPr>
            <w:tcW w:w="2248" w:type="dxa"/>
          </w:tcPr>
          <w:p w14:paraId="7A02A402" w14:textId="3A1A23F2" w:rsidR="0058789B" w:rsidRPr="00CF315C" w:rsidRDefault="0039338F" w:rsidP="008F35B1">
            <w:pPr>
              <w:pStyle w:val="NormalWeb"/>
              <w:spacing w:before="0" w:beforeAutospacing="0" w:after="0" w:afterAutospacing="0"/>
              <w:jc w:val="center"/>
              <w:rPr>
                <w:rFonts w:ascii="Arial" w:hAnsi="Arial" w:cs="Arial"/>
                <w:b/>
                <w:bCs/>
                <w:sz w:val="20"/>
                <w:szCs w:val="20"/>
              </w:rPr>
            </w:pPr>
            <w:r w:rsidRPr="00CF315C">
              <w:rPr>
                <w:rFonts w:ascii="Arial" w:hAnsi="Arial" w:cs="Arial"/>
                <w:b/>
                <w:bCs/>
                <w:sz w:val="20"/>
                <w:szCs w:val="20"/>
              </w:rPr>
              <w:t>658</w:t>
            </w:r>
          </w:p>
        </w:tc>
      </w:tr>
    </w:tbl>
    <w:p w14:paraId="38551C47" w14:textId="77777777" w:rsidR="009930B9" w:rsidRDefault="009930B9" w:rsidP="00A1010D">
      <w:pPr>
        <w:pStyle w:val="NormalWeb"/>
        <w:spacing w:before="0" w:beforeAutospacing="0" w:after="0" w:afterAutospacing="0"/>
        <w:jc w:val="both"/>
        <w:rPr>
          <w:rFonts w:ascii="Arial" w:hAnsi="Arial" w:cs="Arial"/>
          <w:sz w:val="22"/>
          <w:szCs w:val="22"/>
        </w:rPr>
      </w:pPr>
    </w:p>
    <w:p w14:paraId="20A5C2ED" w14:textId="5094533E" w:rsidR="009930B9" w:rsidRDefault="00363781" w:rsidP="005816F3">
      <w:pPr>
        <w:pStyle w:val="NormalWeb"/>
        <w:spacing w:before="0" w:beforeAutospacing="0" w:after="0" w:afterAutospacing="0"/>
        <w:jc w:val="both"/>
        <w:rPr>
          <w:rFonts w:ascii="Arial" w:hAnsi="Arial" w:cs="Arial"/>
          <w:sz w:val="22"/>
          <w:szCs w:val="22"/>
        </w:rPr>
      </w:pPr>
      <w:r>
        <w:rPr>
          <w:rFonts w:ascii="Arial" w:hAnsi="Arial" w:cs="Arial"/>
          <w:sz w:val="22"/>
          <w:szCs w:val="22"/>
        </w:rPr>
        <w:t>Accordingly,</w:t>
      </w:r>
      <w:r w:rsidR="00D668B7">
        <w:rPr>
          <w:rFonts w:ascii="Arial" w:hAnsi="Arial" w:cs="Arial"/>
          <w:sz w:val="22"/>
          <w:szCs w:val="22"/>
        </w:rPr>
        <w:t xml:space="preserve"> data</w:t>
      </w:r>
      <w:r w:rsidR="009930B9">
        <w:rPr>
          <w:rFonts w:ascii="Arial" w:hAnsi="Arial" w:cs="Arial"/>
          <w:sz w:val="22"/>
          <w:szCs w:val="22"/>
        </w:rPr>
        <w:t xml:space="preserve"> for BMC</w:t>
      </w:r>
      <w:r w:rsidR="000E71DE">
        <w:rPr>
          <w:rFonts w:ascii="Arial" w:hAnsi="Arial" w:cs="Arial"/>
          <w:sz w:val="22"/>
          <w:szCs w:val="22"/>
        </w:rPr>
        <w:t xml:space="preserve"> and </w:t>
      </w:r>
      <w:r w:rsidR="002310B4">
        <w:rPr>
          <w:rFonts w:ascii="Arial" w:hAnsi="Arial" w:cs="Arial"/>
          <w:sz w:val="22"/>
          <w:szCs w:val="22"/>
        </w:rPr>
        <w:t xml:space="preserve">BMC </w:t>
      </w:r>
      <w:r w:rsidR="00812F5C">
        <w:rPr>
          <w:rFonts w:ascii="Arial" w:hAnsi="Arial" w:cs="Arial"/>
          <w:sz w:val="22"/>
          <w:szCs w:val="22"/>
        </w:rPr>
        <w:t>– B</w:t>
      </w:r>
      <w:r w:rsidR="002310B4">
        <w:rPr>
          <w:rFonts w:ascii="Arial" w:hAnsi="Arial" w:cs="Arial"/>
          <w:sz w:val="22"/>
          <w:szCs w:val="22"/>
        </w:rPr>
        <w:t>righton</w:t>
      </w:r>
      <w:r w:rsidR="000E71DE">
        <w:rPr>
          <w:rFonts w:ascii="Arial" w:hAnsi="Arial" w:cs="Arial"/>
          <w:sz w:val="22"/>
          <w:szCs w:val="22"/>
        </w:rPr>
        <w:t xml:space="preserve"> outline historical </w:t>
      </w:r>
      <w:r w:rsidR="004F5D25">
        <w:rPr>
          <w:rFonts w:ascii="Arial" w:hAnsi="Arial" w:cs="Arial"/>
          <w:sz w:val="22"/>
          <w:szCs w:val="22"/>
        </w:rPr>
        <w:t xml:space="preserve">diagnostic imaging </w:t>
      </w:r>
      <w:r w:rsidR="00993C23">
        <w:rPr>
          <w:rFonts w:ascii="Arial" w:hAnsi="Arial" w:cs="Arial"/>
          <w:sz w:val="22"/>
          <w:szCs w:val="22"/>
        </w:rPr>
        <w:t xml:space="preserve">volume </w:t>
      </w:r>
      <w:r w:rsidR="004F5D25">
        <w:rPr>
          <w:rFonts w:ascii="Arial" w:hAnsi="Arial" w:cs="Arial"/>
          <w:sz w:val="22"/>
          <w:szCs w:val="22"/>
        </w:rPr>
        <w:t xml:space="preserve">for patients who reside in the PSA. </w:t>
      </w:r>
      <w:r w:rsidR="00EA04C2">
        <w:rPr>
          <w:rFonts w:ascii="Arial" w:hAnsi="Arial" w:cs="Arial"/>
          <w:sz w:val="22"/>
          <w:szCs w:val="22"/>
        </w:rPr>
        <w:t>BMCHS has</w:t>
      </w:r>
      <w:r w:rsidR="00B76E2E">
        <w:rPr>
          <w:rFonts w:ascii="Arial" w:hAnsi="Arial" w:cs="Arial"/>
          <w:sz w:val="22"/>
          <w:szCs w:val="22"/>
        </w:rPr>
        <w:t xml:space="preserve"> approximately 2,000</w:t>
      </w:r>
      <w:r w:rsidR="00A82730">
        <w:rPr>
          <w:rFonts w:ascii="Arial" w:hAnsi="Arial" w:cs="Arial"/>
          <w:sz w:val="22"/>
          <w:szCs w:val="22"/>
        </w:rPr>
        <w:t xml:space="preserve"> patients residing in the </w:t>
      </w:r>
      <w:r w:rsidR="00CD27B2">
        <w:rPr>
          <w:rFonts w:ascii="Arial" w:hAnsi="Arial" w:cs="Arial"/>
          <w:sz w:val="22"/>
          <w:szCs w:val="22"/>
        </w:rPr>
        <w:t>PSA</w:t>
      </w:r>
      <w:r w:rsidR="002B1B48">
        <w:rPr>
          <w:rFonts w:ascii="Arial" w:hAnsi="Arial" w:cs="Arial"/>
          <w:sz w:val="22"/>
          <w:szCs w:val="22"/>
        </w:rPr>
        <w:t xml:space="preserve"> </w:t>
      </w:r>
      <w:r w:rsidR="00553E55">
        <w:rPr>
          <w:rFonts w:ascii="Arial" w:hAnsi="Arial" w:cs="Arial"/>
          <w:sz w:val="22"/>
          <w:szCs w:val="22"/>
        </w:rPr>
        <w:t xml:space="preserve">who accounted for over </w:t>
      </w:r>
      <w:r w:rsidR="00D2511E">
        <w:rPr>
          <w:rFonts w:ascii="Arial" w:hAnsi="Arial" w:cs="Arial"/>
          <w:sz w:val="22"/>
          <w:szCs w:val="22"/>
        </w:rPr>
        <w:t>3,7</w:t>
      </w:r>
      <w:r w:rsidR="00553E55">
        <w:rPr>
          <w:rFonts w:ascii="Arial" w:hAnsi="Arial" w:cs="Arial"/>
          <w:sz w:val="22"/>
          <w:szCs w:val="22"/>
        </w:rPr>
        <w:t xml:space="preserve">00 scans from </w:t>
      </w:r>
      <w:r w:rsidR="00A741D3">
        <w:rPr>
          <w:rFonts w:ascii="Arial" w:hAnsi="Arial" w:cs="Arial"/>
          <w:sz w:val="22"/>
          <w:szCs w:val="22"/>
        </w:rPr>
        <w:t>October 20</w:t>
      </w:r>
      <w:r w:rsidR="004F65D4">
        <w:rPr>
          <w:rFonts w:ascii="Arial" w:hAnsi="Arial" w:cs="Arial"/>
          <w:sz w:val="22"/>
          <w:szCs w:val="22"/>
        </w:rPr>
        <w:t xml:space="preserve">22 </w:t>
      </w:r>
      <w:r w:rsidR="00553E55">
        <w:rPr>
          <w:rFonts w:ascii="Arial" w:hAnsi="Arial" w:cs="Arial"/>
          <w:sz w:val="22"/>
          <w:szCs w:val="22"/>
        </w:rPr>
        <w:t xml:space="preserve">to </w:t>
      </w:r>
      <w:r w:rsidR="00A9401D">
        <w:rPr>
          <w:rFonts w:ascii="Arial" w:hAnsi="Arial" w:cs="Arial"/>
          <w:sz w:val="22"/>
          <w:szCs w:val="22"/>
        </w:rPr>
        <w:t xml:space="preserve">March 2025. </w:t>
      </w:r>
    </w:p>
    <w:p w14:paraId="462CCE7B" w14:textId="77777777" w:rsidR="0014214C" w:rsidRPr="00E06CAE" w:rsidRDefault="0014214C" w:rsidP="005816F3">
      <w:pPr>
        <w:pStyle w:val="NormalWeb"/>
        <w:spacing w:before="0" w:beforeAutospacing="0" w:after="0" w:afterAutospacing="0"/>
        <w:jc w:val="both"/>
        <w:rPr>
          <w:rFonts w:ascii="Arial" w:hAnsi="Arial" w:cs="Arial"/>
          <w:sz w:val="22"/>
          <w:szCs w:val="22"/>
        </w:rPr>
      </w:pPr>
    </w:p>
    <w:p w14:paraId="6DD01158" w14:textId="77777777" w:rsidR="00966519" w:rsidRPr="00E06CAE" w:rsidRDefault="00966519" w:rsidP="000C7A7D">
      <w:pPr>
        <w:pStyle w:val="Heading1"/>
      </w:pPr>
      <w:r w:rsidRPr="00E06CAE">
        <w:t>F1.</w:t>
      </w:r>
      <w:proofErr w:type="gramStart"/>
      <w:r w:rsidRPr="00E06CAE">
        <w:t>a.ii</w:t>
      </w:r>
      <w:proofErr w:type="gramEnd"/>
      <w:r w:rsidRPr="00E06CAE">
        <w:tab/>
        <w:t>Need by Patient Panel:</w:t>
      </w:r>
    </w:p>
    <w:p w14:paraId="62363C47" w14:textId="77777777" w:rsidR="00966519" w:rsidRPr="00E06CAE" w:rsidRDefault="00966519" w:rsidP="008A12F8">
      <w:pPr>
        <w:pStyle w:val="NormalWeb"/>
        <w:spacing w:before="0" w:beforeAutospacing="0" w:after="0" w:afterAutospacing="0"/>
        <w:ind w:left="1080"/>
        <w:jc w:val="both"/>
        <w:rPr>
          <w:rFonts w:ascii="Arial" w:hAnsi="Arial" w:cs="Arial"/>
          <w:b/>
          <w:bCs/>
          <w:sz w:val="22"/>
          <w:szCs w:val="22"/>
        </w:rPr>
      </w:pPr>
      <w:r w:rsidRPr="00E06CAE">
        <w:rPr>
          <w:rFonts w:ascii="Arial" w:hAnsi="Arial" w:cs="Arial"/>
          <w:b/>
          <w:bCs/>
          <w:sz w:val="22"/>
          <w:szCs w:val="22"/>
        </w:rPr>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55B34B6E" w14:textId="77777777" w:rsidR="00966519" w:rsidRPr="00E06CAE" w:rsidRDefault="00966519" w:rsidP="008A12F8">
      <w:pPr>
        <w:pStyle w:val="NormalWeb"/>
        <w:spacing w:before="0" w:beforeAutospacing="0" w:after="0" w:afterAutospacing="0"/>
        <w:jc w:val="both"/>
        <w:rPr>
          <w:rFonts w:ascii="Arial" w:hAnsi="Arial" w:cs="Arial"/>
          <w:color w:val="000000" w:themeColor="text1"/>
          <w:sz w:val="22"/>
          <w:szCs w:val="22"/>
        </w:rPr>
      </w:pPr>
    </w:p>
    <w:p w14:paraId="61A9A4B0" w14:textId="61B73E9F" w:rsidR="003B34E7" w:rsidRDefault="003B34E7" w:rsidP="008A12F8">
      <w:pPr>
        <w:pStyle w:val="NormalWeb"/>
        <w:spacing w:before="0" w:beforeAutospacing="0" w:after="0" w:afterAutospacing="0"/>
        <w:jc w:val="both"/>
        <w:rPr>
          <w:rFonts w:ascii="Arial" w:hAnsi="Arial" w:cs="Arial"/>
          <w:sz w:val="22"/>
          <w:szCs w:val="22"/>
        </w:rPr>
      </w:pPr>
      <w:r w:rsidRPr="003B34E7">
        <w:rPr>
          <w:rFonts w:ascii="Arial" w:hAnsi="Arial" w:cs="Arial"/>
          <w:sz w:val="22"/>
          <w:szCs w:val="22"/>
        </w:rPr>
        <w:t>Through the Proposed Project, the Applicant will increase access to diagnostic imaging services in the PSA for the patient panel, as well as all residents in need of these services. The Proposed Project aligns with the evolving healthcare delivery system in Massachusetts by</w:t>
      </w:r>
      <w:r w:rsidR="00CD2FF7">
        <w:rPr>
          <w:rFonts w:ascii="Arial" w:hAnsi="Arial" w:cs="Arial"/>
          <w:sz w:val="22"/>
          <w:szCs w:val="22"/>
        </w:rPr>
        <w:t>: (1) P</w:t>
      </w:r>
      <w:r w:rsidRPr="003B34E7">
        <w:rPr>
          <w:rFonts w:ascii="Arial" w:hAnsi="Arial" w:cs="Arial"/>
          <w:sz w:val="22"/>
          <w:szCs w:val="22"/>
        </w:rPr>
        <w:t>roviding care in an optimal setting</w:t>
      </w:r>
      <w:r w:rsidR="00F677AD">
        <w:rPr>
          <w:rFonts w:ascii="Arial" w:hAnsi="Arial" w:cs="Arial"/>
          <w:sz w:val="22"/>
          <w:szCs w:val="22"/>
        </w:rPr>
        <w:t xml:space="preserve"> – shifting </w:t>
      </w:r>
      <w:r w:rsidR="004F7546">
        <w:rPr>
          <w:rFonts w:ascii="Arial" w:hAnsi="Arial" w:cs="Arial"/>
          <w:sz w:val="22"/>
          <w:szCs w:val="22"/>
        </w:rPr>
        <w:t>routine imaging services to the outpatient environment</w:t>
      </w:r>
      <w:r w:rsidRPr="003B34E7">
        <w:rPr>
          <w:rFonts w:ascii="Arial" w:hAnsi="Arial" w:cs="Arial"/>
          <w:sz w:val="22"/>
          <w:szCs w:val="22"/>
        </w:rPr>
        <w:t xml:space="preserve">, </w:t>
      </w:r>
      <w:r w:rsidR="00CE01EA">
        <w:rPr>
          <w:rFonts w:ascii="Arial" w:hAnsi="Arial" w:cs="Arial"/>
          <w:sz w:val="22"/>
          <w:szCs w:val="22"/>
        </w:rPr>
        <w:t>(2) C</w:t>
      </w:r>
      <w:r w:rsidRPr="003B34E7">
        <w:rPr>
          <w:rFonts w:ascii="Arial" w:hAnsi="Arial" w:cs="Arial"/>
          <w:sz w:val="22"/>
          <w:szCs w:val="22"/>
        </w:rPr>
        <w:t>reating efficiencies</w:t>
      </w:r>
      <w:r w:rsidR="004F7546">
        <w:rPr>
          <w:rFonts w:ascii="Arial" w:hAnsi="Arial" w:cs="Arial"/>
          <w:sz w:val="22"/>
          <w:szCs w:val="22"/>
        </w:rPr>
        <w:t xml:space="preserve"> – by </w:t>
      </w:r>
      <w:r w:rsidR="00204762">
        <w:rPr>
          <w:rFonts w:ascii="Arial" w:hAnsi="Arial" w:cs="Arial"/>
          <w:sz w:val="22"/>
          <w:szCs w:val="22"/>
        </w:rPr>
        <w:t xml:space="preserve">ensuring </w:t>
      </w:r>
      <w:r w:rsidR="004F7546">
        <w:rPr>
          <w:rFonts w:ascii="Arial" w:hAnsi="Arial" w:cs="Arial"/>
          <w:sz w:val="22"/>
          <w:szCs w:val="22"/>
        </w:rPr>
        <w:t xml:space="preserve">patients receive timely care that will ultimately lead to </w:t>
      </w:r>
      <w:r w:rsidR="00597FF5">
        <w:rPr>
          <w:rFonts w:ascii="Arial" w:hAnsi="Arial" w:cs="Arial"/>
          <w:sz w:val="22"/>
          <w:szCs w:val="22"/>
        </w:rPr>
        <w:t>better health outcomes through earlier diagnosis and treatment</w:t>
      </w:r>
      <w:r w:rsidRPr="003B34E7">
        <w:rPr>
          <w:rFonts w:ascii="Arial" w:hAnsi="Arial" w:cs="Arial"/>
          <w:sz w:val="22"/>
          <w:szCs w:val="22"/>
        </w:rPr>
        <w:t xml:space="preserve">, </w:t>
      </w:r>
      <w:r w:rsidR="00CE01EA">
        <w:rPr>
          <w:rFonts w:ascii="Arial" w:hAnsi="Arial" w:cs="Arial"/>
          <w:sz w:val="22"/>
          <w:szCs w:val="22"/>
        </w:rPr>
        <w:t>and (3) Re</w:t>
      </w:r>
      <w:r w:rsidRPr="003B34E7">
        <w:rPr>
          <w:rFonts w:ascii="Arial" w:hAnsi="Arial" w:cs="Arial"/>
          <w:sz w:val="22"/>
          <w:szCs w:val="22"/>
        </w:rPr>
        <w:t>ducing costs</w:t>
      </w:r>
      <w:r w:rsidR="00597FF5">
        <w:rPr>
          <w:rFonts w:ascii="Arial" w:hAnsi="Arial" w:cs="Arial"/>
          <w:sz w:val="22"/>
          <w:szCs w:val="22"/>
        </w:rPr>
        <w:t xml:space="preserve"> – by eliminating </w:t>
      </w:r>
      <w:r w:rsidR="00B849FE">
        <w:rPr>
          <w:rFonts w:ascii="Arial" w:hAnsi="Arial" w:cs="Arial"/>
          <w:sz w:val="22"/>
          <w:szCs w:val="22"/>
        </w:rPr>
        <w:lastRenderedPageBreak/>
        <w:t>administrative overhead</w:t>
      </w:r>
      <w:r w:rsidRPr="003B34E7">
        <w:rPr>
          <w:rFonts w:ascii="Arial" w:hAnsi="Arial" w:cs="Arial"/>
          <w:sz w:val="22"/>
          <w:szCs w:val="22"/>
        </w:rPr>
        <w:t>,</w:t>
      </w:r>
      <w:r w:rsidR="00CE01EA">
        <w:rPr>
          <w:rFonts w:ascii="Arial" w:hAnsi="Arial" w:cs="Arial"/>
          <w:sz w:val="22"/>
          <w:szCs w:val="22"/>
        </w:rPr>
        <w:t xml:space="preserve"> </w:t>
      </w:r>
      <w:r w:rsidRPr="003B34E7">
        <w:rPr>
          <w:rFonts w:ascii="Arial" w:hAnsi="Arial" w:cs="Arial"/>
          <w:sz w:val="22"/>
          <w:szCs w:val="22"/>
        </w:rPr>
        <w:t xml:space="preserve">and </w:t>
      </w:r>
      <w:r w:rsidR="00CE01EA">
        <w:rPr>
          <w:rFonts w:ascii="Arial" w:hAnsi="Arial" w:cs="Arial"/>
          <w:sz w:val="22"/>
          <w:szCs w:val="22"/>
        </w:rPr>
        <w:t>(4) A</w:t>
      </w:r>
      <w:r w:rsidRPr="003B34E7">
        <w:rPr>
          <w:rFonts w:ascii="Arial" w:hAnsi="Arial" w:cs="Arial"/>
          <w:sz w:val="22"/>
          <w:szCs w:val="22"/>
        </w:rPr>
        <w:t>ddressing health disparities</w:t>
      </w:r>
      <w:r w:rsidR="00B45A6A">
        <w:rPr>
          <w:rFonts w:ascii="Arial" w:hAnsi="Arial" w:cs="Arial"/>
          <w:sz w:val="22"/>
          <w:szCs w:val="22"/>
        </w:rPr>
        <w:t xml:space="preserve"> </w:t>
      </w:r>
      <w:r w:rsidR="007B5BFA">
        <w:rPr>
          <w:rFonts w:ascii="Arial" w:hAnsi="Arial" w:cs="Arial"/>
          <w:sz w:val="22"/>
          <w:szCs w:val="22"/>
        </w:rPr>
        <w:t>– through increased hours of operatio</w:t>
      </w:r>
      <w:r w:rsidR="007E3F9C">
        <w:rPr>
          <w:rFonts w:ascii="Arial" w:hAnsi="Arial" w:cs="Arial"/>
          <w:sz w:val="22"/>
          <w:szCs w:val="22"/>
        </w:rPr>
        <w:t>n, including</w:t>
      </w:r>
      <w:r w:rsidR="00997F27">
        <w:rPr>
          <w:rFonts w:ascii="Arial" w:hAnsi="Arial" w:cs="Arial"/>
          <w:sz w:val="22"/>
          <w:szCs w:val="22"/>
        </w:rPr>
        <w:t xml:space="preserve"> after-hours care. </w:t>
      </w:r>
    </w:p>
    <w:p w14:paraId="3A4CFFAB" w14:textId="77777777" w:rsidR="002F16CC" w:rsidRDefault="002F16CC" w:rsidP="008A12F8">
      <w:pPr>
        <w:pStyle w:val="NormalWeb"/>
        <w:spacing w:before="0" w:beforeAutospacing="0" w:after="0" w:afterAutospacing="0"/>
        <w:jc w:val="both"/>
        <w:rPr>
          <w:rFonts w:ascii="Arial" w:hAnsi="Arial" w:cs="Arial"/>
          <w:sz w:val="22"/>
          <w:szCs w:val="22"/>
        </w:rPr>
      </w:pPr>
    </w:p>
    <w:p w14:paraId="0ACAFE38" w14:textId="0FE94996" w:rsidR="002F16CC" w:rsidRPr="00FB5781" w:rsidRDefault="002F16CC" w:rsidP="00B35F29">
      <w:pPr>
        <w:pStyle w:val="Heading2"/>
        <w:numPr>
          <w:ilvl w:val="0"/>
          <w:numId w:val="35"/>
        </w:numPr>
      </w:pPr>
      <w:r w:rsidRPr="00FB5781">
        <w:t>Need for the Proposed Imaging Services</w:t>
      </w:r>
    </w:p>
    <w:p w14:paraId="5F942751" w14:textId="77777777" w:rsidR="002F16CC" w:rsidRDefault="002F16CC" w:rsidP="002F16CC">
      <w:pPr>
        <w:pStyle w:val="NormalWeb"/>
        <w:spacing w:before="0" w:beforeAutospacing="0" w:after="0" w:afterAutospacing="0"/>
        <w:jc w:val="both"/>
        <w:rPr>
          <w:rFonts w:ascii="Arial" w:hAnsi="Arial" w:cs="Arial"/>
          <w:sz w:val="22"/>
          <w:szCs w:val="22"/>
        </w:rPr>
      </w:pPr>
    </w:p>
    <w:p w14:paraId="70E9130E" w14:textId="105AE392" w:rsidR="003B34E7" w:rsidRDefault="003B34E7" w:rsidP="003B34E7">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In considering the Proposed Project, the Applicant determined that patients in and around Middlesex County, specifically the Bedford area, will benefit from greater access to high quality, low cost, outpatient diagnostic imaging services in the community. This determination was based on a number of factors including a review of </w:t>
      </w:r>
      <w:r w:rsidR="004262AB">
        <w:rPr>
          <w:rFonts w:ascii="Arial" w:hAnsi="Arial" w:cs="Arial"/>
          <w:sz w:val="22"/>
          <w:szCs w:val="22"/>
        </w:rPr>
        <w:t xml:space="preserve">BMC’s </w:t>
      </w:r>
      <w:r>
        <w:rPr>
          <w:rFonts w:ascii="Arial" w:hAnsi="Arial" w:cs="Arial"/>
          <w:sz w:val="22"/>
          <w:szCs w:val="22"/>
        </w:rPr>
        <w:t>patient panel demographic data,</w:t>
      </w:r>
      <w:r w:rsidR="000A43DC">
        <w:rPr>
          <w:rFonts w:ascii="Arial" w:hAnsi="Arial" w:cs="Arial"/>
          <w:sz w:val="22"/>
          <w:szCs w:val="22"/>
        </w:rPr>
        <w:t xml:space="preserve"> which show </w:t>
      </w:r>
      <w:r w:rsidR="008837B7">
        <w:rPr>
          <w:rFonts w:ascii="Arial" w:hAnsi="Arial" w:cs="Arial"/>
          <w:sz w:val="22"/>
          <w:szCs w:val="22"/>
        </w:rPr>
        <w:t xml:space="preserve">an </w:t>
      </w:r>
      <w:r w:rsidR="002C2533">
        <w:rPr>
          <w:rFonts w:ascii="Arial" w:hAnsi="Arial" w:cs="Arial"/>
          <w:sz w:val="22"/>
          <w:szCs w:val="22"/>
        </w:rPr>
        <w:t xml:space="preserve">aging patient panel in </w:t>
      </w:r>
      <w:r w:rsidR="00CC3342">
        <w:rPr>
          <w:rFonts w:ascii="Arial" w:hAnsi="Arial" w:cs="Arial"/>
          <w:sz w:val="22"/>
          <w:szCs w:val="22"/>
        </w:rPr>
        <w:t xml:space="preserve">need </w:t>
      </w:r>
      <w:r w:rsidR="00C41EC0">
        <w:rPr>
          <w:rFonts w:ascii="Arial" w:hAnsi="Arial" w:cs="Arial"/>
          <w:sz w:val="22"/>
          <w:szCs w:val="22"/>
        </w:rPr>
        <w:t>of a</w:t>
      </w:r>
      <w:r w:rsidR="00156D62">
        <w:rPr>
          <w:rFonts w:ascii="Arial" w:hAnsi="Arial" w:cs="Arial"/>
          <w:sz w:val="22"/>
          <w:szCs w:val="22"/>
        </w:rPr>
        <w:t>dditional</w:t>
      </w:r>
      <w:r w:rsidR="008837B7">
        <w:rPr>
          <w:rFonts w:ascii="Arial" w:hAnsi="Arial" w:cs="Arial"/>
          <w:sz w:val="22"/>
          <w:szCs w:val="22"/>
        </w:rPr>
        <w:t xml:space="preserve"> </w:t>
      </w:r>
      <w:r w:rsidR="00CC3342">
        <w:rPr>
          <w:rFonts w:ascii="Arial" w:hAnsi="Arial" w:cs="Arial"/>
          <w:sz w:val="22"/>
          <w:szCs w:val="22"/>
        </w:rPr>
        <w:t xml:space="preserve">imaging services especially for those individuals in the </w:t>
      </w:r>
      <w:r w:rsidR="008837B7">
        <w:rPr>
          <w:rFonts w:ascii="Arial" w:hAnsi="Arial" w:cs="Arial"/>
          <w:sz w:val="22"/>
          <w:szCs w:val="22"/>
        </w:rPr>
        <w:t xml:space="preserve"> 65+ age cohort;</w:t>
      </w:r>
      <w:r>
        <w:rPr>
          <w:rFonts w:ascii="Arial" w:hAnsi="Arial" w:cs="Arial"/>
          <w:sz w:val="22"/>
          <w:szCs w:val="22"/>
        </w:rPr>
        <w:t xml:space="preserve"> historical and projected demand</w:t>
      </w:r>
      <w:r w:rsidR="00C41EC0">
        <w:rPr>
          <w:rFonts w:ascii="Arial" w:hAnsi="Arial" w:cs="Arial"/>
          <w:sz w:val="22"/>
          <w:szCs w:val="22"/>
        </w:rPr>
        <w:t xml:space="preserve"> for diagnostic imaging services</w:t>
      </w:r>
      <w:r w:rsidR="008837B7">
        <w:rPr>
          <w:rFonts w:ascii="Arial" w:hAnsi="Arial" w:cs="Arial"/>
          <w:sz w:val="22"/>
          <w:szCs w:val="22"/>
        </w:rPr>
        <w:t xml:space="preserve">; </w:t>
      </w:r>
      <w:r>
        <w:rPr>
          <w:rFonts w:ascii="Arial" w:hAnsi="Arial" w:cs="Arial"/>
          <w:sz w:val="22"/>
          <w:szCs w:val="22"/>
        </w:rPr>
        <w:t xml:space="preserve">as well as available imaging resources in the market. </w:t>
      </w:r>
    </w:p>
    <w:p w14:paraId="7F3BBC99" w14:textId="77777777" w:rsidR="00956522" w:rsidRDefault="00956522" w:rsidP="00956522">
      <w:pPr>
        <w:pStyle w:val="NormalWeb"/>
        <w:spacing w:before="0" w:beforeAutospacing="0" w:after="0" w:afterAutospacing="0"/>
        <w:jc w:val="both"/>
        <w:rPr>
          <w:rFonts w:ascii="Arial" w:hAnsi="Arial" w:cs="Arial"/>
          <w:smallCaps/>
          <w:sz w:val="22"/>
          <w:szCs w:val="22"/>
          <w:u w:val="single"/>
        </w:rPr>
      </w:pPr>
    </w:p>
    <w:p w14:paraId="2BE1C0A2" w14:textId="0DDB7C91" w:rsidR="003D5F14" w:rsidRPr="006B5133" w:rsidRDefault="00956522" w:rsidP="00B35F29">
      <w:pPr>
        <w:pStyle w:val="Heading2"/>
      </w:pPr>
      <w:r>
        <w:t xml:space="preserve">Need for Imaging Services in </w:t>
      </w:r>
      <w:r w:rsidR="00317DCF">
        <w:t>the 65+ Age Cohort</w:t>
      </w:r>
      <w:r>
        <w:t xml:space="preserve"> </w:t>
      </w:r>
    </w:p>
    <w:p w14:paraId="76B7C2CE" w14:textId="77777777" w:rsidR="006B28BD" w:rsidRPr="006B28BD" w:rsidRDefault="006B28BD" w:rsidP="00C04D67">
      <w:pPr>
        <w:pStyle w:val="NormalWeb"/>
        <w:spacing w:before="0" w:beforeAutospacing="0" w:after="0" w:afterAutospacing="0"/>
        <w:jc w:val="both"/>
        <w:rPr>
          <w:rFonts w:ascii="ArialMT" w:hAnsi="ArialMT"/>
          <w:sz w:val="22"/>
          <w:szCs w:val="22"/>
        </w:rPr>
      </w:pPr>
    </w:p>
    <w:p w14:paraId="60D78989" w14:textId="065A859C" w:rsidR="00E07193" w:rsidRDefault="000B5A88" w:rsidP="00902F61">
      <w:pPr>
        <w:jc w:val="both"/>
        <w:rPr>
          <w:rFonts w:ascii="Arial" w:hAnsi="Arial" w:cs="Arial"/>
          <w:sz w:val="22"/>
          <w:szCs w:val="22"/>
        </w:rPr>
      </w:pPr>
      <w:r w:rsidRPr="005678C3">
        <w:rPr>
          <w:rFonts w:ascii="ArialMT" w:hAnsi="ArialMT"/>
          <w:sz w:val="22"/>
          <w:szCs w:val="22"/>
        </w:rPr>
        <w:t>With regard to population growth,</w:t>
      </w:r>
      <w:r w:rsidR="0038109A">
        <w:rPr>
          <w:rFonts w:ascii="ArialMT" w:hAnsi="ArialMT"/>
          <w:sz w:val="22"/>
          <w:szCs w:val="22"/>
        </w:rPr>
        <w:t xml:space="preserve"> </w:t>
      </w:r>
      <w:r w:rsidR="0038109A" w:rsidRPr="009A302E">
        <w:rPr>
          <w:rFonts w:ascii="Arial" w:hAnsi="Arial" w:cs="Arial"/>
          <w:sz w:val="22"/>
          <w:szCs w:val="22"/>
        </w:rPr>
        <w:t>the Applicant highlights the need for</w:t>
      </w:r>
      <w:r w:rsidR="00C04D67">
        <w:rPr>
          <w:rFonts w:ascii="Arial" w:hAnsi="Arial" w:cs="Arial"/>
          <w:sz w:val="22"/>
          <w:szCs w:val="22"/>
        </w:rPr>
        <w:t xml:space="preserve"> increased imaging </w:t>
      </w:r>
      <w:r w:rsidR="0038109A" w:rsidRPr="009A302E">
        <w:rPr>
          <w:rFonts w:ascii="Arial" w:hAnsi="Arial" w:cs="Arial"/>
          <w:sz w:val="22"/>
          <w:szCs w:val="22"/>
        </w:rPr>
        <w:t xml:space="preserve">capacity to meet the projected growth in </w:t>
      </w:r>
      <w:r w:rsidR="0078121C">
        <w:rPr>
          <w:rFonts w:ascii="Arial" w:hAnsi="Arial" w:cs="Arial"/>
          <w:sz w:val="22"/>
          <w:szCs w:val="22"/>
        </w:rPr>
        <w:t>the 65+ age cohort</w:t>
      </w:r>
      <w:r w:rsidR="00C40D8B">
        <w:rPr>
          <w:rFonts w:ascii="Arial" w:hAnsi="Arial" w:cs="Arial"/>
          <w:sz w:val="22"/>
          <w:szCs w:val="22"/>
        </w:rPr>
        <w:t xml:space="preserve"> in Middlesex County</w:t>
      </w:r>
      <w:r w:rsidR="0038109A" w:rsidRPr="009A302E">
        <w:rPr>
          <w:rFonts w:ascii="Arial" w:hAnsi="Arial" w:cs="Arial"/>
          <w:sz w:val="22"/>
          <w:szCs w:val="22"/>
        </w:rPr>
        <w:t xml:space="preserve">. </w:t>
      </w:r>
      <w:r w:rsidR="00293D28">
        <w:rPr>
          <w:rFonts w:ascii="Arial" w:hAnsi="Arial" w:cs="Arial"/>
          <w:sz w:val="22"/>
          <w:szCs w:val="22"/>
        </w:rPr>
        <w:t>T</w:t>
      </w:r>
      <w:r w:rsidR="00D37B66">
        <w:rPr>
          <w:rFonts w:ascii="Arial" w:hAnsi="Arial" w:cs="Arial"/>
          <w:sz w:val="22"/>
          <w:szCs w:val="22"/>
        </w:rPr>
        <w:t>he Applicant notes that c</w:t>
      </w:r>
      <w:r w:rsidR="0038109A" w:rsidRPr="009A302E">
        <w:rPr>
          <w:rFonts w:ascii="Arial" w:hAnsi="Arial" w:cs="Arial"/>
          <w:sz w:val="22"/>
          <w:szCs w:val="22"/>
        </w:rPr>
        <w:t xml:space="preserve">ontinued growth among </w:t>
      </w:r>
      <w:r w:rsidR="0047568F">
        <w:rPr>
          <w:rFonts w:ascii="Arial" w:hAnsi="Arial" w:cs="Arial"/>
          <w:sz w:val="22"/>
          <w:szCs w:val="22"/>
        </w:rPr>
        <w:t>its</w:t>
      </w:r>
      <w:r w:rsidR="0038109A" w:rsidRPr="009A302E">
        <w:rPr>
          <w:rFonts w:ascii="Arial" w:hAnsi="Arial" w:cs="Arial"/>
          <w:sz w:val="22"/>
          <w:szCs w:val="22"/>
        </w:rPr>
        <w:t xml:space="preserve"> patient panel is supported by population growth estimates provided by the University of Massachusetts</w:t>
      </w:r>
      <w:r w:rsidR="00DA11FB">
        <w:rPr>
          <w:rFonts w:ascii="Arial" w:hAnsi="Arial" w:cs="Arial"/>
          <w:sz w:val="22"/>
          <w:szCs w:val="22"/>
        </w:rPr>
        <w:t xml:space="preserve"> – </w:t>
      </w:r>
      <w:r w:rsidR="0038109A" w:rsidRPr="009A302E">
        <w:rPr>
          <w:rFonts w:ascii="Arial" w:hAnsi="Arial" w:cs="Arial"/>
          <w:sz w:val="22"/>
          <w:szCs w:val="22"/>
        </w:rPr>
        <w:t xml:space="preserve">Donahue Institute (“UMDI”), a public service, research, and economic organization that contracts with the Commonwealth of Massachusetts to produce population projections for Massachusetts geographies for use in both public and private planning initiatives. According to data provided by UMDI, the Massachusetts statewide population is projected to grow </w:t>
      </w:r>
      <w:r w:rsidR="00106622">
        <w:rPr>
          <w:rFonts w:ascii="Arial" w:hAnsi="Arial" w:cs="Arial"/>
          <w:sz w:val="22"/>
          <w:szCs w:val="22"/>
        </w:rPr>
        <w:t>approximately 1% between</w:t>
      </w:r>
      <w:r w:rsidR="00E07193">
        <w:rPr>
          <w:rFonts w:ascii="Arial" w:hAnsi="Arial" w:cs="Arial"/>
          <w:sz w:val="22"/>
          <w:szCs w:val="22"/>
        </w:rPr>
        <w:t xml:space="preserve"> 202</w:t>
      </w:r>
      <w:r w:rsidR="00F84455">
        <w:rPr>
          <w:rFonts w:ascii="Arial" w:hAnsi="Arial" w:cs="Arial"/>
          <w:sz w:val="22"/>
          <w:szCs w:val="22"/>
        </w:rPr>
        <w:t>5</w:t>
      </w:r>
      <w:r w:rsidR="00E07193">
        <w:rPr>
          <w:rFonts w:ascii="Arial" w:hAnsi="Arial" w:cs="Arial"/>
          <w:sz w:val="22"/>
          <w:szCs w:val="22"/>
        </w:rPr>
        <w:t xml:space="preserve"> and 20</w:t>
      </w:r>
      <w:r w:rsidR="00F84455">
        <w:rPr>
          <w:rFonts w:ascii="Arial" w:hAnsi="Arial" w:cs="Arial"/>
          <w:sz w:val="22"/>
          <w:szCs w:val="22"/>
        </w:rPr>
        <w:t>50</w:t>
      </w:r>
      <w:r w:rsidR="00D12AAA">
        <w:rPr>
          <w:rFonts w:ascii="Arial" w:hAnsi="Arial" w:cs="Arial"/>
          <w:sz w:val="22"/>
          <w:szCs w:val="22"/>
        </w:rPr>
        <w:t xml:space="preserve"> (</w:t>
      </w:r>
      <w:r w:rsidR="001E5A0C">
        <w:rPr>
          <w:rFonts w:ascii="Arial" w:hAnsi="Arial" w:cs="Arial"/>
          <w:sz w:val="22"/>
          <w:szCs w:val="22"/>
        </w:rPr>
        <w:t>with larger rates of growth</w:t>
      </w:r>
      <w:r w:rsidR="00882165">
        <w:rPr>
          <w:rFonts w:ascii="Arial" w:hAnsi="Arial" w:cs="Arial"/>
          <w:sz w:val="22"/>
          <w:szCs w:val="22"/>
        </w:rPr>
        <w:t xml:space="preserve"> </w:t>
      </w:r>
      <w:r w:rsidR="001E5A0C">
        <w:rPr>
          <w:rFonts w:ascii="Arial" w:hAnsi="Arial" w:cs="Arial"/>
          <w:sz w:val="22"/>
          <w:szCs w:val="22"/>
        </w:rPr>
        <w:t>from 2025-20</w:t>
      </w:r>
      <w:r w:rsidR="00D12AAA">
        <w:rPr>
          <w:rFonts w:ascii="Arial" w:hAnsi="Arial" w:cs="Arial"/>
          <w:sz w:val="22"/>
          <w:szCs w:val="22"/>
        </w:rPr>
        <w:t>3</w:t>
      </w:r>
      <w:r w:rsidR="00B6393A">
        <w:rPr>
          <w:rFonts w:ascii="Arial" w:hAnsi="Arial" w:cs="Arial"/>
          <w:sz w:val="22"/>
          <w:szCs w:val="22"/>
        </w:rPr>
        <w:t>5</w:t>
      </w:r>
      <w:r w:rsidR="00AA5262">
        <w:rPr>
          <w:rFonts w:ascii="Arial" w:hAnsi="Arial" w:cs="Arial"/>
          <w:sz w:val="22"/>
          <w:szCs w:val="22"/>
        </w:rPr>
        <w:t>, between 2-3</w:t>
      </w:r>
      <w:r w:rsidR="00B6393A">
        <w:rPr>
          <w:rFonts w:ascii="Arial" w:hAnsi="Arial" w:cs="Arial"/>
          <w:sz w:val="22"/>
          <w:szCs w:val="22"/>
        </w:rPr>
        <w:t>%</w:t>
      </w:r>
      <w:r w:rsidR="001E48D7">
        <w:rPr>
          <w:rFonts w:ascii="Arial" w:hAnsi="Arial" w:cs="Arial"/>
          <w:sz w:val="22"/>
          <w:szCs w:val="22"/>
        </w:rPr>
        <w:t>)</w:t>
      </w:r>
      <w:r w:rsidR="0038109A" w:rsidRPr="009A302E">
        <w:rPr>
          <w:rFonts w:ascii="Arial" w:hAnsi="Arial" w:cs="Arial"/>
          <w:sz w:val="22"/>
          <w:szCs w:val="22"/>
        </w:rPr>
        <w:t xml:space="preserve">, and </w:t>
      </w:r>
      <w:r w:rsidR="00E07193">
        <w:rPr>
          <w:rFonts w:ascii="Arial" w:hAnsi="Arial" w:cs="Arial"/>
          <w:sz w:val="22"/>
          <w:szCs w:val="22"/>
        </w:rPr>
        <w:t>Middlesex County</w:t>
      </w:r>
      <w:r w:rsidR="0038109A" w:rsidRPr="009A302E">
        <w:rPr>
          <w:rFonts w:ascii="Arial" w:hAnsi="Arial" w:cs="Arial"/>
          <w:sz w:val="22"/>
          <w:szCs w:val="22"/>
        </w:rPr>
        <w:t xml:space="preserve">, which </w:t>
      </w:r>
      <w:r w:rsidR="00E07193">
        <w:rPr>
          <w:rFonts w:ascii="Arial" w:hAnsi="Arial" w:cs="Arial"/>
          <w:sz w:val="22"/>
          <w:szCs w:val="22"/>
        </w:rPr>
        <w:t>comprises the PSA</w:t>
      </w:r>
      <w:r w:rsidR="00065812">
        <w:rPr>
          <w:rFonts w:ascii="Arial" w:hAnsi="Arial" w:cs="Arial"/>
          <w:sz w:val="22"/>
          <w:szCs w:val="22"/>
        </w:rPr>
        <w:t>,</w:t>
      </w:r>
      <w:r w:rsidR="00E07193">
        <w:rPr>
          <w:rFonts w:ascii="Arial" w:hAnsi="Arial" w:cs="Arial"/>
          <w:sz w:val="22"/>
          <w:szCs w:val="22"/>
        </w:rPr>
        <w:t xml:space="preserve"> is </w:t>
      </w:r>
      <w:r w:rsidR="0081160D">
        <w:rPr>
          <w:rFonts w:ascii="Arial" w:hAnsi="Arial" w:cs="Arial"/>
          <w:sz w:val="22"/>
          <w:szCs w:val="22"/>
        </w:rPr>
        <w:t>projected to grow approximately 2% between 2025 and 2050.</w:t>
      </w:r>
      <w:r w:rsidR="00746200">
        <w:rPr>
          <w:rStyle w:val="FootnoteReference"/>
          <w:rFonts w:ascii="Arial" w:hAnsi="Arial" w:cs="Arial"/>
          <w:sz w:val="22"/>
          <w:szCs w:val="22"/>
        </w:rPr>
        <w:footnoteReference w:id="4"/>
      </w:r>
      <w:r w:rsidR="0081160D">
        <w:rPr>
          <w:rFonts w:ascii="Arial" w:hAnsi="Arial" w:cs="Arial"/>
          <w:sz w:val="22"/>
          <w:szCs w:val="22"/>
        </w:rPr>
        <w:t xml:space="preserve"> </w:t>
      </w:r>
    </w:p>
    <w:p w14:paraId="26191943" w14:textId="77777777" w:rsidR="004D6D89" w:rsidRDefault="004D6D89" w:rsidP="00902F61">
      <w:pPr>
        <w:jc w:val="both"/>
        <w:rPr>
          <w:rFonts w:ascii="Arial" w:hAnsi="Arial" w:cs="Arial"/>
          <w:sz w:val="22"/>
          <w:szCs w:val="22"/>
        </w:rPr>
      </w:pPr>
    </w:p>
    <w:p w14:paraId="02B93DB2" w14:textId="3098F7CD" w:rsidR="00355F79" w:rsidRDefault="001D4EA0" w:rsidP="00902F61">
      <w:pPr>
        <w:jc w:val="both"/>
        <w:rPr>
          <w:rFonts w:ascii="Arial" w:hAnsi="Arial" w:cs="Arial"/>
          <w:sz w:val="22"/>
          <w:szCs w:val="22"/>
        </w:rPr>
      </w:pPr>
      <w:r>
        <w:rPr>
          <w:rFonts w:ascii="Arial" w:hAnsi="Arial" w:cs="Arial"/>
          <w:sz w:val="22"/>
          <w:szCs w:val="22"/>
        </w:rPr>
        <w:t>Moreover, a</w:t>
      </w:r>
      <w:r w:rsidR="00A63384">
        <w:rPr>
          <w:rFonts w:ascii="Arial" w:hAnsi="Arial" w:cs="Arial"/>
          <w:sz w:val="22"/>
          <w:szCs w:val="22"/>
        </w:rPr>
        <w:t>n</w:t>
      </w:r>
      <w:r w:rsidR="00DD0A69" w:rsidRPr="009A302E">
        <w:rPr>
          <w:rFonts w:ascii="Arial" w:hAnsi="Arial" w:cs="Arial"/>
          <w:sz w:val="22"/>
          <w:szCs w:val="22"/>
        </w:rPr>
        <w:t xml:space="preserve"> analysis of UMDI’s projections shows that growth in </w:t>
      </w:r>
      <w:r w:rsidR="00FE41E5">
        <w:rPr>
          <w:rFonts w:ascii="Arial" w:hAnsi="Arial" w:cs="Arial"/>
          <w:sz w:val="22"/>
          <w:szCs w:val="22"/>
        </w:rPr>
        <w:t>Middlesex County’s</w:t>
      </w:r>
      <w:r w:rsidR="00DD0A69" w:rsidRPr="009A302E">
        <w:rPr>
          <w:rFonts w:ascii="Arial" w:hAnsi="Arial" w:cs="Arial"/>
          <w:sz w:val="22"/>
          <w:szCs w:val="22"/>
        </w:rPr>
        <w:t xml:space="preserve"> population is segmented by age sector, </w:t>
      </w:r>
      <w:r w:rsidR="00397A05">
        <w:rPr>
          <w:rFonts w:ascii="Arial" w:hAnsi="Arial" w:cs="Arial"/>
          <w:sz w:val="22"/>
          <w:szCs w:val="22"/>
        </w:rPr>
        <w:t xml:space="preserve">with </w:t>
      </w:r>
      <w:r w:rsidR="00DD0A69" w:rsidRPr="009A302E">
        <w:rPr>
          <w:rFonts w:ascii="Arial" w:hAnsi="Arial" w:cs="Arial"/>
          <w:sz w:val="22"/>
          <w:szCs w:val="22"/>
        </w:rPr>
        <w:t xml:space="preserve">modest growth attributable to residents ages 0-64, </w:t>
      </w:r>
      <w:r w:rsidR="00EE3ECA">
        <w:rPr>
          <w:rFonts w:ascii="Arial" w:hAnsi="Arial" w:cs="Arial"/>
          <w:sz w:val="22"/>
          <w:szCs w:val="22"/>
        </w:rPr>
        <w:t xml:space="preserve">and the </w:t>
      </w:r>
      <w:r w:rsidR="00DD0A69" w:rsidRPr="009A302E">
        <w:rPr>
          <w:rFonts w:ascii="Arial" w:hAnsi="Arial" w:cs="Arial"/>
          <w:sz w:val="22"/>
          <w:szCs w:val="22"/>
        </w:rPr>
        <w:t xml:space="preserve">highest percentage of </w:t>
      </w:r>
      <w:r w:rsidR="004A258C">
        <w:rPr>
          <w:rFonts w:ascii="Arial" w:hAnsi="Arial" w:cs="Arial"/>
          <w:sz w:val="22"/>
          <w:szCs w:val="22"/>
        </w:rPr>
        <w:t xml:space="preserve">growth </w:t>
      </w:r>
      <w:r w:rsidR="00DD0A69" w:rsidRPr="009A302E">
        <w:rPr>
          <w:rFonts w:ascii="Arial" w:hAnsi="Arial" w:cs="Arial"/>
          <w:sz w:val="22"/>
          <w:szCs w:val="22"/>
        </w:rPr>
        <w:t xml:space="preserve">attributable to residents </w:t>
      </w:r>
      <w:r w:rsidR="003C550D">
        <w:rPr>
          <w:rFonts w:ascii="Arial" w:hAnsi="Arial" w:cs="Arial"/>
          <w:sz w:val="22"/>
          <w:szCs w:val="22"/>
        </w:rPr>
        <w:t xml:space="preserve">over </w:t>
      </w:r>
      <w:r w:rsidR="00DD0A69" w:rsidRPr="009A302E">
        <w:rPr>
          <w:rFonts w:ascii="Arial" w:hAnsi="Arial" w:cs="Arial"/>
          <w:sz w:val="22"/>
          <w:szCs w:val="22"/>
        </w:rPr>
        <w:t>65+</w:t>
      </w:r>
      <w:r w:rsidR="009C0C64">
        <w:rPr>
          <w:rFonts w:ascii="Arial" w:hAnsi="Arial" w:cs="Arial"/>
          <w:sz w:val="22"/>
          <w:szCs w:val="22"/>
        </w:rPr>
        <w:t>.</w:t>
      </w:r>
      <w:r w:rsidR="00DD0A69" w:rsidRPr="009A302E">
        <w:rPr>
          <w:rStyle w:val="FootnoteReference"/>
          <w:rFonts w:ascii="Arial" w:hAnsi="Arial" w:cs="Arial"/>
          <w:sz w:val="22"/>
          <w:szCs w:val="22"/>
        </w:rPr>
        <w:footnoteReference w:id="5"/>
      </w:r>
      <w:r w:rsidR="00DD0A69" w:rsidRPr="009A302E">
        <w:rPr>
          <w:rFonts w:ascii="Arial" w:hAnsi="Arial" w:cs="Arial"/>
          <w:sz w:val="22"/>
          <w:szCs w:val="22"/>
        </w:rPr>
        <w:t xml:space="preserve"> For instance, between 202</w:t>
      </w:r>
      <w:r w:rsidR="008C1EC5">
        <w:rPr>
          <w:rFonts w:ascii="Arial" w:hAnsi="Arial" w:cs="Arial"/>
          <w:sz w:val="22"/>
          <w:szCs w:val="22"/>
        </w:rPr>
        <w:t>5</w:t>
      </w:r>
      <w:r w:rsidR="00DD0A69" w:rsidRPr="009A302E">
        <w:rPr>
          <w:rFonts w:ascii="Arial" w:hAnsi="Arial" w:cs="Arial"/>
          <w:sz w:val="22"/>
          <w:szCs w:val="22"/>
        </w:rPr>
        <w:t xml:space="preserve"> and 20</w:t>
      </w:r>
      <w:r w:rsidR="008C1EC5">
        <w:rPr>
          <w:rFonts w:ascii="Arial" w:hAnsi="Arial" w:cs="Arial"/>
          <w:sz w:val="22"/>
          <w:szCs w:val="22"/>
        </w:rPr>
        <w:t>5</w:t>
      </w:r>
      <w:r w:rsidR="00DD0A69" w:rsidRPr="009A302E">
        <w:rPr>
          <w:rFonts w:ascii="Arial" w:hAnsi="Arial" w:cs="Arial"/>
          <w:sz w:val="22"/>
          <w:szCs w:val="22"/>
        </w:rPr>
        <w:t>0, the 0-64 age cohort</w:t>
      </w:r>
      <w:r w:rsidR="00AB0FD8">
        <w:rPr>
          <w:rFonts w:ascii="Arial" w:hAnsi="Arial" w:cs="Arial"/>
          <w:sz w:val="22"/>
          <w:szCs w:val="22"/>
        </w:rPr>
        <w:t xml:space="preserve"> in Middlesex County</w:t>
      </w:r>
      <w:r w:rsidR="00DD0A69" w:rsidRPr="009A302E">
        <w:rPr>
          <w:rFonts w:ascii="Arial" w:hAnsi="Arial" w:cs="Arial"/>
          <w:sz w:val="22"/>
          <w:szCs w:val="22"/>
        </w:rPr>
        <w:t xml:space="preserve"> is projected to grow </w:t>
      </w:r>
      <w:r w:rsidR="00DA2A37">
        <w:rPr>
          <w:rFonts w:ascii="Arial" w:hAnsi="Arial" w:cs="Arial"/>
          <w:sz w:val="22"/>
          <w:szCs w:val="22"/>
        </w:rPr>
        <w:t>approximately 1</w:t>
      </w:r>
      <w:r w:rsidR="00DD0A69" w:rsidRPr="009A302E">
        <w:rPr>
          <w:rFonts w:ascii="Arial" w:hAnsi="Arial" w:cs="Arial"/>
          <w:sz w:val="22"/>
          <w:szCs w:val="22"/>
        </w:rPr>
        <w:t xml:space="preserve">% and the 65+ age cohort is expected to grow </w:t>
      </w:r>
      <w:r w:rsidR="008C1EC5">
        <w:rPr>
          <w:rFonts w:ascii="Arial" w:hAnsi="Arial" w:cs="Arial"/>
          <w:sz w:val="22"/>
          <w:szCs w:val="22"/>
        </w:rPr>
        <w:t>over 13</w:t>
      </w:r>
      <w:r w:rsidR="00DD0A69" w:rsidRPr="009A302E">
        <w:rPr>
          <w:rFonts w:ascii="Arial" w:hAnsi="Arial" w:cs="Arial"/>
          <w:sz w:val="22"/>
          <w:szCs w:val="22"/>
        </w:rPr>
        <w:t>%</w:t>
      </w:r>
      <w:r w:rsidR="009C0C64">
        <w:rPr>
          <w:rFonts w:ascii="Arial" w:hAnsi="Arial" w:cs="Arial"/>
          <w:sz w:val="22"/>
          <w:szCs w:val="22"/>
        </w:rPr>
        <w:t>.</w:t>
      </w:r>
      <w:r w:rsidR="00DD0A69" w:rsidRPr="009A302E">
        <w:rPr>
          <w:rStyle w:val="FootnoteReference"/>
          <w:rFonts w:ascii="Arial" w:hAnsi="Arial" w:cs="Arial"/>
          <w:sz w:val="22"/>
          <w:szCs w:val="22"/>
        </w:rPr>
        <w:footnoteReference w:id="6"/>
      </w:r>
      <w:r w:rsidR="00902F61" w:rsidRPr="00902F61">
        <w:rPr>
          <w:rFonts w:ascii="Arial" w:hAnsi="Arial" w:cs="Arial"/>
          <w:sz w:val="22"/>
          <w:szCs w:val="22"/>
        </w:rPr>
        <w:t xml:space="preserve"> </w:t>
      </w:r>
    </w:p>
    <w:p w14:paraId="178075A9" w14:textId="77777777" w:rsidR="001D4EA0" w:rsidRDefault="001D4EA0" w:rsidP="00902F61">
      <w:pPr>
        <w:jc w:val="both"/>
        <w:rPr>
          <w:rFonts w:ascii="Arial" w:hAnsi="Arial" w:cs="Arial"/>
          <w:sz w:val="22"/>
          <w:szCs w:val="22"/>
        </w:rPr>
      </w:pPr>
    </w:p>
    <w:p w14:paraId="4E5FB812" w14:textId="28866D2E" w:rsidR="00A007D7" w:rsidRDefault="002E1F00" w:rsidP="002E1F00">
      <w:pPr>
        <w:jc w:val="both"/>
        <w:rPr>
          <w:rFonts w:ascii="Arial" w:hAnsi="Arial" w:cs="Arial"/>
          <w:sz w:val="22"/>
          <w:szCs w:val="22"/>
        </w:rPr>
      </w:pPr>
      <w:r>
        <w:rPr>
          <w:rFonts w:ascii="ArialMT" w:hAnsi="ArialMT"/>
          <w:sz w:val="22"/>
          <w:szCs w:val="22"/>
        </w:rPr>
        <w:t xml:space="preserve">As the number of patients across the state and </w:t>
      </w:r>
      <w:r w:rsidR="00DA2A37">
        <w:rPr>
          <w:rFonts w:ascii="ArialMT" w:hAnsi="ArialMT"/>
          <w:sz w:val="22"/>
          <w:szCs w:val="22"/>
        </w:rPr>
        <w:t xml:space="preserve">Middlesex County </w:t>
      </w:r>
      <w:r>
        <w:rPr>
          <w:rFonts w:ascii="ArialMT" w:hAnsi="ArialMT"/>
          <w:sz w:val="22"/>
          <w:szCs w:val="22"/>
        </w:rPr>
        <w:t>continues to</w:t>
      </w:r>
      <w:r w:rsidR="002F1CF5">
        <w:rPr>
          <w:rFonts w:ascii="ArialMT" w:hAnsi="ArialMT"/>
          <w:sz w:val="22"/>
          <w:szCs w:val="22"/>
        </w:rPr>
        <w:t xml:space="preserve"> age</w:t>
      </w:r>
      <w:r>
        <w:rPr>
          <w:rFonts w:ascii="ArialMT" w:hAnsi="ArialMT"/>
          <w:sz w:val="22"/>
          <w:szCs w:val="22"/>
        </w:rPr>
        <w:t xml:space="preserve">, the </w:t>
      </w:r>
      <w:r w:rsidR="00063251" w:rsidRPr="00EB1B7E">
        <w:rPr>
          <w:rFonts w:ascii="ArialMT" w:hAnsi="ArialMT"/>
          <w:sz w:val="22"/>
          <w:szCs w:val="22"/>
        </w:rPr>
        <w:t>Applicant</w:t>
      </w:r>
      <w:r w:rsidRPr="00EB1B7E">
        <w:rPr>
          <w:rFonts w:ascii="ArialMT" w:hAnsi="ArialMT"/>
          <w:sz w:val="22"/>
          <w:szCs w:val="22"/>
        </w:rPr>
        <w:t xml:space="preserve"> anticipates that the need for </w:t>
      </w:r>
      <w:r w:rsidR="00FD063A" w:rsidRPr="00EB1B7E">
        <w:rPr>
          <w:rFonts w:ascii="ArialMT" w:hAnsi="ArialMT"/>
          <w:sz w:val="22"/>
          <w:szCs w:val="22"/>
        </w:rPr>
        <w:t>outpatient diagnostic imaging services will rise</w:t>
      </w:r>
      <w:r w:rsidRPr="00EB1B7E">
        <w:rPr>
          <w:rFonts w:ascii="ArialMT" w:hAnsi="ArialMT"/>
          <w:sz w:val="22"/>
          <w:szCs w:val="22"/>
        </w:rPr>
        <w:t>.</w:t>
      </w:r>
      <w:r w:rsidR="00063251" w:rsidRPr="00EB1B7E">
        <w:rPr>
          <w:rFonts w:ascii="ArialMT" w:hAnsi="ArialMT"/>
          <w:sz w:val="22"/>
          <w:szCs w:val="22"/>
        </w:rPr>
        <w:t xml:space="preserve"> To this </w:t>
      </w:r>
      <w:r w:rsidR="00337B4B">
        <w:rPr>
          <w:rFonts w:ascii="ArialMT" w:hAnsi="ArialMT"/>
          <w:sz w:val="22"/>
          <w:szCs w:val="22"/>
        </w:rPr>
        <w:t>end</w:t>
      </w:r>
      <w:r w:rsidR="00063251" w:rsidRPr="00EB1B7E">
        <w:rPr>
          <w:rFonts w:ascii="ArialMT" w:hAnsi="ArialMT"/>
          <w:sz w:val="22"/>
          <w:szCs w:val="22"/>
        </w:rPr>
        <w:t xml:space="preserve">, the Applicant specifically highlights literature on </w:t>
      </w:r>
      <w:r w:rsidR="00042E21" w:rsidRPr="00EB1B7E">
        <w:rPr>
          <w:rFonts w:ascii="ArialMT" w:hAnsi="ArialMT"/>
          <w:sz w:val="22"/>
          <w:szCs w:val="22"/>
        </w:rPr>
        <w:t xml:space="preserve">CT and </w:t>
      </w:r>
      <w:r w:rsidR="00063251" w:rsidRPr="00EB1B7E">
        <w:rPr>
          <w:rFonts w:ascii="ArialMT" w:hAnsi="ArialMT"/>
          <w:sz w:val="22"/>
          <w:szCs w:val="22"/>
        </w:rPr>
        <w:t xml:space="preserve">MRI </w:t>
      </w:r>
      <w:r w:rsidR="00042E21" w:rsidRPr="00EB1B7E">
        <w:rPr>
          <w:rFonts w:ascii="ArialMT" w:hAnsi="ArialMT"/>
          <w:sz w:val="22"/>
          <w:szCs w:val="22"/>
        </w:rPr>
        <w:t>trends</w:t>
      </w:r>
      <w:r w:rsidR="00FF4916">
        <w:rPr>
          <w:rFonts w:ascii="ArialMT" w:hAnsi="ArialMT"/>
          <w:sz w:val="22"/>
          <w:szCs w:val="22"/>
        </w:rPr>
        <w:t>, which</w:t>
      </w:r>
      <w:r w:rsidR="00063251" w:rsidRPr="00EB1B7E">
        <w:rPr>
          <w:rFonts w:ascii="ArialMT" w:hAnsi="ArialMT"/>
          <w:sz w:val="22"/>
          <w:szCs w:val="22"/>
        </w:rPr>
        <w:t xml:space="preserve"> indicate that imaging rates tend to be higher among older adults as the</w:t>
      </w:r>
      <w:r w:rsidR="00F80AE6" w:rsidRPr="00EB1B7E">
        <w:rPr>
          <w:rFonts w:ascii="ArialMT" w:hAnsi="ArialMT"/>
          <w:sz w:val="22"/>
          <w:szCs w:val="22"/>
        </w:rPr>
        <w:t>se imaging modalities are</w:t>
      </w:r>
      <w:r w:rsidR="00063251" w:rsidRPr="00EB1B7E">
        <w:rPr>
          <w:rFonts w:ascii="ArialMT" w:hAnsi="ArialMT"/>
          <w:sz w:val="22"/>
          <w:szCs w:val="22"/>
        </w:rPr>
        <w:t xml:space="preserve"> beneficial in </w:t>
      </w:r>
      <w:r w:rsidR="002F1CF5" w:rsidRPr="00EB1B7E">
        <w:rPr>
          <w:rFonts w:ascii="ArialMT" w:hAnsi="ArialMT"/>
          <w:sz w:val="22"/>
          <w:szCs w:val="22"/>
        </w:rPr>
        <w:t xml:space="preserve">diagnosing and treating </w:t>
      </w:r>
      <w:r w:rsidR="00063251" w:rsidRPr="00EB1B7E">
        <w:rPr>
          <w:rFonts w:ascii="ArialMT" w:hAnsi="ArialMT"/>
          <w:sz w:val="22"/>
          <w:szCs w:val="22"/>
        </w:rPr>
        <w:t xml:space="preserve">a variety of </w:t>
      </w:r>
      <w:r w:rsidR="002F1CF5" w:rsidRPr="00EB1B7E">
        <w:rPr>
          <w:rFonts w:ascii="ArialMT" w:hAnsi="ArialMT"/>
          <w:sz w:val="22"/>
          <w:szCs w:val="22"/>
        </w:rPr>
        <w:t xml:space="preserve">age-related </w:t>
      </w:r>
      <w:r w:rsidR="00063251" w:rsidRPr="00EB1B7E">
        <w:rPr>
          <w:rFonts w:ascii="ArialMT" w:hAnsi="ArialMT"/>
          <w:sz w:val="22"/>
          <w:szCs w:val="22"/>
        </w:rPr>
        <w:t>condition</w:t>
      </w:r>
      <w:r w:rsidR="002F1CF5" w:rsidRPr="00EB1B7E">
        <w:rPr>
          <w:rFonts w:ascii="ArialMT" w:hAnsi="ArialMT"/>
          <w:sz w:val="22"/>
          <w:szCs w:val="22"/>
        </w:rPr>
        <w:t>s.</w:t>
      </w:r>
      <w:bookmarkStart w:id="0" w:name="_Ref135141700"/>
      <w:r w:rsidR="002F1CF5" w:rsidRPr="00EB1B7E">
        <w:rPr>
          <w:rStyle w:val="FootnoteReference"/>
          <w:rFonts w:ascii="ArialMT" w:hAnsi="ArialMT"/>
          <w:sz w:val="22"/>
          <w:szCs w:val="22"/>
        </w:rPr>
        <w:footnoteReference w:id="7"/>
      </w:r>
      <w:bookmarkEnd w:id="0"/>
      <w:r w:rsidR="002F1CF5" w:rsidRPr="00EB1B7E">
        <w:rPr>
          <w:rFonts w:ascii="ArialMT" w:hAnsi="ArialMT"/>
          <w:sz w:val="22"/>
          <w:szCs w:val="22"/>
        </w:rPr>
        <w:t xml:space="preserve"> </w:t>
      </w:r>
      <w:r w:rsidR="00063251" w:rsidRPr="00EB1B7E">
        <w:rPr>
          <w:rFonts w:ascii="ArialMT" w:hAnsi="ArialMT"/>
          <w:sz w:val="22"/>
          <w:szCs w:val="22"/>
        </w:rPr>
        <w:t xml:space="preserve">The historical data </w:t>
      </w:r>
      <w:r w:rsidR="00AE2BA3" w:rsidRPr="00EB1B7E">
        <w:rPr>
          <w:rFonts w:ascii="ArialMT" w:hAnsi="ArialMT"/>
          <w:sz w:val="22"/>
          <w:szCs w:val="22"/>
        </w:rPr>
        <w:t xml:space="preserve">for imaging services </w:t>
      </w:r>
      <w:r w:rsidR="00640737">
        <w:rPr>
          <w:rFonts w:ascii="ArialMT" w:hAnsi="ArialMT"/>
          <w:sz w:val="22"/>
          <w:szCs w:val="22"/>
        </w:rPr>
        <w:t xml:space="preserve">within the patient panel </w:t>
      </w:r>
      <w:r w:rsidR="00293D28" w:rsidRPr="00EB1B7E">
        <w:rPr>
          <w:rFonts w:ascii="ArialMT" w:hAnsi="ArialMT"/>
          <w:sz w:val="22"/>
          <w:szCs w:val="22"/>
        </w:rPr>
        <w:t xml:space="preserve">appear </w:t>
      </w:r>
      <w:r w:rsidR="00063251" w:rsidRPr="00EB1B7E">
        <w:rPr>
          <w:rFonts w:ascii="Arial" w:hAnsi="Arial" w:cs="Arial"/>
          <w:sz w:val="22"/>
          <w:szCs w:val="22"/>
        </w:rPr>
        <w:t xml:space="preserve">consistent with such literature and </w:t>
      </w:r>
      <w:r w:rsidR="00293D28" w:rsidRPr="00EB1B7E">
        <w:rPr>
          <w:rFonts w:ascii="Arial" w:hAnsi="Arial" w:cs="Arial"/>
          <w:sz w:val="22"/>
          <w:szCs w:val="22"/>
        </w:rPr>
        <w:t xml:space="preserve">with </w:t>
      </w:r>
      <w:r w:rsidR="00063251" w:rsidRPr="00EB1B7E">
        <w:rPr>
          <w:rFonts w:ascii="Arial" w:hAnsi="Arial" w:cs="Arial"/>
          <w:sz w:val="22"/>
          <w:szCs w:val="22"/>
        </w:rPr>
        <w:t>the trends projected by UMDI</w:t>
      </w:r>
      <w:r w:rsidR="006A43D2">
        <w:rPr>
          <w:rFonts w:ascii="Arial" w:hAnsi="Arial" w:cs="Arial"/>
          <w:sz w:val="22"/>
          <w:szCs w:val="22"/>
        </w:rPr>
        <w:t xml:space="preserve"> (see Table </w:t>
      </w:r>
      <w:r w:rsidR="00D95375">
        <w:rPr>
          <w:rFonts w:ascii="Arial" w:hAnsi="Arial" w:cs="Arial"/>
          <w:sz w:val="22"/>
          <w:szCs w:val="22"/>
        </w:rPr>
        <w:t>5</w:t>
      </w:r>
      <w:r w:rsidR="006A43D2">
        <w:rPr>
          <w:rFonts w:ascii="Arial" w:hAnsi="Arial" w:cs="Arial"/>
          <w:sz w:val="22"/>
          <w:szCs w:val="22"/>
        </w:rPr>
        <w:t>)</w:t>
      </w:r>
      <w:r w:rsidR="00063251" w:rsidRPr="00EB1B7E">
        <w:rPr>
          <w:rFonts w:ascii="Arial" w:hAnsi="Arial" w:cs="Arial"/>
          <w:sz w:val="22"/>
          <w:szCs w:val="22"/>
        </w:rPr>
        <w:t xml:space="preserve">. </w:t>
      </w:r>
    </w:p>
    <w:p w14:paraId="3A71AFF2" w14:textId="26FD286E" w:rsidR="00A007D7" w:rsidRDefault="00A007D7" w:rsidP="002E1F00">
      <w:pPr>
        <w:jc w:val="both"/>
        <w:rPr>
          <w:rFonts w:ascii="Arial" w:hAnsi="Arial" w:cs="Arial"/>
          <w:sz w:val="22"/>
          <w:szCs w:val="22"/>
        </w:rPr>
      </w:pPr>
    </w:p>
    <w:p w14:paraId="684EA647" w14:textId="77777777" w:rsidR="00FA79A4" w:rsidRDefault="00FA79A4" w:rsidP="002E1F00">
      <w:pPr>
        <w:jc w:val="both"/>
        <w:rPr>
          <w:rFonts w:ascii="Arial" w:hAnsi="Arial" w:cs="Arial"/>
          <w:sz w:val="22"/>
          <w:szCs w:val="22"/>
        </w:rPr>
      </w:pPr>
    </w:p>
    <w:p w14:paraId="4436A874" w14:textId="7DD601AC" w:rsidR="00FA7004" w:rsidRDefault="00FA7004" w:rsidP="00FA7004">
      <w:pPr>
        <w:pStyle w:val="NormalWeb"/>
        <w:shd w:val="clear" w:color="auto" w:fill="2F5496" w:themeFill="accent1" w:themeFillShade="BF"/>
        <w:spacing w:before="0" w:beforeAutospacing="0" w:after="0" w:afterAutospacing="0"/>
        <w:jc w:val="center"/>
        <w:rPr>
          <w:rFonts w:ascii="Arial" w:hAnsi="Arial" w:cs="Arial"/>
          <w:b/>
          <w:bCs/>
          <w:color w:val="FFFFFF" w:themeColor="background1"/>
          <w:sz w:val="20"/>
          <w:szCs w:val="20"/>
        </w:rPr>
      </w:pPr>
      <w:r w:rsidRPr="00D95375">
        <w:rPr>
          <w:rFonts w:ascii="Arial" w:hAnsi="Arial" w:cs="Arial"/>
          <w:b/>
          <w:bCs/>
          <w:color w:val="FFFFFF" w:themeColor="background1"/>
          <w:sz w:val="20"/>
          <w:szCs w:val="20"/>
        </w:rPr>
        <w:t xml:space="preserve">Table 5: Number of Scans for BMC’s Diagnostic Imaging Patients who </w:t>
      </w:r>
      <w:r>
        <w:rPr>
          <w:rFonts w:ascii="Arial" w:hAnsi="Arial" w:cs="Arial"/>
          <w:b/>
          <w:bCs/>
          <w:color w:val="FFFFFF" w:themeColor="background1"/>
          <w:sz w:val="20"/>
          <w:szCs w:val="20"/>
        </w:rPr>
        <w:t>reside in the PSA</w:t>
      </w:r>
    </w:p>
    <w:p w14:paraId="3FFFB239" w14:textId="7FE93BF5" w:rsidR="00FA79A4" w:rsidRDefault="00FA7004" w:rsidP="00FA7004">
      <w:pPr>
        <w:shd w:val="clear" w:color="auto" w:fill="2F5496" w:themeFill="accent1" w:themeFillShade="BF"/>
        <w:jc w:val="center"/>
        <w:rPr>
          <w:rFonts w:ascii="Arial" w:hAnsi="Arial" w:cs="Arial"/>
          <w:sz w:val="22"/>
          <w:szCs w:val="22"/>
        </w:rPr>
      </w:pPr>
      <w:r>
        <w:rPr>
          <w:rFonts w:ascii="Arial" w:hAnsi="Arial" w:cs="Arial"/>
          <w:b/>
          <w:bCs/>
          <w:color w:val="FFFFFF" w:themeColor="background1"/>
          <w:sz w:val="20"/>
          <w:szCs w:val="20"/>
        </w:rPr>
        <w:t xml:space="preserve">and </w:t>
      </w:r>
      <w:r w:rsidRPr="00D95375">
        <w:rPr>
          <w:rFonts w:ascii="Arial" w:hAnsi="Arial" w:cs="Arial"/>
          <w:b/>
          <w:bCs/>
          <w:color w:val="FFFFFF" w:themeColor="background1"/>
          <w:sz w:val="20"/>
          <w:szCs w:val="20"/>
        </w:rPr>
        <w:t>are 65+</w:t>
      </w:r>
    </w:p>
    <w:tbl>
      <w:tblPr>
        <w:tblStyle w:val="TableGrid"/>
        <w:tblW w:w="0" w:type="auto"/>
        <w:jc w:val="center"/>
        <w:tblLook w:val="04A0" w:firstRow="1" w:lastRow="0" w:firstColumn="1" w:lastColumn="0" w:noHBand="0" w:noVBand="1"/>
      </w:tblPr>
      <w:tblGrid>
        <w:gridCol w:w="1795"/>
        <w:gridCol w:w="1538"/>
        <w:gridCol w:w="2005"/>
        <w:gridCol w:w="2006"/>
        <w:gridCol w:w="2006"/>
      </w:tblGrid>
      <w:tr w:rsidR="00505958" w:rsidRPr="00D95375" w14:paraId="79986360" w14:textId="77777777" w:rsidTr="00FA7004">
        <w:trPr>
          <w:cantSplit/>
          <w:tblHeader/>
          <w:jc w:val="center"/>
        </w:trPr>
        <w:tc>
          <w:tcPr>
            <w:tcW w:w="1795" w:type="dxa"/>
            <w:shd w:val="clear" w:color="auto" w:fill="8EAADB" w:themeFill="accent1" w:themeFillTint="99"/>
          </w:tcPr>
          <w:p w14:paraId="685821BC" w14:textId="77777777" w:rsidR="00505958" w:rsidRPr="00D95375" w:rsidRDefault="00505958" w:rsidP="00FA6334">
            <w:pPr>
              <w:pStyle w:val="NormalWeb"/>
              <w:spacing w:before="0" w:beforeAutospacing="0" w:after="0" w:afterAutospacing="0"/>
              <w:jc w:val="center"/>
              <w:rPr>
                <w:rFonts w:ascii="Arial" w:hAnsi="Arial" w:cs="Arial"/>
                <w:b/>
                <w:bCs/>
                <w:sz w:val="20"/>
                <w:szCs w:val="20"/>
              </w:rPr>
            </w:pPr>
          </w:p>
        </w:tc>
        <w:tc>
          <w:tcPr>
            <w:tcW w:w="1538" w:type="dxa"/>
            <w:shd w:val="clear" w:color="auto" w:fill="8EAADB" w:themeFill="accent1" w:themeFillTint="99"/>
          </w:tcPr>
          <w:p w14:paraId="21C47BCA" w14:textId="7B8735FA" w:rsidR="00505958" w:rsidRPr="00D95375" w:rsidRDefault="00505958" w:rsidP="00FA6334">
            <w:pPr>
              <w:pStyle w:val="NormalWeb"/>
              <w:spacing w:before="0" w:beforeAutospacing="0" w:after="0" w:afterAutospacing="0"/>
              <w:jc w:val="center"/>
              <w:rPr>
                <w:rFonts w:ascii="Arial" w:hAnsi="Arial" w:cs="Arial"/>
                <w:b/>
                <w:bCs/>
                <w:sz w:val="20"/>
                <w:szCs w:val="20"/>
              </w:rPr>
            </w:pPr>
            <w:r>
              <w:rPr>
                <w:rFonts w:ascii="Arial" w:hAnsi="Arial" w:cs="Arial"/>
                <w:b/>
                <w:bCs/>
                <w:sz w:val="20"/>
                <w:szCs w:val="20"/>
              </w:rPr>
              <w:t>FY2</w:t>
            </w:r>
            <w:r w:rsidR="00F4354D">
              <w:rPr>
                <w:rFonts w:ascii="Arial" w:hAnsi="Arial" w:cs="Arial"/>
                <w:b/>
                <w:bCs/>
                <w:sz w:val="20"/>
                <w:szCs w:val="20"/>
              </w:rPr>
              <w:t>2</w:t>
            </w:r>
          </w:p>
        </w:tc>
        <w:tc>
          <w:tcPr>
            <w:tcW w:w="2005" w:type="dxa"/>
            <w:shd w:val="clear" w:color="auto" w:fill="8EAADB" w:themeFill="accent1" w:themeFillTint="99"/>
          </w:tcPr>
          <w:p w14:paraId="181320BC" w14:textId="52C9E1C6" w:rsidR="00505958" w:rsidRPr="00D95375" w:rsidRDefault="00505958" w:rsidP="00FA6334">
            <w:pPr>
              <w:pStyle w:val="NormalWeb"/>
              <w:spacing w:before="0" w:beforeAutospacing="0" w:after="0" w:afterAutospacing="0"/>
              <w:jc w:val="center"/>
              <w:rPr>
                <w:rFonts w:ascii="Arial" w:hAnsi="Arial" w:cs="Arial"/>
                <w:b/>
                <w:bCs/>
                <w:sz w:val="20"/>
                <w:szCs w:val="20"/>
              </w:rPr>
            </w:pPr>
            <w:r w:rsidRPr="00D95375">
              <w:rPr>
                <w:rFonts w:ascii="Arial" w:hAnsi="Arial" w:cs="Arial"/>
                <w:b/>
                <w:bCs/>
                <w:sz w:val="20"/>
                <w:szCs w:val="20"/>
              </w:rPr>
              <w:t>FY23</w:t>
            </w:r>
          </w:p>
        </w:tc>
        <w:tc>
          <w:tcPr>
            <w:tcW w:w="2006" w:type="dxa"/>
            <w:shd w:val="clear" w:color="auto" w:fill="8EAADB" w:themeFill="accent1" w:themeFillTint="99"/>
          </w:tcPr>
          <w:p w14:paraId="30DB944E" w14:textId="33F0B1A1" w:rsidR="00505958" w:rsidRPr="00D95375" w:rsidRDefault="00505958" w:rsidP="00FA6334">
            <w:pPr>
              <w:pStyle w:val="NormalWeb"/>
              <w:spacing w:before="0" w:beforeAutospacing="0" w:after="0" w:afterAutospacing="0"/>
              <w:jc w:val="center"/>
              <w:rPr>
                <w:rFonts w:ascii="Arial" w:hAnsi="Arial" w:cs="Arial"/>
                <w:b/>
                <w:bCs/>
                <w:sz w:val="20"/>
                <w:szCs w:val="20"/>
              </w:rPr>
            </w:pPr>
            <w:r w:rsidRPr="00D95375">
              <w:rPr>
                <w:rFonts w:ascii="Arial" w:hAnsi="Arial" w:cs="Arial"/>
                <w:b/>
                <w:bCs/>
                <w:sz w:val="20"/>
                <w:szCs w:val="20"/>
              </w:rPr>
              <w:t>FY24</w:t>
            </w:r>
          </w:p>
        </w:tc>
        <w:tc>
          <w:tcPr>
            <w:tcW w:w="2006" w:type="dxa"/>
            <w:shd w:val="clear" w:color="auto" w:fill="8EAADB" w:themeFill="accent1" w:themeFillTint="99"/>
          </w:tcPr>
          <w:p w14:paraId="72D53D2A" w14:textId="7A5580D6" w:rsidR="00505958" w:rsidRPr="00D95375" w:rsidRDefault="00505958" w:rsidP="00FA6334">
            <w:pPr>
              <w:pStyle w:val="NormalWeb"/>
              <w:spacing w:before="0" w:beforeAutospacing="0" w:after="0" w:afterAutospacing="0"/>
              <w:jc w:val="center"/>
              <w:rPr>
                <w:rFonts w:ascii="Arial" w:hAnsi="Arial" w:cs="Arial"/>
                <w:b/>
                <w:bCs/>
                <w:sz w:val="20"/>
                <w:szCs w:val="20"/>
              </w:rPr>
            </w:pPr>
            <w:r w:rsidRPr="00D95375">
              <w:rPr>
                <w:rFonts w:ascii="Arial" w:hAnsi="Arial" w:cs="Arial"/>
                <w:b/>
                <w:bCs/>
                <w:sz w:val="20"/>
                <w:szCs w:val="20"/>
              </w:rPr>
              <w:t>FY25 Year-to-Date</w:t>
            </w:r>
          </w:p>
        </w:tc>
      </w:tr>
      <w:tr w:rsidR="00505958" w:rsidRPr="00D95375" w14:paraId="1213FF27" w14:textId="77777777" w:rsidTr="00FA7004">
        <w:trPr>
          <w:cantSplit/>
          <w:jc w:val="center"/>
        </w:trPr>
        <w:tc>
          <w:tcPr>
            <w:tcW w:w="1795" w:type="dxa"/>
          </w:tcPr>
          <w:p w14:paraId="66294219" w14:textId="5A14C329" w:rsidR="00505958" w:rsidRPr="00232CA1" w:rsidRDefault="006A4BF0" w:rsidP="00FA6334">
            <w:pPr>
              <w:pStyle w:val="NormalWeb"/>
              <w:spacing w:before="0" w:beforeAutospacing="0" w:after="0" w:afterAutospacing="0"/>
              <w:jc w:val="center"/>
              <w:rPr>
                <w:rFonts w:ascii="Arial" w:hAnsi="Arial" w:cs="Arial"/>
                <w:b/>
                <w:bCs/>
                <w:sz w:val="20"/>
                <w:szCs w:val="20"/>
              </w:rPr>
            </w:pPr>
            <w:r w:rsidRPr="00232CA1">
              <w:rPr>
                <w:rFonts w:ascii="Arial" w:hAnsi="Arial" w:cs="Arial"/>
                <w:b/>
                <w:bCs/>
                <w:sz w:val="20"/>
                <w:szCs w:val="20"/>
              </w:rPr>
              <w:t>Scans</w:t>
            </w:r>
          </w:p>
        </w:tc>
        <w:tc>
          <w:tcPr>
            <w:tcW w:w="1538" w:type="dxa"/>
          </w:tcPr>
          <w:p w14:paraId="59A6D946" w14:textId="2A73A40E" w:rsidR="00505958" w:rsidRPr="00D95375" w:rsidRDefault="006F1E45"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701</w:t>
            </w:r>
          </w:p>
        </w:tc>
        <w:tc>
          <w:tcPr>
            <w:tcW w:w="2005" w:type="dxa"/>
          </w:tcPr>
          <w:p w14:paraId="57D9AC65" w14:textId="48CF3982" w:rsidR="00505958" w:rsidRPr="00D95375" w:rsidRDefault="006F1E45"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634</w:t>
            </w:r>
          </w:p>
        </w:tc>
        <w:tc>
          <w:tcPr>
            <w:tcW w:w="2006" w:type="dxa"/>
          </w:tcPr>
          <w:p w14:paraId="54B78D6F" w14:textId="38900DFE" w:rsidR="00505958" w:rsidRPr="00D95375" w:rsidRDefault="006F1E45" w:rsidP="0091574A">
            <w:pPr>
              <w:pStyle w:val="NormalWeb"/>
              <w:spacing w:before="0" w:beforeAutospacing="0" w:after="0" w:afterAutospacing="0"/>
              <w:jc w:val="center"/>
              <w:rPr>
                <w:rFonts w:ascii="Arial" w:hAnsi="Arial" w:cs="Arial"/>
                <w:sz w:val="20"/>
                <w:szCs w:val="20"/>
              </w:rPr>
            </w:pPr>
            <w:r>
              <w:rPr>
                <w:rFonts w:ascii="Arial" w:hAnsi="Arial" w:cs="Arial"/>
                <w:sz w:val="20"/>
                <w:szCs w:val="20"/>
              </w:rPr>
              <w:t>786</w:t>
            </w:r>
          </w:p>
        </w:tc>
        <w:tc>
          <w:tcPr>
            <w:tcW w:w="2006" w:type="dxa"/>
          </w:tcPr>
          <w:p w14:paraId="20B9C700" w14:textId="07C03635" w:rsidR="00505958" w:rsidRPr="00D95375" w:rsidRDefault="006F1E45"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471</w:t>
            </w:r>
          </w:p>
        </w:tc>
      </w:tr>
      <w:tr w:rsidR="009A7464" w:rsidRPr="00D95375" w14:paraId="63E23C82" w14:textId="77777777" w:rsidTr="00FA7004">
        <w:trPr>
          <w:cantSplit/>
          <w:jc w:val="center"/>
        </w:trPr>
        <w:tc>
          <w:tcPr>
            <w:tcW w:w="1795" w:type="dxa"/>
          </w:tcPr>
          <w:p w14:paraId="607630AE" w14:textId="15E6EBAA" w:rsidR="009A7464" w:rsidRPr="00232CA1" w:rsidRDefault="009A7464" w:rsidP="00FA6334">
            <w:pPr>
              <w:pStyle w:val="NormalWeb"/>
              <w:spacing w:before="0" w:beforeAutospacing="0" w:after="0" w:afterAutospacing="0"/>
              <w:jc w:val="center"/>
              <w:rPr>
                <w:rFonts w:ascii="Arial" w:hAnsi="Arial" w:cs="Arial"/>
                <w:b/>
                <w:bCs/>
                <w:sz w:val="20"/>
                <w:szCs w:val="20"/>
              </w:rPr>
            </w:pPr>
            <w:r w:rsidRPr="00232CA1">
              <w:rPr>
                <w:rFonts w:ascii="Arial" w:hAnsi="Arial" w:cs="Arial"/>
                <w:b/>
                <w:bCs/>
                <w:sz w:val="20"/>
                <w:szCs w:val="20"/>
              </w:rPr>
              <w:lastRenderedPageBreak/>
              <w:t>Visits</w:t>
            </w:r>
          </w:p>
        </w:tc>
        <w:tc>
          <w:tcPr>
            <w:tcW w:w="1538" w:type="dxa"/>
          </w:tcPr>
          <w:p w14:paraId="3136625F" w14:textId="2E6FA72D" w:rsidR="009A7464" w:rsidRDefault="00232CA1"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444</w:t>
            </w:r>
          </w:p>
        </w:tc>
        <w:tc>
          <w:tcPr>
            <w:tcW w:w="2005" w:type="dxa"/>
          </w:tcPr>
          <w:p w14:paraId="0E68A437" w14:textId="3D43251C" w:rsidR="009A7464" w:rsidRDefault="00232CA1"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435</w:t>
            </w:r>
          </w:p>
        </w:tc>
        <w:tc>
          <w:tcPr>
            <w:tcW w:w="2006" w:type="dxa"/>
          </w:tcPr>
          <w:p w14:paraId="5F709351" w14:textId="260BD3ED" w:rsidR="009A7464" w:rsidRDefault="00232CA1" w:rsidP="0091574A">
            <w:pPr>
              <w:pStyle w:val="NormalWeb"/>
              <w:spacing w:before="0" w:beforeAutospacing="0" w:after="0" w:afterAutospacing="0"/>
              <w:jc w:val="center"/>
              <w:rPr>
                <w:rFonts w:ascii="Arial" w:hAnsi="Arial" w:cs="Arial"/>
                <w:sz w:val="20"/>
                <w:szCs w:val="20"/>
              </w:rPr>
            </w:pPr>
            <w:r>
              <w:rPr>
                <w:rFonts w:ascii="Arial" w:hAnsi="Arial" w:cs="Arial"/>
                <w:sz w:val="20"/>
                <w:szCs w:val="20"/>
              </w:rPr>
              <w:t>563</w:t>
            </w:r>
          </w:p>
        </w:tc>
        <w:tc>
          <w:tcPr>
            <w:tcW w:w="2006" w:type="dxa"/>
          </w:tcPr>
          <w:p w14:paraId="7CD0733F" w14:textId="388B7BAF" w:rsidR="009A7464" w:rsidRDefault="00232CA1"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310</w:t>
            </w:r>
          </w:p>
        </w:tc>
      </w:tr>
      <w:tr w:rsidR="00232CA1" w:rsidRPr="00D95375" w14:paraId="4D1DD7D8" w14:textId="77777777" w:rsidTr="00FA7004">
        <w:trPr>
          <w:cantSplit/>
          <w:trHeight w:val="56"/>
          <w:jc w:val="center"/>
        </w:trPr>
        <w:tc>
          <w:tcPr>
            <w:tcW w:w="1795" w:type="dxa"/>
          </w:tcPr>
          <w:p w14:paraId="1DB1A625" w14:textId="771AF3A2" w:rsidR="00232CA1" w:rsidRPr="00232CA1" w:rsidRDefault="00232CA1" w:rsidP="00FA6334">
            <w:pPr>
              <w:pStyle w:val="NormalWeb"/>
              <w:spacing w:before="0" w:beforeAutospacing="0" w:after="0" w:afterAutospacing="0"/>
              <w:jc w:val="center"/>
              <w:rPr>
                <w:rFonts w:ascii="Arial" w:hAnsi="Arial" w:cs="Arial"/>
                <w:b/>
                <w:bCs/>
                <w:sz w:val="20"/>
                <w:szCs w:val="20"/>
              </w:rPr>
            </w:pPr>
            <w:r w:rsidRPr="00232CA1">
              <w:rPr>
                <w:rFonts w:ascii="Arial" w:hAnsi="Arial" w:cs="Arial"/>
                <w:b/>
                <w:bCs/>
                <w:sz w:val="20"/>
                <w:szCs w:val="20"/>
              </w:rPr>
              <w:t>Unique Patients</w:t>
            </w:r>
          </w:p>
        </w:tc>
        <w:tc>
          <w:tcPr>
            <w:tcW w:w="1538" w:type="dxa"/>
          </w:tcPr>
          <w:p w14:paraId="433F9755" w14:textId="73CFF6B3" w:rsidR="00232CA1" w:rsidRDefault="00455E8B"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245</w:t>
            </w:r>
          </w:p>
        </w:tc>
        <w:tc>
          <w:tcPr>
            <w:tcW w:w="2005" w:type="dxa"/>
          </w:tcPr>
          <w:p w14:paraId="799D7310" w14:textId="2BAA2F0B" w:rsidR="00232CA1" w:rsidRDefault="00455E8B"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266</w:t>
            </w:r>
          </w:p>
        </w:tc>
        <w:tc>
          <w:tcPr>
            <w:tcW w:w="2006" w:type="dxa"/>
          </w:tcPr>
          <w:p w14:paraId="28542F31" w14:textId="0BAB592D" w:rsidR="00232CA1" w:rsidRDefault="00455E8B" w:rsidP="0091574A">
            <w:pPr>
              <w:pStyle w:val="NormalWeb"/>
              <w:spacing w:before="0" w:beforeAutospacing="0" w:after="0" w:afterAutospacing="0"/>
              <w:jc w:val="center"/>
              <w:rPr>
                <w:rFonts w:ascii="Arial" w:hAnsi="Arial" w:cs="Arial"/>
                <w:sz w:val="20"/>
                <w:szCs w:val="20"/>
              </w:rPr>
            </w:pPr>
            <w:r>
              <w:rPr>
                <w:rFonts w:ascii="Arial" w:hAnsi="Arial" w:cs="Arial"/>
                <w:sz w:val="20"/>
                <w:szCs w:val="20"/>
              </w:rPr>
              <w:t>314</w:t>
            </w:r>
          </w:p>
        </w:tc>
        <w:tc>
          <w:tcPr>
            <w:tcW w:w="2006" w:type="dxa"/>
          </w:tcPr>
          <w:p w14:paraId="40A32060" w14:textId="3281FEAF" w:rsidR="00232CA1" w:rsidRDefault="00455E8B" w:rsidP="00FA6334">
            <w:pPr>
              <w:pStyle w:val="NormalWeb"/>
              <w:spacing w:before="0" w:beforeAutospacing="0" w:after="0" w:afterAutospacing="0"/>
              <w:jc w:val="center"/>
              <w:rPr>
                <w:rFonts w:ascii="Arial" w:hAnsi="Arial" w:cs="Arial"/>
                <w:sz w:val="20"/>
                <w:szCs w:val="20"/>
              </w:rPr>
            </w:pPr>
            <w:r>
              <w:rPr>
                <w:rFonts w:ascii="Arial" w:hAnsi="Arial" w:cs="Arial"/>
                <w:sz w:val="20"/>
                <w:szCs w:val="20"/>
              </w:rPr>
              <w:t>192</w:t>
            </w:r>
          </w:p>
        </w:tc>
      </w:tr>
    </w:tbl>
    <w:p w14:paraId="44FE07FB" w14:textId="77777777" w:rsidR="00A007D7" w:rsidRDefault="00A007D7" w:rsidP="002E1F00">
      <w:pPr>
        <w:jc w:val="both"/>
        <w:rPr>
          <w:rFonts w:ascii="Arial" w:hAnsi="Arial" w:cs="Arial"/>
          <w:sz w:val="22"/>
          <w:szCs w:val="22"/>
        </w:rPr>
      </w:pPr>
    </w:p>
    <w:p w14:paraId="362E9D61" w14:textId="678F6FA7" w:rsidR="00063251" w:rsidRPr="003D36A1" w:rsidRDefault="00063251" w:rsidP="002E1F00">
      <w:pPr>
        <w:jc w:val="both"/>
        <w:rPr>
          <w:rFonts w:ascii="Arial" w:hAnsi="Arial" w:cs="Arial"/>
          <w:sz w:val="22"/>
          <w:szCs w:val="22"/>
        </w:rPr>
      </w:pPr>
      <w:r w:rsidRPr="00EB1B7E">
        <w:rPr>
          <w:rFonts w:ascii="Arial" w:hAnsi="Arial" w:cs="Arial"/>
          <w:sz w:val="22"/>
          <w:szCs w:val="22"/>
        </w:rPr>
        <w:t xml:space="preserve">While </w:t>
      </w:r>
      <w:r w:rsidR="00E911A9" w:rsidRPr="00EB1B7E">
        <w:rPr>
          <w:rFonts w:ascii="Arial" w:hAnsi="Arial" w:cs="Arial"/>
          <w:sz w:val="22"/>
          <w:szCs w:val="22"/>
        </w:rPr>
        <w:t>CT and MRI</w:t>
      </w:r>
      <w:r w:rsidRPr="00EB1B7E">
        <w:rPr>
          <w:rFonts w:ascii="Arial" w:hAnsi="Arial" w:cs="Arial"/>
          <w:sz w:val="22"/>
          <w:szCs w:val="22"/>
        </w:rPr>
        <w:t xml:space="preserve"> utilization rates are </w:t>
      </w:r>
      <w:r w:rsidR="00E911A9" w:rsidRPr="00EB1B7E">
        <w:rPr>
          <w:rFonts w:ascii="Arial" w:hAnsi="Arial" w:cs="Arial"/>
          <w:sz w:val="22"/>
          <w:szCs w:val="22"/>
        </w:rPr>
        <w:t xml:space="preserve">stable </w:t>
      </w:r>
      <w:r w:rsidRPr="00EB1B7E">
        <w:rPr>
          <w:rFonts w:ascii="Arial" w:hAnsi="Arial" w:cs="Arial"/>
          <w:sz w:val="22"/>
          <w:szCs w:val="22"/>
        </w:rPr>
        <w:t xml:space="preserve">across all age cohorts within </w:t>
      </w:r>
      <w:r w:rsidR="007D694F" w:rsidRPr="00EB1B7E">
        <w:rPr>
          <w:rFonts w:ascii="Arial" w:hAnsi="Arial" w:cs="Arial"/>
          <w:sz w:val="22"/>
          <w:szCs w:val="22"/>
        </w:rPr>
        <w:t xml:space="preserve">the patient panel, </w:t>
      </w:r>
      <w:r w:rsidRPr="00EB1B7E">
        <w:rPr>
          <w:rFonts w:ascii="Arial" w:hAnsi="Arial" w:cs="Arial"/>
          <w:sz w:val="22"/>
          <w:szCs w:val="22"/>
        </w:rPr>
        <w:t>patients</w:t>
      </w:r>
      <w:r w:rsidR="007D694F" w:rsidRPr="00EB1B7E">
        <w:rPr>
          <w:rFonts w:ascii="Arial" w:hAnsi="Arial" w:cs="Arial"/>
          <w:sz w:val="22"/>
          <w:szCs w:val="22"/>
        </w:rPr>
        <w:t xml:space="preserve"> in the</w:t>
      </w:r>
      <w:r w:rsidRPr="00EB1B7E">
        <w:rPr>
          <w:rFonts w:ascii="Arial" w:hAnsi="Arial" w:cs="Arial"/>
          <w:sz w:val="22"/>
          <w:szCs w:val="22"/>
        </w:rPr>
        <w:t xml:space="preserve"> 65+ </w:t>
      </w:r>
      <w:r w:rsidR="007D694F" w:rsidRPr="00EB1B7E">
        <w:rPr>
          <w:rFonts w:ascii="Arial" w:hAnsi="Arial" w:cs="Arial"/>
          <w:sz w:val="22"/>
          <w:szCs w:val="22"/>
        </w:rPr>
        <w:t xml:space="preserve">age cohort </w:t>
      </w:r>
      <w:r w:rsidRPr="00EB1B7E">
        <w:rPr>
          <w:rFonts w:ascii="Arial" w:hAnsi="Arial" w:cs="Arial"/>
          <w:sz w:val="22"/>
          <w:szCs w:val="22"/>
        </w:rPr>
        <w:t xml:space="preserve">not only account for a significant portion of </w:t>
      </w:r>
      <w:r w:rsidR="00004874" w:rsidRPr="00EB1B7E">
        <w:rPr>
          <w:rFonts w:ascii="Arial" w:hAnsi="Arial" w:cs="Arial"/>
          <w:sz w:val="22"/>
          <w:szCs w:val="22"/>
        </w:rPr>
        <w:t xml:space="preserve">the patient panel </w:t>
      </w:r>
      <w:r w:rsidR="001D27B9">
        <w:rPr>
          <w:rFonts w:ascii="Arial" w:hAnsi="Arial" w:cs="Arial"/>
          <w:sz w:val="22"/>
          <w:szCs w:val="22"/>
        </w:rPr>
        <w:t>(</w:t>
      </w:r>
      <w:r w:rsidR="008463F7">
        <w:rPr>
          <w:rFonts w:ascii="Arial" w:hAnsi="Arial" w:cs="Arial"/>
          <w:sz w:val="22"/>
          <w:szCs w:val="22"/>
        </w:rPr>
        <w:t xml:space="preserve">over </w:t>
      </w:r>
      <w:r w:rsidR="001D27B9">
        <w:rPr>
          <w:rFonts w:ascii="Arial" w:hAnsi="Arial" w:cs="Arial"/>
          <w:sz w:val="22"/>
          <w:szCs w:val="22"/>
        </w:rPr>
        <w:t>20</w:t>
      </w:r>
      <w:r w:rsidR="00DC42EF">
        <w:rPr>
          <w:rFonts w:ascii="Arial" w:hAnsi="Arial" w:cs="Arial"/>
          <w:sz w:val="22"/>
          <w:szCs w:val="22"/>
        </w:rPr>
        <w:t xml:space="preserve">% in 2024) but have increased at </w:t>
      </w:r>
      <w:r w:rsidR="00713A47">
        <w:rPr>
          <w:rFonts w:ascii="Arial" w:hAnsi="Arial" w:cs="Arial"/>
          <w:sz w:val="22"/>
          <w:szCs w:val="22"/>
        </w:rPr>
        <w:t xml:space="preserve">a </w:t>
      </w:r>
      <w:r w:rsidR="00DC42EF">
        <w:rPr>
          <w:rFonts w:ascii="Arial" w:hAnsi="Arial" w:cs="Arial"/>
          <w:sz w:val="22"/>
          <w:szCs w:val="22"/>
        </w:rPr>
        <w:t>higher rate over the last three fiscal years</w:t>
      </w:r>
      <w:r w:rsidR="00CB200E">
        <w:rPr>
          <w:rFonts w:ascii="Arial" w:hAnsi="Arial" w:cs="Arial"/>
          <w:sz w:val="22"/>
          <w:szCs w:val="22"/>
        </w:rPr>
        <w:t xml:space="preserve">. </w:t>
      </w:r>
      <w:r w:rsidR="00293D28" w:rsidRPr="003D36A1">
        <w:rPr>
          <w:rFonts w:ascii="ArialMT" w:hAnsi="ArialMT"/>
          <w:sz w:val="22"/>
          <w:szCs w:val="22"/>
        </w:rPr>
        <w:t>Moreover, FY2</w:t>
      </w:r>
      <w:r w:rsidR="00CB200E" w:rsidRPr="003D36A1">
        <w:rPr>
          <w:rFonts w:ascii="ArialMT" w:hAnsi="ArialMT"/>
          <w:sz w:val="22"/>
          <w:szCs w:val="22"/>
        </w:rPr>
        <w:t>02</w:t>
      </w:r>
      <w:r w:rsidR="001879A9">
        <w:rPr>
          <w:rFonts w:ascii="ArialMT" w:hAnsi="ArialMT"/>
          <w:sz w:val="22"/>
          <w:szCs w:val="22"/>
        </w:rPr>
        <w:t>5</w:t>
      </w:r>
      <w:r w:rsidR="00293D28" w:rsidRPr="003D36A1">
        <w:rPr>
          <w:rFonts w:ascii="ArialMT" w:hAnsi="ArialMT"/>
          <w:sz w:val="22"/>
          <w:szCs w:val="22"/>
        </w:rPr>
        <w:t xml:space="preserve"> </w:t>
      </w:r>
      <w:r w:rsidR="00C144E1">
        <w:rPr>
          <w:rFonts w:ascii="ArialMT" w:hAnsi="ArialMT"/>
          <w:sz w:val="22"/>
          <w:szCs w:val="22"/>
        </w:rPr>
        <w:t>YTD</w:t>
      </w:r>
      <w:r w:rsidR="00293D28" w:rsidRPr="003D36A1">
        <w:rPr>
          <w:rFonts w:ascii="ArialMT" w:hAnsi="ArialMT"/>
          <w:sz w:val="22"/>
          <w:szCs w:val="22"/>
        </w:rPr>
        <w:t xml:space="preserve"> data suggest that these trends </w:t>
      </w:r>
      <w:r w:rsidR="00B56513" w:rsidRPr="003D36A1">
        <w:rPr>
          <w:rFonts w:ascii="ArialMT" w:hAnsi="ArialMT"/>
          <w:sz w:val="22"/>
          <w:szCs w:val="22"/>
        </w:rPr>
        <w:t xml:space="preserve">for the </w:t>
      </w:r>
      <w:r w:rsidR="00293D28" w:rsidRPr="003D36A1">
        <w:rPr>
          <w:rFonts w:ascii="ArialMT" w:hAnsi="ArialMT"/>
          <w:sz w:val="22"/>
          <w:szCs w:val="22"/>
        </w:rPr>
        <w:t>patient panel will continue into the future</w:t>
      </w:r>
      <w:r w:rsidR="000C289B" w:rsidRPr="003D36A1">
        <w:rPr>
          <w:rFonts w:ascii="ArialMT" w:hAnsi="ArialMT"/>
          <w:sz w:val="22"/>
          <w:szCs w:val="22"/>
        </w:rPr>
        <w:t>,</w:t>
      </w:r>
      <w:r w:rsidR="008E4218" w:rsidRPr="003D36A1">
        <w:rPr>
          <w:rFonts w:ascii="ArialMT" w:hAnsi="ArialMT"/>
          <w:sz w:val="22"/>
          <w:szCs w:val="22"/>
        </w:rPr>
        <w:t xml:space="preserve"> with </w:t>
      </w:r>
      <w:r w:rsidR="00C17EE9" w:rsidRPr="003D36A1">
        <w:rPr>
          <w:rFonts w:ascii="ArialMT" w:hAnsi="ArialMT"/>
          <w:sz w:val="22"/>
          <w:szCs w:val="22"/>
        </w:rPr>
        <w:t xml:space="preserve">both </w:t>
      </w:r>
      <w:r w:rsidR="008E4218" w:rsidRPr="003D36A1">
        <w:rPr>
          <w:rFonts w:ascii="ArialMT" w:hAnsi="ArialMT"/>
          <w:sz w:val="22"/>
          <w:szCs w:val="22"/>
        </w:rPr>
        <w:t xml:space="preserve">the total number of </w:t>
      </w:r>
      <w:r w:rsidR="00B56513" w:rsidRPr="003D36A1">
        <w:rPr>
          <w:rFonts w:ascii="ArialMT" w:hAnsi="ArialMT"/>
          <w:sz w:val="22"/>
          <w:szCs w:val="22"/>
        </w:rPr>
        <w:t>imaging</w:t>
      </w:r>
      <w:r w:rsidR="008E4218" w:rsidRPr="003D36A1">
        <w:rPr>
          <w:rFonts w:ascii="ArialMT" w:hAnsi="ArialMT"/>
          <w:sz w:val="22"/>
          <w:szCs w:val="22"/>
        </w:rPr>
        <w:t xml:space="preserve"> patients</w:t>
      </w:r>
      <w:r w:rsidR="001879A9">
        <w:rPr>
          <w:rFonts w:ascii="ArialMT" w:hAnsi="ArialMT"/>
          <w:sz w:val="22"/>
          <w:szCs w:val="22"/>
        </w:rPr>
        <w:t xml:space="preserve">, </w:t>
      </w:r>
      <w:r w:rsidR="00D23FDE" w:rsidRPr="003D36A1">
        <w:rPr>
          <w:rFonts w:ascii="ArialMT" w:hAnsi="ArialMT"/>
          <w:sz w:val="22"/>
          <w:szCs w:val="22"/>
        </w:rPr>
        <w:t xml:space="preserve">as well as the number of patients </w:t>
      </w:r>
      <w:r w:rsidR="000B34E3">
        <w:rPr>
          <w:rFonts w:ascii="ArialMT" w:hAnsi="ArialMT"/>
          <w:sz w:val="22"/>
          <w:szCs w:val="22"/>
        </w:rPr>
        <w:t>over</w:t>
      </w:r>
      <w:r w:rsidR="003D36A1" w:rsidRPr="003D36A1">
        <w:rPr>
          <w:rFonts w:ascii="ArialMT" w:hAnsi="ArialMT"/>
          <w:sz w:val="22"/>
          <w:szCs w:val="22"/>
        </w:rPr>
        <w:t xml:space="preserve"> </w:t>
      </w:r>
      <w:r w:rsidR="00D23FDE" w:rsidRPr="003D36A1">
        <w:rPr>
          <w:rFonts w:ascii="ArialMT" w:hAnsi="ArialMT"/>
          <w:sz w:val="22"/>
          <w:szCs w:val="22"/>
        </w:rPr>
        <w:t xml:space="preserve">65+ expected to </w:t>
      </w:r>
      <w:r w:rsidR="008E4218" w:rsidRPr="003D36A1">
        <w:rPr>
          <w:rFonts w:ascii="ArialMT" w:hAnsi="ArialMT"/>
          <w:sz w:val="22"/>
          <w:szCs w:val="22"/>
        </w:rPr>
        <w:t>increas</w:t>
      </w:r>
      <w:r w:rsidR="00D23FDE" w:rsidRPr="003D36A1">
        <w:rPr>
          <w:rFonts w:ascii="ArialMT" w:hAnsi="ArialMT"/>
          <w:sz w:val="22"/>
          <w:szCs w:val="22"/>
        </w:rPr>
        <w:t>e</w:t>
      </w:r>
      <w:r w:rsidR="008E4218" w:rsidRPr="003D36A1">
        <w:rPr>
          <w:rFonts w:ascii="ArialMT" w:hAnsi="ArialMT"/>
          <w:sz w:val="22"/>
          <w:szCs w:val="22"/>
        </w:rPr>
        <w:t>.</w:t>
      </w:r>
    </w:p>
    <w:p w14:paraId="2DD50D2E" w14:textId="77777777" w:rsidR="00F277C1" w:rsidRPr="00C76F65" w:rsidRDefault="00F277C1" w:rsidP="0088535C">
      <w:pPr>
        <w:pStyle w:val="NormalWeb"/>
        <w:spacing w:before="0" w:beforeAutospacing="0" w:after="0" w:afterAutospacing="0"/>
        <w:jc w:val="both"/>
        <w:rPr>
          <w:rFonts w:ascii="Arial" w:hAnsi="Arial" w:cs="Arial"/>
          <w:sz w:val="22"/>
          <w:szCs w:val="22"/>
        </w:rPr>
      </w:pPr>
    </w:p>
    <w:p w14:paraId="61677573" w14:textId="77777777" w:rsidR="0088535C" w:rsidRPr="00C76F65" w:rsidRDefault="0088535C" w:rsidP="00BD478F">
      <w:pPr>
        <w:pStyle w:val="Heading2"/>
      </w:pPr>
      <w:bookmarkStart w:id="1" w:name="_Hlk139471402"/>
      <w:r w:rsidRPr="00C76F65">
        <w:t xml:space="preserve">Meeting </w:t>
      </w:r>
      <w:r w:rsidR="004E3437" w:rsidRPr="00C76F65">
        <w:t xml:space="preserve">Existing and </w:t>
      </w:r>
      <w:r w:rsidRPr="00C76F65">
        <w:t>Future Needs through the Proposed Project</w:t>
      </w:r>
    </w:p>
    <w:p w14:paraId="5911B184" w14:textId="77777777" w:rsidR="00E24D42" w:rsidRDefault="00E24D42" w:rsidP="00E24D42">
      <w:pPr>
        <w:pStyle w:val="NormalWeb"/>
        <w:spacing w:before="0" w:beforeAutospacing="0" w:after="0" w:afterAutospacing="0"/>
        <w:jc w:val="both"/>
        <w:rPr>
          <w:rFonts w:ascii="Arial" w:hAnsi="Arial" w:cs="Arial"/>
          <w:sz w:val="22"/>
          <w:szCs w:val="22"/>
          <w:u w:val="single"/>
        </w:rPr>
      </w:pPr>
    </w:p>
    <w:p w14:paraId="16D3EEA5" w14:textId="3F95E0DD" w:rsidR="00A719A1" w:rsidRPr="00955AAA" w:rsidRDefault="00037306" w:rsidP="002A61C7">
      <w:pPr>
        <w:pStyle w:val="NormalWeb"/>
        <w:spacing w:before="0" w:beforeAutospacing="0" w:after="0" w:afterAutospacing="0"/>
        <w:jc w:val="both"/>
        <w:rPr>
          <w:rFonts w:ascii="ArialMT" w:hAnsi="ArialMT"/>
          <w:sz w:val="22"/>
          <w:szCs w:val="22"/>
        </w:rPr>
      </w:pPr>
      <w:r>
        <w:rPr>
          <w:rFonts w:ascii="ArialMT" w:hAnsi="ArialMT"/>
          <w:sz w:val="22"/>
          <w:szCs w:val="22"/>
        </w:rPr>
        <w:t>Give</w:t>
      </w:r>
      <w:r w:rsidR="00B45877">
        <w:rPr>
          <w:rFonts w:ascii="ArialMT" w:hAnsi="ArialMT"/>
          <w:sz w:val="22"/>
          <w:szCs w:val="22"/>
        </w:rPr>
        <w:t>n</w:t>
      </w:r>
      <w:r w:rsidR="00117A76" w:rsidRPr="00C76F65">
        <w:rPr>
          <w:rFonts w:ascii="ArialMT" w:hAnsi="ArialMT"/>
          <w:sz w:val="22"/>
          <w:szCs w:val="22"/>
        </w:rPr>
        <w:t xml:space="preserve"> </w:t>
      </w:r>
      <w:r w:rsidR="005322E2" w:rsidRPr="00C76F65">
        <w:rPr>
          <w:rFonts w:ascii="ArialMT" w:hAnsi="ArialMT"/>
          <w:sz w:val="22"/>
          <w:szCs w:val="22"/>
        </w:rPr>
        <w:t>historical</w:t>
      </w:r>
      <w:r>
        <w:rPr>
          <w:rFonts w:ascii="ArialMT" w:hAnsi="ArialMT"/>
          <w:sz w:val="22"/>
          <w:szCs w:val="22"/>
        </w:rPr>
        <w:t xml:space="preserve"> </w:t>
      </w:r>
      <w:r w:rsidR="005322E2" w:rsidRPr="00C76F65">
        <w:rPr>
          <w:rFonts w:ascii="ArialMT" w:hAnsi="ArialMT"/>
          <w:sz w:val="22"/>
          <w:szCs w:val="22"/>
        </w:rPr>
        <w:t xml:space="preserve">and </w:t>
      </w:r>
      <w:r>
        <w:rPr>
          <w:rFonts w:ascii="ArialMT" w:hAnsi="ArialMT"/>
          <w:sz w:val="22"/>
          <w:szCs w:val="22"/>
        </w:rPr>
        <w:t>future demand</w:t>
      </w:r>
      <w:r w:rsidR="00F57E63">
        <w:rPr>
          <w:rFonts w:ascii="ArialMT" w:hAnsi="ArialMT"/>
          <w:sz w:val="22"/>
          <w:szCs w:val="22"/>
        </w:rPr>
        <w:t xml:space="preserve"> for diagnostic imaging services in the PSA</w:t>
      </w:r>
      <w:r w:rsidR="00117A76" w:rsidRPr="00C76F65">
        <w:rPr>
          <w:rFonts w:ascii="ArialMT" w:hAnsi="ArialMT"/>
          <w:sz w:val="22"/>
          <w:szCs w:val="22"/>
        </w:rPr>
        <w:t xml:space="preserve">, the Applicant </w:t>
      </w:r>
      <w:r w:rsidR="00117A76" w:rsidRPr="002A61C7">
        <w:rPr>
          <w:rFonts w:ascii="ArialMT" w:hAnsi="ArialMT"/>
          <w:sz w:val="22"/>
          <w:szCs w:val="22"/>
        </w:rPr>
        <w:t xml:space="preserve">proposes the </w:t>
      </w:r>
      <w:r w:rsidR="009E5EBC">
        <w:rPr>
          <w:rFonts w:ascii="ArialMT" w:hAnsi="ArialMT"/>
          <w:sz w:val="22"/>
          <w:szCs w:val="22"/>
        </w:rPr>
        <w:t xml:space="preserve">acquisition of one </w:t>
      </w:r>
      <w:r w:rsidR="00F57E63">
        <w:rPr>
          <w:rFonts w:ascii="ArialMT" w:hAnsi="ArialMT"/>
          <w:sz w:val="22"/>
          <w:szCs w:val="22"/>
        </w:rPr>
        <w:t xml:space="preserve">(1) </w:t>
      </w:r>
      <w:r w:rsidR="009E5EBC">
        <w:rPr>
          <w:rFonts w:ascii="ArialMT" w:hAnsi="ArialMT"/>
          <w:sz w:val="22"/>
          <w:szCs w:val="22"/>
        </w:rPr>
        <w:t xml:space="preserve">CT and one </w:t>
      </w:r>
      <w:r w:rsidR="00F57E63">
        <w:rPr>
          <w:rFonts w:ascii="ArialMT" w:hAnsi="ArialMT"/>
          <w:sz w:val="22"/>
          <w:szCs w:val="22"/>
        </w:rPr>
        <w:t xml:space="preserve">(1) </w:t>
      </w:r>
      <w:r w:rsidR="009E5EBC">
        <w:rPr>
          <w:rFonts w:ascii="ArialMT" w:hAnsi="ArialMT"/>
          <w:sz w:val="22"/>
          <w:szCs w:val="22"/>
        </w:rPr>
        <w:t xml:space="preserve">1.5T MRI at </w:t>
      </w:r>
      <w:r w:rsidR="0008222E">
        <w:rPr>
          <w:rFonts w:ascii="ArialMT" w:hAnsi="ArialMT"/>
          <w:sz w:val="22"/>
          <w:szCs w:val="22"/>
        </w:rPr>
        <w:t xml:space="preserve">its </w:t>
      </w:r>
      <w:r w:rsidR="00F03A5A">
        <w:rPr>
          <w:rFonts w:ascii="ArialMT" w:hAnsi="ArialMT"/>
          <w:sz w:val="22"/>
          <w:szCs w:val="22"/>
        </w:rPr>
        <w:t>Proposed Project Site</w:t>
      </w:r>
      <w:r w:rsidR="0008222E">
        <w:rPr>
          <w:rFonts w:ascii="ArialMT" w:hAnsi="ArialMT"/>
          <w:sz w:val="22"/>
          <w:szCs w:val="22"/>
        </w:rPr>
        <w:t xml:space="preserve">. </w:t>
      </w:r>
      <w:r w:rsidR="0048306A">
        <w:rPr>
          <w:rFonts w:ascii="ArialMT" w:hAnsi="ArialMT"/>
          <w:sz w:val="22"/>
          <w:szCs w:val="22"/>
        </w:rPr>
        <w:t xml:space="preserve">Without the Proposed Project, the Applicant will not be able to meet </w:t>
      </w:r>
      <w:r w:rsidR="00293D98">
        <w:rPr>
          <w:rFonts w:ascii="ArialMT" w:hAnsi="ArialMT"/>
          <w:sz w:val="22"/>
          <w:szCs w:val="22"/>
        </w:rPr>
        <w:t xml:space="preserve">the patient panel’s </w:t>
      </w:r>
      <w:r w:rsidR="0027459C">
        <w:rPr>
          <w:rFonts w:ascii="ArialMT" w:hAnsi="ArialMT"/>
          <w:sz w:val="22"/>
          <w:szCs w:val="22"/>
        </w:rPr>
        <w:t xml:space="preserve">long-term </w:t>
      </w:r>
      <w:r w:rsidR="00293D98">
        <w:rPr>
          <w:rFonts w:ascii="ArialMT" w:hAnsi="ArialMT"/>
          <w:sz w:val="22"/>
          <w:szCs w:val="22"/>
        </w:rPr>
        <w:t xml:space="preserve">need </w:t>
      </w:r>
      <w:r w:rsidR="00955AAA">
        <w:rPr>
          <w:rFonts w:ascii="ArialMT" w:hAnsi="ArialMT"/>
          <w:sz w:val="22"/>
          <w:szCs w:val="22"/>
        </w:rPr>
        <w:t xml:space="preserve">(specifically, the 65+ age cohort) </w:t>
      </w:r>
      <w:r w:rsidR="00293D98">
        <w:rPr>
          <w:rFonts w:ascii="ArialMT" w:hAnsi="ArialMT"/>
          <w:sz w:val="22"/>
          <w:szCs w:val="22"/>
        </w:rPr>
        <w:t xml:space="preserve">for increased access to </w:t>
      </w:r>
      <w:r w:rsidR="00B163AC">
        <w:rPr>
          <w:rFonts w:ascii="ArialMT" w:hAnsi="ArialMT"/>
          <w:sz w:val="22"/>
          <w:szCs w:val="22"/>
        </w:rPr>
        <w:t xml:space="preserve">high quality, low cost, </w:t>
      </w:r>
      <w:r w:rsidR="00293D98">
        <w:rPr>
          <w:rFonts w:ascii="ArialMT" w:hAnsi="ArialMT"/>
          <w:sz w:val="22"/>
          <w:szCs w:val="22"/>
        </w:rPr>
        <w:t xml:space="preserve">outpatient imaging services. </w:t>
      </w:r>
      <w:r w:rsidR="00B163AC">
        <w:rPr>
          <w:rFonts w:ascii="ArialMT" w:hAnsi="ArialMT"/>
          <w:sz w:val="22"/>
          <w:szCs w:val="22"/>
        </w:rPr>
        <w:t xml:space="preserve">Moreover without these services, </w:t>
      </w:r>
      <w:r w:rsidR="00A719A1" w:rsidRPr="002A61C7">
        <w:rPr>
          <w:rFonts w:ascii="Arial" w:hAnsi="Arial" w:cs="Arial"/>
          <w:sz w:val="22"/>
          <w:szCs w:val="22"/>
        </w:rPr>
        <w:t>wait times and delays in diagnosis and treatment, which lead to high</w:t>
      </w:r>
      <w:r w:rsidR="00B163AC">
        <w:rPr>
          <w:rFonts w:ascii="Arial" w:hAnsi="Arial" w:cs="Arial"/>
          <w:sz w:val="22"/>
          <w:szCs w:val="22"/>
        </w:rPr>
        <w:t>er</w:t>
      </w:r>
      <w:r w:rsidR="00A719A1" w:rsidRPr="002A61C7">
        <w:rPr>
          <w:rFonts w:ascii="Arial" w:hAnsi="Arial" w:cs="Arial"/>
          <w:sz w:val="22"/>
          <w:szCs w:val="22"/>
        </w:rPr>
        <w:t xml:space="preserve"> costs</w:t>
      </w:r>
      <w:r w:rsidR="00F03A5A">
        <w:rPr>
          <w:rFonts w:ascii="Arial" w:hAnsi="Arial" w:cs="Arial"/>
          <w:sz w:val="22"/>
          <w:szCs w:val="22"/>
        </w:rPr>
        <w:t xml:space="preserve">, </w:t>
      </w:r>
      <w:r w:rsidR="00A719A1" w:rsidRPr="002A61C7">
        <w:rPr>
          <w:rFonts w:ascii="Arial" w:hAnsi="Arial" w:cs="Arial"/>
          <w:sz w:val="22"/>
          <w:szCs w:val="22"/>
        </w:rPr>
        <w:t xml:space="preserve">as well as </w:t>
      </w:r>
      <w:r w:rsidR="00F03A5A">
        <w:rPr>
          <w:rFonts w:ascii="Arial" w:hAnsi="Arial" w:cs="Arial"/>
          <w:sz w:val="22"/>
          <w:szCs w:val="22"/>
        </w:rPr>
        <w:t xml:space="preserve">worse </w:t>
      </w:r>
      <w:r w:rsidR="00B163AC">
        <w:rPr>
          <w:rFonts w:ascii="Arial" w:hAnsi="Arial" w:cs="Arial"/>
          <w:sz w:val="22"/>
          <w:szCs w:val="22"/>
        </w:rPr>
        <w:t xml:space="preserve">health </w:t>
      </w:r>
      <w:r w:rsidR="00A719A1" w:rsidRPr="002A61C7">
        <w:rPr>
          <w:rFonts w:ascii="Arial" w:hAnsi="Arial" w:cs="Arial"/>
          <w:sz w:val="22"/>
          <w:szCs w:val="22"/>
        </w:rPr>
        <w:t>outcomes</w:t>
      </w:r>
      <w:r w:rsidR="00B163AC">
        <w:rPr>
          <w:rFonts w:ascii="Arial" w:hAnsi="Arial" w:cs="Arial"/>
          <w:sz w:val="22"/>
          <w:szCs w:val="22"/>
        </w:rPr>
        <w:t xml:space="preserve"> for the 65+ age cohort</w:t>
      </w:r>
      <w:r w:rsidR="00A719A1" w:rsidRPr="002A61C7">
        <w:rPr>
          <w:rFonts w:ascii="Arial" w:hAnsi="Arial" w:cs="Arial"/>
          <w:sz w:val="22"/>
          <w:szCs w:val="22"/>
        </w:rPr>
        <w:t>.</w:t>
      </w:r>
    </w:p>
    <w:p w14:paraId="5B76F3AD" w14:textId="77777777" w:rsidR="002A61C7" w:rsidRDefault="002A61C7" w:rsidP="00117A76">
      <w:pPr>
        <w:pStyle w:val="NormalWeb"/>
        <w:spacing w:before="0" w:beforeAutospacing="0" w:after="0" w:afterAutospacing="0"/>
        <w:jc w:val="both"/>
        <w:rPr>
          <w:rFonts w:ascii="Arial" w:hAnsi="Arial" w:cs="Arial"/>
          <w:sz w:val="22"/>
          <w:szCs w:val="22"/>
        </w:rPr>
      </w:pPr>
    </w:p>
    <w:p w14:paraId="7D6F157A" w14:textId="24E4FE69" w:rsidR="004E5059" w:rsidRDefault="002A61C7" w:rsidP="00117A76">
      <w:pPr>
        <w:pStyle w:val="NormalWeb"/>
        <w:spacing w:before="0" w:beforeAutospacing="0" w:after="0" w:afterAutospacing="0"/>
        <w:jc w:val="both"/>
        <w:rPr>
          <w:rFonts w:ascii="Arial" w:hAnsi="Arial" w:cs="Arial"/>
          <w:sz w:val="22"/>
          <w:szCs w:val="22"/>
        </w:rPr>
      </w:pPr>
      <w:r w:rsidRPr="002A61C7">
        <w:rPr>
          <w:rFonts w:ascii="Arial" w:hAnsi="Arial" w:cs="Arial"/>
          <w:sz w:val="22"/>
          <w:szCs w:val="22"/>
        </w:rPr>
        <w:t xml:space="preserve">Through the Proposed Project, the Applicant seeks to help alleviate these issues. </w:t>
      </w:r>
      <w:r w:rsidR="004E5059" w:rsidRPr="000C289B">
        <w:rPr>
          <w:rFonts w:ascii="ArialMT" w:hAnsi="ArialMT"/>
          <w:sz w:val="22"/>
          <w:szCs w:val="22"/>
        </w:rPr>
        <w:t xml:space="preserve">Table </w:t>
      </w:r>
      <w:r w:rsidR="00D95375">
        <w:rPr>
          <w:rFonts w:ascii="ArialMT" w:hAnsi="ArialMT"/>
          <w:sz w:val="22"/>
          <w:szCs w:val="22"/>
        </w:rPr>
        <w:t>6</w:t>
      </w:r>
      <w:r w:rsidR="004E5059" w:rsidRPr="000C289B">
        <w:rPr>
          <w:rFonts w:ascii="ArialMT" w:hAnsi="ArialMT"/>
          <w:sz w:val="22"/>
          <w:szCs w:val="22"/>
        </w:rPr>
        <w:t xml:space="preserve"> illustrates the</w:t>
      </w:r>
      <w:r w:rsidR="008D3A2E">
        <w:rPr>
          <w:rFonts w:ascii="Arial" w:hAnsi="Arial" w:cs="Arial"/>
          <w:sz w:val="22"/>
          <w:szCs w:val="22"/>
        </w:rPr>
        <w:t xml:space="preserve"> Applicant’s </w:t>
      </w:r>
      <w:r w:rsidR="004E5059" w:rsidRPr="000C289B">
        <w:rPr>
          <w:rFonts w:ascii="ArialMT" w:hAnsi="ArialMT"/>
          <w:sz w:val="22"/>
          <w:szCs w:val="22"/>
        </w:rPr>
        <w:t xml:space="preserve">future </w:t>
      </w:r>
      <w:r w:rsidR="002252FC">
        <w:rPr>
          <w:rFonts w:ascii="ArialMT" w:hAnsi="ArialMT"/>
          <w:sz w:val="22"/>
          <w:szCs w:val="22"/>
        </w:rPr>
        <w:t>annual</w:t>
      </w:r>
      <w:r w:rsidR="004E5059" w:rsidRPr="000C289B">
        <w:rPr>
          <w:rFonts w:ascii="ArialMT" w:hAnsi="ArialMT"/>
          <w:sz w:val="22"/>
          <w:szCs w:val="22"/>
        </w:rPr>
        <w:t xml:space="preserve"> </w:t>
      </w:r>
      <w:r w:rsidR="008D3A2E">
        <w:rPr>
          <w:rFonts w:ascii="ArialMT" w:hAnsi="ArialMT"/>
          <w:sz w:val="22"/>
          <w:szCs w:val="22"/>
        </w:rPr>
        <w:t xml:space="preserve">CT and </w:t>
      </w:r>
      <w:r w:rsidR="004E5059">
        <w:rPr>
          <w:rFonts w:ascii="Arial" w:hAnsi="Arial" w:cs="Arial"/>
          <w:sz w:val="22"/>
          <w:szCs w:val="22"/>
        </w:rPr>
        <w:t>MRI</w:t>
      </w:r>
      <w:r w:rsidR="004E5059" w:rsidRPr="004E5059">
        <w:rPr>
          <w:rFonts w:ascii="Arial" w:hAnsi="Arial" w:cs="Arial"/>
          <w:sz w:val="22"/>
          <w:szCs w:val="22"/>
        </w:rPr>
        <w:t xml:space="preserve"> volume projections following implementation of the Proposed Project.</w:t>
      </w:r>
    </w:p>
    <w:p w14:paraId="2B026D4D" w14:textId="77777777" w:rsidR="00FA7004" w:rsidRDefault="00FA7004" w:rsidP="00117A76">
      <w:pPr>
        <w:pStyle w:val="NormalWeb"/>
        <w:spacing w:before="0" w:beforeAutospacing="0" w:after="0" w:afterAutospacing="0"/>
        <w:jc w:val="both"/>
        <w:rPr>
          <w:rFonts w:ascii="Arial" w:hAnsi="Arial" w:cs="Arial"/>
          <w:sz w:val="22"/>
          <w:szCs w:val="22"/>
        </w:rPr>
      </w:pPr>
    </w:p>
    <w:p w14:paraId="2997DD29" w14:textId="2C563B80" w:rsidR="004E5059" w:rsidRDefault="00FA7004" w:rsidP="00FA7004">
      <w:pPr>
        <w:pStyle w:val="NormalWeb"/>
        <w:spacing w:before="0" w:beforeAutospacing="0" w:after="0" w:afterAutospacing="0"/>
        <w:jc w:val="center"/>
        <w:rPr>
          <w:rFonts w:ascii="Arial" w:hAnsi="Arial" w:cs="Arial"/>
          <w:sz w:val="22"/>
          <w:szCs w:val="22"/>
        </w:rPr>
      </w:pPr>
      <w:r w:rsidRPr="00FA7004">
        <w:rPr>
          <w:rFonts w:ascii="Arial" w:hAnsi="Arial" w:cs="Arial"/>
          <w:b/>
          <w:bCs/>
          <w:color w:val="FFFFFF" w:themeColor="background1"/>
          <w:sz w:val="20"/>
          <w:szCs w:val="20"/>
          <w:bdr w:val="none" w:sz="0" w:space="0" w:color="auto" w:frame="1"/>
          <w:shd w:val="clear" w:color="auto" w:fill="2F5496" w:themeFill="accent1" w:themeFillShade="BF"/>
        </w:rPr>
        <w:t>Table 6: Projected Number of Scans per Year at the Proposed Project Site</w:t>
      </w:r>
    </w:p>
    <w:tbl>
      <w:tblPr>
        <w:tblStyle w:val="TableGrid"/>
        <w:tblW w:w="0" w:type="auto"/>
        <w:jc w:val="center"/>
        <w:tblLook w:val="04A0" w:firstRow="1" w:lastRow="0" w:firstColumn="1" w:lastColumn="0" w:noHBand="0" w:noVBand="1"/>
      </w:tblPr>
      <w:tblGrid>
        <w:gridCol w:w="1438"/>
        <w:gridCol w:w="1438"/>
        <w:gridCol w:w="1438"/>
        <w:gridCol w:w="1438"/>
        <w:gridCol w:w="1438"/>
        <w:gridCol w:w="1439"/>
      </w:tblGrid>
      <w:tr w:rsidR="002B1420" w:rsidRPr="0062343C" w14:paraId="437A06FD" w14:textId="77777777" w:rsidTr="00A33138">
        <w:trPr>
          <w:cantSplit/>
          <w:tblHeader/>
          <w:jc w:val="center"/>
        </w:trPr>
        <w:tc>
          <w:tcPr>
            <w:tcW w:w="1438" w:type="dxa"/>
            <w:shd w:val="clear" w:color="auto" w:fill="8EAADB" w:themeFill="accent1" w:themeFillTint="99"/>
          </w:tcPr>
          <w:p w14:paraId="54B280AD" w14:textId="1FEB3A4F" w:rsidR="002B1420" w:rsidRPr="0062343C" w:rsidRDefault="002B1420" w:rsidP="008F35B1">
            <w:pPr>
              <w:pStyle w:val="NormalWeb"/>
              <w:spacing w:before="0" w:after="0" w:afterAutospacing="0"/>
              <w:jc w:val="center"/>
              <w:textAlignment w:val="baseline"/>
              <w:rPr>
                <w:rFonts w:ascii="Arial" w:hAnsi="Arial" w:cs="Arial"/>
                <w:b/>
                <w:bCs/>
                <w:sz w:val="20"/>
                <w:szCs w:val="20"/>
              </w:rPr>
            </w:pPr>
          </w:p>
        </w:tc>
        <w:tc>
          <w:tcPr>
            <w:tcW w:w="1438" w:type="dxa"/>
            <w:shd w:val="clear" w:color="auto" w:fill="8EAADB" w:themeFill="accent1" w:themeFillTint="99"/>
          </w:tcPr>
          <w:p w14:paraId="5EFF4616" w14:textId="1BB59C52" w:rsidR="002B1420" w:rsidRPr="0062343C" w:rsidRDefault="002B1259"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Pr>
                <w:rFonts w:ascii="Arial" w:hAnsi="Arial" w:cs="Arial"/>
                <w:b/>
                <w:bCs/>
                <w:sz w:val="20"/>
                <w:szCs w:val="20"/>
              </w:rPr>
              <w:t>FY2026</w:t>
            </w:r>
          </w:p>
        </w:tc>
        <w:tc>
          <w:tcPr>
            <w:tcW w:w="1438" w:type="dxa"/>
            <w:shd w:val="clear" w:color="auto" w:fill="8EAADB" w:themeFill="accent1" w:themeFillTint="99"/>
          </w:tcPr>
          <w:p w14:paraId="0230A0A6" w14:textId="6AF29E53" w:rsidR="002B1420" w:rsidRPr="0062343C" w:rsidRDefault="002B1259"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Pr>
                <w:rFonts w:ascii="Arial" w:hAnsi="Arial" w:cs="Arial"/>
                <w:b/>
                <w:bCs/>
                <w:sz w:val="20"/>
                <w:szCs w:val="20"/>
              </w:rPr>
              <w:t>FY2027</w:t>
            </w:r>
          </w:p>
        </w:tc>
        <w:tc>
          <w:tcPr>
            <w:tcW w:w="1438" w:type="dxa"/>
            <w:shd w:val="clear" w:color="auto" w:fill="8EAADB" w:themeFill="accent1" w:themeFillTint="99"/>
          </w:tcPr>
          <w:p w14:paraId="1E8FADF0" w14:textId="6E4B517F" w:rsidR="002B1420" w:rsidRPr="0062343C" w:rsidRDefault="002B1259"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Pr>
                <w:rFonts w:ascii="Arial" w:hAnsi="Arial" w:cs="Arial"/>
                <w:b/>
                <w:bCs/>
                <w:sz w:val="20"/>
                <w:szCs w:val="20"/>
              </w:rPr>
              <w:t>FY2028</w:t>
            </w:r>
          </w:p>
        </w:tc>
        <w:tc>
          <w:tcPr>
            <w:tcW w:w="1438" w:type="dxa"/>
            <w:shd w:val="clear" w:color="auto" w:fill="8EAADB" w:themeFill="accent1" w:themeFillTint="99"/>
          </w:tcPr>
          <w:p w14:paraId="09109B6C" w14:textId="1C238DC2" w:rsidR="002B1420" w:rsidRPr="0062343C" w:rsidRDefault="002B1259"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Pr>
                <w:rFonts w:ascii="Arial" w:hAnsi="Arial" w:cs="Arial"/>
                <w:b/>
                <w:bCs/>
                <w:sz w:val="20"/>
                <w:szCs w:val="20"/>
              </w:rPr>
              <w:t>FY2029</w:t>
            </w:r>
          </w:p>
        </w:tc>
        <w:tc>
          <w:tcPr>
            <w:tcW w:w="1439" w:type="dxa"/>
            <w:shd w:val="clear" w:color="auto" w:fill="8EAADB" w:themeFill="accent1" w:themeFillTint="99"/>
          </w:tcPr>
          <w:p w14:paraId="5D27306F" w14:textId="60506777" w:rsidR="002B1420" w:rsidRPr="0062343C" w:rsidRDefault="002B1259"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Pr>
                <w:rFonts w:ascii="Arial" w:hAnsi="Arial" w:cs="Arial"/>
                <w:b/>
                <w:bCs/>
                <w:sz w:val="20"/>
                <w:szCs w:val="20"/>
              </w:rPr>
              <w:t>FY2030</w:t>
            </w:r>
          </w:p>
        </w:tc>
      </w:tr>
      <w:tr w:rsidR="002B1420" w:rsidRPr="0062343C" w14:paraId="49BD5552" w14:textId="77777777" w:rsidTr="00A33138">
        <w:trPr>
          <w:cantSplit/>
          <w:jc w:val="center"/>
        </w:trPr>
        <w:tc>
          <w:tcPr>
            <w:tcW w:w="1438" w:type="dxa"/>
          </w:tcPr>
          <w:p w14:paraId="3B6AEAA2" w14:textId="77777777" w:rsidR="002B1420" w:rsidRPr="00FD7AC7" w:rsidRDefault="002B1420"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sidRPr="00FD7AC7">
              <w:rPr>
                <w:rFonts w:ascii="Arial" w:hAnsi="Arial" w:cs="Arial"/>
                <w:b/>
                <w:bCs/>
                <w:color w:val="000000"/>
                <w:sz w:val="20"/>
                <w:szCs w:val="20"/>
                <w:bdr w:val="none" w:sz="0" w:space="0" w:color="auto" w:frame="1"/>
              </w:rPr>
              <w:t>CT</w:t>
            </w:r>
          </w:p>
        </w:tc>
        <w:tc>
          <w:tcPr>
            <w:tcW w:w="1438" w:type="dxa"/>
          </w:tcPr>
          <w:p w14:paraId="0FB810B6"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sz w:val="20"/>
                <w:szCs w:val="20"/>
              </w:rPr>
              <w:t>1,273</w:t>
            </w:r>
          </w:p>
        </w:tc>
        <w:tc>
          <w:tcPr>
            <w:tcW w:w="1438" w:type="dxa"/>
          </w:tcPr>
          <w:p w14:paraId="2365D103"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2,590</w:t>
            </w:r>
          </w:p>
        </w:tc>
        <w:tc>
          <w:tcPr>
            <w:tcW w:w="1438" w:type="dxa"/>
          </w:tcPr>
          <w:p w14:paraId="14103117"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5,270</w:t>
            </w:r>
          </w:p>
        </w:tc>
        <w:tc>
          <w:tcPr>
            <w:tcW w:w="1438" w:type="dxa"/>
          </w:tcPr>
          <w:p w14:paraId="4C380065"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7,560</w:t>
            </w:r>
          </w:p>
        </w:tc>
        <w:tc>
          <w:tcPr>
            <w:tcW w:w="1439" w:type="dxa"/>
          </w:tcPr>
          <w:p w14:paraId="1B73EFA5"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highlight w:val="yellow"/>
                <w:bdr w:val="none" w:sz="0" w:space="0" w:color="auto" w:frame="1"/>
              </w:rPr>
            </w:pPr>
            <w:r w:rsidRPr="0062343C">
              <w:rPr>
                <w:rFonts w:ascii="Arial" w:hAnsi="Arial" w:cs="Arial"/>
                <w:sz w:val="20"/>
                <w:szCs w:val="20"/>
              </w:rPr>
              <w:t>7,560</w:t>
            </w:r>
          </w:p>
        </w:tc>
      </w:tr>
      <w:tr w:rsidR="002B1420" w:rsidRPr="0062343C" w14:paraId="73EFD0AC" w14:textId="77777777" w:rsidTr="00A33138">
        <w:trPr>
          <w:cantSplit/>
          <w:trHeight w:val="60"/>
          <w:jc w:val="center"/>
        </w:trPr>
        <w:tc>
          <w:tcPr>
            <w:tcW w:w="1438" w:type="dxa"/>
          </w:tcPr>
          <w:p w14:paraId="7F7F1675" w14:textId="77777777" w:rsidR="002B1420" w:rsidRPr="00FD7AC7" w:rsidRDefault="002B1420"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sidRPr="00FD7AC7">
              <w:rPr>
                <w:rFonts w:ascii="Arial" w:hAnsi="Arial" w:cs="Arial"/>
                <w:b/>
                <w:bCs/>
                <w:color w:val="000000"/>
                <w:sz w:val="20"/>
                <w:szCs w:val="20"/>
                <w:bdr w:val="none" w:sz="0" w:space="0" w:color="auto" w:frame="1"/>
              </w:rPr>
              <w:t>MRI</w:t>
            </w:r>
          </w:p>
        </w:tc>
        <w:tc>
          <w:tcPr>
            <w:tcW w:w="1438" w:type="dxa"/>
          </w:tcPr>
          <w:p w14:paraId="498D8761"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sz w:val="20"/>
                <w:szCs w:val="20"/>
              </w:rPr>
              <w:t>848</w:t>
            </w:r>
          </w:p>
        </w:tc>
        <w:tc>
          <w:tcPr>
            <w:tcW w:w="1438" w:type="dxa"/>
          </w:tcPr>
          <w:p w14:paraId="558F7E43"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1727</w:t>
            </w:r>
          </w:p>
        </w:tc>
        <w:tc>
          <w:tcPr>
            <w:tcW w:w="1438" w:type="dxa"/>
          </w:tcPr>
          <w:p w14:paraId="7CEBAB00"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3,515</w:t>
            </w:r>
          </w:p>
        </w:tc>
        <w:tc>
          <w:tcPr>
            <w:tcW w:w="1438" w:type="dxa"/>
          </w:tcPr>
          <w:p w14:paraId="780C16F5"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bdr w:val="none" w:sz="0" w:space="0" w:color="auto" w:frame="1"/>
              </w:rPr>
            </w:pPr>
            <w:r w:rsidRPr="0062343C">
              <w:rPr>
                <w:rFonts w:ascii="Arial" w:hAnsi="Arial" w:cs="Arial"/>
                <w:color w:val="000000"/>
                <w:sz w:val="20"/>
                <w:szCs w:val="20"/>
                <w:bdr w:val="none" w:sz="0" w:space="0" w:color="auto" w:frame="1"/>
              </w:rPr>
              <w:t>5,040</w:t>
            </w:r>
          </w:p>
        </w:tc>
        <w:tc>
          <w:tcPr>
            <w:tcW w:w="1439" w:type="dxa"/>
          </w:tcPr>
          <w:p w14:paraId="02D9ADDE" w14:textId="77777777" w:rsidR="002B1420" w:rsidRPr="0062343C" w:rsidRDefault="002B1420" w:rsidP="008F35B1">
            <w:pPr>
              <w:pStyle w:val="NormalWeb"/>
              <w:spacing w:before="0" w:after="0" w:afterAutospacing="0"/>
              <w:jc w:val="center"/>
              <w:textAlignment w:val="baseline"/>
              <w:rPr>
                <w:rFonts w:ascii="Arial" w:hAnsi="Arial" w:cs="Arial"/>
                <w:color w:val="000000"/>
                <w:sz w:val="20"/>
                <w:szCs w:val="20"/>
                <w:highlight w:val="yellow"/>
                <w:bdr w:val="none" w:sz="0" w:space="0" w:color="auto" w:frame="1"/>
              </w:rPr>
            </w:pPr>
            <w:r w:rsidRPr="0062343C">
              <w:rPr>
                <w:rFonts w:ascii="Arial" w:hAnsi="Arial" w:cs="Arial"/>
                <w:sz w:val="20"/>
                <w:szCs w:val="20"/>
              </w:rPr>
              <w:t>5,040</w:t>
            </w:r>
          </w:p>
        </w:tc>
      </w:tr>
      <w:tr w:rsidR="002B1420" w:rsidRPr="0062343C" w14:paraId="6D6E06D2" w14:textId="77777777" w:rsidTr="00A33138">
        <w:trPr>
          <w:cantSplit/>
          <w:jc w:val="center"/>
        </w:trPr>
        <w:tc>
          <w:tcPr>
            <w:tcW w:w="1438" w:type="dxa"/>
          </w:tcPr>
          <w:p w14:paraId="52254B13" w14:textId="77777777" w:rsidR="002B1420" w:rsidRPr="00FD7AC7" w:rsidRDefault="002B1420" w:rsidP="008F35B1">
            <w:pPr>
              <w:pStyle w:val="NormalWeb"/>
              <w:spacing w:before="0" w:after="0" w:afterAutospacing="0"/>
              <w:jc w:val="center"/>
              <w:textAlignment w:val="baseline"/>
              <w:rPr>
                <w:rFonts w:ascii="Arial" w:hAnsi="Arial" w:cs="Arial"/>
                <w:b/>
                <w:bCs/>
                <w:color w:val="000000"/>
                <w:sz w:val="20"/>
                <w:szCs w:val="20"/>
                <w:bdr w:val="none" w:sz="0" w:space="0" w:color="auto" w:frame="1"/>
              </w:rPr>
            </w:pPr>
            <w:r w:rsidRPr="00FD7AC7">
              <w:rPr>
                <w:rFonts w:ascii="Arial" w:hAnsi="Arial" w:cs="Arial"/>
                <w:b/>
                <w:bCs/>
                <w:color w:val="000000"/>
                <w:sz w:val="20"/>
                <w:szCs w:val="20"/>
                <w:bdr w:val="none" w:sz="0" w:space="0" w:color="auto" w:frame="1"/>
              </w:rPr>
              <w:t>Total</w:t>
            </w:r>
          </w:p>
        </w:tc>
        <w:tc>
          <w:tcPr>
            <w:tcW w:w="1438" w:type="dxa"/>
          </w:tcPr>
          <w:p w14:paraId="7BBDFABB" w14:textId="77777777" w:rsidR="002B1420" w:rsidRPr="0062343C" w:rsidRDefault="002B1420" w:rsidP="008F35B1">
            <w:pPr>
              <w:pStyle w:val="NormalWeb"/>
              <w:spacing w:before="0" w:after="0" w:afterAutospacing="0"/>
              <w:jc w:val="center"/>
              <w:textAlignment w:val="baseline"/>
              <w:rPr>
                <w:rFonts w:ascii="Arial" w:hAnsi="Arial" w:cs="Arial"/>
                <w:sz w:val="20"/>
                <w:szCs w:val="20"/>
              </w:rPr>
            </w:pPr>
            <w:r w:rsidRPr="0062343C">
              <w:rPr>
                <w:rFonts w:ascii="Arial" w:hAnsi="Arial" w:cs="Arial"/>
                <w:sz w:val="20"/>
                <w:szCs w:val="20"/>
              </w:rPr>
              <w:t>2,121</w:t>
            </w:r>
          </w:p>
        </w:tc>
        <w:tc>
          <w:tcPr>
            <w:tcW w:w="1438" w:type="dxa"/>
          </w:tcPr>
          <w:p w14:paraId="4248C82D" w14:textId="77777777" w:rsidR="002B1420" w:rsidRPr="0062343C" w:rsidRDefault="002B1420" w:rsidP="008F35B1">
            <w:pPr>
              <w:pStyle w:val="NormalWeb"/>
              <w:spacing w:before="0" w:after="0" w:afterAutospacing="0"/>
              <w:jc w:val="center"/>
              <w:textAlignment w:val="baseline"/>
              <w:rPr>
                <w:rFonts w:ascii="Arial" w:hAnsi="Arial" w:cs="Arial"/>
                <w:sz w:val="20"/>
                <w:szCs w:val="20"/>
              </w:rPr>
            </w:pPr>
            <w:r w:rsidRPr="0062343C">
              <w:rPr>
                <w:rFonts w:ascii="Arial" w:hAnsi="Arial" w:cs="Arial"/>
                <w:sz w:val="20"/>
                <w:szCs w:val="20"/>
              </w:rPr>
              <w:t>4,317</w:t>
            </w:r>
          </w:p>
        </w:tc>
        <w:tc>
          <w:tcPr>
            <w:tcW w:w="1438" w:type="dxa"/>
          </w:tcPr>
          <w:p w14:paraId="7D344414" w14:textId="77777777" w:rsidR="002B1420" w:rsidRPr="0062343C" w:rsidRDefault="002B1420" w:rsidP="008F35B1">
            <w:pPr>
              <w:pStyle w:val="NormalWeb"/>
              <w:spacing w:before="0" w:after="0" w:afterAutospacing="0"/>
              <w:jc w:val="center"/>
              <w:textAlignment w:val="baseline"/>
              <w:rPr>
                <w:rFonts w:ascii="Arial" w:hAnsi="Arial" w:cs="Arial"/>
                <w:sz w:val="20"/>
                <w:szCs w:val="20"/>
              </w:rPr>
            </w:pPr>
            <w:r w:rsidRPr="0062343C">
              <w:rPr>
                <w:rFonts w:ascii="Arial" w:hAnsi="Arial" w:cs="Arial"/>
                <w:sz w:val="20"/>
                <w:szCs w:val="20"/>
              </w:rPr>
              <w:t>8,785</w:t>
            </w:r>
          </w:p>
        </w:tc>
        <w:tc>
          <w:tcPr>
            <w:tcW w:w="1438" w:type="dxa"/>
          </w:tcPr>
          <w:p w14:paraId="5924BC62" w14:textId="77777777" w:rsidR="002B1420" w:rsidRPr="0062343C" w:rsidRDefault="002B1420" w:rsidP="008F35B1">
            <w:pPr>
              <w:pStyle w:val="NormalWeb"/>
              <w:spacing w:before="0" w:after="0" w:afterAutospacing="0"/>
              <w:jc w:val="center"/>
              <w:textAlignment w:val="baseline"/>
              <w:rPr>
                <w:rFonts w:ascii="Arial" w:hAnsi="Arial" w:cs="Arial"/>
                <w:sz w:val="20"/>
                <w:szCs w:val="20"/>
              </w:rPr>
            </w:pPr>
            <w:r w:rsidRPr="0062343C">
              <w:rPr>
                <w:rFonts w:ascii="Arial" w:hAnsi="Arial" w:cs="Arial"/>
                <w:sz w:val="20"/>
                <w:szCs w:val="20"/>
              </w:rPr>
              <w:t>12,600</w:t>
            </w:r>
          </w:p>
        </w:tc>
        <w:tc>
          <w:tcPr>
            <w:tcW w:w="1439" w:type="dxa"/>
          </w:tcPr>
          <w:p w14:paraId="715BE506" w14:textId="77777777" w:rsidR="002B1420" w:rsidRPr="0062343C" w:rsidRDefault="002B1420" w:rsidP="008F35B1">
            <w:pPr>
              <w:pStyle w:val="NormalWeb"/>
              <w:spacing w:before="0" w:after="0" w:afterAutospacing="0"/>
              <w:jc w:val="center"/>
              <w:textAlignment w:val="baseline"/>
              <w:rPr>
                <w:rFonts w:ascii="Arial" w:hAnsi="Arial" w:cs="Arial"/>
                <w:sz w:val="20"/>
                <w:szCs w:val="20"/>
              </w:rPr>
            </w:pPr>
            <w:r w:rsidRPr="0062343C">
              <w:rPr>
                <w:rFonts w:ascii="Arial" w:hAnsi="Arial" w:cs="Arial"/>
                <w:sz w:val="20"/>
                <w:szCs w:val="20"/>
              </w:rPr>
              <w:t>12,600</w:t>
            </w:r>
          </w:p>
        </w:tc>
      </w:tr>
    </w:tbl>
    <w:p w14:paraId="36D7D499" w14:textId="77777777" w:rsidR="002B1420" w:rsidRDefault="002B1420" w:rsidP="00117A76">
      <w:pPr>
        <w:pStyle w:val="NormalWeb"/>
        <w:spacing w:before="0" w:beforeAutospacing="0" w:after="0" w:afterAutospacing="0"/>
        <w:jc w:val="both"/>
        <w:rPr>
          <w:rFonts w:ascii="Arial" w:hAnsi="Arial" w:cs="Arial"/>
          <w:sz w:val="22"/>
          <w:szCs w:val="22"/>
        </w:rPr>
      </w:pPr>
    </w:p>
    <w:p w14:paraId="7B2DF88A" w14:textId="77777777" w:rsidR="002B1420" w:rsidRDefault="002B1420" w:rsidP="00117A76">
      <w:pPr>
        <w:pStyle w:val="NormalWeb"/>
        <w:spacing w:before="0" w:beforeAutospacing="0" w:after="0" w:afterAutospacing="0"/>
        <w:jc w:val="both"/>
        <w:rPr>
          <w:rFonts w:ascii="Arial" w:hAnsi="Arial" w:cs="Arial"/>
          <w:sz w:val="22"/>
          <w:szCs w:val="22"/>
        </w:rPr>
      </w:pPr>
    </w:p>
    <w:p w14:paraId="612232A3" w14:textId="69EA83AD" w:rsidR="00117A76" w:rsidRPr="00867405" w:rsidRDefault="00117A76" w:rsidP="00117A76">
      <w:pPr>
        <w:pStyle w:val="NormalWeb"/>
        <w:spacing w:before="0" w:beforeAutospacing="0" w:after="0" w:afterAutospacing="0"/>
        <w:jc w:val="both"/>
        <w:rPr>
          <w:rFonts w:ascii="Arial" w:hAnsi="Arial" w:cs="Arial"/>
          <w:sz w:val="22"/>
          <w:szCs w:val="22"/>
        </w:rPr>
      </w:pPr>
      <w:r w:rsidRPr="002A61C7">
        <w:rPr>
          <w:rFonts w:ascii="Arial" w:hAnsi="Arial" w:cs="Arial"/>
          <w:sz w:val="22"/>
          <w:szCs w:val="22"/>
        </w:rPr>
        <w:t>Th</w:t>
      </w:r>
      <w:r w:rsidR="002A61C7" w:rsidRPr="002A61C7">
        <w:rPr>
          <w:rFonts w:ascii="Arial" w:hAnsi="Arial" w:cs="Arial"/>
          <w:sz w:val="22"/>
          <w:szCs w:val="22"/>
        </w:rPr>
        <w:t>e</w:t>
      </w:r>
      <w:r w:rsidRPr="002A61C7">
        <w:rPr>
          <w:rFonts w:ascii="Arial" w:hAnsi="Arial" w:cs="Arial"/>
          <w:sz w:val="22"/>
          <w:szCs w:val="22"/>
        </w:rPr>
        <w:t xml:space="preserve"> expansion </w:t>
      </w:r>
      <w:r w:rsidR="00FB7DEE" w:rsidRPr="002A61C7">
        <w:rPr>
          <w:rFonts w:ascii="Arial" w:hAnsi="Arial" w:cs="Arial"/>
          <w:sz w:val="22"/>
          <w:szCs w:val="22"/>
        </w:rPr>
        <w:t xml:space="preserve">of </w:t>
      </w:r>
      <w:r w:rsidR="006B3A2B">
        <w:rPr>
          <w:rFonts w:ascii="Arial" w:hAnsi="Arial" w:cs="Arial"/>
          <w:sz w:val="22"/>
          <w:szCs w:val="22"/>
        </w:rPr>
        <w:t xml:space="preserve">CT and </w:t>
      </w:r>
      <w:r w:rsidR="00FB7DEE" w:rsidRPr="002A61C7">
        <w:rPr>
          <w:rFonts w:ascii="Arial" w:hAnsi="Arial" w:cs="Arial"/>
          <w:sz w:val="22"/>
          <w:szCs w:val="22"/>
        </w:rPr>
        <w:t xml:space="preserve">MRI services </w:t>
      </w:r>
      <w:r w:rsidR="003B4FA7">
        <w:rPr>
          <w:rFonts w:ascii="Arial" w:hAnsi="Arial" w:cs="Arial"/>
          <w:sz w:val="22"/>
          <w:szCs w:val="22"/>
        </w:rPr>
        <w:t xml:space="preserve">through the Proposed Project </w:t>
      </w:r>
      <w:r w:rsidR="00FB7DEE" w:rsidRPr="002A61C7">
        <w:rPr>
          <w:rFonts w:ascii="Arial" w:hAnsi="Arial" w:cs="Arial"/>
          <w:sz w:val="22"/>
          <w:szCs w:val="22"/>
        </w:rPr>
        <w:t>will a</w:t>
      </w:r>
      <w:r w:rsidR="002A11D5">
        <w:rPr>
          <w:rFonts w:ascii="Arial" w:hAnsi="Arial" w:cs="Arial"/>
          <w:sz w:val="22"/>
          <w:szCs w:val="22"/>
        </w:rPr>
        <w:t>llow for</w:t>
      </w:r>
      <w:r w:rsidR="00C76F65" w:rsidRPr="002A61C7">
        <w:rPr>
          <w:rFonts w:ascii="Arial" w:hAnsi="Arial" w:cs="Arial"/>
          <w:sz w:val="22"/>
          <w:szCs w:val="22"/>
        </w:rPr>
        <w:t xml:space="preserve"> </w:t>
      </w:r>
      <w:r w:rsidR="00FB7DEE" w:rsidRPr="002A61C7">
        <w:rPr>
          <w:rFonts w:ascii="Arial" w:hAnsi="Arial" w:cs="Arial"/>
          <w:sz w:val="22"/>
          <w:szCs w:val="22"/>
        </w:rPr>
        <w:t xml:space="preserve">organic </w:t>
      </w:r>
      <w:r w:rsidR="00C76F65" w:rsidRPr="002A61C7">
        <w:rPr>
          <w:rFonts w:ascii="Arial" w:hAnsi="Arial" w:cs="Arial"/>
          <w:sz w:val="22"/>
          <w:szCs w:val="22"/>
        </w:rPr>
        <w:t xml:space="preserve">patient population </w:t>
      </w:r>
      <w:r w:rsidR="00FB7DEE" w:rsidRPr="002A61C7">
        <w:rPr>
          <w:rFonts w:ascii="Arial" w:hAnsi="Arial" w:cs="Arial"/>
          <w:sz w:val="22"/>
          <w:szCs w:val="22"/>
        </w:rPr>
        <w:t>growth</w:t>
      </w:r>
      <w:r w:rsidR="003B4FA7">
        <w:rPr>
          <w:rFonts w:ascii="Arial" w:hAnsi="Arial" w:cs="Arial"/>
          <w:sz w:val="22"/>
          <w:szCs w:val="22"/>
        </w:rPr>
        <w:t xml:space="preserve"> at the Proposed </w:t>
      </w:r>
      <w:r w:rsidR="00C90D3A">
        <w:rPr>
          <w:rFonts w:ascii="Arial" w:hAnsi="Arial" w:cs="Arial"/>
          <w:sz w:val="22"/>
          <w:szCs w:val="22"/>
        </w:rPr>
        <w:t>Project Site</w:t>
      </w:r>
      <w:r w:rsidR="00FB7DEE" w:rsidRPr="002A61C7">
        <w:rPr>
          <w:rFonts w:ascii="Arial" w:hAnsi="Arial" w:cs="Arial"/>
          <w:sz w:val="22"/>
          <w:szCs w:val="22"/>
        </w:rPr>
        <w:t xml:space="preserve"> particularly </w:t>
      </w:r>
      <w:r w:rsidR="00C76F65" w:rsidRPr="002A61C7">
        <w:rPr>
          <w:rFonts w:ascii="Arial" w:hAnsi="Arial" w:cs="Arial"/>
          <w:sz w:val="22"/>
          <w:szCs w:val="22"/>
        </w:rPr>
        <w:t>with regard to patients</w:t>
      </w:r>
      <w:r w:rsidR="00C76F65" w:rsidRPr="00C76F65">
        <w:rPr>
          <w:rFonts w:ascii="Arial" w:hAnsi="Arial" w:cs="Arial"/>
          <w:sz w:val="22"/>
          <w:szCs w:val="22"/>
        </w:rPr>
        <w:t xml:space="preserve"> </w:t>
      </w:r>
      <w:r w:rsidR="00C90D3A">
        <w:rPr>
          <w:rFonts w:ascii="Arial" w:hAnsi="Arial" w:cs="Arial"/>
          <w:sz w:val="22"/>
          <w:szCs w:val="22"/>
        </w:rPr>
        <w:t xml:space="preserve">over </w:t>
      </w:r>
      <w:r w:rsidR="00FB7DEE" w:rsidRPr="00C76F65">
        <w:rPr>
          <w:rFonts w:ascii="Arial" w:hAnsi="Arial" w:cs="Arial"/>
          <w:sz w:val="22"/>
          <w:szCs w:val="22"/>
        </w:rPr>
        <w:t xml:space="preserve">65+; </w:t>
      </w:r>
      <w:r w:rsidRPr="00C76F65">
        <w:rPr>
          <w:rFonts w:ascii="Arial" w:hAnsi="Arial" w:cs="Arial"/>
          <w:sz w:val="22"/>
          <w:szCs w:val="22"/>
        </w:rPr>
        <w:t xml:space="preserve">allow for timely access to high-quality </w:t>
      </w:r>
      <w:r w:rsidR="00FB7DEE" w:rsidRPr="00C76F65">
        <w:rPr>
          <w:rFonts w:ascii="Arial" w:hAnsi="Arial" w:cs="Arial"/>
          <w:sz w:val="22"/>
          <w:szCs w:val="22"/>
        </w:rPr>
        <w:t>imaging</w:t>
      </w:r>
      <w:r w:rsidRPr="00C76F65">
        <w:rPr>
          <w:rFonts w:ascii="Arial" w:hAnsi="Arial" w:cs="Arial"/>
          <w:sz w:val="22"/>
          <w:szCs w:val="22"/>
        </w:rPr>
        <w:t xml:space="preserve"> services</w:t>
      </w:r>
      <w:r w:rsidR="00FB7DEE" w:rsidRPr="00C76F65">
        <w:rPr>
          <w:rFonts w:ascii="Arial" w:hAnsi="Arial" w:cs="Arial"/>
          <w:sz w:val="22"/>
          <w:szCs w:val="22"/>
        </w:rPr>
        <w:t xml:space="preserve">; </w:t>
      </w:r>
      <w:r w:rsidR="001B7DF2">
        <w:rPr>
          <w:rFonts w:ascii="Arial" w:hAnsi="Arial" w:cs="Arial"/>
          <w:sz w:val="22"/>
          <w:szCs w:val="22"/>
        </w:rPr>
        <w:t xml:space="preserve">and ensure timely diagnosis and treatment for patients. </w:t>
      </w:r>
      <w:r w:rsidR="00C76F65" w:rsidRPr="00C73EF8">
        <w:rPr>
          <w:rFonts w:ascii="Arial" w:hAnsi="Arial" w:cs="Arial"/>
          <w:sz w:val="22"/>
          <w:szCs w:val="22"/>
        </w:rPr>
        <w:t xml:space="preserve">Specifically, the </w:t>
      </w:r>
      <w:r w:rsidR="001B7DF2">
        <w:rPr>
          <w:rFonts w:ascii="Arial" w:hAnsi="Arial" w:cs="Arial"/>
          <w:sz w:val="22"/>
          <w:szCs w:val="22"/>
        </w:rPr>
        <w:t xml:space="preserve">Applicant </w:t>
      </w:r>
      <w:r w:rsidR="00C76F65" w:rsidRPr="00C73EF8">
        <w:rPr>
          <w:rFonts w:ascii="Arial" w:hAnsi="Arial" w:cs="Arial"/>
          <w:sz w:val="22"/>
          <w:szCs w:val="22"/>
        </w:rPr>
        <w:t xml:space="preserve">anticipates </w:t>
      </w:r>
      <w:r w:rsidR="002A61C7" w:rsidRPr="00C73EF8">
        <w:rPr>
          <w:rFonts w:ascii="Arial" w:hAnsi="Arial" w:cs="Arial"/>
          <w:sz w:val="22"/>
          <w:szCs w:val="22"/>
        </w:rPr>
        <w:t xml:space="preserve">that the </w:t>
      </w:r>
      <w:r w:rsidR="001B7DF2">
        <w:rPr>
          <w:rFonts w:ascii="Arial" w:hAnsi="Arial" w:cs="Arial"/>
          <w:sz w:val="22"/>
          <w:szCs w:val="22"/>
        </w:rPr>
        <w:t xml:space="preserve">Proposed </w:t>
      </w:r>
      <w:r w:rsidR="00D375C9">
        <w:rPr>
          <w:rFonts w:ascii="Arial" w:hAnsi="Arial" w:cs="Arial"/>
          <w:sz w:val="22"/>
          <w:szCs w:val="22"/>
        </w:rPr>
        <w:t xml:space="preserve">Project </w:t>
      </w:r>
      <w:r w:rsidR="001B7DF2">
        <w:rPr>
          <w:rFonts w:ascii="Arial" w:hAnsi="Arial" w:cs="Arial"/>
          <w:sz w:val="22"/>
          <w:szCs w:val="22"/>
        </w:rPr>
        <w:t xml:space="preserve">Site will operate six days per week, </w:t>
      </w:r>
      <w:r w:rsidR="00B835BE">
        <w:rPr>
          <w:rFonts w:ascii="Arial" w:hAnsi="Arial" w:cs="Arial"/>
          <w:sz w:val="22"/>
          <w:szCs w:val="22"/>
        </w:rPr>
        <w:t>Mondays-</w:t>
      </w:r>
      <w:r w:rsidR="000D4EF8">
        <w:rPr>
          <w:rFonts w:ascii="Arial" w:hAnsi="Arial" w:cs="Arial"/>
          <w:sz w:val="22"/>
          <w:szCs w:val="22"/>
        </w:rPr>
        <w:t>Saturdays</w:t>
      </w:r>
      <w:r w:rsidR="00076974">
        <w:rPr>
          <w:rFonts w:ascii="Arial" w:hAnsi="Arial" w:cs="Arial"/>
          <w:sz w:val="22"/>
          <w:szCs w:val="22"/>
        </w:rPr>
        <w:t xml:space="preserve"> from </w:t>
      </w:r>
      <w:r w:rsidR="00076974" w:rsidRPr="00076974">
        <w:rPr>
          <w:rFonts w:ascii="Arial" w:hAnsi="Arial" w:cs="Arial"/>
          <w:sz w:val="22"/>
          <w:szCs w:val="22"/>
        </w:rPr>
        <w:t>7:00am – 7:00pm</w:t>
      </w:r>
      <w:r w:rsidR="000D4EF8">
        <w:rPr>
          <w:rFonts w:ascii="Arial" w:hAnsi="Arial" w:cs="Arial"/>
          <w:sz w:val="22"/>
          <w:szCs w:val="22"/>
        </w:rPr>
        <w:t xml:space="preserve">. </w:t>
      </w:r>
      <w:r w:rsidR="00D7128B" w:rsidRPr="00FF30ED">
        <w:rPr>
          <w:rFonts w:ascii="Arial" w:hAnsi="Arial" w:cs="Arial"/>
          <w:sz w:val="22"/>
          <w:szCs w:val="22"/>
        </w:rPr>
        <w:t xml:space="preserve">Accordingly, the Applicant proposes to expand </w:t>
      </w:r>
      <w:r w:rsidR="00987FD6">
        <w:rPr>
          <w:rFonts w:ascii="Arial" w:hAnsi="Arial" w:cs="Arial"/>
          <w:sz w:val="22"/>
          <w:szCs w:val="22"/>
        </w:rPr>
        <w:t>diagnostic imaging</w:t>
      </w:r>
      <w:r w:rsidR="00D7128B" w:rsidRPr="00FF30ED">
        <w:rPr>
          <w:rFonts w:ascii="Arial" w:hAnsi="Arial" w:cs="Arial"/>
          <w:sz w:val="22"/>
          <w:szCs w:val="22"/>
        </w:rPr>
        <w:t xml:space="preserve"> capacity through the addition of one </w:t>
      </w:r>
      <w:r w:rsidR="00987FD6">
        <w:rPr>
          <w:rFonts w:ascii="Arial" w:hAnsi="Arial" w:cs="Arial"/>
          <w:sz w:val="22"/>
          <w:szCs w:val="22"/>
        </w:rPr>
        <w:t>CT and one</w:t>
      </w:r>
      <w:r w:rsidR="00D7128B" w:rsidRPr="00FF30ED">
        <w:rPr>
          <w:rFonts w:ascii="Arial" w:hAnsi="Arial" w:cs="Arial"/>
          <w:sz w:val="22"/>
          <w:szCs w:val="22"/>
        </w:rPr>
        <w:t xml:space="preserve"> </w:t>
      </w:r>
      <w:r w:rsidR="00F62080" w:rsidRPr="00FF30ED">
        <w:rPr>
          <w:rFonts w:ascii="Arial" w:hAnsi="Arial" w:cs="Arial"/>
          <w:sz w:val="22"/>
          <w:szCs w:val="22"/>
        </w:rPr>
        <w:t>1.5</w:t>
      </w:r>
      <w:r w:rsidR="00D7128B" w:rsidRPr="00FF30ED">
        <w:rPr>
          <w:rFonts w:ascii="Arial" w:hAnsi="Arial" w:cs="Arial"/>
          <w:sz w:val="22"/>
          <w:szCs w:val="22"/>
        </w:rPr>
        <w:t xml:space="preserve">T MRI unit at </w:t>
      </w:r>
      <w:r w:rsidR="00987FD6">
        <w:rPr>
          <w:rFonts w:ascii="Arial" w:hAnsi="Arial" w:cs="Arial"/>
          <w:sz w:val="22"/>
          <w:szCs w:val="22"/>
        </w:rPr>
        <w:t xml:space="preserve">the Proposed </w:t>
      </w:r>
      <w:r w:rsidR="00C43B48">
        <w:rPr>
          <w:rFonts w:ascii="Arial" w:hAnsi="Arial" w:cs="Arial"/>
          <w:sz w:val="22"/>
          <w:szCs w:val="22"/>
        </w:rPr>
        <w:t>Project Site.</w:t>
      </w:r>
    </w:p>
    <w:bookmarkEnd w:id="1"/>
    <w:p w14:paraId="5D04CAF6" w14:textId="463D1239" w:rsidR="003E54B5" w:rsidRPr="00867405" w:rsidRDefault="005C5911" w:rsidP="000A780A">
      <w:pPr>
        <w:jc w:val="both"/>
        <w:rPr>
          <w:rStyle w:val="eop"/>
          <w:rFonts w:ascii="Arial" w:hAnsi="Arial" w:cs="Arial"/>
          <w:sz w:val="22"/>
          <w:szCs w:val="22"/>
        </w:rPr>
      </w:pPr>
      <w:r w:rsidRPr="00867405">
        <w:rPr>
          <w:rStyle w:val="eop"/>
          <w:rFonts w:ascii="Arial" w:hAnsi="Arial" w:cs="Arial"/>
          <w:sz w:val="22"/>
          <w:szCs w:val="22"/>
        </w:rPr>
        <w:t> </w:t>
      </w:r>
    </w:p>
    <w:p w14:paraId="55F6D165" w14:textId="77777777" w:rsidR="000A780A" w:rsidRPr="00A1004E" w:rsidRDefault="000A780A" w:rsidP="00B869B7">
      <w:pPr>
        <w:pStyle w:val="Heading1"/>
        <w:rPr>
          <w:rStyle w:val="eop"/>
          <w:b w:val="0"/>
          <w:bCs w:val="0"/>
        </w:rPr>
      </w:pPr>
      <w:r w:rsidRPr="00A1004E">
        <w:rPr>
          <w:rStyle w:val="normaltextrun"/>
        </w:rPr>
        <w:t>F1.a.iii</w:t>
      </w:r>
      <w:r w:rsidRPr="00A1004E">
        <w:rPr>
          <w:rStyle w:val="tabchar"/>
          <w:rFonts w:ascii="Calibri" w:hAnsi="Calibri" w:cs="Calibri"/>
        </w:rPr>
        <w:tab/>
      </w:r>
      <w:r w:rsidRPr="00A1004E">
        <w:rPr>
          <w:rStyle w:val="normaltextrun"/>
          <w:u w:val="single"/>
        </w:rPr>
        <w:t>Competition</w:t>
      </w:r>
      <w:r w:rsidRPr="00A1004E">
        <w:rPr>
          <w:rStyle w:val="normaltextrun"/>
        </w:rPr>
        <w:t>:</w:t>
      </w:r>
      <w:r w:rsidRPr="00A1004E">
        <w:rPr>
          <w:rStyle w:val="scxw132659955"/>
        </w:rPr>
        <w:t> </w:t>
      </w:r>
      <w:r w:rsidRPr="00A1004E">
        <w:br/>
      </w:r>
      <w:r w:rsidRPr="00A1004E">
        <w:rPr>
          <w:rStyle w:val="normaltextrun"/>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p>
    <w:p w14:paraId="78CBF478" w14:textId="77777777" w:rsidR="000A780A" w:rsidRPr="00867405" w:rsidRDefault="000A780A" w:rsidP="000A780A">
      <w:pPr>
        <w:ind w:left="1080" w:hanging="1080"/>
        <w:jc w:val="both"/>
        <w:rPr>
          <w:rStyle w:val="eop"/>
          <w:rFonts w:ascii="Arial" w:hAnsi="Arial" w:cs="Arial"/>
          <w:sz w:val="22"/>
          <w:szCs w:val="22"/>
        </w:rPr>
      </w:pPr>
    </w:p>
    <w:p w14:paraId="154BCBD3" w14:textId="77777777" w:rsidR="00BC2A35" w:rsidRDefault="00BC2A35" w:rsidP="00BC2A35">
      <w:pPr>
        <w:jc w:val="both"/>
        <w:rPr>
          <w:rFonts w:ascii="Arial" w:eastAsiaTheme="minorHAnsi" w:hAnsi="Arial" w:cs="Arial"/>
          <w:sz w:val="22"/>
          <w:szCs w:val="22"/>
        </w:rPr>
      </w:pPr>
      <w:r w:rsidRPr="00BE22CE">
        <w:rPr>
          <w:rFonts w:ascii="Arial" w:eastAsiaTheme="minorHAnsi" w:hAnsi="Arial" w:cs="Arial"/>
          <w:sz w:val="22"/>
          <w:szCs w:val="22"/>
        </w:rPr>
        <w:t xml:space="preserve">The Proposed Project competes on the basis of price, </w:t>
      </w:r>
      <w:r>
        <w:rPr>
          <w:rFonts w:ascii="Arial" w:eastAsiaTheme="minorHAnsi" w:hAnsi="Arial" w:cs="Arial"/>
          <w:sz w:val="22"/>
          <w:szCs w:val="22"/>
        </w:rPr>
        <w:t>total medical expenses (“TME”)</w:t>
      </w:r>
      <w:r w:rsidRPr="00BE22CE">
        <w:rPr>
          <w:rFonts w:ascii="Arial" w:eastAsiaTheme="minorHAnsi" w:hAnsi="Arial" w:cs="Arial"/>
          <w:sz w:val="22"/>
          <w:szCs w:val="22"/>
        </w:rPr>
        <w:t xml:space="preserve">, provider costs, and other recognized measures of health care spending by ensuring the availability of high quality, low cost diagnostic imaging services in the </w:t>
      </w:r>
      <w:r>
        <w:rPr>
          <w:rFonts w:ascii="Arial" w:eastAsiaTheme="minorHAnsi" w:hAnsi="Arial" w:cs="Arial"/>
          <w:sz w:val="22"/>
          <w:szCs w:val="22"/>
        </w:rPr>
        <w:t xml:space="preserve">outpatient </w:t>
      </w:r>
      <w:r w:rsidRPr="00BE22CE">
        <w:rPr>
          <w:rFonts w:ascii="Arial" w:eastAsiaTheme="minorHAnsi" w:hAnsi="Arial" w:cs="Arial"/>
          <w:sz w:val="22"/>
          <w:szCs w:val="22"/>
        </w:rPr>
        <w:t xml:space="preserve">setting. A recent study published in the American Journal of Roentgenology (“AJR”) highlights the potential for billions in healthcare savings by </w:t>
      </w:r>
      <w:r>
        <w:rPr>
          <w:rFonts w:ascii="Arial" w:eastAsiaTheme="minorHAnsi" w:hAnsi="Arial" w:cs="Arial"/>
          <w:sz w:val="22"/>
          <w:szCs w:val="22"/>
        </w:rPr>
        <w:t xml:space="preserve">reallocating non-emergent care “to various non-hospital sites of service that previously </w:t>
      </w:r>
      <w:r>
        <w:rPr>
          <w:rFonts w:ascii="Arial" w:eastAsiaTheme="minorHAnsi" w:hAnsi="Arial" w:cs="Arial"/>
          <w:sz w:val="22"/>
          <w:szCs w:val="22"/>
        </w:rPr>
        <w:lastRenderedPageBreak/>
        <w:t>demonstrated improvement in patient access with non-inferior clinical outcomes.”</w:t>
      </w:r>
      <w:r>
        <w:rPr>
          <w:rStyle w:val="FootnoteReference"/>
          <w:rFonts w:ascii="Arial" w:eastAsiaTheme="minorHAnsi" w:hAnsi="Arial" w:cs="Arial"/>
          <w:sz w:val="22"/>
          <w:szCs w:val="22"/>
        </w:rPr>
        <w:footnoteReference w:id="8"/>
      </w:r>
      <w:r>
        <w:rPr>
          <w:rFonts w:ascii="Arial" w:eastAsiaTheme="minorHAnsi" w:hAnsi="Arial" w:cs="Arial"/>
          <w:sz w:val="22"/>
          <w:szCs w:val="22"/>
        </w:rPr>
        <w:t xml:space="preserve"> </w:t>
      </w:r>
      <w:r w:rsidRPr="00C754A8">
        <w:rPr>
          <w:rFonts w:ascii="Arial" w:eastAsiaTheme="minorHAnsi" w:hAnsi="Arial" w:cs="Arial"/>
          <w:sz w:val="22"/>
          <w:szCs w:val="22"/>
        </w:rPr>
        <w:t xml:space="preserve">The study found that shifting 10% of </w:t>
      </w:r>
      <w:r>
        <w:rPr>
          <w:rFonts w:ascii="Arial" w:eastAsiaTheme="minorHAnsi" w:hAnsi="Arial" w:cs="Arial"/>
          <w:sz w:val="22"/>
          <w:szCs w:val="22"/>
        </w:rPr>
        <w:t xml:space="preserve">non-emergent </w:t>
      </w:r>
      <w:r w:rsidRPr="00C754A8">
        <w:rPr>
          <w:rFonts w:ascii="Arial" w:eastAsiaTheme="minorHAnsi" w:hAnsi="Arial" w:cs="Arial"/>
          <w:sz w:val="22"/>
          <w:szCs w:val="22"/>
        </w:rPr>
        <w:t>hospital-based care to outpatient settings could save an estimated $125 billion per year.</w:t>
      </w:r>
      <w:r>
        <w:rPr>
          <w:rFonts w:ascii="Arial" w:eastAsiaTheme="minorHAnsi" w:hAnsi="Arial" w:cs="Arial"/>
          <w:sz w:val="22"/>
          <w:szCs w:val="22"/>
        </w:rPr>
        <w:t xml:space="preserve"> </w:t>
      </w:r>
    </w:p>
    <w:p w14:paraId="17D71208" w14:textId="77777777" w:rsidR="00BC2A35" w:rsidRDefault="00BC2A35" w:rsidP="00BC2A35">
      <w:pPr>
        <w:jc w:val="both"/>
        <w:rPr>
          <w:rFonts w:ascii="Arial" w:eastAsiaTheme="minorHAnsi" w:hAnsi="Arial" w:cs="Arial"/>
          <w:sz w:val="22"/>
          <w:szCs w:val="22"/>
        </w:rPr>
      </w:pPr>
    </w:p>
    <w:p w14:paraId="30DB861D" w14:textId="77777777" w:rsidR="00BC2A35" w:rsidRDefault="00BC2A35" w:rsidP="00BC2A35">
      <w:pPr>
        <w:jc w:val="both"/>
        <w:rPr>
          <w:rFonts w:ascii="Arial" w:eastAsiaTheme="minorHAnsi" w:hAnsi="Arial" w:cs="Arial"/>
          <w:sz w:val="22"/>
          <w:szCs w:val="22"/>
        </w:rPr>
      </w:pPr>
      <w:r>
        <w:rPr>
          <w:rFonts w:ascii="Arial" w:eastAsiaTheme="minorHAnsi" w:hAnsi="Arial" w:cs="Arial"/>
          <w:sz w:val="22"/>
          <w:szCs w:val="22"/>
        </w:rPr>
        <w:t xml:space="preserve">Radiology is a unique specialty with the ability to shift </w:t>
      </w:r>
      <w:r w:rsidRPr="009676D0">
        <w:rPr>
          <w:rFonts w:ascii="Arial" w:eastAsiaTheme="minorHAnsi" w:hAnsi="Arial" w:cs="Arial"/>
          <w:sz w:val="22"/>
          <w:szCs w:val="22"/>
        </w:rPr>
        <w:t>non-emergent imaging services to outpatient center</w:t>
      </w:r>
      <w:r>
        <w:rPr>
          <w:rFonts w:ascii="Arial" w:eastAsiaTheme="minorHAnsi" w:hAnsi="Arial" w:cs="Arial"/>
          <w:sz w:val="22"/>
          <w:szCs w:val="22"/>
        </w:rPr>
        <w:t>s. Standardized image protocols across radiology providers allow for “similar levels of diagnostic image quality despite different sites of image acquisition.”</w:t>
      </w:r>
      <w:r>
        <w:rPr>
          <w:rStyle w:val="FootnoteReference"/>
          <w:rFonts w:ascii="Arial" w:eastAsiaTheme="minorHAnsi" w:hAnsi="Arial" w:cs="Arial"/>
          <w:sz w:val="22"/>
          <w:szCs w:val="22"/>
        </w:rPr>
        <w:footnoteReference w:id="9"/>
      </w:r>
      <w:r>
        <w:rPr>
          <w:rFonts w:ascii="Arial" w:eastAsiaTheme="minorHAnsi" w:hAnsi="Arial" w:cs="Arial"/>
          <w:sz w:val="22"/>
          <w:szCs w:val="22"/>
        </w:rPr>
        <w:t xml:space="preserve"> Savings are realized in the outpatient diagnostic imaging setting as unlike hospitals, </w:t>
      </w:r>
      <w:r w:rsidRPr="00865ACB">
        <w:rPr>
          <w:rFonts w:ascii="Arial" w:eastAsiaTheme="minorHAnsi" w:hAnsi="Arial" w:cs="Arial"/>
          <w:sz w:val="22"/>
          <w:szCs w:val="22"/>
        </w:rPr>
        <w:t>these sites of care do not have overhead related to “stand-ready capacity for emergencies</w:t>
      </w:r>
      <w:r>
        <w:rPr>
          <w:rFonts w:ascii="Arial" w:eastAsiaTheme="minorHAnsi" w:hAnsi="Arial" w:cs="Arial"/>
          <w:sz w:val="22"/>
          <w:szCs w:val="22"/>
        </w:rPr>
        <w:t>,” and therefore services are less costly</w:t>
      </w:r>
      <w:r w:rsidRPr="00865ACB">
        <w:rPr>
          <w:rFonts w:ascii="Arial" w:eastAsiaTheme="minorHAnsi" w:hAnsi="Arial" w:cs="Arial"/>
          <w:sz w:val="22"/>
          <w:szCs w:val="22"/>
        </w:rPr>
        <w:t>.</w:t>
      </w:r>
      <w:r>
        <w:rPr>
          <w:rFonts w:ascii="Arial" w:eastAsiaTheme="minorHAnsi" w:hAnsi="Arial" w:cs="Arial"/>
          <w:sz w:val="22"/>
          <w:szCs w:val="22"/>
        </w:rPr>
        <w:t xml:space="preserve"> In fact, numerous studies have found that non-emergent imaging conducted in the outpatient setting is 30-50% less than in the inpatient setting (depending on the imaging modality and test).</w:t>
      </w:r>
      <w:r>
        <w:rPr>
          <w:rStyle w:val="FootnoteReference"/>
          <w:rFonts w:ascii="Arial" w:eastAsiaTheme="minorHAnsi" w:hAnsi="Arial" w:cs="Arial"/>
          <w:sz w:val="22"/>
          <w:szCs w:val="22"/>
        </w:rPr>
        <w:footnoteReference w:id="10"/>
      </w:r>
      <w:r>
        <w:rPr>
          <w:rFonts w:ascii="Arial" w:eastAsiaTheme="minorHAnsi" w:hAnsi="Arial" w:cs="Arial"/>
          <w:sz w:val="22"/>
          <w:szCs w:val="22"/>
        </w:rPr>
        <w:t xml:space="preserve"> </w:t>
      </w:r>
      <w:r w:rsidRPr="00BD2C22">
        <w:rPr>
          <w:rFonts w:ascii="Arial" w:eastAsiaTheme="minorHAnsi" w:hAnsi="Arial" w:cs="Arial"/>
          <w:sz w:val="22"/>
          <w:szCs w:val="22"/>
        </w:rPr>
        <w:t xml:space="preserve">Tellica Imaging </w:t>
      </w:r>
      <w:r>
        <w:rPr>
          <w:rFonts w:ascii="Arial" w:eastAsiaTheme="minorHAnsi" w:hAnsi="Arial" w:cs="Arial"/>
          <w:sz w:val="22"/>
          <w:szCs w:val="22"/>
        </w:rPr>
        <w:t xml:space="preserve">has a history of providing value-based care, and providing consumers with flat rate pricing for imaging services, allowing for transparency and lower-cost services in the community setting. Accordingly, the implementation of an outpatient diagnostic imaging center will allow for more timely access to care, as  well as cost-effective imaging for certain of BMC’s patients, as well as other patients in need of these services in the area. </w:t>
      </w:r>
    </w:p>
    <w:p w14:paraId="70B4CBC4" w14:textId="77777777" w:rsidR="00BC2A35" w:rsidRDefault="00BC2A35" w:rsidP="00BC2A35">
      <w:pPr>
        <w:jc w:val="both"/>
        <w:rPr>
          <w:rFonts w:ascii="Arial" w:eastAsiaTheme="minorHAnsi" w:hAnsi="Arial" w:cs="Arial"/>
          <w:sz w:val="22"/>
          <w:szCs w:val="22"/>
        </w:rPr>
      </w:pPr>
    </w:p>
    <w:p w14:paraId="62FA181C" w14:textId="302AC8FB" w:rsidR="00BC2A35" w:rsidRDefault="00BC2A35" w:rsidP="00BC2A35">
      <w:pPr>
        <w:jc w:val="both"/>
        <w:rPr>
          <w:rFonts w:ascii="Arial" w:eastAsiaTheme="minorHAnsi" w:hAnsi="Arial" w:cs="Arial"/>
          <w:sz w:val="22"/>
          <w:szCs w:val="22"/>
        </w:rPr>
      </w:pPr>
      <w:r>
        <w:rPr>
          <w:rFonts w:ascii="Arial" w:eastAsiaTheme="minorHAnsi" w:hAnsi="Arial" w:cs="Arial"/>
          <w:sz w:val="22"/>
          <w:szCs w:val="22"/>
        </w:rPr>
        <w:t>Moreover, the study in AJR also notes other access and financial benefits of shifting hospital-based imaging services to the outpatient setting. “Shifting appropriate imaging examinations away from hospital-based sites may create a dual advantage for patient access to radiology, creating more efficient access for outpatients and potentially more efficient access for inpatients in need of urgent or emergent imaging. Greater efficiency in inpatient imaging examinations has the potential to also improve key performance indicators</w:t>
      </w:r>
      <w:r w:rsidR="00576815">
        <w:rPr>
          <w:rFonts w:ascii="Arial" w:eastAsiaTheme="minorHAnsi" w:hAnsi="Arial" w:cs="Arial"/>
          <w:sz w:val="22"/>
          <w:szCs w:val="22"/>
        </w:rPr>
        <w:t>,</w:t>
      </w:r>
      <w:r>
        <w:rPr>
          <w:rFonts w:ascii="Arial" w:eastAsiaTheme="minorHAnsi" w:hAnsi="Arial" w:cs="Arial"/>
          <w:sz w:val="22"/>
          <w:szCs w:val="22"/>
        </w:rPr>
        <w:t xml:space="preserve"> such as length of hospital stay (noting the high cost of long stays).”</w:t>
      </w:r>
      <w:r>
        <w:rPr>
          <w:rStyle w:val="FootnoteReference"/>
          <w:rFonts w:ascii="Arial" w:eastAsiaTheme="minorHAnsi" w:hAnsi="Arial" w:cs="Arial"/>
          <w:sz w:val="22"/>
          <w:szCs w:val="22"/>
        </w:rPr>
        <w:footnoteReference w:id="11"/>
      </w:r>
      <w:r>
        <w:rPr>
          <w:rFonts w:ascii="Arial" w:eastAsiaTheme="minorHAnsi" w:hAnsi="Arial" w:cs="Arial"/>
          <w:sz w:val="22"/>
          <w:szCs w:val="22"/>
        </w:rPr>
        <w:t xml:space="preserve"> W</w:t>
      </w:r>
      <w:r w:rsidRPr="000824B7">
        <w:rPr>
          <w:rFonts w:ascii="Arial" w:eastAsiaTheme="minorHAnsi" w:hAnsi="Arial" w:cs="Arial"/>
          <w:sz w:val="22"/>
          <w:szCs w:val="22"/>
        </w:rPr>
        <w:t xml:space="preserve">hen patients have </w:t>
      </w:r>
      <w:r>
        <w:rPr>
          <w:rFonts w:ascii="Arial" w:eastAsiaTheme="minorHAnsi" w:hAnsi="Arial" w:cs="Arial"/>
          <w:sz w:val="22"/>
          <w:szCs w:val="22"/>
        </w:rPr>
        <w:t xml:space="preserve">timely </w:t>
      </w:r>
      <w:r w:rsidRPr="000824B7">
        <w:rPr>
          <w:rFonts w:ascii="Arial" w:eastAsiaTheme="minorHAnsi" w:hAnsi="Arial" w:cs="Arial"/>
          <w:sz w:val="22"/>
          <w:szCs w:val="22"/>
        </w:rPr>
        <w:t xml:space="preserve">access to appropriate imaging modalities, clinicians can </w:t>
      </w:r>
      <w:r>
        <w:rPr>
          <w:rFonts w:ascii="Arial" w:eastAsiaTheme="minorHAnsi" w:hAnsi="Arial" w:cs="Arial"/>
          <w:sz w:val="22"/>
          <w:szCs w:val="22"/>
        </w:rPr>
        <w:t xml:space="preserve">improve health outcomes through expedited diagnoses and more accurately screen for certain conditions, such as cancer, leading </w:t>
      </w:r>
      <w:r w:rsidRPr="000824B7">
        <w:rPr>
          <w:rFonts w:ascii="Arial" w:eastAsiaTheme="minorHAnsi" w:hAnsi="Arial" w:cs="Arial"/>
          <w:sz w:val="22"/>
          <w:szCs w:val="22"/>
        </w:rPr>
        <w:t>to more appropriate therapeutic interventions and the effective monitoring of the efficacy of treatment</w:t>
      </w:r>
      <w:r>
        <w:rPr>
          <w:rFonts w:ascii="Arial" w:eastAsiaTheme="minorHAnsi" w:hAnsi="Arial" w:cs="Arial"/>
          <w:sz w:val="22"/>
          <w:szCs w:val="22"/>
        </w:rPr>
        <w:t>, all of which lead to reduced costs</w:t>
      </w:r>
      <w:r w:rsidRPr="000824B7">
        <w:rPr>
          <w:rFonts w:ascii="Arial" w:eastAsiaTheme="minorHAnsi" w:hAnsi="Arial" w:cs="Arial"/>
          <w:sz w:val="22"/>
          <w:szCs w:val="22"/>
        </w:rPr>
        <w:t>.</w:t>
      </w:r>
      <w:r>
        <w:rPr>
          <w:rStyle w:val="FootnoteReference"/>
          <w:rFonts w:ascii="Arial" w:eastAsiaTheme="minorHAnsi" w:hAnsi="Arial" w:cs="Arial"/>
          <w:sz w:val="22"/>
          <w:szCs w:val="22"/>
        </w:rPr>
        <w:footnoteReference w:id="12"/>
      </w:r>
    </w:p>
    <w:p w14:paraId="2F7BD865" w14:textId="77777777" w:rsidR="00BC2A35" w:rsidRDefault="00BC2A35" w:rsidP="00BC2A35">
      <w:pPr>
        <w:jc w:val="both"/>
        <w:rPr>
          <w:rFonts w:ascii="Arial" w:eastAsiaTheme="minorHAnsi" w:hAnsi="Arial" w:cs="Arial"/>
          <w:sz w:val="22"/>
          <w:szCs w:val="22"/>
        </w:rPr>
      </w:pPr>
    </w:p>
    <w:p w14:paraId="2D60DB85" w14:textId="53ACEC4A" w:rsidR="000A780A" w:rsidRDefault="00BC2A35" w:rsidP="000A780A">
      <w:pPr>
        <w:jc w:val="both"/>
        <w:rPr>
          <w:rFonts w:ascii="Arial" w:eastAsiaTheme="minorHAnsi" w:hAnsi="Arial" w:cs="Arial"/>
          <w:sz w:val="22"/>
          <w:szCs w:val="22"/>
        </w:rPr>
      </w:pPr>
      <w:r>
        <w:rPr>
          <w:rFonts w:ascii="Arial" w:hAnsi="Arial" w:cs="Arial"/>
          <w:color w:val="212121"/>
          <w:sz w:val="22"/>
          <w:szCs w:val="22"/>
          <w:shd w:val="clear" w:color="auto" w:fill="FFFFFF"/>
        </w:rPr>
        <w:t>M</w:t>
      </w:r>
      <w:r w:rsidRPr="007520B6">
        <w:rPr>
          <w:rFonts w:ascii="Arial" w:hAnsi="Arial" w:cs="Arial"/>
          <w:color w:val="212121"/>
          <w:sz w:val="22"/>
          <w:szCs w:val="22"/>
          <w:shd w:val="clear" w:color="auto" w:fill="FFFFFF"/>
        </w:rPr>
        <w:t xml:space="preserve">edical imaging modalities such as MRI and CT have </w:t>
      </w:r>
      <w:r>
        <w:rPr>
          <w:rFonts w:ascii="Arial" w:hAnsi="Arial" w:cs="Arial"/>
          <w:color w:val="212121"/>
          <w:sz w:val="22"/>
          <w:szCs w:val="22"/>
          <w:shd w:val="clear" w:color="auto" w:fill="FFFFFF"/>
        </w:rPr>
        <w:t>“</w:t>
      </w:r>
      <w:r w:rsidRPr="007520B6">
        <w:rPr>
          <w:rFonts w:ascii="Arial" w:hAnsi="Arial" w:cs="Arial"/>
          <w:color w:val="212121"/>
          <w:sz w:val="22"/>
          <w:szCs w:val="22"/>
          <w:shd w:val="clear" w:color="auto" w:fill="FFFFFF"/>
        </w:rPr>
        <w:t xml:space="preserve">revolutionized healthcare so profoundly that most physicians would have trouble imagining how </w:t>
      </w:r>
      <w:r>
        <w:rPr>
          <w:rFonts w:ascii="Arial" w:hAnsi="Arial" w:cs="Arial"/>
          <w:color w:val="212121"/>
          <w:sz w:val="22"/>
          <w:szCs w:val="22"/>
          <w:shd w:val="clear" w:color="auto" w:fill="FFFFFF"/>
        </w:rPr>
        <w:t>[to]</w:t>
      </w:r>
      <w:r w:rsidRPr="007520B6">
        <w:rPr>
          <w:rFonts w:ascii="Arial" w:hAnsi="Arial" w:cs="Arial"/>
          <w:color w:val="212121"/>
          <w:sz w:val="22"/>
          <w:szCs w:val="22"/>
          <w:shd w:val="clear" w:color="auto" w:fill="FFFFFF"/>
        </w:rPr>
        <w:t xml:space="preserve"> take proper care of patients without access to these essential diagnostic tools.</w:t>
      </w:r>
      <w:r>
        <w:rPr>
          <w:rFonts w:ascii="Arial" w:hAnsi="Arial" w:cs="Arial"/>
          <w:color w:val="212121"/>
          <w:sz w:val="22"/>
          <w:szCs w:val="22"/>
          <w:shd w:val="clear" w:color="auto" w:fill="FFFFFF"/>
        </w:rPr>
        <w:t>”</w:t>
      </w:r>
      <w:r>
        <w:rPr>
          <w:rStyle w:val="FootnoteReference"/>
          <w:rFonts w:ascii="Arial" w:eastAsiaTheme="majorEastAsia" w:hAnsi="Arial" w:cs="Arial"/>
          <w:color w:val="212121"/>
          <w:sz w:val="22"/>
          <w:szCs w:val="22"/>
          <w:shd w:val="clear" w:color="auto" w:fill="FFFFFF"/>
        </w:rPr>
        <w:footnoteReference w:id="13"/>
      </w:r>
      <w:r w:rsidRPr="007520B6">
        <w:rPr>
          <w:rFonts w:ascii="Arial" w:hAnsi="Arial" w:cs="Arial"/>
          <w:color w:val="212121"/>
          <w:sz w:val="22"/>
          <w:szCs w:val="22"/>
          <w:shd w:val="clear" w:color="auto" w:fill="FFFFFF"/>
        </w:rPr>
        <w:t xml:space="preserve"> </w:t>
      </w:r>
      <w:r w:rsidRPr="00CB0941">
        <w:rPr>
          <w:rFonts w:ascii="Arial" w:hAnsi="Arial" w:cs="Arial"/>
          <w:color w:val="212121"/>
          <w:sz w:val="22"/>
          <w:szCs w:val="22"/>
          <w:shd w:val="clear" w:color="auto" w:fill="FFFFFF"/>
        </w:rPr>
        <w:t xml:space="preserve">It is well </w:t>
      </w:r>
      <w:r>
        <w:rPr>
          <w:rFonts w:ascii="Arial" w:hAnsi="Arial" w:cs="Arial"/>
          <w:color w:val="212121"/>
          <w:sz w:val="22"/>
          <w:szCs w:val="22"/>
          <w:shd w:val="clear" w:color="auto" w:fill="FFFFFF"/>
        </w:rPr>
        <w:t>established</w:t>
      </w:r>
      <w:r w:rsidRPr="00CB0941">
        <w:rPr>
          <w:rFonts w:ascii="Arial" w:hAnsi="Arial" w:cs="Arial"/>
          <w:color w:val="212121"/>
          <w:sz w:val="22"/>
          <w:szCs w:val="22"/>
          <w:shd w:val="clear" w:color="auto" w:fill="FFFFFF"/>
        </w:rPr>
        <w:t xml:space="preserve"> that noninvasive imaging tests, such as MRI, have led to a significant reduction of invasive testing, such as exploratory surgery</w:t>
      </w:r>
      <w:r>
        <w:rPr>
          <w:rFonts w:ascii="Arial" w:hAnsi="Arial" w:cs="Arial"/>
          <w:color w:val="212121"/>
          <w:sz w:val="22"/>
          <w:szCs w:val="22"/>
          <w:shd w:val="clear" w:color="auto" w:fill="FFFFFF"/>
        </w:rPr>
        <w:t>, leading to reduced costs</w:t>
      </w:r>
      <w:r w:rsidRPr="00CB0941">
        <w:rPr>
          <w:rFonts w:ascii="Arial" w:hAnsi="Arial" w:cs="Arial"/>
          <w:color w:val="212121"/>
          <w:sz w:val="22"/>
          <w:szCs w:val="22"/>
          <w:shd w:val="clear" w:color="auto" w:fill="FFFFFF"/>
        </w:rPr>
        <w:t>.</w:t>
      </w:r>
      <w:r>
        <w:rPr>
          <w:rStyle w:val="FootnoteReference"/>
          <w:rFonts w:ascii="Arial" w:eastAsiaTheme="majorEastAsia" w:hAnsi="Arial" w:cs="Arial"/>
          <w:color w:val="212121"/>
          <w:sz w:val="22"/>
          <w:szCs w:val="22"/>
          <w:shd w:val="clear" w:color="auto" w:fill="FFFFFF"/>
        </w:rPr>
        <w:footnoteReference w:id="14"/>
      </w:r>
      <w:r w:rsidRPr="00CB0941">
        <w:rPr>
          <w:rFonts w:ascii="Arial" w:hAnsi="Arial" w:cs="Arial"/>
          <w:color w:val="212121"/>
          <w:sz w:val="22"/>
          <w:szCs w:val="22"/>
          <w:shd w:val="clear" w:color="auto" w:fill="FFFFFF"/>
        </w:rPr>
        <w:t xml:space="preserve"> Imaging </w:t>
      </w:r>
      <w:r>
        <w:rPr>
          <w:rFonts w:ascii="Arial" w:hAnsi="Arial" w:cs="Arial"/>
          <w:color w:val="212121"/>
          <w:sz w:val="22"/>
          <w:szCs w:val="22"/>
          <w:shd w:val="clear" w:color="auto" w:fill="FFFFFF"/>
        </w:rPr>
        <w:t>also can</w:t>
      </w:r>
      <w:r w:rsidRPr="00CB0941">
        <w:rPr>
          <w:rFonts w:ascii="Arial" w:hAnsi="Arial" w:cs="Arial"/>
          <w:color w:val="212121"/>
          <w:sz w:val="22"/>
          <w:szCs w:val="22"/>
          <w:shd w:val="clear" w:color="auto" w:fill="FFFFFF"/>
        </w:rPr>
        <w:t xml:space="preserve"> be valuable merely by contributing information that is needed to guide patient management</w:t>
      </w:r>
      <w:r w:rsidR="00016DBE">
        <w:rPr>
          <w:rFonts w:ascii="Arial" w:hAnsi="Arial" w:cs="Arial"/>
          <w:color w:val="212121"/>
          <w:sz w:val="22"/>
          <w:szCs w:val="22"/>
          <w:shd w:val="clear" w:color="auto" w:fill="FFFFFF"/>
        </w:rPr>
        <w:t xml:space="preserve">, </w:t>
      </w:r>
      <w:r w:rsidRPr="00CB0941">
        <w:rPr>
          <w:rFonts w:ascii="Arial" w:hAnsi="Arial" w:cs="Arial"/>
          <w:color w:val="212121"/>
          <w:sz w:val="22"/>
          <w:szCs w:val="22"/>
          <w:shd w:val="clear" w:color="auto" w:fill="FFFFFF"/>
        </w:rPr>
        <w:t>optimizing patient care</w:t>
      </w:r>
      <w:r>
        <w:rPr>
          <w:rFonts w:ascii="Arial" w:hAnsi="Arial" w:cs="Arial"/>
          <w:color w:val="212121"/>
          <w:sz w:val="22"/>
          <w:szCs w:val="22"/>
          <w:shd w:val="clear" w:color="auto" w:fill="FFFFFF"/>
        </w:rPr>
        <w:t xml:space="preserve">. In fact, </w:t>
      </w:r>
      <w:r w:rsidRPr="007520B6">
        <w:rPr>
          <w:rFonts w:ascii="Arial" w:hAnsi="Arial" w:cs="Arial"/>
          <w:color w:val="212121"/>
          <w:sz w:val="22"/>
          <w:szCs w:val="22"/>
          <w:shd w:val="clear" w:color="auto" w:fill="FFFFFF"/>
        </w:rPr>
        <w:t>MRI and CT</w:t>
      </w:r>
      <w:r>
        <w:rPr>
          <w:rFonts w:ascii="Arial" w:hAnsi="Arial" w:cs="Arial"/>
          <w:color w:val="212121"/>
          <w:sz w:val="22"/>
          <w:szCs w:val="22"/>
          <w:shd w:val="clear" w:color="auto" w:fill="FFFFFF"/>
        </w:rPr>
        <w:t xml:space="preserve"> scan costs</w:t>
      </w:r>
      <w:r w:rsidRPr="007520B6">
        <w:rPr>
          <w:rFonts w:ascii="Arial" w:hAnsi="Arial" w:cs="Arial"/>
          <w:color w:val="212121"/>
          <w:sz w:val="22"/>
          <w:szCs w:val="22"/>
          <w:shd w:val="clear" w:color="auto" w:fill="FFFFFF"/>
        </w:rPr>
        <w:t xml:space="preserve"> account for less than 3% of Medicare spending in the US </w:t>
      </w:r>
      <w:r>
        <w:rPr>
          <w:rFonts w:ascii="Arial" w:hAnsi="Arial" w:cs="Arial"/>
          <w:color w:val="212121"/>
          <w:sz w:val="22"/>
          <w:szCs w:val="22"/>
          <w:shd w:val="clear" w:color="auto" w:fill="FFFFFF"/>
        </w:rPr>
        <w:t>especially since frequently</w:t>
      </w:r>
      <w:r w:rsidRPr="007520B6">
        <w:rPr>
          <w:rFonts w:ascii="Arial" w:hAnsi="Arial" w:cs="Arial"/>
          <w:color w:val="212121"/>
          <w:sz w:val="22"/>
          <w:szCs w:val="22"/>
          <w:shd w:val="clear" w:color="auto" w:fill="FFFFFF"/>
        </w:rPr>
        <w:t xml:space="preserve"> these modalities replace more invasive and expensive tests</w:t>
      </w:r>
      <w:r>
        <w:rPr>
          <w:rFonts w:ascii="Arial" w:hAnsi="Arial" w:cs="Arial"/>
          <w:color w:val="212121"/>
          <w:sz w:val="22"/>
          <w:szCs w:val="22"/>
          <w:shd w:val="clear" w:color="auto" w:fill="FFFFFF"/>
        </w:rPr>
        <w:t>.</w:t>
      </w:r>
      <w:r>
        <w:rPr>
          <w:rStyle w:val="FootnoteReference"/>
          <w:rFonts w:ascii="Arial" w:eastAsiaTheme="majorEastAsia" w:hAnsi="Arial" w:cs="Arial"/>
          <w:color w:val="212121"/>
          <w:sz w:val="22"/>
          <w:szCs w:val="22"/>
          <w:shd w:val="clear" w:color="auto" w:fill="FFFFFF"/>
        </w:rPr>
        <w:footnoteReference w:id="15"/>
      </w:r>
      <w:r>
        <w:rPr>
          <w:rFonts w:ascii="Arial" w:hAnsi="Arial" w:cs="Arial"/>
          <w:color w:val="212121"/>
          <w:sz w:val="22"/>
          <w:szCs w:val="22"/>
          <w:shd w:val="clear" w:color="auto" w:fill="FFFFFF"/>
        </w:rPr>
        <w:t xml:space="preserve"> Given that additional scanning capacity will be available at the </w:t>
      </w:r>
      <w:r w:rsidR="005C74FF">
        <w:rPr>
          <w:rFonts w:ascii="Arial" w:hAnsi="Arial" w:cs="Arial"/>
          <w:color w:val="212121"/>
          <w:sz w:val="22"/>
          <w:szCs w:val="22"/>
          <w:shd w:val="clear" w:color="auto" w:fill="FFFFFF"/>
        </w:rPr>
        <w:t>Proposed Project Site</w:t>
      </w:r>
      <w:r>
        <w:rPr>
          <w:rFonts w:ascii="Arial" w:hAnsi="Arial" w:cs="Arial"/>
          <w:color w:val="212121"/>
          <w:sz w:val="22"/>
          <w:szCs w:val="22"/>
          <w:shd w:val="clear" w:color="auto" w:fill="FFFFFF"/>
        </w:rPr>
        <w:t xml:space="preserve">, wait times will be reduced  for some BMC patients, </w:t>
      </w:r>
      <w:r>
        <w:rPr>
          <w:rFonts w:ascii="Arial" w:hAnsi="Arial" w:cs="Arial"/>
          <w:color w:val="212121"/>
          <w:sz w:val="22"/>
          <w:szCs w:val="22"/>
          <w:shd w:val="clear" w:color="auto" w:fill="FFFFFF"/>
        </w:rPr>
        <w:lastRenderedPageBreak/>
        <w:t xml:space="preserve">leading to more timely care, allowing the Proposed Project to compete on the basis of price and other cost factors. </w:t>
      </w:r>
      <w:r w:rsidRPr="00A53A83">
        <w:rPr>
          <w:rFonts w:ascii="Arial" w:eastAsiaTheme="minorHAnsi" w:hAnsi="Arial" w:cs="Arial"/>
          <w:sz w:val="22"/>
          <w:szCs w:val="22"/>
        </w:rPr>
        <w:t xml:space="preserve">Accordingly, the Proposed Project is reasonable and competes on the basis of recognized measures of health care spending. </w:t>
      </w:r>
    </w:p>
    <w:p w14:paraId="4831D633" w14:textId="77777777" w:rsidR="00630850" w:rsidRPr="000B7418" w:rsidRDefault="00630850" w:rsidP="000A780A">
      <w:pPr>
        <w:jc w:val="both"/>
        <w:rPr>
          <w:rFonts w:ascii="Arial" w:hAnsi="Arial" w:cs="Arial"/>
          <w:color w:val="212121"/>
          <w:sz w:val="22"/>
          <w:szCs w:val="22"/>
          <w:shd w:val="clear" w:color="auto" w:fill="FFFFFF"/>
        </w:rPr>
      </w:pPr>
    </w:p>
    <w:p w14:paraId="1B770B13" w14:textId="64071D08" w:rsidR="005C5911" w:rsidRPr="00BF0100" w:rsidRDefault="005C5911" w:rsidP="00FA6F23">
      <w:pPr>
        <w:pStyle w:val="paragraph"/>
        <w:spacing w:before="0" w:beforeAutospacing="0" w:after="0" w:afterAutospacing="0"/>
        <w:jc w:val="both"/>
        <w:textAlignment w:val="baseline"/>
        <w:rPr>
          <w:rFonts w:ascii="Segoe UI" w:hAnsi="Segoe UI" w:cs="Segoe UI"/>
          <w:sz w:val="18"/>
          <w:szCs w:val="18"/>
        </w:rPr>
      </w:pPr>
    </w:p>
    <w:p w14:paraId="6459BDE5" w14:textId="77777777" w:rsidR="00FA6F23" w:rsidRPr="00CB58FF" w:rsidRDefault="00FA6F23" w:rsidP="00B869B7">
      <w:pPr>
        <w:pStyle w:val="Heading1"/>
        <w:rPr>
          <w:rFonts w:ascii="Segoe UI" w:hAnsi="Segoe UI" w:cs="Segoe UI"/>
        </w:rPr>
      </w:pPr>
      <w:r w:rsidRPr="00CB58FF">
        <w:rPr>
          <w:rStyle w:val="normaltextrun"/>
        </w:rPr>
        <w:t xml:space="preserve">F1.b.i </w:t>
      </w:r>
      <w:r w:rsidRPr="00CB58FF">
        <w:rPr>
          <w:rStyle w:val="tabchar"/>
          <w:rFonts w:ascii="Calibri" w:eastAsia="Arial" w:hAnsi="Calibri" w:cs="Calibri"/>
        </w:rPr>
        <w:tab/>
      </w:r>
      <w:r w:rsidRPr="00CB58FF">
        <w:rPr>
          <w:rStyle w:val="normaltextrun"/>
          <w:u w:val="single"/>
        </w:rPr>
        <w:t>Public Health Value/Evidence-Based:</w:t>
      </w:r>
      <w:r w:rsidRPr="00CB58FF">
        <w:rPr>
          <w:rStyle w:val="eop"/>
        </w:rPr>
        <w:t> </w:t>
      </w:r>
    </w:p>
    <w:p w14:paraId="61D6E543" w14:textId="73F053F9" w:rsidR="00FA6F23" w:rsidRPr="00CB58FF" w:rsidRDefault="00FA6F23" w:rsidP="00FA6F23">
      <w:pPr>
        <w:pStyle w:val="paragraph"/>
        <w:spacing w:before="0" w:beforeAutospacing="0" w:after="0" w:afterAutospacing="0"/>
        <w:ind w:left="1080"/>
        <w:jc w:val="both"/>
        <w:textAlignment w:val="baseline"/>
        <w:rPr>
          <w:rFonts w:ascii="Segoe UI" w:hAnsi="Segoe UI" w:cs="Segoe UI"/>
          <w:b/>
          <w:bCs/>
          <w:sz w:val="22"/>
          <w:szCs w:val="22"/>
        </w:rPr>
      </w:pPr>
      <w:r w:rsidRPr="00CB58FF">
        <w:rPr>
          <w:rStyle w:val="normaltextrun"/>
          <w:rFonts w:ascii="Arial" w:hAnsi="Arial" w:cs="Arial"/>
          <w:b/>
          <w:bCs/>
          <w:sz w:val="22"/>
          <w:szCs w:val="22"/>
        </w:rPr>
        <w:t>Provide information on the evidence-base for the Proposed Project. That is, how does the Proposed Project address the Need that Applicant has identified</w:t>
      </w:r>
      <w:r w:rsidR="00CB5999" w:rsidRPr="00CB58FF">
        <w:rPr>
          <w:rStyle w:val="normaltextrun"/>
          <w:rFonts w:ascii="Arial" w:hAnsi="Arial" w:cs="Arial"/>
          <w:b/>
          <w:bCs/>
          <w:sz w:val="22"/>
          <w:szCs w:val="22"/>
        </w:rPr>
        <w:t xml:space="preserve">. </w:t>
      </w:r>
    </w:p>
    <w:p w14:paraId="0C262AD6" w14:textId="77777777" w:rsidR="00FA6F23" w:rsidRPr="00CB3729" w:rsidRDefault="00FA6F23" w:rsidP="00FA6F23">
      <w:pPr>
        <w:pStyle w:val="NormalWeb"/>
        <w:spacing w:before="0" w:beforeAutospacing="0" w:after="0" w:afterAutospacing="0"/>
        <w:jc w:val="both"/>
        <w:rPr>
          <w:rFonts w:ascii="Arial" w:hAnsi="Arial" w:cs="Arial"/>
          <w:sz w:val="22"/>
          <w:szCs w:val="22"/>
          <w:u w:val="single"/>
        </w:rPr>
      </w:pPr>
    </w:p>
    <w:p w14:paraId="3B15B42B" w14:textId="5D0BE285"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rPr>
      </w:pPr>
      <w:r w:rsidRPr="00CB3729">
        <w:rPr>
          <w:rFonts w:ascii="Arial" w:hAnsi="Arial" w:cs="Arial"/>
          <w:sz w:val="22"/>
          <w:szCs w:val="22"/>
        </w:rPr>
        <w:t xml:space="preserve">Through the Proposed Project, the Applicant seeks to </w:t>
      </w:r>
      <w:r w:rsidRPr="00CB3729">
        <w:rPr>
          <w:rFonts w:ascii="Arial" w:hAnsi="Arial" w:cs="Arial"/>
          <w:color w:val="000000" w:themeColor="text1"/>
          <w:sz w:val="22"/>
          <w:szCs w:val="22"/>
        </w:rPr>
        <w:t xml:space="preserve">provide increased access to timely, high-quality, outpatient MRI and CT services. Specifically, the Proposed Project is designed to </w:t>
      </w:r>
      <w:r w:rsidRPr="00CB3729">
        <w:rPr>
          <w:rFonts w:ascii="Arial" w:hAnsi="Arial" w:cs="Arial"/>
          <w:sz w:val="22"/>
          <w:szCs w:val="22"/>
        </w:rPr>
        <w:t>meet the growing demand for MRI and CT services among residents in the</w:t>
      </w:r>
      <w:r w:rsidR="00A5521D">
        <w:rPr>
          <w:rFonts w:ascii="Arial" w:hAnsi="Arial" w:cs="Arial"/>
          <w:sz w:val="22"/>
          <w:szCs w:val="22"/>
        </w:rPr>
        <w:t xml:space="preserve"> PSA</w:t>
      </w:r>
      <w:r w:rsidR="0066438F">
        <w:rPr>
          <w:rFonts w:ascii="Arial" w:hAnsi="Arial" w:cs="Arial"/>
          <w:sz w:val="22"/>
          <w:szCs w:val="22"/>
        </w:rPr>
        <w:t xml:space="preserve"> (especially </w:t>
      </w:r>
      <w:r w:rsidR="00E92166">
        <w:rPr>
          <w:rFonts w:ascii="Arial" w:hAnsi="Arial" w:cs="Arial"/>
          <w:sz w:val="22"/>
          <w:szCs w:val="22"/>
        </w:rPr>
        <w:t>residents who are in the 65+ age cohort</w:t>
      </w:r>
      <w:r w:rsidR="0066438F">
        <w:rPr>
          <w:rFonts w:ascii="Arial" w:hAnsi="Arial" w:cs="Arial"/>
          <w:sz w:val="22"/>
          <w:szCs w:val="22"/>
        </w:rPr>
        <w:t>)</w:t>
      </w:r>
      <w:r w:rsidR="00FC55C7">
        <w:rPr>
          <w:rFonts w:ascii="Arial" w:hAnsi="Arial" w:cs="Arial"/>
          <w:sz w:val="22"/>
          <w:szCs w:val="22"/>
        </w:rPr>
        <w:t xml:space="preserve">, including members of BMC’s and </w:t>
      </w:r>
      <w:r w:rsidR="003A2A30">
        <w:rPr>
          <w:rFonts w:ascii="Arial" w:hAnsi="Arial" w:cs="Arial"/>
          <w:sz w:val="22"/>
          <w:szCs w:val="22"/>
        </w:rPr>
        <w:t>BMC – Brighton</w:t>
      </w:r>
      <w:r w:rsidR="00FC55C7">
        <w:rPr>
          <w:rFonts w:ascii="Arial" w:hAnsi="Arial" w:cs="Arial"/>
          <w:sz w:val="22"/>
          <w:szCs w:val="22"/>
        </w:rPr>
        <w:t>’s patient panels</w:t>
      </w:r>
      <w:r w:rsidR="0066438F">
        <w:rPr>
          <w:rFonts w:ascii="Arial" w:hAnsi="Arial" w:cs="Arial"/>
          <w:sz w:val="22"/>
          <w:szCs w:val="22"/>
        </w:rPr>
        <w:t>;</w:t>
      </w:r>
      <w:r w:rsidRPr="00CB3729">
        <w:rPr>
          <w:rFonts w:ascii="Arial" w:hAnsi="Arial" w:cs="Arial"/>
          <w:sz w:val="22"/>
          <w:szCs w:val="22"/>
        </w:rPr>
        <w:t xml:space="preserve"> increase patient satisfaction and </w:t>
      </w:r>
      <w:r w:rsidR="006E7C78">
        <w:rPr>
          <w:rFonts w:ascii="Arial" w:hAnsi="Arial" w:cs="Arial"/>
          <w:sz w:val="22"/>
          <w:szCs w:val="22"/>
        </w:rPr>
        <w:t xml:space="preserve">improve </w:t>
      </w:r>
      <w:r w:rsidRPr="00CB3729">
        <w:rPr>
          <w:rFonts w:ascii="Arial" w:hAnsi="Arial" w:cs="Arial"/>
          <w:sz w:val="22"/>
          <w:szCs w:val="22"/>
        </w:rPr>
        <w:t>health outcomes</w:t>
      </w:r>
      <w:r w:rsidR="004F1E97">
        <w:rPr>
          <w:rFonts w:ascii="Arial" w:hAnsi="Arial" w:cs="Arial"/>
          <w:sz w:val="22"/>
          <w:szCs w:val="22"/>
        </w:rPr>
        <w:t>;</w:t>
      </w:r>
      <w:r w:rsidRPr="00CB3729">
        <w:rPr>
          <w:rFonts w:ascii="Arial" w:hAnsi="Arial" w:cs="Arial"/>
          <w:sz w:val="22"/>
          <w:szCs w:val="22"/>
        </w:rPr>
        <w:t xml:space="preserve"> and ensure timely access to care.</w:t>
      </w:r>
      <w:r w:rsidRPr="00CB3729">
        <w:rPr>
          <w:rFonts w:ascii="Arial" w:hAnsi="Arial" w:cs="Arial"/>
          <w:color w:val="000000" w:themeColor="text1"/>
          <w:sz w:val="22"/>
          <w:szCs w:val="22"/>
        </w:rPr>
        <w:t xml:space="preserve"> </w:t>
      </w:r>
      <w:r w:rsidRPr="00CB3729">
        <w:rPr>
          <w:rFonts w:ascii="Arial" w:hAnsi="Arial" w:cs="Arial"/>
          <w:sz w:val="22"/>
          <w:szCs w:val="22"/>
        </w:rPr>
        <w:t xml:space="preserve">Factors F1.a.ii and F1.a.iii describe how the Proposed Project will contribute to these goals and </w:t>
      </w:r>
      <w:r w:rsidRPr="00CB3729">
        <w:rPr>
          <w:rFonts w:ascii="Arial" w:hAnsi="Arial" w:cs="Arial"/>
          <w:color w:val="000000" w:themeColor="text1"/>
          <w:sz w:val="22"/>
          <w:szCs w:val="22"/>
        </w:rPr>
        <w:t>meet the Applicant’s patient panel need in a cost-effective manner. As detailed herein, the Proposed Project is also supported by evidence-based literature that details the utility of MRI and CT, as well as the importance of timely access to care.</w:t>
      </w:r>
    </w:p>
    <w:p w14:paraId="2E2DAE65" w14:textId="77777777" w:rsidR="00FA6F23" w:rsidRPr="00CB3729" w:rsidRDefault="00FA6F23" w:rsidP="00FA6F23">
      <w:pPr>
        <w:pStyle w:val="NormalWeb"/>
        <w:spacing w:before="0" w:beforeAutospacing="0" w:after="0" w:afterAutospacing="0"/>
        <w:jc w:val="both"/>
        <w:rPr>
          <w:rFonts w:ascii="Arial" w:hAnsi="Arial" w:cs="Arial"/>
          <w:smallCaps/>
          <w:color w:val="000000" w:themeColor="text1"/>
          <w:sz w:val="22"/>
          <w:szCs w:val="22"/>
          <w:u w:val="single"/>
        </w:rPr>
      </w:pPr>
    </w:p>
    <w:p w14:paraId="2988201A" w14:textId="77777777" w:rsidR="00FA6F23" w:rsidRPr="00CB3729" w:rsidRDefault="00FA6F23" w:rsidP="00B869B7">
      <w:pPr>
        <w:pStyle w:val="Heading2"/>
        <w:numPr>
          <w:ilvl w:val="0"/>
          <w:numId w:val="36"/>
        </w:numPr>
        <w:ind w:left="360"/>
      </w:pPr>
      <w:r w:rsidRPr="00CB3729">
        <w:t xml:space="preserve">Evidence Supporting the </w:t>
      </w:r>
      <w:r>
        <w:t xml:space="preserve">Implementation of a New Outpatient Imaging Center </w:t>
      </w:r>
    </w:p>
    <w:p w14:paraId="66443CE4"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rPr>
      </w:pPr>
    </w:p>
    <w:p w14:paraId="62E0E08D" w14:textId="77777777" w:rsidR="00FA6F23" w:rsidRPr="00CB3729" w:rsidRDefault="00FA6F23" w:rsidP="00FA6F23">
      <w:pPr>
        <w:pStyle w:val="NormalWeb"/>
        <w:numPr>
          <w:ilvl w:val="0"/>
          <w:numId w:val="29"/>
        </w:numPr>
        <w:spacing w:before="0" w:beforeAutospacing="0" w:after="0" w:afterAutospacing="0"/>
        <w:jc w:val="both"/>
        <w:rPr>
          <w:rStyle w:val="glossary-link"/>
          <w:rFonts w:ascii="Arial" w:hAnsi="Arial" w:cs="Arial"/>
          <w:color w:val="000000" w:themeColor="text1"/>
          <w:sz w:val="22"/>
          <w:szCs w:val="22"/>
          <w:u w:val="single"/>
          <w:shd w:val="clear" w:color="auto" w:fill="FFFFFF"/>
        </w:rPr>
      </w:pPr>
      <w:r w:rsidRPr="00CB3729">
        <w:rPr>
          <w:rStyle w:val="glossary-link"/>
          <w:rFonts w:ascii="Arial" w:hAnsi="Arial" w:cs="Arial"/>
          <w:color w:val="000000" w:themeColor="text1"/>
          <w:sz w:val="22"/>
          <w:szCs w:val="22"/>
          <w:u w:val="single"/>
        </w:rPr>
        <w:t xml:space="preserve">MRI Technology </w:t>
      </w:r>
    </w:p>
    <w:p w14:paraId="68136660" w14:textId="77777777" w:rsidR="00FA6F23" w:rsidRPr="00CB3729" w:rsidRDefault="00FA6F23" w:rsidP="00FA6F23">
      <w:pPr>
        <w:pStyle w:val="NormalWeb"/>
        <w:spacing w:before="0" w:beforeAutospacing="0" w:after="0" w:afterAutospacing="0"/>
        <w:jc w:val="both"/>
        <w:rPr>
          <w:rStyle w:val="glossary-link"/>
          <w:rFonts w:ascii="Arial" w:hAnsi="Arial" w:cs="Arial"/>
          <w:color w:val="000000" w:themeColor="text1"/>
          <w:sz w:val="22"/>
          <w:szCs w:val="22"/>
          <w:shd w:val="clear" w:color="auto" w:fill="FFFFFF"/>
        </w:rPr>
      </w:pPr>
    </w:p>
    <w:p w14:paraId="4B4B52F5"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shd w:val="clear" w:color="auto" w:fill="FFFFFF"/>
        </w:rPr>
      </w:pPr>
      <w:r w:rsidRPr="00CB3729">
        <w:rPr>
          <w:rStyle w:val="glossary-link"/>
          <w:rFonts w:ascii="Arial" w:hAnsi="Arial" w:cs="Arial"/>
          <w:color w:val="000000" w:themeColor="text1"/>
          <w:sz w:val="22"/>
          <w:szCs w:val="22"/>
        </w:rPr>
        <w:t>MRI</w:t>
      </w:r>
      <w:r w:rsidRPr="00CB3729">
        <w:rPr>
          <w:rStyle w:val="apple-converted-space"/>
          <w:rFonts w:ascii="Arial" w:eastAsiaTheme="majorEastAsia" w:hAnsi="Arial" w:cs="Arial"/>
          <w:color w:val="000000" w:themeColor="text1"/>
          <w:sz w:val="22"/>
          <w:szCs w:val="22"/>
          <w:shd w:val="clear" w:color="auto" w:fill="FFFFFF"/>
        </w:rPr>
        <w:t> </w:t>
      </w:r>
      <w:r w:rsidRPr="00CB3729">
        <w:rPr>
          <w:rFonts w:ascii="Arial" w:hAnsi="Arial" w:cs="Arial"/>
          <w:color w:val="000000" w:themeColor="text1"/>
          <w:sz w:val="22"/>
          <w:szCs w:val="22"/>
          <w:shd w:val="clear" w:color="auto" w:fill="FFFFFF"/>
        </w:rPr>
        <w:t>is a non-invasive imaging technology that is used to investigate anatomy and function of the body without the use of damaging ionizing radiation.</w:t>
      </w:r>
      <w:bookmarkStart w:id="2" w:name="_Ref134940635"/>
      <w:r w:rsidRPr="00CB3729">
        <w:rPr>
          <w:rStyle w:val="FootnoteReference"/>
          <w:rFonts w:ascii="Arial" w:eastAsiaTheme="majorEastAsia" w:hAnsi="Arial" w:cs="Arial"/>
          <w:color w:val="000000" w:themeColor="text1"/>
          <w:sz w:val="22"/>
          <w:szCs w:val="22"/>
          <w:shd w:val="clear" w:color="auto" w:fill="FFFFFF"/>
        </w:rPr>
        <w:footnoteReference w:id="16"/>
      </w:r>
      <w:bookmarkEnd w:id="2"/>
      <w:r w:rsidRPr="00CB3729">
        <w:rPr>
          <w:rFonts w:ascii="Arial" w:hAnsi="Arial" w:cs="Arial"/>
          <w:color w:val="000000" w:themeColor="text1"/>
          <w:sz w:val="22"/>
          <w:szCs w:val="22"/>
        </w:rPr>
        <w:t xml:space="preserve"> Rather than emitting ionizing radiation, MRI relies on a magnetic field and radio frequencies, making it a safe alternative to many other imaging modalities.</w:t>
      </w:r>
      <w:r w:rsidRPr="00CB3729">
        <w:rPr>
          <w:rStyle w:val="FootnoteReference"/>
          <w:rFonts w:ascii="Arial" w:eastAsiaTheme="majorEastAsia" w:hAnsi="Arial" w:cs="Arial"/>
          <w:color w:val="000000" w:themeColor="text1"/>
          <w:sz w:val="22"/>
          <w:szCs w:val="22"/>
        </w:rPr>
        <w:footnoteReference w:id="17"/>
      </w:r>
      <w:r w:rsidRPr="00CB3729">
        <w:rPr>
          <w:rFonts w:ascii="Arial" w:hAnsi="Arial" w:cs="Arial"/>
          <w:color w:val="000000" w:themeColor="text1"/>
          <w:sz w:val="22"/>
          <w:szCs w:val="22"/>
        </w:rPr>
        <w:t xml:space="preserve"> </w:t>
      </w:r>
      <w:r w:rsidRPr="00CB3729">
        <w:rPr>
          <w:rFonts w:ascii="Arial" w:hAnsi="Arial" w:cs="Arial"/>
          <w:color w:val="000000" w:themeColor="text1"/>
          <w:sz w:val="22"/>
          <w:szCs w:val="22"/>
          <w:shd w:val="clear" w:color="auto" w:fill="FFFFFF"/>
        </w:rPr>
        <w:t xml:space="preserve">Specifically, </w:t>
      </w:r>
      <w:r w:rsidRPr="00CB3729">
        <w:rPr>
          <w:rFonts w:ascii="Arial" w:hAnsi="Arial" w:cs="Arial"/>
          <w:color w:val="000000" w:themeColor="text1"/>
          <w:sz w:val="22"/>
          <w:szCs w:val="22"/>
        </w:rPr>
        <w:t>MRI uses a powerful magnetic field and pulses of radio waves to create detailed images of the body's internal organs, tissues, and structures.</w:t>
      </w:r>
      <w:r w:rsidRPr="00CB3729">
        <w:rPr>
          <w:rStyle w:val="FootnoteReference"/>
          <w:rFonts w:ascii="Arial" w:eastAsiaTheme="majorEastAsia" w:hAnsi="Arial" w:cs="Arial"/>
          <w:color w:val="000000" w:themeColor="text1"/>
          <w:sz w:val="22"/>
          <w:szCs w:val="22"/>
        </w:rPr>
        <w:footnoteReference w:id="18"/>
      </w:r>
      <w:r w:rsidRPr="00CB3729">
        <w:rPr>
          <w:rFonts w:ascii="Arial" w:hAnsi="Arial" w:cs="Arial"/>
          <w:color w:val="000000" w:themeColor="text1"/>
          <w:position w:val="8"/>
          <w:sz w:val="22"/>
          <w:szCs w:val="22"/>
        </w:rPr>
        <w:t xml:space="preserve"> </w:t>
      </w:r>
      <w:r w:rsidRPr="00CB3729">
        <w:rPr>
          <w:rFonts w:ascii="Arial" w:hAnsi="Arial" w:cs="Arial"/>
          <w:color w:val="000000" w:themeColor="text1"/>
          <w:sz w:val="22"/>
          <w:szCs w:val="22"/>
        </w:rPr>
        <w:t xml:space="preserve">MRI images provide anatomical and functional information that can be used for </w:t>
      </w:r>
      <w:r w:rsidRPr="00CB3729">
        <w:rPr>
          <w:rFonts w:ascii="Arial" w:hAnsi="Arial" w:cs="Arial"/>
          <w:color w:val="000000" w:themeColor="text1"/>
          <w:sz w:val="22"/>
          <w:szCs w:val="22"/>
          <w:shd w:val="clear" w:color="auto" w:fill="FFFFFF"/>
        </w:rPr>
        <w:t>disease detection, diagnosis, and treatment monitoring.</w:t>
      </w:r>
      <w:r w:rsidRPr="00CB3729">
        <w:rPr>
          <w:rStyle w:val="FootnoteReference"/>
          <w:rFonts w:ascii="Arial" w:eastAsiaTheme="majorEastAsia" w:hAnsi="Arial" w:cs="Arial"/>
          <w:color w:val="000000" w:themeColor="text1"/>
          <w:sz w:val="22"/>
          <w:szCs w:val="22"/>
          <w:shd w:val="clear" w:color="auto" w:fill="FFFFFF"/>
        </w:rPr>
        <w:footnoteReference w:id="19"/>
      </w:r>
      <w:r w:rsidRPr="00CB3729">
        <w:rPr>
          <w:rFonts w:ascii="Arial" w:hAnsi="Arial" w:cs="Arial"/>
          <w:color w:val="000000" w:themeColor="text1"/>
          <w:sz w:val="22"/>
          <w:szCs w:val="22"/>
          <w:shd w:val="clear" w:color="auto" w:fill="FFFFFF"/>
        </w:rPr>
        <w:t xml:space="preserve"> </w:t>
      </w:r>
    </w:p>
    <w:p w14:paraId="23BA51EE"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shd w:val="clear" w:color="auto" w:fill="FFFFFF"/>
        </w:rPr>
      </w:pPr>
    </w:p>
    <w:p w14:paraId="3DE5D188" w14:textId="77777777" w:rsidR="00FA6F23" w:rsidRPr="00CB3729" w:rsidRDefault="00FA6F23" w:rsidP="00FA6F23">
      <w:pPr>
        <w:pStyle w:val="NormalWeb"/>
        <w:numPr>
          <w:ilvl w:val="0"/>
          <w:numId w:val="29"/>
        </w:numPr>
        <w:spacing w:before="0" w:beforeAutospacing="0" w:after="0" w:afterAutospacing="0"/>
        <w:jc w:val="both"/>
        <w:rPr>
          <w:rFonts w:ascii="Arial" w:hAnsi="Arial" w:cs="Arial"/>
          <w:color w:val="000000" w:themeColor="text1"/>
          <w:sz w:val="22"/>
          <w:szCs w:val="22"/>
          <w:u w:val="single"/>
          <w:shd w:val="clear" w:color="auto" w:fill="FFFFFF"/>
        </w:rPr>
      </w:pPr>
      <w:r w:rsidRPr="00CB3729">
        <w:rPr>
          <w:rFonts w:ascii="Arial" w:hAnsi="Arial" w:cs="Arial"/>
          <w:color w:val="000000" w:themeColor="text1"/>
          <w:sz w:val="22"/>
          <w:szCs w:val="22"/>
          <w:u w:val="single"/>
          <w:shd w:val="clear" w:color="auto" w:fill="FFFFFF"/>
        </w:rPr>
        <w:t xml:space="preserve">Advantages of 1.5T MRI </w:t>
      </w:r>
      <w:r w:rsidRPr="00CB3729">
        <w:rPr>
          <w:rFonts w:ascii="ArialMT" w:hAnsi="ArialMT"/>
          <w:sz w:val="22"/>
          <w:szCs w:val="22"/>
          <w:u w:val="single"/>
        </w:rPr>
        <w:t>Technology</w:t>
      </w:r>
    </w:p>
    <w:p w14:paraId="34A41F7B"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shd w:val="clear" w:color="auto" w:fill="FFFFFF"/>
        </w:rPr>
      </w:pPr>
    </w:p>
    <w:p w14:paraId="175879B1" w14:textId="77777777" w:rsidR="00FA6F23"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color w:val="000000" w:themeColor="text1"/>
          <w:sz w:val="22"/>
          <w:szCs w:val="22"/>
          <w:shd w:val="clear" w:color="auto" w:fill="FFFFFF"/>
        </w:rPr>
        <w:t>Since MRI entered the clinical arena in the 1980s, it has experienced dramatic advances associated with higher field strengths and an increasing number of clinical applications.</w:t>
      </w:r>
      <w:r w:rsidRPr="00CB3729">
        <w:rPr>
          <w:rStyle w:val="FootnoteReference"/>
          <w:rFonts w:ascii="Arial" w:eastAsiaTheme="majorEastAsia" w:hAnsi="Arial" w:cs="Arial"/>
          <w:color w:val="000000" w:themeColor="text1"/>
          <w:sz w:val="22"/>
          <w:szCs w:val="22"/>
          <w:shd w:val="clear" w:color="auto" w:fill="FFFFFF"/>
        </w:rPr>
        <w:footnoteReference w:id="20"/>
      </w:r>
      <w:r w:rsidRPr="00CB3729">
        <w:rPr>
          <w:rFonts w:ascii="Arial" w:hAnsi="Arial" w:cs="Arial"/>
          <w:color w:val="000000" w:themeColor="text1"/>
          <w:sz w:val="22"/>
          <w:szCs w:val="22"/>
          <w:shd w:val="clear" w:color="auto" w:fill="FFFFFF"/>
        </w:rPr>
        <w:t xml:space="preserve"> </w:t>
      </w:r>
      <w:r w:rsidRPr="00CB3729">
        <w:rPr>
          <w:rFonts w:ascii="ArialMT" w:hAnsi="ArialMT"/>
          <w:sz w:val="22"/>
          <w:szCs w:val="22"/>
        </w:rPr>
        <w:t xml:space="preserve">Across the industry today, most clinical MRIs are 1.5T or 3T, although there are varying </w:t>
      </w:r>
      <w:r w:rsidRPr="00CB3729">
        <w:rPr>
          <w:rFonts w:ascii="Arial" w:hAnsi="Arial" w:cs="Arial"/>
          <w:sz w:val="22"/>
          <w:szCs w:val="22"/>
        </w:rPr>
        <w:t>units above and below these field strengths.</w:t>
      </w:r>
      <w:bookmarkStart w:id="3" w:name="_Ref134943731"/>
      <w:r w:rsidRPr="00CB3729">
        <w:rPr>
          <w:rStyle w:val="FootnoteReference"/>
          <w:rFonts w:ascii="Arial" w:eastAsiaTheme="majorEastAsia" w:hAnsi="Arial" w:cs="Arial"/>
          <w:sz w:val="22"/>
          <w:szCs w:val="22"/>
        </w:rPr>
        <w:footnoteReference w:id="21"/>
      </w:r>
      <w:bookmarkEnd w:id="3"/>
      <w:r w:rsidRPr="00CB3729">
        <w:rPr>
          <w:rFonts w:ascii="Arial" w:hAnsi="Arial" w:cs="Arial"/>
          <w:sz w:val="22"/>
          <w:szCs w:val="22"/>
        </w:rPr>
        <w:t xml:space="preserve"> The 1.5T MRI is the standard imaging method for most routine scans. There are several benefits to a 1.5T MRI including the ability to scan the largest number </w:t>
      </w:r>
      <w:r w:rsidRPr="00CB3729">
        <w:rPr>
          <w:rFonts w:ascii="Arial" w:hAnsi="Arial" w:cs="Arial"/>
          <w:sz w:val="22"/>
          <w:szCs w:val="22"/>
        </w:rPr>
        <w:lastRenderedPageBreak/>
        <w:t>of patients and still obtain high quality images.</w:t>
      </w:r>
      <w:r w:rsidRPr="00CB3729">
        <w:rPr>
          <w:rStyle w:val="FootnoteReference"/>
          <w:rFonts w:ascii="Arial" w:eastAsiaTheme="majorEastAsia" w:hAnsi="Arial" w:cs="Arial"/>
          <w:sz w:val="22"/>
          <w:szCs w:val="22"/>
        </w:rPr>
        <w:footnoteReference w:id="22"/>
      </w:r>
      <w:r w:rsidRPr="00CB3729">
        <w:rPr>
          <w:rFonts w:ascii="Arial" w:hAnsi="Arial" w:cs="Arial"/>
          <w:sz w:val="22"/>
          <w:szCs w:val="22"/>
        </w:rPr>
        <w:t xml:space="preserve"> MRI enables high resolution evaluation of soft tissues without the use of ionizing radiation.</w:t>
      </w:r>
      <w:r w:rsidRPr="00CB3729">
        <w:rPr>
          <w:rStyle w:val="FootnoteReference"/>
          <w:rFonts w:ascii="Arial" w:eastAsiaTheme="majorEastAsia" w:hAnsi="Arial" w:cs="Arial"/>
          <w:sz w:val="22"/>
          <w:szCs w:val="22"/>
        </w:rPr>
        <w:footnoteReference w:id="23"/>
      </w:r>
      <w:r w:rsidRPr="00CB3729">
        <w:rPr>
          <w:rFonts w:ascii="Arial" w:hAnsi="Arial" w:cs="Arial"/>
          <w:sz w:val="22"/>
          <w:szCs w:val="22"/>
        </w:rPr>
        <w:t xml:space="preserve"> Given these capabilities, MRI is the imaging modality of choice for diagnosing neurologic, musculoskeletal, and cardiovascular disease.</w:t>
      </w:r>
      <w:r w:rsidRPr="00CB3729">
        <w:rPr>
          <w:rStyle w:val="FootnoteReference"/>
          <w:rFonts w:ascii="Arial" w:eastAsiaTheme="majorEastAsia" w:hAnsi="Arial" w:cs="Arial"/>
          <w:sz w:val="22"/>
          <w:szCs w:val="22"/>
        </w:rPr>
        <w:footnoteReference w:id="24"/>
      </w:r>
      <w:r w:rsidRPr="00CB3729">
        <w:rPr>
          <w:rFonts w:ascii="Arial" w:hAnsi="Arial" w:cs="Arial"/>
          <w:sz w:val="22"/>
          <w:szCs w:val="22"/>
        </w:rPr>
        <w:t xml:space="preserve"> </w:t>
      </w:r>
    </w:p>
    <w:p w14:paraId="38414422"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3ADF951C" w14:textId="77777777" w:rsidR="00FA6F23"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sz w:val="22"/>
          <w:szCs w:val="22"/>
        </w:rPr>
        <w:t>Although MRI has many uses, this modality has long been considered a contraindication in patients with cardiovascular implanted electronic devices (“CIEDs”), such as cardiac pacemakers and cardioverter defibrillators, as well as other foreign objects (shrapnel, etc.) because the MR field may interact with the device/object with catastrophic consequences, leading to severe complications and even death.</w:t>
      </w:r>
      <w:r w:rsidRPr="00CB3729">
        <w:rPr>
          <w:rStyle w:val="FootnoteReference"/>
          <w:rFonts w:ascii="Arial" w:eastAsiaTheme="majorEastAsia" w:hAnsi="Arial" w:cs="Arial"/>
          <w:sz w:val="22"/>
          <w:szCs w:val="22"/>
        </w:rPr>
        <w:footnoteReference w:id="25"/>
      </w:r>
      <w:r w:rsidRPr="00CB3729">
        <w:rPr>
          <w:rFonts w:ascii="Arial" w:hAnsi="Arial" w:cs="Arial"/>
          <w:sz w:val="22"/>
          <w:szCs w:val="22"/>
        </w:rPr>
        <w:t xml:space="preserve"> However, within the last decade, studies have found that some implants or foreign objects are safe for insertion in a 1.5T MRI, but are not appropriate for placement in higher magnet machines, such as 3T MRIs, due to the potential interaction of the implanted device(s) and/or foreign object(s) with the external magnetic field which may cause movement and dislocation of the device or other severe reactions because of the magnetic force.</w:t>
      </w:r>
      <w:r w:rsidRPr="00CB3729">
        <w:rPr>
          <w:rStyle w:val="FootnoteReference"/>
          <w:rFonts w:ascii="Arial" w:eastAsiaTheme="majorEastAsia" w:hAnsi="Arial" w:cs="Arial"/>
          <w:sz w:val="22"/>
          <w:szCs w:val="22"/>
        </w:rPr>
        <w:footnoteReference w:id="26"/>
      </w:r>
      <w:r w:rsidRPr="00CB3729">
        <w:rPr>
          <w:rFonts w:ascii="Arial" w:hAnsi="Arial" w:cs="Arial"/>
          <w:sz w:val="22"/>
          <w:szCs w:val="22"/>
        </w:rPr>
        <w:t xml:space="preserve"> The lower strength of the 1.5T MRI enables patients with implanted devices/foreign objects to have necessary scans. Moreover, artifacts from devices or foreign objects are less prominent in 1.5T MRIs, allowing for higher quality images.</w:t>
      </w:r>
      <w:r w:rsidRPr="00CB3729">
        <w:rPr>
          <w:rStyle w:val="FootnoteReference"/>
          <w:rFonts w:ascii="Arial" w:eastAsiaTheme="majorEastAsia" w:hAnsi="Arial" w:cs="Arial"/>
          <w:sz w:val="22"/>
          <w:szCs w:val="22"/>
        </w:rPr>
        <w:footnoteReference w:id="27"/>
      </w:r>
    </w:p>
    <w:p w14:paraId="2E6814F6"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69F8E746" w14:textId="383A346D" w:rsidR="00FA6F23"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sz w:val="22"/>
          <w:szCs w:val="22"/>
        </w:rPr>
        <w:t xml:space="preserve">Additionally, 1.5T </w:t>
      </w:r>
      <w:r w:rsidRPr="00CB3729">
        <w:rPr>
          <w:rFonts w:ascii="ArialMT" w:hAnsi="ArialMT"/>
          <w:sz w:val="22"/>
          <w:szCs w:val="22"/>
        </w:rPr>
        <w:t>MRIs are efficient and are associated with faster exam times (than machines with magnets of lesser strengths), which facilitate improved throughput, workflow, and accessibility, as well as quicker diagnosis, treatment, and increased patient and/or provider satisfaction.</w:t>
      </w:r>
      <w:r w:rsidRPr="00CB3729">
        <w:rPr>
          <w:rStyle w:val="FootnoteReference"/>
          <w:rFonts w:ascii="ArialMT" w:eastAsiaTheme="majorEastAsia" w:hAnsi="ArialMT"/>
          <w:sz w:val="22"/>
          <w:szCs w:val="22"/>
        </w:rPr>
        <w:footnoteReference w:id="28"/>
      </w:r>
      <w:r w:rsidRPr="00CB3729">
        <w:rPr>
          <w:rFonts w:ascii="ArialMT" w:hAnsi="ArialMT"/>
          <w:sz w:val="22"/>
          <w:szCs w:val="22"/>
        </w:rPr>
        <w:t xml:space="preserve"> </w:t>
      </w:r>
      <w:r w:rsidRPr="00CB3729">
        <w:rPr>
          <w:rFonts w:ascii="Arial" w:hAnsi="Arial" w:cs="Arial"/>
          <w:sz w:val="22"/>
          <w:szCs w:val="22"/>
        </w:rPr>
        <w:t xml:space="preserve">This efficiency is particularly significant with regard to outpatient diagnostic imaging centers </w:t>
      </w:r>
      <w:r w:rsidR="00FF05A1">
        <w:rPr>
          <w:rFonts w:ascii="Arial" w:hAnsi="Arial" w:cs="Arial"/>
          <w:sz w:val="22"/>
          <w:szCs w:val="22"/>
        </w:rPr>
        <w:t>that</w:t>
      </w:r>
      <w:r w:rsidRPr="00CB3729">
        <w:rPr>
          <w:rFonts w:ascii="Arial" w:hAnsi="Arial" w:cs="Arial"/>
          <w:sz w:val="22"/>
          <w:szCs w:val="22"/>
        </w:rPr>
        <w:t xml:space="preserve"> provide greater access and more timely care to a variety of patients, including vulnerable populations, such as </w:t>
      </w:r>
      <w:r w:rsidR="00FE62F4">
        <w:rPr>
          <w:rFonts w:ascii="Arial" w:hAnsi="Arial" w:cs="Arial"/>
          <w:sz w:val="22"/>
          <w:szCs w:val="22"/>
        </w:rPr>
        <w:t xml:space="preserve">seniors </w:t>
      </w:r>
      <w:r w:rsidRPr="00CB3729">
        <w:rPr>
          <w:rFonts w:ascii="Arial" w:hAnsi="Arial" w:cs="Arial"/>
          <w:sz w:val="22"/>
          <w:szCs w:val="22"/>
        </w:rPr>
        <w:t xml:space="preserve">and under-resourced residents. </w:t>
      </w:r>
    </w:p>
    <w:p w14:paraId="0CCD5454"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3C28E392" w14:textId="77777777" w:rsidR="00FA6F23" w:rsidRPr="00CB3729" w:rsidRDefault="00FA6F23" w:rsidP="00FA6F23">
      <w:pPr>
        <w:pStyle w:val="NormalWeb"/>
        <w:numPr>
          <w:ilvl w:val="0"/>
          <w:numId w:val="29"/>
        </w:numPr>
        <w:spacing w:before="0" w:beforeAutospacing="0" w:after="0" w:afterAutospacing="0"/>
        <w:jc w:val="both"/>
        <w:rPr>
          <w:rFonts w:ascii="ArialMT" w:hAnsi="ArialMT"/>
          <w:sz w:val="22"/>
          <w:szCs w:val="22"/>
          <w:u w:val="single"/>
        </w:rPr>
      </w:pPr>
      <w:r w:rsidRPr="00CB3729">
        <w:rPr>
          <w:rFonts w:ascii="ArialMT" w:hAnsi="ArialMT"/>
          <w:sz w:val="22"/>
          <w:szCs w:val="22"/>
          <w:u w:val="single"/>
        </w:rPr>
        <w:t>Clinical Applications of MRI Technology</w:t>
      </w:r>
    </w:p>
    <w:p w14:paraId="07AF35B4" w14:textId="77777777" w:rsidR="00FA6F23" w:rsidRPr="00CB3729" w:rsidRDefault="00FA6F23" w:rsidP="00FA6F23">
      <w:pPr>
        <w:pStyle w:val="NormalWeb"/>
        <w:spacing w:before="0" w:beforeAutospacing="0" w:after="0" w:afterAutospacing="0"/>
        <w:jc w:val="both"/>
        <w:rPr>
          <w:rFonts w:ascii="ArialMT" w:hAnsi="ArialMT"/>
          <w:sz w:val="22"/>
          <w:szCs w:val="22"/>
        </w:rPr>
      </w:pPr>
    </w:p>
    <w:p w14:paraId="67ABEFD0" w14:textId="5EFA1B60" w:rsidR="00FA6F23" w:rsidRPr="00CB3729" w:rsidRDefault="00FA6F23" w:rsidP="00FA6F23">
      <w:pPr>
        <w:pStyle w:val="NormalWeb"/>
        <w:spacing w:before="0" w:beforeAutospacing="0" w:after="0" w:afterAutospacing="0"/>
        <w:jc w:val="both"/>
        <w:rPr>
          <w:rFonts w:ascii="ArialMT" w:hAnsi="ArialMT"/>
          <w:sz w:val="22"/>
          <w:szCs w:val="22"/>
        </w:rPr>
      </w:pPr>
      <w:r w:rsidRPr="00CB3729">
        <w:rPr>
          <w:rFonts w:ascii="ArialMT" w:hAnsi="ArialMT"/>
          <w:sz w:val="22"/>
          <w:szCs w:val="22"/>
        </w:rPr>
        <w:t xml:space="preserve">In terms of clinical application, the Applicant notes that the utility of MRI technology is extensive and that MRI has gained widespread acceptance in diagnosing, evaluating, and monitoring treatment of a variety of conditions that fall within several </w:t>
      </w:r>
      <w:r w:rsidRPr="00CB3729">
        <w:rPr>
          <w:rFonts w:ascii="Helvetica" w:hAnsi="Helvetica"/>
          <w:sz w:val="22"/>
          <w:szCs w:val="22"/>
        </w:rPr>
        <w:t>fields of medicine.</w:t>
      </w:r>
      <w:r w:rsidRPr="00CB3729">
        <w:rPr>
          <w:rStyle w:val="FootnoteReference"/>
          <w:rFonts w:ascii="Helvetica" w:eastAsiaTheme="majorEastAsia" w:hAnsi="Helvetica"/>
          <w:sz w:val="22"/>
          <w:szCs w:val="22"/>
        </w:rPr>
        <w:footnoteReference w:id="29"/>
      </w:r>
      <w:r w:rsidRPr="00CB3729">
        <w:rPr>
          <w:rFonts w:ascii="Helvetica" w:hAnsi="Helvetica"/>
          <w:sz w:val="22"/>
          <w:szCs w:val="22"/>
        </w:rPr>
        <w:t xml:space="preserve"> Significant with regard to the Proposed Project, a</w:t>
      </w:r>
      <w:r w:rsidRPr="00CB3729">
        <w:rPr>
          <w:rFonts w:ascii="ArialMT" w:hAnsi="ArialMT"/>
          <w:sz w:val="22"/>
          <w:szCs w:val="22"/>
        </w:rPr>
        <w:t xml:space="preserve">s outlined in Factor </w:t>
      </w:r>
      <w:r w:rsidRPr="00CB3729">
        <w:rPr>
          <w:rFonts w:ascii="Arial" w:hAnsi="Arial" w:cs="Arial"/>
          <w:sz w:val="22"/>
          <w:szCs w:val="22"/>
        </w:rPr>
        <w:t xml:space="preserve">F1.a.i, </w:t>
      </w:r>
      <w:r w:rsidRPr="00CB3729">
        <w:rPr>
          <w:rFonts w:ascii="ArialMT" w:hAnsi="ArialMT"/>
          <w:sz w:val="22"/>
          <w:szCs w:val="22"/>
        </w:rPr>
        <w:t xml:space="preserve">some of the most prevalent conditions for which BMC </w:t>
      </w:r>
      <w:r w:rsidR="001433DB">
        <w:rPr>
          <w:rFonts w:ascii="ArialMT" w:hAnsi="ArialMT"/>
          <w:sz w:val="22"/>
          <w:szCs w:val="22"/>
        </w:rPr>
        <w:t xml:space="preserve">and </w:t>
      </w:r>
      <w:r w:rsidR="002F211F">
        <w:rPr>
          <w:rFonts w:ascii="ArialMT" w:hAnsi="ArialMT"/>
          <w:sz w:val="22"/>
          <w:szCs w:val="22"/>
        </w:rPr>
        <w:t>BMC – Brighton’s</w:t>
      </w:r>
      <w:r w:rsidR="001433DB">
        <w:rPr>
          <w:rFonts w:ascii="ArialMT" w:hAnsi="ArialMT"/>
          <w:sz w:val="22"/>
          <w:szCs w:val="22"/>
        </w:rPr>
        <w:t xml:space="preserve"> </w:t>
      </w:r>
      <w:r w:rsidRPr="00CB3729">
        <w:rPr>
          <w:rFonts w:ascii="ArialMT" w:hAnsi="ArialMT"/>
          <w:sz w:val="22"/>
          <w:szCs w:val="22"/>
        </w:rPr>
        <w:t>patients</w:t>
      </w:r>
      <w:r w:rsidR="00496543">
        <w:rPr>
          <w:rFonts w:ascii="ArialMT" w:hAnsi="ArialMT"/>
          <w:sz w:val="22"/>
          <w:szCs w:val="22"/>
        </w:rPr>
        <w:t>,</w:t>
      </w:r>
      <w:r w:rsidRPr="00CB3729">
        <w:rPr>
          <w:rFonts w:ascii="ArialMT" w:hAnsi="ArialMT"/>
          <w:sz w:val="22"/>
          <w:szCs w:val="22"/>
        </w:rPr>
        <w:t xml:space="preserve"> and older populations in general</w:t>
      </w:r>
      <w:r w:rsidR="00800625">
        <w:rPr>
          <w:rFonts w:ascii="ArialMT" w:hAnsi="ArialMT"/>
          <w:sz w:val="22"/>
          <w:szCs w:val="22"/>
        </w:rPr>
        <w:t>,</w:t>
      </w:r>
      <w:r w:rsidRPr="00CB3729">
        <w:rPr>
          <w:rFonts w:ascii="ArialMT" w:hAnsi="ArialMT"/>
          <w:sz w:val="22"/>
          <w:szCs w:val="22"/>
        </w:rPr>
        <w:t xml:space="preserve"> seek MRI services for include the brain, spine, musculoskeletal system, abdomen, pelvis, breast, chest, and heart. The imaging capabilities of a 1.5T MRI technology make this machine the preferred imaging modality for certain of these areas and the conditions that impact them.</w:t>
      </w:r>
      <w:r w:rsidRPr="00CB3729">
        <w:rPr>
          <w:rStyle w:val="FootnoteReference"/>
          <w:rFonts w:ascii="ArialMT" w:eastAsiaTheme="majorEastAsia" w:hAnsi="ArialMT"/>
          <w:sz w:val="22"/>
          <w:szCs w:val="22"/>
        </w:rPr>
        <w:footnoteReference w:id="30"/>
      </w:r>
      <w:r w:rsidRPr="00CB3729">
        <w:rPr>
          <w:rFonts w:ascii="ArialMT" w:hAnsi="ArialMT"/>
          <w:sz w:val="22"/>
          <w:szCs w:val="22"/>
        </w:rPr>
        <w:t xml:space="preserve"> </w:t>
      </w:r>
    </w:p>
    <w:p w14:paraId="4A1BEBF5" w14:textId="77777777" w:rsidR="00FA6F23" w:rsidRPr="00CB3729" w:rsidRDefault="00FA6F23" w:rsidP="00FA6F23">
      <w:pPr>
        <w:pStyle w:val="NormalWeb"/>
        <w:spacing w:before="0" w:beforeAutospacing="0" w:after="0" w:afterAutospacing="0"/>
        <w:jc w:val="both"/>
        <w:rPr>
          <w:rFonts w:ascii="ArialMT" w:hAnsi="ArialMT"/>
          <w:sz w:val="22"/>
          <w:szCs w:val="22"/>
        </w:rPr>
      </w:pPr>
    </w:p>
    <w:p w14:paraId="2C37F756"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rPr>
      </w:pPr>
      <w:r w:rsidRPr="00CB3729">
        <w:rPr>
          <w:rFonts w:ascii="Arial" w:hAnsi="Arial" w:cs="Arial"/>
          <w:color w:val="000000" w:themeColor="text1"/>
          <w:sz w:val="22"/>
          <w:szCs w:val="22"/>
        </w:rPr>
        <w:t>For instance, MRI is the imaging modality of choice for brain and abdomen imaging, with the 1.5T MRI superior for these scans given that artifact(s) may occur in these two locations.</w:t>
      </w:r>
      <w:r w:rsidRPr="00CB3729">
        <w:rPr>
          <w:rStyle w:val="FootnoteReference"/>
          <w:rFonts w:ascii="Arial" w:eastAsiaTheme="majorEastAsia" w:hAnsi="Arial" w:cs="Arial"/>
          <w:color w:val="000000" w:themeColor="text1"/>
          <w:sz w:val="22"/>
          <w:szCs w:val="22"/>
        </w:rPr>
        <w:footnoteReference w:id="31"/>
      </w:r>
      <w:r w:rsidRPr="00CB3729">
        <w:rPr>
          <w:rFonts w:ascii="Arial" w:hAnsi="Arial" w:cs="Arial"/>
          <w:color w:val="000000" w:themeColor="text1"/>
          <w:sz w:val="22"/>
          <w:szCs w:val="22"/>
        </w:rPr>
        <w:t xml:space="preserve"> </w:t>
      </w:r>
      <w:r w:rsidRPr="00CB3729">
        <w:rPr>
          <w:rStyle w:val="FootnoteReference"/>
          <w:rFonts w:ascii="Arial" w:eastAsiaTheme="majorEastAsia" w:hAnsi="Arial" w:cs="Arial"/>
          <w:color w:val="000000" w:themeColor="text1"/>
          <w:sz w:val="22"/>
          <w:szCs w:val="22"/>
        </w:rPr>
        <w:footnoteReference w:id="32"/>
      </w:r>
      <w:r w:rsidRPr="00CB3729">
        <w:rPr>
          <w:rFonts w:ascii="Arial" w:hAnsi="Arial" w:cs="Arial"/>
          <w:color w:val="000000" w:themeColor="text1"/>
          <w:sz w:val="22"/>
          <w:szCs w:val="22"/>
        </w:rPr>
        <w:t xml:space="preserve"> MRI also is the </w:t>
      </w:r>
      <w:r w:rsidRPr="00CB3729">
        <w:rPr>
          <w:rFonts w:ascii="Arial" w:hAnsi="Arial" w:cs="Arial"/>
          <w:color w:val="000000" w:themeColor="text1"/>
          <w:sz w:val="22"/>
          <w:szCs w:val="22"/>
          <w:shd w:val="clear" w:color="auto" w:fill="FFFFFF"/>
        </w:rPr>
        <w:t xml:space="preserve">most sensitive imaging test available for the spine and is usually the </w:t>
      </w:r>
      <w:r w:rsidRPr="00CB3729">
        <w:rPr>
          <w:rFonts w:ascii="Arial" w:hAnsi="Arial" w:cs="Arial"/>
          <w:color w:val="000000" w:themeColor="text1"/>
          <w:sz w:val="22"/>
          <w:szCs w:val="22"/>
        </w:rPr>
        <w:t>preferred imaging modality for musculoskeletal and orthopedic conditions due to its ability to provide high-definition images of the bones, cartilage, joints, and soft tissues of the extremities (i.e., muscles, tendons, and ligaments).</w:t>
      </w:r>
      <w:bookmarkStart w:id="5" w:name="_Ref135078813"/>
      <w:r w:rsidRPr="00CB3729">
        <w:rPr>
          <w:rStyle w:val="FootnoteReference"/>
          <w:rFonts w:ascii="Arial" w:eastAsiaTheme="majorEastAsia" w:hAnsi="Arial" w:cs="Arial"/>
          <w:color w:val="000000" w:themeColor="text1"/>
          <w:sz w:val="22"/>
          <w:szCs w:val="22"/>
        </w:rPr>
        <w:footnoteReference w:id="33"/>
      </w:r>
      <w:bookmarkEnd w:id="5"/>
      <w:r w:rsidRPr="00CB3729">
        <w:rPr>
          <w:rFonts w:ascii="Arial" w:hAnsi="Arial" w:cs="Arial"/>
          <w:color w:val="000000" w:themeColor="text1"/>
          <w:sz w:val="22"/>
          <w:szCs w:val="22"/>
        </w:rPr>
        <w:t xml:space="preserve"> Specifically, MRI is used to assess spine anatomy and alignment; detect defects, infection, compression, inflammation, and tumors in the vertebrae, discs, spinal cord, meninges, nerves, bones, and soft tissues as well as trauma injury to the bones, discs, spinal cord, ligaments, and tendons; diagnose or evaluate joint disorders such as degenerative arthritis; and plan procedures such as decompression of a pinched nerve, spinal fusion, or steroid injections; among other uses.</w:t>
      </w:r>
      <w:r w:rsidRPr="00CB3729">
        <w:rPr>
          <w:rStyle w:val="FootnoteReference"/>
          <w:rFonts w:ascii="Arial" w:eastAsiaTheme="majorEastAsia" w:hAnsi="Arial" w:cs="Arial"/>
          <w:color w:val="000000" w:themeColor="text1"/>
          <w:sz w:val="22"/>
          <w:szCs w:val="22"/>
        </w:rPr>
        <w:footnoteReference w:id="34"/>
      </w:r>
      <w:r w:rsidRPr="00CB3729">
        <w:rPr>
          <w:rFonts w:ascii="Arial" w:hAnsi="Arial" w:cs="Arial"/>
          <w:color w:val="000000" w:themeColor="text1"/>
          <w:sz w:val="22"/>
          <w:szCs w:val="22"/>
        </w:rPr>
        <w:t xml:space="preserve"> In these areas, MRI technology often provides high quality images for better diagnosis and prognosis.</w:t>
      </w:r>
      <w:r w:rsidRPr="00CB3729">
        <w:rPr>
          <w:rStyle w:val="FootnoteReference"/>
          <w:rFonts w:ascii="Arial" w:eastAsiaTheme="majorEastAsia" w:hAnsi="Arial" w:cs="Arial"/>
          <w:color w:val="000000" w:themeColor="text1"/>
          <w:sz w:val="22"/>
          <w:szCs w:val="22"/>
        </w:rPr>
        <w:footnoteReference w:id="35"/>
      </w:r>
      <w:r w:rsidRPr="00CB3729">
        <w:rPr>
          <w:rFonts w:ascii="Arial" w:hAnsi="Arial" w:cs="Arial"/>
          <w:color w:val="000000" w:themeColor="text1"/>
          <w:sz w:val="22"/>
          <w:szCs w:val="22"/>
        </w:rPr>
        <w:t xml:space="preserve"> </w:t>
      </w:r>
    </w:p>
    <w:p w14:paraId="7A187634"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rPr>
      </w:pPr>
    </w:p>
    <w:p w14:paraId="177BB289" w14:textId="77777777" w:rsidR="00FA6F23" w:rsidRPr="00CB3729" w:rsidRDefault="00FA6F23" w:rsidP="00FA6F23">
      <w:pPr>
        <w:pStyle w:val="NormalWeb"/>
        <w:spacing w:before="0" w:beforeAutospacing="0" w:after="0" w:afterAutospacing="0"/>
        <w:jc w:val="both"/>
        <w:rPr>
          <w:rFonts w:ascii="Arial" w:hAnsi="Arial" w:cs="Arial"/>
          <w:color w:val="000000" w:themeColor="text1"/>
          <w:sz w:val="22"/>
          <w:szCs w:val="22"/>
        </w:rPr>
      </w:pPr>
      <w:r w:rsidRPr="00CB3729">
        <w:rPr>
          <w:rFonts w:ascii="Arial" w:hAnsi="Arial" w:cs="Arial"/>
          <w:color w:val="000000" w:themeColor="text1"/>
          <w:sz w:val="22"/>
          <w:szCs w:val="22"/>
        </w:rPr>
        <w:t>Additionally, MRI has become an essential tool for imaging the abdomen, pelvis, and breast. In the abdomen, MRI is performed to evaluate the liver, biliary tract, kidneys, spleen, bowel, pancreas, and adrenal glands.</w:t>
      </w:r>
      <w:bookmarkStart w:id="6" w:name="_Ref135083692"/>
      <w:r w:rsidRPr="00CB3729">
        <w:rPr>
          <w:rStyle w:val="FootnoteReference"/>
          <w:rFonts w:ascii="Arial" w:eastAsiaTheme="majorEastAsia" w:hAnsi="Arial" w:cs="Arial"/>
          <w:color w:val="000000" w:themeColor="text1"/>
          <w:sz w:val="22"/>
          <w:szCs w:val="22"/>
        </w:rPr>
        <w:footnoteReference w:id="36"/>
      </w:r>
      <w:bookmarkEnd w:id="6"/>
      <w:r w:rsidRPr="00CB3729">
        <w:rPr>
          <w:rFonts w:ascii="Arial" w:hAnsi="Arial" w:cs="Arial"/>
          <w:color w:val="000000" w:themeColor="text1"/>
          <w:sz w:val="22"/>
          <w:szCs w:val="22"/>
        </w:rPr>
        <w:t xml:space="preserve"> Specific indications include diagnosing or monitoring treatment for conditions such as tumors of the abdomen, diseases of the liver (e.g., cirrhosis), abnormalities of the bile ducts and pancreas, and inflammatory bowel diseases such as Crohn's disease and ulcerative colitis.</w:t>
      </w:r>
      <w:r w:rsidRPr="00CB3729">
        <w:rPr>
          <w:rStyle w:val="FootnoteReference"/>
          <w:rFonts w:ascii="Arial" w:eastAsiaTheme="majorEastAsia" w:hAnsi="Arial" w:cs="Arial"/>
          <w:color w:val="000000" w:themeColor="text1"/>
          <w:sz w:val="22"/>
          <w:szCs w:val="22"/>
        </w:rPr>
        <w:footnoteReference w:id="37"/>
      </w:r>
      <w:r w:rsidRPr="00CB3729">
        <w:rPr>
          <w:rFonts w:ascii="Arial" w:hAnsi="Arial" w:cs="Arial"/>
          <w:color w:val="000000" w:themeColor="text1"/>
          <w:sz w:val="22"/>
          <w:szCs w:val="22"/>
        </w:rPr>
        <w:t xml:space="preserve"> In the pelvis, MRI is performed to evaluate the bladder and the reproductive organs such as the uterus, ovaries, and prostate.</w:t>
      </w:r>
      <w:r w:rsidRPr="00CB3729">
        <w:rPr>
          <w:rStyle w:val="FootnoteReference"/>
          <w:rFonts w:ascii="Arial" w:eastAsiaTheme="majorEastAsia" w:hAnsi="Arial" w:cs="Arial"/>
          <w:color w:val="000000" w:themeColor="text1"/>
          <w:sz w:val="22"/>
          <w:szCs w:val="22"/>
        </w:rPr>
        <w:footnoteReference w:id="38"/>
      </w:r>
      <w:r w:rsidRPr="00CB3729">
        <w:rPr>
          <w:rFonts w:ascii="Arial" w:hAnsi="Arial" w:cs="Arial"/>
          <w:color w:val="000000" w:themeColor="text1"/>
          <w:sz w:val="22"/>
          <w:szCs w:val="22"/>
        </w:rPr>
        <w:t xml:space="preserve"> </w:t>
      </w:r>
    </w:p>
    <w:p w14:paraId="7F7CFF2B" w14:textId="77777777" w:rsidR="00FA6F23" w:rsidRPr="00CB3729" w:rsidRDefault="00FA6F23" w:rsidP="00FA6F23">
      <w:pPr>
        <w:pStyle w:val="NormalWeb"/>
        <w:spacing w:before="0" w:beforeAutospacing="0" w:after="0" w:afterAutospacing="0"/>
        <w:rPr>
          <w:rFonts w:ascii="Arial" w:hAnsi="Arial" w:cs="Arial"/>
          <w:position w:val="6"/>
          <w:sz w:val="22"/>
          <w:szCs w:val="22"/>
        </w:rPr>
      </w:pPr>
    </w:p>
    <w:p w14:paraId="6F5ADB1C" w14:textId="78DA880E" w:rsidR="00630850"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sz w:val="22"/>
          <w:szCs w:val="22"/>
        </w:rPr>
        <w:t xml:space="preserve">While MRI can be used for all age cohorts across these areas of the body, it is particularly important for older adults as many of the conditions discussed herein are </w:t>
      </w:r>
      <w:r w:rsidRPr="00CB3729">
        <w:rPr>
          <w:rFonts w:ascii="ArialMT" w:hAnsi="ArialMT"/>
          <w:sz w:val="22"/>
          <w:szCs w:val="22"/>
        </w:rPr>
        <w:t>tied to aging</w:t>
      </w:r>
      <w:r w:rsidRPr="00CB3729">
        <w:rPr>
          <w:rFonts w:ascii="Arial" w:hAnsi="Arial" w:cs="Arial"/>
          <w:sz w:val="22"/>
          <w:szCs w:val="22"/>
        </w:rPr>
        <w:t>.</w:t>
      </w:r>
      <w:r w:rsidRPr="00CB3729">
        <w:rPr>
          <w:rStyle w:val="FootnoteReference"/>
          <w:rFonts w:ascii="Arial" w:eastAsiaTheme="majorEastAsia" w:hAnsi="Arial" w:cs="Arial"/>
          <w:sz w:val="22"/>
          <w:szCs w:val="22"/>
        </w:rPr>
        <w:footnoteReference w:id="39"/>
      </w:r>
      <w:r w:rsidRPr="00CB3729">
        <w:rPr>
          <w:rFonts w:ascii="Arial" w:hAnsi="Arial" w:cs="Arial"/>
          <w:sz w:val="22"/>
          <w:szCs w:val="22"/>
        </w:rPr>
        <w:t xml:space="preserve"> The Applicant highlights this point in connection with the aging population for the proposed service area, including those individuals 65+. Specifically, given that the demand for these types of scans increases with age and given the projected continued growth among the older adult cohort within the </w:t>
      </w:r>
      <w:r w:rsidR="00B7475B">
        <w:rPr>
          <w:rFonts w:ascii="Arial" w:hAnsi="Arial" w:cs="Arial"/>
          <w:sz w:val="22"/>
          <w:szCs w:val="22"/>
        </w:rPr>
        <w:t>PSA</w:t>
      </w:r>
      <w:r w:rsidRPr="00CB3729">
        <w:rPr>
          <w:rFonts w:ascii="Arial" w:hAnsi="Arial" w:cs="Arial"/>
          <w:sz w:val="22"/>
          <w:szCs w:val="22"/>
        </w:rPr>
        <w:t xml:space="preserve">, the Applicant anticipates that </w:t>
      </w:r>
      <w:r w:rsidRPr="00CB3729">
        <w:rPr>
          <w:rFonts w:ascii="ArialMT" w:hAnsi="ArialMT"/>
          <w:sz w:val="22"/>
          <w:szCs w:val="22"/>
        </w:rPr>
        <w:t xml:space="preserve">demand for MRI services for certain of the noted clinical </w:t>
      </w:r>
      <w:r w:rsidRPr="00CB3729">
        <w:rPr>
          <w:rFonts w:ascii="ArialMT" w:hAnsi="ArialMT"/>
          <w:sz w:val="22"/>
          <w:szCs w:val="22"/>
        </w:rPr>
        <w:lastRenderedPageBreak/>
        <w:t xml:space="preserve">categories will </w:t>
      </w:r>
      <w:r w:rsidRPr="00CB3729">
        <w:rPr>
          <w:rFonts w:ascii="Arial" w:hAnsi="Arial" w:cs="Arial"/>
          <w:sz w:val="22"/>
          <w:szCs w:val="22"/>
        </w:rPr>
        <w:t>increase into the future. In consideration of these impacts, the Applicant proposes implementation of the Proposed Project.</w:t>
      </w:r>
    </w:p>
    <w:p w14:paraId="42C85410"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1A4DC5C1" w14:textId="77777777" w:rsidR="00FA6F23" w:rsidRPr="00CB3729" w:rsidRDefault="00FA6F23" w:rsidP="00FA6F23">
      <w:pPr>
        <w:pStyle w:val="NormalWeb"/>
        <w:numPr>
          <w:ilvl w:val="0"/>
          <w:numId w:val="29"/>
        </w:numPr>
        <w:spacing w:before="0" w:beforeAutospacing="0" w:after="0" w:afterAutospacing="0"/>
        <w:jc w:val="both"/>
        <w:rPr>
          <w:rFonts w:ascii="Arial" w:hAnsi="Arial" w:cs="Arial"/>
          <w:sz w:val="22"/>
          <w:szCs w:val="22"/>
          <w:u w:val="single"/>
        </w:rPr>
      </w:pPr>
      <w:r w:rsidRPr="00CB3729">
        <w:rPr>
          <w:rFonts w:ascii="Arial" w:hAnsi="Arial" w:cs="Arial"/>
          <w:sz w:val="22"/>
          <w:szCs w:val="22"/>
          <w:u w:val="single"/>
        </w:rPr>
        <w:t>CT Technology</w:t>
      </w:r>
    </w:p>
    <w:p w14:paraId="34A82BB8"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7930CBE1" w14:textId="5CE10C17" w:rsidR="0090793C" w:rsidRPr="0090793C" w:rsidRDefault="00FA6F23" w:rsidP="00FA6F23">
      <w:pPr>
        <w:pStyle w:val="NormalWeb"/>
        <w:shd w:val="clear" w:color="auto" w:fill="FFFFFF"/>
        <w:spacing w:before="0" w:beforeAutospacing="0" w:after="300" w:afterAutospacing="0"/>
        <w:rPr>
          <w:rFonts w:ascii="Arial" w:hAnsi="Arial" w:cs="Arial"/>
          <w:sz w:val="22"/>
          <w:szCs w:val="22"/>
        </w:rPr>
      </w:pPr>
      <w:r w:rsidRPr="00CB3729">
        <w:rPr>
          <w:rFonts w:ascii="Arial" w:hAnsi="Arial" w:cs="Arial"/>
          <w:color w:val="080808"/>
          <w:sz w:val="22"/>
          <w:szCs w:val="22"/>
        </w:rPr>
        <w:t>A computerized tomography (“CT”) scan is a type of diagnostic imaging that utilizes x-ray techniques to create detailed images of the body.</w:t>
      </w:r>
      <w:r w:rsidRPr="00CB3729">
        <w:rPr>
          <w:rStyle w:val="FootnoteReference"/>
          <w:rFonts w:ascii="Arial" w:eastAsiaTheme="majorEastAsia" w:hAnsi="Arial" w:cs="Arial"/>
          <w:color w:val="080808"/>
          <w:sz w:val="22"/>
          <w:szCs w:val="22"/>
        </w:rPr>
        <w:t xml:space="preserve"> </w:t>
      </w:r>
      <w:r w:rsidRPr="00CB3729">
        <w:rPr>
          <w:rStyle w:val="FootnoteReference"/>
          <w:rFonts w:ascii="Arial" w:eastAsiaTheme="majorEastAsia" w:hAnsi="Arial" w:cs="Arial"/>
          <w:color w:val="080808"/>
          <w:sz w:val="22"/>
          <w:szCs w:val="22"/>
        </w:rPr>
        <w:footnoteReference w:id="40"/>
      </w:r>
      <w:r w:rsidRPr="00CB3729">
        <w:rPr>
          <w:rFonts w:ascii="Arial" w:hAnsi="Arial" w:cs="Arial"/>
          <w:color w:val="080808"/>
          <w:sz w:val="22"/>
          <w:szCs w:val="22"/>
        </w:rPr>
        <w:t xml:space="preserve"> The modality then uses a computer to create cross-sectional images, also called slices, of the bones, blood vessels and soft tissues inside the body.</w:t>
      </w:r>
      <w:r w:rsidRPr="00CB3729">
        <w:rPr>
          <w:rStyle w:val="FootnoteReference"/>
          <w:rFonts w:ascii="Arial" w:eastAsiaTheme="majorEastAsia" w:hAnsi="Arial" w:cs="Arial"/>
          <w:color w:val="080808"/>
          <w:sz w:val="22"/>
          <w:szCs w:val="22"/>
        </w:rPr>
        <w:footnoteReference w:id="41"/>
      </w:r>
      <w:r w:rsidRPr="00CB3729">
        <w:rPr>
          <w:rFonts w:ascii="Arial" w:hAnsi="Arial" w:cs="Arial"/>
          <w:color w:val="080808"/>
          <w:sz w:val="22"/>
          <w:szCs w:val="22"/>
        </w:rPr>
        <w:t xml:space="preserve"> CT scan images show more detail than plain x-rays, and therefore, a CT scan has many uses. </w:t>
      </w:r>
      <w:r w:rsidRPr="00CB3729">
        <w:rPr>
          <w:rFonts w:ascii="Arial" w:hAnsi="Arial" w:cs="Arial"/>
          <w:sz w:val="22"/>
          <w:szCs w:val="22"/>
        </w:rPr>
        <w:t>CT is a valuable resource in diagnosing disease, trauma or abnormality; plan and guide interventional or therapeutic procedures; and monitor the effectiveness of therapies (e.g., cancer treatment).</w:t>
      </w:r>
      <w:r w:rsidRPr="00CB3729">
        <w:rPr>
          <w:rStyle w:val="FootnoteReference"/>
          <w:rFonts w:ascii="Arial" w:eastAsiaTheme="majorEastAsia" w:hAnsi="Arial" w:cs="Arial"/>
          <w:sz w:val="22"/>
          <w:szCs w:val="22"/>
        </w:rPr>
        <w:footnoteReference w:id="42"/>
      </w:r>
      <w:r w:rsidRPr="00CB3729">
        <w:rPr>
          <w:rFonts w:ascii="Arial" w:hAnsi="Arial" w:cs="Arial"/>
          <w:sz w:val="22"/>
          <w:szCs w:val="22"/>
        </w:rPr>
        <w:t xml:space="preserve"> </w:t>
      </w:r>
    </w:p>
    <w:p w14:paraId="0D8A4B8B" w14:textId="77777777" w:rsidR="00FA6F23" w:rsidRPr="00CB3729" w:rsidRDefault="00FA6F23" w:rsidP="00FA6F23">
      <w:pPr>
        <w:pStyle w:val="NormalWeb"/>
        <w:numPr>
          <w:ilvl w:val="0"/>
          <w:numId w:val="29"/>
        </w:numPr>
        <w:spacing w:before="0" w:beforeAutospacing="0" w:after="0" w:afterAutospacing="0"/>
        <w:jc w:val="both"/>
        <w:rPr>
          <w:rFonts w:ascii="Arial" w:hAnsi="Arial" w:cs="Arial"/>
          <w:sz w:val="22"/>
          <w:szCs w:val="22"/>
          <w:u w:val="single"/>
        </w:rPr>
      </w:pPr>
      <w:r w:rsidRPr="00CB3729">
        <w:rPr>
          <w:rFonts w:ascii="Arial" w:hAnsi="Arial" w:cs="Arial"/>
          <w:sz w:val="22"/>
          <w:szCs w:val="22"/>
          <w:u w:val="single"/>
        </w:rPr>
        <w:t>Advantages of CT Technology</w:t>
      </w:r>
    </w:p>
    <w:p w14:paraId="0D80C95F"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20BA0BFE" w14:textId="10148C3D" w:rsidR="00FA6F23"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color w:val="333333"/>
          <w:sz w:val="22"/>
          <w:szCs w:val="22"/>
          <w:shd w:val="clear" w:color="auto" w:fill="FFFFFF"/>
        </w:rPr>
        <w:t>CT images allow physicians to identify internal structures and see their shape, size, density, and texture.</w:t>
      </w:r>
      <w:r w:rsidRPr="00CB3729">
        <w:rPr>
          <w:rStyle w:val="FootnoteReference"/>
          <w:rFonts w:ascii="Arial" w:eastAsiaTheme="majorEastAsia" w:hAnsi="Arial" w:cs="Arial"/>
          <w:color w:val="333333"/>
          <w:sz w:val="22"/>
          <w:szCs w:val="22"/>
          <w:shd w:val="clear" w:color="auto" w:fill="FFFFFF"/>
        </w:rPr>
        <w:footnoteReference w:id="43"/>
      </w:r>
      <w:r w:rsidRPr="00CB3729">
        <w:rPr>
          <w:rFonts w:ascii="Arial" w:hAnsi="Arial" w:cs="Arial"/>
          <w:color w:val="333333"/>
          <w:sz w:val="22"/>
          <w:szCs w:val="22"/>
          <w:shd w:val="clear" w:color="auto" w:fill="FFFFFF"/>
        </w:rPr>
        <w:t xml:space="preserve"> This detailed information can be used to determine if there is a medical problem, provide the extent and exact location of the problem, and reveal other important details that can help </w:t>
      </w:r>
      <w:r w:rsidR="00470594">
        <w:rPr>
          <w:rFonts w:ascii="Arial" w:hAnsi="Arial" w:cs="Arial"/>
          <w:color w:val="333333"/>
          <w:sz w:val="22"/>
          <w:szCs w:val="22"/>
          <w:shd w:val="clear" w:color="auto" w:fill="FFFFFF"/>
        </w:rPr>
        <w:t>a</w:t>
      </w:r>
      <w:r w:rsidRPr="00CB3729">
        <w:rPr>
          <w:rFonts w:ascii="Arial" w:hAnsi="Arial" w:cs="Arial"/>
          <w:color w:val="333333"/>
          <w:sz w:val="22"/>
          <w:szCs w:val="22"/>
          <w:shd w:val="clear" w:color="auto" w:fill="FFFFFF"/>
        </w:rPr>
        <w:t xml:space="preserve"> physician determine the best treatment.</w:t>
      </w:r>
      <w:r w:rsidRPr="00CB3729">
        <w:rPr>
          <w:rStyle w:val="FootnoteReference"/>
          <w:rFonts w:ascii="Arial" w:eastAsiaTheme="majorEastAsia" w:hAnsi="Arial" w:cs="Arial"/>
          <w:color w:val="333333"/>
          <w:sz w:val="22"/>
          <w:szCs w:val="22"/>
          <w:shd w:val="clear" w:color="auto" w:fill="FFFFFF"/>
        </w:rPr>
        <w:footnoteReference w:id="44"/>
      </w:r>
      <w:r w:rsidRPr="00CB3729">
        <w:rPr>
          <w:rFonts w:ascii="Arial" w:hAnsi="Arial" w:cs="Arial"/>
          <w:color w:val="333333"/>
          <w:sz w:val="22"/>
          <w:szCs w:val="22"/>
          <w:shd w:val="clear" w:color="auto" w:fill="FFFFFF"/>
        </w:rPr>
        <w:t xml:space="preserve"> The images may also show if no abnormality is present. “The </w:t>
      </w:r>
      <w:r w:rsidRPr="00CB3729">
        <w:rPr>
          <w:rFonts w:ascii="Arial" w:hAnsi="Arial" w:cs="Arial"/>
          <w:sz w:val="22"/>
          <w:szCs w:val="22"/>
        </w:rPr>
        <w:t xml:space="preserve">benefits of CT imaging include more effective medical management by: </w:t>
      </w:r>
      <w:r w:rsidR="00470594">
        <w:rPr>
          <w:rFonts w:ascii="Arial" w:hAnsi="Arial" w:cs="Arial"/>
          <w:sz w:val="22"/>
          <w:szCs w:val="22"/>
        </w:rPr>
        <w:t>(</w:t>
      </w:r>
      <w:r w:rsidRPr="00CB3729">
        <w:rPr>
          <w:rFonts w:ascii="Arial" w:hAnsi="Arial" w:cs="Arial"/>
          <w:sz w:val="22"/>
          <w:szCs w:val="22"/>
        </w:rPr>
        <w:t xml:space="preserve">1) Determining when surgeries are necessary; </w:t>
      </w:r>
      <w:r w:rsidR="00470594">
        <w:rPr>
          <w:rFonts w:ascii="Arial" w:hAnsi="Arial" w:cs="Arial"/>
          <w:sz w:val="22"/>
          <w:szCs w:val="22"/>
        </w:rPr>
        <w:t>(</w:t>
      </w:r>
      <w:r w:rsidRPr="00CB3729">
        <w:rPr>
          <w:rFonts w:ascii="Arial" w:hAnsi="Arial" w:cs="Arial"/>
          <w:sz w:val="22"/>
          <w:szCs w:val="22"/>
        </w:rPr>
        <w:t xml:space="preserve">2) Reducing the need for exploratory surgeries; </w:t>
      </w:r>
      <w:r w:rsidR="00470594">
        <w:rPr>
          <w:rFonts w:ascii="Arial" w:hAnsi="Arial" w:cs="Arial"/>
          <w:sz w:val="22"/>
          <w:szCs w:val="22"/>
        </w:rPr>
        <w:t>(</w:t>
      </w:r>
      <w:r w:rsidRPr="00CB3729">
        <w:rPr>
          <w:rFonts w:ascii="Arial" w:hAnsi="Arial" w:cs="Arial"/>
          <w:sz w:val="22"/>
          <w:szCs w:val="22"/>
        </w:rPr>
        <w:t xml:space="preserve">3) Improving cancer diagnosis and treatment; </w:t>
      </w:r>
      <w:r w:rsidR="00470594">
        <w:rPr>
          <w:rFonts w:ascii="Arial" w:hAnsi="Arial" w:cs="Arial"/>
          <w:sz w:val="22"/>
          <w:szCs w:val="22"/>
        </w:rPr>
        <w:t>(</w:t>
      </w:r>
      <w:r w:rsidRPr="00CB3729">
        <w:rPr>
          <w:rFonts w:ascii="Arial" w:hAnsi="Arial" w:cs="Arial"/>
          <w:sz w:val="22"/>
          <w:szCs w:val="22"/>
        </w:rPr>
        <w:t xml:space="preserve">4) Reducing the length of hospitalizations; </w:t>
      </w:r>
      <w:r w:rsidR="00470594">
        <w:rPr>
          <w:rFonts w:ascii="Arial" w:hAnsi="Arial" w:cs="Arial"/>
          <w:sz w:val="22"/>
          <w:szCs w:val="22"/>
        </w:rPr>
        <w:t>(</w:t>
      </w:r>
      <w:r w:rsidRPr="00CB3729">
        <w:rPr>
          <w:rFonts w:ascii="Arial" w:hAnsi="Arial" w:cs="Arial"/>
          <w:sz w:val="22"/>
          <w:szCs w:val="22"/>
        </w:rPr>
        <w:t xml:space="preserve">5) Guiding treatment of common conditions such as injury, cardiac disease, and stroke; and </w:t>
      </w:r>
      <w:r w:rsidR="00470594">
        <w:rPr>
          <w:rFonts w:ascii="Arial" w:hAnsi="Arial" w:cs="Arial"/>
          <w:sz w:val="22"/>
          <w:szCs w:val="22"/>
        </w:rPr>
        <w:t>(</w:t>
      </w:r>
      <w:r w:rsidRPr="00CB3729">
        <w:rPr>
          <w:rFonts w:ascii="Arial" w:hAnsi="Arial" w:cs="Arial"/>
          <w:sz w:val="22"/>
          <w:szCs w:val="22"/>
        </w:rPr>
        <w:t>6) Improving patient placement into appropriate areas of care, such as intensive care units, etc.”</w:t>
      </w:r>
      <w:r w:rsidRPr="00CB3729">
        <w:rPr>
          <w:rStyle w:val="FootnoteReference"/>
          <w:rFonts w:ascii="Arial" w:eastAsiaTheme="majorEastAsia" w:hAnsi="Arial" w:cs="Arial"/>
          <w:sz w:val="22"/>
          <w:szCs w:val="22"/>
        </w:rPr>
        <w:footnoteReference w:id="45"/>
      </w:r>
      <w:r w:rsidRPr="00CB3729">
        <w:rPr>
          <w:rFonts w:ascii="Arial" w:hAnsi="Arial" w:cs="Arial"/>
          <w:sz w:val="22"/>
          <w:szCs w:val="22"/>
        </w:rPr>
        <w:t xml:space="preserve"> Moreover, CT scanning provides medical information that is “different from other imaging examinations, such as ultrasound, MRI, SPECT, PET or nuclear medicine.</w:t>
      </w:r>
      <w:r w:rsidR="00470594">
        <w:rPr>
          <w:rFonts w:ascii="Arial" w:hAnsi="Arial" w:cs="Arial"/>
          <w:sz w:val="22"/>
          <w:szCs w:val="22"/>
        </w:rPr>
        <w:t>”</w:t>
      </w:r>
      <w:r w:rsidRPr="00CB3729">
        <w:rPr>
          <w:rStyle w:val="FootnoteReference"/>
          <w:rFonts w:ascii="Arial" w:eastAsiaTheme="majorEastAsia" w:hAnsi="Arial" w:cs="Arial"/>
          <w:sz w:val="22"/>
          <w:szCs w:val="22"/>
        </w:rPr>
        <w:footnoteReference w:id="46"/>
      </w:r>
      <w:r w:rsidRPr="00CB3729">
        <w:rPr>
          <w:rFonts w:ascii="Arial" w:hAnsi="Arial" w:cs="Arial"/>
          <w:sz w:val="22"/>
          <w:szCs w:val="22"/>
        </w:rPr>
        <w:t xml:space="preserve"> Each imaging technique has advantages and limitations. The principal advantages of CT are its abilities to: </w:t>
      </w:r>
      <w:r w:rsidR="006D66DC">
        <w:rPr>
          <w:rFonts w:ascii="Arial" w:hAnsi="Arial" w:cs="Arial"/>
          <w:sz w:val="22"/>
          <w:szCs w:val="22"/>
        </w:rPr>
        <w:t>(</w:t>
      </w:r>
      <w:r w:rsidRPr="00CB3729">
        <w:rPr>
          <w:rFonts w:ascii="Arial" w:hAnsi="Arial" w:cs="Arial"/>
          <w:sz w:val="22"/>
          <w:szCs w:val="22"/>
        </w:rPr>
        <w:t xml:space="preserve">1) Rapidly acquire images; </w:t>
      </w:r>
      <w:r w:rsidR="006D66DC">
        <w:rPr>
          <w:rFonts w:ascii="Arial" w:hAnsi="Arial" w:cs="Arial"/>
          <w:sz w:val="22"/>
          <w:szCs w:val="22"/>
        </w:rPr>
        <w:t>(</w:t>
      </w:r>
      <w:r w:rsidRPr="00CB3729">
        <w:rPr>
          <w:rFonts w:ascii="Arial" w:hAnsi="Arial" w:cs="Arial"/>
          <w:sz w:val="22"/>
          <w:szCs w:val="22"/>
        </w:rPr>
        <w:t xml:space="preserve">2) Provide clear and specific information; and </w:t>
      </w:r>
      <w:r w:rsidR="006D66DC">
        <w:rPr>
          <w:rFonts w:ascii="Arial" w:hAnsi="Arial" w:cs="Arial"/>
          <w:sz w:val="22"/>
          <w:szCs w:val="22"/>
        </w:rPr>
        <w:t>(</w:t>
      </w:r>
      <w:r w:rsidRPr="00CB3729">
        <w:rPr>
          <w:rFonts w:ascii="Arial" w:hAnsi="Arial" w:cs="Arial"/>
          <w:sz w:val="22"/>
          <w:szCs w:val="22"/>
        </w:rPr>
        <w:t>3) Image a small portion or all the body during the same examination.</w:t>
      </w:r>
      <w:r w:rsidRPr="00CB3729">
        <w:rPr>
          <w:rStyle w:val="FootnoteReference"/>
          <w:rFonts w:ascii="Arial" w:eastAsiaTheme="majorEastAsia" w:hAnsi="Arial" w:cs="Arial"/>
          <w:sz w:val="22"/>
          <w:szCs w:val="22"/>
        </w:rPr>
        <w:footnoteReference w:id="47"/>
      </w:r>
      <w:r w:rsidRPr="00CB3729">
        <w:rPr>
          <w:sz w:val="22"/>
          <w:szCs w:val="22"/>
        </w:rPr>
        <w:t xml:space="preserve"> </w:t>
      </w:r>
      <w:r w:rsidRPr="00CB3729">
        <w:rPr>
          <w:rFonts w:ascii="Arial" w:hAnsi="Arial" w:cs="Arial"/>
          <w:sz w:val="22"/>
          <w:szCs w:val="22"/>
        </w:rPr>
        <w:t>No modality combines these advantages into a single session.</w:t>
      </w:r>
      <w:r w:rsidRPr="00CB3729">
        <w:rPr>
          <w:rStyle w:val="FootnoteReference"/>
          <w:rFonts w:ascii="Arial" w:eastAsiaTheme="majorEastAsia" w:hAnsi="Arial" w:cs="Arial"/>
          <w:sz w:val="22"/>
          <w:szCs w:val="22"/>
        </w:rPr>
        <w:footnoteReference w:id="48"/>
      </w:r>
    </w:p>
    <w:p w14:paraId="1C6AD7E2" w14:textId="77777777" w:rsidR="00FA6F23" w:rsidRPr="00CB3729" w:rsidRDefault="00FA6F23" w:rsidP="00FA6F23">
      <w:pPr>
        <w:pStyle w:val="NormalWeb"/>
        <w:spacing w:before="0" w:beforeAutospacing="0" w:after="0" w:afterAutospacing="0"/>
        <w:jc w:val="both"/>
        <w:rPr>
          <w:rFonts w:ascii="Arial" w:hAnsi="Arial" w:cs="Arial"/>
          <w:sz w:val="22"/>
          <w:szCs w:val="22"/>
        </w:rPr>
      </w:pPr>
    </w:p>
    <w:p w14:paraId="49E8ACF4" w14:textId="77777777" w:rsidR="00FA6F23" w:rsidRPr="00CB3729" w:rsidRDefault="00FA6F23" w:rsidP="00FA6F23">
      <w:pPr>
        <w:pStyle w:val="NormalWeb"/>
        <w:numPr>
          <w:ilvl w:val="0"/>
          <w:numId w:val="29"/>
        </w:numPr>
        <w:spacing w:before="0" w:beforeAutospacing="0" w:after="0" w:afterAutospacing="0"/>
        <w:jc w:val="both"/>
        <w:rPr>
          <w:rFonts w:ascii="Arial" w:hAnsi="Arial" w:cs="Arial"/>
          <w:sz w:val="22"/>
          <w:szCs w:val="22"/>
          <w:u w:val="single"/>
        </w:rPr>
      </w:pPr>
      <w:r w:rsidRPr="00CB3729">
        <w:rPr>
          <w:rFonts w:ascii="Arial" w:hAnsi="Arial" w:cs="Arial"/>
          <w:sz w:val="22"/>
          <w:szCs w:val="22"/>
          <w:u w:val="single"/>
        </w:rPr>
        <w:t>Clinical Applications of CT Technology</w:t>
      </w:r>
    </w:p>
    <w:p w14:paraId="7E3FDACA" w14:textId="77777777" w:rsidR="00FA6F23" w:rsidRPr="00CB3729" w:rsidRDefault="00FA6F23" w:rsidP="00FA6F23">
      <w:pPr>
        <w:pStyle w:val="NormalWeb"/>
        <w:spacing w:before="0" w:beforeAutospacing="0" w:after="0" w:afterAutospacing="0"/>
        <w:ind w:left="720"/>
        <w:jc w:val="both"/>
        <w:rPr>
          <w:rFonts w:ascii="Arial" w:hAnsi="Arial" w:cs="Arial"/>
          <w:sz w:val="22"/>
          <w:szCs w:val="22"/>
        </w:rPr>
      </w:pPr>
    </w:p>
    <w:p w14:paraId="72B96287" w14:textId="305ED67B" w:rsidR="00FA6F23" w:rsidRPr="00CB3729" w:rsidRDefault="00FA6F23" w:rsidP="00FA6F23">
      <w:pPr>
        <w:pStyle w:val="NormalWeb"/>
        <w:spacing w:before="0" w:beforeAutospacing="0" w:after="0" w:afterAutospacing="0"/>
        <w:jc w:val="both"/>
        <w:rPr>
          <w:rFonts w:ascii="Arial" w:hAnsi="Arial" w:cs="Arial"/>
          <w:sz w:val="22"/>
          <w:szCs w:val="22"/>
        </w:rPr>
      </w:pPr>
      <w:r w:rsidRPr="00CB3729">
        <w:rPr>
          <w:rFonts w:ascii="Arial" w:hAnsi="Arial" w:cs="Arial"/>
          <w:sz w:val="22"/>
          <w:szCs w:val="22"/>
        </w:rPr>
        <w:t>CT scans can be used to identify disease or injury within various regions of the body.</w:t>
      </w:r>
      <w:r w:rsidRPr="00CB3729">
        <w:rPr>
          <w:rStyle w:val="FootnoteReference"/>
          <w:rFonts w:ascii="Arial" w:eastAsiaTheme="majorEastAsia" w:hAnsi="Arial" w:cs="Arial"/>
          <w:sz w:val="22"/>
          <w:szCs w:val="22"/>
        </w:rPr>
        <w:footnoteReference w:id="49"/>
      </w:r>
      <w:r w:rsidRPr="00CB3729">
        <w:rPr>
          <w:rFonts w:ascii="Arial" w:hAnsi="Arial" w:cs="Arial"/>
          <w:sz w:val="22"/>
          <w:szCs w:val="22"/>
        </w:rPr>
        <w:t xml:space="preserve"> For example, “CT has become a useful screening tool for detecting possible tumors or lesions within the abdomen. A CT scan of the heart may be ordered when various types of heart disease or abnormalities are suspected. CT can also be used to image the head in order to locate injuries, tumors, clots leading to stroke, hemorrhage, and other conditions. A [CT] scan of the lungs is done in order to reveal the presence of tumors, pulmonary embolisms (blood clots), excess fluid, </w:t>
      </w:r>
      <w:r w:rsidRPr="00CB3729">
        <w:rPr>
          <w:rFonts w:ascii="Arial" w:hAnsi="Arial" w:cs="Arial"/>
          <w:sz w:val="22"/>
          <w:szCs w:val="22"/>
        </w:rPr>
        <w:lastRenderedPageBreak/>
        <w:t>and other conditions such as emphysema or pneumonia. A CT scan is particularly useful when imaging complex bone fractures, severely eroded joints, or bone tumors since it usually produces more detail than would be possible with a conventional x-ray.”</w:t>
      </w:r>
      <w:r w:rsidRPr="00CB3729">
        <w:rPr>
          <w:rStyle w:val="FootnoteReference"/>
          <w:rFonts w:ascii="Arial" w:eastAsiaTheme="majorEastAsia" w:hAnsi="Arial" w:cs="Arial"/>
          <w:sz w:val="22"/>
          <w:szCs w:val="22"/>
        </w:rPr>
        <w:footnoteReference w:id="50"/>
      </w:r>
      <w:r w:rsidRPr="00CB3729">
        <w:rPr>
          <w:rFonts w:ascii="Arial" w:hAnsi="Arial" w:cs="Arial"/>
          <w:sz w:val="22"/>
          <w:szCs w:val="22"/>
        </w:rPr>
        <w:t xml:space="preserve"> Accordingly, access to th</w:t>
      </w:r>
      <w:r w:rsidR="006628BB">
        <w:rPr>
          <w:rFonts w:ascii="Arial" w:hAnsi="Arial" w:cs="Arial"/>
          <w:sz w:val="22"/>
          <w:szCs w:val="22"/>
        </w:rPr>
        <w:t>is</w:t>
      </w:r>
      <w:r w:rsidR="00BF14ED">
        <w:rPr>
          <w:rFonts w:ascii="Arial" w:hAnsi="Arial" w:cs="Arial"/>
          <w:sz w:val="22"/>
          <w:szCs w:val="22"/>
        </w:rPr>
        <w:t xml:space="preserve"> </w:t>
      </w:r>
      <w:r w:rsidRPr="00CB3729">
        <w:rPr>
          <w:rFonts w:ascii="Arial" w:hAnsi="Arial" w:cs="Arial"/>
          <w:sz w:val="22"/>
          <w:szCs w:val="22"/>
        </w:rPr>
        <w:t>imaging modalit</w:t>
      </w:r>
      <w:r w:rsidR="00BF14ED">
        <w:rPr>
          <w:rFonts w:ascii="Arial" w:hAnsi="Arial" w:cs="Arial"/>
          <w:sz w:val="22"/>
          <w:szCs w:val="22"/>
        </w:rPr>
        <w:t>y</w:t>
      </w:r>
      <w:r w:rsidRPr="00CB3729">
        <w:rPr>
          <w:rFonts w:ascii="Arial" w:hAnsi="Arial" w:cs="Arial"/>
          <w:sz w:val="22"/>
          <w:szCs w:val="22"/>
        </w:rPr>
        <w:t xml:space="preserve"> in the outpatient, community setting is vital for timely diagnoses. </w:t>
      </w:r>
    </w:p>
    <w:p w14:paraId="7262B42F" w14:textId="77777777" w:rsidR="00FA6F23" w:rsidRPr="001E0168" w:rsidRDefault="00FA6F23" w:rsidP="00FA6F23">
      <w:pPr>
        <w:pStyle w:val="NormalWeb"/>
        <w:spacing w:before="0" w:beforeAutospacing="0" w:after="0" w:afterAutospacing="0"/>
        <w:jc w:val="both"/>
        <w:rPr>
          <w:rFonts w:ascii="Arial" w:hAnsi="Arial" w:cs="Arial"/>
          <w:b/>
          <w:bCs/>
          <w:sz w:val="22"/>
          <w:szCs w:val="22"/>
        </w:rPr>
      </w:pPr>
    </w:p>
    <w:p w14:paraId="4FA76C34" w14:textId="77777777" w:rsidR="00FA6F23" w:rsidRPr="001E0168" w:rsidRDefault="00FA6F23" w:rsidP="00B869B7">
      <w:pPr>
        <w:pStyle w:val="Heading1"/>
        <w:rPr>
          <w:rFonts w:ascii="Segoe UI" w:hAnsi="Segoe UI" w:cs="Segoe UI"/>
        </w:rPr>
      </w:pPr>
      <w:r w:rsidRPr="001E0168">
        <w:rPr>
          <w:rStyle w:val="normaltextrun"/>
        </w:rPr>
        <w:t>F1.</w:t>
      </w:r>
      <w:proofErr w:type="gramStart"/>
      <w:r w:rsidRPr="001E0168">
        <w:rPr>
          <w:rStyle w:val="normaltextrun"/>
        </w:rPr>
        <w:t>b.ii</w:t>
      </w:r>
      <w:proofErr w:type="gramEnd"/>
      <w:r w:rsidRPr="001E0168">
        <w:rPr>
          <w:rStyle w:val="normaltextrun"/>
        </w:rPr>
        <w:t xml:space="preserve"> </w:t>
      </w:r>
      <w:r w:rsidRPr="001E0168">
        <w:rPr>
          <w:rStyle w:val="tabchar"/>
          <w:rFonts w:eastAsia="Arial"/>
        </w:rPr>
        <w:tab/>
      </w:r>
      <w:r w:rsidRPr="001E0168">
        <w:rPr>
          <w:rStyle w:val="normaltextrun"/>
          <w:u w:val="single"/>
        </w:rPr>
        <w:t>Public Health Value/Outcome-Oriented</w:t>
      </w:r>
      <w:r w:rsidRPr="001E0168">
        <w:rPr>
          <w:rStyle w:val="normaltextrun"/>
        </w:rPr>
        <w:t>:</w:t>
      </w:r>
      <w:r w:rsidRPr="001E0168">
        <w:rPr>
          <w:rStyle w:val="eop"/>
        </w:rPr>
        <w:t> </w:t>
      </w:r>
    </w:p>
    <w:p w14:paraId="64EEEDEA" w14:textId="5265ACD5" w:rsidR="00FA6F23" w:rsidRPr="001E0168" w:rsidRDefault="00FA6F23" w:rsidP="00FA6F23">
      <w:pPr>
        <w:pStyle w:val="paragraph"/>
        <w:spacing w:before="0" w:beforeAutospacing="0" w:after="0" w:afterAutospacing="0"/>
        <w:ind w:left="1080"/>
        <w:jc w:val="both"/>
        <w:textAlignment w:val="baseline"/>
        <w:rPr>
          <w:rFonts w:ascii="Segoe UI" w:hAnsi="Segoe UI" w:cs="Segoe UI"/>
          <w:b/>
          <w:bCs/>
          <w:sz w:val="22"/>
          <w:szCs w:val="22"/>
        </w:rPr>
      </w:pPr>
      <w:r w:rsidRPr="001E0168">
        <w:rPr>
          <w:rStyle w:val="normaltextrun"/>
          <w:rFonts w:ascii="Arial" w:hAnsi="Arial" w:cs="Arial"/>
          <w:b/>
          <w:bCs/>
          <w:sz w:val="22"/>
          <w:szCs w:val="22"/>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CB5999" w:rsidRPr="001E0168">
        <w:rPr>
          <w:rStyle w:val="normaltextrun"/>
          <w:rFonts w:ascii="Arial" w:hAnsi="Arial" w:cs="Arial"/>
          <w:b/>
          <w:bCs/>
          <w:sz w:val="22"/>
          <w:szCs w:val="22"/>
        </w:rPr>
        <w:t xml:space="preserve">. </w:t>
      </w:r>
    </w:p>
    <w:p w14:paraId="3D2A20D8" w14:textId="77777777" w:rsidR="00FA6F23" w:rsidRPr="00CB3729" w:rsidRDefault="00FA6F23" w:rsidP="00FA6F23">
      <w:pPr>
        <w:pStyle w:val="NormalWeb"/>
        <w:spacing w:before="0" w:beforeAutospacing="0" w:after="0" w:afterAutospacing="0"/>
        <w:jc w:val="both"/>
        <w:rPr>
          <w:rFonts w:ascii="Arial" w:hAnsi="Arial" w:cs="Arial"/>
          <w:sz w:val="22"/>
          <w:szCs w:val="22"/>
          <w:u w:val="single"/>
        </w:rPr>
      </w:pPr>
    </w:p>
    <w:p w14:paraId="143ADB75" w14:textId="77777777" w:rsidR="00FA6F23" w:rsidRPr="00CB3729" w:rsidRDefault="00FA6F23" w:rsidP="00FA6F23">
      <w:pPr>
        <w:jc w:val="both"/>
        <w:rPr>
          <w:rStyle w:val="normaltextrun"/>
          <w:rFonts w:ascii="Arial" w:hAnsi="Arial" w:cs="Arial"/>
          <w:sz w:val="22"/>
          <w:szCs w:val="22"/>
        </w:rPr>
      </w:pPr>
      <w:r w:rsidRPr="00CB3729">
        <w:rPr>
          <w:rStyle w:val="normaltextrun"/>
          <w:rFonts w:ascii="Arial" w:hAnsi="Arial" w:cs="Arial"/>
          <w:sz w:val="22"/>
          <w:szCs w:val="22"/>
        </w:rPr>
        <w:t>To assess the impact of the Proposed Project, the Applicant has developed the following outcome measures. The Applicant will report this information to the Department’s DoN Program staff as part of its annual report required by 105 CMR 100.310(A)(12) beginning one (1) year following implementation of the Proposed Project.</w:t>
      </w:r>
    </w:p>
    <w:p w14:paraId="3101DAF1" w14:textId="77777777" w:rsidR="00FA6F23" w:rsidRPr="00CB3729" w:rsidRDefault="00FA6F23" w:rsidP="00FA6F23">
      <w:pPr>
        <w:pStyle w:val="NormalWeb"/>
        <w:spacing w:before="0" w:beforeAutospacing="0" w:after="0" w:afterAutospacing="0"/>
        <w:jc w:val="both"/>
        <w:rPr>
          <w:rFonts w:ascii="Arial" w:hAnsi="Arial" w:cs="Arial"/>
          <w:sz w:val="22"/>
          <w:szCs w:val="22"/>
          <w:u w:val="single"/>
        </w:rPr>
      </w:pPr>
    </w:p>
    <w:p w14:paraId="2F39154F" w14:textId="15EE4A24" w:rsidR="00FA6F23" w:rsidRPr="00CB3729" w:rsidRDefault="00FA6F23" w:rsidP="00FA6F23">
      <w:pPr>
        <w:pStyle w:val="ListParagraph"/>
        <w:numPr>
          <w:ilvl w:val="0"/>
          <w:numId w:val="5"/>
        </w:numPr>
        <w:jc w:val="both"/>
        <w:rPr>
          <w:rStyle w:val="eop"/>
          <w:rFonts w:ascii="Arial" w:hAnsi="Arial" w:cs="Arial"/>
          <w:sz w:val="22"/>
          <w:szCs w:val="22"/>
        </w:rPr>
      </w:pPr>
      <w:r w:rsidRPr="00CB3729">
        <w:rPr>
          <w:rFonts w:ascii="Arial" w:hAnsi="Arial" w:cs="Arial"/>
          <w:b/>
          <w:bCs/>
          <w:sz w:val="22"/>
          <w:szCs w:val="22"/>
          <w:shd w:val="clear" w:color="auto" w:fill="FFFFFF"/>
        </w:rPr>
        <w:t>MRI and CT Wait Times</w:t>
      </w:r>
      <w:r w:rsidRPr="00CB3729">
        <w:rPr>
          <w:rFonts w:ascii="Arial" w:hAnsi="Arial" w:cs="Arial"/>
          <w:b/>
          <w:bCs/>
          <w:sz w:val="22"/>
          <w:szCs w:val="22"/>
        </w:rPr>
        <w:t>:</w:t>
      </w:r>
      <w:r w:rsidRPr="00CB3729">
        <w:rPr>
          <w:rFonts w:ascii="Arial" w:hAnsi="Arial" w:cs="Arial"/>
          <w:sz w:val="22"/>
          <w:szCs w:val="22"/>
        </w:rPr>
        <w:t xml:space="preserve"> The Proposed Project </w:t>
      </w:r>
      <w:r w:rsidRPr="00CB3729">
        <w:rPr>
          <w:rFonts w:ascii="Arial" w:hAnsi="Arial" w:cs="Arial"/>
          <w:color w:val="000000" w:themeColor="text1"/>
          <w:sz w:val="22"/>
          <w:szCs w:val="22"/>
        </w:rPr>
        <w:t xml:space="preserve">seeks to address the existing and future needs of the </w:t>
      </w:r>
      <w:r>
        <w:rPr>
          <w:rFonts w:ascii="Arial" w:hAnsi="Arial" w:cs="Arial"/>
          <w:color w:val="000000" w:themeColor="text1"/>
          <w:sz w:val="22"/>
          <w:szCs w:val="22"/>
        </w:rPr>
        <w:t xml:space="preserve">Applicant’s patient </w:t>
      </w:r>
      <w:r w:rsidRPr="00CB3729">
        <w:rPr>
          <w:rFonts w:ascii="Arial" w:hAnsi="Arial" w:cs="Arial"/>
          <w:color w:val="000000" w:themeColor="text1"/>
          <w:sz w:val="22"/>
          <w:szCs w:val="22"/>
        </w:rPr>
        <w:t>p</w:t>
      </w:r>
      <w:r>
        <w:rPr>
          <w:rFonts w:ascii="Arial" w:hAnsi="Arial" w:cs="Arial"/>
          <w:color w:val="000000" w:themeColor="text1"/>
          <w:sz w:val="22"/>
          <w:szCs w:val="22"/>
        </w:rPr>
        <w:t>anel</w:t>
      </w:r>
      <w:r w:rsidRPr="00CB3729">
        <w:rPr>
          <w:rFonts w:ascii="Arial" w:hAnsi="Arial" w:cs="Arial"/>
          <w:color w:val="000000" w:themeColor="text1"/>
          <w:sz w:val="22"/>
          <w:szCs w:val="22"/>
        </w:rPr>
        <w:t xml:space="preserve"> in the</w:t>
      </w:r>
      <w:r w:rsidR="001D5CF0">
        <w:rPr>
          <w:rFonts w:ascii="Arial" w:hAnsi="Arial" w:cs="Arial"/>
          <w:color w:val="000000" w:themeColor="text1"/>
          <w:sz w:val="22"/>
          <w:szCs w:val="22"/>
        </w:rPr>
        <w:t xml:space="preserve"> PSA</w:t>
      </w:r>
      <w:r w:rsidRPr="00CB3729">
        <w:rPr>
          <w:rFonts w:ascii="Arial" w:hAnsi="Arial" w:cs="Arial"/>
          <w:color w:val="000000" w:themeColor="text1"/>
          <w:sz w:val="22"/>
          <w:szCs w:val="22"/>
        </w:rPr>
        <w:t xml:space="preserve"> by providing increased access to timely, high-quality MRI and CT services.</w:t>
      </w:r>
      <w:r w:rsidRPr="00CB3729">
        <w:rPr>
          <w:rStyle w:val="normaltextrun"/>
          <w:rFonts w:ascii="Arial" w:hAnsi="Arial" w:cs="Arial"/>
          <w:sz w:val="22"/>
          <w:szCs w:val="22"/>
        </w:rPr>
        <w:t xml:space="preserve"> </w:t>
      </w:r>
    </w:p>
    <w:p w14:paraId="3BF355A9" w14:textId="77777777" w:rsidR="00FA6F23" w:rsidRPr="00CB3729" w:rsidRDefault="00FA6F23" w:rsidP="00FA6F23">
      <w:pPr>
        <w:jc w:val="both"/>
        <w:rPr>
          <w:sz w:val="22"/>
          <w:szCs w:val="22"/>
        </w:rPr>
      </w:pPr>
    </w:p>
    <w:p w14:paraId="012A05B2" w14:textId="37C557BB" w:rsidR="00FA6F23" w:rsidRPr="00CB3729" w:rsidRDefault="00FA6F23" w:rsidP="00FA6F23">
      <w:pPr>
        <w:pStyle w:val="ListParagraph"/>
        <w:numPr>
          <w:ilvl w:val="0"/>
          <w:numId w:val="28"/>
        </w:numPr>
        <w:jc w:val="both"/>
        <w:rPr>
          <w:rStyle w:val="normaltextrun"/>
          <w:rFonts w:ascii="Arial" w:hAnsi="Arial" w:cs="Arial"/>
          <w:sz w:val="22"/>
          <w:szCs w:val="22"/>
        </w:rPr>
      </w:pPr>
      <w:r w:rsidRPr="000531CC">
        <w:rPr>
          <w:rStyle w:val="normaltextrun"/>
          <w:rFonts w:ascii="Arial" w:hAnsi="Arial" w:cs="Arial"/>
          <w:b/>
          <w:bCs/>
          <w:sz w:val="22"/>
          <w:szCs w:val="22"/>
        </w:rPr>
        <w:t>Outpatient Access to Care:</w:t>
      </w:r>
      <w:r w:rsidRPr="00CB3729">
        <w:rPr>
          <w:rStyle w:val="normaltextrun"/>
          <w:rFonts w:ascii="Arial" w:hAnsi="Arial" w:cs="Arial"/>
          <w:sz w:val="22"/>
          <w:szCs w:val="22"/>
        </w:rPr>
        <w:t xml:space="preserve"> Time to </w:t>
      </w:r>
      <w:r>
        <w:rPr>
          <w:rStyle w:val="normaltextrun"/>
          <w:rFonts w:ascii="Arial" w:hAnsi="Arial" w:cs="Arial"/>
          <w:sz w:val="22"/>
          <w:szCs w:val="22"/>
        </w:rPr>
        <w:t>next available appointment</w:t>
      </w:r>
      <w:r w:rsidR="00CB5999">
        <w:rPr>
          <w:rStyle w:val="normaltextrun"/>
          <w:rFonts w:ascii="Arial" w:hAnsi="Arial" w:cs="Arial"/>
          <w:sz w:val="22"/>
          <w:szCs w:val="22"/>
        </w:rPr>
        <w:t xml:space="preserve">. </w:t>
      </w:r>
    </w:p>
    <w:p w14:paraId="44293436" w14:textId="77777777" w:rsidR="00FA6F23" w:rsidRPr="00CB3729" w:rsidRDefault="00FA6F23" w:rsidP="00FA6F23">
      <w:pPr>
        <w:pStyle w:val="ListParagraph"/>
        <w:ind w:left="1440"/>
        <w:jc w:val="both"/>
        <w:rPr>
          <w:rStyle w:val="normaltextrun"/>
          <w:rFonts w:ascii="Arial" w:hAnsi="Arial" w:cs="Arial"/>
          <w:sz w:val="22"/>
          <w:szCs w:val="22"/>
        </w:rPr>
      </w:pPr>
    </w:p>
    <w:p w14:paraId="7BC4DE72" w14:textId="7998EE27" w:rsidR="00FA6F23" w:rsidRPr="00CB3729" w:rsidRDefault="00FA6F23" w:rsidP="00FA6F23">
      <w:pPr>
        <w:pStyle w:val="ListParagraph"/>
        <w:ind w:left="1440"/>
        <w:jc w:val="both"/>
        <w:rPr>
          <w:rStyle w:val="eop"/>
          <w:rFonts w:ascii="Arial" w:hAnsi="Arial" w:cs="Arial"/>
          <w:sz w:val="22"/>
          <w:szCs w:val="22"/>
        </w:rPr>
      </w:pPr>
      <w:r w:rsidRPr="001E0168">
        <w:rPr>
          <w:rStyle w:val="normaltextrun"/>
          <w:rFonts w:ascii="Arial" w:hAnsi="Arial" w:cs="Arial"/>
          <w:b/>
          <w:bCs/>
          <w:sz w:val="22"/>
          <w:szCs w:val="22"/>
        </w:rPr>
        <w:t>Measure:</w:t>
      </w:r>
      <w:r w:rsidRPr="00CB3729">
        <w:rPr>
          <w:rStyle w:val="normaltextrun"/>
          <w:rFonts w:ascii="Arial" w:hAnsi="Arial" w:cs="Arial"/>
          <w:sz w:val="22"/>
          <w:szCs w:val="22"/>
        </w:rPr>
        <w:t xml:space="preserve"> This measure will collect data based on the following calculation: Time interval (in days) from when the outpatient case was initiated for scheduling to the </w:t>
      </w:r>
      <w:r>
        <w:rPr>
          <w:rStyle w:val="normaltextrun"/>
          <w:rFonts w:ascii="Arial" w:hAnsi="Arial" w:cs="Arial"/>
          <w:sz w:val="22"/>
          <w:szCs w:val="22"/>
        </w:rPr>
        <w:t xml:space="preserve">next </w:t>
      </w:r>
      <w:r w:rsidRPr="00CB3729">
        <w:rPr>
          <w:rStyle w:val="normaltextrun"/>
          <w:rFonts w:ascii="Arial" w:hAnsi="Arial" w:cs="Arial"/>
          <w:sz w:val="22"/>
          <w:szCs w:val="22"/>
        </w:rPr>
        <w:t xml:space="preserve">available outpatient appointment. The Applicant will provide the following data to </w:t>
      </w:r>
      <w:r w:rsidR="00D41965">
        <w:rPr>
          <w:rStyle w:val="normaltextrun"/>
          <w:rFonts w:ascii="Arial" w:hAnsi="Arial" w:cs="Arial"/>
          <w:sz w:val="22"/>
          <w:szCs w:val="22"/>
        </w:rPr>
        <w:t>the MA Department of Public Health (“DPH”)</w:t>
      </w:r>
      <w:r w:rsidRPr="00CB3729">
        <w:rPr>
          <w:rStyle w:val="normaltextrun"/>
          <w:rFonts w:ascii="Arial" w:hAnsi="Arial" w:cs="Arial"/>
          <w:sz w:val="22"/>
          <w:szCs w:val="22"/>
        </w:rPr>
        <w:t xml:space="preserve">: Median number of days between initiating outpatient case for scheduling and performing </w:t>
      </w:r>
      <w:r>
        <w:rPr>
          <w:rStyle w:val="normaltextrun"/>
          <w:rFonts w:ascii="Arial" w:hAnsi="Arial" w:cs="Arial"/>
          <w:sz w:val="22"/>
          <w:szCs w:val="22"/>
        </w:rPr>
        <w:t>a scan</w:t>
      </w:r>
      <w:r w:rsidRPr="00CB3729">
        <w:rPr>
          <w:rStyle w:val="normaltextrun"/>
          <w:rFonts w:ascii="Arial" w:hAnsi="Arial" w:cs="Arial"/>
          <w:sz w:val="22"/>
          <w:szCs w:val="22"/>
        </w:rPr>
        <w:t>.</w:t>
      </w:r>
    </w:p>
    <w:p w14:paraId="4A96B71F" w14:textId="77777777" w:rsidR="00FA6F23" w:rsidRPr="00CB3729" w:rsidRDefault="00FA6F23" w:rsidP="00FA6F23">
      <w:pPr>
        <w:pStyle w:val="ListParagraph"/>
        <w:jc w:val="both"/>
        <w:rPr>
          <w:rFonts w:ascii="Arial" w:hAnsi="Arial" w:cs="Arial"/>
          <w:sz w:val="22"/>
          <w:szCs w:val="22"/>
        </w:rPr>
      </w:pPr>
    </w:p>
    <w:p w14:paraId="12FBF5E8" w14:textId="77777777" w:rsidR="00FA6F23" w:rsidRPr="00CB3729" w:rsidRDefault="00FA6F23" w:rsidP="00FA6F23">
      <w:pPr>
        <w:ind w:left="1440"/>
        <w:jc w:val="both"/>
        <w:rPr>
          <w:rFonts w:ascii="Arial" w:hAnsi="Arial" w:cs="Arial"/>
          <w:sz w:val="22"/>
          <w:szCs w:val="22"/>
        </w:rPr>
      </w:pPr>
      <w:r w:rsidRPr="00CB3729">
        <w:rPr>
          <w:rStyle w:val="normaltextrun"/>
          <w:rFonts w:ascii="Arial" w:hAnsi="Arial" w:cs="Arial"/>
          <w:b/>
          <w:bCs/>
          <w:sz w:val="22"/>
          <w:szCs w:val="22"/>
        </w:rPr>
        <w:t xml:space="preserve">MRI </w:t>
      </w:r>
      <w:r w:rsidRPr="0069429E">
        <w:rPr>
          <w:rStyle w:val="normaltextrun"/>
          <w:rFonts w:ascii="Arial" w:hAnsi="Arial" w:cs="Arial"/>
          <w:b/>
          <w:bCs/>
          <w:sz w:val="22"/>
          <w:szCs w:val="22"/>
        </w:rPr>
        <w:t>Projections</w:t>
      </w:r>
      <w:r w:rsidRPr="0069429E">
        <w:rPr>
          <w:rFonts w:ascii="Arial" w:hAnsi="Arial" w:cs="Arial"/>
          <w:b/>
          <w:bCs/>
          <w:sz w:val="22"/>
          <w:szCs w:val="22"/>
        </w:rPr>
        <w:t>:</w:t>
      </w:r>
      <w:r w:rsidRPr="00CB3729">
        <w:rPr>
          <w:rFonts w:ascii="Arial" w:hAnsi="Arial" w:cs="Arial"/>
          <w:sz w:val="22"/>
          <w:szCs w:val="22"/>
        </w:rPr>
        <w:t xml:space="preserve"> Baseline: 7 days; Year 1: 7 days; Year 2: 7</w:t>
      </w:r>
      <w:r>
        <w:rPr>
          <w:rFonts w:ascii="Arial" w:hAnsi="Arial" w:cs="Arial"/>
          <w:sz w:val="22"/>
          <w:szCs w:val="22"/>
        </w:rPr>
        <w:t xml:space="preserve"> </w:t>
      </w:r>
      <w:r w:rsidRPr="00CB3729">
        <w:rPr>
          <w:rFonts w:ascii="Arial" w:hAnsi="Arial" w:cs="Arial"/>
          <w:sz w:val="22"/>
          <w:szCs w:val="22"/>
        </w:rPr>
        <w:t xml:space="preserve">days; </w:t>
      </w:r>
      <w:r>
        <w:rPr>
          <w:rFonts w:ascii="Arial" w:hAnsi="Arial" w:cs="Arial"/>
          <w:sz w:val="22"/>
          <w:szCs w:val="22"/>
        </w:rPr>
        <w:t xml:space="preserve">and </w:t>
      </w:r>
      <w:r w:rsidRPr="00CB3729">
        <w:rPr>
          <w:rFonts w:ascii="Arial" w:hAnsi="Arial" w:cs="Arial"/>
          <w:sz w:val="22"/>
          <w:szCs w:val="22"/>
        </w:rPr>
        <w:t>Year 3: 7</w:t>
      </w:r>
      <w:r>
        <w:rPr>
          <w:rFonts w:ascii="Arial" w:hAnsi="Arial" w:cs="Arial"/>
          <w:sz w:val="22"/>
          <w:szCs w:val="22"/>
        </w:rPr>
        <w:t xml:space="preserve"> </w:t>
      </w:r>
      <w:r w:rsidRPr="00CB3729">
        <w:rPr>
          <w:rFonts w:ascii="Arial" w:hAnsi="Arial" w:cs="Arial"/>
          <w:sz w:val="22"/>
          <w:szCs w:val="22"/>
        </w:rPr>
        <w:t xml:space="preserve">days. </w:t>
      </w:r>
    </w:p>
    <w:p w14:paraId="6715905B" w14:textId="77777777" w:rsidR="00FA6F23" w:rsidRPr="00CB3729" w:rsidRDefault="00FA6F23" w:rsidP="00FA6F23">
      <w:pPr>
        <w:jc w:val="both"/>
        <w:rPr>
          <w:rFonts w:ascii="Arial" w:hAnsi="Arial" w:cs="Arial"/>
          <w:sz w:val="22"/>
          <w:szCs w:val="22"/>
        </w:rPr>
      </w:pPr>
    </w:p>
    <w:p w14:paraId="414FF369" w14:textId="77777777" w:rsidR="00FA6F23" w:rsidRPr="00CB3729" w:rsidRDefault="00FA6F23" w:rsidP="00FA6F23">
      <w:pPr>
        <w:ind w:left="1440"/>
        <w:jc w:val="both"/>
        <w:rPr>
          <w:rFonts w:ascii="Arial" w:hAnsi="Arial" w:cs="Arial"/>
          <w:sz w:val="22"/>
          <w:szCs w:val="22"/>
        </w:rPr>
      </w:pPr>
      <w:r w:rsidRPr="00CB3729">
        <w:rPr>
          <w:rFonts w:ascii="Arial" w:hAnsi="Arial" w:cs="Arial"/>
          <w:b/>
          <w:bCs/>
          <w:sz w:val="22"/>
          <w:szCs w:val="22"/>
        </w:rPr>
        <w:t xml:space="preserve">CT Projections: </w:t>
      </w:r>
      <w:r w:rsidRPr="00CB3729">
        <w:rPr>
          <w:rFonts w:ascii="Arial" w:hAnsi="Arial" w:cs="Arial"/>
          <w:sz w:val="22"/>
          <w:szCs w:val="22"/>
        </w:rPr>
        <w:t>Baseline: 7 days; Year 1: 7 days; Year 2: 7</w:t>
      </w:r>
      <w:r>
        <w:rPr>
          <w:rFonts w:ascii="Arial" w:hAnsi="Arial" w:cs="Arial"/>
          <w:sz w:val="22"/>
          <w:szCs w:val="22"/>
        </w:rPr>
        <w:t xml:space="preserve"> </w:t>
      </w:r>
      <w:r w:rsidRPr="00CB3729">
        <w:rPr>
          <w:rFonts w:ascii="Arial" w:hAnsi="Arial" w:cs="Arial"/>
          <w:sz w:val="22"/>
          <w:szCs w:val="22"/>
        </w:rPr>
        <w:t xml:space="preserve">days; </w:t>
      </w:r>
      <w:r>
        <w:rPr>
          <w:rFonts w:ascii="Arial" w:hAnsi="Arial" w:cs="Arial"/>
          <w:sz w:val="22"/>
          <w:szCs w:val="22"/>
        </w:rPr>
        <w:t xml:space="preserve">and </w:t>
      </w:r>
      <w:r w:rsidRPr="00CB3729">
        <w:rPr>
          <w:rFonts w:ascii="Arial" w:hAnsi="Arial" w:cs="Arial"/>
          <w:sz w:val="22"/>
          <w:szCs w:val="22"/>
        </w:rPr>
        <w:t>Year 3: 7</w:t>
      </w:r>
      <w:r>
        <w:rPr>
          <w:rFonts w:ascii="Arial" w:hAnsi="Arial" w:cs="Arial"/>
          <w:sz w:val="22"/>
          <w:szCs w:val="22"/>
        </w:rPr>
        <w:t xml:space="preserve"> </w:t>
      </w:r>
      <w:r w:rsidRPr="00CB3729">
        <w:rPr>
          <w:rFonts w:ascii="Arial" w:hAnsi="Arial" w:cs="Arial"/>
          <w:sz w:val="22"/>
          <w:szCs w:val="22"/>
        </w:rPr>
        <w:t>days.</w:t>
      </w:r>
    </w:p>
    <w:p w14:paraId="3339E2C1" w14:textId="77777777" w:rsidR="00FA6F23" w:rsidRPr="00CB3729" w:rsidRDefault="00FA6F23" w:rsidP="00FA6F23">
      <w:pPr>
        <w:jc w:val="both"/>
        <w:rPr>
          <w:rFonts w:ascii="Arial" w:hAnsi="Arial" w:cs="Arial"/>
          <w:sz w:val="22"/>
          <w:szCs w:val="22"/>
        </w:rPr>
      </w:pPr>
    </w:p>
    <w:p w14:paraId="4EBCD743" w14:textId="77777777" w:rsidR="00FA6F23" w:rsidRPr="00CB3729" w:rsidRDefault="00FA6F23" w:rsidP="00FA6F23">
      <w:pPr>
        <w:ind w:left="1440"/>
        <w:jc w:val="both"/>
        <w:rPr>
          <w:rStyle w:val="normaltextrun"/>
          <w:rFonts w:ascii="Arial" w:hAnsi="Arial" w:cs="Arial"/>
          <w:sz w:val="22"/>
          <w:szCs w:val="22"/>
        </w:rPr>
      </w:pPr>
      <w:r w:rsidRPr="00CB3729">
        <w:rPr>
          <w:rFonts w:ascii="Arial" w:hAnsi="Arial" w:cs="Arial"/>
          <w:b/>
          <w:bCs/>
          <w:sz w:val="22"/>
          <w:szCs w:val="22"/>
        </w:rPr>
        <w:t xml:space="preserve">Monitoring: </w:t>
      </w:r>
      <w:r w:rsidRPr="00CB3729">
        <w:rPr>
          <w:rStyle w:val="normaltextrun"/>
          <w:rFonts w:ascii="Arial" w:hAnsi="Arial" w:cs="Arial"/>
          <w:sz w:val="22"/>
          <w:szCs w:val="22"/>
        </w:rPr>
        <w:t>The Applicant will collect and provide data to DPH on an annual basis beginning one (1) year following implementation of the Proposed Project.</w:t>
      </w:r>
    </w:p>
    <w:p w14:paraId="3D9AF451" w14:textId="77777777" w:rsidR="00FA6F23" w:rsidRDefault="00FA6F23" w:rsidP="00FA6F23">
      <w:pPr>
        <w:jc w:val="both"/>
        <w:rPr>
          <w:rStyle w:val="normaltextrun"/>
          <w:rFonts w:ascii="Arial" w:hAnsi="Arial" w:cs="Arial"/>
          <w:sz w:val="22"/>
          <w:szCs w:val="22"/>
        </w:rPr>
      </w:pPr>
    </w:p>
    <w:p w14:paraId="7C9B8C22" w14:textId="77777777" w:rsidR="00FA6F23" w:rsidRPr="00C73920" w:rsidRDefault="00FA6F23" w:rsidP="00FA6F23">
      <w:pPr>
        <w:pStyle w:val="ListParagraph"/>
        <w:numPr>
          <w:ilvl w:val="0"/>
          <w:numId w:val="28"/>
        </w:numPr>
        <w:jc w:val="both"/>
        <w:rPr>
          <w:rStyle w:val="normaltextrun"/>
          <w:rFonts w:ascii="Arial" w:hAnsi="Arial" w:cs="Arial"/>
          <w:b/>
          <w:bCs/>
          <w:sz w:val="22"/>
          <w:szCs w:val="22"/>
        </w:rPr>
      </w:pPr>
      <w:r w:rsidRPr="00C73920">
        <w:rPr>
          <w:rStyle w:val="normaltextrun"/>
          <w:rFonts w:ascii="Arial" w:hAnsi="Arial" w:cs="Arial"/>
          <w:b/>
          <w:bCs/>
          <w:sz w:val="22"/>
          <w:szCs w:val="22"/>
        </w:rPr>
        <w:t>Time to Scheduling a Scan/Exam.</w:t>
      </w:r>
    </w:p>
    <w:p w14:paraId="765BE3D8" w14:textId="77777777" w:rsidR="00FA6F23" w:rsidRDefault="00FA6F23" w:rsidP="00FA6F23">
      <w:pPr>
        <w:jc w:val="both"/>
        <w:rPr>
          <w:rStyle w:val="normaltextrun"/>
          <w:rFonts w:ascii="Arial" w:hAnsi="Arial" w:cs="Arial"/>
          <w:sz w:val="22"/>
          <w:szCs w:val="22"/>
        </w:rPr>
      </w:pPr>
    </w:p>
    <w:p w14:paraId="3E40BA19" w14:textId="6A645C7A" w:rsidR="00FA6F23" w:rsidRDefault="00FA6F23" w:rsidP="00FA6F23">
      <w:pPr>
        <w:ind w:left="1440"/>
        <w:jc w:val="both"/>
        <w:rPr>
          <w:rStyle w:val="normaltextrun"/>
          <w:rFonts w:ascii="Arial" w:hAnsi="Arial" w:cs="Arial"/>
          <w:sz w:val="22"/>
          <w:szCs w:val="22"/>
        </w:rPr>
      </w:pPr>
      <w:r w:rsidRPr="00971A94">
        <w:rPr>
          <w:rStyle w:val="normaltextrun"/>
          <w:rFonts w:ascii="Arial" w:hAnsi="Arial" w:cs="Arial"/>
          <w:b/>
          <w:bCs/>
          <w:sz w:val="22"/>
          <w:szCs w:val="22"/>
        </w:rPr>
        <w:t>Measure:</w:t>
      </w:r>
      <w:r>
        <w:rPr>
          <w:rStyle w:val="normaltextrun"/>
          <w:rFonts w:ascii="Arial" w:hAnsi="Arial" w:cs="Arial"/>
          <w:sz w:val="22"/>
          <w:szCs w:val="22"/>
        </w:rPr>
        <w:t xml:space="preserve"> This measure will collect data based on the following calculation: Time an order is indexed (is sent for scheduling) to time the exam is scheduled</w:t>
      </w:r>
      <w:r w:rsidR="00CB5999">
        <w:rPr>
          <w:rStyle w:val="normaltextrun"/>
          <w:rFonts w:ascii="Arial" w:hAnsi="Arial" w:cs="Arial"/>
          <w:sz w:val="22"/>
          <w:szCs w:val="22"/>
        </w:rPr>
        <w:t xml:space="preserve">. </w:t>
      </w:r>
    </w:p>
    <w:p w14:paraId="543028D2" w14:textId="77777777" w:rsidR="00FA6F23" w:rsidRDefault="00FA6F23" w:rsidP="00FA6F23">
      <w:pPr>
        <w:ind w:left="1440"/>
        <w:jc w:val="both"/>
        <w:rPr>
          <w:rStyle w:val="normaltextrun"/>
          <w:rFonts w:ascii="Arial" w:hAnsi="Arial" w:cs="Arial"/>
          <w:sz w:val="22"/>
          <w:szCs w:val="22"/>
        </w:rPr>
      </w:pPr>
    </w:p>
    <w:p w14:paraId="569AF507" w14:textId="77777777" w:rsidR="00FA6F23" w:rsidRPr="00CB3729" w:rsidRDefault="00FA6F23" w:rsidP="00FA6F23">
      <w:pPr>
        <w:ind w:left="1440"/>
        <w:jc w:val="both"/>
        <w:rPr>
          <w:rFonts w:ascii="Arial" w:hAnsi="Arial" w:cs="Arial"/>
          <w:sz w:val="22"/>
          <w:szCs w:val="22"/>
        </w:rPr>
      </w:pPr>
      <w:r w:rsidRPr="00CB3729">
        <w:rPr>
          <w:rStyle w:val="normaltextrun"/>
          <w:rFonts w:ascii="Arial" w:hAnsi="Arial" w:cs="Arial"/>
          <w:b/>
          <w:bCs/>
          <w:sz w:val="22"/>
          <w:szCs w:val="22"/>
        </w:rPr>
        <w:t xml:space="preserve">MRI </w:t>
      </w:r>
      <w:r w:rsidRPr="0069429E">
        <w:rPr>
          <w:rStyle w:val="normaltextrun"/>
          <w:rFonts w:ascii="Arial" w:hAnsi="Arial" w:cs="Arial"/>
          <w:b/>
          <w:bCs/>
          <w:sz w:val="22"/>
          <w:szCs w:val="22"/>
        </w:rPr>
        <w:t>Projections</w:t>
      </w:r>
      <w:r w:rsidRPr="0069429E">
        <w:rPr>
          <w:rFonts w:ascii="Arial" w:hAnsi="Arial" w:cs="Arial"/>
          <w:b/>
          <w:bCs/>
          <w:sz w:val="22"/>
          <w:szCs w:val="22"/>
        </w:rPr>
        <w:t>:</w:t>
      </w:r>
      <w:r w:rsidRPr="00CB3729">
        <w:rPr>
          <w:rFonts w:ascii="Arial" w:hAnsi="Arial" w:cs="Arial"/>
          <w:sz w:val="22"/>
          <w:szCs w:val="22"/>
        </w:rPr>
        <w:t xml:space="preserve"> Baseline:</w:t>
      </w:r>
      <w:r>
        <w:rPr>
          <w:rFonts w:ascii="Arial" w:hAnsi="Arial" w:cs="Arial"/>
          <w:sz w:val="22"/>
          <w:szCs w:val="22"/>
        </w:rPr>
        <w:t xml:space="preserve"> 6 hours</w:t>
      </w:r>
      <w:r w:rsidRPr="00CB3729">
        <w:rPr>
          <w:rFonts w:ascii="Arial" w:hAnsi="Arial" w:cs="Arial"/>
          <w:sz w:val="22"/>
          <w:szCs w:val="22"/>
        </w:rPr>
        <w:t xml:space="preserve">; Year 1: </w:t>
      </w:r>
      <w:r>
        <w:rPr>
          <w:rFonts w:ascii="Arial" w:hAnsi="Arial" w:cs="Arial"/>
          <w:sz w:val="22"/>
          <w:szCs w:val="22"/>
        </w:rPr>
        <w:t>6 hours</w:t>
      </w:r>
      <w:r w:rsidRPr="00CB3729">
        <w:rPr>
          <w:rFonts w:ascii="Arial" w:hAnsi="Arial" w:cs="Arial"/>
          <w:sz w:val="22"/>
          <w:szCs w:val="22"/>
        </w:rPr>
        <w:t xml:space="preserve">; Year 2: </w:t>
      </w:r>
      <w:r>
        <w:rPr>
          <w:rFonts w:ascii="Arial" w:hAnsi="Arial" w:cs="Arial"/>
          <w:sz w:val="22"/>
          <w:szCs w:val="22"/>
        </w:rPr>
        <w:t>5.5 hours</w:t>
      </w:r>
      <w:r w:rsidRPr="00CB3729">
        <w:rPr>
          <w:rFonts w:ascii="Arial" w:hAnsi="Arial" w:cs="Arial"/>
          <w:sz w:val="22"/>
          <w:szCs w:val="22"/>
        </w:rPr>
        <w:t xml:space="preserve">; </w:t>
      </w:r>
      <w:r>
        <w:rPr>
          <w:rFonts w:ascii="Arial" w:hAnsi="Arial" w:cs="Arial"/>
          <w:sz w:val="22"/>
          <w:szCs w:val="22"/>
        </w:rPr>
        <w:t xml:space="preserve">and </w:t>
      </w:r>
      <w:r w:rsidRPr="00CB3729">
        <w:rPr>
          <w:rFonts w:ascii="Arial" w:hAnsi="Arial" w:cs="Arial"/>
          <w:sz w:val="22"/>
          <w:szCs w:val="22"/>
        </w:rPr>
        <w:t xml:space="preserve">Year 3: </w:t>
      </w:r>
      <w:r>
        <w:rPr>
          <w:rFonts w:ascii="Arial" w:hAnsi="Arial" w:cs="Arial"/>
          <w:sz w:val="22"/>
          <w:szCs w:val="22"/>
        </w:rPr>
        <w:t>5 hours</w:t>
      </w:r>
      <w:r w:rsidRPr="00CB3729">
        <w:rPr>
          <w:rFonts w:ascii="Arial" w:hAnsi="Arial" w:cs="Arial"/>
          <w:sz w:val="22"/>
          <w:szCs w:val="22"/>
        </w:rPr>
        <w:t xml:space="preserve">. </w:t>
      </w:r>
    </w:p>
    <w:p w14:paraId="11B6E73C" w14:textId="77777777" w:rsidR="00FA6F23" w:rsidRPr="00CB3729" w:rsidRDefault="00FA6F23" w:rsidP="00FA6F23">
      <w:pPr>
        <w:jc w:val="both"/>
        <w:rPr>
          <w:rFonts w:ascii="Arial" w:hAnsi="Arial" w:cs="Arial"/>
          <w:sz w:val="22"/>
          <w:szCs w:val="22"/>
        </w:rPr>
      </w:pPr>
    </w:p>
    <w:p w14:paraId="30D1AC89" w14:textId="77777777" w:rsidR="00FA6F23" w:rsidRPr="00CB3729" w:rsidRDefault="00FA6F23" w:rsidP="00FA6F23">
      <w:pPr>
        <w:ind w:left="1440"/>
        <w:jc w:val="both"/>
        <w:rPr>
          <w:rFonts w:ascii="Arial" w:hAnsi="Arial" w:cs="Arial"/>
          <w:sz w:val="22"/>
          <w:szCs w:val="22"/>
        </w:rPr>
      </w:pPr>
      <w:r w:rsidRPr="00CB3729">
        <w:rPr>
          <w:rFonts w:ascii="Arial" w:hAnsi="Arial" w:cs="Arial"/>
          <w:b/>
          <w:bCs/>
          <w:sz w:val="22"/>
          <w:szCs w:val="22"/>
        </w:rPr>
        <w:t xml:space="preserve">CT Projections: </w:t>
      </w:r>
      <w:r w:rsidRPr="00CB3729">
        <w:rPr>
          <w:rFonts w:ascii="Arial" w:hAnsi="Arial" w:cs="Arial"/>
          <w:sz w:val="22"/>
          <w:szCs w:val="22"/>
        </w:rPr>
        <w:t>Baseline:</w:t>
      </w:r>
      <w:r>
        <w:rPr>
          <w:rFonts w:ascii="Arial" w:hAnsi="Arial" w:cs="Arial"/>
          <w:sz w:val="22"/>
          <w:szCs w:val="22"/>
        </w:rPr>
        <w:t xml:space="preserve"> 6 hours</w:t>
      </w:r>
      <w:r w:rsidRPr="00CB3729">
        <w:rPr>
          <w:rFonts w:ascii="Arial" w:hAnsi="Arial" w:cs="Arial"/>
          <w:sz w:val="22"/>
          <w:szCs w:val="22"/>
        </w:rPr>
        <w:t xml:space="preserve">; Year 1: </w:t>
      </w:r>
      <w:r>
        <w:rPr>
          <w:rFonts w:ascii="Arial" w:hAnsi="Arial" w:cs="Arial"/>
          <w:sz w:val="22"/>
          <w:szCs w:val="22"/>
        </w:rPr>
        <w:t>6 hours</w:t>
      </w:r>
      <w:r w:rsidRPr="00CB3729">
        <w:rPr>
          <w:rFonts w:ascii="Arial" w:hAnsi="Arial" w:cs="Arial"/>
          <w:sz w:val="22"/>
          <w:szCs w:val="22"/>
        </w:rPr>
        <w:t xml:space="preserve">; Year 2: </w:t>
      </w:r>
      <w:r>
        <w:rPr>
          <w:rFonts w:ascii="Arial" w:hAnsi="Arial" w:cs="Arial"/>
          <w:sz w:val="22"/>
          <w:szCs w:val="22"/>
        </w:rPr>
        <w:t>5.5 hours</w:t>
      </w:r>
      <w:r w:rsidRPr="00CB3729">
        <w:rPr>
          <w:rFonts w:ascii="Arial" w:hAnsi="Arial" w:cs="Arial"/>
          <w:sz w:val="22"/>
          <w:szCs w:val="22"/>
        </w:rPr>
        <w:t xml:space="preserve">; </w:t>
      </w:r>
      <w:r>
        <w:rPr>
          <w:rFonts w:ascii="Arial" w:hAnsi="Arial" w:cs="Arial"/>
          <w:sz w:val="22"/>
          <w:szCs w:val="22"/>
        </w:rPr>
        <w:t xml:space="preserve">and </w:t>
      </w:r>
      <w:r w:rsidRPr="00CB3729">
        <w:rPr>
          <w:rFonts w:ascii="Arial" w:hAnsi="Arial" w:cs="Arial"/>
          <w:sz w:val="22"/>
          <w:szCs w:val="22"/>
        </w:rPr>
        <w:t xml:space="preserve">Year 3: </w:t>
      </w:r>
      <w:r>
        <w:rPr>
          <w:rFonts w:ascii="Arial" w:hAnsi="Arial" w:cs="Arial"/>
          <w:sz w:val="22"/>
          <w:szCs w:val="22"/>
        </w:rPr>
        <w:t>5 hours</w:t>
      </w:r>
      <w:r w:rsidRPr="00CB3729">
        <w:rPr>
          <w:rFonts w:ascii="Arial" w:hAnsi="Arial" w:cs="Arial"/>
          <w:sz w:val="22"/>
          <w:szCs w:val="22"/>
        </w:rPr>
        <w:t>.</w:t>
      </w:r>
    </w:p>
    <w:p w14:paraId="76D4BF09" w14:textId="77777777" w:rsidR="00FA6F23" w:rsidRPr="00CB3729" w:rsidRDefault="00FA6F23" w:rsidP="00FA6F23">
      <w:pPr>
        <w:jc w:val="both"/>
        <w:rPr>
          <w:rFonts w:ascii="Arial" w:hAnsi="Arial" w:cs="Arial"/>
          <w:sz w:val="22"/>
          <w:szCs w:val="22"/>
        </w:rPr>
      </w:pPr>
    </w:p>
    <w:p w14:paraId="5AB1B01B" w14:textId="77777777" w:rsidR="00FA6F23" w:rsidRPr="0034443B" w:rsidRDefault="00FA6F23" w:rsidP="00FA6F23">
      <w:pPr>
        <w:ind w:left="1440"/>
        <w:jc w:val="both"/>
        <w:rPr>
          <w:rStyle w:val="normaltextrun"/>
          <w:rFonts w:ascii="Arial" w:hAnsi="Arial" w:cs="Arial"/>
          <w:sz w:val="22"/>
          <w:szCs w:val="22"/>
        </w:rPr>
      </w:pPr>
      <w:r w:rsidRPr="00CB3729">
        <w:rPr>
          <w:rFonts w:ascii="Arial" w:hAnsi="Arial" w:cs="Arial"/>
          <w:b/>
          <w:bCs/>
          <w:sz w:val="22"/>
          <w:szCs w:val="22"/>
        </w:rPr>
        <w:lastRenderedPageBreak/>
        <w:t xml:space="preserve">Monitoring: </w:t>
      </w:r>
      <w:r w:rsidRPr="00CB3729">
        <w:rPr>
          <w:rStyle w:val="normaltextrun"/>
          <w:rFonts w:ascii="Arial" w:hAnsi="Arial" w:cs="Arial"/>
          <w:sz w:val="22"/>
          <w:szCs w:val="22"/>
        </w:rPr>
        <w:t>The Applicant will collect and provide data to DPH on an annual basis beginning one (1) year following implementation of the Proposed Project</w:t>
      </w:r>
      <w:r>
        <w:rPr>
          <w:rStyle w:val="normaltextrun"/>
          <w:rFonts w:ascii="Arial" w:hAnsi="Arial" w:cs="Arial"/>
          <w:sz w:val="22"/>
          <w:szCs w:val="22"/>
        </w:rPr>
        <w:t xml:space="preserve">. </w:t>
      </w:r>
    </w:p>
    <w:p w14:paraId="6DBDF51D" w14:textId="77777777" w:rsidR="00FA6F23" w:rsidRPr="00CB3729" w:rsidRDefault="00FA6F23" w:rsidP="00FA6F23">
      <w:pPr>
        <w:jc w:val="both"/>
        <w:rPr>
          <w:rFonts w:ascii="Arial" w:hAnsi="Arial" w:cs="Arial"/>
          <w:sz w:val="22"/>
          <w:szCs w:val="22"/>
        </w:rPr>
      </w:pPr>
    </w:p>
    <w:p w14:paraId="2B715CA9" w14:textId="23E4B807" w:rsidR="00FA6F23" w:rsidRDefault="00FA6F23" w:rsidP="00FA6F23">
      <w:pPr>
        <w:pStyle w:val="ListParagraph"/>
        <w:numPr>
          <w:ilvl w:val="0"/>
          <w:numId w:val="5"/>
        </w:numPr>
        <w:jc w:val="both"/>
        <w:rPr>
          <w:rStyle w:val="normaltextrun"/>
          <w:rFonts w:ascii="Arial" w:hAnsi="Arial" w:cs="Arial"/>
          <w:sz w:val="22"/>
          <w:szCs w:val="22"/>
        </w:rPr>
      </w:pPr>
      <w:r w:rsidRPr="00813D61">
        <w:rPr>
          <w:rFonts w:ascii="Arial" w:hAnsi="Arial" w:cs="Arial"/>
          <w:b/>
          <w:bCs/>
          <w:sz w:val="22"/>
          <w:szCs w:val="22"/>
        </w:rPr>
        <w:t xml:space="preserve">Timeliness of </w:t>
      </w:r>
      <w:r>
        <w:rPr>
          <w:rFonts w:ascii="Arial" w:hAnsi="Arial" w:cs="Arial"/>
          <w:b/>
          <w:bCs/>
          <w:sz w:val="22"/>
          <w:szCs w:val="22"/>
        </w:rPr>
        <w:t>Scan</w:t>
      </w:r>
      <w:r w:rsidRPr="00813D61">
        <w:rPr>
          <w:rFonts w:ascii="Arial" w:hAnsi="Arial" w:cs="Arial"/>
          <w:b/>
          <w:bCs/>
          <w:sz w:val="22"/>
          <w:szCs w:val="22"/>
        </w:rPr>
        <w:t xml:space="preserve"> Interpretation: </w:t>
      </w:r>
      <w:r w:rsidRPr="00813D61">
        <w:rPr>
          <w:rFonts w:ascii="Arial" w:hAnsi="Arial" w:cs="Arial"/>
          <w:sz w:val="22"/>
          <w:szCs w:val="22"/>
        </w:rPr>
        <w:t xml:space="preserve">The Proposed Project </w:t>
      </w:r>
      <w:r w:rsidRPr="00813D61">
        <w:rPr>
          <w:rFonts w:ascii="Arial" w:hAnsi="Arial" w:cs="Arial"/>
          <w:color w:val="000000" w:themeColor="text1"/>
          <w:sz w:val="22"/>
          <w:szCs w:val="22"/>
        </w:rPr>
        <w:t xml:space="preserve">seeks to ensure timely access to high-quality </w:t>
      </w:r>
      <w:r>
        <w:rPr>
          <w:rFonts w:ascii="Arial" w:hAnsi="Arial" w:cs="Arial"/>
          <w:color w:val="000000" w:themeColor="text1"/>
          <w:sz w:val="22"/>
          <w:szCs w:val="22"/>
        </w:rPr>
        <w:t xml:space="preserve">diagnostic imaging </w:t>
      </w:r>
      <w:r w:rsidRPr="00813D61">
        <w:rPr>
          <w:rFonts w:ascii="Arial" w:hAnsi="Arial" w:cs="Arial"/>
          <w:color w:val="000000" w:themeColor="text1"/>
          <w:sz w:val="22"/>
          <w:szCs w:val="22"/>
        </w:rPr>
        <w:t>services for the identified patient panel.</w:t>
      </w:r>
      <w:r w:rsidRPr="00813D61">
        <w:rPr>
          <w:rStyle w:val="normaltextrun"/>
          <w:rFonts w:ascii="Arial" w:hAnsi="Arial" w:cs="Arial"/>
          <w:sz w:val="22"/>
          <w:szCs w:val="22"/>
        </w:rPr>
        <w:t xml:space="preserve"> </w:t>
      </w:r>
      <w:r>
        <w:rPr>
          <w:rStyle w:val="normaltextrun"/>
          <w:rFonts w:ascii="Arial" w:hAnsi="Arial" w:cs="Arial"/>
          <w:sz w:val="22"/>
          <w:szCs w:val="22"/>
        </w:rPr>
        <w:t xml:space="preserve">The Applicant will review the </w:t>
      </w:r>
      <w:r w:rsidR="00442FE4">
        <w:rPr>
          <w:rStyle w:val="normaltextrun"/>
          <w:rFonts w:ascii="Arial" w:hAnsi="Arial" w:cs="Arial"/>
          <w:sz w:val="22"/>
          <w:szCs w:val="22"/>
        </w:rPr>
        <w:t xml:space="preserve">amount of </w:t>
      </w:r>
      <w:r>
        <w:rPr>
          <w:rStyle w:val="normaltextrun"/>
          <w:rFonts w:ascii="Arial" w:hAnsi="Arial" w:cs="Arial"/>
          <w:sz w:val="22"/>
          <w:szCs w:val="22"/>
        </w:rPr>
        <w:t>time</w:t>
      </w:r>
      <w:r w:rsidR="00442FE4">
        <w:rPr>
          <w:rStyle w:val="normaltextrun"/>
          <w:rFonts w:ascii="Arial" w:hAnsi="Arial" w:cs="Arial"/>
          <w:sz w:val="22"/>
          <w:szCs w:val="22"/>
        </w:rPr>
        <w:t xml:space="preserve"> between when</w:t>
      </w:r>
      <w:r>
        <w:rPr>
          <w:rStyle w:val="normaltextrun"/>
          <w:rFonts w:ascii="Arial" w:hAnsi="Arial" w:cs="Arial"/>
          <w:sz w:val="22"/>
          <w:szCs w:val="22"/>
        </w:rPr>
        <w:t xml:space="preserve"> a </w:t>
      </w:r>
      <w:r w:rsidR="001E57D6">
        <w:rPr>
          <w:rStyle w:val="normaltextrun"/>
          <w:rFonts w:ascii="Arial" w:hAnsi="Arial" w:cs="Arial"/>
          <w:sz w:val="22"/>
          <w:szCs w:val="22"/>
        </w:rPr>
        <w:t>routine</w:t>
      </w:r>
      <w:r>
        <w:rPr>
          <w:rStyle w:val="normaltextrun"/>
          <w:rFonts w:ascii="Arial" w:hAnsi="Arial" w:cs="Arial"/>
          <w:sz w:val="22"/>
          <w:szCs w:val="22"/>
        </w:rPr>
        <w:t xml:space="preserve"> scan is completed to the time </w:t>
      </w:r>
      <w:r w:rsidR="00726B55">
        <w:rPr>
          <w:rStyle w:val="normaltextrun"/>
          <w:rFonts w:ascii="Arial" w:hAnsi="Arial" w:cs="Arial"/>
          <w:sz w:val="22"/>
          <w:szCs w:val="22"/>
        </w:rPr>
        <w:t xml:space="preserve">review and </w:t>
      </w:r>
      <w:r>
        <w:rPr>
          <w:rStyle w:val="normaltextrun"/>
          <w:rFonts w:ascii="Arial" w:hAnsi="Arial" w:cs="Arial"/>
          <w:sz w:val="22"/>
          <w:szCs w:val="22"/>
        </w:rPr>
        <w:t>interpretation</w:t>
      </w:r>
      <w:r w:rsidR="00442FE4">
        <w:rPr>
          <w:rStyle w:val="normaltextrun"/>
          <w:rFonts w:ascii="Arial" w:hAnsi="Arial" w:cs="Arial"/>
          <w:sz w:val="22"/>
          <w:szCs w:val="22"/>
        </w:rPr>
        <w:t xml:space="preserve"> </w:t>
      </w:r>
      <w:r w:rsidR="00726B55">
        <w:rPr>
          <w:rStyle w:val="normaltextrun"/>
          <w:rFonts w:ascii="Arial" w:hAnsi="Arial" w:cs="Arial"/>
          <w:sz w:val="22"/>
          <w:szCs w:val="22"/>
        </w:rPr>
        <w:t xml:space="preserve">are </w:t>
      </w:r>
      <w:r w:rsidR="00442FE4">
        <w:rPr>
          <w:rStyle w:val="normaltextrun"/>
          <w:rFonts w:ascii="Arial" w:hAnsi="Arial" w:cs="Arial"/>
          <w:sz w:val="22"/>
          <w:szCs w:val="22"/>
        </w:rPr>
        <w:t>completed</w:t>
      </w:r>
      <w:r>
        <w:rPr>
          <w:rStyle w:val="normaltextrun"/>
          <w:rFonts w:ascii="Arial" w:hAnsi="Arial" w:cs="Arial"/>
          <w:sz w:val="22"/>
          <w:szCs w:val="22"/>
        </w:rPr>
        <w:t xml:space="preserve">. </w:t>
      </w:r>
    </w:p>
    <w:p w14:paraId="36FC9470" w14:textId="77777777" w:rsidR="00FA6F23" w:rsidRDefault="00FA6F23" w:rsidP="00FA6F23">
      <w:pPr>
        <w:pStyle w:val="ListParagraph"/>
        <w:jc w:val="both"/>
        <w:rPr>
          <w:rFonts w:ascii="Arial" w:hAnsi="Arial" w:cs="Arial"/>
          <w:b/>
          <w:bCs/>
          <w:sz w:val="22"/>
          <w:szCs w:val="22"/>
        </w:rPr>
      </w:pPr>
    </w:p>
    <w:p w14:paraId="12D76CC0" w14:textId="50AF98E5" w:rsidR="00FA6F23" w:rsidRPr="00DB44BD" w:rsidRDefault="00FA6F23" w:rsidP="00FA6F23">
      <w:pPr>
        <w:pStyle w:val="ListParagraph"/>
        <w:ind w:left="1440"/>
        <w:jc w:val="both"/>
        <w:rPr>
          <w:rFonts w:ascii="Arial" w:hAnsi="Arial" w:cs="Arial"/>
          <w:sz w:val="22"/>
          <w:szCs w:val="22"/>
        </w:rPr>
      </w:pPr>
      <w:r w:rsidRPr="001E0168">
        <w:rPr>
          <w:rFonts w:ascii="Arial" w:hAnsi="Arial" w:cs="Arial"/>
          <w:b/>
          <w:bCs/>
          <w:sz w:val="22"/>
          <w:szCs w:val="22"/>
        </w:rPr>
        <w:t>Measure:</w:t>
      </w:r>
      <w:r w:rsidRPr="00524D66">
        <w:rPr>
          <w:rFonts w:ascii="Arial" w:hAnsi="Arial" w:cs="Arial"/>
          <w:sz w:val="22"/>
          <w:szCs w:val="22"/>
        </w:rPr>
        <w:t xml:space="preserve"> </w:t>
      </w:r>
      <w:r>
        <w:rPr>
          <w:rFonts w:ascii="Arial" w:hAnsi="Arial" w:cs="Arial"/>
          <w:sz w:val="22"/>
          <w:szCs w:val="22"/>
        </w:rPr>
        <w:t xml:space="preserve">This measure will collect data based on the following calculation: Time from completion of a </w:t>
      </w:r>
      <w:r w:rsidR="00726B55">
        <w:rPr>
          <w:rFonts w:ascii="Arial" w:hAnsi="Arial" w:cs="Arial"/>
          <w:sz w:val="22"/>
          <w:szCs w:val="22"/>
        </w:rPr>
        <w:t xml:space="preserve">routine </w:t>
      </w:r>
      <w:r>
        <w:rPr>
          <w:rFonts w:ascii="Arial" w:hAnsi="Arial" w:cs="Arial"/>
          <w:sz w:val="22"/>
          <w:szCs w:val="22"/>
        </w:rPr>
        <w:t xml:space="preserve">scan to time of completed </w:t>
      </w:r>
      <w:r w:rsidR="00726B55">
        <w:rPr>
          <w:rFonts w:ascii="Arial" w:hAnsi="Arial" w:cs="Arial"/>
          <w:sz w:val="22"/>
          <w:szCs w:val="22"/>
        </w:rPr>
        <w:t xml:space="preserve">review and </w:t>
      </w:r>
      <w:r>
        <w:rPr>
          <w:rFonts w:ascii="Arial" w:hAnsi="Arial" w:cs="Arial"/>
          <w:sz w:val="22"/>
          <w:szCs w:val="22"/>
        </w:rPr>
        <w:t xml:space="preserve">interpretation by a radiologist. </w:t>
      </w:r>
    </w:p>
    <w:p w14:paraId="6D73AFFA" w14:textId="77777777" w:rsidR="00FA6F23" w:rsidRPr="00813D61" w:rsidRDefault="00FA6F23" w:rsidP="00FA6F23">
      <w:pPr>
        <w:pStyle w:val="ListParagraph"/>
        <w:ind w:left="1440"/>
        <w:jc w:val="both"/>
        <w:rPr>
          <w:rFonts w:ascii="Arial" w:hAnsi="Arial" w:cs="Arial"/>
          <w:sz w:val="22"/>
          <w:szCs w:val="22"/>
        </w:rPr>
      </w:pPr>
    </w:p>
    <w:p w14:paraId="0A330CCC" w14:textId="77777777" w:rsidR="00FA6F23" w:rsidRPr="00CB3729" w:rsidRDefault="00FA6F23" w:rsidP="00FA6F23">
      <w:pPr>
        <w:ind w:left="1440"/>
        <w:jc w:val="both"/>
        <w:rPr>
          <w:rFonts w:ascii="Arial" w:hAnsi="Arial" w:cs="Arial"/>
          <w:sz w:val="22"/>
          <w:szCs w:val="22"/>
        </w:rPr>
      </w:pPr>
      <w:r w:rsidRPr="00710448">
        <w:rPr>
          <w:rStyle w:val="normaltextrun"/>
          <w:rFonts w:ascii="Arial" w:hAnsi="Arial" w:cs="Arial"/>
          <w:b/>
          <w:bCs/>
          <w:sz w:val="22"/>
          <w:szCs w:val="22"/>
        </w:rPr>
        <w:t>MRI Projections</w:t>
      </w:r>
      <w:r w:rsidRPr="00710448">
        <w:rPr>
          <w:rFonts w:ascii="Arial" w:hAnsi="Arial" w:cs="Arial"/>
          <w:b/>
          <w:bCs/>
          <w:sz w:val="22"/>
          <w:szCs w:val="22"/>
        </w:rPr>
        <w:t xml:space="preserve">: </w:t>
      </w:r>
      <w:r w:rsidRPr="00CB3729">
        <w:rPr>
          <w:rFonts w:ascii="Arial" w:hAnsi="Arial" w:cs="Arial"/>
          <w:sz w:val="22"/>
          <w:szCs w:val="22"/>
        </w:rPr>
        <w:t xml:space="preserve">Baseline: </w:t>
      </w:r>
      <w:r>
        <w:rPr>
          <w:rFonts w:ascii="Arial" w:hAnsi="Arial" w:cs="Arial"/>
          <w:sz w:val="22"/>
          <w:szCs w:val="22"/>
        </w:rPr>
        <w:t>2-3 business days</w:t>
      </w:r>
      <w:r w:rsidRPr="00CB3729">
        <w:rPr>
          <w:rFonts w:ascii="Arial" w:hAnsi="Arial" w:cs="Arial"/>
          <w:sz w:val="22"/>
          <w:szCs w:val="22"/>
        </w:rPr>
        <w:t xml:space="preserve">; Year 1: </w:t>
      </w:r>
      <w:r>
        <w:rPr>
          <w:rFonts w:ascii="Arial" w:hAnsi="Arial" w:cs="Arial"/>
          <w:sz w:val="22"/>
          <w:szCs w:val="22"/>
        </w:rPr>
        <w:t>2-3 business days</w:t>
      </w:r>
      <w:r w:rsidRPr="00CB3729">
        <w:rPr>
          <w:rFonts w:ascii="Arial" w:hAnsi="Arial" w:cs="Arial"/>
          <w:sz w:val="22"/>
          <w:szCs w:val="22"/>
        </w:rPr>
        <w:t xml:space="preserve">; Year 2: </w:t>
      </w:r>
      <w:r>
        <w:rPr>
          <w:rFonts w:ascii="Arial" w:hAnsi="Arial" w:cs="Arial"/>
          <w:sz w:val="22"/>
          <w:szCs w:val="22"/>
        </w:rPr>
        <w:t>1-2 business days</w:t>
      </w:r>
      <w:r w:rsidRPr="00CB3729">
        <w:rPr>
          <w:rFonts w:ascii="Arial" w:hAnsi="Arial" w:cs="Arial"/>
          <w:sz w:val="22"/>
          <w:szCs w:val="22"/>
        </w:rPr>
        <w:t xml:space="preserve">; </w:t>
      </w:r>
      <w:r>
        <w:rPr>
          <w:rFonts w:ascii="Arial" w:hAnsi="Arial" w:cs="Arial"/>
          <w:sz w:val="22"/>
          <w:szCs w:val="22"/>
        </w:rPr>
        <w:t xml:space="preserve">and </w:t>
      </w:r>
      <w:r w:rsidRPr="00CB3729">
        <w:rPr>
          <w:rFonts w:ascii="Arial" w:hAnsi="Arial" w:cs="Arial"/>
          <w:sz w:val="22"/>
          <w:szCs w:val="22"/>
        </w:rPr>
        <w:t xml:space="preserve">Year 3: </w:t>
      </w:r>
      <w:r>
        <w:rPr>
          <w:rFonts w:ascii="Arial" w:hAnsi="Arial" w:cs="Arial"/>
          <w:sz w:val="22"/>
          <w:szCs w:val="22"/>
        </w:rPr>
        <w:t xml:space="preserve"> 1-2 business days. </w:t>
      </w:r>
    </w:p>
    <w:p w14:paraId="637EB511" w14:textId="77777777" w:rsidR="00FA6F23" w:rsidRPr="00CB3729" w:rsidRDefault="00FA6F23" w:rsidP="00FA6F23">
      <w:pPr>
        <w:jc w:val="both"/>
        <w:rPr>
          <w:rFonts w:ascii="Arial" w:hAnsi="Arial" w:cs="Arial"/>
          <w:sz w:val="22"/>
          <w:szCs w:val="22"/>
        </w:rPr>
      </w:pPr>
    </w:p>
    <w:p w14:paraId="40F0A767" w14:textId="4CE452A9" w:rsidR="005C5911" w:rsidRPr="00FA6F23" w:rsidRDefault="00FA6F23" w:rsidP="00C40501">
      <w:pPr>
        <w:ind w:left="1440"/>
        <w:jc w:val="both"/>
        <w:rPr>
          <w:rFonts w:ascii="Arial" w:hAnsi="Arial" w:cs="Arial"/>
          <w:sz w:val="22"/>
          <w:szCs w:val="22"/>
        </w:rPr>
      </w:pPr>
      <w:r w:rsidRPr="00CB3729">
        <w:rPr>
          <w:rFonts w:ascii="Arial" w:hAnsi="Arial" w:cs="Arial"/>
          <w:b/>
          <w:bCs/>
          <w:sz w:val="22"/>
          <w:szCs w:val="22"/>
        </w:rPr>
        <w:t xml:space="preserve">Monitoring: </w:t>
      </w:r>
      <w:r w:rsidRPr="00CB3729">
        <w:rPr>
          <w:rStyle w:val="normaltextrun"/>
          <w:rFonts w:ascii="Arial" w:hAnsi="Arial" w:cs="Arial"/>
          <w:sz w:val="22"/>
          <w:szCs w:val="22"/>
        </w:rPr>
        <w:t>The Applicant will collect and provide data to DPH on an annual basis beginning one (1) year following implementation of the Proposed Project.</w:t>
      </w:r>
    </w:p>
    <w:p w14:paraId="59B42BC9" w14:textId="77777777" w:rsidR="00194527" w:rsidRPr="00FA6D49" w:rsidRDefault="00194527" w:rsidP="00E24D42">
      <w:pPr>
        <w:pStyle w:val="NormalWeb"/>
        <w:spacing w:before="0" w:beforeAutospacing="0" w:after="0" w:afterAutospacing="0"/>
        <w:jc w:val="both"/>
        <w:rPr>
          <w:rFonts w:ascii="Arial" w:hAnsi="Arial" w:cs="Arial"/>
          <w:sz w:val="22"/>
          <w:szCs w:val="22"/>
          <w:u w:val="single"/>
        </w:rPr>
      </w:pPr>
    </w:p>
    <w:p w14:paraId="7000A6D7" w14:textId="77777777" w:rsidR="001F5FD9" w:rsidRPr="00FA6D49" w:rsidRDefault="001F5FD9" w:rsidP="00B869B7">
      <w:pPr>
        <w:pStyle w:val="Heading1"/>
        <w:rPr>
          <w:rFonts w:ascii="Segoe UI" w:hAnsi="Segoe UI" w:cs="Segoe UI"/>
          <w:sz w:val="18"/>
          <w:szCs w:val="18"/>
        </w:rPr>
      </w:pPr>
      <w:r w:rsidRPr="00FA6D49">
        <w:rPr>
          <w:rStyle w:val="normaltextrun"/>
        </w:rPr>
        <w:t xml:space="preserve">F1.b.iii </w:t>
      </w:r>
      <w:r w:rsidRPr="00FA6D49">
        <w:rPr>
          <w:rStyle w:val="tabchar"/>
          <w:rFonts w:ascii="Calibri" w:hAnsi="Calibri" w:cs="Calibri"/>
        </w:rPr>
        <w:tab/>
      </w:r>
      <w:r w:rsidRPr="00FA6D49">
        <w:rPr>
          <w:rStyle w:val="normaltextrun"/>
          <w:u w:val="single"/>
        </w:rPr>
        <w:t>Public Health Value/Health Equity-Focused</w:t>
      </w:r>
      <w:r w:rsidRPr="00FA6D49">
        <w:rPr>
          <w:rStyle w:val="normaltextrun"/>
        </w:rPr>
        <w:t>:</w:t>
      </w:r>
      <w:r w:rsidRPr="00FA6D49">
        <w:rPr>
          <w:rStyle w:val="eop"/>
        </w:rPr>
        <w:t> </w:t>
      </w:r>
    </w:p>
    <w:p w14:paraId="640D8ABA" w14:textId="0204CD8F" w:rsidR="001F5FD9" w:rsidRPr="00FA6D49" w:rsidRDefault="001F5FD9" w:rsidP="009A7F8F">
      <w:pPr>
        <w:pStyle w:val="paragraph"/>
        <w:spacing w:before="0" w:beforeAutospacing="0" w:after="0" w:afterAutospacing="0"/>
        <w:ind w:left="1080"/>
        <w:jc w:val="both"/>
        <w:textAlignment w:val="baseline"/>
        <w:rPr>
          <w:rFonts w:ascii="Segoe UI" w:hAnsi="Segoe UI" w:cs="Segoe UI"/>
          <w:sz w:val="18"/>
          <w:szCs w:val="18"/>
        </w:rPr>
      </w:pPr>
      <w:r w:rsidRPr="00FA6D49">
        <w:rPr>
          <w:rStyle w:val="normaltextrun"/>
          <w:rFonts w:ascii="Arial" w:hAnsi="Arial" w:cs="Arial"/>
          <w:b/>
          <w:bCs/>
          <w:sz w:val="22"/>
          <w:szCs w:val="22"/>
        </w:rPr>
        <w:t>For Proposed Projects addressing health inequities identified within the Applicant's description of the Proposed Project's need- base, please justify how the Proposed Project will reduce the health inequity, including the operational components (</w:t>
      </w:r>
      <w:r w:rsidR="000838FD" w:rsidRPr="00FA6D49">
        <w:rPr>
          <w:rStyle w:val="normaltextrun"/>
          <w:rFonts w:ascii="Arial" w:hAnsi="Arial" w:cs="Arial"/>
          <w:b/>
          <w:bCs/>
          <w:sz w:val="22"/>
          <w:szCs w:val="22"/>
        </w:rPr>
        <w:t>e.g.,</w:t>
      </w:r>
      <w:r w:rsidRPr="00FA6D49">
        <w:rPr>
          <w:rStyle w:val="normaltextrun"/>
          <w:rFonts w:ascii="Arial" w:hAnsi="Arial" w:cs="Arial"/>
          <w:b/>
          <w:bCs/>
          <w:sz w:val="22"/>
          <w:szCs w:val="22"/>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r w:rsidR="000838FD" w:rsidRPr="00FA6D49">
        <w:rPr>
          <w:rStyle w:val="normaltextrun"/>
          <w:rFonts w:ascii="Arial" w:hAnsi="Arial" w:cs="Arial"/>
          <w:b/>
          <w:bCs/>
          <w:sz w:val="22"/>
          <w:szCs w:val="22"/>
        </w:rPr>
        <w:t xml:space="preserve">. </w:t>
      </w:r>
    </w:p>
    <w:p w14:paraId="768FEEE3" w14:textId="77777777" w:rsidR="001F5FD9" w:rsidRPr="00FA6D49" w:rsidRDefault="001F5FD9" w:rsidP="00E24D42">
      <w:pPr>
        <w:pStyle w:val="NormalWeb"/>
        <w:spacing w:before="0" w:beforeAutospacing="0" w:after="0" w:afterAutospacing="0"/>
        <w:jc w:val="both"/>
        <w:rPr>
          <w:rFonts w:ascii="Arial" w:hAnsi="Arial" w:cs="Arial"/>
          <w:sz w:val="22"/>
          <w:szCs w:val="22"/>
          <w:u w:val="single"/>
        </w:rPr>
      </w:pPr>
    </w:p>
    <w:p w14:paraId="0045959C" w14:textId="77777777" w:rsidR="00A604E1" w:rsidRDefault="00834993" w:rsidP="00834993">
      <w:pPr>
        <w:jc w:val="both"/>
        <w:rPr>
          <w:rFonts w:ascii="Arial" w:hAnsi="Arial" w:cs="Arial"/>
          <w:sz w:val="22"/>
          <w:szCs w:val="22"/>
        </w:rPr>
      </w:pPr>
      <w:r w:rsidRPr="00D76184">
        <w:rPr>
          <w:rFonts w:ascii="Arial" w:hAnsi="Arial" w:cs="Arial"/>
          <w:sz w:val="22"/>
          <w:szCs w:val="22"/>
        </w:rPr>
        <w:t xml:space="preserve">As outlined throughout this narrative, through the Proposed Project, the Applicant seeks to </w:t>
      </w:r>
    </w:p>
    <w:p w14:paraId="08A9EF2A" w14:textId="757E4881" w:rsidR="003422B8" w:rsidRPr="00FA6D49" w:rsidRDefault="00A604E1" w:rsidP="00834993">
      <w:pPr>
        <w:jc w:val="both"/>
        <w:rPr>
          <w:rFonts w:ascii="Arial" w:hAnsi="Arial" w:cs="Arial"/>
          <w:sz w:val="22"/>
          <w:szCs w:val="22"/>
        </w:rPr>
      </w:pPr>
      <w:r>
        <w:rPr>
          <w:rFonts w:ascii="Arial" w:hAnsi="Arial" w:cs="Arial"/>
          <w:sz w:val="22"/>
          <w:szCs w:val="22"/>
        </w:rPr>
        <w:t xml:space="preserve">Increase access </w:t>
      </w:r>
      <w:r w:rsidR="00A219FF">
        <w:rPr>
          <w:rFonts w:ascii="Arial" w:hAnsi="Arial" w:cs="Arial"/>
          <w:sz w:val="22"/>
          <w:szCs w:val="22"/>
        </w:rPr>
        <w:t>to community-based, high</w:t>
      </w:r>
      <w:r w:rsidR="00C220D8">
        <w:rPr>
          <w:rFonts w:ascii="Arial" w:hAnsi="Arial" w:cs="Arial"/>
          <w:sz w:val="22"/>
          <w:szCs w:val="22"/>
        </w:rPr>
        <w:t>-</w:t>
      </w:r>
      <w:r w:rsidR="00A219FF">
        <w:rPr>
          <w:rFonts w:ascii="Arial" w:hAnsi="Arial" w:cs="Arial"/>
          <w:sz w:val="22"/>
          <w:szCs w:val="22"/>
        </w:rPr>
        <w:t>quality, low</w:t>
      </w:r>
      <w:r w:rsidR="00D93947">
        <w:rPr>
          <w:rFonts w:ascii="Arial" w:hAnsi="Arial" w:cs="Arial"/>
          <w:sz w:val="22"/>
          <w:szCs w:val="22"/>
        </w:rPr>
        <w:t xml:space="preserve"> c</w:t>
      </w:r>
      <w:r w:rsidR="00A219FF">
        <w:rPr>
          <w:rFonts w:ascii="Arial" w:hAnsi="Arial" w:cs="Arial"/>
          <w:sz w:val="22"/>
          <w:szCs w:val="22"/>
        </w:rPr>
        <w:t>ost, outpatient diagnostic imaging services</w:t>
      </w:r>
      <w:r w:rsidR="007E4262">
        <w:rPr>
          <w:rFonts w:ascii="Arial" w:hAnsi="Arial" w:cs="Arial"/>
          <w:sz w:val="22"/>
          <w:szCs w:val="22"/>
        </w:rPr>
        <w:t xml:space="preserve"> for </w:t>
      </w:r>
      <w:r w:rsidR="00880B0F">
        <w:rPr>
          <w:rFonts w:ascii="Arial" w:hAnsi="Arial" w:cs="Arial"/>
          <w:sz w:val="22"/>
          <w:szCs w:val="22"/>
        </w:rPr>
        <w:t>individuals in the PSA.</w:t>
      </w:r>
      <w:r w:rsidR="007E4262">
        <w:rPr>
          <w:rFonts w:ascii="Arial" w:hAnsi="Arial" w:cs="Arial"/>
          <w:sz w:val="22"/>
          <w:szCs w:val="22"/>
        </w:rPr>
        <w:t xml:space="preserve"> There are a number of ways the Proposed Project will ensure equal access to </w:t>
      </w:r>
      <w:r w:rsidR="001A578F">
        <w:rPr>
          <w:rFonts w:ascii="Arial" w:hAnsi="Arial" w:cs="Arial"/>
          <w:sz w:val="22"/>
          <w:szCs w:val="22"/>
        </w:rPr>
        <w:t>the health benefits created by the Proposed Project and promote health equity</w:t>
      </w:r>
      <w:r w:rsidR="00933AD3">
        <w:rPr>
          <w:rFonts w:ascii="Arial" w:hAnsi="Arial" w:cs="Arial"/>
          <w:sz w:val="22"/>
          <w:szCs w:val="22"/>
        </w:rPr>
        <w:t xml:space="preserve">, including after-hours care, acceptance of as many forms of insurance as possible (e.g., MassHealth, Medicare, </w:t>
      </w:r>
      <w:r w:rsidR="00AC50E5">
        <w:rPr>
          <w:rFonts w:ascii="Arial" w:hAnsi="Arial" w:cs="Arial"/>
          <w:sz w:val="22"/>
          <w:szCs w:val="22"/>
        </w:rPr>
        <w:t>commercial payors, etc.), providing transparent pricing</w:t>
      </w:r>
      <w:r w:rsidR="00E26B36">
        <w:rPr>
          <w:rFonts w:ascii="Arial" w:hAnsi="Arial" w:cs="Arial"/>
          <w:sz w:val="22"/>
          <w:szCs w:val="22"/>
        </w:rPr>
        <w:t xml:space="preserve">, and ensuring </w:t>
      </w:r>
      <w:r w:rsidR="00B04E76">
        <w:rPr>
          <w:rFonts w:ascii="Arial" w:hAnsi="Arial" w:cs="Arial"/>
          <w:sz w:val="22"/>
          <w:szCs w:val="22"/>
        </w:rPr>
        <w:t xml:space="preserve">implementation of modalities that offer high quality images (similar to that of hospital imaging services). </w:t>
      </w:r>
      <w:r w:rsidR="00834993" w:rsidRPr="00FA6D49">
        <w:rPr>
          <w:rFonts w:ascii="Arial" w:hAnsi="Arial" w:cs="Arial"/>
          <w:sz w:val="22"/>
          <w:szCs w:val="22"/>
        </w:rPr>
        <w:t>Details on these efforts are detailed</w:t>
      </w:r>
      <w:r w:rsidR="00B545C1">
        <w:rPr>
          <w:rFonts w:ascii="Arial" w:hAnsi="Arial" w:cs="Arial"/>
          <w:sz w:val="22"/>
          <w:szCs w:val="22"/>
        </w:rPr>
        <w:t xml:space="preserve"> below </w:t>
      </w:r>
      <w:r w:rsidR="00834993" w:rsidRPr="00FA6D49">
        <w:rPr>
          <w:rFonts w:ascii="Arial" w:hAnsi="Arial" w:cs="Arial"/>
          <w:sz w:val="22"/>
          <w:szCs w:val="22"/>
        </w:rPr>
        <w:t xml:space="preserve">. </w:t>
      </w:r>
    </w:p>
    <w:p w14:paraId="1DCD6135" w14:textId="77777777" w:rsidR="00834993" w:rsidRPr="00FA6D49" w:rsidRDefault="00834993" w:rsidP="00834993">
      <w:pPr>
        <w:jc w:val="both"/>
        <w:rPr>
          <w:rFonts w:ascii="Arial" w:hAnsi="Arial" w:cs="Arial"/>
          <w:sz w:val="22"/>
          <w:szCs w:val="22"/>
        </w:rPr>
      </w:pPr>
    </w:p>
    <w:p w14:paraId="6B1701CC" w14:textId="56DCAA81" w:rsidR="00834993" w:rsidRPr="00B869B7" w:rsidRDefault="00067AF4" w:rsidP="00B869B7">
      <w:pPr>
        <w:pStyle w:val="Heading2"/>
        <w:numPr>
          <w:ilvl w:val="0"/>
          <w:numId w:val="37"/>
        </w:numPr>
        <w:ind w:left="360"/>
        <w:rPr>
          <w:rFonts w:ascii="ArialMT" w:hAnsi="ArialMT"/>
          <w:color w:val="000000" w:themeColor="text1"/>
        </w:rPr>
      </w:pPr>
      <w:r>
        <w:t>Efforts to Provide Equitable Care</w:t>
      </w:r>
    </w:p>
    <w:p w14:paraId="6CACDD40" w14:textId="77777777" w:rsidR="00834993" w:rsidRPr="00FA6D49" w:rsidRDefault="00834993" w:rsidP="00834993">
      <w:pPr>
        <w:pStyle w:val="ListParagraph"/>
        <w:jc w:val="both"/>
        <w:rPr>
          <w:color w:val="000000" w:themeColor="text1"/>
        </w:rPr>
      </w:pPr>
    </w:p>
    <w:p w14:paraId="3DF75F2A" w14:textId="34B05DBC" w:rsidR="002906AE" w:rsidRDefault="002906AE" w:rsidP="00834993">
      <w:pPr>
        <w:jc w:val="both"/>
        <w:rPr>
          <w:rFonts w:ascii="ArialMT" w:hAnsi="ArialMT"/>
          <w:color w:val="000000" w:themeColor="text1"/>
          <w:sz w:val="22"/>
          <w:szCs w:val="22"/>
        </w:rPr>
      </w:pPr>
      <w:r>
        <w:rPr>
          <w:rFonts w:ascii="ArialMT" w:hAnsi="ArialMT"/>
          <w:color w:val="000000" w:themeColor="text1"/>
          <w:sz w:val="22"/>
          <w:szCs w:val="22"/>
        </w:rPr>
        <w:t xml:space="preserve">Efforts to provide equitable care at the Proposed Project </w:t>
      </w:r>
      <w:r w:rsidR="00490A72">
        <w:rPr>
          <w:rFonts w:ascii="ArialMT" w:hAnsi="ArialMT"/>
          <w:color w:val="000000" w:themeColor="text1"/>
          <w:sz w:val="22"/>
          <w:szCs w:val="22"/>
        </w:rPr>
        <w:t>S</w:t>
      </w:r>
      <w:r>
        <w:rPr>
          <w:rFonts w:ascii="ArialMT" w:hAnsi="ArialMT"/>
          <w:color w:val="000000" w:themeColor="text1"/>
          <w:sz w:val="22"/>
          <w:szCs w:val="22"/>
        </w:rPr>
        <w:t>ite include:</w:t>
      </w:r>
    </w:p>
    <w:p w14:paraId="73EDB1F9" w14:textId="77777777" w:rsidR="004F2BD9" w:rsidRDefault="004F2BD9" w:rsidP="004F2BD9">
      <w:pPr>
        <w:jc w:val="both"/>
        <w:rPr>
          <w:rFonts w:ascii="ArialMT" w:hAnsi="ArialMT"/>
          <w:color w:val="000000" w:themeColor="text1"/>
          <w:sz w:val="22"/>
          <w:szCs w:val="22"/>
          <w:u w:val="single"/>
        </w:rPr>
      </w:pPr>
    </w:p>
    <w:p w14:paraId="5929791B" w14:textId="43D2D6BC" w:rsidR="009A71DF" w:rsidRPr="009A71DF" w:rsidRDefault="004F2BD9" w:rsidP="009A71DF">
      <w:pPr>
        <w:pStyle w:val="ListParagraph"/>
        <w:numPr>
          <w:ilvl w:val="0"/>
          <w:numId w:val="33"/>
        </w:numPr>
        <w:jc w:val="both"/>
        <w:rPr>
          <w:rFonts w:ascii="ArialMT" w:hAnsi="ArialMT"/>
          <w:color w:val="000000" w:themeColor="text1"/>
          <w:sz w:val="22"/>
          <w:szCs w:val="22"/>
        </w:rPr>
      </w:pPr>
      <w:r w:rsidRPr="009A71DF">
        <w:rPr>
          <w:rFonts w:ascii="ArialMT" w:hAnsi="ArialMT"/>
          <w:color w:val="000000" w:themeColor="text1"/>
          <w:sz w:val="22"/>
          <w:szCs w:val="22"/>
          <w:u w:val="single"/>
        </w:rPr>
        <w:t>After-Hours Appointment Availability</w:t>
      </w:r>
      <w:r w:rsidRPr="009A71DF">
        <w:rPr>
          <w:rFonts w:ascii="ArialMT" w:hAnsi="ArialMT"/>
          <w:i/>
          <w:iCs/>
          <w:color w:val="000000" w:themeColor="text1"/>
          <w:sz w:val="22"/>
          <w:szCs w:val="22"/>
          <w:u w:val="single"/>
        </w:rPr>
        <w:t xml:space="preserve"> </w:t>
      </w:r>
    </w:p>
    <w:p w14:paraId="11A6C7A0" w14:textId="77777777" w:rsidR="009A71DF" w:rsidRDefault="009A71DF" w:rsidP="009A71DF">
      <w:pPr>
        <w:jc w:val="both"/>
        <w:rPr>
          <w:rFonts w:ascii="ArialMT" w:hAnsi="ArialMT"/>
          <w:color w:val="000000" w:themeColor="text1"/>
          <w:sz w:val="22"/>
          <w:szCs w:val="22"/>
        </w:rPr>
      </w:pPr>
    </w:p>
    <w:p w14:paraId="2BA1D4B4" w14:textId="2A826477" w:rsidR="00677427" w:rsidRDefault="002906AE" w:rsidP="00677427">
      <w:pPr>
        <w:jc w:val="both"/>
        <w:rPr>
          <w:rFonts w:ascii="ArialMT" w:hAnsi="ArialMT"/>
          <w:color w:val="000000" w:themeColor="text1"/>
          <w:sz w:val="22"/>
          <w:szCs w:val="22"/>
        </w:rPr>
      </w:pPr>
      <w:r w:rsidRPr="009A71DF">
        <w:rPr>
          <w:rFonts w:ascii="ArialMT" w:hAnsi="ArialMT"/>
          <w:color w:val="000000" w:themeColor="text1"/>
          <w:sz w:val="22"/>
          <w:szCs w:val="22"/>
        </w:rPr>
        <w:t>This new outpatient diagnostic imaging facility will have extended hours of operation during the week</w:t>
      </w:r>
      <w:r w:rsidR="00630A85">
        <w:rPr>
          <w:rFonts w:ascii="ArialMT" w:hAnsi="ArialMT"/>
          <w:color w:val="000000" w:themeColor="text1"/>
          <w:sz w:val="22"/>
          <w:szCs w:val="22"/>
        </w:rPr>
        <w:t xml:space="preserve"> and on Saturdays</w:t>
      </w:r>
      <w:r w:rsidRPr="009A71DF">
        <w:rPr>
          <w:rFonts w:ascii="ArialMT" w:hAnsi="ArialMT"/>
          <w:color w:val="000000" w:themeColor="text1"/>
          <w:sz w:val="22"/>
          <w:szCs w:val="22"/>
        </w:rPr>
        <w:t xml:space="preserve"> (</w:t>
      </w:r>
      <w:r w:rsidR="00710D30">
        <w:rPr>
          <w:rFonts w:ascii="ArialMT" w:hAnsi="ArialMT"/>
          <w:color w:val="000000" w:themeColor="text1"/>
          <w:sz w:val="22"/>
          <w:szCs w:val="22"/>
        </w:rPr>
        <w:t xml:space="preserve">7:00am to </w:t>
      </w:r>
      <w:r w:rsidRPr="009A71DF">
        <w:rPr>
          <w:rFonts w:ascii="ArialMT" w:hAnsi="ArialMT"/>
          <w:color w:val="000000" w:themeColor="text1"/>
          <w:sz w:val="22"/>
          <w:szCs w:val="22"/>
        </w:rPr>
        <w:t>7:00pm). After-hours outpatient imaging is very impactful on accessibility and health equity, ensuring under-resourced populations have access to needed care.</w:t>
      </w:r>
      <w:r w:rsidR="00A20766">
        <w:rPr>
          <w:rStyle w:val="FootnoteReference"/>
          <w:rFonts w:ascii="ArialMT" w:hAnsi="ArialMT"/>
          <w:color w:val="000000" w:themeColor="text1"/>
          <w:sz w:val="22"/>
          <w:szCs w:val="22"/>
        </w:rPr>
        <w:footnoteReference w:id="51"/>
      </w:r>
      <w:r w:rsidR="00821FBD" w:rsidRPr="009A71DF">
        <w:rPr>
          <w:rFonts w:ascii="ArialMT" w:hAnsi="ArialMT"/>
          <w:color w:val="000000" w:themeColor="text1"/>
          <w:sz w:val="22"/>
          <w:szCs w:val="22"/>
        </w:rPr>
        <w:t xml:space="preserve"> </w:t>
      </w:r>
      <w:r w:rsidR="004F2BD9" w:rsidRPr="009A71DF">
        <w:rPr>
          <w:rFonts w:ascii="ArialMT" w:hAnsi="ArialMT"/>
          <w:color w:val="000000" w:themeColor="text1"/>
          <w:sz w:val="22"/>
          <w:szCs w:val="22"/>
        </w:rPr>
        <w:t xml:space="preserve">A </w:t>
      </w:r>
      <w:r w:rsidR="00A5097E" w:rsidRPr="009A71DF">
        <w:rPr>
          <w:rFonts w:ascii="ArialMT" w:hAnsi="ArialMT"/>
          <w:color w:val="000000" w:themeColor="text1"/>
          <w:sz w:val="22"/>
          <w:szCs w:val="22"/>
        </w:rPr>
        <w:t xml:space="preserve">recent </w:t>
      </w:r>
      <w:r w:rsidR="004F2BD9" w:rsidRPr="009A71DF">
        <w:rPr>
          <w:rFonts w:ascii="ArialMT" w:hAnsi="ArialMT"/>
          <w:color w:val="000000" w:themeColor="text1"/>
          <w:sz w:val="22"/>
          <w:szCs w:val="22"/>
        </w:rPr>
        <w:t xml:space="preserve">study by Rossi, et al. evaluated outpatient utilization of after-hours mammography </w:t>
      </w:r>
      <w:r w:rsidR="004F2BD9" w:rsidRPr="009A71DF">
        <w:rPr>
          <w:rFonts w:ascii="ArialMT" w:hAnsi="ArialMT"/>
          <w:color w:val="000000" w:themeColor="text1"/>
          <w:sz w:val="22"/>
          <w:szCs w:val="22"/>
        </w:rPr>
        <w:lastRenderedPageBreak/>
        <w:t xml:space="preserve">appointments and how these extended hours </w:t>
      </w:r>
      <w:r w:rsidR="00A5097E" w:rsidRPr="009A71DF">
        <w:rPr>
          <w:rFonts w:ascii="ArialMT" w:hAnsi="ArialMT"/>
          <w:color w:val="000000" w:themeColor="text1"/>
          <w:sz w:val="22"/>
          <w:szCs w:val="22"/>
        </w:rPr>
        <w:t xml:space="preserve">impacted </w:t>
      </w:r>
      <w:r w:rsidR="004F2BD9" w:rsidRPr="009A71DF">
        <w:rPr>
          <w:rFonts w:ascii="ArialMT" w:hAnsi="ArialMT"/>
          <w:color w:val="000000" w:themeColor="text1"/>
          <w:sz w:val="22"/>
          <w:szCs w:val="22"/>
        </w:rPr>
        <w:t>access among various demographic groups.</w:t>
      </w:r>
      <w:r w:rsidR="00A5097E">
        <w:rPr>
          <w:rStyle w:val="FootnoteReference"/>
          <w:rFonts w:ascii="ArialMT" w:hAnsi="ArialMT"/>
          <w:color w:val="000000" w:themeColor="text1"/>
          <w:sz w:val="22"/>
          <w:szCs w:val="22"/>
        </w:rPr>
        <w:footnoteReference w:id="52"/>
      </w:r>
      <w:r w:rsidR="004F2BD9" w:rsidRPr="009A71DF">
        <w:rPr>
          <w:rFonts w:ascii="ArialMT" w:hAnsi="ArialMT"/>
          <w:color w:val="000000" w:themeColor="text1"/>
          <w:sz w:val="22"/>
          <w:szCs w:val="22"/>
        </w:rPr>
        <w:t xml:space="preserve"> The authors observed an increase in weekend and evening appointments </w:t>
      </w:r>
      <w:r w:rsidR="007D5352" w:rsidRPr="009A71DF">
        <w:rPr>
          <w:rFonts w:ascii="ArialMT" w:hAnsi="ArialMT"/>
          <w:color w:val="000000" w:themeColor="text1"/>
          <w:sz w:val="22"/>
          <w:szCs w:val="22"/>
        </w:rPr>
        <w:t xml:space="preserve">towards </w:t>
      </w:r>
      <w:r w:rsidR="005735F4">
        <w:rPr>
          <w:rFonts w:ascii="ArialMT" w:hAnsi="ArialMT"/>
          <w:color w:val="000000" w:themeColor="text1"/>
          <w:sz w:val="22"/>
          <w:szCs w:val="22"/>
        </w:rPr>
        <w:t xml:space="preserve">the end </w:t>
      </w:r>
      <w:r w:rsidR="00C71553" w:rsidRPr="009A71DF">
        <w:rPr>
          <w:rFonts w:ascii="ArialMT" w:hAnsi="ArialMT"/>
          <w:color w:val="000000" w:themeColor="text1"/>
          <w:sz w:val="22"/>
          <w:szCs w:val="22"/>
        </w:rPr>
        <w:t xml:space="preserve">of the </w:t>
      </w:r>
      <w:r w:rsidR="004F2BD9" w:rsidRPr="009A71DF">
        <w:rPr>
          <w:rFonts w:ascii="ArialMT" w:hAnsi="ArialMT"/>
          <w:color w:val="000000" w:themeColor="text1"/>
          <w:sz w:val="22"/>
          <w:szCs w:val="22"/>
        </w:rPr>
        <w:t>COVID-19</w:t>
      </w:r>
      <w:r w:rsidR="007D5352" w:rsidRPr="009A71DF">
        <w:rPr>
          <w:rFonts w:ascii="ArialMT" w:hAnsi="ArialMT"/>
          <w:color w:val="000000" w:themeColor="text1"/>
          <w:sz w:val="22"/>
          <w:szCs w:val="22"/>
        </w:rPr>
        <w:t xml:space="preserve"> public health emergency</w:t>
      </w:r>
      <w:r w:rsidR="004F2BD9" w:rsidRPr="009A71DF">
        <w:rPr>
          <w:rFonts w:ascii="ArialMT" w:hAnsi="ArialMT"/>
          <w:color w:val="000000" w:themeColor="text1"/>
          <w:sz w:val="22"/>
          <w:szCs w:val="22"/>
        </w:rPr>
        <w:t>.</w:t>
      </w:r>
      <w:r w:rsidR="007D5352">
        <w:rPr>
          <w:rStyle w:val="FootnoteReference"/>
          <w:rFonts w:ascii="ArialMT" w:hAnsi="ArialMT"/>
          <w:color w:val="000000" w:themeColor="text1"/>
          <w:sz w:val="22"/>
          <w:szCs w:val="22"/>
        </w:rPr>
        <w:footnoteReference w:id="53"/>
      </w:r>
      <w:r w:rsidR="004F2BD9" w:rsidRPr="009A71DF">
        <w:rPr>
          <w:rFonts w:ascii="ArialMT" w:hAnsi="ArialMT"/>
          <w:color w:val="000000" w:themeColor="text1"/>
          <w:sz w:val="22"/>
          <w:szCs w:val="22"/>
        </w:rPr>
        <w:t xml:space="preserve"> </w:t>
      </w:r>
      <w:r w:rsidR="005735F4">
        <w:rPr>
          <w:rFonts w:ascii="ArialMT" w:hAnsi="ArialMT"/>
          <w:color w:val="000000" w:themeColor="text1"/>
          <w:sz w:val="22"/>
          <w:szCs w:val="22"/>
        </w:rPr>
        <w:t xml:space="preserve">These after-hours appointments </w:t>
      </w:r>
      <w:r w:rsidR="004F2BD9" w:rsidRPr="009A71DF">
        <w:rPr>
          <w:rFonts w:ascii="ArialMT" w:hAnsi="ArialMT"/>
          <w:color w:val="000000" w:themeColor="text1"/>
          <w:sz w:val="22"/>
          <w:szCs w:val="22"/>
        </w:rPr>
        <w:t xml:space="preserve">allowed patients who were unable to visit during regular hours due to </w:t>
      </w:r>
      <w:r w:rsidR="009A71DF">
        <w:rPr>
          <w:rFonts w:ascii="ArialMT" w:hAnsi="ArialMT"/>
          <w:color w:val="000000" w:themeColor="text1"/>
          <w:sz w:val="22"/>
          <w:szCs w:val="22"/>
        </w:rPr>
        <w:t>scheduling challenges</w:t>
      </w:r>
      <w:r w:rsidR="004F2BD9" w:rsidRPr="009A71DF">
        <w:rPr>
          <w:rFonts w:ascii="ArialMT" w:hAnsi="ArialMT"/>
          <w:color w:val="000000" w:themeColor="text1"/>
          <w:sz w:val="22"/>
          <w:szCs w:val="22"/>
        </w:rPr>
        <w:t xml:space="preserve"> or other concerns to be accommodated.</w:t>
      </w:r>
      <w:r w:rsidR="00977F31">
        <w:rPr>
          <w:rStyle w:val="FootnoteReference"/>
          <w:rFonts w:ascii="ArialMT" w:hAnsi="ArialMT"/>
          <w:color w:val="000000" w:themeColor="text1"/>
          <w:sz w:val="22"/>
          <w:szCs w:val="22"/>
        </w:rPr>
        <w:footnoteReference w:id="54"/>
      </w:r>
      <w:r w:rsidR="004F2BD9" w:rsidRPr="009A71DF">
        <w:rPr>
          <w:rFonts w:ascii="ArialMT" w:hAnsi="ArialMT"/>
          <w:color w:val="000000" w:themeColor="text1"/>
          <w:sz w:val="22"/>
          <w:szCs w:val="22"/>
        </w:rPr>
        <w:t xml:space="preserve"> The study found that younger patients, non-White races, non-English speakers, and individuals from lower-income zip codes were more likely to utilize after-hours appointments.</w:t>
      </w:r>
      <w:r w:rsidR="00977F31">
        <w:rPr>
          <w:rStyle w:val="FootnoteReference"/>
          <w:rFonts w:ascii="ArialMT" w:hAnsi="ArialMT"/>
          <w:color w:val="000000" w:themeColor="text1"/>
          <w:sz w:val="22"/>
          <w:szCs w:val="22"/>
        </w:rPr>
        <w:footnoteReference w:id="55"/>
      </w:r>
      <w:r w:rsidR="004F2BD9" w:rsidRPr="009A71DF">
        <w:rPr>
          <w:rFonts w:ascii="ArialMT" w:hAnsi="ArialMT"/>
          <w:color w:val="000000" w:themeColor="text1"/>
          <w:sz w:val="22"/>
          <w:szCs w:val="22"/>
        </w:rPr>
        <w:t xml:space="preserve"> Younger patients benefit from after-hours appointments </w:t>
      </w:r>
      <w:r w:rsidR="00977F31">
        <w:rPr>
          <w:rFonts w:ascii="ArialMT" w:hAnsi="ArialMT"/>
          <w:color w:val="000000" w:themeColor="text1"/>
          <w:sz w:val="22"/>
          <w:szCs w:val="22"/>
        </w:rPr>
        <w:t xml:space="preserve">given they </w:t>
      </w:r>
      <w:r w:rsidR="004F2BD9" w:rsidRPr="009A71DF">
        <w:rPr>
          <w:rFonts w:ascii="ArialMT" w:hAnsi="ArialMT"/>
          <w:color w:val="000000" w:themeColor="text1"/>
          <w:sz w:val="22"/>
          <w:szCs w:val="22"/>
        </w:rPr>
        <w:t>have more demanding work or family commitments during regular daytime hours.</w:t>
      </w:r>
      <w:r w:rsidR="00BF28BA">
        <w:rPr>
          <w:rStyle w:val="FootnoteReference"/>
          <w:rFonts w:ascii="ArialMT" w:hAnsi="ArialMT"/>
          <w:color w:val="000000" w:themeColor="text1"/>
          <w:sz w:val="22"/>
          <w:szCs w:val="22"/>
        </w:rPr>
        <w:footnoteReference w:id="56"/>
      </w:r>
      <w:r w:rsidR="004F2BD9" w:rsidRPr="009A71DF">
        <w:rPr>
          <w:rFonts w:ascii="ArialMT" w:hAnsi="ArialMT"/>
          <w:color w:val="000000" w:themeColor="text1"/>
          <w:sz w:val="22"/>
          <w:szCs w:val="22"/>
        </w:rPr>
        <w:t xml:space="preserve"> Non-White races had a higher utilization of after-hours appointments highlighting a potential inequality in access to traditional healthcare services and pointing </w:t>
      </w:r>
      <w:r w:rsidR="00C54BBA">
        <w:rPr>
          <w:rFonts w:ascii="ArialMT" w:hAnsi="ArialMT"/>
          <w:color w:val="000000" w:themeColor="text1"/>
          <w:sz w:val="22"/>
          <w:szCs w:val="22"/>
        </w:rPr>
        <w:t>to</w:t>
      </w:r>
      <w:r w:rsidR="004F2BD9" w:rsidRPr="009A71DF">
        <w:rPr>
          <w:rFonts w:ascii="ArialMT" w:hAnsi="ArialMT"/>
          <w:color w:val="000000" w:themeColor="text1"/>
          <w:sz w:val="22"/>
          <w:szCs w:val="22"/>
        </w:rPr>
        <w:t xml:space="preserve"> the importance of after-hours scheduling in resolving these inequalities.</w:t>
      </w:r>
      <w:r w:rsidR="00BF28BA">
        <w:rPr>
          <w:rStyle w:val="FootnoteReference"/>
          <w:rFonts w:ascii="ArialMT" w:hAnsi="ArialMT"/>
          <w:color w:val="000000" w:themeColor="text1"/>
          <w:sz w:val="22"/>
          <w:szCs w:val="22"/>
        </w:rPr>
        <w:footnoteReference w:id="57"/>
      </w:r>
      <w:r w:rsidR="004F2BD9" w:rsidRPr="009A71DF">
        <w:rPr>
          <w:rFonts w:ascii="ArialMT" w:hAnsi="ArialMT"/>
          <w:color w:val="000000" w:themeColor="text1"/>
          <w:sz w:val="22"/>
          <w:szCs w:val="22"/>
        </w:rPr>
        <w:t xml:space="preserve"> </w:t>
      </w:r>
      <w:r w:rsidR="005C2FE9">
        <w:rPr>
          <w:rFonts w:ascii="ArialMT" w:hAnsi="ArialMT"/>
          <w:color w:val="000000" w:themeColor="text1"/>
          <w:sz w:val="22"/>
          <w:szCs w:val="22"/>
        </w:rPr>
        <w:t>“</w:t>
      </w:r>
      <w:r w:rsidR="004F2BD9" w:rsidRPr="009A71DF">
        <w:rPr>
          <w:rFonts w:ascii="ArialMT" w:hAnsi="ArialMT"/>
          <w:color w:val="000000" w:themeColor="text1"/>
          <w:sz w:val="22"/>
          <w:szCs w:val="22"/>
        </w:rPr>
        <w:t xml:space="preserve">Non-English speakers showed a preference for after-hours appointments due to barriers during regular hours such as needing a family member or interpreter to accompany them, and those individuals </w:t>
      </w:r>
      <w:r w:rsidR="0032471D">
        <w:rPr>
          <w:rFonts w:ascii="ArialMT" w:hAnsi="ArialMT"/>
          <w:color w:val="000000" w:themeColor="text1"/>
          <w:sz w:val="22"/>
          <w:szCs w:val="22"/>
        </w:rPr>
        <w:t>may</w:t>
      </w:r>
      <w:r w:rsidR="004F2BD9" w:rsidRPr="009A71DF">
        <w:rPr>
          <w:rFonts w:ascii="ArialMT" w:hAnsi="ArialMT"/>
          <w:color w:val="000000" w:themeColor="text1"/>
          <w:sz w:val="22"/>
          <w:szCs w:val="22"/>
        </w:rPr>
        <w:t xml:space="preserve"> have other daytime responsibilities.</w:t>
      </w:r>
      <w:r w:rsidR="00BF28BA">
        <w:rPr>
          <w:rStyle w:val="FootnoteReference"/>
          <w:rFonts w:ascii="ArialMT" w:hAnsi="ArialMT"/>
          <w:color w:val="000000" w:themeColor="text1"/>
          <w:sz w:val="22"/>
          <w:szCs w:val="22"/>
        </w:rPr>
        <w:footnoteReference w:id="58"/>
      </w:r>
      <w:r w:rsidR="004F2BD9" w:rsidRPr="009A71DF">
        <w:rPr>
          <w:rFonts w:ascii="ArialMT" w:hAnsi="ArialMT"/>
          <w:color w:val="000000" w:themeColor="text1"/>
          <w:sz w:val="22"/>
          <w:szCs w:val="22"/>
        </w:rPr>
        <w:t xml:space="preserve"> Those from lower-income zip codes were more likely to utilize after-hours appointments, suggesting an economic inability to take time off from work.</w:t>
      </w:r>
      <w:r w:rsidR="00BF28BA">
        <w:rPr>
          <w:rStyle w:val="FootnoteReference"/>
          <w:rFonts w:ascii="ArialMT" w:hAnsi="ArialMT"/>
          <w:color w:val="000000" w:themeColor="text1"/>
          <w:sz w:val="22"/>
          <w:szCs w:val="22"/>
        </w:rPr>
        <w:footnoteReference w:id="59"/>
      </w:r>
      <w:r w:rsidR="004F2BD9" w:rsidRPr="009A71DF">
        <w:rPr>
          <w:rFonts w:ascii="ArialMT" w:hAnsi="ArialMT"/>
          <w:color w:val="000000" w:themeColor="text1"/>
          <w:sz w:val="22"/>
          <w:szCs w:val="22"/>
        </w:rPr>
        <w:t xml:space="preserve"> Offering after-hours appointments could significantly improve access for underserved populations and provide more opportunities for these groups to receive essential imaging services.</w:t>
      </w:r>
      <w:r w:rsidR="005C2FE9">
        <w:rPr>
          <w:rFonts w:ascii="ArialMT" w:hAnsi="ArialMT"/>
          <w:color w:val="000000" w:themeColor="text1"/>
          <w:sz w:val="22"/>
          <w:szCs w:val="22"/>
        </w:rPr>
        <w:t>”</w:t>
      </w:r>
      <w:r w:rsidR="00BF28BA">
        <w:rPr>
          <w:rStyle w:val="FootnoteReference"/>
          <w:rFonts w:ascii="ArialMT" w:hAnsi="ArialMT"/>
          <w:color w:val="000000" w:themeColor="text1"/>
          <w:sz w:val="22"/>
          <w:szCs w:val="22"/>
        </w:rPr>
        <w:footnoteReference w:id="60"/>
      </w:r>
      <w:r w:rsidR="00BF28BA">
        <w:rPr>
          <w:rFonts w:ascii="ArialMT" w:hAnsi="ArialMT"/>
          <w:color w:val="000000" w:themeColor="text1"/>
          <w:sz w:val="22"/>
          <w:szCs w:val="22"/>
        </w:rPr>
        <w:t xml:space="preserve"> </w:t>
      </w:r>
    </w:p>
    <w:p w14:paraId="49F13E6A" w14:textId="77777777" w:rsidR="00677427" w:rsidRDefault="00677427" w:rsidP="00677427">
      <w:pPr>
        <w:jc w:val="both"/>
        <w:rPr>
          <w:rFonts w:ascii="ArialMT" w:hAnsi="ArialMT"/>
          <w:color w:val="000000" w:themeColor="text1"/>
          <w:sz w:val="22"/>
          <w:szCs w:val="22"/>
        </w:rPr>
      </w:pPr>
    </w:p>
    <w:p w14:paraId="71559EF5" w14:textId="6A417A16" w:rsidR="002906AE" w:rsidRDefault="004F2BD9" w:rsidP="00677427">
      <w:pPr>
        <w:jc w:val="both"/>
        <w:rPr>
          <w:rFonts w:ascii="ArialMT" w:hAnsi="ArialMT"/>
          <w:color w:val="000000" w:themeColor="text1"/>
          <w:sz w:val="22"/>
          <w:szCs w:val="22"/>
        </w:rPr>
      </w:pPr>
      <w:r w:rsidRPr="00677427">
        <w:rPr>
          <w:rFonts w:ascii="ArialMT" w:hAnsi="ArialMT"/>
          <w:color w:val="000000" w:themeColor="text1"/>
          <w:sz w:val="22"/>
          <w:szCs w:val="22"/>
        </w:rPr>
        <w:t>A comparable study by Miles, et al. in 2022 drew similar conclusions</w:t>
      </w:r>
      <w:r w:rsidR="00C2101F">
        <w:rPr>
          <w:rFonts w:ascii="ArialMT" w:hAnsi="ArialMT"/>
          <w:color w:val="000000" w:themeColor="text1"/>
          <w:sz w:val="22"/>
          <w:szCs w:val="22"/>
        </w:rPr>
        <w:t>.</w:t>
      </w:r>
      <w:r w:rsidR="00C2101F">
        <w:rPr>
          <w:rStyle w:val="FootnoteReference"/>
          <w:rFonts w:ascii="ArialMT" w:hAnsi="ArialMT"/>
          <w:color w:val="000000" w:themeColor="text1"/>
          <w:sz w:val="22"/>
          <w:szCs w:val="22"/>
        </w:rPr>
        <w:footnoteReference w:id="61"/>
      </w:r>
      <w:r w:rsidRPr="00677427">
        <w:rPr>
          <w:rFonts w:ascii="ArialMT" w:hAnsi="ArialMT"/>
          <w:color w:val="000000" w:themeColor="text1"/>
          <w:sz w:val="22"/>
          <w:szCs w:val="22"/>
        </w:rPr>
        <w:t xml:space="preserve"> </w:t>
      </w:r>
      <w:r w:rsidR="00B5466D">
        <w:rPr>
          <w:rFonts w:ascii="ArialMT" w:hAnsi="ArialMT"/>
          <w:color w:val="000000" w:themeColor="text1"/>
          <w:sz w:val="22"/>
          <w:szCs w:val="22"/>
        </w:rPr>
        <w:t>Here, the researchers</w:t>
      </w:r>
      <w:r w:rsidRPr="00677427">
        <w:rPr>
          <w:rFonts w:ascii="ArialMT" w:hAnsi="ArialMT"/>
          <w:color w:val="000000" w:themeColor="text1"/>
          <w:sz w:val="22"/>
          <w:szCs w:val="22"/>
        </w:rPr>
        <w:t xml:space="preserve"> evaluated </w:t>
      </w:r>
      <w:r w:rsidR="0055052D">
        <w:rPr>
          <w:rFonts w:ascii="ArialMT" w:hAnsi="ArialMT"/>
          <w:color w:val="000000" w:themeColor="text1"/>
          <w:sz w:val="22"/>
          <w:szCs w:val="22"/>
        </w:rPr>
        <w:t>over 53,000</w:t>
      </w:r>
      <w:r w:rsidRPr="00677427">
        <w:rPr>
          <w:rFonts w:ascii="ArialMT" w:hAnsi="ArialMT"/>
          <w:color w:val="000000" w:themeColor="text1"/>
          <w:sz w:val="22"/>
          <w:szCs w:val="22"/>
        </w:rPr>
        <w:t xml:space="preserve"> patients who underwent screening mammography and </w:t>
      </w:r>
      <w:r w:rsidR="0055052D">
        <w:rPr>
          <w:rFonts w:ascii="ArialMT" w:hAnsi="ArialMT"/>
          <w:color w:val="000000" w:themeColor="text1"/>
          <w:sz w:val="22"/>
          <w:szCs w:val="22"/>
        </w:rPr>
        <w:t>over 10,000</w:t>
      </w:r>
      <w:r w:rsidRPr="00677427">
        <w:rPr>
          <w:rFonts w:ascii="ArialMT" w:hAnsi="ArialMT"/>
          <w:color w:val="000000" w:themeColor="text1"/>
          <w:sz w:val="22"/>
          <w:szCs w:val="22"/>
        </w:rPr>
        <w:t xml:space="preserve"> patients who underwent diagnostic breast imaging between January 2016 and December 2017.</w:t>
      </w:r>
      <w:r w:rsidR="0055052D">
        <w:rPr>
          <w:rStyle w:val="FootnoteReference"/>
          <w:rFonts w:ascii="ArialMT" w:hAnsi="ArialMT"/>
          <w:color w:val="000000" w:themeColor="text1"/>
          <w:sz w:val="22"/>
          <w:szCs w:val="22"/>
        </w:rPr>
        <w:footnoteReference w:id="62"/>
      </w:r>
      <w:r w:rsidRPr="00677427">
        <w:rPr>
          <w:rFonts w:ascii="ArialMT" w:hAnsi="ArialMT"/>
          <w:color w:val="000000" w:themeColor="text1"/>
          <w:sz w:val="22"/>
          <w:szCs w:val="22"/>
        </w:rPr>
        <w:t xml:space="preserve"> </w:t>
      </w:r>
      <w:r w:rsidR="00B5466D">
        <w:rPr>
          <w:rFonts w:ascii="ArialMT" w:hAnsi="ArialMT"/>
          <w:color w:val="000000" w:themeColor="text1"/>
          <w:sz w:val="22"/>
          <w:szCs w:val="22"/>
        </w:rPr>
        <w:t>“</w:t>
      </w:r>
      <w:r w:rsidRPr="00677427">
        <w:rPr>
          <w:rFonts w:ascii="ArialMT" w:hAnsi="ArialMT"/>
          <w:color w:val="000000" w:themeColor="text1"/>
          <w:sz w:val="22"/>
          <w:szCs w:val="22"/>
        </w:rPr>
        <w:t>Importantly, 5</w:t>
      </w:r>
      <w:r w:rsidR="004A692A">
        <w:rPr>
          <w:rFonts w:ascii="ArialMT" w:hAnsi="ArialMT"/>
          <w:color w:val="000000" w:themeColor="text1"/>
          <w:sz w:val="22"/>
          <w:szCs w:val="22"/>
        </w:rPr>
        <w:t>,</w:t>
      </w:r>
      <w:r w:rsidRPr="00677427">
        <w:rPr>
          <w:rFonts w:ascii="ArialMT" w:hAnsi="ArialMT"/>
          <w:color w:val="000000" w:themeColor="text1"/>
          <w:sz w:val="22"/>
          <w:szCs w:val="22"/>
        </w:rPr>
        <w:t>135 screening mammogram patients and 209 diagnostic patients were imaged on a Saturday, while the remainder were imaged during traditional Monday through Friday business hours. The</w:t>
      </w:r>
      <w:r w:rsidR="004A692A">
        <w:rPr>
          <w:rFonts w:ascii="ArialMT" w:hAnsi="ArialMT"/>
          <w:color w:val="000000" w:themeColor="text1"/>
          <w:sz w:val="22"/>
          <w:szCs w:val="22"/>
        </w:rPr>
        <w:t xml:space="preserve"> researchers</w:t>
      </w:r>
      <w:r w:rsidRPr="00677427">
        <w:rPr>
          <w:rFonts w:ascii="ArialMT" w:hAnsi="ArialMT"/>
          <w:color w:val="000000" w:themeColor="text1"/>
          <w:sz w:val="22"/>
          <w:szCs w:val="22"/>
        </w:rPr>
        <w:t xml:space="preserve"> found that racial/ethnic minorities and patients who spoke English as a second language were more likely to be imaged on Saturday</w:t>
      </w:r>
      <w:r w:rsidR="00932C27">
        <w:rPr>
          <w:rFonts w:ascii="ArialMT" w:hAnsi="ArialMT"/>
          <w:color w:val="000000" w:themeColor="text1"/>
          <w:sz w:val="22"/>
          <w:szCs w:val="22"/>
        </w:rPr>
        <w:t>.”</w:t>
      </w:r>
      <w:r w:rsidR="004A692A">
        <w:rPr>
          <w:rStyle w:val="FootnoteReference"/>
          <w:rFonts w:ascii="ArialMT" w:hAnsi="ArialMT"/>
          <w:color w:val="000000" w:themeColor="text1"/>
          <w:sz w:val="22"/>
          <w:szCs w:val="22"/>
        </w:rPr>
        <w:footnoteReference w:id="63"/>
      </w:r>
      <w:r w:rsidR="00932C27">
        <w:rPr>
          <w:rFonts w:ascii="ArialMT" w:hAnsi="ArialMT"/>
          <w:color w:val="000000" w:themeColor="text1"/>
          <w:sz w:val="22"/>
          <w:szCs w:val="22"/>
        </w:rPr>
        <w:t xml:space="preserve"> </w:t>
      </w:r>
      <w:r w:rsidRPr="00677427">
        <w:rPr>
          <w:rFonts w:ascii="ArialMT" w:hAnsi="ArialMT"/>
          <w:color w:val="000000" w:themeColor="text1"/>
          <w:sz w:val="22"/>
          <w:szCs w:val="22"/>
        </w:rPr>
        <w:t>Again, these data reinforce that after-hours appointments can significantly improve access for under</w:t>
      </w:r>
      <w:r w:rsidR="005B6E99">
        <w:rPr>
          <w:rFonts w:ascii="ArialMT" w:hAnsi="ArialMT"/>
          <w:color w:val="000000" w:themeColor="text1"/>
          <w:sz w:val="22"/>
          <w:szCs w:val="22"/>
        </w:rPr>
        <w:t>-resourced</w:t>
      </w:r>
      <w:r w:rsidRPr="00677427">
        <w:rPr>
          <w:rFonts w:ascii="ArialMT" w:hAnsi="ArialMT"/>
          <w:color w:val="000000" w:themeColor="text1"/>
          <w:sz w:val="22"/>
          <w:szCs w:val="22"/>
        </w:rPr>
        <w:t xml:space="preserve"> populations.</w:t>
      </w:r>
      <w:r w:rsidR="00C2101F" w:rsidRPr="00C2101F">
        <w:t xml:space="preserve"> </w:t>
      </w:r>
      <w:r w:rsidR="00C2101F" w:rsidRPr="00C2101F">
        <w:rPr>
          <w:rFonts w:ascii="ArialMT" w:hAnsi="ArialMT"/>
          <w:color w:val="000000" w:themeColor="text1"/>
          <w:sz w:val="22"/>
          <w:szCs w:val="22"/>
        </w:rPr>
        <w:t>Accordingly, providing after-hours care at the Proposed Project</w:t>
      </w:r>
      <w:r w:rsidR="00490A72">
        <w:rPr>
          <w:rFonts w:ascii="ArialMT" w:hAnsi="ArialMT"/>
          <w:color w:val="000000" w:themeColor="text1"/>
          <w:sz w:val="22"/>
          <w:szCs w:val="22"/>
        </w:rPr>
        <w:t xml:space="preserve"> Site </w:t>
      </w:r>
      <w:r w:rsidR="00C2101F" w:rsidRPr="00C2101F">
        <w:rPr>
          <w:rFonts w:ascii="ArialMT" w:hAnsi="ArialMT"/>
          <w:color w:val="000000" w:themeColor="text1"/>
          <w:sz w:val="22"/>
          <w:szCs w:val="22"/>
        </w:rPr>
        <w:t>will impact overall equitable care.</w:t>
      </w:r>
    </w:p>
    <w:p w14:paraId="259797C7" w14:textId="77777777" w:rsidR="005B6E99" w:rsidRDefault="005B6E99" w:rsidP="00677427">
      <w:pPr>
        <w:jc w:val="both"/>
        <w:rPr>
          <w:rFonts w:ascii="ArialMT" w:hAnsi="ArialMT"/>
          <w:color w:val="000000" w:themeColor="text1"/>
          <w:sz w:val="22"/>
          <w:szCs w:val="22"/>
        </w:rPr>
      </w:pPr>
    </w:p>
    <w:p w14:paraId="64508F67" w14:textId="77777777" w:rsidR="005B6E99" w:rsidRDefault="005B6E99" w:rsidP="00677427">
      <w:pPr>
        <w:jc w:val="both"/>
        <w:rPr>
          <w:rFonts w:ascii="ArialMT" w:hAnsi="ArialMT"/>
          <w:color w:val="000000" w:themeColor="text1"/>
          <w:sz w:val="22"/>
          <w:szCs w:val="22"/>
        </w:rPr>
      </w:pPr>
    </w:p>
    <w:p w14:paraId="1A3685E7" w14:textId="77777777" w:rsidR="005B6E99" w:rsidRDefault="005B6E99" w:rsidP="00677427">
      <w:pPr>
        <w:jc w:val="both"/>
        <w:rPr>
          <w:rFonts w:ascii="ArialMT" w:hAnsi="ArialMT"/>
          <w:color w:val="000000" w:themeColor="text1"/>
          <w:sz w:val="22"/>
          <w:szCs w:val="22"/>
        </w:rPr>
      </w:pPr>
    </w:p>
    <w:p w14:paraId="20C48E25" w14:textId="77777777" w:rsidR="00715B04" w:rsidRDefault="00715B04" w:rsidP="00677427">
      <w:pPr>
        <w:jc w:val="both"/>
        <w:rPr>
          <w:rFonts w:ascii="ArialMT" w:hAnsi="ArialMT"/>
          <w:color w:val="000000" w:themeColor="text1"/>
          <w:sz w:val="22"/>
          <w:szCs w:val="22"/>
        </w:rPr>
      </w:pPr>
    </w:p>
    <w:p w14:paraId="7110F750" w14:textId="59A19DAE" w:rsidR="00715B04" w:rsidRPr="005D5BE7" w:rsidRDefault="00715B04" w:rsidP="00715B04">
      <w:pPr>
        <w:pStyle w:val="ListParagraph"/>
        <w:numPr>
          <w:ilvl w:val="0"/>
          <w:numId w:val="33"/>
        </w:numPr>
        <w:jc w:val="both"/>
        <w:rPr>
          <w:rFonts w:ascii="ArialMT" w:hAnsi="ArialMT"/>
          <w:color w:val="000000" w:themeColor="text1"/>
          <w:sz w:val="22"/>
          <w:szCs w:val="22"/>
          <w:u w:val="single"/>
        </w:rPr>
      </w:pPr>
      <w:r w:rsidRPr="005D5BE7">
        <w:rPr>
          <w:rFonts w:ascii="ArialMT" w:hAnsi="ArialMT"/>
          <w:color w:val="000000" w:themeColor="text1"/>
          <w:sz w:val="22"/>
          <w:szCs w:val="22"/>
          <w:u w:val="single"/>
        </w:rPr>
        <w:t>Transparent Pricing and the Acceptance of Various Insurance Coverage</w:t>
      </w:r>
    </w:p>
    <w:p w14:paraId="151C8C27" w14:textId="77777777" w:rsidR="00715B04" w:rsidRDefault="00715B04" w:rsidP="00715B04">
      <w:pPr>
        <w:jc w:val="both"/>
        <w:rPr>
          <w:rFonts w:ascii="ArialMT" w:hAnsi="ArialMT"/>
          <w:color w:val="000000" w:themeColor="text1"/>
          <w:sz w:val="22"/>
          <w:szCs w:val="22"/>
        </w:rPr>
      </w:pPr>
    </w:p>
    <w:p w14:paraId="4B8EFF4B" w14:textId="7C1FB747" w:rsidR="002109FB" w:rsidRPr="00715B04" w:rsidRDefault="005D5BE7" w:rsidP="00715B04">
      <w:pPr>
        <w:jc w:val="both"/>
        <w:rPr>
          <w:rFonts w:ascii="ArialMT" w:hAnsi="ArialMT"/>
          <w:color w:val="000000" w:themeColor="text1"/>
          <w:sz w:val="22"/>
          <w:szCs w:val="22"/>
        </w:rPr>
      </w:pPr>
      <w:r>
        <w:rPr>
          <w:rFonts w:ascii="ArialMT" w:hAnsi="ArialMT"/>
          <w:color w:val="000000" w:themeColor="text1"/>
          <w:sz w:val="22"/>
          <w:szCs w:val="22"/>
        </w:rPr>
        <w:t>The Applicant</w:t>
      </w:r>
      <w:r w:rsidRPr="005D5BE7">
        <w:rPr>
          <w:rFonts w:ascii="ArialMT" w:hAnsi="ArialMT"/>
          <w:color w:val="000000" w:themeColor="text1"/>
          <w:sz w:val="22"/>
          <w:szCs w:val="22"/>
        </w:rPr>
        <w:t xml:space="preserve"> is committed to access, affordability, </w:t>
      </w:r>
      <w:r w:rsidR="000068A8">
        <w:rPr>
          <w:rFonts w:ascii="ArialMT" w:hAnsi="ArialMT"/>
          <w:color w:val="000000" w:themeColor="text1"/>
          <w:sz w:val="22"/>
          <w:szCs w:val="22"/>
        </w:rPr>
        <w:t xml:space="preserve">and </w:t>
      </w:r>
      <w:r w:rsidRPr="005D5BE7">
        <w:rPr>
          <w:rFonts w:ascii="ArialMT" w:hAnsi="ArialMT"/>
          <w:color w:val="000000" w:themeColor="text1"/>
          <w:sz w:val="22"/>
          <w:szCs w:val="22"/>
        </w:rPr>
        <w:t xml:space="preserve">quality care. </w:t>
      </w:r>
      <w:r w:rsidR="000068A8">
        <w:rPr>
          <w:rFonts w:ascii="ArialMT" w:hAnsi="ArialMT"/>
          <w:color w:val="000000" w:themeColor="text1"/>
          <w:sz w:val="22"/>
          <w:szCs w:val="22"/>
        </w:rPr>
        <w:t xml:space="preserve">Consequently, the Applicant provides </w:t>
      </w:r>
      <w:r w:rsidRPr="005D5BE7">
        <w:rPr>
          <w:rFonts w:ascii="ArialMT" w:hAnsi="ArialMT"/>
          <w:color w:val="000000" w:themeColor="text1"/>
          <w:sz w:val="22"/>
          <w:szCs w:val="22"/>
        </w:rPr>
        <w:t>diagnostic scans a</w:t>
      </w:r>
      <w:r w:rsidR="000068A8">
        <w:rPr>
          <w:rFonts w:ascii="ArialMT" w:hAnsi="ArialMT"/>
          <w:color w:val="000000" w:themeColor="text1"/>
          <w:sz w:val="22"/>
          <w:szCs w:val="22"/>
        </w:rPr>
        <w:t>t a</w:t>
      </w:r>
      <w:r w:rsidRPr="005D5BE7">
        <w:rPr>
          <w:rFonts w:ascii="ArialMT" w:hAnsi="ArialMT"/>
          <w:color w:val="000000" w:themeColor="text1"/>
          <w:sz w:val="22"/>
          <w:szCs w:val="22"/>
        </w:rPr>
        <w:t xml:space="preserve"> flat-rate</w:t>
      </w:r>
      <w:r w:rsidR="000068A8">
        <w:rPr>
          <w:rFonts w:ascii="ArialMT" w:hAnsi="ArialMT"/>
          <w:color w:val="000000" w:themeColor="text1"/>
          <w:sz w:val="22"/>
          <w:szCs w:val="22"/>
        </w:rPr>
        <w:t xml:space="preserve"> </w:t>
      </w:r>
      <w:r w:rsidR="000542B6">
        <w:rPr>
          <w:rFonts w:ascii="ArialMT" w:hAnsi="ArialMT"/>
          <w:color w:val="000000" w:themeColor="text1"/>
          <w:sz w:val="22"/>
          <w:szCs w:val="22"/>
        </w:rPr>
        <w:t>for those patients paying cash</w:t>
      </w:r>
      <w:r w:rsidR="0007101B">
        <w:rPr>
          <w:rFonts w:ascii="ArialMT" w:hAnsi="ArialMT"/>
          <w:color w:val="000000" w:themeColor="text1"/>
          <w:sz w:val="22"/>
          <w:szCs w:val="22"/>
        </w:rPr>
        <w:t xml:space="preserve">, </w:t>
      </w:r>
      <w:r w:rsidR="000068A8">
        <w:rPr>
          <w:rFonts w:ascii="ArialMT" w:hAnsi="ArialMT"/>
          <w:color w:val="000000" w:themeColor="text1"/>
          <w:sz w:val="22"/>
          <w:szCs w:val="22"/>
        </w:rPr>
        <w:t xml:space="preserve">and provides this pricing </w:t>
      </w:r>
      <w:r w:rsidR="000068A8">
        <w:rPr>
          <w:rFonts w:ascii="ArialMT" w:hAnsi="ArialMT"/>
          <w:color w:val="000000" w:themeColor="text1"/>
          <w:sz w:val="22"/>
          <w:szCs w:val="22"/>
        </w:rPr>
        <w:lastRenderedPageBreak/>
        <w:t xml:space="preserve">via the Tellica Imaging </w:t>
      </w:r>
      <w:r w:rsidR="00B877EA">
        <w:rPr>
          <w:rFonts w:ascii="ArialMT" w:hAnsi="ArialMT"/>
          <w:color w:val="000000" w:themeColor="text1"/>
          <w:sz w:val="22"/>
          <w:szCs w:val="22"/>
        </w:rPr>
        <w:t xml:space="preserve">web site. Allowing potential patients to understand the cost of care. Additionally, </w:t>
      </w:r>
      <w:r w:rsidR="00F6648F">
        <w:rPr>
          <w:rFonts w:ascii="ArialMT" w:hAnsi="ArialMT"/>
          <w:color w:val="000000" w:themeColor="text1"/>
          <w:sz w:val="22"/>
          <w:szCs w:val="22"/>
        </w:rPr>
        <w:t>the Applicant is committed to accepting as many payors as possible, including MassHealth, Medicare, TriCare,</w:t>
      </w:r>
      <w:r w:rsidR="002109FB">
        <w:rPr>
          <w:rFonts w:ascii="ArialMT" w:hAnsi="ArialMT"/>
          <w:color w:val="000000" w:themeColor="text1"/>
          <w:sz w:val="22"/>
          <w:szCs w:val="22"/>
        </w:rPr>
        <w:t xml:space="preserve"> </w:t>
      </w:r>
      <w:r w:rsidR="00F6648F">
        <w:rPr>
          <w:rFonts w:ascii="ArialMT" w:hAnsi="ArialMT"/>
          <w:color w:val="000000" w:themeColor="text1"/>
          <w:sz w:val="22"/>
          <w:szCs w:val="22"/>
        </w:rPr>
        <w:t>commercial payors</w:t>
      </w:r>
      <w:r w:rsidR="002109FB">
        <w:rPr>
          <w:rFonts w:ascii="ArialMT" w:hAnsi="ArialMT"/>
          <w:color w:val="000000" w:themeColor="text1"/>
          <w:sz w:val="22"/>
          <w:szCs w:val="22"/>
        </w:rPr>
        <w:t xml:space="preserve">, </w:t>
      </w:r>
      <w:r w:rsidR="00F6648F">
        <w:rPr>
          <w:rFonts w:ascii="ArialMT" w:hAnsi="ArialMT"/>
          <w:color w:val="000000" w:themeColor="text1"/>
          <w:sz w:val="22"/>
          <w:szCs w:val="22"/>
        </w:rPr>
        <w:t xml:space="preserve">and other insurance coverage for services. </w:t>
      </w:r>
      <w:r w:rsidR="002109FB">
        <w:rPr>
          <w:rFonts w:ascii="ArialMT" w:hAnsi="ArialMT"/>
          <w:color w:val="000000" w:themeColor="text1"/>
          <w:sz w:val="22"/>
          <w:szCs w:val="22"/>
        </w:rPr>
        <w:t xml:space="preserve">The Applicant is </w:t>
      </w:r>
      <w:r w:rsidR="002109FB" w:rsidRPr="002109FB">
        <w:rPr>
          <w:rFonts w:ascii="ArialMT" w:hAnsi="ArialMT"/>
          <w:color w:val="000000" w:themeColor="text1"/>
          <w:sz w:val="22"/>
          <w:szCs w:val="22"/>
        </w:rPr>
        <w:t>committed to making high-quality care affordable for the community.</w:t>
      </w:r>
      <w:r w:rsidR="008D6606">
        <w:rPr>
          <w:rFonts w:ascii="ArialMT" w:hAnsi="ArialMT"/>
          <w:color w:val="000000" w:themeColor="text1"/>
          <w:sz w:val="22"/>
          <w:szCs w:val="22"/>
        </w:rPr>
        <w:t xml:space="preserve"> Price transparency is another way the Applicant provides equitable care</w:t>
      </w:r>
      <w:r w:rsidR="00A92C22">
        <w:rPr>
          <w:rFonts w:ascii="ArialMT" w:hAnsi="ArialMT"/>
          <w:color w:val="000000" w:themeColor="text1"/>
          <w:sz w:val="22"/>
          <w:szCs w:val="22"/>
        </w:rPr>
        <w:t xml:space="preserve">, ensuring the patient </w:t>
      </w:r>
      <w:r w:rsidR="00DE4CEE">
        <w:rPr>
          <w:rFonts w:ascii="ArialMT" w:hAnsi="ArialMT"/>
          <w:color w:val="000000" w:themeColor="text1"/>
          <w:sz w:val="22"/>
          <w:szCs w:val="22"/>
        </w:rPr>
        <w:t xml:space="preserve">is offered the most affordable payment option. </w:t>
      </w:r>
    </w:p>
    <w:p w14:paraId="22B692DB" w14:textId="77777777" w:rsidR="00834993" w:rsidRPr="00635149" w:rsidRDefault="00834993" w:rsidP="00834993">
      <w:pPr>
        <w:rPr>
          <w:rFonts w:ascii="Arial" w:hAnsi="Arial" w:cs="Arial"/>
          <w:color w:val="000000" w:themeColor="text1"/>
          <w:sz w:val="22"/>
          <w:szCs w:val="22"/>
        </w:rPr>
      </w:pPr>
    </w:p>
    <w:p w14:paraId="512C9AF2" w14:textId="05D9EFD8" w:rsidR="00834993" w:rsidRPr="0048712A" w:rsidRDefault="00834993" w:rsidP="0048712A">
      <w:pPr>
        <w:pStyle w:val="ListParagraph"/>
        <w:numPr>
          <w:ilvl w:val="0"/>
          <w:numId w:val="33"/>
        </w:numPr>
        <w:rPr>
          <w:rFonts w:ascii="Arial" w:hAnsi="Arial" w:cs="Arial"/>
          <w:smallCaps/>
          <w:color w:val="000000" w:themeColor="text1"/>
          <w:sz w:val="22"/>
          <w:szCs w:val="22"/>
          <w:u w:val="single"/>
        </w:rPr>
      </w:pPr>
      <w:r w:rsidRPr="0048712A">
        <w:rPr>
          <w:rFonts w:ascii="Arial" w:hAnsi="Arial" w:cs="Arial"/>
          <w:smallCaps/>
          <w:color w:val="000000" w:themeColor="text1"/>
          <w:sz w:val="22"/>
          <w:szCs w:val="22"/>
          <w:u w:val="single"/>
        </w:rPr>
        <w:t>Culturally Appropriate Care and Language Access</w:t>
      </w:r>
    </w:p>
    <w:p w14:paraId="37412961" w14:textId="77777777" w:rsidR="00834993" w:rsidRPr="00635149" w:rsidRDefault="00834993" w:rsidP="00834993">
      <w:pPr>
        <w:rPr>
          <w:rFonts w:ascii="Arial" w:hAnsi="Arial" w:cs="Arial"/>
          <w:color w:val="000000" w:themeColor="text1"/>
          <w:sz w:val="22"/>
          <w:szCs w:val="22"/>
        </w:rPr>
      </w:pPr>
    </w:p>
    <w:p w14:paraId="3CE7CFA2" w14:textId="38020627" w:rsidR="00CE623E" w:rsidRDefault="00834993" w:rsidP="00834993">
      <w:pPr>
        <w:jc w:val="both"/>
        <w:rPr>
          <w:rFonts w:ascii="Arial" w:hAnsi="Arial" w:cs="Arial"/>
          <w:color w:val="000000" w:themeColor="text1"/>
          <w:sz w:val="22"/>
          <w:szCs w:val="22"/>
        </w:rPr>
      </w:pPr>
      <w:r w:rsidRPr="00635149">
        <w:rPr>
          <w:rFonts w:ascii="Arial" w:hAnsi="Arial" w:cs="Arial"/>
          <w:color w:val="000000" w:themeColor="text1"/>
          <w:sz w:val="22"/>
          <w:szCs w:val="22"/>
        </w:rPr>
        <w:t>T</w:t>
      </w:r>
      <w:r w:rsidR="00635149" w:rsidRPr="00635149">
        <w:rPr>
          <w:rFonts w:ascii="Arial" w:hAnsi="Arial" w:cs="Arial"/>
          <w:color w:val="000000" w:themeColor="text1"/>
          <w:sz w:val="22"/>
          <w:szCs w:val="22"/>
        </w:rPr>
        <w:t>o</w:t>
      </w:r>
      <w:r w:rsidRPr="00635149">
        <w:rPr>
          <w:rFonts w:ascii="Arial" w:hAnsi="Arial" w:cs="Arial"/>
          <w:color w:val="000000" w:themeColor="text1"/>
          <w:sz w:val="22"/>
          <w:szCs w:val="22"/>
        </w:rPr>
        <w:t xml:space="preserve"> further ensure equal access to </w:t>
      </w:r>
      <w:r w:rsidR="0048712A">
        <w:rPr>
          <w:rFonts w:ascii="Arial" w:hAnsi="Arial" w:cs="Arial"/>
          <w:color w:val="000000" w:themeColor="text1"/>
          <w:sz w:val="22"/>
          <w:szCs w:val="22"/>
        </w:rPr>
        <w:t>outpatient imaging</w:t>
      </w:r>
      <w:r w:rsidRPr="00635149">
        <w:rPr>
          <w:rFonts w:ascii="Arial" w:hAnsi="Arial" w:cs="Arial"/>
          <w:color w:val="000000" w:themeColor="text1"/>
          <w:sz w:val="22"/>
          <w:szCs w:val="22"/>
        </w:rPr>
        <w:t xml:space="preserve"> services, </w:t>
      </w:r>
      <w:r w:rsidR="0048712A">
        <w:rPr>
          <w:rFonts w:ascii="Arial" w:hAnsi="Arial" w:cs="Arial"/>
          <w:color w:val="000000" w:themeColor="text1"/>
          <w:sz w:val="22"/>
          <w:szCs w:val="22"/>
        </w:rPr>
        <w:t xml:space="preserve">the </w:t>
      </w:r>
      <w:r w:rsidR="00416142">
        <w:rPr>
          <w:rFonts w:ascii="Arial" w:hAnsi="Arial" w:cs="Arial"/>
          <w:color w:val="000000" w:themeColor="text1"/>
          <w:sz w:val="22"/>
          <w:szCs w:val="22"/>
        </w:rPr>
        <w:t xml:space="preserve">Applicant </w:t>
      </w:r>
      <w:r w:rsidR="00D170F7">
        <w:rPr>
          <w:rFonts w:ascii="Arial" w:hAnsi="Arial" w:cs="Arial"/>
          <w:color w:val="000000" w:themeColor="text1"/>
          <w:sz w:val="22"/>
          <w:szCs w:val="22"/>
        </w:rPr>
        <w:t>provides interpretation services</w:t>
      </w:r>
      <w:r w:rsidR="00A84714">
        <w:rPr>
          <w:rFonts w:ascii="Arial" w:hAnsi="Arial" w:cs="Arial"/>
          <w:color w:val="000000" w:themeColor="text1"/>
          <w:sz w:val="22"/>
          <w:szCs w:val="22"/>
        </w:rPr>
        <w:t xml:space="preserve">, </w:t>
      </w:r>
      <w:r w:rsidR="00D170F7" w:rsidRPr="00D170F7">
        <w:rPr>
          <w:rFonts w:ascii="Arial" w:hAnsi="Arial" w:cs="Arial"/>
          <w:color w:val="000000" w:themeColor="text1"/>
          <w:sz w:val="22"/>
          <w:szCs w:val="22"/>
        </w:rPr>
        <w:t>tak</w:t>
      </w:r>
      <w:r w:rsidR="00A84714">
        <w:rPr>
          <w:rFonts w:ascii="Arial" w:hAnsi="Arial" w:cs="Arial"/>
          <w:color w:val="000000" w:themeColor="text1"/>
          <w:sz w:val="22"/>
          <w:szCs w:val="22"/>
        </w:rPr>
        <w:t>ing</w:t>
      </w:r>
      <w:r w:rsidR="00D170F7" w:rsidRPr="00D170F7">
        <w:rPr>
          <w:rFonts w:ascii="Arial" w:hAnsi="Arial" w:cs="Arial"/>
          <w:color w:val="000000" w:themeColor="text1"/>
          <w:sz w:val="22"/>
          <w:szCs w:val="22"/>
        </w:rPr>
        <w:t xml:space="preserve"> reasonable steps to ensure patients who speak a different language </w:t>
      </w:r>
      <w:r w:rsidR="00D40BDB">
        <w:rPr>
          <w:rFonts w:ascii="Arial" w:hAnsi="Arial" w:cs="Arial"/>
          <w:color w:val="000000" w:themeColor="text1"/>
          <w:sz w:val="22"/>
          <w:szCs w:val="22"/>
        </w:rPr>
        <w:t xml:space="preserve">or are differently abled </w:t>
      </w:r>
      <w:r w:rsidR="00D170F7" w:rsidRPr="00D170F7">
        <w:rPr>
          <w:rFonts w:ascii="Arial" w:hAnsi="Arial" w:cs="Arial"/>
          <w:color w:val="000000" w:themeColor="text1"/>
          <w:sz w:val="22"/>
          <w:szCs w:val="22"/>
        </w:rPr>
        <w:t>have meaningful access and equal opportunity to receive car</w:t>
      </w:r>
      <w:r w:rsidR="003F0D74">
        <w:rPr>
          <w:rFonts w:ascii="Arial" w:hAnsi="Arial" w:cs="Arial"/>
          <w:color w:val="000000" w:themeColor="text1"/>
          <w:sz w:val="22"/>
          <w:szCs w:val="22"/>
        </w:rPr>
        <w:t>e</w:t>
      </w:r>
      <w:r w:rsidR="00D170F7" w:rsidRPr="00D170F7">
        <w:rPr>
          <w:rFonts w:ascii="Arial" w:hAnsi="Arial" w:cs="Arial"/>
          <w:color w:val="000000" w:themeColor="text1"/>
          <w:sz w:val="22"/>
          <w:szCs w:val="22"/>
        </w:rPr>
        <w:t xml:space="preserve">. </w:t>
      </w:r>
      <w:r w:rsidR="00A84714">
        <w:rPr>
          <w:rFonts w:ascii="Arial" w:hAnsi="Arial" w:cs="Arial"/>
          <w:color w:val="000000" w:themeColor="text1"/>
          <w:sz w:val="22"/>
          <w:szCs w:val="22"/>
        </w:rPr>
        <w:t xml:space="preserve">Staff strive </w:t>
      </w:r>
      <w:r w:rsidR="00D170F7" w:rsidRPr="00D170F7">
        <w:rPr>
          <w:rFonts w:ascii="Arial" w:hAnsi="Arial" w:cs="Arial"/>
          <w:color w:val="000000" w:themeColor="text1"/>
          <w:sz w:val="22"/>
          <w:szCs w:val="22"/>
        </w:rPr>
        <w:t>to meet this goal by providing interpret</w:t>
      </w:r>
      <w:r w:rsidR="00A84714">
        <w:rPr>
          <w:rFonts w:ascii="Arial" w:hAnsi="Arial" w:cs="Arial"/>
          <w:color w:val="000000" w:themeColor="text1"/>
          <w:sz w:val="22"/>
          <w:szCs w:val="22"/>
        </w:rPr>
        <w:t>er</w:t>
      </w:r>
      <w:r w:rsidR="00D170F7" w:rsidRPr="00D170F7">
        <w:rPr>
          <w:rFonts w:ascii="Arial" w:hAnsi="Arial" w:cs="Arial"/>
          <w:color w:val="000000" w:themeColor="text1"/>
          <w:sz w:val="22"/>
          <w:szCs w:val="22"/>
        </w:rPr>
        <w:t xml:space="preserve"> services at all points of contact, and accommodations during hours of operation. </w:t>
      </w:r>
      <w:r w:rsidR="00242D12">
        <w:rPr>
          <w:rFonts w:ascii="Arial" w:hAnsi="Arial" w:cs="Arial"/>
          <w:color w:val="000000" w:themeColor="text1"/>
          <w:sz w:val="22"/>
          <w:szCs w:val="22"/>
        </w:rPr>
        <w:t>Caregivers provide onsite interpretation services</w:t>
      </w:r>
      <w:r w:rsidR="00EC6931">
        <w:rPr>
          <w:rFonts w:ascii="Arial" w:hAnsi="Arial" w:cs="Arial"/>
          <w:color w:val="000000" w:themeColor="text1"/>
          <w:sz w:val="22"/>
          <w:szCs w:val="22"/>
        </w:rPr>
        <w:t xml:space="preserve"> at certain locations</w:t>
      </w:r>
      <w:r w:rsidR="00CE4485">
        <w:rPr>
          <w:rFonts w:ascii="Arial" w:hAnsi="Arial" w:cs="Arial"/>
          <w:color w:val="000000" w:themeColor="text1"/>
          <w:sz w:val="22"/>
          <w:szCs w:val="22"/>
        </w:rPr>
        <w:t xml:space="preserve">. </w:t>
      </w:r>
      <w:r w:rsidR="00D170F7" w:rsidRPr="00D170F7">
        <w:rPr>
          <w:rFonts w:ascii="Arial" w:hAnsi="Arial" w:cs="Arial"/>
          <w:color w:val="000000" w:themeColor="text1"/>
          <w:sz w:val="22"/>
          <w:szCs w:val="22"/>
        </w:rPr>
        <w:t xml:space="preserve">If no certified caregiver is available who can interpret for </w:t>
      </w:r>
      <w:r w:rsidR="00242D12">
        <w:rPr>
          <w:rFonts w:ascii="Arial" w:hAnsi="Arial" w:cs="Arial"/>
          <w:color w:val="000000" w:themeColor="text1"/>
          <w:sz w:val="22"/>
          <w:szCs w:val="22"/>
        </w:rPr>
        <w:t>a</w:t>
      </w:r>
      <w:r w:rsidR="00D170F7" w:rsidRPr="00D170F7">
        <w:rPr>
          <w:rFonts w:ascii="Arial" w:hAnsi="Arial" w:cs="Arial"/>
          <w:color w:val="000000" w:themeColor="text1"/>
          <w:sz w:val="22"/>
          <w:szCs w:val="22"/>
        </w:rPr>
        <w:t xml:space="preserve"> patient, </w:t>
      </w:r>
      <w:r w:rsidR="00242D12">
        <w:rPr>
          <w:rFonts w:ascii="Arial" w:hAnsi="Arial" w:cs="Arial"/>
          <w:color w:val="000000" w:themeColor="text1"/>
          <w:sz w:val="22"/>
          <w:szCs w:val="22"/>
        </w:rPr>
        <w:t>the Applicant</w:t>
      </w:r>
      <w:r w:rsidR="00D170F7" w:rsidRPr="00D170F7">
        <w:rPr>
          <w:rFonts w:ascii="Arial" w:hAnsi="Arial" w:cs="Arial"/>
          <w:color w:val="000000" w:themeColor="text1"/>
          <w:sz w:val="22"/>
          <w:szCs w:val="22"/>
        </w:rPr>
        <w:t xml:space="preserve"> utilizes Stratus Video services for language interpretation through video </w:t>
      </w:r>
      <w:r w:rsidR="003B1F55">
        <w:rPr>
          <w:rFonts w:ascii="Arial" w:hAnsi="Arial" w:cs="Arial"/>
          <w:color w:val="000000" w:themeColor="text1"/>
          <w:sz w:val="22"/>
          <w:szCs w:val="22"/>
        </w:rPr>
        <w:t>via</w:t>
      </w:r>
      <w:r w:rsidR="00D170F7" w:rsidRPr="00D170F7">
        <w:rPr>
          <w:rFonts w:ascii="Arial" w:hAnsi="Arial" w:cs="Arial"/>
          <w:color w:val="000000" w:themeColor="text1"/>
          <w:sz w:val="22"/>
          <w:szCs w:val="22"/>
        </w:rPr>
        <w:t xml:space="preserve"> an iPad. This </w:t>
      </w:r>
      <w:r w:rsidR="00723EC1">
        <w:rPr>
          <w:rFonts w:ascii="Arial" w:hAnsi="Arial" w:cs="Arial"/>
          <w:color w:val="000000" w:themeColor="text1"/>
          <w:sz w:val="22"/>
          <w:szCs w:val="22"/>
        </w:rPr>
        <w:t xml:space="preserve">service </w:t>
      </w:r>
      <w:r w:rsidR="00D170F7" w:rsidRPr="00D170F7">
        <w:rPr>
          <w:rFonts w:ascii="Arial" w:hAnsi="Arial" w:cs="Arial"/>
          <w:color w:val="000000" w:themeColor="text1"/>
          <w:sz w:val="22"/>
          <w:szCs w:val="22"/>
        </w:rPr>
        <w:t xml:space="preserve">is available </w:t>
      </w:r>
      <w:r w:rsidR="00723EC1">
        <w:rPr>
          <w:rFonts w:ascii="Arial" w:hAnsi="Arial" w:cs="Arial"/>
          <w:color w:val="000000" w:themeColor="text1"/>
          <w:sz w:val="22"/>
          <w:szCs w:val="22"/>
        </w:rPr>
        <w:t xml:space="preserve">in </w:t>
      </w:r>
      <w:r w:rsidR="00D170F7" w:rsidRPr="00D170F7">
        <w:rPr>
          <w:rFonts w:ascii="Arial" w:hAnsi="Arial" w:cs="Arial"/>
          <w:color w:val="000000" w:themeColor="text1"/>
          <w:sz w:val="22"/>
          <w:szCs w:val="22"/>
        </w:rPr>
        <w:t xml:space="preserve">over 200 languages, including American Sign Language. </w:t>
      </w:r>
      <w:r w:rsidR="00723EC1">
        <w:rPr>
          <w:rFonts w:ascii="Arial" w:hAnsi="Arial" w:cs="Arial"/>
          <w:color w:val="000000" w:themeColor="text1"/>
          <w:sz w:val="22"/>
          <w:szCs w:val="22"/>
        </w:rPr>
        <w:t>Interpretation is</w:t>
      </w:r>
      <w:r w:rsidR="00D170F7" w:rsidRPr="00D170F7">
        <w:rPr>
          <w:rFonts w:ascii="Arial" w:hAnsi="Arial" w:cs="Arial"/>
          <w:color w:val="000000" w:themeColor="text1"/>
          <w:sz w:val="22"/>
          <w:szCs w:val="22"/>
        </w:rPr>
        <w:t xml:space="preserve"> available to patients at all points of care, including registration, check-in, administration of services, and discharge. Additionally, if a patient contacts </w:t>
      </w:r>
      <w:r w:rsidR="00723EC1">
        <w:rPr>
          <w:rFonts w:ascii="Arial" w:hAnsi="Arial" w:cs="Arial"/>
          <w:color w:val="000000" w:themeColor="text1"/>
          <w:sz w:val="22"/>
          <w:szCs w:val="22"/>
        </w:rPr>
        <w:t xml:space="preserve">the Applicant via </w:t>
      </w:r>
      <w:r w:rsidR="00D170F7" w:rsidRPr="00D170F7">
        <w:rPr>
          <w:rFonts w:ascii="Arial" w:hAnsi="Arial" w:cs="Arial"/>
          <w:color w:val="000000" w:themeColor="text1"/>
          <w:sz w:val="22"/>
          <w:szCs w:val="22"/>
        </w:rPr>
        <w:t xml:space="preserve">phone and needs language interpretation services, </w:t>
      </w:r>
      <w:r w:rsidR="00E0421A">
        <w:rPr>
          <w:rFonts w:ascii="Arial" w:hAnsi="Arial" w:cs="Arial"/>
          <w:color w:val="000000" w:themeColor="text1"/>
          <w:sz w:val="22"/>
          <w:szCs w:val="22"/>
        </w:rPr>
        <w:t>the Applicant</w:t>
      </w:r>
      <w:r w:rsidR="00D170F7" w:rsidRPr="00D170F7">
        <w:rPr>
          <w:rFonts w:ascii="Arial" w:hAnsi="Arial" w:cs="Arial"/>
          <w:color w:val="000000" w:themeColor="text1"/>
          <w:sz w:val="22"/>
          <w:szCs w:val="22"/>
        </w:rPr>
        <w:t xml:space="preserve"> partner</w:t>
      </w:r>
      <w:r w:rsidR="00E0421A">
        <w:rPr>
          <w:rFonts w:ascii="Arial" w:hAnsi="Arial" w:cs="Arial"/>
          <w:color w:val="000000" w:themeColor="text1"/>
          <w:sz w:val="22"/>
          <w:szCs w:val="22"/>
        </w:rPr>
        <w:t>s</w:t>
      </w:r>
      <w:r w:rsidR="00D170F7" w:rsidRPr="00D170F7">
        <w:rPr>
          <w:rFonts w:ascii="Arial" w:hAnsi="Arial" w:cs="Arial"/>
          <w:color w:val="000000" w:themeColor="text1"/>
          <w:sz w:val="22"/>
          <w:szCs w:val="22"/>
        </w:rPr>
        <w:t xml:space="preserve"> with Intermountain Health's Language Services Team for telephonic interpretation in 200+ languages,</w:t>
      </w:r>
      <w:r w:rsidR="00E0421A">
        <w:rPr>
          <w:rFonts w:ascii="Arial" w:hAnsi="Arial" w:cs="Arial"/>
          <w:color w:val="000000" w:themeColor="text1"/>
          <w:sz w:val="22"/>
          <w:szCs w:val="22"/>
        </w:rPr>
        <w:t xml:space="preserve"> available continuously</w:t>
      </w:r>
      <w:r w:rsidR="00C22178">
        <w:rPr>
          <w:rFonts w:ascii="Arial" w:hAnsi="Arial" w:cs="Arial"/>
          <w:color w:val="000000" w:themeColor="text1"/>
          <w:sz w:val="22"/>
          <w:szCs w:val="22"/>
        </w:rPr>
        <w:t xml:space="preserve"> during </w:t>
      </w:r>
      <w:r w:rsidR="0008712A">
        <w:rPr>
          <w:rFonts w:ascii="Arial" w:hAnsi="Arial" w:cs="Arial"/>
          <w:color w:val="000000" w:themeColor="text1"/>
          <w:sz w:val="22"/>
          <w:szCs w:val="22"/>
        </w:rPr>
        <w:t>operating hours</w:t>
      </w:r>
      <w:r w:rsidR="00E0421A">
        <w:rPr>
          <w:rFonts w:ascii="Arial" w:hAnsi="Arial" w:cs="Arial"/>
          <w:color w:val="000000" w:themeColor="text1"/>
          <w:sz w:val="22"/>
          <w:szCs w:val="22"/>
        </w:rPr>
        <w:t xml:space="preserve">. </w:t>
      </w:r>
      <w:r w:rsidR="00CE623E">
        <w:rPr>
          <w:rFonts w:ascii="Arial" w:hAnsi="Arial" w:cs="Arial"/>
          <w:color w:val="000000" w:themeColor="text1"/>
          <w:sz w:val="22"/>
          <w:szCs w:val="22"/>
        </w:rPr>
        <w:t xml:space="preserve">Accordingly, these efforts will allow the </w:t>
      </w:r>
      <w:r w:rsidR="007F68C2">
        <w:rPr>
          <w:rFonts w:ascii="Arial" w:hAnsi="Arial" w:cs="Arial"/>
          <w:color w:val="000000" w:themeColor="text1"/>
          <w:sz w:val="22"/>
          <w:szCs w:val="22"/>
        </w:rPr>
        <w:t xml:space="preserve">Applicant to provide equitable care to all patients. </w:t>
      </w:r>
    </w:p>
    <w:p w14:paraId="248C9DBB" w14:textId="77777777" w:rsidR="00D170F7" w:rsidRPr="00635149" w:rsidRDefault="00D170F7" w:rsidP="00834993">
      <w:pPr>
        <w:jc w:val="both"/>
        <w:rPr>
          <w:rFonts w:ascii="Arial" w:hAnsi="Arial" w:cs="Arial"/>
          <w:color w:val="000000" w:themeColor="text1"/>
          <w:sz w:val="22"/>
          <w:szCs w:val="22"/>
        </w:rPr>
      </w:pPr>
    </w:p>
    <w:p w14:paraId="189BDF05" w14:textId="77777777" w:rsidR="00834993" w:rsidRPr="00635149" w:rsidRDefault="00834993" w:rsidP="00834993">
      <w:pPr>
        <w:rPr>
          <w:rFonts w:ascii="Arial" w:hAnsi="Arial" w:cs="Arial"/>
          <w:sz w:val="22"/>
          <w:szCs w:val="22"/>
        </w:rPr>
      </w:pPr>
    </w:p>
    <w:p w14:paraId="46B2396F" w14:textId="77777777" w:rsidR="001726BA" w:rsidRPr="00AF7B4D" w:rsidRDefault="001726BA" w:rsidP="00B869B7">
      <w:pPr>
        <w:pStyle w:val="Heading1"/>
        <w:rPr>
          <w:rStyle w:val="normaltextrun"/>
          <w:b w:val="0"/>
          <w:bCs w:val="0"/>
        </w:rPr>
      </w:pPr>
      <w:r w:rsidRPr="00AF7B4D">
        <w:rPr>
          <w:rStyle w:val="normaltextrun"/>
        </w:rPr>
        <w:t>F1.</w:t>
      </w:r>
      <w:proofErr w:type="gramStart"/>
      <w:r w:rsidRPr="00AF7B4D">
        <w:rPr>
          <w:rStyle w:val="normaltextrun"/>
        </w:rPr>
        <w:t>b.iv</w:t>
      </w:r>
      <w:proofErr w:type="gramEnd"/>
      <w:r w:rsidRPr="00AF7B4D">
        <w:rPr>
          <w:rStyle w:val="normaltextrun"/>
        </w:rPr>
        <w:tab/>
        <w:t>Provide additional information to demonstrate that the Proposed Project will result in improved health outcomes and quality of life of the Applicant’s existing Patient Panel, while providing reasonable assurances of health equity.</w:t>
      </w:r>
    </w:p>
    <w:p w14:paraId="3E522D58" w14:textId="77777777" w:rsidR="007F185F" w:rsidRPr="00AF7B4D" w:rsidRDefault="007F185F" w:rsidP="00D864F2">
      <w:pPr>
        <w:tabs>
          <w:tab w:val="left" w:pos="720"/>
        </w:tabs>
        <w:jc w:val="both"/>
        <w:rPr>
          <w:rStyle w:val="normaltextrun"/>
          <w:rFonts w:ascii="Arial" w:hAnsi="Arial" w:cs="Arial"/>
          <w:sz w:val="22"/>
          <w:szCs w:val="22"/>
        </w:rPr>
      </w:pPr>
    </w:p>
    <w:p w14:paraId="3E327670" w14:textId="33A02461" w:rsidR="006101BF" w:rsidRDefault="00A63E59" w:rsidP="0042439E">
      <w:pPr>
        <w:tabs>
          <w:tab w:val="left" w:pos="720"/>
        </w:tabs>
        <w:jc w:val="both"/>
        <w:rPr>
          <w:rStyle w:val="normaltextrun"/>
          <w:rFonts w:ascii="Arial" w:hAnsi="Arial" w:cs="Arial"/>
          <w:sz w:val="22"/>
          <w:szCs w:val="22"/>
        </w:rPr>
      </w:pPr>
      <w:r>
        <w:rPr>
          <w:rStyle w:val="normaltextrun"/>
          <w:rFonts w:ascii="Arial" w:hAnsi="Arial" w:cs="Arial"/>
          <w:sz w:val="22"/>
          <w:szCs w:val="22"/>
        </w:rPr>
        <w:t>The Applicant</w:t>
      </w:r>
      <w:r w:rsidR="00B113A3">
        <w:rPr>
          <w:rStyle w:val="normaltextrun"/>
          <w:rFonts w:ascii="Arial" w:hAnsi="Arial" w:cs="Arial"/>
          <w:sz w:val="22"/>
          <w:szCs w:val="22"/>
        </w:rPr>
        <w:t xml:space="preserve"> </w:t>
      </w:r>
      <w:r w:rsidR="00051812">
        <w:rPr>
          <w:rStyle w:val="normaltextrun"/>
          <w:rFonts w:ascii="Arial" w:hAnsi="Arial" w:cs="Arial"/>
          <w:sz w:val="22"/>
          <w:szCs w:val="22"/>
        </w:rPr>
        <w:t xml:space="preserve">is committed </w:t>
      </w:r>
      <w:r w:rsidR="00B113A3">
        <w:rPr>
          <w:rStyle w:val="normaltextrun"/>
          <w:rFonts w:ascii="Arial" w:hAnsi="Arial" w:cs="Arial"/>
          <w:sz w:val="22"/>
          <w:szCs w:val="22"/>
        </w:rPr>
        <w:t>to</w:t>
      </w:r>
      <w:r w:rsidR="007F185F" w:rsidRPr="00AF7B4D">
        <w:rPr>
          <w:rStyle w:val="normaltextrun"/>
          <w:rFonts w:ascii="Arial" w:hAnsi="Arial" w:cs="Arial"/>
          <w:sz w:val="22"/>
          <w:szCs w:val="22"/>
        </w:rPr>
        <w:t xml:space="preserve"> providing </w:t>
      </w:r>
      <w:r>
        <w:rPr>
          <w:rStyle w:val="normaltextrun"/>
          <w:rFonts w:ascii="Arial" w:hAnsi="Arial" w:cs="Arial"/>
          <w:sz w:val="22"/>
          <w:szCs w:val="22"/>
        </w:rPr>
        <w:t xml:space="preserve">services to a </w:t>
      </w:r>
      <w:r w:rsidR="007F185F" w:rsidRPr="00AF7B4D">
        <w:rPr>
          <w:rStyle w:val="normaltextrun"/>
          <w:rFonts w:ascii="Arial" w:hAnsi="Arial" w:cs="Arial"/>
          <w:sz w:val="22"/>
          <w:szCs w:val="22"/>
        </w:rPr>
        <w:t xml:space="preserve">diverse patient population. </w:t>
      </w:r>
      <w:r w:rsidR="009B60D0" w:rsidRPr="00AF7B4D">
        <w:rPr>
          <w:rStyle w:val="normaltextrun"/>
          <w:rFonts w:ascii="Arial" w:hAnsi="Arial" w:cs="Arial"/>
          <w:sz w:val="22"/>
          <w:szCs w:val="22"/>
        </w:rPr>
        <w:t>T</w:t>
      </w:r>
      <w:r w:rsidR="0036536C" w:rsidRPr="00AF7B4D">
        <w:rPr>
          <w:rStyle w:val="normaltextrun"/>
          <w:rFonts w:ascii="Arial" w:hAnsi="Arial" w:cs="Arial"/>
          <w:sz w:val="22"/>
          <w:szCs w:val="22"/>
        </w:rPr>
        <w:t>o this end, the</w:t>
      </w:r>
      <w:r w:rsidR="009B60D0" w:rsidRPr="00AF7B4D">
        <w:rPr>
          <w:rStyle w:val="normaltextrun"/>
          <w:rFonts w:ascii="Arial" w:hAnsi="Arial" w:cs="Arial"/>
          <w:sz w:val="22"/>
          <w:szCs w:val="22"/>
        </w:rPr>
        <w:t xml:space="preserve"> Proposed Project is an example of how </w:t>
      </w:r>
      <w:r>
        <w:rPr>
          <w:rStyle w:val="normaltextrun"/>
          <w:rFonts w:ascii="Arial" w:hAnsi="Arial" w:cs="Arial"/>
          <w:sz w:val="22"/>
          <w:szCs w:val="22"/>
        </w:rPr>
        <w:t>the Applicant</w:t>
      </w:r>
      <w:r w:rsidR="009B60D0" w:rsidRPr="00AF7B4D">
        <w:rPr>
          <w:rStyle w:val="normaltextrun"/>
          <w:rFonts w:ascii="Arial" w:hAnsi="Arial" w:cs="Arial"/>
          <w:sz w:val="22"/>
          <w:szCs w:val="22"/>
        </w:rPr>
        <w:t xml:space="preserve"> seeks to carry out this pursuit by providing patients with timely </w:t>
      </w:r>
      <w:r w:rsidR="009B60D0" w:rsidRPr="009201DB">
        <w:rPr>
          <w:rStyle w:val="normaltextrun"/>
          <w:rFonts w:ascii="Arial" w:hAnsi="Arial" w:cs="Arial"/>
          <w:sz w:val="22"/>
          <w:szCs w:val="22"/>
        </w:rPr>
        <w:t>access to care</w:t>
      </w:r>
      <w:r w:rsidR="0036536C" w:rsidRPr="009201DB">
        <w:rPr>
          <w:rStyle w:val="normaltextrun"/>
          <w:rFonts w:ascii="Arial" w:hAnsi="Arial" w:cs="Arial"/>
          <w:sz w:val="22"/>
          <w:szCs w:val="22"/>
        </w:rPr>
        <w:t>, thereby improving</w:t>
      </w:r>
      <w:r w:rsidR="0036536C" w:rsidRPr="00AF7B4D">
        <w:rPr>
          <w:rStyle w:val="normaltextrun"/>
          <w:rFonts w:ascii="Arial" w:hAnsi="Arial" w:cs="Arial"/>
          <w:sz w:val="22"/>
          <w:szCs w:val="22"/>
        </w:rPr>
        <w:t xml:space="preserve"> clinical </w:t>
      </w:r>
      <w:r w:rsidR="009B60D0" w:rsidRPr="00AF7B4D">
        <w:rPr>
          <w:rStyle w:val="normaltextrun"/>
          <w:rFonts w:ascii="Arial" w:hAnsi="Arial" w:cs="Arial"/>
          <w:sz w:val="22"/>
          <w:szCs w:val="22"/>
        </w:rPr>
        <w:t>outcomes and ensur</w:t>
      </w:r>
      <w:r w:rsidR="0036536C" w:rsidRPr="00AF7B4D">
        <w:rPr>
          <w:rStyle w:val="normaltextrun"/>
          <w:rFonts w:ascii="Arial" w:hAnsi="Arial" w:cs="Arial"/>
          <w:sz w:val="22"/>
          <w:szCs w:val="22"/>
        </w:rPr>
        <w:t>ing</w:t>
      </w:r>
      <w:r w:rsidR="009B60D0" w:rsidRPr="00AF7B4D">
        <w:rPr>
          <w:rStyle w:val="normaltextrun"/>
          <w:rFonts w:ascii="Arial" w:hAnsi="Arial" w:cs="Arial"/>
          <w:sz w:val="22"/>
          <w:szCs w:val="22"/>
        </w:rPr>
        <w:t xml:space="preserve"> whole-person </w:t>
      </w:r>
      <w:r w:rsidR="00591F4A" w:rsidRPr="00AF7B4D">
        <w:rPr>
          <w:rStyle w:val="normaltextrun"/>
          <w:rFonts w:ascii="Arial" w:hAnsi="Arial" w:cs="Arial"/>
          <w:sz w:val="22"/>
          <w:szCs w:val="22"/>
        </w:rPr>
        <w:t>treatment.</w:t>
      </w:r>
      <w:r w:rsidR="009B60D0" w:rsidRPr="00AF7B4D">
        <w:rPr>
          <w:rStyle w:val="normaltextrun"/>
          <w:rFonts w:ascii="Arial" w:hAnsi="Arial" w:cs="Arial"/>
          <w:sz w:val="22"/>
          <w:szCs w:val="22"/>
        </w:rPr>
        <w:t xml:space="preserve"> Part of providing holistic care is addressing both the physical needs of a patient, as well </w:t>
      </w:r>
      <w:r w:rsidR="00227C20" w:rsidRPr="00AF7B4D">
        <w:rPr>
          <w:rStyle w:val="normaltextrun"/>
          <w:rFonts w:ascii="Arial" w:hAnsi="Arial" w:cs="Arial"/>
          <w:sz w:val="22"/>
          <w:szCs w:val="22"/>
        </w:rPr>
        <w:t>understanding</w:t>
      </w:r>
      <w:r w:rsidR="009B60D0" w:rsidRPr="00AF7B4D">
        <w:rPr>
          <w:rStyle w:val="normaltextrun"/>
          <w:rFonts w:ascii="Arial" w:hAnsi="Arial" w:cs="Arial"/>
          <w:sz w:val="22"/>
          <w:szCs w:val="22"/>
        </w:rPr>
        <w:t xml:space="preserve"> </w:t>
      </w:r>
      <w:r w:rsidR="00227C20" w:rsidRPr="00AF7B4D">
        <w:rPr>
          <w:rStyle w:val="normaltextrun"/>
          <w:rFonts w:ascii="Arial" w:hAnsi="Arial" w:cs="Arial"/>
          <w:sz w:val="22"/>
          <w:szCs w:val="22"/>
        </w:rPr>
        <w:t>any</w:t>
      </w:r>
      <w:r w:rsidR="009B60D0" w:rsidRPr="00AF7B4D">
        <w:rPr>
          <w:rStyle w:val="normaltextrun"/>
          <w:rFonts w:ascii="Arial" w:hAnsi="Arial" w:cs="Arial"/>
          <w:sz w:val="22"/>
          <w:szCs w:val="22"/>
        </w:rPr>
        <w:t xml:space="preserve"> social drivers that </w:t>
      </w:r>
      <w:r w:rsidR="00227C20" w:rsidRPr="00AF7B4D">
        <w:rPr>
          <w:rStyle w:val="normaltextrun"/>
          <w:rFonts w:ascii="Arial" w:hAnsi="Arial" w:cs="Arial"/>
          <w:sz w:val="22"/>
          <w:szCs w:val="22"/>
        </w:rPr>
        <w:t>may i</w:t>
      </w:r>
      <w:r w:rsidR="009B60D0" w:rsidRPr="00AF7B4D">
        <w:rPr>
          <w:rStyle w:val="normaltextrun"/>
          <w:rFonts w:ascii="Arial" w:hAnsi="Arial" w:cs="Arial"/>
          <w:sz w:val="22"/>
          <w:szCs w:val="22"/>
        </w:rPr>
        <w:t xml:space="preserve">mpact </w:t>
      </w:r>
      <w:r w:rsidR="00227C20" w:rsidRPr="00AF7B4D">
        <w:rPr>
          <w:rStyle w:val="normaltextrun"/>
          <w:rFonts w:ascii="Arial" w:hAnsi="Arial" w:cs="Arial"/>
          <w:sz w:val="22"/>
          <w:szCs w:val="22"/>
        </w:rPr>
        <w:t xml:space="preserve">their </w:t>
      </w:r>
      <w:r w:rsidR="009B60D0" w:rsidRPr="00AF7B4D">
        <w:rPr>
          <w:rStyle w:val="normaltextrun"/>
          <w:rFonts w:ascii="Arial" w:hAnsi="Arial" w:cs="Arial"/>
          <w:sz w:val="22"/>
          <w:szCs w:val="22"/>
        </w:rPr>
        <w:t>health</w:t>
      </w:r>
      <w:r w:rsidR="0036536C" w:rsidRPr="00AF7B4D">
        <w:rPr>
          <w:rStyle w:val="normaltextrun"/>
          <w:rFonts w:ascii="Arial" w:hAnsi="Arial" w:cs="Arial"/>
          <w:sz w:val="22"/>
          <w:szCs w:val="22"/>
        </w:rPr>
        <w:t xml:space="preserve">, as well as health disparities that may cause gaps in </w:t>
      </w:r>
      <w:r w:rsidR="00591F4A" w:rsidRPr="00AF7B4D">
        <w:rPr>
          <w:rStyle w:val="normaltextrun"/>
          <w:rFonts w:ascii="Arial" w:hAnsi="Arial" w:cs="Arial"/>
          <w:sz w:val="22"/>
          <w:szCs w:val="22"/>
        </w:rPr>
        <w:t xml:space="preserve">their </w:t>
      </w:r>
      <w:r w:rsidR="0036536C" w:rsidRPr="00AF7B4D">
        <w:rPr>
          <w:rStyle w:val="normaltextrun"/>
          <w:rFonts w:ascii="Arial" w:hAnsi="Arial" w:cs="Arial"/>
          <w:sz w:val="22"/>
          <w:szCs w:val="22"/>
        </w:rPr>
        <w:t>care</w:t>
      </w:r>
      <w:r w:rsidR="00227C20" w:rsidRPr="00AF7B4D">
        <w:rPr>
          <w:rStyle w:val="normaltextrun"/>
          <w:rFonts w:ascii="Arial" w:hAnsi="Arial" w:cs="Arial"/>
          <w:sz w:val="22"/>
          <w:szCs w:val="22"/>
        </w:rPr>
        <w:t xml:space="preserve">. </w:t>
      </w:r>
      <w:r w:rsidR="006101BF">
        <w:rPr>
          <w:rStyle w:val="normaltextrun"/>
          <w:rFonts w:ascii="Arial" w:hAnsi="Arial" w:cs="Arial"/>
          <w:sz w:val="22"/>
          <w:szCs w:val="22"/>
        </w:rPr>
        <w:t xml:space="preserve">Accordingly, the </w:t>
      </w:r>
      <w:r w:rsidR="001937F3">
        <w:rPr>
          <w:rStyle w:val="normaltextrun"/>
          <w:rFonts w:ascii="Arial" w:hAnsi="Arial" w:cs="Arial"/>
          <w:sz w:val="22"/>
          <w:szCs w:val="22"/>
        </w:rPr>
        <w:t>Applicant</w:t>
      </w:r>
      <w:r w:rsidR="006101BF">
        <w:rPr>
          <w:rStyle w:val="normaltextrun"/>
          <w:rFonts w:ascii="Arial" w:hAnsi="Arial" w:cs="Arial"/>
          <w:sz w:val="22"/>
          <w:szCs w:val="22"/>
        </w:rPr>
        <w:t xml:space="preserve"> participates in the following processes.</w:t>
      </w:r>
    </w:p>
    <w:p w14:paraId="524E649D" w14:textId="77777777" w:rsidR="00051812" w:rsidRDefault="00051812" w:rsidP="0042439E">
      <w:pPr>
        <w:tabs>
          <w:tab w:val="left" w:pos="720"/>
        </w:tabs>
        <w:jc w:val="both"/>
        <w:rPr>
          <w:rStyle w:val="normaltextrun"/>
          <w:rFonts w:ascii="Arial" w:hAnsi="Arial" w:cs="Arial"/>
          <w:sz w:val="22"/>
          <w:szCs w:val="22"/>
        </w:rPr>
      </w:pPr>
    </w:p>
    <w:p w14:paraId="79A1000F" w14:textId="037738F9" w:rsidR="00051812" w:rsidRDefault="00051812" w:rsidP="0042439E">
      <w:pPr>
        <w:tabs>
          <w:tab w:val="left" w:pos="720"/>
        </w:tabs>
        <w:jc w:val="both"/>
        <w:rPr>
          <w:rStyle w:val="normaltextrun"/>
          <w:rFonts w:ascii="Arial" w:hAnsi="Arial" w:cs="Arial"/>
          <w:sz w:val="22"/>
          <w:szCs w:val="22"/>
        </w:rPr>
      </w:pPr>
      <w:r>
        <w:rPr>
          <w:rStyle w:val="normaltextrun"/>
          <w:rFonts w:ascii="Arial" w:hAnsi="Arial" w:cs="Arial"/>
          <w:sz w:val="22"/>
          <w:szCs w:val="22"/>
        </w:rPr>
        <w:t>First, the Applicant has established processe</w:t>
      </w:r>
      <w:r w:rsidR="00496787">
        <w:rPr>
          <w:rStyle w:val="normaltextrun"/>
          <w:rFonts w:ascii="Arial" w:hAnsi="Arial" w:cs="Arial"/>
          <w:sz w:val="22"/>
          <w:szCs w:val="22"/>
        </w:rPr>
        <w:t>s</w:t>
      </w:r>
      <w:r>
        <w:rPr>
          <w:rStyle w:val="normaltextrun"/>
          <w:rFonts w:ascii="Arial" w:hAnsi="Arial" w:cs="Arial"/>
          <w:sz w:val="22"/>
          <w:szCs w:val="22"/>
        </w:rPr>
        <w:t xml:space="preserve"> for screening patients for social determinants of health needs</w:t>
      </w:r>
      <w:r w:rsidR="00A96A87">
        <w:rPr>
          <w:rStyle w:val="normaltextrun"/>
          <w:rFonts w:ascii="Arial" w:hAnsi="Arial" w:cs="Arial"/>
          <w:sz w:val="22"/>
          <w:szCs w:val="22"/>
        </w:rPr>
        <w:t>. This will ensure patients’ clinical and social needs are met.</w:t>
      </w:r>
    </w:p>
    <w:p w14:paraId="685A1EF1" w14:textId="77777777" w:rsidR="00A96A87" w:rsidRDefault="00A96A87" w:rsidP="0042439E">
      <w:pPr>
        <w:tabs>
          <w:tab w:val="left" w:pos="720"/>
        </w:tabs>
        <w:jc w:val="both"/>
        <w:rPr>
          <w:rStyle w:val="normaltextrun"/>
          <w:rFonts w:ascii="Arial" w:hAnsi="Arial" w:cs="Arial"/>
          <w:sz w:val="22"/>
          <w:szCs w:val="22"/>
        </w:rPr>
      </w:pPr>
    </w:p>
    <w:p w14:paraId="54E338CE" w14:textId="77777777" w:rsidR="00D94FAC" w:rsidRDefault="00A96A87" w:rsidP="00051812">
      <w:pPr>
        <w:tabs>
          <w:tab w:val="left" w:pos="720"/>
        </w:tabs>
        <w:jc w:val="both"/>
        <w:rPr>
          <w:rStyle w:val="normaltextrun"/>
          <w:rFonts w:ascii="Arial" w:hAnsi="Arial" w:cs="Arial"/>
          <w:sz w:val="22"/>
          <w:szCs w:val="22"/>
        </w:rPr>
      </w:pPr>
      <w:r>
        <w:rPr>
          <w:rStyle w:val="normaltextrun"/>
          <w:rFonts w:ascii="Arial" w:hAnsi="Arial" w:cs="Arial"/>
          <w:sz w:val="22"/>
          <w:szCs w:val="22"/>
        </w:rPr>
        <w:t xml:space="preserve">Second, the Applicant has adopted </w:t>
      </w:r>
      <w:r w:rsidR="000B63C0">
        <w:rPr>
          <w:rStyle w:val="normaltextrun"/>
          <w:rFonts w:ascii="Arial" w:hAnsi="Arial" w:cs="Arial"/>
          <w:sz w:val="22"/>
          <w:szCs w:val="22"/>
        </w:rPr>
        <w:t xml:space="preserve">Intermountain Healthcare’s equity strategy. This strategy includes the following </w:t>
      </w:r>
      <w:r w:rsidR="00D94FAC">
        <w:rPr>
          <w:rStyle w:val="normaltextrun"/>
          <w:rFonts w:ascii="Arial" w:hAnsi="Arial" w:cs="Arial"/>
          <w:sz w:val="22"/>
          <w:szCs w:val="22"/>
        </w:rPr>
        <w:t xml:space="preserve">five </w:t>
      </w:r>
      <w:r w:rsidR="000B63C0">
        <w:rPr>
          <w:rStyle w:val="normaltextrun"/>
          <w:rFonts w:ascii="Arial" w:hAnsi="Arial" w:cs="Arial"/>
          <w:sz w:val="22"/>
          <w:szCs w:val="22"/>
        </w:rPr>
        <w:t>components:</w:t>
      </w:r>
    </w:p>
    <w:p w14:paraId="29170BFE" w14:textId="77777777" w:rsidR="00D94FAC" w:rsidRDefault="00D94FAC" w:rsidP="00051812">
      <w:pPr>
        <w:tabs>
          <w:tab w:val="left" w:pos="720"/>
        </w:tabs>
        <w:jc w:val="both"/>
        <w:rPr>
          <w:rStyle w:val="normaltextrun"/>
          <w:rFonts w:ascii="Arial" w:hAnsi="Arial" w:cs="Arial"/>
          <w:sz w:val="22"/>
          <w:szCs w:val="22"/>
        </w:rPr>
      </w:pPr>
    </w:p>
    <w:p w14:paraId="541E0C1C" w14:textId="77777777" w:rsidR="00EA1ECD" w:rsidRDefault="00051812" w:rsidP="00051812">
      <w:pPr>
        <w:pStyle w:val="ListParagraph"/>
        <w:numPr>
          <w:ilvl w:val="0"/>
          <w:numId w:val="34"/>
        </w:numPr>
        <w:tabs>
          <w:tab w:val="left" w:pos="720"/>
        </w:tabs>
        <w:jc w:val="both"/>
        <w:rPr>
          <w:rStyle w:val="normaltextrun"/>
          <w:rFonts w:ascii="Arial" w:hAnsi="Arial" w:cs="Arial"/>
          <w:sz w:val="22"/>
          <w:szCs w:val="22"/>
        </w:rPr>
      </w:pPr>
      <w:r w:rsidRPr="00D94FAC">
        <w:rPr>
          <w:rStyle w:val="normaltextrun"/>
          <w:rFonts w:ascii="Arial" w:hAnsi="Arial" w:cs="Arial"/>
          <w:sz w:val="22"/>
          <w:szCs w:val="22"/>
        </w:rPr>
        <w:t xml:space="preserve">Because fairness and inclusion have a place in healing, </w:t>
      </w:r>
      <w:r w:rsidR="004D5CE8">
        <w:rPr>
          <w:rStyle w:val="normaltextrun"/>
          <w:rFonts w:ascii="Arial" w:hAnsi="Arial" w:cs="Arial"/>
          <w:sz w:val="22"/>
          <w:szCs w:val="22"/>
        </w:rPr>
        <w:t xml:space="preserve">the Applicant </w:t>
      </w:r>
      <w:r w:rsidR="00E37AC4">
        <w:rPr>
          <w:rStyle w:val="normaltextrun"/>
          <w:rFonts w:ascii="Arial" w:hAnsi="Arial" w:cs="Arial"/>
          <w:sz w:val="22"/>
          <w:szCs w:val="22"/>
        </w:rPr>
        <w:t>sees</w:t>
      </w:r>
      <w:r w:rsidRPr="00D94FAC">
        <w:rPr>
          <w:rStyle w:val="normaltextrun"/>
          <w:rFonts w:ascii="Arial" w:hAnsi="Arial" w:cs="Arial"/>
          <w:sz w:val="22"/>
          <w:szCs w:val="22"/>
        </w:rPr>
        <w:t xml:space="preserve"> equity as both a Fundamental and a Value.</w:t>
      </w:r>
      <w:r w:rsidR="00E37AC4">
        <w:rPr>
          <w:rStyle w:val="normaltextrun"/>
          <w:rFonts w:ascii="Arial" w:hAnsi="Arial" w:cs="Arial"/>
          <w:sz w:val="22"/>
          <w:szCs w:val="22"/>
        </w:rPr>
        <w:t xml:space="preserve"> </w:t>
      </w:r>
      <w:r w:rsidRPr="00E37AC4">
        <w:rPr>
          <w:rStyle w:val="normaltextrun"/>
          <w:rFonts w:ascii="Arial" w:hAnsi="Arial" w:cs="Arial"/>
          <w:sz w:val="22"/>
          <w:szCs w:val="22"/>
        </w:rPr>
        <w:t>Establishing equity as a fundamental</w:t>
      </w:r>
      <w:r w:rsidR="00E37AC4">
        <w:rPr>
          <w:rStyle w:val="normaltextrun"/>
          <w:rFonts w:ascii="Arial" w:hAnsi="Arial" w:cs="Arial"/>
          <w:sz w:val="22"/>
          <w:szCs w:val="22"/>
        </w:rPr>
        <w:t xml:space="preserve"> – </w:t>
      </w:r>
      <w:r w:rsidRPr="00E37AC4">
        <w:rPr>
          <w:rStyle w:val="normaltextrun"/>
          <w:rFonts w:ascii="Arial" w:hAnsi="Arial" w:cs="Arial"/>
          <w:sz w:val="22"/>
          <w:szCs w:val="22"/>
        </w:rPr>
        <w:t>along with safety, quality, patient experience, access, and stewardship</w:t>
      </w:r>
      <w:r w:rsidR="00E37AC4">
        <w:rPr>
          <w:rStyle w:val="normaltextrun"/>
          <w:rFonts w:ascii="Arial" w:hAnsi="Arial" w:cs="Arial"/>
          <w:sz w:val="22"/>
          <w:szCs w:val="22"/>
        </w:rPr>
        <w:t xml:space="preserve"> – </w:t>
      </w:r>
      <w:r w:rsidRPr="00E37AC4">
        <w:rPr>
          <w:rStyle w:val="normaltextrun"/>
          <w:rFonts w:ascii="Arial" w:hAnsi="Arial" w:cs="Arial"/>
          <w:sz w:val="22"/>
          <w:szCs w:val="22"/>
        </w:rPr>
        <w:t xml:space="preserve"> is an important acknowledgement of existing disparities in health and access to quality healthcare resources. Equity, along with other fundamentals that drive </w:t>
      </w:r>
      <w:r w:rsidR="00EA1ECD">
        <w:rPr>
          <w:rStyle w:val="normaltextrun"/>
          <w:rFonts w:ascii="Arial" w:hAnsi="Arial" w:cs="Arial"/>
          <w:sz w:val="22"/>
          <w:szCs w:val="22"/>
        </w:rPr>
        <w:t>the Applicant’s</w:t>
      </w:r>
      <w:r w:rsidRPr="00E37AC4">
        <w:rPr>
          <w:rStyle w:val="normaltextrun"/>
          <w:rFonts w:ascii="Arial" w:hAnsi="Arial" w:cs="Arial"/>
          <w:sz w:val="22"/>
          <w:szCs w:val="22"/>
        </w:rPr>
        <w:t xml:space="preserve"> strategy, is integral to helping people live their healthiest lives possible.</w:t>
      </w:r>
    </w:p>
    <w:p w14:paraId="6393C882" w14:textId="1AF6BF66" w:rsidR="00051812" w:rsidRDefault="00051812" w:rsidP="00051812">
      <w:pPr>
        <w:pStyle w:val="ListParagraph"/>
        <w:numPr>
          <w:ilvl w:val="0"/>
          <w:numId w:val="34"/>
        </w:numPr>
        <w:tabs>
          <w:tab w:val="left" w:pos="720"/>
        </w:tabs>
        <w:jc w:val="both"/>
        <w:rPr>
          <w:rStyle w:val="normaltextrun"/>
          <w:rFonts w:ascii="Arial" w:hAnsi="Arial" w:cs="Arial"/>
          <w:sz w:val="22"/>
          <w:szCs w:val="22"/>
        </w:rPr>
      </w:pPr>
      <w:r w:rsidRPr="00EA1ECD">
        <w:rPr>
          <w:rStyle w:val="normaltextrun"/>
          <w:rFonts w:ascii="Arial" w:hAnsi="Arial" w:cs="Arial"/>
          <w:sz w:val="22"/>
          <w:szCs w:val="22"/>
        </w:rPr>
        <w:t xml:space="preserve">Because accountability has a place in healing, </w:t>
      </w:r>
      <w:r w:rsidR="00EA1ECD">
        <w:rPr>
          <w:rStyle w:val="normaltextrun"/>
          <w:rFonts w:ascii="Arial" w:hAnsi="Arial" w:cs="Arial"/>
          <w:sz w:val="22"/>
          <w:szCs w:val="22"/>
        </w:rPr>
        <w:t>the Applicant</w:t>
      </w:r>
      <w:r w:rsidRPr="00EA1ECD">
        <w:rPr>
          <w:rStyle w:val="normaltextrun"/>
          <w:rFonts w:ascii="Arial" w:hAnsi="Arial" w:cs="Arial"/>
          <w:sz w:val="22"/>
          <w:szCs w:val="22"/>
        </w:rPr>
        <w:t xml:space="preserve"> </w:t>
      </w:r>
      <w:r w:rsidR="00EA1ECD">
        <w:rPr>
          <w:rStyle w:val="normaltextrun"/>
          <w:rFonts w:ascii="Arial" w:hAnsi="Arial" w:cs="Arial"/>
          <w:sz w:val="22"/>
          <w:szCs w:val="22"/>
        </w:rPr>
        <w:t>seeks to hire</w:t>
      </w:r>
      <w:r w:rsidRPr="00EA1ECD">
        <w:rPr>
          <w:rStyle w:val="normaltextrun"/>
          <w:rFonts w:ascii="Arial" w:hAnsi="Arial" w:cs="Arial"/>
          <w:sz w:val="22"/>
          <w:szCs w:val="22"/>
        </w:rPr>
        <w:t xml:space="preserve"> leadership focused on equity.</w:t>
      </w:r>
      <w:r w:rsidR="00EA1ECD">
        <w:rPr>
          <w:rStyle w:val="normaltextrun"/>
          <w:rFonts w:ascii="Arial" w:hAnsi="Arial" w:cs="Arial"/>
          <w:sz w:val="22"/>
          <w:szCs w:val="22"/>
        </w:rPr>
        <w:t xml:space="preserve"> </w:t>
      </w:r>
      <w:r w:rsidRPr="00EA1ECD">
        <w:rPr>
          <w:rStyle w:val="normaltextrun"/>
          <w:rFonts w:ascii="Arial" w:hAnsi="Arial" w:cs="Arial"/>
          <w:sz w:val="22"/>
          <w:szCs w:val="22"/>
        </w:rPr>
        <w:t xml:space="preserve">Intermountain </w:t>
      </w:r>
      <w:r w:rsidR="00EA1ECD">
        <w:rPr>
          <w:rStyle w:val="normaltextrun"/>
          <w:rFonts w:ascii="Arial" w:hAnsi="Arial" w:cs="Arial"/>
          <w:sz w:val="22"/>
          <w:szCs w:val="22"/>
        </w:rPr>
        <w:t>has</w:t>
      </w:r>
      <w:r w:rsidRPr="00EA1ECD">
        <w:rPr>
          <w:rStyle w:val="normaltextrun"/>
          <w:rFonts w:ascii="Arial" w:hAnsi="Arial" w:cs="Arial"/>
          <w:sz w:val="22"/>
          <w:szCs w:val="22"/>
        </w:rPr>
        <w:t xml:space="preserve"> a chief equity officer to lead and manage equity work across the system</w:t>
      </w:r>
      <w:r w:rsidR="008A3320">
        <w:rPr>
          <w:rStyle w:val="normaltextrun"/>
          <w:rFonts w:ascii="Arial" w:hAnsi="Arial" w:cs="Arial"/>
          <w:sz w:val="22"/>
          <w:szCs w:val="22"/>
        </w:rPr>
        <w:t>, including at Tellica locations</w:t>
      </w:r>
      <w:r w:rsidRPr="00EA1ECD">
        <w:rPr>
          <w:rStyle w:val="normaltextrun"/>
          <w:rFonts w:ascii="Arial" w:hAnsi="Arial" w:cs="Arial"/>
          <w:sz w:val="22"/>
          <w:szCs w:val="22"/>
        </w:rPr>
        <w:t>. This role consult</w:t>
      </w:r>
      <w:r w:rsidR="008A3320">
        <w:rPr>
          <w:rStyle w:val="normaltextrun"/>
          <w:rFonts w:ascii="Arial" w:hAnsi="Arial" w:cs="Arial"/>
          <w:sz w:val="22"/>
          <w:szCs w:val="22"/>
        </w:rPr>
        <w:t>s</w:t>
      </w:r>
      <w:r w:rsidRPr="00EA1ECD">
        <w:rPr>
          <w:rStyle w:val="normaltextrun"/>
          <w:rFonts w:ascii="Arial" w:hAnsi="Arial" w:cs="Arial"/>
          <w:sz w:val="22"/>
          <w:szCs w:val="22"/>
        </w:rPr>
        <w:t xml:space="preserve"> with executive </w:t>
      </w:r>
      <w:r w:rsidRPr="00EA1ECD">
        <w:rPr>
          <w:rStyle w:val="normaltextrun"/>
          <w:rFonts w:ascii="Arial" w:hAnsi="Arial" w:cs="Arial"/>
          <w:sz w:val="22"/>
          <w:szCs w:val="22"/>
        </w:rPr>
        <w:lastRenderedPageBreak/>
        <w:t>leadership to develop an intentional strategy and cohesive approach, cultivating an environment that values and demonstrates  commitment to</w:t>
      </w:r>
      <w:r w:rsidR="008A3320">
        <w:rPr>
          <w:rStyle w:val="normaltextrun"/>
          <w:rFonts w:ascii="Arial" w:hAnsi="Arial" w:cs="Arial"/>
          <w:sz w:val="22"/>
          <w:szCs w:val="22"/>
        </w:rPr>
        <w:t xml:space="preserve"> </w:t>
      </w:r>
      <w:r w:rsidRPr="00EA1ECD">
        <w:rPr>
          <w:rStyle w:val="normaltextrun"/>
          <w:rFonts w:ascii="Arial" w:hAnsi="Arial" w:cs="Arial"/>
          <w:sz w:val="22"/>
          <w:szCs w:val="22"/>
        </w:rPr>
        <w:t xml:space="preserve">equity. </w:t>
      </w:r>
    </w:p>
    <w:p w14:paraId="7D36534A" w14:textId="77777777" w:rsidR="00285140" w:rsidRDefault="00285140" w:rsidP="00051812">
      <w:pPr>
        <w:pStyle w:val="ListParagraph"/>
        <w:numPr>
          <w:ilvl w:val="0"/>
          <w:numId w:val="34"/>
        </w:numPr>
        <w:tabs>
          <w:tab w:val="left" w:pos="720"/>
        </w:tabs>
        <w:jc w:val="both"/>
        <w:rPr>
          <w:rStyle w:val="normaltextrun"/>
          <w:rFonts w:ascii="Arial" w:hAnsi="Arial" w:cs="Arial"/>
          <w:sz w:val="22"/>
          <w:szCs w:val="22"/>
        </w:rPr>
      </w:pPr>
      <w:r>
        <w:rPr>
          <w:rStyle w:val="normaltextrun"/>
          <w:rFonts w:ascii="Arial" w:hAnsi="Arial" w:cs="Arial"/>
          <w:sz w:val="22"/>
          <w:szCs w:val="22"/>
        </w:rPr>
        <w:t xml:space="preserve">The Applicant uses equity advocates. This individual serves </w:t>
      </w:r>
      <w:r w:rsidR="00051812" w:rsidRPr="00285140">
        <w:rPr>
          <w:rStyle w:val="normaltextrun"/>
          <w:rFonts w:ascii="Arial" w:hAnsi="Arial" w:cs="Arial"/>
          <w:sz w:val="22"/>
          <w:szCs w:val="22"/>
        </w:rPr>
        <w:t xml:space="preserve">as an advocate and mediator, supporting equity among caregivers and </w:t>
      </w:r>
      <w:r>
        <w:rPr>
          <w:rStyle w:val="normaltextrun"/>
          <w:rFonts w:ascii="Arial" w:hAnsi="Arial" w:cs="Arial"/>
          <w:sz w:val="22"/>
          <w:szCs w:val="22"/>
        </w:rPr>
        <w:t xml:space="preserve">patients. </w:t>
      </w:r>
    </w:p>
    <w:p w14:paraId="0D639518" w14:textId="77777777" w:rsidR="00285140" w:rsidRDefault="00051812" w:rsidP="00051812">
      <w:pPr>
        <w:pStyle w:val="ListParagraph"/>
        <w:numPr>
          <w:ilvl w:val="0"/>
          <w:numId w:val="34"/>
        </w:numPr>
        <w:tabs>
          <w:tab w:val="left" w:pos="720"/>
        </w:tabs>
        <w:jc w:val="both"/>
        <w:rPr>
          <w:rStyle w:val="normaltextrun"/>
          <w:rFonts w:ascii="Arial" w:hAnsi="Arial" w:cs="Arial"/>
          <w:sz w:val="22"/>
          <w:szCs w:val="22"/>
        </w:rPr>
      </w:pPr>
      <w:r w:rsidRPr="00285140">
        <w:rPr>
          <w:rStyle w:val="normaltextrun"/>
          <w:rFonts w:ascii="Arial" w:hAnsi="Arial" w:cs="Arial"/>
          <w:sz w:val="22"/>
          <w:szCs w:val="22"/>
        </w:rPr>
        <w:t>Because growth has a place in healing,</w:t>
      </w:r>
      <w:r w:rsidR="00285140">
        <w:rPr>
          <w:rStyle w:val="normaltextrun"/>
          <w:rFonts w:ascii="Arial" w:hAnsi="Arial" w:cs="Arial"/>
          <w:sz w:val="22"/>
          <w:szCs w:val="22"/>
        </w:rPr>
        <w:t xml:space="preserve"> the Applicant</w:t>
      </w:r>
      <w:r w:rsidRPr="00285140">
        <w:rPr>
          <w:rStyle w:val="normaltextrun"/>
          <w:rFonts w:ascii="Arial" w:hAnsi="Arial" w:cs="Arial"/>
          <w:sz w:val="22"/>
          <w:szCs w:val="22"/>
        </w:rPr>
        <w:t xml:space="preserve"> </w:t>
      </w:r>
      <w:r w:rsidR="00285140">
        <w:rPr>
          <w:rStyle w:val="normaltextrun"/>
          <w:rFonts w:ascii="Arial" w:hAnsi="Arial" w:cs="Arial"/>
          <w:sz w:val="22"/>
          <w:szCs w:val="22"/>
        </w:rPr>
        <w:t>has dedicated</w:t>
      </w:r>
      <w:r w:rsidRPr="00285140">
        <w:rPr>
          <w:rStyle w:val="normaltextrun"/>
          <w:rFonts w:ascii="Arial" w:hAnsi="Arial" w:cs="Arial"/>
          <w:sz w:val="22"/>
          <w:szCs w:val="22"/>
        </w:rPr>
        <w:t xml:space="preserve"> funding to support equity opportunities.</w:t>
      </w:r>
    </w:p>
    <w:p w14:paraId="732EDD4E" w14:textId="53085CC6" w:rsidR="00051812" w:rsidRDefault="00051812" w:rsidP="00051812">
      <w:pPr>
        <w:pStyle w:val="ListParagraph"/>
        <w:numPr>
          <w:ilvl w:val="0"/>
          <w:numId w:val="34"/>
        </w:numPr>
        <w:tabs>
          <w:tab w:val="left" w:pos="720"/>
        </w:tabs>
        <w:jc w:val="both"/>
        <w:rPr>
          <w:rStyle w:val="normaltextrun"/>
          <w:rFonts w:ascii="Arial" w:hAnsi="Arial" w:cs="Arial"/>
          <w:sz w:val="22"/>
          <w:szCs w:val="22"/>
        </w:rPr>
      </w:pPr>
      <w:r w:rsidRPr="00285140">
        <w:rPr>
          <w:rStyle w:val="normaltextrun"/>
          <w:rFonts w:ascii="Arial" w:hAnsi="Arial" w:cs="Arial"/>
          <w:sz w:val="22"/>
          <w:szCs w:val="22"/>
        </w:rPr>
        <w:t xml:space="preserve">Because collaboration has a place in healing, </w:t>
      </w:r>
      <w:r w:rsidR="00285140">
        <w:rPr>
          <w:rStyle w:val="normaltextrun"/>
          <w:rFonts w:ascii="Arial" w:hAnsi="Arial" w:cs="Arial"/>
          <w:sz w:val="22"/>
          <w:szCs w:val="22"/>
        </w:rPr>
        <w:t>the Applicant works</w:t>
      </w:r>
      <w:r w:rsidRPr="00285140">
        <w:rPr>
          <w:rStyle w:val="normaltextrun"/>
          <w:rFonts w:ascii="Arial" w:hAnsi="Arial" w:cs="Arial"/>
          <w:sz w:val="22"/>
          <w:szCs w:val="22"/>
        </w:rPr>
        <w:t xml:space="preserve"> with other organizations in the community to address racism as a public health crisis.</w:t>
      </w:r>
      <w:r w:rsidR="0018374E">
        <w:rPr>
          <w:rStyle w:val="normaltextrun"/>
          <w:rFonts w:ascii="Arial" w:hAnsi="Arial" w:cs="Arial"/>
          <w:sz w:val="22"/>
          <w:szCs w:val="22"/>
        </w:rPr>
        <w:t xml:space="preserve"> The Applicant </w:t>
      </w:r>
      <w:r w:rsidRPr="0018374E">
        <w:rPr>
          <w:rStyle w:val="normaltextrun"/>
          <w:rFonts w:ascii="Arial" w:hAnsi="Arial" w:cs="Arial"/>
          <w:sz w:val="22"/>
          <w:szCs w:val="22"/>
        </w:rPr>
        <w:t xml:space="preserve">believes systemic racism is a danger to the health of patients, families, and communities. This means that, with partners, </w:t>
      </w:r>
      <w:r w:rsidR="0018374E">
        <w:rPr>
          <w:rStyle w:val="normaltextrun"/>
          <w:rFonts w:ascii="Arial" w:hAnsi="Arial" w:cs="Arial"/>
          <w:sz w:val="22"/>
          <w:szCs w:val="22"/>
        </w:rPr>
        <w:t xml:space="preserve">the Applicant and Intermountain </w:t>
      </w:r>
      <w:r w:rsidRPr="0018374E">
        <w:rPr>
          <w:rStyle w:val="normaltextrun"/>
          <w:rFonts w:ascii="Arial" w:hAnsi="Arial" w:cs="Arial"/>
          <w:sz w:val="22"/>
          <w:szCs w:val="22"/>
        </w:rPr>
        <w:t>address a complex array of economic and resource inequalities found throughout significant parts of U.S. society, including clinical care, social determinants of health, healthcare access, and career opportunities.</w:t>
      </w:r>
    </w:p>
    <w:p w14:paraId="5CAB6CA3" w14:textId="77777777" w:rsidR="000C5B8A" w:rsidRDefault="000C5B8A" w:rsidP="000C5B8A">
      <w:pPr>
        <w:tabs>
          <w:tab w:val="left" w:pos="720"/>
        </w:tabs>
        <w:jc w:val="both"/>
        <w:rPr>
          <w:rStyle w:val="normaltextrun"/>
          <w:rFonts w:ascii="Arial" w:hAnsi="Arial" w:cs="Arial"/>
          <w:sz w:val="22"/>
          <w:szCs w:val="22"/>
        </w:rPr>
      </w:pPr>
    </w:p>
    <w:p w14:paraId="1160451B" w14:textId="070836BC" w:rsidR="00657D96" w:rsidRDefault="000C5B8A" w:rsidP="0042439E">
      <w:pPr>
        <w:tabs>
          <w:tab w:val="left" w:pos="720"/>
        </w:tabs>
        <w:jc w:val="both"/>
        <w:rPr>
          <w:rStyle w:val="normaltextrun"/>
          <w:rFonts w:ascii="Arial" w:hAnsi="Arial" w:cs="Arial"/>
          <w:sz w:val="22"/>
          <w:szCs w:val="22"/>
        </w:rPr>
      </w:pPr>
      <w:r>
        <w:rPr>
          <w:rStyle w:val="normaltextrun"/>
          <w:rFonts w:ascii="Arial" w:hAnsi="Arial" w:cs="Arial"/>
          <w:sz w:val="22"/>
          <w:szCs w:val="22"/>
        </w:rPr>
        <w:t xml:space="preserve">Accordingly, these components </w:t>
      </w:r>
      <w:r w:rsidR="008F7F51">
        <w:rPr>
          <w:rStyle w:val="normaltextrun"/>
          <w:rFonts w:ascii="Arial" w:hAnsi="Arial" w:cs="Arial"/>
          <w:sz w:val="22"/>
          <w:szCs w:val="22"/>
        </w:rPr>
        <w:t xml:space="preserve">will ensure the Proposed Project will result in improved health outcomes for all and assure health equity. </w:t>
      </w:r>
    </w:p>
    <w:p w14:paraId="7C5AB7EA" w14:textId="77777777" w:rsidR="0099492C" w:rsidRPr="00657D96" w:rsidRDefault="0099492C" w:rsidP="00FF59D4">
      <w:pPr>
        <w:jc w:val="both"/>
        <w:rPr>
          <w:rStyle w:val="normaltextrun"/>
          <w:rFonts w:ascii="Arial" w:hAnsi="Arial" w:cs="Arial"/>
          <w:b/>
          <w:bCs/>
          <w:sz w:val="22"/>
          <w:szCs w:val="22"/>
        </w:rPr>
      </w:pPr>
    </w:p>
    <w:p w14:paraId="1B7D1F2D" w14:textId="370B64A5" w:rsidR="00657D96" w:rsidRPr="00657D96" w:rsidRDefault="00CB6000" w:rsidP="00B869B7">
      <w:pPr>
        <w:pStyle w:val="Heading1"/>
      </w:pPr>
      <w:r w:rsidRPr="00657D96">
        <w:rPr>
          <w:rStyle w:val="normaltextrun"/>
        </w:rPr>
        <w:t xml:space="preserve">F1.c </w:t>
      </w:r>
      <w:r w:rsidRPr="00657D96">
        <w:rPr>
          <w:rStyle w:val="tabchar"/>
          <w:rFonts w:ascii="Calibri" w:hAnsi="Calibri" w:cs="Calibri"/>
        </w:rPr>
        <w:tab/>
      </w:r>
      <w:r w:rsidRPr="00657D96">
        <w:rPr>
          <w:rStyle w:val="normaltextrun"/>
        </w:rPr>
        <w:t xml:space="preserve">Provide evidence that the Proposed Project will operate efficiently and effectively by furthering and improving continuity and coordination of care for the Applicant's Patient Panel, </w:t>
      </w:r>
      <w:proofErr w:type="gramStart"/>
      <w:r w:rsidRPr="00657D96">
        <w:rPr>
          <w:rStyle w:val="normaltextrun"/>
        </w:rPr>
        <w:t>including,</w:t>
      </w:r>
      <w:proofErr w:type="gramEnd"/>
      <w:r w:rsidRPr="00657D96">
        <w:rPr>
          <w:rStyle w:val="normaltextrun"/>
        </w:rPr>
        <w:t xml:space="preserve"> how the Proposed Project will create or ensure appropriate linkages to patients' primary care services</w:t>
      </w:r>
      <w:r w:rsidR="000838FD" w:rsidRPr="00657D96">
        <w:rPr>
          <w:rStyle w:val="normaltextrun"/>
        </w:rPr>
        <w:t>.</w:t>
      </w:r>
      <w:r w:rsidR="000838FD" w:rsidRPr="009201DB">
        <w:rPr>
          <w:rStyle w:val="normaltextrun"/>
        </w:rPr>
        <w:t xml:space="preserve"> </w:t>
      </w:r>
    </w:p>
    <w:p w14:paraId="6D504FB9" w14:textId="77777777" w:rsidR="00657D96" w:rsidRDefault="00657D96" w:rsidP="00033F49">
      <w:pPr>
        <w:jc w:val="both"/>
        <w:rPr>
          <w:rFonts w:ascii="Arial" w:hAnsi="Arial" w:cs="Arial"/>
          <w:sz w:val="22"/>
          <w:szCs w:val="22"/>
        </w:rPr>
      </w:pPr>
    </w:p>
    <w:p w14:paraId="36D4F588" w14:textId="149C7150" w:rsidR="00657D96" w:rsidRDefault="00033F49" w:rsidP="00033F49">
      <w:pPr>
        <w:jc w:val="both"/>
        <w:rPr>
          <w:rFonts w:ascii="Arial" w:hAnsi="Arial" w:cs="Arial"/>
          <w:sz w:val="22"/>
          <w:szCs w:val="22"/>
        </w:rPr>
      </w:pPr>
      <w:r w:rsidRPr="009201DB">
        <w:rPr>
          <w:rFonts w:ascii="Arial" w:hAnsi="Arial" w:cs="Arial"/>
          <w:sz w:val="22"/>
          <w:szCs w:val="22"/>
        </w:rPr>
        <w:t xml:space="preserve">To ensure continuity and coordination of care for the  patient panel, </w:t>
      </w:r>
      <w:r w:rsidR="00657D96">
        <w:rPr>
          <w:rFonts w:ascii="Arial" w:hAnsi="Arial" w:cs="Arial"/>
          <w:sz w:val="22"/>
          <w:szCs w:val="22"/>
        </w:rPr>
        <w:t>the Applicant</w:t>
      </w:r>
      <w:r w:rsidR="00BC47E4">
        <w:rPr>
          <w:rFonts w:ascii="Arial" w:hAnsi="Arial" w:cs="Arial"/>
          <w:sz w:val="22"/>
          <w:szCs w:val="22"/>
        </w:rPr>
        <w:t xml:space="preserve"> </w:t>
      </w:r>
      <w:r w:rsidR="0065653D" w:rsidRPr="0065653D">
        <w:rPr>
          <w:rFonts w:ascii="Arial" w:hAnsi="Arial" w:cs="Arial"/>
          <w:sz w:val="22"/>
          <w:szCs w:val="22"/>
        </w:rPr>
        <w:t xml:space="preserve">offers a provider portal that </w:t>
      </w:r>
      <w:r w:rsidR="00BC47E4">
        <w:rPr>
          <w:rFonts w:ascii="Arial" w:hAnsi="Arial" w:cs="Arial"/>
          <w:sz w:val="22"/>
          <w:szCs w:val="22"/>
        </w:rPr>
        <w:t>utilizes</w:t>
      </w:r>
      <w:r w:rsidR="0065653D" w:rsidRPr="0065653D">
        <w:rPr>
          <w:rFonts w:ascii="Arial" w:hAnsi="Arial" w:cs="Arial"/>
          <w:sz w:val="22"/>
          <w:szCs w:val="22"/>
        </w:rPr>
        <w:t xml:space="preserve"> two factor authenticat</w:t>
      </w:r>
      <w:r w:rsidR="00BC47E4">
        <w:rPr>
          <w:rFonts w:ascii="Arial" w:hAnsi="Arial" w:cs="Arial"/>
          <w:sz w:val="22"/>
          <w:szCs w:val="22"/>
        </w:rPr>
        <w:t>ion</w:t>
      </w:r>
      <w:r w:rsidR="00BD433B">
        <w:rPr>
          <w:rFonts w:ascii="Arial" w:hAnsi="Arial" w:cs="Arial"/>
          <w:sz w:val="22"/>
          <w:szCs w:val="22"/>
        </w:rPr>
        <w:t xml:space="preserve"> for security compliance.</w:t>
      </w:r>
      <w:r w:rsidR="0065653D" w:rsidRPr="0065653D">
        <w:rPr>
          <w:rFonts w:ascii="Arial" w:hAnsi="Arial" w:cs="Arial"/>
          <w:sz w:val="22"/>
          <w:szCs w:val="22"/>
        </w:rPr>
        <w:t xml:space="preserve"> </w:t>
      </w:r>
      <w:r w:rsidR="00BD433B">
        <w:rPr>
          <w:rFonts w:ascii="Arial" w:hAnsi="Arial" w:cs="Arial"/>
          <w:sz w:val="22"/>
          <w:szCs w:val="22"/>
        </w:rPr>
        <w:t>C</w:t>
      </w:r>
      <w:r w:rsidR="0065653D" w:rsidRPr="0065653D">
        <w:rPr>
          <w:rFonts w:ascii="Arial" w:hAnsi="Arial" w:cs="Arial"/>
          <w:sz w:val="22"/>
          <w:szCs w:val="22"/>
        </w:rPr>
        <w:t xml:space="preserve">ommunity-based providers </w:t>
      </w:r>
      <w:r w:rsidR="00BD433B">
        <w:rPr>
          <w:rFonts w:ascii="Arial" w:hAnsi="Arial" w:cs="Arial"/>
          <w:sz w:val="22"/>
          <w:szCs w:val="22"/>
        </w:rPr>
        <w:t>can register and gain access to test results for their patients</w:t>
      </w:r>
      <w:r w:rsidR="0011429B">
        <w:rPr>
          <w:rFonts w:ascii="Arial" w:hAnsi="Arial" w:cs="Arial"/>
          <w:sz w:val="22"/>
          <w:szCs w:val="22"/>
        </w:rPr>
        <w:t xml:space="preserve"> and </w:t>
      </w:r>
      <w:r w:rsidR="00BD433B">
        <w:rPr>
          <w:rFonts w:ascii="Arial" w:hAnsi="Arial" w:cs="Arial"/>
          <w:sz w:val="22"/>
          <w:szCs w:val="22"/>
        </w:rPr>
        <w:t xml:space="preserve">view </w:t>
      </w:r>
      <w:r w:rsidR="0065653D" w:rsidRPr="0065653D">
        <w:rPr>
          <w:rFonts w:ascii="Arial" w:hAnsi="Arial" w:cs="Arial"/>
          <w:sz w:val="22"/>
          <w:szCs w:val="22"/>
        </w:rPr>
        <w:t>their patient’s images</w:t>
      </w:r>
      <w:r w:rsidR="0011429B">
        <w:rPr>
          <w:rFonts w:ascii="Arial" w:hAnsi="Arial" w:cs="Arial"/>
          <w:sz w:val="22"/>
          <w:szCs w:val="22"/>
        </w:rPr>
        <w:t xml:space="preserve"> in the Applicant’s </w:t>
      </w:r>
      <w:r w:rsidR="0065653D" w:rsidRPr="0065653D">
        <w:rPr>
          <w:rFonts w:ascii="Arial" w:hAnsi="Arial" w:cs="Arial"/>
          <w:sz w:val="22"/>
          <w:szCs w:val="22"/>
        </w:rPr>
        <w:t xml:space="preserve">Visage </w:t>
      </w:r>
      <w:r w:rsidR="0011429B">
        <w:rPr>
          <w:rFonts w:ascii="Arial" w:hAnsi="Arial" w:cs="Arial"/>
          <w:sz w:val="22"/>
          <w:szCs w:val="22"/>
        </w:rPr>
        <w:t>V</w:t>
      </w:r>
      <w:r w:rsidR="0065653D" w:rsidRPr="0065653D">
        <w:rPr>
          <w:rFonts w:ascii="Arial" w:hAnsi="Arial" w:cs="Arial"/>
          <w:sz w:val="22"/>
          <w:szCs w:val="22"/>
        </w:rPr>
        <w:t xml:space="preserve">iewer </w:t>
      </w:r>
      <w:r w:rsidR="00822A16">
        <w:rPr>
          <w:rFonts w:ascii="Arial" w:hAnsi="Arial" w:cs="Arial"/>
          <w:sz w:val="22"/>
          <w:szCs w:val="22"/>
        </w:rPr>
        <w:t>Picture Archiving and Commun</w:t>
      </w:r>
      <w:r w:rsidR="00E16922">
        <w:rPr>
          <w:rFonts w:ascii="Arial" w:hAnsi="Arial" w:cs="Arial"/>
          <w:sz w:val="22"/>
          <w:szCs w:val="22"/>
        </w:rPr>
        <w:t>ications</w:t>
      </w:r>
      <w:r w:rsidR="00822A16">
        <w:rPr>
          <w:rFonts w:ascii="Arial" w:hAnsi="Arial" w:cs="Arial"/>
          <w:sz w:val="22"/>
          <w:szCs w:val="22"/>
        </w:rPr>
        <w:t xml:space="preserve"> System (“PACs”)</w:t>
      </w:r>
      <w:r w:rsidR="00E16922">
        <w:rPr>
          <w:rFonts w:ascii="Arial" w:hAnsi="Arial" w:cs="Arial"/>
          <w:sz w:val="22"/>
          <w:szCs w:val="22"/>
        </w:rPr>
        <w:t>. Providers may also place order</w:t>
      </w:r>
      <w:r w:rsidR="009C6FAD">
        <w:rPr>
          <w:rFonts w:ascii="Arial" w:hAnsi="Arial" w:cs="Arial"/>
          <w:sz w:val="22"/>
          <w:szCs w:val="22"/>
        </w:rPr>
        <w:t>s</w:t>
      </w:r>
      <w:r w:rsidR="00E16922">
        <w:rPr>
          <w:rFonts w:ascii="Arial" w:hAnsi="Arial" w:cs="Arial"/>
          <w:sz w:val="22"/>
          <w:szCs w:val="22"/>
        </w:rPr>
        <w:t xml:space="preserve"> and work on other administrative processes</w:t>
      </w:r>
      <w:r w:rsidR="009C6FAD">
        <w:rPr>
          <w:rFonts w:ascii="Arial" w:hAnsi="Arial" w:cs="Arial"/>
          <w:sz w:val="22"/>
          <w:szCs w:val="22"/>
        </w:rPr>
        <w:t xml:space="preserve"> via this system</w:t>
      </w:r>
      <w:r w:rsidR="00E16922">
        <w:rPr>
          <w:rFonts w:ascii="Arial" w:hAnsi="Arial" w:cs="Arial"/>
          <w:sz w:val="22"/>
          <w:szCs w:val="22"/>
        </w:rPr>
        <w:t xml:space="preserve">. For larger hospitals and health systems, the Applicant establishes electronic medical record (“EMR”) </w:t>
      </w:r>
      <w:r w:rsidR="009F125A">
        <w:rPr>
          <w:rFonts w:ascii="Arial" w:hAnsi="Arial" w:cs="Arial"/>
          <w:sz w:val="22"/>
          <w:szCs w:val="22"/>
        </w:rPr>
        <w:t>connections to ensure continuity and coordination of care. For those providers without technical resources, the Applicant receive</w:t>
      </w:r>
      <w:r w:rsidR="004F0A1E">
        <w:rPr>
          <w:rFonts w:ascii="Arial" w:hAnsi="Arial" w:cs="Arial"/>
          <w:sz w:val="22"/>
          <w:szCs w:val="22"/>
        </w:rPr>
        <w:t>s</w:t>
      </w:r>
      <w:r w:rsidR="009F125A">
        <w:rPr>
          <w:rFonts w:ascii="Arial" w:hAnsi="Arial" w:cs="Arial"/>
          <w:sz w:val="22"/>
          <w:szCs w:val="22"/>
        </w:rPr>
        <w:t xml:space="preserve"> orders </w:t>
      </w:r>
      <w:r w:rsidR="00513803">
        <w:rPr>
          <w:rFonts w:ascii="Arial" w:hAnsi="Arial" w:cs="Arial"/>
          <w:sz w:val="22"/>
          <w:szCs w:val="22"/>
        </w:rPr>
        <w:t xml:space="preserve">via fax. </w:t>
      </w:r>
    </w:p>
    <w:p w14:paraId="3AC63BBE" w14:textId="77777777" w:rsidR="00B334F6" w:rsidRPr="00AF7B4D" w:rsidRDefault="00B334F6" w:rsidP="002F24B7">
      <w:pPr>
        <w:pStyle w:val="NormalWeb"/>
        <w:spacing w:before="0" w:beforeAutospacing="0" w:after="0" w:afterAutospacing="0"/>
        <w:jc w:val="both"/>
        <w:rPr>
          <w:rFonts w:ascii="Arial" w:hAnsi="Arial" w:cs="Arial"/>
          <w:sz w:val="22"/>
          <w:szCs w:val="22"/>
          <w:u w:val="single"/>
        </w:rPr>
      </w:pPr>
    </w:p>
    <w:p w14:paraId="61EEB1C0" w14:textId="546CCB4D" w:rsidR="002F24B7" w:rsidRPr="00AF7B4D" w:rsidRDefault="002F24B7" w:rsidP="00B869B7">
      <w:pPr>
        <w:pStyle w:val="Heading1"/>
        <w:rPr>
          <w:rStyle w:val="eop"/>
        </w:rPr>
      </w:pPr>
      <w:r w:rsidRPr="00AF7B4D">
        <w:rPr>
          <w:rStyle w:val="normaltextrun"/>
        </w:rPr>
        <w:t>F</w:t>
      </w:r>
      <w:r w:rsidRPr="00575ABB">
        <w:rPr>
          <w:rStyle w:val="normaltextrun"/>
        </w:rPr>
        <w:t xml:space="preserve">1.d </w:t>
      </w:r>
      <w:r w:rsidRPr="00575ABB">
        <w:rPr>
          <w:rStyle w:val="tabchar"/>
          <w:rFonts w:ascii="Calibri" w:hAnsi="Calibri" w:cs="Calibri"/>
        </w:rPr>
        <w:tab/>
      </w:r>
      <w:r w:rsidRPr="00575ABB">
        <w:rPr>
          <w:rStyle w:val="normaltextrun"/>
        </w:rPr>
        <w:t>Provide evidence of consultation, both prior to and after the Filing Date, with all Government Agencies with relevant licensure, certification, or other regulatory oversight of the Applicant or the Proposed Project</w:t>
      </w:r>
      <w:r w:rsidR="000838FD" w:rsidRPr="00575ABB">
        <w:rPr>
          <w:rStyle w:val="normaltextrun"/>
        </w:rPr>
        <w:t>.</w:t>
      </w:r>
      <w:r w:rsidR="000838FD" w:rsidRPr="00AF7B4D">
        <w:rPr>
          <w:rStyle w:val="normaltextrun"/>
        </w:rPr>
        <w:t xml:space="preserve"> </w:t>
      </w:r>
    </w:p>
    <w:p w14:paraId="1D2608C4" w14:textId="77777777" w:rsidR="002F24B7" w:rsidRPr="00AF7B4D" w:rsidRDefault="002F24B7" w:rsidP="002F24B7">
      <w:pPr>
        <w:ind w:left="1440" w:hanging="1440"/>
        <w:jc w:val="both"/>
        <w:rPr>
          <w:rStyle w:val="eop"/>
          <w:rFonts w:ascii="Arial" w:hAnsi="Arial" w:cs="Arial"/>
          <w:sz w:val="22"/>
          <w:szCs w:val="22"/>
        </w:rPr>
      </w:pPr>
    </w:p>
    <w:p w14:paraId="572AFDE6" w14:textId="256241AF" w:rsidR="00357F71" w:rsidRPr="000B40A9" w:rsidRDefault="00357F71" w:rsidP="00357F71">
      <w:pPr>
        <w:autoSpaceDE w:val="0"/>
        <w:autoSpaceDN w:val="0"/>
        <w:adjustRightInd w:val="0"/>
        <w:jc w:val="both"/>
        <w:rPr>
          <w:rFonts w:ascii="Arial" w:hAnsi="Arial" w:cs="Arial"/>
          <w:sz w:val="22"/>
          <w:szCs w:val="22"/>
        </w:rPr>
      </w:pPr>
      <w:r w:rsidRPr="00AF7B4D">
        <w:rPr>
          <w:rFonts w:ascii="Arial" w:hAnsi="Arial" w:cs="Arial"/>
          <w:sz w:val="22"/>
          <w:szCs w:val="22"/>
        </w:rPr>
        <w:t>In planning and designing the Proposed Project, the Applicant sought input from a variety of stakeholders</w:t>
      </w:r>
      <w:r w:rsidR="00312778">
        <w:rPr>
          <w:rFonts w:ascii="Arial" w:hAnsi="Arial" w:cs="Arial"/>
          <w:sz w:val="22"/>
          <w:szCs w:val="22"/>
        </w:rPr>
        <w:t xml:space="preserve"> </w:t>
      </w:r>
      <w:r w:rsidR="001246C5">
        <w:rPr>
          <w:rFonts w:ascii="Arial" w:hAnsi="Arial" w:cs="Arial"/>
          <w:sz w:val="22"/>
          <w:szCs w:val="22"/>
        </w:rPr>
        <w:t>associated with the joint venture, includin</w:t>
      </w:r>
      <w:r w:rsidR="00312778">
        <w:rPr>
          <w:rFonts w:ascii="Arial" w:hAnsi="Arial" w:cs="Arial"/>
          <w:sz w:val="22"/>
          <w:szCs w:val="22"/>
        </w:rPr>
        <w:t xml:space="preserve">g </w:t>
      </w:r>
      <w:r w:rsidRPr="00AF7B4D">
        <w:rPr>
          <w:rFonts w:ascii="Arial" w:hAnsi="Arial" w:cs="Arial"/>
          <w:sz w:val="22"/>
          <w:szCs w:val="22"/>
        </w:rPr>
        <w:t xml:space="preserve">clinical staff, patients and families, and community members that may be impacted by or have an interest in the Proposed Project. Details regarding these engagement efforts are described in Factor F1.e.i below. In addition to these efforts, the Applicant also conducted a formal consultative process with individuals at various regulatory agencies with relevant licensure, certification, and other regulatory oversight of the Applicant and the Proposed Project. </w:t>
      </w:r>
      <w:r w:rsidRPr="007D2977">
        <w:rPr>
          <w:rFonts w:ascii="Arial" w:hAnsi="Arial" w:cs="Arial"/>
          <w:sz w:val="22"/>
          <w:szCs w:val="22"/>
        </w:rPr>
        <w:t xml:space="preserve">Specifically, the following agencies and individuals are some of those consulted regarding the </w:t>
      </w:r>
      <w:r w:rsidRPr="000B40A9">
        <w:rPr>
          <w:rFonts w:ascii="Arial" w:hAnsi="Arial" w:cs="Arial"/>
          <w:sz w:val="22"/>
          <w:szCs w:val="22"/>
        </w:rPr>
        <w:t>Proposed Project:</w:t>
      </w:r>
    </w:p>
    <w:p w14:paraId="275B5153" w14:textId="77777777" w:rsidR="00357F71" w:rsidRPr="00466BC1" w:rsidRDefault="00357F71" w:rsidP="003B34E7">
      <w:pPr>
        <w:pStyle w:val="ListParagraph"/>
        <w:numPr>
          <w:ilvl w:val="0"/>
          <w:numId w:val="8"/>
        </w:numPr>
        <w:jc w:val="both"/>
        <w:rPr>
          <w:rFonts w:ascii="Arial" w:hAnsi="Arial" w:cs="Arial"/>
          <w:sz w:val="22"/>
          <w:szCs w:val="22"/>
        </w:rPr>
      </w:pPr>
      <w:r w:rsidRPr="00466BC1">
        <w:rPr>
          <w:rFonts w:ascii="Arial" w:hAnsi="Arial" w:cs="Arial"/>
          <w:sz w:val="22"/>
          <w:szCs w:val="22"/>
        </w:rPr>
        <w:t>Massachusetts Executive Office of Health and Human Services</w:t>
      </w:r>
    </w:p>
    <w:p w14:paraId="754B9EC9" w14:textId="14964E76" w:rsidR="00357F71" w:rsidRPr="00466BC1" w:rsidRDefault="00CD43CD" w:rsidP="003B34E7">
      <w:pPr>
        <w:pStyle w:val="ListParagraph"/>
        <w:numPr>
          <w:ilvl w:val="0"/>
          <w:numId w:val="8"/>
        </w:numPr>
        <w:autoSpaceDE w:val="0"/>
        <w:autoSpaceDN w:val="0"/>
        <w:adjustRightInd w:val="0"/>
        <w:jc w:val="both"/>
        <w:rPr>
          <w:rFonts w:ascii="Arial" w:hAnsi="Arial" w:cs="Arial"/>
          <w:sz w:val="22"/>
          <w:szCs w:val="22"/>
        </w:rPr>
      </w:pPr>
      <w:r>
        <w:rPr>
          <w:rFonts w:ascii="Arial" w:hAnsi="Arial" w:cs="Arial"/>
          <w:sz w:val="22"/>
          <w:szCs w:val="22"/>
        </w:rPr>
        <w:t>Department of Public Health</w:t>
      </w:r>
      <w:r w:rsidR="00357F71" w:rsidRPr="00466BC1">
        <w:rPr>
          <w:rFonts w:ascii="Arial" w:hAnsi="Arial" w:cs="Arial"/>
          <w:sz w:val="22"/>
          <w:szCs w:val="22"/>
        </w:rPr>
        <w:t xml:space="preserve">, including, but not limited to: </w:t>
      </w:r>
      <w:r w:rsidR="003509B6" w:rsidRPr="00466BC1">
        <w:rPr>
          <w:rFonts w:ascii="Arial" w:hAnsi="Arial" w:cs="Arial"/>
          <w:sz w:val="22"/>
          <w:szCs w:val="22"/>
        </w:rPr>
        <w:t>Dennis Renaud</w:t>
      </w:r>
      <w:r w:rsidR="00357F71" w:rsidRPr="00466BC1">
        <w:rPr>
          <w:rFonts w:ascii="Arial" w:hAnsi="Arial" w:cs="Arial"/>
          <w:sz w:val="22"/>
          <w:szCs w:val="22"/>
        </w:rPr>
        <w:t>, Director, DoN Program; Lynn Conover, Analyst, DoN Program</w:t>
      </w:r>
      <w:r w:rsidR="003509B6" w:rsidRPr="00466BC1">
        <w:rPr>
          <w:rFonts w:ascii="Arial" w:hAnsi="Arial" w:cs="Arial"/>
          <w:sz w:val="22"/>
          <w:szCs w:val="22"/>
        </w:rPr>
        <w:t>;</w:t>
      </w:r>
      <w:r w:rsidR="00357F71" w:rsidRPr="00466BC1">
        <w:rPr>
          <w:rFonts w:ascii="Arial" w:hAnsi="Arial" w:cs="Arial"/>
          <w:sz w:val="22"/>
          <w:szCs w:val="22"/>
        </w:rPr>
        <w:t xml:space="preserve"> Jennica Allen, Manager of Community Engagement Practices, </w:t>
      </w:r>
      <w:r w:rsidR="004D2EAB">
        <w:rPr>
          <w:rFonts w:ascii="Arial" w:hAnsi="Arial" w:cs="Arial"/>
          <w:sz w:val="22"/>
          <w:szCs w:val="22"/>
        </w:rPr>
        <w:t>Bureau</w:t>
      </w:r>
      <w:r w:rsidR="00357F71" w:rsidRPr="00466BC1">
        <w:rPr>
          <w:rFonts w:ascii="Arial" w:hAnsi="Arial" w:cs="Arial"/>
          <w:sz w:val="22"/>
          <w:szCs w:val="22"/>
        </w:rPr>
        <w:t xml:space="preserve"> of Community Health Planning and </w:t>
      </w:r>
      <w:r w:rsidR="00FE34FC">
        <w:rPr>
          <w:rFonts w:ascii="Arial" w:hAnsi="Arial" w:cs="Arial"/>
          <w:sz w:val="22"/>
          <w:szCs w:val="22"/>
        </w:rPr>
        <w:t>Prevention</w:t>
      </w:r>
      <w:r w:rsidR="00357F71" w:rsidRPr="00466BC1">
        <w:rPr>
          <w:rFonts w:ascii="Arial" w:hAnsi="Arial" w:cs="Arial"/>
          <w:sz w:val="22"/>
          <w:szCs w:val="22"/>
        </w:rPr>
        <w:t xml:space="preserve">; </w:t>
      </w:r>
    </w:p>
    <w:p w14:paraId="711789B7" w14:textId="77777777" w:rsidR="00357F71" w:rsidRPr="00466BC1" w:rsidRDefault="00357F71" w:rsidP="003B34E7">
      <w:pPr>
        <w:pStyle w:val="ListParagraph"/>
        <w:numPr>
          <w:ilvl w:val="0"/>
          <w:numId w:val="8"/>
        </w:numPr>
        <w:autoSpaceDE w:val="0"/>
        <w:autoSpaceDN w:val="0"/>
        <w:adjustRightInd w:val="0"/>
        <w:jc w:val="both"/>
        <w:rPr>
          <w:rFonts w:ascii="Arial" w:hAnsi="Arial" w:cs="Arial"/>
          <w:sz w:val="22"/>
          <w:szCs w:val="22"/>
        </w:rPr>
      </w:pPr>
      <w:r w:rsidRPr="00466BC1">
        <w:rPr>
          <w:rFonts w:ascii="Arial" w:hAnsi="Arial" w:cs="Arial"/>
          <w:sz w:val="22"/>
          <w:szCs w:val="22"/>
        </w:rPr>
        <w:t xml:space="preserve">Massachusetts Office of Attorney General </w:t>
      </w:r>
    </w:p>
    <w:p w14:paraId="2F0B25B2" w14:textId="4793E930" w:rsidR="00357F71" w:rsidRPr="00466BC1" w:rsidRDefault="00357F71" w:rsidP="003B34E7">
      <w:pPr>
        <w:pStyle w:val="ListParagraph"/>
        <w:numPr>
          <w:ilvl w:val="0"/>
          <w:numId w:val="8"/>
        </w:numPr>
        <w:autoSpaceDE w:val="0"/>
        <w:autoSpaceDN w:val="0"/>
        <w:adjustRightInd w:val="0"/>
        <w:jc w:val="both"/>
        <w:rPr>
          <w:rFonts w:ascii="Arial" w:hAnsi="Arial" w:cs="Arial"/>
          <w:sz w:val="22"/>
          <w:szCs w:val="22"/>
        </w:rPr>
      </w:pPr>
      <w:r w:rsidRPr="00466BC1">
        <w:rPr>
          <w:rFonts w:ascii="Arial" w:hAnsi="Arial" w:cs="Arial"/>
          <w:sz w:val="22"/>
          <w:szCs w:val="22"/>
        </w:rPr>
        <w:lastRenderedPageBreak/>
        <w:t>H</w:t>
      </w:r>
      <w:r w:rsidR="00CD43CD">
        <w:rPr>
          <w:rFonts w:ascii="Arial" w:hAnsi="Arial" w:cs="Arial"/>
          <w:sz w:val="22"/>
          <w:szCs w:val="22"/>
        </w:rPr>
        <w:t xml:space="preserve">ealth Policy Commission, </w:t>
      </w:r>
      <w:r w:rsidR="001F0874">
        <w:rPr>
          <w:rFonts w:ascii="Arial" w:hAnsi="Arial" w:cs="Arial"/>
          <w:sz w:val="22"/>
          <w:szCs w:val="22"/>
        </w:rPr>
        <w:t xml:space="preserve">including but </w:t>
      </w:r>
      <w:r w:rsidR="00532877">
        <w:rPr>
          <w:rFonts w:ascii="Arial" w:hAnsi="Arial" w:cs="Arial"/>
          <w:sz w:val="22"/>
          <w:szCs w:val="22"/>
        </w:rPr>
        <w:t xml:space="preserve">not limited to: </w:t>
      </w:r>
      <w:r w:rsidR="00396335" w:rsidRPr="00396335">
        <w:rPr>
          <w:rFonts w:ascii="Arial" w:hAnsi="Arial" w:cs="Arial"/>
          <w:sz w:val="22"/>
          <w:szCs w:val="22"/>
        </w:rPr>
        <w:t xml:space="preserve">Sasha Hayes-Rusnov, Associate Director, Market Oversight and Monitoring; </w:t>
      </w:r>
      <w:r w:rsidR="00746866">
        <w:rPr>
          <w:rFonts w:ascii="Arial" w:hAnsi="Arial" w:cs="Arial"/>
          <w:sz w:val="22"/>
          <w:szCs w:val="22"/>
        </w:rPr>
        <w:t xml:space="preserve">Sydney Birnbaum, Senior Associate, Market Oversight and Transparency; </w:t>
      </w:r>
      <w:r w:rsidR="00396335">
        <w:rPr>
          <w:rFonts w:ascii="Arial" w:hAnsi="Arial" w:cs="Arial"/>
          <w:sz w:val="22"/>
          <w:szCs w:val="22"/>
        </w:rPr>
        <w:t xml:space="preserve">and Kathy Mikk, Project Manager. </w:t>
      </w:r>
    </w:p>
    <w:p w14:paraId="59B1ED03" w14:textId="77777777" w:rsidR="00357F71" w:rsidRPr="00466BC1" w:rsidRDefault="00357F71" w:rsidP="003B34E7">
      <w:pPr>
        <w:pStyle w:val="ListParagraph"/>
        <w:numPr>
          <w:ilvl w:val="0"/>
          <w:numId w:val="8"/>
        </w:numPr>
        <w:autoSpaceDE w:val="0"/>
        <w:autoSpaceDN w:val="0"/>
        <w:adjustRightInd w:val="0"/>
        <w:jc w:val="both"/>
        <w:rPr>
          <w:rFonts w:ascii="Arial" w:hAnsi="Arial" w:cs="Arial"/>
          <w:sz w:val="22"/>
          <w:szCs w:val="22"/>
        </w:rPr>
      </w:pPr>
      <w:r w:rsidRPr="00466BC1">
        <w:rPr>
          <w:rFonts w:ascii="Arial" w:hAnsi="Arial" w:cs="Arial"/>
          <w:sz w:val="22"/>
          <w:szCs w:val="22"/>
        </w:rPr>
        <w:t>Center for Health Information and Analysis</w:t>
      </w:r>
    </w:p>
    <w:p w14:paraId="19DE73A5" w14:textId="77777777" w:rsidR="00357F71" w:rsidRPr="00466BC1" w:rsidRDefault="00357F71" w:rsidP="003B34E7">
      <w:pPr>
        <w:pStyle w:val="ListParagraph"/>
        <w:numPr>
          <w:ilvl w:val="0"/>
          <w:numId w:val="8"/>
        </w:numPr>
        <w:autoSpaceDE w:val="0"/>
        <w:autoSpaceDN w:val="0"/>
        <w:adjustRightInd w:val="0"/>
        <w:jc w:val="both"/>
        <w:rPr>
          <w:rFonts w:ascii="Arial" w:hAnsi="Arial" w:cs="Arial"/>
          <w:sz w:val="22"/>
          <w:szCs w:val="22"/>
        </w:rPr>
      </w:pPr>
      <w:r w:rsidRPr="00466BC1">
        <w:rPr>
          <w:rFonts w:ascii="Arial" w:hAnsi="Arial" w:cs="Arial"/>
          <w:sz w:val="22"/>
          <w:szCs w:val="22"/>
        </w:rPr>
        <w:t>The Centers for Medicare &amp; Medicaid Services</w:t>
      </w:r>
    </w:p>
    <w:p w14:paraId="06073578" w14:textId="77777777" w:rsidR="00357F71" w:rsidRPr="00466BC1" w:rsidRDefault="00357F71" w:rsidP="003B34E7">
      <w:pPr>
        <w:pStyle w:val="ListParagraph"/>
        <w:numPr>
          <w:ilvl w:val="0"/>
          <w:numId w:val="8"/>
        </w:numPr>
        <w:autoSpaceDE w:val="0"/>
        <w:autoSpaceDN w:val="0"/>
        <w:adjustRightInd w:val="0"/>
        <w:jc w:val="both"/>
        <w:rPr>
          <w:rFonts w:ascii="Arial" w:hAnsi="Arial" w:cs="Arial"/>
          <w:sz w:val="22"/>
          <w:szCs w:val="22"/>
        </w:rPr>
      </w:pPr>
      <w:r w:rsidRPr="00466BC1">
        <w:rPr>
          <w:rFonts w:ascii="Arial" w:hAnsi="Arial" w:cs="Arial"/>
          <w:sz w:val="22"/>
          <w:szCs w:val="22"/>
        </w:rPr>
        <w:t>MassHealth</w:t>
      </w:r>
    </w:p>
    <w:p w14:paraId="5D9AFCBB" w14:textId="77777777" w:rsidR="000D1F21" w:rsidRPr="00466BC1" w:rsidRDefault="000D1F21" w:rsidP="00357F71">
      <w:pPr>
        <w:jc w:val="both"/>
        <w:rPr>
          <w:rStyle w:val="eop"/>
          <w:rFonts w:ascii="Arial" w:hAnsi="Arial" w:cs="Arial"/>
          <w:sz w:val="22"/>
          <w:szCs w:val="22"/>
        </w:rPr>
      </w:pPr>
    </w:p>
    <w:p w14:paraId="1DDE7E5B" w14:textId="26DDAD8A" w:rsidR="002F24B7" w:rsidRPr="00466BC1" w:rsidRDefault="002F24B7" w:rsidP="00B869B7">
      <w:pPr>
        <w:pStyle w:val="Heading1"/>
      </w:pPr>
      <w:r w:rsidRPr="00575ABB">
        <w:rPr>
          <w:rStyle w:val="normaltextrun"/>
        </w:rPr>
        <w:t>F1.e.i</w:t>
      </w:r>
      <w:r w:rsidRPr="00575ABB">
        <w:rPr>
          <w:rStyle w:val="tabchar"/>
          <w:rFonts w:ascii="Calibri" w:hAnsi="Calibri" w:cs="Calibri"/>
        </w:rPr>
        <w:tab/>
      </w:r>
      <w:r w:rsidRPr="00575ABB">
        <w:rPr>
          <w:rStyle w:val="normaltextrun"/>
        </w:rPr>
        <w:t xml:space="preserve">Process for Determining Need/Evidence of Community Engagement: For assistance in responding to this portion of the Application, Applicant is encouraged to review </w:t>
      </w:r>
      <w:r w:rsidRPr="00575ABB">
        <w:rPr>
          <w:rStyle w:val="normaltextrun"/>
          <w:i/>
          <w:iCs/>
        </w:rPr>
        <w:t xml:space="preserve">Community Engagement Standards for Community Health Planning Guideline. </w:t>
      </w:r>
      <w:r w:rsidRPr="00575ABB">
        <w:rPr>
          <w:rStyle w:val="normaltextrun"/>
        </w:rPr>
        <w:t>With respect to the existing Patient Panel, please describe the process through which Applicant determined the need for the Proposed Project</w:t>
      </w:r>
      <w:r w:rsidR="000838FD" w:rsidRPr="00575ABB">
        <w:rPr>
          <w:rStyle w:val="normaltextrun"/>
        </w:rPr>
        <w:t>.</w:t>
      </w:r>
      <w:r w:rsidR="000838FD" w:rsidRPr="00466BC1">
        <w:rPr>
          <w:rStyle w:val="normaltextrun"/>
        </w:rPr>
        <w:t xml:space="preserve"> </w:t>
      </w:r>
    </w:p>
    <w:p w14:paraId="7BA23C87" w14:textId="77777777" w:rsidR="00EA5B24" w:rsidRPr="00466BC1" w:rsidRDefault="00EA5B24" w:rsidP="00EA5B24">
      <w:pPr>
        <w:jc w:val="both"/>
        <w:rPr>
          <w:rFonts w:ascii="Arial" w:hAnsi="Arial" w:cs="Arial"/>
          <w:color w:val="FF0000"/>
          <w:sz w:val="22"/>
          <w:szCs w:val="22"/>
        </w:rPr>
      </w:pPr>
    </w:p>
    <w:p w14:paraId="6479E8F9" w14:textId="3968D7BF" w:rsidR="00100343" w:rsidRDefault="00466BC1" w:rsidP="00630850">
      <w:pPr>
        <w:jc w:val="both"/>
        <w:rPr>
          <w:rFonts w:ascii="Arial" w:hAnsi="Arial" w:cs="Arial"/>
          <w:sz w:val="22"/>
          <w:szCs w:val="22"/>
        </w:rPr>
      </w:pPr>
      <w:r>
        <w:rPr>
          <w:rFonts w:ascii="Arial" w:hAnsi="Arial" w:cs="Arial"/>
          <w:sz w:val="22"/>
          <w:szCs w:val="22"/>
        </w:rPr>
        <w:t>I</w:t>
      </w:r>
      <w:r w:rsidRPr="00466BC1">
        <w:rPr>
          <w:rFonts w:ascii="Arial" w:hAnsi="Arial" w:cs="Arial"/>
          <w:sz w:val="22"/>
          <w:szCs w:val="22"/>
        </w:rPr>
        <w:t>n contemplation of preparing its DoN Application for the Proposed Project</w:t>
      </w:r>
      <w:r>
        <w:rPr>
          <w:rFonts w:ascii="Arial" w:hAnsi="Arial" w:cs="Arial"/>
          <w:sz w:val="22"/>
          <w:szCs w:val="22"/>
        </w:rPr>
        <w:t xml:space="preserve"> and </w:t>
      </w:r>
      <w:r w:rsidR="00345190">
        <w:rPr>
          <w:rFonts w:ascii="Arial" w:hAnsi="Arial" w:cs="Arial"/>
          <w:sz w:val="22"/>
          <w:szCs w:val="22"/>
        </w:rPr>
        <w:t>ensuring</w:t>
      </w:r>
      <w:r w:rsidRPr="00466BC1">
        <w:rPr>
          <w:rFonts w:ascii="Arial" w:hAnsi="Arial" w:cs="Arial"/>
          <w:sz w:val="22"/>
          <w:szCs w:val="22"/>
        </w:rPr>
        <w:t xml:space="preserve"> appropriate community engagement</w:t>
      </w:r>
      <w:r>
        <w:rPr>
          <w:rFonts w:ascii="Arial" w:hAnsi="Arial" w:cs="Arial"/>
          <w:sz w:val="22"/>
          <w:szCs w:val="22"/>
        </w:rPr>
        <w:t xml:space="preserve">, </w:t>
      </w:r>
      <w:r w:rsidRPr="00466BC1">
        <w:rPr>
          <w:rFonts w:ascii="Arial" w:hAnsi="Arial" w:cs="Arial"/>
          <w:sz w:val="22"/>
          <w:szCs w:val="22"/>
        </w:rPr>
        <w:t>the Applicant sought to engage community members, patients, families, and staff that may be impacted by or have an interest in the Proposed Project.</w:t>
      </w:r>
      <w:r>
        <w:rPr>
          <w:rFonts w:ascii="Arial" w:hAnsi="Arial" w:cs="Arial"/>
          <w:sz w:val="22"/>
          <w:szCs w:val="22"/>
        </w:rPr>
        <w:t xml:space="preserve"> </w:t>
      </w:r>
      <w:r w:rsidR="00EA5B24" w:rsidRPr="00466BC1">
        <w:rPr>
          <w:rFonts w:ascii="Arial" w:hAnsi="Arial" w:cs="Arial"/>
          <w:sz w:val="22"/>
          <w:szCs w:val="22"/>
        </w:rPr>
        <w:t>Specifically, the Applicant’s engagement efforts focused on soliciting feedback on the need for the</w:t>
      </w:r>
      <w:r w:rsidR="00EA5B24" w:rsidRPr="00466BC1">
        <w:rPr>
          <w:rFonts w:ascii="Arial" w:hAnsi="Arial" w:cs="Arial"/>
          <w:color w:val="FF0000"/>
          <w:sz w:val="22"/>
          <w:szCs w:val="22"/>
        </w:rPr>
        <w:t xml:space="preserve"> </w:t>
      </w:r>
      <w:r w:rsidR="00EA5B24" w:rsidRPr="00466BC1">
        <w:rPr>
          <w:rFonts w:ascii="Arial" w:hAnsi="Arial" w:cs="Arial"/>
          <w:sz w:val="22"/>
          <w:szCs w:val="22"/>
        </w:rPr>
        <w:t>Proposed Project</w:t>
      </w:r>
      <w:r w:rsidR="00E725CD">
        <w:rPr>
          <w:rFonts w:ascii="Arial" w:hAnsi="Arial" w:cs="Arial"/>
          <w:sz w:val="22"/>
          <w:szCs w:val="22"/>
        </w:rPr>
        <w:t xml:space="preserve">, </w:t>
      </w:r>
      <w:r w:rsidR="00EA5B24" w:rsidRPr="00466BC1">
        <w:rPr>
          <w:rFonts w:ascii="Arial" w:hAnsi="Arial" w:cs="Arial"/>
          <w:sz w:val="22"/>
          <w:szCs w:val="22"/>
        </w:rPr>
        <w:t>as well as the design details</w:t>
      </w:r>
      <w:r w:rsidR="00537DEA">
        <w:rPr>
          <w:rFonts w:ascii="Arial" w:hAnsi="Arial" w:cs="Arial"/>
          <w:sz w:val="22"/>
          <w:szCs w:val="22"/>
        </w:rPr>
        <w:t xml:space="preserve"> and layout </w:t>
      </w:r>
      <w:r w:rsidR="00EA5B24" w:rsidRPr="00466BC1">
        <w:rPr>
          <w:rFonts w:ascii="Arial" w:hAnsi="Arial" w:cs="Arial"/>
          <w:sz w:val="22"/>
          <w:szCs w:val="22"/>
        </w:rPr>
        <w:t xml:space="preserve">in order to maximize the </w:t>
      </w:r>
      <w:r w:rsidR="00537DEA">
        <w:rPr>
          <w:rFonts w:ascii="Arial" w:hAnsi="Arial" w:cs="Arial"/>
          <w:sz w:val="22"/>
          <w:szCs w:val="22"/>
        </w:rPr>
        <w:t xml:space="preserve">Applicant’s </w:t>
      </w:r>
      <w:r w:rsidR="00EA5B24" w:rsidRPr="00466BC1">
        <w:rPr>
          <w:rFonts w:ascii="Arial" w:hAnsi="Arial" w:cs="Arial"/>
          <w:sz w:val="22"/>
          <w:szCs w:val="22"/>
        </w:rPr>
        <w:t xml:space="preserve">ability to meet its patient panel </w:t>
      </w:r>
      <w:r w:rsidR="004F0AAA">
        <w:rPr>
          <w:rFonts w:ascii="Arial" w:hAnsi="Arial" w:cs="Arial"/>
          <w:sz w:val="22"/>
          <w:szCs w:val="22"/>
        </w:rPr>
        <w:t>need</w:t>
      </w:r>
      <w:r w:rsidR="00EA5B24" w:rsidRPr="00466BC1">
        <w:rPr>
          <w:rFonts w:ascii="Arial" w:hAnsi="Arial" w:cs="Arial"/>
          <w:sz w:val="22"/>
          <w:szCs w:val="22"/>
        </w:rPr>
        <w:t xml:space="preserve">, promote high-quality outcomes, and </w:t>
      </w:r>
      <w:r w:rsidR="004F0AAA">
        <w:rPr>
          <w:rFonts w:ascii="Arial" w:hAnsi="Arial" w:cs="Arial"/>
          <w:sz w:val="22"/>
          <w:szCs w:val="22"/>
        </w:rPr>
        <w:t>ensure patient satisfaction.</w:t>
      </w:r>
      <w:r w:rsidR="00EA5B24" w:rsidRPr="00466BC1">
        <w:rPr>
          <w:rFonts w:ascii="Arial" w:hAnsi="Arial" w:cs="Arial"/>
          <w:sz w:val="22"/>
          <w:szCs w:val="22"/>
        </w:rPr>
        <w:t xml:space="preserve"> Engagement efforts are described in detail below.</w:t>
      </w:r>
    </w:p>
    <w:p w14:paraId="6E01F772" w14:textId="77777777" w:rsidR="00100343" w:rsidRPr="00466BC1" w:rsidRDefault="00100343" w:rsidP="00804FED">
      <w:pPr>
        <w:rPr>
          <w:rFonts w:ascii="Arial" w:hAnsi="Arial" w:cs="Arial"/>
          <w:sz w:val="22"/>
          <w:szCs w:val="22"/>
        </w:rPr>
      </w:pPr>
    </w:p>
    <w:p w14:paraId="43A5DDCE" w14:textId="686946D2" w:rsidR="00804FED" w:rsidRPr="009E2904" w:rsidRDefault="00EA5B24" w:rsidP="00B869B7">
      <w:pPr>
        <w:pStyle w:val="Heading2"/>
        <w:numPr>
          <w:ilvl w:val="0"/>
          <w:numId w:val="38"/>
        </w:numPr>
        <w:ind w:left="360"/>
      </w:pPr>
      <w:r w:rsidRPr="00466BC1">
        <w:t xml:space="preserve">Engagement of </w:t>
      </w:r>
      <w:r w:rsidR="009E2904">
        <w:t>BMC’s PFAC</w:t>
      </w:r>
    </w:p>
    <w:p w14:paraId="545DD5F1" w14:textId="77777777" w:rsidR="00EA5B24" w:rsidRPr="0062594D" w:rsidRDefault="00EA5B24" w:rsidP="0062594D">
      <w:pPr>
        <w:rPr>
          <w:rFonts w:ascii="Arial" w:hAnsi="Arial" w:cs="Arial"/>
          <w:sz w:val="22"/>
          <w:szCs w:val="22"/>
        </w:rPr>
      </w:pPr>
    </w:p>
    <w:p w14:paraId="2EE57444" w14:textId="2E24BA02" w:rsidR="00EA5B24" w:rsidRPr="00A05A9A" w:rsidRDefault="004C6B19" w:rsidP="00EA5B24">
      <w:pPr>
        <w:jc w:val="both"/>
        <w:rPr>
          <w:rFonts w:ascii="Arial" w:hAnsi="Arial" w:cs="Arial"/>
          <w:sz w:val="22"/>
          <w:szCs w:val="22"/>
        </w:rPr>
      </w:pPr>
      <w:r>
        <w:rPr>
          <w:rFonts w:ascii="Arial" w:hAnsi="Arial" w:cs="Arial"/>
          <w:sz w:val="22"/>
          <w:szCs w:val="22"/>
        </w:rPr>
        <w:t xml:space="preserve">The </w:t>
      </w:r>
      <w:r w:rsidR="00EA5B24" w:rsidRPr="00A05A9A">
        <w:rPr>
          <w:rFonts w:ascii="Arial" w:hAnsi="Arial" w:cs="Arial"/>
          <w:sz w:val="22"/>
          <w:szCs w:val="22"/>
        </w:rPr>
        <w:t xml:space="preserve">Applicant engaged </w:t>
      </w:r>
      <w:r w:rsidR="00C63522">
        <w:rPr>
          <w:rFonts w:ascii="Arial" w:hAnsi="Arial" w:cs="Arial"/>
          <w:sz w:val="22"/>
          <w:szCs w:val="22"/>
        </w:rPr>
        <w:t>BMC’s Patient Family Advisory Committee (“</w:t>
      </w:r>
      <w:r w:rsidR="00EA5B24" w:rsidRPr="00A05A9A">
        <w:rPr>
          <w:rFonts w:ascii="Arial" w:hAnsi="Arial" w:cs="Arial"/>
          <w:sz w:val="22"/>
          <w:szCs w:val="22"/>
        </w:rPr>
        <w:t>PFAC</w:t>
      </w:r>
      <w:r w:rsidR="00C63522">
        <w:rPr>
          <w:rFonts w:ascii="Arial" w:hAnsi="Arial" w:cs="Arial"/>
          <w:sz w:val="22"/>
          <w:szCs w:val="22"/>
        </w:rPr>
        <w:t>”)</w:t>
      </w:r>
      <w:r w:rsidR="00EA5B24" w:rsidRPr="00A05A9A">
        <w:rPr>
          <w:rFonts w:ascii="Arial" w:hAnsi="Arial" w:cs="Arial"/>
          <w:sz w:val="22"/>
          <w:szCs w:val="22"/>
        </w:rPr>
        <w:t xml:space="preserve"> around the Proposed Project. Sponsored by </w:t>
      </w:r>
      <w:r>
        <w:rPr>
          <w:rFonts w:ascii="Arial" w:hAnsi="Arial" w:cs="Arial"/>
          <w:sz w:val="22"/>
          <w:szCs w:val="22"/>
        </w:rPr>
        <w:t>BMC’s</w:t>
      </w:r>
      <w:r w:rsidR="00EA5B24" w:rsidRPr="00A05A9A">
        <w:rPr>
          <w:rFonts w:ascii="Arial" w:hAnsi="Arial" w:cs="Arial"/>
          <w:sz w:val="22"/>
          <w:szCs w:val="22"/>
        </w:rPr>
        <w:t xml:space="preserve"> Patient Experience Department, BMC’s PFAC aims to improve operations across BMC</w:t>
      </w:r>
      <w:r w:rsidR="000C0FAE">
        <w:rPr>
          <w:rFonts w:ascii="Arial" w:hAnsi="Arial" w:cs="Arial"/>
          <w:sz w:val="22"/>
          <w:szCs w:val="22"/>
        </w:rPr>
        <w:t xml:space="preserve">HS </w:t>
      </w:r>
      <w:r w:rsidR="00EA5B24" w:rsidRPr="00A05A9A">
        <w:rPr>
          <w:rFonts w:ascii="Arial" w:hAnsi="Arial" w:cs="Arial"/>
          <w:sz w:val="22"/>
          <w:szCs w:val="22"/>
        </w:rPr>
        <w:t xml:space="preserve">and achieve its mission for patient-centered and equitable care. In compliance with DPH’s Hospital Licensure Regulations, BMC’s PFAC is co-chaired by a staff member and a patient/family member, and at least 50% of PFAC members are current or former patients and/or family members and are representative of the community served by BMC. Specifically, BMC’s PFAC is </w:t>
      </w:r>
      <w:r w:rsidR="00EA5B24" w:rsidRPr="00A15AB0">
        <w:rPr>
          <w:rFonts w:ascii="Arial" w:hAnsi="Arial" w:cs="Arial"/>
          <w:sz w:val="22"/>
          <w:szCs w:val="22"/>
        </w:rPr>
        <w:t xml:space="preserve">currently comprised of </w:t>
      </w:r>
      <w:r>
        <w:rPr>
          <w:rFonts w:ascii="Arial" w:hAnsi="Arial" w:cs="Arial"/>
          <w:sz w:val="22"/>
          <w:szCs w:val="22"/>
        </w:rPr>
        <w:t>ten (10)</w:t>
      </w:r>
      <w:r w:rsidR="00EA5B24" w:rsidRPr="00A15AB0">
        <w:rPr>
          <w:rFonts w:ascii="Arial" w:hAnsi="Arial" w:cs="Arial"/>
          <w:sz w:val="22"/>
          <w:szCs w:val="22"/>
        </w:rPr>
        <w:t xml:space="preserve"> patient</w:t>
      </w:r>
      <w:r w:rsidR="00EA5B24" w:rsidRPr="00A05A9A">
        <w:rPr>
          <w:rFonts w:ascii="Arial" w:hAnsi="Arial" w:cs="Arial"/>
          <w:sz w:val="22"/>
          <w:szCs w:val="22"/>
        </w:rPr>
        <w:t xml:space="preserve">/family </w:t>
      </w:r>
      <w:r w:rsidR="006C2C91">
        <w:rPr>
          <w:rFonts w:ascii="Arial" w:hAnsi="Arial" w:cs="Arial"/>
          <w:sz w:val="22"/>
          <w:szCs w:val="22"/>
        </w:rPr>
        <w:t>advisors</w:t>
      </w:r>
      <w:r w:rsidR="00EA5B24" w:rsidRPr="00A05A9A">
        <w:rPr>
          <w:rFonts w:ascii="Arial" w:hAnsi="Arial" w:cs="Arial"/>
          <w:sz w:val="22"/>
          <w:szCs w:val="22"/>
        </w:rPr>
        <w:t>. Moreover, BMC’s PFAC leaders are committed to continuously recruiting new members with the goal of creating diverse and collaborative partnerships with BMC patients, families, and caregivers that are representative of BMC’s diverse patient population, as well as with staff from different areas across BMC.</w:t>
      </w:r>
    </w:p>
    <w:p w14:paraId="33AA15E4" w14:textId="77777777" w:rsidR="00EA5B24" w:rsidRPr="00A05A9A" w:rsidRDefault="00EA5B24" w:rsidP="00EA5B24">
      <w:pPr>
        <w:jc w:val="both"/>
        <w:rPr>
          <w:rFonts w:ascii="Arial" w:hAnsi="Arial" w:cs="Arial"/>
          <w:sz w:val="22"/>
          <w:szCs w:val="22"/>
        </w:rPr>
      </w:pPr>
    </w:p>
    <w:p w14:paraId="1F16A6B8" w14:textId="650C7037" w:rsidR="00EA5B24" w:rsidRPr="00A05A9A" w:rsidRDefault="00EA5B24" w:rsidP="00EA5B24">
      <w:pPr>
        <w:spacing w:after="120"/>
        <w:jc w:val="both"/>
        <w:rPr>
          <w:rFonts w:ascii="Arial" w:hAnsi="Arial" w:cs="Arial"/>
          <w:sz w:val="22"/>
          <w:szCs w:val="22"/>
        </w:rPr>
      </w:pPr>
      <w:r w:rsidRPr="00A05A9A">
        <w:rPr>
          <w:rFonts w:ascii="Arial" w:hAnsi="Arial" w:cs="Arial"/>
          <w:sz w:val="22"/>
          <w:szCs w:val="22"/>
        </w:rPr>
        <w:t xml:space="preserve">In terms of function, BMC’s PFAC is dedicated to </w:t>
      </w:r>
      <w:r w:rsidR="00CB5999" w:rsidRPr="00A05A9A">
        <w:rPr>
          <w:rFonts w:ascii="Arial" w:hAnsi="Arial" w:cs="Arial"/>
          <w:sz w:val="22"/>
          <w:szCs w:val="22"/>
        </w:rPr>
        <w:t>creating open, trusting partnerships,</w:t>
      </w:r>
      <w:r w:rsidRPr="00A05A9A">
        <w:rPr>
          <w:rFonts w:ascii="Arial" w:hAnsi="Arial" w:cs="Arial"/>
          <w:sz w:val="22"/>
          <w:szCs w:val="22"/>
        </w:rPr>
        <w:t xml:space="preserve"> and empowering its members to help achieve meaningful change and create accountability for BMC Health System. As a strong and transparent group, the PFAC follows and strives to fulfill BMC’s three cornerstone values: </w:t>
      </w:r>
    </w:p>
    <w:p w14:paraId="4306A0FC" w14:textId="77777777" w:rsidR="00EA5B24" w:rsidRPr="00A05A9A" w:rsidRDefault="00EA5B24" w:rsidP="003B34E7">
      <w:pPr>
        <w:pStyle w:val="ListParagraph"/>
        <w:widowControl w:val="0"/>
        <w:numPr>
          <w:ilvl w:val="0"/>
          <w:numId w:val="7"/>
        </w:numPr>
        <w:autoSpaceDE w:val="0"/>
        <w:autoSpaceDN w:val="0"/>
        <w:contextualSpacing w:val="0"/>
        <w:jc w:val="both"/>
        <w:rPr>
          <w:rFonts w:ascii="Arial" w:hAnsi="Arial" w:cs="Arial"/>
          <w:sz w:val="22"/>
          <w:szCs w:val="22"/>
        </w:rPr>
      </w:pPr>
      <w:r w:rsidRPr="00A05A9A">
        <w:rPr>
          <w:rFonts w:ascii="Arial" w:hAnsi="Arial" w:cs="Arial"/>
          <w:sz w:val="22"/>
          <w:szCs w:val="22"/>
        </w:rPr>
        <w:t>Build on Respect, Powered by Empathy – BMC’s PFAC cares about the Hospital’s patients, employees, and community, and is committed to doing right by them each and every day.</w:t>
      </w:r>
    </w:p>
    <w:p w14:paraId="705AA99A" w14:textId="77777777" w:rsidR="00EA5B24" w:rsidRPr="00A05A9A" w:rsidRDefault="00EA5B24" w:rsidP="003B34E7">
      <w:pPr>
        <w:pStyle w:val="ListParagraph"/>
        <w:widowControl w:val="0"/>
        <w:numPr>
          <w:ilvl w:val="0"/>
          <w:numId w:val="7"/>
        </w:numPr>
        <w:autoSpaceDE w:val="0"/>
        <w:autoSpaceDN w:val="0"/>
        <w:contextualSpacing w:val="0"/>
        <w:jc w:val="both"/>
        <w:rPr>
          <w:rFonts w:ascii="Arial" w:hAnsi="Arial" w:cs="Arial"/>
          <w:sz w:val="22"/>
          <w:szCs w:val="22"/>
        </w:rPr>
      </w:pPr>
      <w:r w:rsidRPr="00A05A9A">
        <w:rPr>
          <w:rFonts w:ascii="Arial" w:hAnsi="Arial" w:cs="Arial"/>
          <w:sz w:val="22"/>
          <w:szCs w:val="22"/>
        </w:rPr>
        <w:t>Move Mountains – Impossibility doesn’t live here. Instead, BMC’s PFAC is motivated by what can be and it will move mountains to make it happen.</w:t>
      </w:r>
    </w:p>
    <w:p w14:paraId="612972C7" w14:textId="77777777" w:rsidR="00EA5B24" w:rsidRPr="00A05A9A" w:rsidRDefault="00EA5B24" w:rsidP="003B34E7">
      <w:pPr>
        <w:pStyle w:val="ListParagraph"/>
        <w:widowControl w:val="0"/>
        <w:numPr>
          <w:ilvl w:val="0"/>
          <w:numId w:val="7"/>
        </w:numPr>
        <w:autoSpaceDE w:val="0"/>
        <w:autoSpaceDN w:val="0"/>
        <w:spacing w:after="120"/>
        <w:contextualSpacing w:val="0"/>
        <w:jc w:val="both"/>
        <w:rPr>
          <w:rFonts w:ascii="Arial" w:hAnsi="Arial" w:cs="Arial"/>
          <w:sz w:val="22"/>
          <w:szCs w:val="22"/>
        </w:rPr>
      </w:pPr>
      <w:r w:rsidRPr="00A05A9A">
        <w:rPr>
          <w:rFonts w:ascii="Arial" w:hAnsi="Arial" w:cs="Arial"/>
          <w:sz w:val="22"/>
          <w:szCs w:val="22"/>
        </w:rPr>
        <w:t>Many Faces Create Our Greatness – Diversity is BMC’s heart and soul and when it comes to inclusion, BMC’s PFAC is all in.</w:t>
      </w:r>
    </w:p>
    <w:p w14:paraId="0E25239F" w14:textId="77777777" w:rsidR="00EA5B24" w:rsidRPr="009E7B08" w:rsidRDefault="00EA5B24" w:rsidP="00EA5B24">
      <w:pPr>
        <w:jc w:val="both"/>
        <w:rPr>
          <w:rFonts w:ascii="Arial" w:hAnsi="Arial" w:cs="Arial"/>
          <w:sz w:val="22"/>
          <w:szCs w:val="22"/>
        </w:rPr>
      </w:pPr>
      <w:r w:rsidRPr="00A05A9A">
        <w:rPr>
          <w:rFonts w:ascii="Arial" w:hAnsi="Arial" w:cs="Arial"/>
          <w:sz w:val="22"/>
          <w:szCs w:val="22"/>
        </w:rPr>
        <w:t xml:space="preserve">In furtherance of its values and goals, the PFAC has regular meetings to discuss wide-ranging work across BMC. Input from the PFAC provides Hospital leadership with a better understanding of patient, family and staff experiences, perspectives, and insight, and PFAC recommendations </w:t>
      </w:r>
      <w:r w:rsidRPr="00A05A9A">
        <w:rPr>
          <w:rFonts w:ascii="Arial" w:hAnsi="Arial" w:cs="Arial"/>
          <w:sz w:val="22"/>
          <w:szCs w:val="22"/>
        </w:rPr>
        <w:lastRenderedPageBreak/>
        <w:t xml:space="preserve">inform decision-making and the development of programs, services, and strategic projects at the </w:t>
      </w:r>
      <w:r w:rsidRPr="009E7B08">
        <w:rPr>
          <w:rFonts w:ascii="Arial" w:hAnsi="Arial" w:cs="Arial"/>
          <w:sz w:val="22"/>
          <w:szCs w:val="22"/>
        </w:rPr>
        <w:t>Hospital.</w:t>
      </w:r>
    </w:p>
    <w:p w14:paraId="41D450BF" w14:textId="77777777" w:rsidR="00EA5B24" w:rsidRPr="009E7B08" w:rsidRDefault="00EA5B24" w:rsidP="00EA5B24">
      <w:pPr>
        <w:jc w:val="both"/>
        <w:rPr>
          <w:rFonts w:ascii="Arial" w:hAnsi="Arial" w:cs="Arial"/>
          <w:sz w:val="22"/>
          <w:szCs w:val="22"/>
        </w:rPr>
      </w:pPr>
    </w:p>
    <w:p w14:paraId="50F98218" w14:textId="0D2FEEA9" w:rsidR="00EE0DBF" w:rsidRDefault="00EA5B24" w:rsidP="00EA5B24">
      <w:pPr>
        <w:jc w:val="both"/>
        <w:rPr>
          <w:rFonts w:ascii="Arial" w:hAnsi="Arial" w:cs="Arial"/>
          <w:sz w:val="22"/>
          <w:szCs w:val="22"/>
        </w:rPr>
      </w:pPr>
      <w:bookmarkStart w:id="8" w:name="_Hlk95129800"/>
      <w:r w:rsidRPr="009E7B08">
        <w:rPr>
          <w:rFonts w:ascii="Arial" w:hAnsi="Arial" w:cs="Arial"/>
          <w:sz w:val="22"/>
          <w:szCs w:val="22"/>
        </w:rPr>
        <w:t xml:space="preserve">On </w:t>
      </w:r>
      <w:r w:rsidR="0022324A">
        <w:rPr>
          <w:rFonts w:ascii="Arial" w:hAnsi="Arial" w:cs="Arial"/>
          <w:sz w:val="22"/>
          <w:szCs w:val="22"/>
        </w:rPr>
        <w:t>May 1</w:t>
      </w:r>
      <w:r w:rsidR="00F339D2">
        <w:rPr>
          <w:rFonts w:ascii="Arial" w:hAnsi="Arial" w:cs="Arial"/>
          <w:sz w:val="22"/>
          <w:szCs w:val="22"/>
        </w:rPr>
        <w:t>6</w:t>
      </w:r>
      <w:r w:rsidR="0022324A">
        <w:rPr>
          <w:rFonts w:ascii="Arial" w:hAnsi="Arial" w:cs="Arial"/>
          <w:sz w:val="22"/>
          <w:szCs w:val="22"/>
        </w:rPr>
        <w:t>, 202</w:t>
      </w:r>
      <w:r w:rsidR="00597CF5">
        <w:rPr>
          <w:rFonts w:ascii="Arial" w:hAnsi="Arial" w:cs="Arial"/>
          <w:sz w:val="22"/>
          <w:szCs w:val="22"/>
        </w:rPr>
        <w:t>4</w:t>
      </w:r>
      <w:r w:rsidRPr="009E7B08">
        <w:rPr>
          <w:rFonts w:ascii="Arial" w:hAnsi="Arial" w:cs="Arial"/>
          <w:sz w:val="22"/>
          <w:szCs w:val="22"/>
        </w:rPr>
        <w:t xml:space="preserve">, </w:t>
      </w:r>
      <w:r w:rsidR="00043B9B">
        <w:rPr>
          <w:rFonts w:ascii="Arial" w:hAnsi="Arial" w:cs="Arial"/>
          <w:sz w:val="22"/>
          <w:szCs w:val="22"/>
        </w:rPr>
        <w:t>managers and staff</w:t>
      </w:r>
      <w:r w:rsidR="00B15112">
        <w:rPr>
          <w:rFonts w:ascii="Arial" w:hAnsi="Arial" w:cs="Arial"/>
          <w:sz w:val="22"/>
          <w:szCs w:val="22"/>
        </w:rPr>
        <w:t xml:space="preserve"> </w:t>
      </w:r>
      <w:r w:rsidR="00187A76">
        <w:rPr>
          <w:rFonts w:ascii="Arial" w:hAnsi="Arial" w:cs="Arial"/>
          <w:sz w:val="22"/>
          <w:szCs w:val="22"/>
        </w:rPr>
        <w:t xml:space="preserve">from the Applicant </w:t>
      </w:r>
      <w:r w:rsidR="00B15112">
        <w:rPr>
          <w:rFonts w:ascii="Arial" w:hAnsi="Arial" w:cs="Arial"/>
          <w:sz w:val="22"/>
          <w:szCs w:val="22"/>
        </w:rPr>
        <w:t xml:space="preserve">(including </w:t>
      </w:r>
      <w:r w:rsidR="0018747E">
        <w:rPr>
          <w:rFonts w:ascii="Arial" w:hAnsi="Arial" w:cs="Arial"/>
          <w:sz w:val="22"/>
          <w:szCs w:val="22"/>
        </w:rPr>
        <w:t>Brad Isa</w:t>
      </w:r>
      <w:r w:rsidR="00021118">
        <w:rPr>
          <w:rFonts w:ascii="Arial" w:hAnsi="Arial" w:cs="Arial"/>
          <w:sz w:val="22"/>
          <w:szCs w:val="22"/>
        </w:rPr>
        <w:t>a</w:t>
      </w:r>
      <w:r w:rsidR="0018747E">
        <w:rPr>
          <w:rFonts w:ascii="Arial" w:hAnsi="Arial" w:cs="Arial"/>
          <w:sz w:val="22"/>
          <w:szCs w:val="22"/>
        </w:rPr>
        <w:t xml:space="preserve">cson, </w:t>
      </w:r>
      <w:r w:rsidR="00D439E9">
        <w:rPr>
          <w:rFonts w:ascii="Arial" w:hAnsi="Arial" w:cs="Arial"/>
          <w:sz w:val="22"/>
          <w:szCs w:val="22"/>
        </w:rPr>
        <w:t xml:space="preserve">President </w:t>
      </w:r>
      <w:r w:rsidR="00461763">
        <w:rPr>
          <w:rFonts w:ascii="Arial" w:hAnsi="Arial" w:cs="Arial"/>
          <w:sz w:val="22"/>
          <w:szCs w:val="22"/>
        </w:rPr>
        <w:t xml:space="preserve">&amp; Chief Operating Officer, </w:t>
      </w:r>
      <w:r w:rsidR="0018747E">
        <w:rPr>
          <w:rFonts w:ascii="Arial" w:hAnsi="Arial" w:cs="Arial"/>
          <w:sz w:val="22"/>
          <w:szCs w:val="22"/>
        </w:rPr>
        <w:t xml:space="preserve">Tellica Imaging; Stephanie Kaufusi, </w:t>
      </w:r>
      <w:r w:rsidR="009409B8">
        <w:rPr>
          <w:rFonts w:ascii="Arial" w:hAnsi="Arial" w:cs="Arial"/>
          <w:sz w:val="22"/>
          <w:szCs w:val="22"/>
        </w:rPr>
        <w:t xml:space="preserve">Senior </w:t>
      </w:r>
      <w:r w:rsidR="00461763">
        <w:rPr>
          <w:rFonts w:ascii="Arial" w:hAnsi="Arial" w:cs="Arial"/>
          <w:sz w:val="22"/>
          <w:szCs w:val="22"/>
        </w:rPr>
        <w:t xml:space="preserve">Operations Director, </w:t>
      </w:r>
      <w:r w:rsidR="0018747E">
        <w:rPr>
          <w:rFonts w:ascii="Arial" w:hAnsi="Arial" w:cs="Arial"/>
          <w:sz w:val="22"/>
          <w:szCs w:val="22"/>
        </w:rPr>
        <w:t xml:space="preserve">Tellica Imaging; Josh Latson, </w:t>
      </w:r>
      <w:r w:rsidR="007531F3">
        <w:rPr>
          <w:rFonts w:ascii="Arial" w:hAnsi="Arial" w:cs="Arial"/>
          <w:sz w:val="22"/>
          <w:szCs w:val="22"/>
        </w:rPr>
        <w:t>Executive Director, Strategy</w:t>
      </w:r>
      <w:r w:rsidR="00740184">
        <w:rPr>
          <w:rFonts w:ascii="Arial" w:hAnsi="Arial" w:cs="Arial"/>
          <w:sz w:val="22"/>
          <w:szCs w:val="22"/>
        </w:rPr>
        <w:t>, BMC</w:t>
      </w:r>
      <w:r w:rsidR="007531F3">
        <w:rPr>
          <w:rFonts w:ascii="Arial" w:hAnsi="Arial" w:cs="Arial"/>
          <w:sz w:val="22"/>
          <w:szCs w:val="22"/>
        </w:rPr>
        <w:t xml:space="preserve">; Nina </w:t>
      </w:r>
      <w:r w:rsidR="00200886">
        <w:rPr>
          <w:rFonts w:ascii="Arial" w:hAnsi="Arial" w:cs="Arial"/>
          <w:sz w:val="22"/>
          <w:szCs w:val="22"/>
        </w:rPr>
        <w:t>Kallu</w:t>
      </w:r>
      <w:r w:rsidR="00740184">
        <w:rPr>
          <w:rFonts w:ascii="Arial" w:hAnsi="Arial" w:cs="Arial"/>
          <w:sz w:val="22"/>
          <w:szCs w:val="22"/>
        </w:rPr>
        <w:t>ri</w:t>
      </w:r>
      <w:r w:rsidR="00200886">
        <w:rPr>
          <w:rFonts w:ascii="Arial" w:hAnsi="Arial" w:cs="Arial"/>
          <w:sz w:val="22"/>
          <w:szCs w:val="22"/>
        </w:rPr>
        <w:t>, Strategy Implementation Manager</w:t>
      </w:r>
      <w:r w:rsidR="00043B9B">
        <w:rPr>
          <w:rFonts w:ascii="Arial" w:hAnsi="Arial" w:cs="Arial"/>
          <w:sz w:val="22"/>
          <w:szCs w:val="22"/>
        </w:rPr>
        <w:t>,</w:t>
      </w:r>
      <w:r w:rsidR="00740184">
        <w:rPr>
          <w:rFonts w:ascii="Arial" w:hAnsi="Arial" w:cs="Arial"/>
          <w:sz w:val="22"/>
          <w:szCs w:val="22"/>
        </w:rPr>
        <w:t xml:space="preserve"> BMC)</w:t>
      </w:r>
      <w:r w:rsidR="00187A76">
        <w:rPr>
          <w:rFonts w:ascii="Arial" w:hAnsi="Arial" w:cs="Arial"/>
          <w:sz w:val="22"/>
          <w:szCs w:val="22"/>
        </w:rPr>
        <w:t xml:space="preserve">, </w:t>
      </w:r>
      <w:r w:rsidR="00043B9B">
        <w:rPr>
          <w:rFonts w:ascii="Arial" w:hAnsi="Arial" w:cs="Arial"/>
          <w:sz w:val="22"/>
          <w:szCs w:val="22"/>
        </w:rPr>
        <w:t xml:space="preserve">as well as </w:t>
      </w:r>
      <w:r w:rsidR="00546F59">
        <w:rPr>
          <w:rFonts w:ascii="Arial" w:hAnsi="Arial" w:cs="Arial"/>
          <w:sz w:val="22"/>
          <w:szCs w:val="22"/>
        </w:rPr>
        <w:t xml:space="preserve">counsel for BMCHS </w:t>
      </w:r>
      <w:r w:rsidR="00740184">
        <w:rPr>
          <w:rFonts w:ascii="Arial" w:hAnsi="Arial" w:cs="Arial"/>
          <w:sz w:val="22"/>
          <w:szCs w:val="22"/>
        </w:rPr>
        <w:t>(Nicole Sexton</w:t>
      </w:r>
      <w:r w:rsidR="00E7121C">
        <w:rPr>
          <w:rFonts w:ascii="Arial" w:hAnsi="Arial" w:cs="Arial"/>
          <w:sz w:val="22"/>
          <w:szCs w:val="22"/>
        </w:rPr>
        <w:t>, Associate General Counsel, BMC</w:t>
      </w:r>
      <w:r w:rsidR="00740184">
        <w:rPr>
          <w:rFonts w:ascii="Arial" w:hAnsi="Arial" w:cs="Arial"/>
          <w:sz w:val="22"/>
          <w:szCs w:val="22"/>
        </w:rPr>
        <w:t xml:space="preserve"> and Kate Harrell</w:t>
      </w:r>
      <w:r w:rsidR="00E7121C">
        <w:rPr>
          <w:rFonts w:ascii="Arial" w:hAnsi="Arial" w:cs="Arial"/>
          <w:sz w:val="22"/>
          <w:szCs w:val="22"/>
        </w:rPr>
        <w:t>, Associate General Counsel, BMC</w:t>
      </w:r>
      <w:r w:rsidR="00740184">
        <w:rPr>
          <w:rFonts w:ascii="Arial" w:hAnsi="Arial" w:cs="Arial"/>
          <w:sz w:val="22"/>
          <w:szCs w:val="22"/>
        </w:rPr>
        <w:t xml:space="preserve">) </w:t>
      </w:r>
      <w:r w:rsidRPr="00006D63">
        <w:rPr>
          <w:rFonts w:ascii="Arial" w:hAnsi="Arial" w:cs="Arial"/>
          <w:sz w:val="22"/>
          <w:szCs w:val="22"/>
        </w:rPr>
        <w:t>met with the PFAC to present an overview of the Proposed Project</w:t>
      </w:r>
      <w:r w:rsidR="009A7D0E" w:rsidRPr="00006D63">
        <w:rPr>
          <w:rFonts w:ascii="Arial" w:hAnsi="Arial" w:cs="Arial"/>
          <w:sz w:val="22"/>
          <w:szCs w:val="22"/>
        </w:rPr>
        <w:t>.</w:t>
      </w:r>
      <w:r w:rsidRPr="00006D63">
        <w:rPr>
          <w:rStyle w:val="FootnoteReference"/>
          <w:rFonts w:ascii="Arial" w:hAnsi="Arial" w:cs="Arial"/>
          <w:sz w:val="22"/>
          <w:szCs w:val="22"/>
        </w:rPr>
        <w:footnoteReference w:id="64"/>
      </w:r>
      <w:r w:rsidRPr="00006D63">
        <w:rPr>
          <w:rFonts w:ascii="Arial" w:hAnsi="Arial" w:cs="Arial"/>
          <w:sz w:val="22"/>
          <w:szCs w:val="22"/>
        </w:rPr>
        <w:t xml:space="preserve"> The presentation included a summary of the DoN process</w:t>
      </w:r>
      <w:r w:rsidR="00201F80">
        <w:rPr>
          <w:rFonts w:ascii="Arial" w:hAnsi="Arial" w:cs="Arial"/>
          <w:sz w:val="22"/>
          <w:szCs w:val="22"/>
        </w:rPr>
        <w:t>,</w:t>
      </w:r>
      <w:r w:rsidRPr="00006D63">
        <w:rPr>
          <w:rFonts w:ascii="Arial" w:hAnsi="Arial" w:cs="Arial"/>
          <w:sz w:val="22"/>
          <w:szCs w:val="22"/>
        </w:rPr>
        <w:t xml:space="preserve"> as well as a description of the Proposed Project components, the </w:t>
      </w:r>
      <w:r w:rsidR="00C26976">
        <w:rPr>
          <w:rFonts w:ascii="Arial" w:hAnsi="Arial" w:cs="Arial"/>
          <w:sz w:val="22"/>
          <w:szCs w:val="22"/>
        </w:rPr>
        <w:t xml:space="preserve">needs of </w:t>
      </w:r>
      <w:r w:rsidRPr="00006D63">
        <w:rPr>
          <w:rFonts w:ascii="Arial" w:hAnsi="Arial" w:cs="Arial"/>
          <w:sz w:val="22"/>
          <w:szCs w:val="22"/>
        </w:rPr>
        <w:t>patient panel</w:t>
      </w:r>
      <w:r w:rsidR="00201F80">
        <w:rPr>
          <w:rFonts w:ascii="Arial" w:hAnsi="Arial" w:cs="Arial"/>
          <w:sz w:val="22"/>
          <w:szCs w:val="22"/>
        </w:rPr>
        <w:t xml:space="preserve"> that</w:t>
      </w:r>
      <w:r w:rsidRPr="00006D63">
        <w:rPr>
          <w:rFonts w:ascii="Arial" w:hAnsi="Arial" w:cs="Arial"/>
          <w:sz w:val="22"/>
          <w:szCs w:val="22"/>
        </w:rPr>
        <w:t xml:space="preserve"> the Proposed Project is designed to address, and the associated public health value and community benefit. </w:t>
      </w:r>
      <w:r w:rsidR="0034015F">
        <w:rPr>
          <w:rFonts w:ascii="Arial" w:hAnsi="Arial" w:cs="Arial"/>
          <w:sz w:val="22"/>
          <w:szCs w:val="22"/>
        </w:rPr>
        <w:t xml:space="preserve">A majority of PFAC members were present </w:t>
      </w:r>
      <w:r w:rsidR="007824AA">
        <w:rPr>
          <w:rFonts w:ascii="Arial" w:hAnsi="Arial" w:cs="Arial"/>
          <w:sz w:val="22"/>
          <w:szCs w:val="22"/>
        </w:rPr>
        <w:t>for</w:t>
      </w:r>
      <w:r w:rsidR="0034015F">
        <w:rPr>
          <w:rFonts w:ascii="Arial" w:hAnsi="Arial" w:cs="Arial"/>
          <w:sz w:val="22"/>
          <w:szCs w:val="22"/>
        </w:rPr>
        <w:t xml:space="preserve"> the meeting.</w:t>
      </w:r>
      <w:r w:rsidRPr="00A05A9A">
        <w:rPr>
          <w:rFonts w:ascii="Arial" w:hAnsi="Arial" w:cs="Arial"/>
          <w:sz w:val="22"/>
          <w:szCs w:val="22"/>
        </w:rPr>
        <w:t xml:space="preserve"> </w:t>
      </w:r>
    </w:p>
    <w:p w14:paraId="2A2D6180" w14:textId="77777777" w:rsidR="00EE0DBF" w:rsidRDefault="00EE0DBF" w:rsidP="00EA5B24">
      <w:pPr>
        <w:jc w:val="both"/>
        <w:rPr>
          <w:rFonts w:ascii="Arial" w:hAnsi="Arial" w:cs="Arial"/>
          <w:sz w:val="22"/>
          <w:szCs w:val="22"/>
        </w:rPr>
      </w:pPr>
    </w:p>
    <w:p w14:paraId="564DAE43" w14:textId="5D51F95F" w:rsidR="0062594D" w:rsidRDefault="00EA5B24" w:rsidP="004852BB">
      <w:pPr>
        <w:jc w:val="both"/>
        <w:rPr>
          <w:rFonts w:ascii="Arial" w:hAnsi="Arial" w:cs="Arial"/>
          <w:sz w:val="22"/>
          <w:szCs w:val="22"/>
        </w:rPr>
      </w:pPr>
      <w:r w:rsidRPr="00730673">
        <w:rPr>
          <w:rFonts w:ascii="Arial" w:hAnsi="Arial" w:cs="Arial"/>
          <w:sz w:val="22"/>
          <w:szCs w:val="22"/>
        </w:rPr>
        <w:t xml:space="preserve">Following the presentation, PFAC members were given the opportunity to comment on the Proposed Project and ask questions of </w:t>
      </w:r>
      <w:r w:rsidR="007824AA">
        <w:rPr>
          <w:rFonts w:ascii="Arial" w:hAnsi="Arial" w:cs="Arial"/>
          <w:sz w:val="22"/>
          <w:szCs w:val="22"/>
        </w:rPr>
        <w:t xml:space="preserve">the </w:t>
      </w:r>
      <w:r w:rsidR="00621EC7">
        <w:rPr>
          <w:rFonts w:ascii="Arial" w:hAnsi="Arial" w:cs="Arial"/>
          <w:sz w:val="22"/>
          <w:szCs w:val="22"/>
        </w:rPr>
        <w:t>Applicant’s staff</w:t>
      </w:r>
      <w:r w:rsidRPr="00730673">
        <w:rPr>
          <w:rFonts w:ascii="Arial" w:hAnsi="Arial" w:cs="Arial"/>
          <w:sz w:val="22"/>
          <w:szCs w:val="22"/>
        </w:rPr>
        <w:t xml:space="preserve">. There was </w:t>
      </w:r>
      <w:r w:rsidR="00E6352A" w:rsidRPr="00730673">
        <w:rPr>
          <w:rFonts w:ascii="Arial" w:hAnsi="Arial" w:cs="Arial"/>
          <w:sz w:val="22"/>
          <w:szCs w:val="22"/>
        </w:rPr>
        <w:t>substantial</w:t>
      </w:r>
      <w:r w:rsidRPr="00730673">
        <w:rPr>
          <w:rFonts w:ascii="Arial" w:hAnsi="Arial" w:cs="Arial"/>
          <w:sz w:val="22"/>
          <w:szCs w:val="22"/>
        </w:rPr>
        <w:t xml:space="preserve"> dialogue amongst attendees</w:t>
      </w:r>
      <w:r w:rsidR="0035165E">
        <w:rPr>
          <w:rFonts w:ascii="Arial" w:hAnsi="Arial" w:cs="Arial"/>
          <w:sz w:val="22"/>
          <w:szCs w:val="22"/>
        </w:rPr>
        <w:t>,</w:t>
      </w:r>
      <w:r w:rsidRPr="00730673">
        <w:rPr>
          <w:rFonts w:ascii="Arial" w:hAnsi="Arial" w:cs="Arial"/>
          <w:sz w:val="22"/>
          <w:szCs w:val="22"/>
        </w:rPr>
        <w:t xml:space="preserve"> and PFAC members asked important questions about the Proposed Project. Specifically, there was discussion around the Proposed Project </w:t>
      </w:r>
      <w:r w:rsidR="00795B61" w:rsidRPr="00730673">
        <w:rPr>
          <w:rFonts w:ascii="Arial" w:hAnsi="Arial" w:cs="Arial"/>
          <w:sz w:val="22"/>
          <w:szCs w:val="22"/>
        </w:rPr>
        <w:t>modalit</w:t>
      </w:r>
      <w:r w:rsidR="008923BC">
        <w:rPr>
          <w:rFonts w:ascii="Arial" w:hAnsi="Arial" w:cs="Arial"/>
          <w:sz w:val="22"/>
          <w:szCs w:val="22"/>
        </w:rPr>
        <w:t>ies</w:t>
      </w:r>
      <w:r w:rsidR="00795B61" w:rsidRPr="00730673">
        <w:rPr>
          <w:rFonts w:ascii="Arial" w:hAnsi="Arial" w:cs="Arial"/>
          <w:sz w:val="22"/>
          <w:szCs w:val="22"/>
        </w:rPr>
        <w:t xml:space="preserve"> </w:t>
      </w:r>
      <w:r w:rsidRPr="00730673">
        <w:rPr>
          <w:rFonts w:ascii="Arial" w:hAnsi="Arial" w:cs="Arial"/>
          <w:sz w:val="22"/>
          <w:szCs w:val="22"/>
        </w:rPr>
        <w:t xml:space="preserve">and how </w:t>
      </w:r>
      <w:r w:rsidR="008923BC">
        <w:rPr>
          <w:rFonts w:ascii="Arial" w:hAnsi="Arial" w:cs="Arial"/>
          <w:sz w:val="22"/>
          <w:szCs w:val="22"/>
        </w:rPr>
        <w:t xml:space="preserve">this technology </w:t>
      </w:r>
      <w:r w:rsidRPr="00730673">
        <w:rPr>
          <w:rFonts w:ascii="Arial" w:hAnsi="Arial" w:cs="Arial"/>
          <w:sz w:val="22"/>
          <w:szCs w:val="22"/>
        </w:rPr>
        <w:t>will meet patient needs. In</w:t>
      </w:r>
      <w:r w:rsidR="00730673">
        <w:rPr>
          <w:rFonts w:ascii="Arial" w:hAnsi="Arial" w:cs="Arial"/>
          <w:sz w:val="22"/>
          <w:szCs w:val="22"/>
        </w:rPr>
        <w:t xml:space="preserve"> </w:t>
      </w:r>
      <w:r w:rsidRPr="00730673">
        <w:rPr>
          <w:rFonts w:ascii="Arial" w:hAnsi="Arial" w:cs="Arial"/>
          <w:sz w:val="22"/>
          <w:szCs w:val="22"/>
        </w:rPr>
        <w:t>support of the Proposed Project, PFAC members asked questions around accessibility,</w:t>
      </w:r>
      <w:r w:rsidR="00D86C54" w:rsidRPr="00730673">
        <w:rPr>
          <w:rFonts w:ascii="Arial" w:hAnsi="Arial" w:cs="Arial"/>
          <w:sz w:val="22"/>
          <w:szCs w:val="22"/>
        </w:rPr>
        <w:t xml:space="preserve"> </w:t>
      </w:r>
      <w:r w:rsidR="00287AA1">
        <w:rPr>
          <w:rFonts w:ascii="Arial" w:hAnsi="Arial" w:cs="Arial"/>
          <w:sz w:val="22"/>
          <w:szCs w:val="22"/>
        </w:rPr>
        <w:t>interpreter services,</w:t>
      </w:r>
      <w:r w:rsidR="00B962CB">
        <w:rPr>
          <w:rFonts w:ascii="Arial" w:hAnsi="Arial" w:cs="Arial"/>
          <w:sz w:val="22"/>
          <w:szCs w:val="22"/>
        </w:rPr>
        <w:t xml:space="preserve"> </w:t>
      </w:r>
      <w:r w:rsidR="00D86C54" w:rsidRPr="00730673">
        <w:rPr>
          <w:rFonts w:ascii="Arial" w:hAnsi="Arial" w:cs="Arial"/>
          <w:sz w:val="22"/>
          <w:szCs w:val="22"/>
        </w:rPr>
        <w:t>and the need for additional scanning capacity</w:t>
      </w:r>
      <w:r w:rsidRPr="00730673">
        <w:rPr>
          <w:rFonts w:ascii="Arial" w:hAnsi="Arial" w:cs="Arial"/>
          <w:sz w:val="22"/>
          <w:szCs w:val="22"/>
        </w:rPr>
        <w:t xml:space="preserve">. </w:t>
      </w:r>
      <w:r w:rsidR="003F341A">
        <w:rPr>
          <w:rFonts w:ascii="Arial" w:hAnsi="Arial" w:cs="Arial"/>
          <w:sz w:val="22"/>
          <w:szCs w:val="22"/>
        </w:rPr>
        <w:t xml:space="preserve">The Applicant’s representatives expressed their belief that the Proposed Project will </w:t>
      </w:r>
      <w:r w:rsidR="005A5E2A">
        <w:rPr>
          <w:rFonts w:ascii="Arial" w:hAnsi="Arial" w:cs="Arial"/>
          <w:sz w:val="22"/>
          <w:szCs w:val="22"/>
        </w:rPr>
        <w:t xml:space="preserve">allow the needs of the aging patient panel in the </w:t>
      </w:r>
      <w:r w:rsidR="005C3934">
        <w:rPr>
          <w:rFonts w:ascii="Arial" w:hAnsi="Arial" w:cs="Arial"/>
          <w:sz w:val="22"/>
          <w:szCs w:val="22"/>
        </w:rPr>
        <w:t xml:space="preserve">PSA to be met and provide </w:t>
      </w:r>
      <w:r w:rsidR="009C44FC">
        <w:rPr>
          <w:rFonts w:ascii="Arial" w:hAnsi="Arial" w:cs="Arial"/>
          <w:sz w:val="22"/>
          <w:szCs w:val="22"/>
        </w:rPr>
        <w:t>BMC patients with additional access to diagnostic imaging services</w:t>
      </w:r>
      <w:r w:rsidR="004852BB">
        <w:rPr>
          <w:rFonts w:ascii="Arial" w:hAnsi="Arial" w:cs="Arial"/>
          <w:sz w:val="22"/>
          <w:szCs w:val="22"/>
        </w:rPr>
        <w:t xml:space="preserve"> via a community-based outpatient facility</w:t>
      </w:r>
      <w:bookmarkEnd w:id="8"/>
      <w:r w:rsidR="008F36EB">
        <w:rPr>
          <w:rFonts w:ascii="Arial" w:hAnsi="Arial" w:cs="Arial"/>
          <w:sz w:val="22"/>
          <w:szCs w:val="22"/>
        </w:rPr>
        <w:t xml:space="preserve">, furthering efforts to </w:t>
      </w:r>
      <w:r w:rsidR="00E15733">
        <w:rPr>
          <w:rFonts w:ascii="Arial" w:hAnsi="Arial" w:cs="Arial"/>
          <w:sz w:val="22"/>
          <w:szCs w:val="22"/>
        </w:rPr>
        <w:t xml:space="preserve">provide accessible care </w:t>
      </w:r>
      <w:r w:rsidR="008F36EB">
        <w:rPr>
          <w:rFonts w:ascii="Arial" w:hAnsi="Arial" w:cs="Arial"/>
          <w:sz w:val="22"/>
          <w:szCs w:val="22"/>
        </w:rPr>
        <w:t xml:space="preserve">throughout </w:t>
      </w:r>
      <w:r w:rsidR="00E15733">
        <w:rPr>
          <w:rFonts w:ascii="Arial" w:hAnsi="Arial" w:cs="Arial"/>
          <w:sz w:val="22"/>
          <w:szCs w:val="22"/>
        </w:rPr>
        <w:t>BMCHS</w:t>
      </w:r>
      <w:r w:rsidR="008F36EB">
        <w:rPr>
          <w:rFonts w:ascii="Arial" w:hAnsi="Arial" w:cs="Arial"/>
          <w:sz w:val="22"/>
          <w:szCs w:val="22"/>
        </w:rPr>
        <w:t>.</w:t>
      </w:r>
    </w:p>
    <w:p w14:paraId="48D80F8D" w14:textId="77777777" w:rsidR="0062594D" w:rsidRDefault="0062594D" w:rsidP="004852BB">
      <w:pPr>
        <w:jc w:val="both"/>
        <w:rPr>
          <w:rFonts w:ascii="Arial" w:hAnsi="Arial" w:cs="Arial"/>
          <w:sz w:val="22"/>
          <w:szCs w:val="22"/>
        </w:rPr>
      </w:pPr>
    </w:p>
    <w:p w14:paraId="5606B51E" w14:textId="77777777" w:rsidR="00520FF7" w:rsidRPr="00485830" w:rsidRDefault="00520FF7" w:rsidP="00B869B7">
      <w:pPr>
        <w:pStyle w:val="Heading2"/>
      </w:pPr>
      <w:r w:rsidRPr="00485830">
        <w:t>Community Meetings</w:t>
      </w:r>
    </w:p>
    <w:p w14:paraId="5A5F1338" w14:textId="77777777" w:rsidR="00520FF7" w:rsidRPr="00485830" w:rsidRDefault="00520FF7" w:rsidP="00520FF7">
      <w:pPr>
        <w:rPr>
          <w:rFonts w:ascii="Arial" w:hAnsi="Arial" w:cs="Arial"/>
          <w:sz w:val="22"/>
          <w:szCs w:val="22"/>
          <w:u w:val="single"/>
        </w:rPr>
      </w:pPr>
    </w:p>
    <w:p w14:paraId="1B402244" w14:textId="3C826DBA" w:rsidR="0062594D" w:rsidRDefault="00520FF7" w:rsidP="004852BB">
      <w:pPr>
        <w:jc w:val="both"/>
        <w:rPr>
          <w:rFonts w:ascii="Arial" w:hAnsi="Arial" w:cs="Arial"/>
          <w:sz w:val="22"/>
          <w:szCs w:val="22"/>
        </w:rPr>
      </w:pPr>
      <w:r w:rsidRPr="00485830">
        <w:rPr>
          <w:rFonts w:ascii="Arial" w:hAnsi="Arial" w:cs="Arial"/>
          <w:sz w:val="22"/>
          <w:szCs w:val="22"/>
        </w:rPr>
        <w:t xml:space="preserve">The Applicant also sought to engage </w:t>
      </w:r>
      <w:r w:rsidR="00562D64">
        <w:rPr>
          <w:rFonts w:ascii="Arial" w:hAnsi="Arial" w:cs="Arial"/>
          <w:sz w:val="22"/>
          <w:szCs w:val="22"/>
        </w:rPr>
        <w:t xml:space="preserve">potential </w:t>
      </w:r>
      <w:r w:rsidRPr="00485830">
        <w:rPr>
          <w:rFonts w:ascii="Arial" w:hAnsi="Arial" w:cs="Arial"/>
          <w:sz w:val="22"/>
          <w:szCs w:val="22"/>
        </w:rPr>
        <w:t xml:space="preserve">patients, staff, community members, and local neighborhood stakeholders around the Proposed Project. Accordingly, the Applicant hosted two community meetings – one </w:t>
      </w:r>
      <w:r>
        <w:rPr>
          <w:rFonts w:ascii="Arial" w:hAnsi="Arial" w:cs="Arial"/>
          <w:sz w:val="22"/>
          <w:szCs w:val="22"/>
        </w:rPr>
        <w:t>at Boston Medical Center on</w:t>
      </w:r>
      <w:r w:rsidRPr="00485830">
        <w:rPr>
          <w:rFonts w:ascii="Arial" w:hAnsi="Arial" w:cs="Arial"/>
          <w:sz w:val="22"/>
          <w:szCs w:val="22"/>
        </w:rPr>
        <w:t xml:space="preserve"> </w:t>
      </w:r>
      <w:r>
        <w:rPr>
          <w:rFonts w:ascii="Arial" w:hAnsi="Arial" w:cs="Arial"/>
          <w:sz w:val="22"/>
          <w:szCs w:val="22"/>
        </w:rPr>
        <w:t xml:space="preserve">May 22, 2024 </w:t>
      </w:r>
      <w:r w:rsidRPr="00485830">
        <w:rPr>
          <w:rFonts w:ascii="Arial" w:hAnsi="Arial" w:cs="Arial"/>
          <w:sz w:val="22"/>
          <w:szCs w:val="22"/>
        </w:rPr>
        <w:t xml:space="preserve">and the other </w:t>
      </w:r>
      <w:r w:rsidR="00562D64">
        <w:rPr>
          <w:rFonts w:ascii="Arial" w:hAnsi="Arial" w:cs="Arial"/>
          <w:sz w:val="22"/>
          <w:szCs w:val="22"/>
        </w:rPr>
        <w:t xml:space="preserve">at the Milton Public Library </w:t>
      </w:r>
      <w:r>
        <w:rPr>
          <w:rFonts w:ascii="Arial" w:hAnsi="Arial" w:cs="Arial"/>
          <w:sz w:val="22"/>
          <w:szCs w:val="22"/>
        </w:rPr>
        <w:t xml:space="preserve">on </w:t>
      </w:r>
      <w:r w:rsidR="00F53A0C">
        <w:rPr>
          <w:rFonts w:ascii="Arial" w:hAnsi="Arial" w:cs="Arial"/>
          <w:sz w:val="22"/>
          <w:szCs w:val="22"/>
        </w:rPr>
        <w:t xml:space="preserve">June </w:t>
      </w:r>
      <w:r w:rsidR="004B65B8">
        <w:rPr>
          <w:rFonts w:ascii="Arial" w:hAnsi="Arial" w:cs="Arial"/>
          <w:sz w:val="22"/>
          <w:szCs w:val="22"/>
        </w:rPr>
        <w:t>4, 2024</w:t>
      </w:r>
      <w:r w:rsidRPr="00870CA4">
        <w:rPr>
          <w:rFonts w:ascii="Arial" w:hAnsi="Arial" w:cs="Arial"/>
          <w:sz w:val="22"/>
          <w:szCs w:val="22"/>
        </w:rPr>
        <w:t xml:space="preserve">. The meetings were publicized via flyers within BMC’s service area and sent out </w:t>
      </w:r>
      <w:r>
        <w:rPr>
          <w:rFonts w:ascii="Arial" w:hAnsi="Arial" w:cs="Arial"/>
          <w:sz w:val="22"/>
          <w:szCs w:val="22"/>
        </w:rPr>
        <w:t>via multiple channels</w:t>
      </w:r>
      <w:r w:rsidRPr="00870CA4">
        <w:rPr>
          <w:rFonts w:ascii="Arial" w:hAnsi="Arial" w:cs="Arial"/>
          <w:sz w:val="22"/>
          <w:szCs w:val="22"/>
        </w:rPr>
        <w:t>, as well as through outreach to local resident</w:t>
      </w:r>
      <w:r w:rsidR="00701FBC">
        <w:rPr>
          <w:rFonts w:ascii="Arial" w:hAnsi="Arial" w:cs="Arial"/>
          <w:sz w:val="22"/>
          <w:szCs w:val="22"/>
        </w:rPr>
        <w:t>s</w:t>
      </w:r>
      <w:r w:rsidRPr="00870CA4">
        <w:rPr>
          <w:rFonts w:ascii="Arial" w:hAnsi="Arial" w:cs="Arial"/>
          <w:sz w:val="22"/>
          <w:szCs w:val="22"/>
        </w:rPr>
        <w:t xml:space="preserve"> and community members. Moreover, the meetings were held over Zoom at different times of the day to accommodate different schedules and promote increased participation.</w:t>
      </w:r>
      <w:r w:rsidRPr="00870CA4">
        <w:rPr>
          <w:rStyle w:val="FootnoteReference"/>
          <w:rFonts w:ascii="Arial" w:hAnsi="Arial" w:cs="Arial"/>
          <w:sz w:val="22"/>
          <w:szCs w:val="22"/>
        </w:rPr>
        <w:footnoteReference w:id="65"/>
      </w:r>
    </w:p>
    <w:p w14:paraId="74BCBBDD" w14:textId="77777777" w:rsidR="0062594D" w:rsidRPr="00473ED8" w:rsidRDefault="0062594D" w:rsidP="004852BB">
      <w:pPr>
        <w:jc w:val="both"/>
        <w:rPr>
          <w:rFonts w:ascii="Arial" w:hAnsi="Arial" w:cs="Arial"/>
          <w:sz w:val="22"/>
          <w:szCs w:val="22"/>
        </w:rPr>
      </w:pPr>
    </w:p>
    <w:p w14:paraId="46DA7CE0" w14:textId="77777777" w:rsidR="002F24B7" w:rsidRPr="00473ED8" w:rsidRDefault="002F24B7" w:rsidP="00B869B7">
      <w:pPr>
        <w:pStyle w:val="Heading1"/>
      </w:pPr>
      <w:r w:rsidRPr="00515DB8">
        <w:rPr>
          <w:rStyle w:val="normaltextrun"/>
        </w:rPr>
        <w:t>F1.e.ii  </w:t>
      </w:r>
      <w:r w:rsidRPr="00515DB8">
        <w:rPr>
          <w:rStyle w:val="tabchar"/>
        </w:rPr>
        <w:tab/>
      </w:r>
      <w:r w:rsidRPr="00515DB8">
        <w:rPr>
          <w:rStyle w:val="normaltextrun"/>
        </w:rPr>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Pr="00473ED8">
        <w:rPr>
          <w:rStyle w:val="normaltextrun"/>
        </w:rPr>
        <w:t> </w:t>
      </w:r>
      <w:r w:rsidRPr="00473ED8">
        <w:rPr>
          <w:rStyle w:val="eop"/>
        </w:rPr>
        <w:t> </w:t>
      </w:r>
    </w:p>
    <w:p w14:paraId="46F575A4" w14:textId="77777777" w:rsidR="00B5341C" w:rsidRPr="00473ED8" w:rsidRDefault="00B5341C" w:rsidP="00E24D42">
      <w:pPr>
        <w:pStyle w:val="NormalWeb"/>
        <w:spacing w:before="0" w:beforeAutospacing="0" w:after="0" w:afterAutospacing="0"/>
        <w:jc w:val="both"/>
        <w:rPr>
          <w:rFonts w:ascii="Arial" w:hAnsi="Arial" w:cs="Arial"/>
          <w:sz w:val="22"/>
          <w:szCs w:val="22"/>
          <w:u w:val="single"/>
        </w:rPr>
      </w:pPr>
    </w:p>
    <w:p w14:paraId="51AEED5E" w14:textId="4CC5E22F" w:rsidR="00B5341C" w:rsidRPr="00473068" w:rsidRDefault="00B5341C" w:rsidP="00B5341C">
      <w:pPr>
        <w:pStyle w:val="NormalWeb"/>
        <w:spacing w:before="0" w:beforeAutospacing="0" w:after="0" w:afterAutospacing="0"/>
        <w:jc w:val="both"/>
        <w:rPr>
          <w:rFonts w:ascii="Arial" w:hAnsi="Arial" w:cs="Arial"/>
          <w:sz w:val="22"/>
          <w:szCs w:val="22"/>
        </w:rPr>
      </w:pPr>
      <w:r w:rsidRPr="00473ED8">
        <w:rPr>
          <w:rFonts w:ascii="Arial" w:hAnsi="Arial" w:cs="Arial"/>
          <w:sz w:val="22"/>
          <w:szCs w:val="22"/>
        </w:rPr>
        <w:t>To ensure sound community engagement throughout the development of the Proposed Project, the Applicant took the actions detailed in Factor F1.e.i. For materials related to these activities, please refer to Appendix</w:t>
      </w:r>
      <w:r w:rsidR="007D6B1F" w:rsidRPr="00473ED8">
        <w:rPr>
          <w:rFonts w:ascii="Arial" w:hAnsi="Arial" w:cs="Arial"/>
          <w:sz w:val="22"/>
          <w:szCs w:val="22"/>
        </w:rPr>
        <w:t xml:space="preserve"> </w:t>
      </w:r>
      <w:r w:rsidR="002A5F7F">
        <w:rPr>
          <w:rFonts w:ascii="Arial" w:hAnsi="Arial" w:cs="Arial"/>
          <w:sz w:val="22"/>
          <w:szCs w:val="22"/>
        </w:rPr>
        <w:t>4</w:t>
      </w:r>
      <w:r w:rsidRPr="00473ED8">
        <w:rPr>
          <w:rFonts w:ascii="Arial" w:hAnsi="Arial" w:cs="Arial"/>
          <w:sz w:val="22"/>
          <w:szCs w:val="22"/>
        </w:rPr>
        <w:t xml:space="preserve">, which includes </w:t>
      </w:r>
      <w:r w:rsidR="000279FD">
        <w:rPr>
          <w:rFonts w:ascii="Arial" w:hAnsi="Arial" w:cs="Arial"/>
          <w:sz w:val="22"/>
          <w:szCs w:val="22"/>
        </w:rPr>
        <w:t xml:space="preserve">a copy </w:t>
      </w:r>
      <w:r w:rsidRPr="00473ED8">
        <w:rPr>
          <w:rFonts w:ascii="Arial" w:hAnsi="Arial" w:cs="Arial"/>
          <w:sz w:val="22"/>
          <w:szCs w:val="22"/>
        </w:rPr>
        <w:t xml:space="preserve">of </w:t>
      </w:r>
      <w:r w:rsidR="000279FD">
        <w:rPr>
          <w:rFonts w:ascii="Arial" w:hAnsi="Arial" w:cs="Arial"/>
          <w:sz w:val="22"/>
          <w:szCs w:val="22"/>
        </w:rPr>
        <w:t xml:space="preserve">the </w:t>
      </w:r>
      <w:r w:rsidRPr="00473ED8">
        <w:rPr>
          <w:rFonts w:ascii="Arial" w:hAnsi="Arial" w:cs="Arial"/>
          <w:sz w:val="22"/>
          <w:szCs w:val="22"/>
        </w:rPr>
        <w:t>meeting presentatio</w:t>
      </w:r>
      <w:r w:rsidR="000279FD">
        <w:rPr>
          <w:rFonts w:ascii="Arial" w:hAnsi="Arial" w:cs="Arial"/>
          <w:sz w:val="22"/>
          <w:szCs w:val="22"/>
        </w:rPr>
        <w:t>n</w:t>
      </w:r>
      <w:r w:rsidRPr="00473ED8">
        <w:rPr>
          <w:rFonts w:ascii="Arial" w:hAnsi="Arial" w:cs="Arial"/>
          <w:sz w:val="22"/>
          <w:szCs w:val="22"/>
        </w:rPr>
        <w:t xml:space="preserve">. In addition, for </w:t>
      </w:r>
      <w:r w:rsidRPr="00473ED8">
        <w:rPr>
          <w:rFonts w:ascii="Arial" w:hAnsi="Arial" w:cs="Arial"/>
          <w:sz w:val="22"/>
          <w:szCs w:val="22"/>
        </w:rPr>
        <w:lastRenderedPageBreak/>
        <w:t xml:space="preserve">transparency and to ensure appropriate awareness within the community regarding the Proposed Project, the Applicant published a </w:t>
      </w:r>
      <w:r w:rsidR="009C7C14">
        <w:rPr>
          <w:rFonts w:ascii="Arial" w:hAnsi="Arial" w:cs="Arial"/>
          <w:sz w:val="22"/>
          <w:szCs w:val="22"/>
        </w:rPr>
        <w:t>Notice of Intent</w:t>
      </w:r>
      <w:r w:rsidRPr="00473ED8">
        <w:rPr>
          <w:rFonts w:ascii="Arial" w:hAnsi="Arial" w:cs="Arial"/>
          <w:sz w:val="22"/>
          <w:szCs w:val="22"/>
        </w:rPr>
        <w:t xml:space="preserve"> associated with the Proposed Project in the </w:t>
      </w:r>
      <w:r w:rsidRPr="00473ED8">
        <w:rPr>
          <w:rFonts w:ascii="Arial" w:hAnsi="Arial" w:cs="Arial"/>
          <w:i/>
          <w:iCs/>
          <w:sz w:val="22"/>
          <w:szCs w:val="22"/>
        </w:rPr>
        <w:t>Boston Herald</w:t>
      </w:r>
      <w:r w:rsidRPr="00473ED8">
        <w:rPr>
          <w:rFonts w:ascii="Arial" w:hAnsi="Arial" w:cs="Arial"/>
          <w:sz w:val="22"/>
          <w:szCs w:val="22"/>
        </w:rPr>
        <w:t xml:space="preserve"> on </w:t>
      </w:r>
      <w:r w:rsidR="00C35F6C">
        <w:rPr>
          <w:rFonts w:ascii="Arial" w:hAnsi="Arial" w:cs="Arial"/>
          <w:sz w:val="22"/>
          <w:szCs w:val="22"/>
        </w:rPr>
        <w:t>February 14, 2025</w:t>
      </w:r>
      <w:r w:rsidR="009C7C14">
        <w:rPr>
          <w:rFonts w:ascii="Arial" w:hAnsi="Arial" w:cs="Arial"/>
          <w:sz w:val="22"/>
          <w:szCs w:val="22"/>
        </w:rPr>
        <w:t>,</w:t>
      </w:r>
      <w:r w:rsidRPr="00473ED8">
        <w:rPr>
          <w:rFonts w:ascii="Arial" w:hAnsi="Arial" w:cs="Arial"/>
          <w:sz w:val="22"/>
          <w:szCs w:val="22"/>
        </w:rPr>
        <w:t xml:space="preserve"> and also posted a copy of </w:t>
      </w:r>
      <w:r w:rsidR="00C45EB7">
        <w:rPr>
          <w:rFonts w:ascii="Arial" w:hAnsi="Arial" w:cs="Arial"/>
          <w:sz w:val="22"/>
          <w:szCs w:val="22"/>
        </w:rPr>
        <w:t>this</w:t>
      </w:r>
      <w:r w:rsidRPr="00473ED8">
        <w:rPr>
          <w:rFonts w:ascii="Arial" w:hAnsi="Arial" w:cs="Arial"/>
          <w:sz w:val="22"/>
          <w:szCs w:val="22"/>
        </w:rPr>
        <w:t xml:space="preserve"> legal notice prominently on the </w:t>
      </w:r>
      <w:r w:rsidR="00892E93">
        <w:rPr>
          <w:rFonts w:ascii="Arial" w:hAnsi="Arial" w:cs="Arial"/>
          <w:sz w:val="22"/>
          <w:szCs w:val="22"/>
        </w:rPr>
        <w:t xml:space="preserve">JV partners’ </w:t>
      </w:r>
      <w:r w:rsidRPr="00473ED8">
        <w:rPr>
          <w:rFonts w:ascii="Arial" w:hAnsi="Arial" w:cs="Arial"/>
          <w:sz w:val="22"/>
          <w:szCs w:val="22"/>
        </w:rPr>
        <w:t>website</w:t>
      </w:r>
      <w:r w:rsidR="00C45EB7">
        <w:rPr>
          <w:rFonts w:ascii="Arial" w:hAnsi="Arial" w:cs="Arial"/>
          <w:sz w:val="22"/>
          <w:szCs w:val="22"/>
        </w:rPr>
        <w:t>s</w:t>
      </w:r>
      <w:r w:rsidRPr="00473ED8">
        <w:rPr>
          <w:rFonts w:ascii="Arial" w:hAnsi="Arial" w:cs="Arial"/>
          <w:sz w:val="22"/>
          <w:szCs w:val="22"/>
        </w:rPr>
        <w:t xml:space="preserve">. Please refer to Appendix </w:t>
      </w:r>
      <w:r w:rsidR="002A5F7F">
        <w:rPr>
          <w:rFonts w:ascii="Arial" w:hAnsi="Arial" w:cs="Arial"/>
          <w:sz w:val="22"/>
          <w:szCs w:val="22"/>
        </w:rPr>
        <w:t>9</w:t>
      </w:r>
      <w:r w:rsidRPr="00473ED8">
        <w:rPr>
          <w:rFonts w:ascii="Arial" w:hAnsi="Arial" w:cs="Arial"/>
          <w:sz w:val="22"/>
          <w:szCs w:val="22"/>
        </w:rPr>
        <w:t xml:space="preserve"> for </w:t>
      </w:r>
      <w:r w:rsidR="001C1E00">
        <w:rPr>
          <w:rFonts w:ascii="Arial" w:hAnsi="Arial" w:cs="Arial"/>
          <w:sz w:val="22"/>
          <w:szCs w:val="22"/>
        </w:rPr>
        <w:t>a copy of the Notice of Intent.</w:t>
      </w:r>
      <w:r w:rsidRPr="00473068">
        <w:rPr>
          <w:rFonts w:ascii="Arial" w:hAnsi="Arial" w:cs="Arial"/>
          <w:sz w:val="22"/>
          <w:szCs w:val="22"/>
        </w:rPr>
        <w:t xml:space="preserve"> </w:t>
      </w:r>
    </w:p>
    <w:p w14:paraId="3ED5125B" w14:textId="77777777" w:rsidR="009A7F8F" w:rsidRPr="00473068" w:rsidRDefault="009A7F8F" w:rsidP="00E24D42">
      <w:pPr>
        <w:pStyle w:val="NormalWeb"/>
        <w:spacing w:before="0" w:beforeAutospacing="0" w:after="0" w:afterAutospacing="0"/>
        <w:jc w:val="both"/>
        <w:rPr>
          <w:rFonts w:ascii="Arial" w:hAnsi="Arial" w:cs="Arial"/>
          <w:sz w:val="22"/>
          <w:szCs w:val="22"/>
        </w:rPr>
      </w:pPr>
    </w:p>
    <w:p w14:paraId="0F2DF36B" w14:textId="77777777" w:rsidR="009A7F8F" w:rsidRPr="004D68D7" w:rsidRDefault="009A7F8F" w:rsidP="009A7F8F">
      <w:pPr>
        <w:pStyle w:val="paragraph"/>
        <w:spacing w:before="0" w:beforeAutospacing="0" w:after="0" w:afterAutospacing="0"/>
        <w:jc w:val="both"/>
        <w:textAlignment w:val="baseline"/>
        <w:rPr>
          <w:rFonts w:ascii="Segoe UI" w:hAnsi="Segoe UI" w:cs="Segoe UI"/>
          <w:sz w:val="18"/>
          <w:szCs w:val="18"/>
        </w:rPr>
      </w:pPr>
      <w:r w:rsidRPr="007E36B2">
        <w:rPr>
          <w:rStyle w:val="normaltextrun"/>
          <w:rFonts w:ascii="Arial" w:hAnsi="Arial" w:cs="Arial"/>
          <w:b/>
          <w:bCs/>
          <w:sz w:val="22"/>
          <w:szCs w:val="22"/>
        </w:rPr>
        <w:t>Factor 2: Health Priorities</w:t>
      </w:r>
      <w:r w:rsidRPr="004D68D7">
        <w:rPr>
          <w:rStyle w:val="normaltextrun"/>
          <w:rFonts w:ascii="Arial" w:hAnsi="Arial" w:cs="Arial"/>
          <w:b/>
          <w:bCs/>
          <w:sz w:val="22"/>
          <w:szCs w:val="22"/>
        </w:rPr>
        <w:t> </w:t>
      </w:r>
      <w:r w:rsidRPr="004D68D7">
        <w:rPr>
          <w:rStyle w:val="eop"/>
          <w:rFonts w:ascii="Arial" w:hAnsi="Arial" w:cs="Arial"/>
          <w:sz w:val="22"/>
          <w:szCs w:val="22"/>
        </w:rPr>
        <w:t> </w:t>
      </w:r>
    </w:p>
    <w:p w14:paraId="70E018D9" w14:textId="77777777" w:rsidR="009A7F8F" w:rsidRPr="004D68D7" w:rsidRDefault="009A7F8F" w:rsidP="009A7F8F">
      <w:pPr>
        <w:pStyle w:val="paragraph"/>
        <w:spacing w:before="0" w:beforeAutospacing="0" w:after="0" w:afterAutospacing="0"/>
        <w:jc w:val="both"/>
        <w:textAlignment w:val="baseline"/>
        <w:rPr>
          <w:rFonts w:ascii="Segoe UI" w:hAnsi="Segoe UI" w:cs="Segoe UI"/>
          <w:sz w:val="18"/>
          <w:szCs w:val="18"/>
        </w:rPr>
      </w:pPr>
      <w:r w:rsidRPr="004D68D7">
        <w:rPr>
          <w:rStyle w:val="eop"/>
          <w:rFonts w:ascii="Arial" w:hAnsi="Arial" w:cs="Arial"/>
          <w:sz w:val="22"/>
          <w:szCs w:val="22"/>
        </w:rPr>
        <w:t> </w:t>
      </w:r>
    </w:p>
    <w:p w14:paraId="602639E3" w14:textId="77777777" w:rsidR="009A7F8F" w:rsidRPr="004D68D7" w:rsidRDefault="009A7F8F" w:rsidP="00B869B7">
      <w:pPr>
        <w:pStyle w:val="Heading1"/>
        <w:rPr>
          <w:rFonts w:ascii="Segoe UI" w:hAnsi="Segoe UI" w:cs="Segoe UI"/>
          <w:sz w:val="18"/>
          <w:szCs w:val="18"/>
        </w:rPr>
      </w:pPr>
      <w:r w:rsidRPr="004D68D7">
        <w:rPr>
          <w:rStyle w:val="normaltextrun"/>
        </w:rPr>
        <w:t xml:space="preserve">F2.a </w:t>
      </w:r>
      <w:r w:rsidRPr="004D68D7">
        <w:rPr>
          <w:rStyle w:val="tabchar"/>
          <w:rFonts w:ascii="Calibri" w:hAnsi="Calibri" w:cs="Calibri"/>
        </w:rPr>
        <w:tab/>
      </w:r>
      <w:r w:rsidRPr="004D68D7">
        <w:rPr>
          <w:rStyle w:val="normaltextrun"/>
          <w:u w:val="single"/>
        </w:rPr>
        <w:t>Cost Containment</w:t>
      </w:r>
      <w:r w:rsidRPr="004D68D7">
        <w:rPr>
          <w:rStyle w:val="normaltextrun"/>
        </w:rPr>
        <w:t>: </w:t>
      </w:r>
      <w:r w:rsidRPr="004D68D7">
        <w:rPr>
          <w:rStyle w:val="eop"/>
        </w:rPr>
        <w:t> </w:t>
      </w:r>
    </w:p>
    <w:p w14:paraId="35879973" w14:textId="19B8B07B" w:rsidR="009A7F8F" w:rsidRPr="002130ED" w:rsidRDefault="009A7F8F" w:rsidP="009A7F8F">
      <w:pPr>
        <w:pStyle w:val="paragraph"/>
        <w:spacing w:before="0" w:beforeAutospacing="0" w:after="0" w:afterAutospacing="0"/>
        <w:ind w:left="1080"/>
        <w:jc w:val="both"/>
        <w:textAlignment w:val="baseline"/>
        <w:rPr>
          <w:rStyle w:val="eop"/>
          <w:rFonts w:ascii="Arial" w:hAnsi="Arial" w:cs="Arial"/>
          <w:sz w:val="22"/>
          <w:szCs w:val="22"/>
        </w:rPr>
      </w:pPr>
      <w:r w:rsidRPr="004D68D7">
        <w:rPr>
          <w:rStyle w:val="normaltextrun"/>
          <w:rFonts w:ascii="Arial" w:hAnsi="Arial" w:cs="Arial"/>
          <w:b/>
          <w:bCs/>
          <w:sz w:val="22"/>
          <w:szCs w:val="22"/>
        </w:rPr>
        <w:t>Using objective data, please describe, for each new or expanded service, how the Proposed Project will meaningfully contribute to the Commonwealth's goals for cost containment</w:t>
      </w:r>
      <w:r w:rsidR="000838FD" w:rsidRPr="004D68D7">
        <w:rPr>
          <w:rStyle w:val="normaltextrun"/>
          <w:rFonts w:ascii="Arial" w:hAnsi="Arial" w:cs="Arial"/>
          <w:b/>
          <w:bCs/>
          <w:sz w:val="22"/>
          <w:szCs w:val="22"/>
        </w:rPr>
        <w:t>.</w:t>
      </w:r>
      <w:r w:rsidR="000838FD" w:rsidRPr="002130ED">
        <w:rPr>
          <w:rStyle w:val="normaltextrun"/>
          <w:rFonts w:ascii="Arial" w:hAnsi="Arial" w:cs="Arial"/>
          <w:b/>
          <w:bCs/>
          <w:sz w:val="22"/>
          <w:szCs w:val="22"/>
        </w:rPr>
        <w:t xml:space="preserve"> </w:t>
      </w:r>
    </w:p>
    <w:p w14:paraId="2E169E68" w14:textId="77777777" w:rsidR="00044462" w:rsidRPr="002130ED" w:rsidRDefault="00044462" w:rsidP="009A7F8F">
      <w:pPr>
        <w:pStyle w:val="paragraph"/>
        <w:spacing w:before="0" w:beforeAutospacing="0" w:after="0" w:afterAutospacing="0"/>
        <w:ind w:left="1080"/>
        <w:jc w:val="both"/>
        <w:textAlignment w:val="baseline"/>
        <w:rPr>
          <w:rStyle w:val="eop"/>
          <w:rFonts w:ascii="Arial" w:hAnsi="Arial" w:cs="Arial"/>
          <w:sz w:val="22"/>
          <w:szCs w:val="22"/>
        </w:rPr>
      </w:pPr>
    </w:p>
    <w:p w14:paraId="34C7B627" w14:textId="77777777" w:rsidR="00044462" w:rsidRPr="002130ED" w:rsidRDefault="00044462" w:rsidP="00357F71">
      <w:pPr>
        <w:jc w:val="both"/>
        <w:rPr>
          <w:rFonts w:ascii="Arial" w:eastAsiaTheme="minorHAnsi" w:hAnsi="Arial" w:cs="Arial"/>
          <w:sz w:val="22"/>
          <w:szCs w:val="22"/>
        </w:rPr>
      </w:pPr>
      <w:r w:rsidRPr="002130ED">
        <w:rPr>
          <w:rFonts w:ascii="Arial" w:eastAsiaTheme="minorHAnsi" w:hAnsi="Arial" w:cs="Arial"/>
          <w:sz w:val="22"/>
          <w:szCs w:val="22"/>
        </w:rPr>
        <w:t xml:space="preserve">The Commonwealth’s goals for cost containment are focused on creating high-quality, low-cost care alternatives. To this end, the Health Policy Commission </w:t>
      </w:r>
      <w:r w:rsidR="00D923DA" w:rsidRPr="002130ED">
        <w:rPr>
          <w:rFonts w:ascii="Arial" w:eastAsiaTheme="minorHAnsi" w:hAnsi="Arial" w:cs="Arial"/>
          <w:sz w:val="22"/>
          <w:szCs w:val="22"/>
        </w:rPr>
        <w:t xml:space="preserve">(“HPC”) </w:t>
      </w:r>
      <w:r w:rsidRPr="002130ED">
        <w:rPr>
          <w:rFonts w:ascii="Arial" w:eastAsiaTheme="minorHAnsi" w:hAnsi="Arial" w:cs="Arial"/>
          <w:sz w:val="22"/>
          <w:szCs w:val="22"/>
        </w:rPr>
        <w:t>seeks to control health care spending while improving access and quality of care. The provision of timely care in an appropriate setting has proven to reduce mortality and morbidity for chronic conditions, which translates to better patient clinical outcomes and reduced costs</w:t>
      </w:r>
      <w:r w:rsidR="009A7D0E" w:rsidRPr="002130ED">
        <w:rPr>
          <w:rFonts w:ascii="Arial" w:eastAsiaTheme="minorHAnsi" w:hAnsi="Arial" w:cs="Arial"/>
          <w:sz w:val="22"/>
          <w:szCs w:val="22"/>
        </w:rPr>
        <w:t>.</w:t>
      </w:r>
      <w:r w:rsidRPr="002130ED">
        <w:rPr>
          <w:rFonts w:ascii="Arial" w:eastAsiaTheme="minorHAnsi" w:hAnsi="Arial" w:cs="Arial"/>
          <w:sz w:val="22"/>
          <w:szCs w:val="22"/>
          <w:vertAlign w:val="superscript"/>
        </w:rPr>
        <w:footnoteReference w:id="66"/>
      </w:r>
    </w:p>
    <w:p w14:paraId="6CA3BCBF" w14:textId="77777777" w:rsidR="00044462" w:rsidRPr="002130ED" w:rsidRDefault="00044462" w:rsidP="00357F71">
      <w:pPr>
        <w:jc w:val="both"/>
        <w:rPr>
          <w:rFonts w:ascii="Arial" w:eastAsiaTheme="minorHAnsi" w:hAnsi="Arial" w:cs="Arial"/>
          <w:sz w:val="22"/>
          <w:szCs w:val="22"/>
        </w:rPr>
      </w:pPr>
    </w:p>
    <w:p w14:paraId="608CEFA2" w14:textId="012FD0A8" w:rsidR="00044462" w:rsidRPr="002130ED" w:rsidRDefault="00044462" w:rsidP="00357F71">
      <w:pPr>
        <w:jc w:val="both"/>
        <w:rPr>
          <w:rFonts w:ascii="Arial" w:eastAsiaTheme="minorHAnsi" w:hAnsi="Arial" w:cs="Arial"/>
          <w:sz w:val="22"/>
          <w:szCs w:val="22"/>
        </w:rPr>
      </w:pPr>
      <w:r w:rsidRPr="002130ED">
        <w:rPr>
          <w:rFonts w:ascii="Arial" w:eastAsiaTheme="minorHAnsi" w:hAnsi="Arial" w:cs="Arial"/>
          <w:sz w:val="22"/>
          <w:szCs w:val="22"/>
        </w:rPr>
        <w:t xml:space="preserve">The Proposed Project will meet the noted goals in </w:t>
      </w:r>
      <w:r w:rsidR="00E2420A">
        <w:rPr>
          <w:rFonts w:ascii="Arial" w:eastAsiaTheme="minorHAnsi" w:hAnsi="Arial" w:cs="Arial"/>
          <w:sz w:val="22"/>
          <w:szCs w:val="22"/>
        </w:rPr>
        <w:t xml:space="preserve">the following </w:t>
      </w:r>
      <w:r w:rsidRPr="002130ED">
        <w:rPr>
          <w:rFonts w:ascii="Arial" w:eastAsiaTheme="minorHAnsi" w:hAnsi="Arial" w:cs="Arial"/>
          <w:sz w:val="22"/>
          <w:szCs w:val="22"/>
        </w:rPr>
        <w:t>ways</w:t>
      </w:r>
      <w:r w:rsidR="00E2420A">
        <w:rPr>
          <w:rFonts w:ascii="Arial" w:eastAsiaTheme="minorHAnsi" w:hAnsi="Arial" w:cs="Arial"/>
          <w:sz w:val="22"/>
          <w:szCs w:val="22"/>
        </w:rPr>
        <w:t>:</w:t>
      </w:r>
      <w:r w:rsidRPr="002130ED">
        <w:rPr>
          <w:rFonts w:ascii="Arial" w:eastAsiaTheme="minorHAnsi" w:hAnsi="Arial" w:cs="Arial"/>
          <w:sz w:val="22"/>
          <w:szCs w:val="22"/>
        </w:rPr>
        <w:t xml:space="preserve"> First, </w:t>
      </w:r>
      <w:r w:rsidR="00730673" w:rsidRPr="002130ED">
        <w:rPr>
          <w:rFonts w:ascii="Arial" w:eastAsiaTheme="minorHAnsi" w:hAnsi="Arial" w:cs="Arial"/>
          <w:sz w:val="22"/>
          <w:szCs w:val="22"/>
        </w:rPr>
        <w:t xml:space="preserve">an increase in </w:t>
      </w:r>
      <w:r w:rsidR="007718A9">
        <w:rPr>
          <w:rFonts w:ascii="Arial" w:eastAsiaTheme="minorHAnsi" w:hAnsi="Arial" w:cs="Arial"/>
          <w:sz w:val="22"/>
          <w:szCs w:val="22"/>
        </w:rPr>
        <w:t xml:space="preserve">CT and </w:t>
      </w:r>
      <w:r w:rsidR="00730673" w:rsidRPr="002130ED">
        <w:rPr>
          <w:rFonts w:ascii="Arial" w:eastAsiaTheme="minorHAnsi" w:hAnsi="Arial" w:cs="Arial"/>
          <w:sz w:val="22"/>
          <w:szCs w:val="22"/>
        </w:rPr>
        <w:t>MRI capacity</w:t>
      </w:r>
      <w:r w:rsidRPr="002130ED">
        <w:rPr>
          <w:rFonts w:ascii="Arial" w:eastAsiaTheme="minorHAnsi" w:hAnsi="Arial" w:cs="Arial"/>
          <w:sz w:val="22"/>
          <w:szCs w:val="22"/>
        </w:rPr>
        <w:t xml:space="preserve"> </w:t>
      </w:r>
      <w:r w:rsidR="00DE5D55">
        <w:rPr>
          <w:rFonts w:ascii="Arial" w:eastAsiaTheme="minorHAnsi" w:hAnsi="Arial" w:cs="Arial"/>
          <w:sz w:val="22"/>
          <w:szCs w:val="22"/>
        </w:rPr>
        <w:t xml:space="preserve">in the outpatient setting </w:t>
      </w:r>
      <w:r w:rsidR="00D73653">
        <w:rPr>
          <w:rFonts w:ascii="Arial" w:eastAsiaTheme="minorHAnsi" w:hAnsi="Arial" w:cs="Arial"/>
          <w:sz w:val="22"/>
          <w:szCs w:val="22"/>
        </w:rPr>
        <w:t>will allow the patient panel</w:t>
      </w:r>
      <w:r w:rsidR="005E2ABC">
        <w:rPr>
          <w:rFonts w:ascii="Arial" w:eastAsiaTheme="minorHAnsi" w:hAnsi="Arial" w:cs="Arial"/>
          <w:sz w:val="22"/>
          <w:szCs w:val="22"/>
        </w:rPr>
        <w:t xml:space="preserve">, including the 65+ cohort </w:t>
      </w:r>
      <w:r w:rsidR="00D73653">
        <w:rPr>
          <w:rFonts w:ascii="Arial" w:eastAsiaTheme="minorHAnsi" w:hAnsi="Arial" w:cs="Arial"/>
          <w:sz w:val="22"/>
          <w:szCs w:val="22"/>
        </w:rPr>
        <w:t xml:space="preserve"> to seek services in a lower cost environment </w:t>
      </w:r>
      <w:r w:rsidR="00047C4A">
        <w:rPr>
          <w:rFonts w:ascii="Arial" w:eastAsiaTheme="minorHAnsi" w:hAnsi="Arial" w:cs="Arial"/>
          <w:sz w:val="22"/>
          <w:szCs w:val="22"/>
        </w:rPr>
        <w:t xml:space="preserve">that does not compromise the quality </w:t>
      </w:r>
      <w:r w:rsidR="001448E1">
        <w:rPr>
          <w:rFonts w:ascii="Arial" w:eastAsiaTheme="minorHAnsi" w:hAnsi="Arial" w:cs="Arial"/>
          <w:sz w:val="22"/>
          <w:szCs w:val="22"/>
        </w:rPr>
        <w:t>of care</w:t>
      </w:r>
      <w:r w:rsidR="00F60B14">
        <w:rPr>
          <w:rFonts w:ascii="Arial" w:eastAsiaTheme="minorHAnsi" w:hAnsi="Arial" w:cs="Arial"/>
          <w:sz w:val="22"/>
          <w:szCs w:val="22"/>
        </w:rPr>
        <w:t xml:space="preserve">. </w:t>
      </w:r>
      <w:r w:rsidR="003A54D4">
        <w:rPr>
          <w:rFonts w:ascii="Arial" w:eastAsiaTheme="minorHAnsi" w:hAnsi="Arial" w:cs="Arial"/>
          <w:sz w:val="22"/>
          <w:szCs w:val="22"/>
        </w:rPr>
        <w:t>Studies provide that n</w:t>
      </w:r>
      <w:r w:rsidR="00F60B14">
        <w:rPr>
          <w:rFonts w:ascii="Arial" w:eastAsiaTheme="minorHAnsi" w:hAnsi="Arial" w:cs="Arial"/>
          <w:sz w:val="22"/>
          <w:szCs w:val="22"/>
        </w:rPr>
        <w:t>on-</w:t>
      </w:r>
      <w:r w:rsidR="00D7635A">
        <w:rPr>
          <w:rFonts w:ascii="Arial" w:eastAsiaTheme="minorHAnsi" w:hAnsi="Arial" w:cs="Arial"/>
          <w:sz w:val="22"/>
          <w:szCs w:val="22"/>
        </w:rPr>
        <w:t>emergent imaging conducted in th</w:t>
      </w:r>
      <w:r w:rsidR="00F60B14">
        <w:rPr>
          <w:rFonts w:ascii="Arial" w:eastAsiaTheme="minorHAnsi" w:hAnsi="Arial" w:cs="Arial"/>
          <w:sz w:val="22"/>
          <w:szCs w:val="22"/>
        </w:rPr>
        <w:t>e outpatient</w:t>
      </w:r>
      <w:r w:rsidR="00D7635A">
        <w:rPr>
          <w:rFonts w:ascii="Arial" w:eastAsiaTheme="minorHAnsi" w:hAnsi="Arial" w:cs="Arial"/>
          <w:sz w:val="22"/>
          <w:szCs w:val="22"/>
        </w:rPr>
        <w:t xml:space="preserve"> setting is 30-50% less than in the inpatient or hospital-outpatient </w:t>
      </w:r>
      <w:r w:rsidR="00635337">
        <w:rPr>
          <w:rFonts w:ascii="Arial" w:eastAsiaTheme="minorHAnsi" w:hAnsi="Arial" w:cs="Arial"/>
          <w:sz w:val="22"/>
          <w:szCs w:val="22"/>
        </w:rPr>
        <w:t>department settings</w:t>
      </w:r>
      <w:r w:rsidR="0065358E">
        <w:rPr>
          <w:rFonts w:ascii="Arial" w:eastAsiaTheme="minorHAnsi" w:hAnsi="Arial" w:cs="Arial"/>
          <w:sz w:val="22"/>
          <w:szCs w:val="22"/>
        </w:rPr>
        <w:t xml:space="preserve"> without sacrificing high resolution image quality</w:t>
      </w:r>
      <w:r w:rsidR="00635337">
        <w:rPr>
          <w:rFonts w:ascii="Arial" w:eastAsiaTheme="minorHAnsi" w:hAnsi="Arial" w:cs="Arial"/>
          <w:sz w:val="22"/>
          <w:szCs w:val="22"/>
        </w:rPr>
        <w:t xml:space="preserve">. </w:t>
      </w:r>
      <w:r w:rsidR="00B139CA">
        <w:rPr>
          <w:rFonts w:ascii="Arial" w:eastAsiaTheme="minorHAnsi" w:hAnsi="Arial" w:cs="Arial"/>
          <w:sz w:val="22"/>
          <w:szCs w:val="22"/>
        </w:rPr>
        <w:t xml:space="preserve">Second, additional </w:t>
      </w:r>
      <w:r w:rsidR="00ED7D22">
        <w:rPr>
          <w:rFonts w:ascii="Arial" w:eastAsiaTheme="minorHAnsi" w:hAnsi="Arial" w:cs="Arial"/>
          <w:sz w:val="22"/>
          <w:szCs w:val="22"/>
        </w:rPr>
        <w:t>outpatient imaging capacity</w:t>
      </w:r>
      <w:r w:rsidR="00B139CA">
        <w:rPr>
          <w:rFonts w:ascii="Arial" w:eastAsiaTheme="minorHAnsi" w:hAnsi="Arial" w:cs="Arial"/>
          <w:sz w:val="22"/>
          <w:szCs w:val="22"/>
        </w:rPr>
        <w:t xml:space="preserve"> </w:t>
      </w:r>
      <w:r w:rsidRPr="002130ED">
        <w:rPr>
          <w:rFonts w:ascii="Arial" w:eastAsiaTheme="minorHAnsi" w:hAnsi="Arial" w:cs="Arial"/>
          <w:sz w:val="22"/>
          <w:szCs w:val="22"/>
        </w:rPr>
        <w:t>will allow for more timely access to care</w:t>
      </w:r>
      <w:r w:rsidR="00D35F14">
        <w:rPr>
          <w:rFonts w:ascii="Arial" w:eastAsiaTheme="minorHAnsi" w:hAnsi="Arial" w:cs="Arial"/>
          <w:sz w:val="22"/>
          <w:szCs w:val="22"/>
        </w:rPr>
        <w:t xml:space="preserve"> and treatment. </w:t>
      </w:r>
      <w:r w:rsidR="00C43CD5">
        <w:rPr>
          <w:rFonts w:ascii="Arial" w:eastAsiaTheme="minorHAnsi" w:hAnsi="Arial" w:cs="Arial"/>
          <w:sz w:val="22"/>
          <w:szCs w:val="22"/>
        </w:rPr>
        <w:t xml:space="preserve">When patients </w:t>
      </w:r>
      <w:r w:rsidR="001F19D4">
        <w:rPr>
          <w:rFonts w:ascii="Arial" w:eastAsiaTheme="minorHAnsi" w:hAnsi="Arial" w:cs="Arial"/>
          <w:sz w:val="22"/>
          <w:szCs w:val="22"/>
        </w:rPr>
        <w:t>have access to services earlier in the disease phase, both health outcomes and overall health care costs are improved</w:t>
      </w:r>
      <w:r w:rsidR="00765A42">
        <w:rPr>
          <w:rFonts w:ascii="Arial" w:eastAsiaTheme="minorHAnsi" w:hAnsi="Arial" w:cs="Arial"/>
          <w:sz w:val="22"/>
          <w:szCs w:val="22"/>
        </w:rPr>
        <w:t xml:space="preserve"> based on </w:t>
      </w:r>
      <w:r w:rsidR="000870E5">
        <w:rPr>
          <w:rFonts w:ascii="Arial" w:eastAsiaTheme="minorHAnsi" w:hAnsi="Arial" w:cs="Arial"/>
          <w:sz w:val="22"/>
          <w:szCs w:val="22"/>
        </w:rPr>
        <w:t xml:space="preserve">staging and the efficacy of treatment. </w:t>
      </w:r>
      <w:r w:rsidR="00383B86">
        <w:rPr>
          <w:rFonts w:ascii="Arial" w:eastAsiaTheme="minorHAnsi" w:hAnsi="Arial" w:cs="Arial"/>
          <w:sz w:val="22"/>
          <w:szCs w:val="22"/>
        </w:rPr>
        <w:t>Third</w:t>
      </w:r>
      <w:r w:rsidR="000870E5">
        <w:rPr>
          <w:rFonts w:ascii="Arial" w:eastAsiaTheme="minorHAnsi" w:hAnsi="Arial" w:cs="Arial"/>
          <w:sz w:val="22"/>
          <w:szCs w:val="22"/>
        </w:rPr>
        <w:t xml:space="preserve">, the </w:t>
      </w:r>
      <w:r w:rsidR="003C02EB">
        <w:rPr>
          <w:rFonts w:ascii="Arial" w:eastAsiaTheme="minorHAnsi" w:hAnsi="Arial" w:cs="Arial"/>
          <w:sz w:val="22"/>
          <w:szCs w:val="22"/>
        </w:rPr>
        <w:t>Applicant, after much consideration</w:t>
      </w:r>
      <w:r w:rsidR="00E2420A">
        <w:rPr>
          <w:rFonts w:ascii="Arial" w:eastAsiaTheme="minorHAnsi" w:hAnsi="Arial" w:cs="Arial"/>
          <w:sz w:val="22"/>
          <w:szCs w:val="22"/>
        </w:rPr>
        <w:t>,</w:t>
      </w:r>
      <w:r w:rsidR="003C02EB">
        <w:rPr>
          <w:rFonts w:ascii="Arial" w:eastAsiaTheme="minorHAnsi" w:hAnsi="Arial" w:cs="Arial"/>
          <w:sz w:val="22"/>
          <w:szCs w:val="22"/>
        </w:rPr>
        <w:t xml:space="preserve"> determined that a 1.5T MRI is the better option for the </w:t>
      </w:r>
      <w:r w:rsidR="00721429">
        <w:rPr>
          <w:rFonts w:ascii="Arial" w:eastAsiaTheme="minorHAnsi" w:hAnsi="Arial" w:cs="Arial"/>
          <w:sz w:val="22"/>
          <w:szCs w:val="22"/>
        </w:rPr>
        <w:t>new outpatient facility</w:t>
      </w:r>
      <w:r w:rsidR="003C02EB">
        <w:rPr>
          <w:rFonts w:ascii="Arial" w:eastAsiaTheme="minorHAnsi" w:hAnsi="Arial" w:cs="Arial"/>
          <w:sz w:val="22"/>
          <w:szCs w:val="22"/>
        </w:rPr>
        <w:t xml:space="preserve"> – given that a greater number of patients may be scanned on this machine</w:t>
      </w:r>
      <w:r w:rsidR="00611D5F">
        <w:rPr>
          <w:rFonts w:ascii="Arial" w:eastAsiaTheme="minorHAnsi" w:hAnsi="Arial" w:cs="Arial"/>
          <w:sz w:val="22"/>
          <w:szCs w:val="22"/>
        </w:rPr>
        <w:t>, offering more timely access to care for the majority of patients.</w:t>
      </w:r>
      <w:r w:rsidR="00E2420A">
        <w:rPr>
          <w:rFonts w:ascii="Arial" w:eastAsiaTheme="minorHAnsi" w:hAnsi="Arial" w:cs="Arial"/>
          <w:sz w:val="22"/>
          <w:szCs w:val="22"/>
        </w:rPr>
        <w:t xml:space="preserve"> </w:t>
      </w:r>
      <w:r w:rsidRPr="002130ED">
        <w:rPr>
          <w:rFonts w:ascii="Arial" w:eastAsiaTheme="minorHAnsi" w:hAnsi="Arial" w:cs="Arial"/>
          <w:sz w:val="22"/>
          <w:szCs w:val="22"/>
        </w:rPr>
        <w:t xml:space="preserve">For these reasons, the Applicant asserts that the Proposed Project meets Massachusetts’ goals for cost containment. </w:t>
      </w:r>
    </w:p>
    <w:p w14:paraId="19D20A9F" w14:textId="77777777" w:rsidR="009A7F8F" w:rsidRPr="002900F5" w:rsidRDefault="009A7F8F" w:rsidP="009A7F8F">
      <w:pPr>
        <w:pStyle w:val="paragraph"/>
        <w:spacing w:before="0" w:beforeAutospacing="0" w:after="0" w:afterAutospacing="0"/>
        <w:jc w:val="both"/>
        <w:textAlignment w:val="baseline"/>
        <w:rPr>
          <w:rFonts w:ascii="Segoe UI" w:hAnsi="Segoe UI" w:cs="Segoe UI"/>
          <w:sz w:val="18"/>
          <w:szCs w:val="18"/>
        </w:rPr>
      </w:pPr>
    </w:p>
    <w:p w14:paraId="29EE3767" w14:textId="77777777" w:rsidR="009A7F8F" w:rsidRPr="004D68D7" w:rsidRDefault="009A7F8F" w:rsidP="00B869B7">
      <w:pPr>
        <w:pStyle w:val="Heading1"/>
        <w:rPr>
          <w:rFonts w:ascii="Segoe UI" w:hAnsi="Segoe UI" w:cs="Segoe UI"/>
          <w:sz w:val="18"/>
          <w:szCs w:val="18"/>
        </w:rPr>
      </w:pPr>
      <w:r w:rsidRPr="004D68D7">
        <w:rPr>
          <w:rStyle w:val="normaltextrun"/>
        </w:rPr>
        <w:t xml:space="preserve">F2.b </w:t>
      </w:r>
      <w:r w:rsidRPr="004D68D7">
        <w:rPr>
          <w:rStyle w:val="tabchar"/>
          <w:rFonts w:ascii="Calibri" w:hAnsi="Calibri" w:cs="Calibri"/>
        </w:rPr>
        <w:tab/>
      </w:r>
      <w:r w:rsidRPr="004D68D7">
        <w:rPr>
          <w:rStyle w:val="normaltextrun"/>
          <w:u w:val="single"/>
        </w:rPr>
        <w:t>Public Health Outcomes</w:t>
      </w:r>
      <w:r w:rsidRPr="004D68D7">
        <w:rPr>
          <w:rStyle w:val="normaltextrun"/>
        </w:rPr>
        <w:t>: </w:t>
      </w:r>
      <w:r w:rsidRPr="004D68D7">
        <w:rPr>
          <w:rStyle w:val="eop"/>
        </w:rPr>
        <w:t> </w:t>
      </w:r>
    </w:p>
    <w:p w14:paraId="32D02264" w14:textId="739D2694" w:rsidR="009A7F8F" w:rsidRPr="002900F5"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sidRPr="004D68D7">
        <w:rPr>
          <w:rStyle w:val="normaltextrun"/>
          <w:rFonts w:ascii="Arial" w:hAnsi="Arial" w:cs="Arial"/>
          <w:b/>
          <w:bCs/>
          <w:sz w:val="22"/>
          <w:szCs w:val="22"/>
        </w:rPr>
        <w:t>Describe, as relevant, for each new or expanded service, how the Proposed Project will improve public health outcomes</w:t>
      </w:r>
      <w:r w:rsidR="000838FD" w:rsidRPr="004D68D7">
        <w:rPr>
          <w:rStyle w:val="normaltextrun"/>
          <w:rFonts w:ascii="Arial" w:hAnsi="Arial" w:cs="Arial"/>
          <w:b/>
          <w:bCs/>
          <w:sz w:val="22"/>
          <w:szCs w:val="22"/>
        </w:rPr>
        <w:t>.</w:t>
      </w:r>
      <w:r w:rsidR="000838FD" w:rsidRPr="002900F5">
        <w:rPr>
          <w:rStyle w:val="normaltextrun"/>
          <w:rFonts w:ascii="Arial" w:hAnsi="Arial" w:cs="Arial"/>
          <w:b/>
          <w:bCs/>
          <w:sz w:val="22"/>
          <w:szCs w:val="22"/>
        </w:rPr>
        <w:t xml:space="preserve"> </w:t>
      </w:r>
    </w:p>
    <w:p w14:paraId="75C4241A" w14:textId="77777777" w:rsidR="009A7F8F" w:rsidRPr="002900F5"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113A8551" w14:textId="7D6B2B48" w:rsidR="009F13C7" w:rsidRDefault="00D276EC" w:rsidP="009A7F8F">
      <w:pPr>
        <w:pStyle w:val="paragraph"/>
        <w:spacing w:before="0" w:beforeAutospacing="0" w:after="0" w:afterAutospacing="0"/>
        <w:jc w:val="both"/>
        <w:textAlignment w:val="baseline"/>
        <w:rPr>
          <w:rFonts w:ascii="Arial" w:hAnsi="Arial" w:cs="Arial"/>
          <w:sz w:val="22"/>
          <w:szCs w:val="22"/>
        </w:rPr>
      </w:pPr>
      <w:r w:rsidRPr="002900F5">
        <w:rPr>
          <w:rStyle w:val="eop"/>
          <w:rFonts w:ascii="Arial" w:hAnsi="Arial" w:cs="Arial"/>
          <w:sz w:val="22"/>
          <w:szCs w:val="22"/>
        </w:rPr>
        <w:t xml:space="preserve">As more fully detailed throughout </w:t>
      </w:r>
      <w:r w:rsidRPr="002130ED">
        <w:rPr>
          <w:rStyle w:val="eop"/>
          <w:rFonts w:ascii="Arial" w:hAnsi="Arial" w:cs="Arial"/>
          <w:sz w:val="22"/>
          <w:szCs w:val="22"/>
        </w:rPr>
        <w:t>Factor 1, the Proposed Project will improve public health outcomes by</w:t>
      </w:r>
      <w:r w:rsidRPr="002130ED">
        <w:rPr>
          <w:rFonts w:ascii="Arial" w:hAnsi="Arial" w:cs="Arial"/>
          <w:sz w:val="22"/>
          <w:szCs w:val="22"/>
        </w:rPr>
        <w:t xml:space="preserve"> improving access to </w:t>
      </w:r>
      <w:r w:rsidR="00166385">
        <w:rPr>
          <w:rFonts w:ascii="Arial" w:hAnsi="Arial" w:cs="Arial"/>
          <w:sz w:val="22"/>
          <w:szCs w:val="22"/>
        </w:rPr>
        <w:t xml:space="preserve">CT and </w:t>
      </w:r>
      <w:r w:rsidR="002900F5" w:rsidRPr="002130ED">
        <w:rPr>
          <w:rFonts w:ascii="Arial" w:hAnsi="Arial" w:cs="Arial"/>
          <w:sz w:val="22"/>
          <w:szCs w:val="22"/>
        </w:rPr>
        <w:t>MRI</w:t>
      </w:r>
      <w:r w:rsidRPr="002130ED">
        <w:rPr>
          <w:rFonts w:ascii="Arial" w:hAnsi="Arial" w:cs="Arial"/>
          <w:sz w:val="22"/>
          <w:szCs w:val="22"/>
        </w:rPr>
        <w:t xml:space="preserve"> services </w:t>
      </w:r>
      <w:r w:rsidR="00166385">
        <w:rPr>
          <w:rFonts w:ascii="Arial" w:hAnsi="Arial" w:cs="Arial"/>
          <w:sz w:val="22"/>
          <w:szCs w:val="22"/>
        </w:rPr>
        <w:t>for the Applicant’s patient panel (including aging residents in the PSA)</w:t>
      </w:r>
      <w:r w:rsidRPr="002130ED">
        <w:rPr>
          <w:rFonts w:ascii="Arial" w:hAnsi="Arial" w:cs="Arial"/>
          <w:sz w:val="22"/>
          <w:szCs w:val="22"/>
        </w:rPr>
        <w:t xml:space="preserve">. Specifically, the Applicant anticipates that additional </w:t>
      </w:r>
      <w:r w:rsidR="002130ED" w:rsidRPr="002130ED">
        <w:rPr>
          <w:rFonts w:ascii="Arial" w:hAnsi="Arial" w:cs="Arial"/>
          <w:sz w:val="22"/>
          <w:szCs w:val="22"/>
        </w:rPr>
        <w:t xml:space="preserve">scanning </w:t>
      </w:r>
      <w:r w:rsidRPr="002130ED">
        <w:rPr>
          <w:rFonts w:ascii="Arial" w:hAnsi="Arial" w:cs="Arial"/>
          <w:sz w:val="22"/>
          <w:szCs w:val="22"/>
        </w:rPr>
        <w:t>capacity will improve acces</w:t>
      </w:r>
      <w:r w:rsidR="00467F08">
        <w:rPr>
          <w:rFonts w:ascii="Arial" w:hAnsi="Arial" w:cs="Arial"/>
          <w:sz w:val="22"/>
          <w:szCs w:val="22"/>
        </w:rPr>
        <w:t>s to</w:t>
      </w:r>
      <w:r w:rsidR="00C24B55">
        <w:rPr>
          <w:rFonts w:ascii="Arial" w:hAnsi="Arial" w:cs="Arial"/>
          <w:sz w:val="22"/>
          <w:szCs w:val="22"/>
        </w:rPr>
        <w:t xml:space="preserve"> timely</w:t>
      </w:r>
      <w:r w:rsidR="00467F08">
        <w:rPr>
          <w:rFonts w:ascii="Arial" w:hAnsi="Arial" w:cs="Arial"/>
          <w:sz w:val="22"/>
          <w:szCs w:val="22"/>
        </w:rPr>
        <w:t xml:space="preserve"> </w:t>
      </w:r>
      <w:r w:rsidR="00C24B55">
        <w:rPr>
          <w:rFonts w:ascii="Arial" w:hAnsi="Arial" w:cs="Arial"/>
          <w:sz w:val="22"/>
          <w:szCs w:val="22"/>
        </w:rPr>
        <w:t>service</w:t>
      </w:r>
      <w:r w:rsidR="00FD0357">
        <w:rPr>
          <w:rFonts w:ascii="Arial" w:hAnsi="Arial" w:cs="Arial"/>
          <w:sz w:val="22"/>
          <w:szCs w:val="22"/>
        </w:rPr>
        <w:t>s and</w:t>
      </w:r>
      <w:r w:rsidR="00467F08">
        <w:rPr>
          <w:rFonts w:ascii="Arial" w:hAnsi="Arial" w:cs="Arial"/>
          <w:sz w:val="22"/>
          <w:szCs w:val="22"/>
        </w:rPr>
        <w:t xml:space="preserve"> patient experience. When patients have</w:t>
      </w:r>
      <w:r w:rsidR="00C8618F">
        <w:rPr>
          <w:rFonts w:ascii="Arial" w:hAnsi="Arial" w:cs="Arial"/>
          <w:sz w:val="22"/>
          <w:szCs w:val="22"/>
        </w:rPr>
        <w:t xml:space="preserve"> convenient access </w:t>
      </w:r>
      <w:r w:rsidR="00D802CF">
        <w:rPr>
          <w:rFonts w:ascii="Arial" w:hAnsi="Arial" w:cs="Arial"/>
          <w:sz w:val="22"/>
          <w:szCs w:val="22"/>
        </w:rPr>
        <w:t xml:space="preserve">to </w:t>
      </w:r>
      <w:r w:rsidR="00C8618F">
        <w:rPr>
          <w:rFonts w:ascii="Arial" w:hAnsi="Arial" w:cs="Arial"/>
          <w:sz w:val="22"/>
          <w:szCs w:val="22"/>
        </w:rPr>
        <w:t xml:space="preserve">and </w:t>
      </w:r>
      <w:r w:rsidR="009F13C7">
        <w:rPr>
          <w:rFonts w:ascii="Arial" w:hAnsi="Arial" w:cs="Arial"/>
          <w:sz w:val="22"/>
          <w:szCs w:val="22"/>
        </w:rPr>
        <w:t xml:space="preserve">reduced </w:t>
      </w:r>
      <w:r w:rsidR="00467F08">
        <w:rPr>
          <w:rFonts w:ascii="Arial" w:hAnsi="Arial" w:cs="Arial"/>
          <w:sz w:val="22"/>
          <w:szCs w:val="22"/>
        </w:rPr>
        <w:t>wait times</w:t>
      </w:r>
      <w:r w:rsidR="009F13C7">
        <w:rPr>
          <w:rFonts w:ascii="Arial" w:hAnsi="Arial" w:cs="Arial"/>
          <w:sz w:val="22"/>
          <w:szCs w:val="22"/>
        </w:rPr>
        <w:t xml:space="preserve"> for</w:t>
      </w:r>
      <w:r w:rsidR="00B5520A" w:rsidRPr="00B5520A">
        <w:t xml:space="preserve"> </w:t>
      </w:r>
      <w:r w:rsidR="00B5520A" w:rsidRPr="00B5520A">
        <w:rPr>
          <w:rFonts w:ascii="Arial" w:hAnsi="Arial" w:cs="Arial"/>
          <w:sz w:val="22"/>
          <w:szCs w:val="22"/>
        </w:rPr>
        <w:t>diagnostic imaging services</w:t>
      </w:r>
      <w:r w:rsidR="009F13C7">
        <w:rPr>
          <w:rFonts w:ascii="Arial" w:hAnsi="Arial" w:cs="Arial"/>
          <w:sz w:val="22"/>
          <w:szCs w:val="22"/>
        </w:rPr>
        <w:t xml:space="preserve">, </w:t>
      </w:r>
      <w:r w:rsidR="003E4FF1">
        <w:rPr>
          <w:rFonts w:ascii="Arial" w:hAnsi="Arial" w:cs="Arial"/>
          <w:sz w:val="22"/>
          <w:szCs w:val="22"/>
        </w:rPr>
        <w:t xml:space="preserve">they seek care sooner and are more apt to attend appointments. Expedited imaging can </w:t>
      </w:r>
      <w:r w:rsidR="00C24B55">
        <w:rPr>
          <w:rFonts w:ascii="Arial" w:hAnsi="Arial" w:cs="Arial"/>
          <w:sz w:val="22"/>
          <w:szCs w:val="22"/>
        </w:rPr>
        <w:t xml:space="preserve">ensure appropriate </w:t>
      </w:r>
      <w:r w:rsidR="003E4FF1">
        <w:rPr>
          <w:rFonts w:ascii="Arial" w:hAnsi="Arial" w:cs="Arial"/>
          <w:sz w:val="22"/>
          <w:szCs w:val="22"/>
        </w:rPr>
        <w:t xml:space="preserve"> staging of a disease</w:t>
      </w:r>
      <w:r w:rsidR="008A07F0">
        <w:rPr>
          <w:rFonts w:ascii="Arial" w:hAnsi="Arial" w:cs="Arial"/>
          <w:sz w:val="22"/>
          <w:szCs w:val="22"/>
        </w:rPr>
        <w:t xml:space="preserve"> and </w:t>
      </w:r>
      <w:r w:rsidR="003E4FF1">
        <w:rPr>
          <w:rFonts w:ascii="Arial" w:hAnsi="Arial" w:cs="Arial"/>
          <w:sz w:val="22"/>
          <w:szCs w:val="22"/>
        </w:rPr>
        <w:t xml:space="preserve">more timely </w:t>
      </w:r>
      <w:r w:rsidR="00763742">
        <w:rPr>
          <w:rFonts w:ascii="Arial" w:hAnsi="Arial" w:cs="Arial"/>
          <w:sz w:val="22"/>
          <w:szCs w:val="22"/>
        </w:rPr>
        <w:t xml:space="preserve">access to </w:t>
      </w:r>
      <w:r w:rsidR="003E4FF1">
        <w:rPr>
          <w:rFonts w:ascii="Arial" w:hAnsi="Arial" w:cs="Arial"/>
          <w:sz w:val="22"/>
          <w:szCs w:val="22"/>
        </w:rPr>
        <w:t>therapies</w:t>
      </w:r>
      <w:r w:rsidR="00C24B55">
        <w:rPr>
          <w:rFonts w:ascii="Arial" w:hAnsi="Arial" w:cs="Arial"/>
          <w:sz w:val="22"/>
          <w:szCs w:val="22"/>
        </w:rPr>
        <w:t>,</w:t>
      </w:r>
      <w:r w:rsidR="003E4FF1">
        <w:rPr>
          <w:rFonts w:ascii="Arial" w:hAnsi="Arial" w:cs="Arial"/>
          <w:sz w:val="22"/>
          <w:szCs w:val="22"/>
        </w:rPr>
        <w:t xml:space="preserve"> a</w:t>
      </w:r>
      <w:r w:rsidR="00FD0357">
        <w:rPr>
          <w:rFonts w:ascii="Arial" w:hAnsi="Arial" w:cs="Arial"/>
          <w:sz w:val="22"/>
          <w:szCs w:val="22"/>
        </w:rPr>
        <w:t xml:space="preserve">s well as </w:t>
      </w:r>
      <w:r w:rsidR="00C24B55">
        <w:rPr>
          <w:rFonts w:ascii="Arial" w:hAnsi="Arial" w:cs="Arial"/>
          <w:sz w:val="22"/>
          <w:szCs w:val="22"/>
        </w:rPr>
        <w:t>lead to</w:t>
      </w:r>
      <w:r w:rsidR="003E4FF1">
        <w:rPr>
          <w:rFonts w:ascii="Arial" w:hAnsi="Arial" w:cs="Arial"/>
          <w:sz w:val="22"/>
          <w:szCs w:val="22"/>
        </w:rPr>
        <w:t xml:space="preserve"> less stress for a patient. Accordingly, </w:t>
      </w:r>
      <w:r w:rsidR="00943ED8">
        <w:rPr>
          <w:rFonts w:ascii="Arial" w:hAnsi="Arial" w:cs="Arial"/>
          <w:sz w:val="22"/>
          <w:szCs w:val="22"/>
        </w:rPr>
        <w:t>through the Proposed Project</w:t>
      </w:r>
      <w:r w:rsidR="00A12480">
        <w:rPr>
          <w:rFonts w:ascii="Arial" w:hAnsi="Arial" w:cs="Arial"/>
          <w:sz w:val="22"/>
          <w:szCs w:val="22"/>
        </w:rPr>
        <w:t>,</w:t>
      </w:r>
      <w:r w:rsidR="00943ED8">
        <w:rPr>
          <w:rFonts w:ascii="Arial" w:hAnsi="Arial" w:cs="Arial"/>
          <w:sz w:val="22"/>
          <w:szCs w:val="22"/>
        </w:rPr>
        <w:t xml:space="preserve"> public health outcomes will be improved. </w:t>
      </w:r>
    </w:p>
    <w:p w14:paraId="0D1933AB" w14:textId="77777777" w:rsidR="00D276EC" w:rsidRPr="00FB6D61" w:rsidRDefault="00D276EC" w:rsidP="009A7F8F">
      <w:pPr>
        <w:pStyle w:val="paragraph"/>
        <w:spacing w:before="0" w:beforeAutospacing="0" w:after="0" w:afterAutospacing="0"/>
        <w:jc w:val="both"/>
        <w:textAlignment w:val="baseline"/>
        <w:rPr>
          <w:rFonts w:ascii="Segoe UI" w:hAnsi="Segoe UI" w:cs="Segoe UI"/>
          <w:sz w:val="18"/>
          <w:szCs w:val="18"/>
          <w:highlight w:val="cyan"/>
        </w:rPr>
      </w:pPr>
    </w:p>
    <w:p w14:paraId="1ADFF1CA" w14:textId="77777777" w:rsidR="009A7F8F" w:rsidRPr="004D68D7" w:rsidRDefault="009A7F8F" w:rsidP="00B869B7">
      <w:pPr>
        <w:pStyle w:val="Heading1"/>
        <w:rPr>
          <w:rFonts w:ascii="Segoe UI" w:hAnsi="Segoe UI" w:cs="Segoe UI"/>
          <w:sz w:val="18"/>
          <w:szCs w:val="18"/>
        </w:rPr>
      </w:pPr>
      <w:r w:rsidRPr="002130ED">
        <w:rPr>
          <w:rStyle w:val="normaltextrun"/>
        </w:rPr>
        <w:t xml:space="preserve">F2.c </w:t>
      </w:r>
      <w:r w:rsidRPr="002130ED">
        <w:rPr>
          <w:rStyle w:val="tabchar"/>
          <w:rFonts w:ascii="Calibri" w:hAnsi="Calibri" w:cs="Calibri"/>
        </w:rPr>
        <w:tab/>
      </w:r>
      <w:r w:rsidRPr="004D68D7">
        <w:rPr>
          <w:rStyle w:val="normaltextrun"/>
          <w:u w:val="single"/>
        </w:rPr>
        <w:t>Delivery System Transformation</w:t>
      </w:r>
      <w:r w:rsidRPr="004D68D7">
        <w:rPr>
          <w:rStyle w:val="normaltextrun"/>
        </w:rPr>
        <w:t>: </w:t>
      </w:r>
      <w:r w:rsidRPr="004D68D7">
        <w:rPr>
          <w:rStyle w:val="eop"/>
        </w:rPr>
        <w:t> </w:t>
      </w:r>
    </w:p>
    <w:p w14:paraId="1C4B993B" w14:textId="0DA1E3E1" w:rsidR="009A7F8F" w:rsidRPr="002130ED" w:rsidRDefault="009A7F8F" w:rsidP="009A7F8F">
      <w:pPr>
        <w:pStyle w:val="paragraph"/>
        <w:spacing w:before="0" w:beforeAutospacing="0" w:after="0" w:afterAutospacing="0"/>
        <w:ind w:left="1080"/>
        <w:jc w:val="both"/>
        <w:textAlignment w:val="baseline"/>
        <w:rPr>
          <w:rFonts w:ascii="Segoe UI" w:hAnsi="Segoe UI" w:cs="Segoe UI"/>
          <w:sz w:val="18"/>
          <w:szCs w:val="18"/>
        </w:rPr>
      </w:pPr>
      <w:r w:rsidRPr="004D68D7">
        <w:rPr>
          <w:rStyle w:val="normaltextrun"/>
          <w:rFonts w:ascii="Arial" w:hAnsi="Arial" w:cs="Arial"/>
          <w:b/>
          <w:bCs/>
          <w:sz w:val="22"/>
          <w:szCs w:val="22"/>
        </w:rPr>
        <w:lastRenderedPageBreak/>
        <w:t xml:space="preserve">Because the integration of social services and community-based expertise is central to </w:t>
      </w:r>
      <w:proofErr w:type="gramStart"/>
      <w:r w:rsidRPr="004D68D7">
        <w:rPr>
          <w:rStyle w:val="normaltextrun"/>
          <w:rFonts w:ascii="Arial" w:hAnsi="Arial" w:cs="Arial"/>
          <w:b/>
          <w:bCs/>
          <w:sz w:val="22"/>
          <w:szCs w:val="22"/>
        </w:rPr>
        <w:t>goal</w:t>
      </w:r>
      <w:proofErr w:type="gramEnd"/>
      <w:r w:rsidRPr="004D68D7">
        <w:rPr>
          <w:rStyle w:val="normaltextrun"/>
          <w:rFonts w:ascii="Arial" w:hAnsi="Arial" w:cs="Arial"/>
          <w:b/>
          <w:bCs/>
          <w:sz w:val="22"/>
          <w:szCs w:val="22"/>
        </w:rPr>
        <w:t xml:space="preserve"> of delivery system transformation, discuss how the needs of their patient panel have been assessed and linkages to social services organizations have been created and how the social determinants of health have been incorporated into care planning</w:t>
      </w:r>
      <w:r w:rsidR="000838FD" w:rsidRPr="004D68D7">
        <w:rPr>
          <w:rStyle w:val="normaltextrun"/>
          <w:rFonts w:ascii="Arial" w:hAnsi="Arial" w:cs="Arial"/>
          <w:b/>
          <w:bCs/>
          <w:sz w:val="22"/>
          <w:szCs w:val="22"/>
        </w:rPr>
        <w:t>.</w:t>
      </w:r>
      <w:r w:rsidR="000838FD" w:rsidRPr="002130ED">
        <w:rPr>
          <w:rStyle w:val="normaltextrun"/>
          <w:rFonts w:ascii="Arial" w:hAnsi="Arial" w:cs="Arial"/>
          <w:b/>
          <w:bCs/>
          <w:sz w:val="22"/>
          <w:szCs w:val="22"/>
        </w:rPr>
        <w:t xml:space="preserve"> </w:t>
      </w:r>
    </w:p>
    <w:p w14:paraId="1B42292A" w14:textId="77777777" w:rsidR="009A7F8F" w:rsidRPr="002130ED" w:rsidRDefault="009A7F8F" w:rsidP="009A7F8F">
      <w:pPr>
        <w:pStyle w:val="paragraph"/>
        <w:spacing w:before="0" w:beforeAutospacing="0" w:after="0" w:afterAutospacing="0"/>
        <w:jc w:val="both"/>
        <w:textAlignment w:val="baseline"/>
        <w:rPr>
          <w:rStyle w:val="eop"/>
          <w:rFonts w:ascii="Arial" w:hAnsi="Arial" w:cs="Arial"/>
          <w:sz w:val="22"/>
          <w:szCs w:val="22"/>
        </w:rPr>
      </w:pPr>
    </w:p>
    <w:p w14:paraId="5431FF58" w14:textId="6115B3A0" w:rsidR="002A44B1" w:rsidRPr="002130ED" w:rsidRDefault="000322F2" w:rsidP="00426732">
      <w:pPr>
        <w:pStyle w:val="paragraph"/>
        <w:spacing w:before="0" w:beforeAutospacing="0" w:after="0" w:afterAutospacing="0"/>
        <w:jc w:val="both"/>
        <w:textAlignment w:val="baseline"/>
        <w:rPr>
          <w:rStyle w:val="eop"/>
          <w:rFonts w:ascii="Arial" w:hAnsi="Arial" w:cs="Arial"/>
          <w:sz w:val="22"/>
          <w:szCs w:val="22"/>
        </w:rPr>
      </w:pPr>
      <w:r>
        <w:rPr>
          <w:rStyle w:val="eop"/>
          <w:rFonts w:ascii="Arial" w:hAnsi="Arial" w:cs="Arial"/>
          <w:sz w:val="22"/>
          <w:szCs w:val="22"/>
        </w:rPr>
        <w:t>As one of the joint venture partners, BMC</w:t>
      </w:r>
      <w:r w:rsidR="00BD3E61">
        <w:rPr>
          <w:rStyle w:val="eop"/>
          <w:rFonts w:ascii="Arial" w:hAnsi="Arial" w:cs="Arial"/>
          <w:sz w:val="22"/>
          <w:szCs w:val="22"/>
        </w:rPr>
        <w:t>HS</w:t>
      </w:r>
      <w:r>
        <w:rPr>
          <w:rStyle w:val="eop"/>
          <w:rFonts w:ascii="Arial" w:hAnsi="Arial" w:cs="Arial"/>
          <w:sz w:val="22"/>
          <w:szCs w:val="22"/>
        </w:rPr>
        <w:t xml:space="preserve"> </w:t>
      </w:r>
      <w:r w:rsidR="007E36B2">
        <w:rPr>
          <w:rStyle w:val="eop"/>
          <w:rFonts w:ascii="Arial" w:hAnsi="Arial" w:cs="Arial"/>
          <w:sz w:val="22"/>
          <w:szCs w:val="22"/>
        </w:rPr>
        <w:t>can</w:t>
      </w:r>
      <w:r>
        <w:rPr>
          <w:rStyle w:val="eop"/>
          <w:rFonts w:ascii="Arial" w:hAnsi="Arial" w:cs="Arial"/>
          <w:sz w:val="22"/>
          <w:szCs w:val="22"/>
        </w:rPr>
        <w:t xml:space="preserve"> leverage </w:t>
      </w:r>
      <w:r w:rsidR="0029322F">
        <w:rPr>
          <w:rStyle w:val="eop"/>
          <w:rFonts w:ascii="Arial" w:hAnsi="Arial" w:cs="Arial"/>
          <w:sz w:val="22"/>
          <w:szCs w:val="22"/>
        </w:rPr>
        <w:t xml:space="preserve">its </w:t>
      </w:r>
      <w:r w:rsidR="008B79E2">
        <w:rPr>
          <w:rStyle w:val="eop"/>
          <w:rFonts w:ascii="Arial" w:hAnsi="Arial" w:cs="Arial"/>
          <w:sz w:val="22"/>
          <w:szCs w:val="22"/>
        </w:rPr>
        <w:t xml:space="preserve">existing programming to ensure appropriate linkages for </w:t>
      </w:r>
      <w:r w:rsidR="00BA3217">
        <w:rPr>
          <w:rStyle w:val="eop"/>
          <w:rFonts w:ascii="Arial" w:hAnsi="Arial" w:cs="Arial"/>
          <w:sz w:val="22"/>
          <w:szCs w:val="22"/>
        </w:rPr>
        <w:t xml:space="preserve">the Applicant’s </w:t>
      </w:r>
      <w:r w:rsidR="008B79E2">
        <w:rPr>
          <w:rStyle w:val="eop"/>
          <w:rFonts w:ascii="Arial" w:hAnsi="Arial" w:cs="Arial"/>
          <w:sz w:val="22"/>
          <w:szCs w:val="22"/>
        </w:rPr>
        <w:t>patient</w:t>
      </w:r>
      <w:r w:rsidR="00BA3217">
        <w:rPr>
          <w:rStyle w:val="eop"/>
          <w:rFonts w:ascii="Arial" w:hAnsi="Arial" w:cs="Arial"/>
          <w:sz w:val="22"/>
          <w:szCs w:val="22"/>
        </w:rPr>
        <w:t xml:space="preserve"> panel</w:t>
      </w:r>
      <w:r w:rsidR="008B79E2">
        <w:rPr>
          <w:rStyle w:val="eop"/>
          <w:rFonts w:ascii="Arial" w:hAnsi="Arial" w:cs="Arial"/>
          <w:sz w:val="22"/>
          <w:szCs w:val="22"/>
        </w:rPr>
        <w:t xml:space="preserve"> to social service organizations. O</w:t>
      </w:r>
      <w:r w:rsidR="008864DB">
        <w:rPr>
          <w:rStyle w:val="eop"/>
          <w:rFonts w:ascii="Arial" w:hAnsi="Arial" w:cs="Arial"/>
          <w:sz w:val="22"/>
          <w:szCs w:val="22"/>
        </w:rPr>
        <w:t xml:space="preserve">ne of </w:t>
      </w:r>
      <w:r w:rsidR="00AE44A4" w:rsidRPr="002130ED">
        <w:rPr>
          <w:rStyle w:val="eop"/>
          <w:rFonts w:ascii="Arial" w:hAnsi="Arial" w:cs="Arial"/>
          <w:sz w:val="22"/>
          <w:szCs w:val="22"/>
        </w:rPr>
        <w:t>BMC</w:t>
      </w:r>
      <w:r w:rsidR="00BD3E61">
        <w:rPr>
          <w:rStyle w:val="eop"/>
          <w:rFonts w:ascii="Arial" w:hAnsi="Arial" w:cs="Arial"/>
          <w:sz w:val="22"/>
          <w:szCs w:val="22"/>
        </w:rPr>
        <w:t>HS</w:t>
      </w:r>
      <w:r w:rsidR="002A44B1" w:rsidRPr="002130ED">
        <w:rPr>
          <w:rStyle w:val="eop"/>
          <w:rFonts w:ascii="Arial" w:hAnsi="Arial" w:cs="Arial"/>
          <w:sz w:val="22"/>
          <w:szCs w:val="22"/>
        </w:rPr>
        <w:t>’ goal</w:t>
      </w:r>
      <w:r w:rsidR="00A161A9">
        <w:rPr>
          <w:rStyle w:val="eop"/>
          <w:rFonts w:ascii="Arial" w:hAnsi="Arial" w:cs="Arial"/>
          <w:sz w:val="22"/>
          <w:szCs w:val="22"/>
        </w:rPr>
        <w:t>s</w:t>
      </w:r>
      <w:r w:rsidR="002A44B1" w:rsidRPr="002130ED">
        <w:rPr>
          <w:rStyle w:val="eop"/>
          <w:rFonts w:ascii="Arial" w:hAnsi="Arial" w:cs="Arial"/>
          <w:sz w:val="22"/>
          <w:szCs w:val="22"/>
        </w:rPr>
        <w:t xml:space="preserve"> is not only to treat disease, but also to understand and address its root causes. Research has shown that health is shaped by more than just quality health care</w:t>
      </w:r>
      <w:r w:rsidR="00A07CA0" w:rsidRPr="002130ED">
        <w:rPr>
          <w:rStyle w:val="eop"/>
          <w:rFonts w:ascii="Arial" w:hAnsi="Arial" w:cs="Arial"/>
          <w:sz w:val="22"/>
          <w:szCs w:val="22"/>
        </w:rPr>
        <w:t>; s</w:t>
      </w:r>
      <w:r w:rsidR="002A44B1" w:rsidRPr="002130ED">
        <w:rPr>
          <w:rStyle w:val="eop"/>
          <w:rFonts w:ascii="Arial" w:hAnsi="Arial" w:cs="Arial"/>
          <w:sz w:val="22"/>
          <w:szCs w:val="22"/>
        </w:rPr>
        <w:t xml:space="preserve">ocial and environmental factors known collectively as </w:t>
      </w:r>
      <w:r w:rsidR="00301F1F">
        <w:rPr>
          <w:rStyle w:val="eop"/>
          <w:rFonts w:ascii="Arial" w:hAnsi="Arial" w:cs="Arial"/>
          <w:sz w:val="22"/>
          <w:szCs w:val="22"/>
        </w:rPr>
        <w:t>the social determinants of health (“SD</w:t>
      </w:r>
      <w:r w:rsidR="00D82445">
        <w:rPr>
          <w:rStyle w:val="eop"/>
          <w:rFonts w:ascii="Arial" w:hAnsi="Arial" w:cs="Arial"/>
          <w:sz w:val="22"/>
          <w:szCs w:val="22"/>
        </w:rPr>
        <w:t>o</w:t>
      </w:r>
      <w:r w:rsidR="00301F1F">
        <w:rPr>
          <w:rStyle w:val="eop"/>
          <w:rFonts w:ascii="Arial" w:hAnsi="Arial" w:cs="Arial"/>
          <w:sz w:val="22"/>
          <w:szCs w:val="22"/>
        </w:rPr>
        <w:t xml:space="preserve">H”) </w:t>
      </w:r>
      <w:r w:rsidR="008C46BB" w:rsidRPr="002130ED">
        <w:rPr>
          <w:rStyle w:val="eop"/>
          <w:rFonts w:ascii="Arial" w:hAnsi="Arial" w:cs="Arial"/>
          <w:sz w:val="22"/>
          <w:szCs w:val="22"/>
        </w:rPr>
        <w:t xml:space="preserve">(e.g., lack of employment, income, stable housing or food, limited education, </w:t>
      </w:r>
      <w:r w:rsidR="00522C60">
        <w:rPr>
          <w:rStyle w:val="eop"/>
          <w:rFonts w:ascii="Arial" w:hAnsi="Arial" w:cs="Arial"/>
          <w:sz w:val="22"/>
          <w:szCs w:val="22"/>
        </w:rPr>
        <w:t xml:space="preserve">and the built and social environments, </w:t>
      </w:r>
      <w:r w:rsidR="008C46BB" w:rsidRPr="002130ED">
        <w:rPr>
          <w:rStyle w:val="eop"/>
          <w:rFonts w:ascii="Arial" w:hAnsi="Arial" w:cs="Arial"/>
          <w:sz w:val="22"/>
          <w:szCs w:val="22"/>
        </w:rPr>
        <w:t xml:space="preserve">etc.) </w:t>
      </w:r>
      <w:r w:rsidR="00A07CA0" w:rsidRPr="002130ED">
        <w:rPr>
          <w:rStyle w:val="eop"/>
          <w:rFonts w:ascii="Arial" w:hAnsi="Arial" w:cs="Arial"/>
          <w:sz w:val="22"/>
          <w:szCs w:val="22"/>
        </w:rPr>
        <w:t xml:space="preserve">also have an </w:t>
      </w:r>
      <w:r w:rsidR="002A44B1" w:rsidRPr="002130ED">
        <w:rPr>
          <w:rStyle w:val="eop"/>
          <w:rFonts w:ascii="Arial" w:hAnsi="Arial" w:cs="Arial"/>
          <w:sz w:val="22"/>
          <w:szCs w:val="22"/>
        </w:rPr>
        <w:t>imp</w:t>
      </w:r>
      <w:r w:rsidR="00A07CA0" w:rsidRPr="002130ED">
        <w:rPr>
          <w:rStyle w:val="eop"/>
          <w:rFonts w:ascii="Arial" w:hAnsi="Arial" w:cs="Arial"/>
          <w:sz w:val="22"/>
          <w:szCs w:val="22"/>
        </w:rPr>
        <w:t>act, contributing to chronic disease and mental health issues and creating barriers to accessing health care. In recognition of this</w:t>
      </w:r>
      <w:r w:rsidR="002A44B1" w:rsidRPr="002130ED">
        <w:rPr>
          <w:rStyle w:val="eop"/>
          <w:rFonts w:ascii="Arial" w:hAnsi="Arial" w:cs="Arial"/>
          <w:sz w:val="22"/>
          <w:szCs w:val="22"/>
        </w:rPr>
        <w:t>,</w:t>
      </w:r>
      <w:r w:rsidR="00AE44A4" w:rsidRPr="002130ED">
        <w:rPr>
          <w:rStyle w:val="eop"/>
          <w:rFonts w:ascii="Arial" w:hAnsi="Arial" w:cs="Arial"/>
          <w:sz w:val="22"/>
          <w:szCs w:val="22"/>
        </w:rPr>
        <w:t xml:space="preserve"> </w:t>
      </w:r>
      <w:r w:rsidR="00A07CA0" w:rsidRPr="002130ED">
        <w:rPr>
          <w:rStyle w:val="eop"/>
          <w:rFonts w:ascii="Arial" w:hAnsi="Arial" w:cs="Arial"/>
          <w:sz w:val="22"/>
          <w:szCs w:val="22"/>
        </w:rPr>
        <w:t>BMC</w:t>
      </w:r>
      <w:r w:rsidR="00522C60">
        <w:rPr>
          <w:rStyle w:val="eop"/>
          <w:rFonts w:ascii="Arial" w:hAnsi="Arial" w:cs="Arial"/>
          <w:sz w:val="22"/>
          <w:szCs w:val="22"/>
        </w:rPr>
        <w:t>HS</w:t>
      </w:r>
      <w:r w:rsidR="00A07CA0" w:rsidRPr="002130ED">
        <w:rPr>
          <w:rStyle w:val="eop"/>
          <w:rFonts w:ascii="Arial" w:hAnsi="Arial" w:cs="Arial"/>
          <w:sz w:val="22"/>
          <w:szCs w:val="22"/>
        </w:rPr>
        <w:t xml:space="preserve"> </w:t>
      </w:r>
      <w:r w:rsidR="00AE44A4" w:rsidRPr="002130ED">
        <w:rPr>
          <w:rStyle w:val="eop"/>
          <w:rFonts w:ascii="Arial" w:hAnsi="Arial" w:cs="Arial"/>
          <w:sz w:val="22"/>
          <w:szCs w:val="22"/>
        </w:rPr>
        <w:t xml:space="preserve">has numerous </w:t>
      </w:r>
      <w:r w:rsidR="00F84152" w:rsidRPr="002130ED">
        <w:rPr>
          <w:rStyle w:val="eop"/>
          <w:rFonts w:ascii="Arial" w:hAnsi="Arial" w:cs="Arial"/>
          <w:sz w:val="22"/>
          <w:szCs w:val="22"/>
        </w:rPr>
        <w:t xml:space="preserve">processes and </w:t>
      </w:r>
      <w:r w:rsidR="00AE44A4" w:rsidRPr="002130ED">
        <w:rPr>
          <w:rStyle w:val="eop"/>
          <w:rFonts w:ascii="Arial" w:hAnsi="Arial" w:cs="Arial"/>
          <w:sz w:val="22"/>
          <w:szCs w:val="22"/>
        </w:rPr>
        <w:t xml:space="preserve">programs in place to ensure linkages to </w:t>
      </w:r>
      <w:r w:rsidR="009D56FE" w:rsidRPr="002130ED">
        <w:rPr>
          <w:rStyle w:val="eop"/>
          <w:rFonts w:ascii="Arial" w:hAnsi="Arial" w:cs="Arial"/>
          <w:sz w:val="22"/>
          <w:szCs w:val="22"/>
        </w:rPr>
        <w:t xml:space="preserve">services beyond the traditional medical model to </w:t>
      </w:r>
      <w:r w:rsidR="004F2FF5">
        <w:rPr>
          <w:rStyle w:val="eop"/>
          <w:rFonts w:ascii="Arial" w:hAnsi="Arial" w:cs="Arial"/>
          <w:sz w:val="22"/>
          <w:szCs w:val="22"/>
        </w:rPr>
        <w:t>address</w:t>
      </w:r>
      <w:r w:rsidR="009D56FE" w:rsidRPr="002130ED">
        <w:rPr>
          <w:rStyle w:val="eop"/>
          <w:rFonts w:ascii="Arial" w:hAnsi="Arial" w:cs="Arial"/>
          <w:sz w:val="22"/>
          <w:szCs w:val="22"/>
        </w:rPr>
        <w:t xml:space="preserve"> gaps created by SDoH</w:t>
      </w:r>
      <w:r w:rsidR="00A07CA0" w:rsidRPr="002130ED">
        <w:rPr>
          <w:rStyle w:val="eop"/>
          <w:rFonts w:ascii="Arial" w:hAnsi="Arial" w:cs="Arial"/>
          <w:sz w:val="22"/>
          <w:szCs w:val="22"/>
        </w:rPr>
        <w:t xml:space="preserve">, </w:t>
      </w:r>
      <w:r w:rsidR="009D56FE" w:rsidRPr="002130ED">
        <w:rPr>
          <w:rStyle w:val="eop"/>
          <w:rFonts w:ascii="Arial" w:hAnsi="Arial" w:cs="Arial"/>
          <w:sz w:val="22"/>
          <w:szCs w:val="22"/>
        </w:rPr>
        <w:t xml:space="preserve">meet the unmet basic needs of the many diverse, vulnerable </w:t>
      </w:r>
      <w:r w:rsidR="00A07CA0" w:rsidRPr="002130ED">
        <w:rPr>
          <w:rStyle w:val="eop"/>
          <w:rFonts w:ascii="Arial" w:hAnsi="Arial" w:cs="Arial"/>
          <w:sz w:val="22"/>
          <w:szCs w:val="22"/>
        </w:rPr>
        <w:t xml:space="preserve">individuals </w:t>
      </w:r>
      <w:r w:rsidR="00256CB0" w:rsidRPr="002130ED">
        <w:rPr>
          <w:rStyle w:val="eop"/>
          <w:rFonts w:ascii="Arial" w:hAnsi="Arial" w:cs="Arial"/>
          <w:sz w:val="22"/>
          <w:szCs w:val="22"/>
        </w:rPr>
        <w:t>it serves</w:t>
      </w:r>
      <w:r w:rsidR="00A07CA0" w:rsidRPr="002130ED">
        <w:rPr>
          <w:rStyle w:val="eop"/>
          <w:rFonts w:ascii="Arial" w:hAnsi="Arial" w:cs="Arial"/>
          <w:sz w:val="22"/>
          <w:szCs w:val="22"/>
        </w:rPr>
        <w:t>, and improve health outcomes for its patients</w:t>
      </w:r>
      <w:r w:rsidR="00AE44A4" w:rsidRPr="002130ED">
        <w:rPr>
          <w:rStyle w:val="eop"/>
          <w:rFonts w:ascii="Arial" w:hAnsi="Arial" w:cs="Arial"/>
          <w:sz w:val="22"/>
          <w:szCs w:val="22"/>
        </w:rPr>
        <w:t xml:space="preserve">. </w:t>
      </w:r>
    </w:p>
    <w:p w14:paraId="1D1DB551" w14:textId="77777777" w:rsidR="002A44B1" w:rsidRPr="002130ED" w:rsidRDefault="002A44B1" w:rsidP="00426732">
      <w:pPr>
        <w:pStyle w:val="paragraph"/>
        <w:spacing w:before="0" w:beforeAutospacing="0" w:after="0" w:afterAutospacing="0"/>
        <w:jc w:val="both"/>
        <w:textAlignment w:val="baseline"/>
        <w:rPr>
          <w:rStyle w:val="eop"/>
          <w:rFonts w:ascii="Arial" w:hAnsi="Arial" w:cs="Arial"/>
          <w:sz w:val="22"/>
          <w:szCs w:val="22"/>
        </w:rPr>
      </w:pPr>
    </w:p>
    <w:p w14:paraId="17C1943C" w14:textId="398856D9" w:rsidR="005D667F" w:rsidRPr="002130ED" w:rsidRDefault="00D742DF" w:rsidP="00426732">
      <w:pPr>
        <w:pStyle w:val="paragraph"/>
        <w:spacing w:before="0" w:beforeAutospacing="0" w:after="0" w:afterAutospacing="0"/>
        <w:jc w:val="both"/>
        <w:textAlignment w:val="baseline"/>
        <w:rPr>
          <w:rStyle w:val="eop"/>
          <w:rFonts w:ascii="Arial" w:hAnsi="Arial" w:cs="Arial"/>
          <w:sz w:val="22"/>
          <w:szCs w:val="22"/>
        </w:rPr>
      </w:pPr>
      <w:r w:rsidRPr="002130ED">
        <w:rPr>
          <w:rStyle w:val="eop"/>
          <w:rFonts w:ascii="Arial" w:hAnsi="Arial" w:cs="Arial"/>
          <w:sz w:val="22"/>
          <w:szCs w:val="22"/>
        </w:rPr>
        <w:t>BMC has</w:t>
      </w:r>
      <w:r w:rsidR="004A0CF7" w:rsidRPr="002130ED">
        <w:rPr>
          <w:rStyle w:val="eop"/>
          <w:rFonts w:ascii="Arial" w:hAnsi="Arial" w:cs="Arial"/>
          <w:sz w:val="22"/>
          <w:szCs w:val="22"/>
        </w:rPr>
        <w:t xml:space="preserve"> integrated</w:t>
      </w:r>
      <w:r w:rsidRPr="002130ED">
        <w:rPr>
          <w:rStyle w:val="eop"/>
          <w:rFonts w:ascii="Arial" w:hAnsi="Arial" w:cs="Arial"/>
          <w:sz w:val="22"/>
          <w:szCs w:val="22"/>
        </w:rPr>
        <w:t xml:space="preserve"> robust SD</w:t>
      </w:r>
      <w:r w:rsidR="00D82445">
        <w:rPr>
          <w:rStyle w:val="eop"/>
          <w:rFonts w:ascii="Arial" w:hAnsi="Arial" w:cs="Arial"/>
          <w:sz w:val="22"/>
          <w:szCs w:val="22"/>
        </w:rPr>
        <w:t>o</w:t>
      </w:r>
      <w:r w:rsidRPr="002130ED">
        <w:rPr>
          <w:rStyle w:val="eop"/>
          <w:rFonts w:ascii="Arial" w:hAnsi="Arial" w:cs="Arial"/>
          <w:sz w:val="22"/>
          <w:szCs w:val="22"/>
        </w:rPr>
        <w:t>H programming into its clinical models</w:t>
      </w:r>
      <w:r w:rsidR="004A0CF7" w:rsidRPr="002130ED">
        <w:rPr>
          <w:rStyle w:val="eop"/>
          <w:rFonts w:ascii="Arial" w:hAnsi="Arial" w:cs="Arial"/>
          <w:sz w:val="22"/>
          <w:szCs w:val="22"/>
        </w:rPr>
        <w:t>. Efforts around SD</w:t>
      </w:r>
      <w:r w:rsidR="00D82445">
        <w:rPr>
          <w:rStyle w:val="eop"/>
          <w:rFonts w:ascii="Arial" w:hAnsi="Arial" w:cs="Arial"/>
          <w:sz w:val="22"/>
          <w:szCs w:val="22"/>
        </w:rPr>
        <w:t>o</w:t>
      </w:r>
      <w:r w:rsidR="004A0CF7" w:rsidRPr="002130ED">
        <w:rPr>
          <w:rStyle w:val="eop"/>
          <w:rFonts w:ascii="Arial" w:hAnsi="Arial" w:cs="Arial"/>
          <w:sz w:val="22"/>
          <w:szCs w:val="22"/>
        </w:rPr>
        <w:t xml:space="preserve">H screening are aimed at understanding the social needs impacting patients’ health, improving patient care by communicating social needs to care teams, </w:t>
      </w:r>
      <w:r w:rsidR="008C46BB" w:rsidRPr="002130ED">
        <w:rPr>
          <w:rStyle w:val="eop"/>
          <w:rFonts w:ascii="Arial" w:hAnsi="Arial" w:cs="Arial"/>
          <w:sz w:val="22"/>
          <w:szCs w:val="22"/>
        </w:rPr>
        <w:t xml:space="preserve">partnering with community-based organizations to eliminate systemic barriers that prevent patients from thriving, and </w:t>
      </w:r>
      <w:r w:rsidR="004A0CF7" w:rsidRPr="002130ED">
        <w:rPr>
          <w:rStyle w:val="eop"/>
          <w:rFonts w:ascii="Arial" w:hAnsi="Arial" w:cs="Arial"/>
          <w:sz w:val="22"/>
          <w:szCs w:val="22"/>
        </w:rPr>
        <w:t xml:space="preserve">providing patients with information on </w:t>
      </w:r>
      <w:r w:rsidR="005D667F" w:rsidRPr="002130ED">
        <w:rPr>
          <w:rStyle w:val="eop"/>
          <w:rFonts w:ascii="Arial" w:hAnsi="Arial" w:cs="Arial"/>
          <w:sz w:val="22"/>
          <w:szCs w:val="22"/>
        </w:rPr>
        <w:t xml:space="preserve">hospital-based and </w:t>
      </w:r>
      <w:r w:rsidR="004A0CF7" w:rsidRPr="002130ED">
        <w:rPr>
          <w:rStyle w:val="eop"/>
          <w:rFonts w:ascii="Arial" w:hAnsi="Arial" w:cs="Arial"/>
          <w:sz w:val="22"/>
          <w:szCs w:val="22"/>
        </w:rPr>
        <w:t>community resources that can mitigate their social needs.</w:t>
      </w:r>
      <w:r w:rsidR="008C46BB" w:rsidRPr="002130ED">
        <w:rPr>
          <w:rStyle w:val="eop"/>
          <w:rFonts w:ascii="Arial" w:hAnsi="Arial" w:cs="Arial"/>
          <w:sz w:val="22"/>
          <w:szCs w:val="22"/>
        </w:rPr>
        <w:t xml:space="preserve"> Examples of hospital-based and community p</w:t>
      </w:r>
      <w:r w:rsidR="002A44B1" w:rsidRPr="002130ED">
        <w:rPr>
          <w:rStyle w:val="eop"/>
          <w:rFonts w:ascii="Arial" w:hAnsi="Arial" w:cs="Arial"/>
          <w:sz w:val="22"/>
          <w:szCs w:val="22"/>
        </w:rPr>
        <w:t>rograms and resources</w:t>
      </w:r>
      <w:r w:rsidR="008C46BB" w:rsidRPr="002130ED">
        <w:rPr>
          <w:rStyle w:val="eop"/>
          <w:rFonts w:ascii="Arial" w:hAnsi="Arial" w:cs="Arial"/>
          <w:sz w:val="22"/>
          <w:szCs w:val="22"/>
        </w:rPr>
        <w:t xml:space="preserve"> that BMC</w:t>
      </w:r>
      <w:r w:rsidR="006F3E19">
        <w:rPr>
          <w:rStyle w:val="eop"/>
          <w:rFonts w:ascii="Arial" w:hAnsi="Arial" w:cs="Arial"/>
          <w:sz w:val="22"/>
          <w:szCs w:val="22"/>
        </w:rPr>
        <w:t>HS</w:t>
      </w:r>
      <w:r w:rsidR="008C46BB" w:rsidRPr="002130ED">
        <w:rPr>
          <w:rStyle w:val="eop"/>
          <w:rFonts w:ascii="Arial" w:hAnsi="Arial" w:cs="Arial"/>
          <w:sz w:val="22"/>
          <w:szCs w:val="22"/>
        </w:rPr>
        <w:t xml:space="preserve"> connects its patients and families to</w:t>
      </w:r>
      <w:r w:rsidR="00633DAD" w:rsidRPr="002130ED">
        <w:rPr>
          <w:rStyle w:val="eop"/>
          <w:rFonts w:ascii="Arial" w:hAnsi="Arial" w:cs="Arial"/>
          <w:sz w:val="22"/>
          <w:szCs w:val="22"/>
        </w:rPr>
        <w:t xml:space="preserve"> include investments in housing, food-related programs, job training, </w:t>
      </w:r>
      <w:r w:rsidR="00822A3B" w:rsidRPr="00822A3B">
        <w:rPr>
          <w:rStyle w:val="eop"/>
          <w:rFonts w:ascii="Arial" w:hAnsi="Arial" w:cs="Arial"/>
          <w:sz w:val="22"/>
          <w:szCs w:val="22"/>
        </w:rPr>
        <w:t>programs related to education,</w:t>
      </w:r>
      <w:r w:rsidR="00822A3B">
        <w:rPr>
          <w:rStyle w:val="eop"/>
          <w:rFonts w:ascii="Arial" w:hAnsi="Arial" w:cs="Arial"/>
          <w:sz w:val="22"/>
          <w:szCs w:val="22"/>
        </w:rPr>
        <w:t xml:space="preserve"> </w:t>
      </w:r>
      <w:r w:rsidR="00633DAD" w:rsidRPr="002130ED">
        <w:rPr>
          <w:rStyle w:val="eop"/>
          <w:rFonts w:ascii="Arial" w:hAnsi="Arial" w:cs="Arial"/>
          <w:sz w:val="22"/>
          <w:szCs w:val="22"/>
        </w:rPr>
        <w:t>and employment</w:t>
      </w:r>
      <w:r w:rsidR="00822A3B">
        <w:rPr>
          <w:rStyle w:val="eop"/>
          <w:rFonts w:ascii="Arial" w:hAnsi="Arial" w:cs="Arial"/>
          <w:sz w:val="22"/>
          <w:szCs w:val="22"/>
        </w:rPr>
        <w:t xml:space="preserve"> </w:t>
      </w:r>
      <w:r w:rsidR="00633DAD" w:rsidRPr="002130ED">
        <w:rPr>
          <w:rStyle w:val="eop"/>
          <w:rFonts w:ascii="Arial" w:hAnsi="Arial" w:cs="Arial"/>
          <w:sz w:val="22"/>
          <w:szCs w:val="22"/>
        </w:rPr>
        <w:t xml:space="preserve">programs and services that support financial wellness (e.g., programs that help people apply for health coverage, access no- or low-cost medications, obtain food and groceries, pay their utility bills, file tax returns and secure refunds, </w:t>
      </w:r>
      <w:r w:rsidR="003E37C6" w:rsidRPr="002130ED">
        <w:rPr>
          <w:rStyle w:val="eop"/>
          <w:rFonts w:ascii="Arial" w:hAnsi="Arial" w:cs="Arial"/>
          <w:sz w:val="22"/>
          <w:szCs w:val="22"/>
        </w:rPr>
        <w:t>etc.</w:t>
      </w:r>
      <w:r w:rsidR="00633DAD" w:rsidRPr="002130ED">
        <w:rPr>
          <w:rStyle w:val="eop"/>
          <w:rFonts w:ascii="Arial" w:hAnsi="Arial" w:cs="Arial"/>
          <w:sz w:val="22"/>
          <w:szCs w:val="22"/>
        </w:rPr>
        <w:t>)</w:t>
      </w:r>
      <w:r w:rsidR="003E37C6" w:rsidRPr="002130ED">
        <w:rPr>
          <w:rStyle w:val="eop"/>
          <w:rFonts w:ascii="Arial" w:hAnsi="Arial" w:cs="Arial"/>
          <w:sz w:val="22"/>
          <w:szCs w:val="22"/>
        </w:rPr>
        <w:t xml:space="preserve">, programs related to violence and building safer communities, and more. </w:t>
      </w:r>
      <w:r w:rsidR="00C03B39">
        <w:rPr>
          <w:rStyle w:val="eop"/>
          <w:rFonts w:ascii="Arial" w:hAnsi="Arial" w:cs="Arial"/>
          <w:sz w:val="22"/>
          <w:szCs w:val="22"/>
        </w:rPr>
        <w:t>In the event that the Applicant’s patient panel</w:t>
      </w:r>
      <w:r w:rsidR="00167457">
        <w:rPr>
          <w:rStyle w:val="eop"/>
          <w:rFonts w:ascii="Arial" w:hAnsi="Arial" w:cs="Arial"/>
          <w:sz w:val="22"/>
          <w:szCs w:val="22"/>
        </w:rPr>
        <w:t xml:space="preserve"> needs to </w:t>
      </w:r>
      <w:r w:rsidR="00C03B39">
        <w:rPr>
          <w:rStyle w:val="eop"/>
          <w:rFonts w:ascii="Arial" w:hAnsi="Arial" w:cs="Arial"/>
          <w:sz w:val="22"/>
          <w:szCs w:val="22"/>
        </w:rPr>
        <w:t xml:space="preserve">access SDoH screening and services, the patient will be instructed to </w:t>
      </w:r>
      <w:r w:rsidR="00694B7B">
        <w:rPr>
          <w:rStyle w:val="eop"/>
          <w:rFonts w:ascii="Arial" w:hAnsi="Arial" w:cs="Arial"/>
          <w:sz w:val="22"/>
          <w:szCs w:val="22"/>
        </w:rPr>
        <w:t xml:space="preserve">seek assistance at </w:t>
      </w:r>
      <w:r w:rsidR="00167457">
        <w:rPr>
          <w:rStyle w:val="eop"/>
          <w:rFonts w:ascii="Arial" w:hAnsi="Arial" w:cs="Arial"/>
          <w:sz w:val="22"/>
          <w:szCs w:val="22"/>
        </w:rPr>
        <w:t xml:space="preserve">any hospital or community organization he/she </w:t>
      </w:r>
      <w:r w:rsidR="006555A7">
        <w:rPr>
          <w:rStyle w:val="eop"/>
          <w:rFonts w:ascii="Arial" w:hAnsi="Arial" w:cs="Arial"/>
          <w:sz w:val="22"/>
          <w:szCs w:val="22"/>
        </w:rPr>
        <w:t xml:space="preserve">chooses; however, in the event a patient seeks guidance from the Applicant’s staff </w:t>
      </w:r>
      <w:r w:rsidR="00336760">
        <w:rPr>
          <w:rStyle w:val="eop"/>
          <w:rFonts w:ascii="Arial" w:hAnsi="Arial" w:cs="Arial"/>
          <w:sz w:val="22"/>
          <w:szCs w:val="22"/>
        </w:rPr>
        <w:t xml:space="preserve">about screening resources, information regarding </w:t>
      </w:r>
      <w:r w:rsidR="001A77F5">
        <w:rPr>
          <w:rStyle w:val="eop"/>
          <w:rFonts w:ascii="Arial" w:hAnsi="Arial" w:cs="Arial"/>
          <w:sz w:val="22"/>
          <w:szCs w:val="22"/>
        </w:rPr>
        <w:t>BMC</w:t>
      </w:r>
      <w:r w:rsidR="00336760">
        <w:rPr>
          <w:rStyle w:val="eop"/>
          <w:rFonts w:ascii="Arial" w:hAnsi="Arial" w:cs="Arial"/>
          <w:sz w:val="22"/>
          <w:szCs w:val="22"/>
        </w:rPr>
        <w:t xml:space="preserve">’s </w:t>
      </w:r>
      <w:proofErr w:type="spellStart"/>
      <w:r w:rsidR="00336760">
        <w:rPr>
          <w:rStyle w:val="eop"/>
          <w:rFonts w:ascii="Arial" w:hAnsi="Arial" w:cs="Arial"/>
          <w:sz w:val="22"/>
          <w:szCs w:val="22"/>
        </w:rPr>
        <w:t>SDoH</w:t>
      </w:r>
      <w:proofErr w:type="spellEnd"/>
      <w:r w:rsidR="00336760">
        <w:rPr>
          <w:rStyle w:val="eop"/>
          <w:rFonts w:ascii="Arial" w:hAnsi="Arial" w:cs="Arial"/>
          <w:sz w:val="22"/>
          <w:szCs w:val="22"/>
        </w:rPr>
        <w:t xml:space="preserve"> programming will be available</w:t>
      </w:r>
      <w:r w:rsidR="00694B7B">
        <w:rPr>
          <w:rStyle w:val="eop"/>
          <w:rFonts w:ascii="Arial" w:hAnsi="Arial" w:cs="Arial"/>
          <w:sz w:val="22"/>
          <w:szCs w:val="22"/>
        </w:rPr>
        <w:t>.</w:t>
      </w:r>
      <w:r w:rsidR="00180D02">
        <w:rPr>
          <w:rStyle w:val="eop"/>
          <w:rFonts w:ascii="Arial" w:hAnsi="Arial" w:cs="Arial"/>
          <w:sz w:val="22"/>
          <w:szCs w:val="22"/>
        </w:rPr>
        <w:t xml:space="preserve"> If a patient requests assistance </w:t>
      </w:r>
      <w:r w:rsidR="009839FD">
        <w:rPr>
          <w:rStyle w:val="eop"/>
          <w:rFonts w:ascii="Arial" w:hAnsi="Arial" w:cs="Arial"/>
          <w:sz w:val="22"/>
          <w:szCs w:val="22"/>
        </w:rPr>
        <w:t xml:space="preserve">with SDoH needs </w:t>
      </w:r>
      <w:r w:rsidR="00180D02">
        <w:rPr>
          <w:rStyle w:val="eop"/>
          <w:rFonts w:ascii="Arial" w:hAnsi="Arial" w:cs="Arial"/>
          <w:sz w:val="22"/>
          <w:szCs w:val="22"/>
        </w:rPr>
        <w:t>on the day of a scan</w:t>
      </w:r>
      <w:r w:rsidR="00336760">
        <w:rPr>
          <w:rStyle w:val="eop"/>
          <w:rFonts w:ascii="Arial" w:hAnsi="Arial" w:cs="Arial"/>
          <w:sz w:val="22"/>
          <w:szCs w:val="22"/>
        </w:rPr>
        <w:t>/</w:t>
      </w:r>
      <w:r w:rsidR="00180D02">
        <w:rPr>
          <w:rStyle w:val="eop"/>
          <w:rFonts w:ascii="Arial" w:hAnsi="Arial" w:cs="Arial"/>
          <w:sz w:val="22"/>
          <w:szCs w:val="22"/>
        </w:rPr>
        <w:t>exam, the Applicant’s staff will</w:t>
      </w:r>
      <w:r w:rsidR="009839FD">
        <w:rPr>
          <w:rStyle w:val="eop"/>
          <w:rFonts w:ascii="Arial" w:hAnsi="Arial" w:cs="Arial"/>
          <w:sz w:val="22"/>
          <w:szCs w:val="22"/>
        </w:rPr>
        <w:t xml:space="preserve"> provide information</w:t>
      </w:r>
      <w:r w:rsidR="00515DB8">
        <w:rPr>
          <w:rStyle w:val="eop"/>
          <w:rFonts w:ascii="Arial" w:hAnsi="Arial" w:cs="Arial"/>
          <w:sz w:val="22"/>
          <w:szCs w:val="22"/>
        </w:rPr>
        <w:t xml:space="preserve"> on</w:t>
      </w:r>
      <w:r w:rsidR="009839FD">
        <w:rPr>
          <w:rStyle w:val="eop"/>
          <w:rFonts w:ascii="Arial" w:hAnsi="Arial" w:cs="Arial"/>
          <w:sz w:val="22"/>
          <w:szCs w:val="22"/>
        </w:rPr>
        <w:t xml:space="preserve"> BMC’s programming</w:t>
      </w:r>
      <w:r w:rsidR="00677AC2">
        <w:rPr>
          <w:rStyle w:val="eop"/>
          <w:rFonts w:ascii="Arial" w:hAnsi="Arial" w:cs="Arial"/>
          <w:sz w:val="22"/>
          <w:szCs w:val="22"/>
        </w:rPr>
        <w:t xml:space="preserve">. </w:t>
      </w:r>
    </w:p>
    <w:p w14:paraId="786070EC" w14:textId="77777777" w:rsidR="00AE44A4" w:rsidRPr="000D38EF" w:rsidRDefault="00AE44A4" w:rsidP="009A7F8F">
      <w:pPr>
        <w:pStyle w:val="paragraph"/>
        <w:spacing w:before="0" w:beforeAutospacing="0" w:after="0" w:afterAutospacing="0"/>
        <w:jc w:val="both"/>
        <w:textAlignment w:val="baseline"/>
        <w:rPr>
          <w:rFonts w:ascii="Arial" w:hAnsi="Arial" w:cs="Arial"/>
          <w:sz w:val="18"/>
          <w:szCs w:val="18"/>
        </w:rPr>
      </w:pPr>
    </w:p>
    <w:p w14:paraId="26D9179B" w14:textId="77777777" w:rsidR="009A7F8F" w:rsidRPr="00E04FD1" w:rsidRDefault="009A7F8F" w:rsidP="009A7F8F">
      <w:pPr>
        <w:pStyle w:val="paragraph"/>
        <w:spacing w:before="0" w:beforeAutospacing="0" w:after="0" w:afterAutospacing="0"/>
        <w:jc w:val="both"/>
        <w:textAlignment w:val="baseline"/>
        <w:rPr>
          <w:rFonts w:ascii="Segoe UI" w:hAnsi="Segoe UI" w:cs="Segoe UI"/>
          <w:sz w:val="18"/>
          <w:szCs w:val="18"/>
        </w:rPr>
      </w:pPr>
      <w:r w:rsidRPr="00E04FD1">
        <w:rPr>
          <w:rStyle w:val="normaltextrun"/>
          <w:rFonts w:ascii="Arial" w:hAnsi="Arial" w:cs="Arial"/>
          <w:b/>
          <w:bCs/>
          <w:sz w:val="22"/>
          <w:szCs w:val="22"/>
        </w:rPr>
        <w:t>Factor 5: Relative Merit </w:t>
      </w:r>
      <w:r w:rsidRPr="00E04FD1">
        <w:rPr>
          <w:rStyle w:val="eop"/>
          <w:rFonts w:ascii="Arial" w:hAnsi="Arial" w:cs="Arial"/>
          <w:sz w:val="22"/>
          <w:szCs w:val="22"/>
        </w:rPr>
        <w:t> </w:t>
      </w:r>
    </w:p>
    <w:p w14:paraId="716B512C" w14:textId="77777777" w:rsidR="003D03A9" w:rsidRPr="00E04FD1" w:rsidRDefault="003D03A9" w:rsidP="003D03A9">
      <w:pPr>
        <w:jc w:val="both"/>
        <w:textAlignment w:val="baseline"/>
        <w:rPr>
          <w:rFonts w:ascii="Segoe UI" w:hAnsi="Segoe UI" w:cs="Segoe UI"/>
          <w:sz w:val="18"/>
          <w:szCs w:val="18"/>
        </w:rPr>
      </w:pPr>
      <w:r w:rsidRPr="00E04FD1">
        <w:rPr>
          <w:rFonts w:ascii="Arial" w:hAnsi="Arial" w:cs="Arial"/>
          <w:sz w:val="22"/>
          <w:szCs w:val="22"/>
        </w:rPr>
        <w:t> </w:t>
      </w:r>
    </w:p>
    <w:p w14:paraId="3D160A35" w14:textId="49A99E96" w:rsidR="003D03A9" w:rsidRPr="000D38EF" w:rsidRDefault="003D03A9" w:rsidP="00B869B7">
      <w:pPr>
        <w:pStyle w:val="Heading1"/>
        <w:rPr>
          <w:rFonts w:ascii="Segoe UI" w:hAnsi="Segoe UI" w:cs="Segoe UI"/>
          <w:sz w:val="18"/>
          <w:szCs w:val="18"/>
        </w:rPr>
      </w:pPr>
      <w:r w:rsidRPr="00E04FD1">
        <w:t xml:space="preserve">F5.a.i </w:t>
      </w:r>
      <w:r w:rsidRPr="00E04FD1">
        <w:rPr>
          <w:rFonts w:ascii="Calibri" w:hAnsi="Calibri" w:cs="Calibri"/>
        </w:rPr>
        <w:tab/>
      </w:r>
      <w:r w:rsidRPr="00E04FD1">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E04FD1">
        <w:t>take into account</w:t>
      </w:r>
      <w:proofErr w:type="gramEnd"/>
      <w:r w:rsidRPr="00E04FD1">
        <w:t>, at a minimum, the quality, efficiency, and capital and operating costs of the Proposed Project relative to potential alternatives or substitutes, including alternative evidence-based strategies and public health interventions</w:t>
      </w:r>
      <w:r w:rsidR="000838FD" w:rsidRPr="00E04FD1">
        <w:t>.</w:t>
      </w:r>
      <w:r w:rsidR="000838FD" w:rsidRPr="000D38EF">
        <w:t xml:space="preserve"> </w:t>
      </w:r>
    </w:p>
    <w:p w14:paraId="11926B99" w14:textId="77777777" w:rsidR="003D03A9" w:rsidRPr="000D38EF" w:rsidRDefault="003D03A9" w:rsidP="003D03A9">
      <w:pPr>
        <w:jc w:val="both"/>
        <w:textAlignment w:val="baseline"/>
        <w:rPr>
          <w:rFonts w:ascii="Segoe UI" w:hAnsi="Segoe UI" w:cs="Segoe UI"/>
          <w:sz w:val="18"/>
          <w:szCs w:val="18"/>
        </w:rPr>
      </w:pPr>
      <w:r w:rsidRPr="000D38EF">
        <w:rPr>
          <w:rFonts w:ascii="Arial" w:hAnsi="Arial" w:cs="Arial"/>
          <w:sz w:val="22"/>
          <w:szCs w:val="22"/>
        </w:rPr>
        <w:t> </w:t>
      </w:r>
    </w:p>
    <w:p w14:paraId="393685FA" w14:textId="3A4FC363" w:rsidR="003D03A9" w:rsidRPr="00317FA3" w:rsidRDefault="003D03A9" w:rsidP="003D03A9">
      <w:pPr>
        <w:jc w:val="both"/>
        <w:textAlignment w:val="baseline"/>
        <w:rPr>
          <w:rFonts w:ascii="Arial" w:hAnsi="Arial" w:cs="Arial"/>
          <w:sz w:val="22"/>
          <w:szCs w:val="22"/>
        </w:rPr>
      </w:pPr>
      <w:r w:rsidRPr="00266BFE">
        <w:rPr>
          <w:rFonts w:ascii="Arial" w:hAnsi="Arial" w:cs="Arial"/>
          <w:b/>
          <w:bCs/>
          <w:sz w:val="22"/>
          <w:szCs w:val="22"/>
        </w:rPr>
        <w:t>Proposal:</w:t>
      </w:r>
      <w:r w:rsidRPr="00266BFE">
        <w:rPr>
          <w:rFonts w:ascii="Arial" w:hAnsi="Arial" w:cs="Arial"/>
          <w:sz w:val="22"/>
          <w:szCs w:val="22"/>
        </w:rPr>
        <w:t> The Proposed Project involves the</w:t>
      </w:r>
      <w:r w:rsidR="004F6F5F">
        <w:rPr>
          <w:rFonts w:ascii="Arial" w:hAnsi="Arial" w:cs="Arial"/>
          <w:sz w:val="22"/>
          <w:szCs w:val="22"/>
        </w:rPr>
        <w:t xml:space="preserve"> </w:t>
      </w:r>
      <w:r w:rsidR="00D17FC2">
        <w:rPr>
          <w:rFonts w:ascii="Arial" w:hAnsi="Arial" w:cs="Arial"/>
          <w:sz w:val="22"/>
          <w:szCs w:val="22"/>
        </w:rPr>
        <w:t xml:space="preserve">acquisition of one (1) CT </w:t>
      </w:r>
      <w:r w:rsidR="008F1EA9">
        <w:rPr>
          <w:rFonts w:ascii="Arial" w:hAnsi="Arial" w:cs="Arial"/>
          <w:sz w:val="22"/>
          <w:szCs w:val="22"/>
        </w:rPr>
        <w:t>unit and one (1) 1.</w:t>
      </w:r>
      <w:r w:rsidR="00186CDC">
        <w:rPr>
          <w:rFonts w:ascii="Arial" w:hAnsi="Arial" w:cs="Arial"/>
          <w:sz w:val="22"/>
          <w:szCs w:val="22"/>
        </w:rPr>
        <w:t>5T MRI unit to be located at a new outpatient facility at 168 Great Road, Beford, M</w:t>
      </w:r>
      <w:r w:rsidR="000E774D">
        <w:rPr>
          <w:rFonts w:ascii="Arial" w:hAnsi="Arial" w:cs="Arial"/>
          <w:sz w:val="22"/>
          <w:szCs w:val="22"/>
        </w:rPr>
        <w:t xml:space="preserve">A. </w:t>
      </w:r>
    </w:p>
    <w:p w14:paraId="7BBEA6E7" w14:textId="77777777" w:rsidR="003D03A9" w:rsidRPr="00317FA3" w:rsidRDefault="003D03A9" w:rsidP="003D03A9">
      <w:pPr>
        <w:jc w:val="both"/>
        <w:textAlignment w:val="baseline"/>
        <w:rPr>
          <w:rFonts w:ascii="Segoe UI" w:hAnsi="Segoe UI" w:cs="Segoe UI"/>
          <w:sz w:val="18"/>
          <w:szCs w:val="18"/>
        </w:rPr>
      </w:pPr>
      <w:r w:rsidRPr="00317FA3">
        <w:rPr>
          <w:rFonts w:ascii="Arial" w:hAnsi="Arial" w:cs="Arial"/>
          <w:sz w:val="22"/>
          <w:szCs w:val="22"/>
        </w:rPr>
        <w:t> </w:t>
      </w:r>
    </w:p>
    <w:p w14:paraId="5C15D903" w14:textId="46A8E88F" w:rsidR="003D03A9" w:rsidRPr="002900F5" w:rsidRDefault="003D03A9" w:rsidP="005373AF">
      <w:pPr>
        <w:ind w:left="720"/>
        <w:jc w:val="both"/>
        <w:textAlignment w:val="baseline"/>
        <w:rPr>
          <w:rFonts w:ascii="Arial" w:hAnsi="Arial" w:cs="Arial"/>
          <w:sz w:val="22"/>
          <w:szCs w:val="22"/>
        </w:rPr>
      </w:pPr>
      <w:r w:rsidRPr="00317FA3">
        <w:rPr>
          <w:rFonts w:ascii="Arial" w:hAnsi="Arial" w:cs="Arial"/>
          <w:b/>
          <w:bCs/>
          <w:sz w:val="22"/>
          <w:szCs w:val="22"/>
        </w:rPr>
        <w:lastRenderedPageBreak/>
        <w:t>Quality:</w:t>
      </w:r>
      <w:r w:rsidRPr="00317FA3">
        <w:rPr>
          <w:rFonts w:ascii="Arial" w:hAnsi="Arial" w:cs="Arial"/>
          <w:sz w:val="22"/>
          <w:szCs w:val="22"/>
        </w:rPr>
        <w:t xml:space="preserve"> The Proposed Project will </w:t>
      </w:r>
      <w:r w:rsidR="00096D41">
        <w:rPr>
          <w:rFonts w:ascii="Arial" w:hAnsi="Arial" w:cs="Arial"/>
          <w:sz w:val="22"/>
          <w:szCs w:val="22"/>
        </w:rPr>
        <w:t xml:space="preserve">ensure access </w:t>
      </w:r>
      <w:r w:rsidR="00E27A09">
        <w:rPr>
          <w:rFonts w:ascii="Arial" w:hAnsi="Arial" w:cs="Arial"/>
          <w:sz w:val="22"/>
          <w:szCs w:val="22"/>
        </w:rPr>
        <w:t xml:space="preserve">to </w:t>
      </w:r>
      <w:r w:rsidR="00DD2E0C" w:rsidRPr="00DD2E0C">
        <w:rPr>
          <w:rFonts w:ascii="Arial" w:hAnsi="Arial" w:cs="Arial"/>
          <w:sz w:val="22"/>
          <w:szCs w:val="22"/>
        </w:rPr>
        <w:t>high quality, low cost diagnostic</w:t>
      </w:r>
      <w:r w:rsidR="002403FC">
        <w:rPr>
          <w:rFonts w:ascii="Arial" w:hAnsi="Arial" w:cs="Arial"/>
          <w:sz w:val="22"/>
          <w:szCs w:val="22"/>
        </w:rPr>
        <w:t xml:space="preserve">, outpatient </w:t>
      </w:r>
      <w:r w:rsidR="00DD2E0C" w:rsidRPr="00DD2E0C">
        <w:rPr>
          <w:rFonts w:ascii="Arial" w:hAnsi="Arial" w:cs="Arial"/>
          <w:sz w:val="22"/>
          <w:szCs w:val="22"/>
        </w:rPr>
        <w:t xml:space="preserve">imaging services </w:t>
      </w:r>
      <w:r w:rsidR="00E27A09">
        <w:rPr>
          <w:rFonts w:ascii="Arial" w:hAnsi="Arial" w:cs="Arial"/>
          <w:sz w:val="22"/>
          <w:szCs w:val="22"/>
        </w:rPr>
        <w:t>for the Applicant’s patient panel</w:t>
      </w:r>
      <w:r w:rsidR="00DD2E0C" w:rsidRPr="00DD2E0C">
        <w:rPr>
          <w:rFonts w:ascii="Arial" w:hAnsi="Arial" w:cs="Arial"/>
          <w:sz w:val="22"/>
          <w:szCs w:val="22"/>
        </w:rPr>
        <w:t>.</w:t>
      </w:r>
      <w:r w:rsidR="00DD2E0C">
        <w:rPr>
          <w:rFonts w:ascii="Arial" w:hAnsi="Arial" w:cs="Arial"/>
          <w:sz w:val="22"/>
          <w:szCs w:val="22"/>
        </w:rPr>
        <w:t xml:space="preserve"> The Applicant </w:t>
      </w:r>
      <w:r w:rsidRPr="00317FA3">
        <w:rPr>
          <w:rFonts w:ascii="Arial" w:hAnsi="Arial" w:cs="Arial"/>
          <w:sz w:val="22"/>
          <w:szCs w:val="22"/>
        </w:rPr>
        <w:t xml:space="preserve">anticipates that additional </w:t>
      </w:r>
      <w:r w:rsidR="00F7019E">
        <w:rPr>
          <w:rFonts w:ascii="Arial" w:hAnsi="Arial" w:cs="Arial"/>
          <w:sz w:val="22"/>
          <w:szCs w:val="22"/>
        </w:rPr>
        <w:t xml:space="preserve">CT and </w:t>
      </w:r>
      <w:r w:rsidR="00266BFE" w:rsidRPr="00317FA3">
        <w:rPr>
          <w:rFonts w:ascii="Arial" w:hAnsi="Arial" w:cs="Arial"/>
          <w:sz w:val="22"/>
          <w:szCs w:val="22"/>
        </w:rPr>
        <w:t>MRI</w:t>
      </w:r>
      <w:r w:rsidRPr="00317FA3">
        <w:rPr>
          <w:rFonts w:ascii="Arial" w:hAnsi="Arial" w:cs="Arial"/>
          <w:sz w:val="22"/>
          <w:szCs w:val="22"/>
        </w:rPr>
        <w:t xml:space="preserve"> capacity will </w:t>
      </w:r>
      <w:r w:rsidR="00444AF8">
        <w:rPr>
          <w:rFonts w:ascii="Arial" w:hAnsi="Arial" w:cs="Arial"/>
          <w:sz w:val="22"/>
          <w:szCs w:val="22"/>
        </w:rPr>
        <w:t xml:space="preserve">improve health outcomes </w:t>
      </w:r>
      <w:r w:rsidR="0081048B">
        <w:rPr>
          <w:rFonts w:ascii="Arial" w:hAnsi="Arial" w:cs="Arial"/>
          <w:sz w:val="22"/>
          <w:szCs w:val="22"/>
        </w:rPr>
        <w:t xml:space="preserve">and quality of life </w:t>
      </w:r>
      <w:r w:rsidR="00444AF8">
        <w:rPr>
          <w:rFonts w:ascii="Arial" w:hAnsi="Arial" w:cs="Arial"/>
          <w:sz w:val="22"/>
          <w:szCs w:val="22"/>
        </w:rPr>
        <w:t xml:space="preserve">by </w:t>
      </w:r>
      <w:r w:rsidR="008C3284">
        <w:rPr>
          <w:rFonts w:ascii="Arial" w:hAnsi="Arial" w:cs="Arial"/>
          <w:sz w:val="22"/>
          <w:szCs w:val="22"/>
        </w:rPr>
        <w:t xml:space="preserve">providing more </w:t>
      </w:r>
      <w:r w:rsidR="00DD72A5">
        <w:rPr>
          <w:rFonts w:ascii="Arial" w:hAnsi="Arial" w:cs="Arial"/>
          <w:sz w:val="22"/>
          <w:szCs w:val="22"/>
        </w:rPr>
        <w:t>timely</w:t>
      </w:r>
      <w:r w:rsidR="00317FA3" w:rsidRPr="002900F5">
        <w:rPr>
          <w:rFonts w:ascii="Arial" w:hAnsi="Arial" w:cs="Arial"/>
          <w:sz w:val="22"/>
          <w:szCs w:val="22"/>
        </w:rPr>
        <w:t xml:space="preserve"> diagnosis and treatment. </w:t>
      </w:r>
    </w:p>
    <w:p w14:paraId="4D3333E9" w14:textId="77777777" w:rsidR="003D03A9" w:rsidRPr="002900F5" w:rsidRDefault="003D03A9" w:rsidP="003D03A9">
      <w:pPr>
        <w:jc w:val="both"/>
        <w:textAlignment w:val="baseline"/>
        <w:rPr>
          <w:rFonts w:ascii="Arial" w:hAnsi="Arial" w:cs="Arial"/>
          <w:sz w:val="22"/>
          <w:szCs w:val="22"/>
        </w:rPr>
      </w:pPr>
    </w:p>
    <w:p w14:paraId="405B5A18" w14:textId="602D6E7E" w:rsidR="003D03A9" w:rsidRPr="000D39BE" w:rsidRDefault="003D03A9" w:rsidP="003D03A9">
      <w:pPr>
        <w:ind w:left="720"/>
        <w:jc w:val="both"/>
        <w:textAlignment w:val="baseline"/>
        <w:rPr>
          <w:rFonts w:ascii="ArialMT" w:hAnsi="ArialMT"/>
          <w:color w:val="FF0000"/>
          <w:sz w:val="22"/>
          <w:szCs w:val="22"/>
        </w:rPr>
      </w:pPr>
      <w:r w:rsidRPr="002900F5">
        <w:rPr>
          <w:rFonts w:ascii="Arial" w:hAnsi="Arial" w:cs="Arial"/>
          <w:b/>
          <w:bCs/>
          <w:sz w:val="22"/>
          <w:szCs w:val="22"/>
        </w:rPr>
        <w:t>Efficiency:</w:t>
      </w:r>
      <w:r w:rsidRPr="002900F5">
        <w:rPr>
          <w:rFonts w:ascii="Arial" w:hAnsi="Arial" w:cs="Arial"/>
          <w:sz w:val="22"/>
          <w:szCs w:val="22"/>
        </w:rPr>
        <w:t> </w:t>
      </w:r>
      <w:r w:rsidRPr="002900F5">
        <w:rPr>
          <w:rFonts w:ascii="ArialMT" w:hAnsi="ArialMT"/>
          <w:sz w:val="22"/>
          <w:szCs w:val="22"/>
        </w:rPr>
        <w:t xml:space="preserve">As detailed throughout this narrative, the Proposed Project is designed to create additional </w:t>
      </w:r>
      <w:r w:rsidR="006021AD">
        <w:rPr>
          <w:rFonts w:ascii="ArialMT" w:hAnsi="ArialMT"/>
          <w:sz w:val="22"/>
          <w:szCs w:val="22"/>
        </w:rPr>
        <w:t xml:space="preserve">CT and </w:t>
      </w:r>
      <w:r w:rsidR="000D38EF" w:rsidRPr="002900F5">
        <w:rPr>
          <w:rFonts w:ascii="ArialMT" w:hAnsi="ArialMT"/>
          <w:sz w:val="22"/>
          <w:szCs w:val="22"/>
        </w:rPr>
        <w:t>MRI</w:t>
      </w:r>
      <w:r w:rsidRPr="002900F5">
        <w:rPr>
          <w:rFonts w:ascii="ArialMT" w:hAnsi="ArialMT"/>
          <w:sz w:val="22"/>
          <w:szCs w:val="22"/>
        </w:rPr>
        <w:t xml:space="preserve"> capacity, which will help alleviate access</w:t>
      </w:r>
      <w:r w:rsidR="00853D41">
        <w:rPr>
          <w:rFonts w:ascii="ArialMT" w:hAnsi="ArialMT"/>
          <w:sz w:val="22"/>
          <w:szCs w:val="22"/>
        </w:rPr>
        <w:t xml:space="preserve"> </w:t>
      </w:r>
      <w:r w:rsidR="004874C4">
        <w:rPr>
          <w:rFonts w:ascii="ArialMT" w:hAnsi="ArialMT"/>
          <w:sz w:val="22"/>
          <w:szCs w:val="22"/>
        </w:rPr>
        <w:t>challenges and</w:t>
      </w:r>
      <w:r w:rsidRPr="002900F5">
        <w:rPr>
          <w:rFonts w:ascii="ArialMT" w:hAnsi="ArialMT"/>
          <w:sz w:val="22"/>
          <w:szCs w:val="22"/>
        </w:rPr>
        <w:t xml:space="preserve"> ensure that patients</w:t>
      </w:r>
      <w:r w:rsidRPr="000D39BE">
        <w:rPr>
          <w:rFonts w:ascii="ArialMT" w:hAnsi="ArialMT"/>
          <w:sz w:val="22"/>
          <w:szCs w:val="22"/>
        </w:rPr>
        <w:t xml:space="preserve"> </w:t>
      </w:r>
      <w:r w:rsidR="00337A3A">
        <w:rPr>
          <w:rFonts w:ascii="ArialMT" w:hAnsi="ArialMT"/>
          <w:sz w:val="22"/>
          <w:szCs w:val="22"/>
        </w:rPr>
        <w:t xml:space="preserve">receive timely care. </w:t>
      </w:r>
    </w:p>
    <w:p w14:paraId="0B9C2C81" w14:textId="77777777" w:rsidR="003D03A9" w:rsidRPr="000D39BE" w:rsidRDefault="003D03A9" w:rsidP="003D03A9">
      <w:pPr>
        <w:jc w:val="both"/>
        <w:textAlignment w:val="baseline"/>
        <w:rPr>
          <w:rFonts w:ascii="Segoe UI" w:hAnsi="Segoe UI" w:cs="Segoe UI"/>
          <w:sz w:val="18"/>
          <w:szCs w:val="18"/>
        </w:rPr>
      </w:pPr>
    </w:p>
    <w:p w14:paraId="739C2198" w14:textId="37F907A7" w:rsidR="00653E98" w:rsidRPr="00D1407D" w:rsidRDefault="003D03A9" w:rsidP="00A96A05">
      <w:pPr>
        <w:ind w:left="720"/>
        <w:jc w:val="both"/>
        <w:textAlignment w:val="baseline"/>
        <w:rPr>
          <w:rFonts w:ascii="Arial" w:hAnsi="Arial" w:cs="Arial"/>
          <w:sz w:val="22"/>
          <w:szCs w:val="22"/>
        </w:rPr>
      </w:pPr>
      <w:r w:rsidRPr="00D1407D">
        <w:rPr>
          <w:rFonts w:ascii="Arial" w:hAnsi="Arial" w:cs="Arial"/>
          <w:b/>
          <w:bCs/>
          <w:sz w:val="22"/>
          <w:szCs w:val="22"/>
        </w:rPr>
        <w:t>Capital Expense:</w:t>
      </w:r>
      <w:r w:rsidRPr="00D1407D">
        <w:rPr>
          <w:rFonts w:ascii="Arial" w:hAnsi="Arial" w:cs="Arial"/>
          <w:sz w:val="22"/>
          <w:szCs w:val="22"/>
        </w:rPr>
        <w:t xml:space="preserve"> The total capital expenditure</w:t>
      </w:r>
      <w:r w:rsidR="00BC5FCB" w:rsidRPr="00D1407D">
        <w:rPr>
          <w:rFonts w:ascii="Arial" w:hAnsi="Arial" w:cs="Arial"/>
          <w:sz w:val="22"/>
          <w:szCs w:val="22"/>
        </w:rPr>
        <w:t xml:space="preserve"> of</w:t>
      </w:r>
      <w:r w:rsidRPr="00D1407D">
        <w:rPr>
          <w:rFonts w:ascii="Arial" w:hAnsi="Arial" w:cs="Arial"/>
          <w:sz w:val="22"/>
          <w:szCs w:val="22"/>
        </w:rPr>
        <w:t xml:space="preserve"> the Proposed Project is $</w:t>
      </w:r>
      <w:r w:rsidR="00324F2C" w:rsidRPr="00D1407D">
        <w:rPr>
          <w:rFonts w:ascii="Arial" w:hAnsi="Arial" w:cs="Arial"/>
          <w:sz w:val="22"/>
          <w:szCs w:val="22"/>
          <w:shd w:val="clear" w:color="auto" w:fill="FFFFFF"/>
        </w:rPr>
        <w:t>5,849,992</w:t>
      </w:r>
      <w:r w:rsidRPr="00D1407D">
        <w:rPr>
          <w:rFonts w:ascii="Arial" w:hAnsi="Arial" w:cs="Arial"/>
          <w:sz w:val="22"/>
          <w:szCs w:val="22"/>
        </w:rPr>
        <w:t xml:space="preserve">. However, </w:t>
      </w:r>
      <w:r w:rsidR="00F46122" w:rsidRPr="00D1407D">
        <w:rPr>
          <w:rFonts w:ascii="Arial" w:hAnsi="Arial" w:cs="Arial"/>
          <w:sz w:val="22"/>
          <w:szCs w:val="22"/>
        </w:rPr>
        <w:t>th</w:t>
      </w:r>
      <w:r w:rsidR="00606E3C" w:rsidRPr="00D1407D">
        <w:rPr>
          <w:rFonts w:ascii="Arial" w:hAnsi="Arial" w:cs="Arial"/>
          <w:sz w:val="22"/>
          <w:szCs w:val="22"/>
        </w:rPr>
        <w:t xml:space="preserve">is initiative </w:t>
      </w:r>
      <w:r w:rsidRPr="00D1407D">
        <w:rPr>
          <w:rFonts w:ascii="Arial" w:hAnsi="Arial" w:cs="Arial"/>
          <w:sz w:val="22"/>
          <w:szCs w:val="22"/>
        </w:rPr>
        <w:t xml:space="preserve">represents </w:t>
      </w:r>
      <w:r w:rsidR="000D39BE" w:rsidRPr="00D1407D">
        <w:rPr>
          <w:rFonts w:ascii="Arial" w:hAnsi="Arial" w:cs="Arial"/>
          <w:sz w:val="22"/>
          <w:szCs w:val="22"/>
        </w:rPr>
        <w:t>a</w:t>
      </w:r>
      <w:r w:rsidRPr="00D1407D">
        <w:rPr>
          <w:rFonts w:ascii="Arial" w:hAnsi="Arial" w:cs="Arial"/>
          <w:sz w:val="22"/>
          <w:szCs w:val="22"/>
        </w:rPr>
        <w:t xml:space="preserve"> cost-effective approach to addressing the need</w:t>
      </w:r>
      <w:r w:rsidR="00F56E27" w:rsidRPr="00D1407D">
        <w:rPr>
          <w:rFonts w:ascii="Arial" w:hAnsi="Arial" w:cs="Arial"/>
          <w:sz w:val="22"/>
          <w:szCs w:val="22"/>
        </w:rPr>
        <w:t>s</w:t>
      </w:r>
      <w:r w:rsidRPr="00D1407D">
        <w:rPr>
          <w:rFonts w:ascii="Arial" w:hAnsi="Arial" w:cs="Arial"/>
          <w:sz w:val="22"/>
          <w:szCs w:val="22"/>
        </w:rPr>
        <w:t xml:space="preserve"> of </w:t>
      </w:r>
      <w:r w:rsidR="00833F5D" w:rsidRPr="00D1407D">
        <w:rPr>
          <w:rFonts w:ascii="Arial" w:hAnsi="Arial" w:cs="Arial"/>
          <w:sz w:val="22"/>
          <w:szCs w:val="22"/>
        </w:rPr>
        <w:t>the Applicant’s patient panel</w:t>
      </w:r>
      <w:r w:rsidR="004C4475" w:rsidRPr="00D1407D">
        <w:rPr>
          <w:rFonts w:ascii="Arial" w:hAnsi="Arial" w:cs="Arial"/>
          <w:sz w:val="22"/>
          <w:szCs w:val="22"/>
        </w:rPr>
        <w:t xml:space="preserve"> for </w:t>
      </w:r>
      <w:r w:rsidR="0049097B" w:rsidRPr="00D1407D">
        <w:rPr>
          <w:rFonts w:ascii="Arial" w:hAnsi="Arial" w:cs="Arial"/>
          <w:sz w:val="22"/>
          <w:szCs w:val="22"/>
        </w:rPr>
        <w:t xml:space="preserve">more </w:t>
      </w:r>
      <w:r w:rsidR="00913EAD" w:rsidRPr="00D1407D">
        <w:rPr>
          <w:rFonts w:ascii="Arial" w:hAnsi="Arial" w:cs="Arial"/>
          <w:sz w:val="22"/>
          <w:szCs w:val="22"/>
        </w:rPr>
        <w:t>accessible diagnostic imaging services</w:t>
      </w:r>
      <w:r w:rsidR="00BB11CE" w:rsidRPr="00D1407D">
        <w:rPr>
          <w:rFonts w:ascii="Arial" w:hAnsi="Arial" w:cs="Arial"/>
          <w:sz w:val="22"/>
          <w:szCs w:val="22"/>
        </w:rPr>
        <w:t xml:space="preserve">. </w:t>
      </w:r>
      <w:r w:rsidR="00A96A05" w:rsidRPr="00D1407D">
        <w:rPr>
          <w:rFonts w:ascii="Arial" w:hAnsi="Arial" w:cs="Arial"/>
          <w:sz w:val="22"/>
          <w:szCs w:val="22"/>
        </w:rPr>
        <w:t>The Proposed Project aims to meet the current and future needs of the Applicant’s aging patient panel by providing community-based access to imaging services, offering various testing options for specific conditions and diseases, and ensuring suitable technology for different modalities (e.g., specific coils)</w:t>
      </w:r>
      <w:r w:rsidR="00D07F89">
        <w:rPr>
          <w:rFonts w:ascii="Arial" w:hAnsi="Arial" w:cs="Arial"/>
          <w:sz w:val="22"/>
          <w:szCs w:val="22"/>
        </w:rPr>
        <w:t xml:space="preserve"> </w:t>
      </w:r>
      <w:r w:rsidR="0001553C" w:rsidRPr="00D1407D">
        <w:rPr>
          <w:rFonts w:ascii="Arial" w:hAnsi="Arial" w:cs="Arial"/>
          <w:sz w:val="22"/>
          <w:szCs w:val="22"/>
        </w:rPr>
        <w:t xml:space="preserve">to allow </w:t>
      </w:r>
      <w:r w:rsidR="0069011E" w:rsidRPr="00D1407D">
        <w:rPr>
          <w:rFonts w:ascii="Arial" w:hAnsi="Arial" w:cs="Arial"/>
          <w:sz w:val="22"/>
          <w:szCs w:val="22"/>
        </w:rPr>
        <w:t xml:space="preserve"> for high resolution images. </w:t>
      </w:r>
    </w:p>
    <w:p w14:paraId="7543AC8F" w14:textId="77777777" w:rsidR="003D03A9" w:rsidRPr="000D39BE" w:rsidRDefault="003D03A9" w:rsidP="003D03A9">
      <w:pPr>
        <w:jc w:val="both"/>
        <w:textAlignment w:val="baseline"/>
        <w:rPr>
          <w:rFonts w:ascii="Arial" w:hAnsi="Arial" w:cs="Arial"/>
          <w:color w:val="000000" w:themeColor="text1"/>
          <w:sz w:val="22"/>
          <w:szCs w:val="22"/>
        </w:rPr>
      </w:pPr>
    </w:p>
    <w:p w14:paraId="403FDFE3" w14:textId="0979E78D" w:rsidR="003D03A9" w:rsidRPr="007C04C2" w:rsidRDefault="003D03A9" w:rsidP="003D03A9">
      <w:pPr>
        <w:ind w:left="720"/>
        <w:jc w:val="both"/>
        <w:textAlignment w:val="baseline"/>
        <w:rPr>
          <w:rFonts w:ascii="Arial" w:hAnsi="Arial" w:cs="Arial"/>
          <w:sz w:val="22"/>
          <w:szCs w:val="22"/>
        </w:rPr>
      </w:pPr>
      <w:r w:rsidRPr="000D39BE">
        <w:rPr>
          <w:rFonts w:ascii="Arial" w:hAnsi="Arial" w:cs="Arial"/>
          <w:b/>
          <w:bCs/>
          <w:sz w:val="22"/>
          <w:szCs w:val="22"/>
        </w:rPr>
        <w:t>Operating Costs:</w:t>
      </w:r>
      <w:r w:rsidRPr="007C04C2">
        <w:rPr>
          <w:rFonts w:ascii="ArialMT" w:hAnsi="ArialMT"/>
          <w:sz w:val="22"/>
          <w:szCs w:val="22"/>
        </w:rPr>
        <w:t xml:space="preserve"> The </w:t>
      </w:r>
      <w:r w:rsidR="000A704C" w:rsidRPr="007C04C2">
        <w:rPr>
          <w:rFonts w:ascii="ArialMT" w:hAnsi="ArialMT"/>
          <w:sz w:val="22"/>
          <w:szCs w:val="22"/>
        </w:rPr>
        <w:t>average</w:t>
      </w:r>
      <w:r w:rsidRPr="007C04C2">
        <w:rPr>
          <w:rFonts w:ascii="ArialMT" w:hAnsi="ArialMT"/>
          <w:sz w:val="22"/>
          <w:szCs w:val="22"/>
        </w:rPr>
        <w:t xml:space="preserve"> incremental operating costs of the Proposed Project are anticipated to be </w:t>
      </w:r>
      <w:r w:rsidR="002C2BA9" w:rsidRPr="007C04C2">
        <w:rPr>
          <w:rFonts w:ascii="ArialMT" w:hAnsi="ArialMT"/>
          <w:sz w:val="22"/>
          <w:szCs w:val="22"/>
        </w:rPr>
        <w:t xml:space="preserve">approximately </w:t>
      </w:r>
      <w:r w:rsidR="00090370" w:rsidRPr="00090370">
        <w:rPr>
          <w:rFonts w:ascii="ArialMT" w:hAnsi="ArialMT"/>
          <w:sz w:val="22"/>
          <w:szCs w:val="22"/>
        </w:rPr>
        <w:t>$611,490.00</w:t>
      </w:r>
    </w:p>
    <w:p w14:paraId="6D7CE918" w14:textId="77777777" w:rsidR="003D03A9" w:rsidRPr="007C04C2" w:rsidRDefault="003D03A9" w:rsidP="003D03A9">
      <w:pPr>
        <w:jc w:val="both"/>
        <w:textAlignment w:val="baseline"/>
        <w:rPr>
          <w:rFonts w:ascii="Segoe UI" w:hAnsi="Segoe UI" w:cs="Segoe UI"/>
          <w:sz w:val="18"/>
          <w:szCs w:val="18"/>
        </w:rPr>
      </w:pPr>
      <w:r w:rsidRPr="007C04C2">
        <w:rPr>
          <w:rFonts w:ascii="Arial" w:hAnsi="Arial" w:cs="Arial"/>
          <w:sz w:val="22"/>
          <w:szCs w:val="22"/>
        </w:rPr>
        <w:t> </w:t>
      </w:r>
    </w:p>
    <w:p w14:paraId="6C07318E" w14:textId="77777777" w:rsidR="003D03A9" w:rsidRDefault="003D03A9" w:rsidP="003D03A9">
      <w:pPr>
        <w:jc w:val="both"/>
        <w:textAlignment w:val="baseline"/>
        <w:rPr>
          <w:rFonts w:ascii="Arial" w:hAnsi="Arial" w:cs="Arial"/>
          <w:sz w:val="22"/>
          <w:szCs w:val="22"/>
        </w:rPr>
      </w:pPr>
      <w:r w:rsidRPr="007C04C2">
        <w:rPr>
          <w:rFonts w:ascii="Arial" w:hAnsi="Arial" w:cs="Arial"/>
          <w:b/>
          <w:bCs/>
          <w:sz w:val="22"/>
          <w:szCs w:val="22"/>
        </w:rPr>
        <w:t>List alternative options for the Proposed Project</w:t>
      </w:r>
      <w:r w:rsidRPr="007C04C2">
        <w:rPr>
          <w:rFonts w:ascii="Arial" w:hAnsi="Arial" w:cs="Arial"/>
          <w:sz w:val="22"/>
          <w:szCs w:val="22"/>
        </w:rPr>
        <w:t> </w:t>
      </w:r>
    </w:p>
    <w:p w14:paraId="18FDF0C4" w14:textId="77777777" w:rsidR="007106C8" w:rsidRDefault="007106C8" w:rsidP="003D03A9">
      <w:pPr>
        <w:jc w:val="both"/>
        <w:textAlignment w:val="baseline"/>
        <w:rPr>
          <w:rFonts w:ascii="Arial" w:hAnsi="Arial" w:cs="Arial"/>
          <w:sz w:val="22"/>
          <w:szCs w:val="22"/>
        </w:rPr>
      </w:pPr>
    </w:p>
    <w:p w14:paraId="4B87A194" w14:textId="4E5DF95F" w:rsidR="007106C8" w:rsidRDefault="007106C8" w:rsidP="007106C8">
      <w:pPr>
        <w:ind w:left="720"/>
        <w:jc w:val="both"/>
        <w:textAlignment w:val="baseline"/>
        <w:rPr>
          <w:rFonts w:ascii="Arial" w:hAnsi="Arial" w:cs="Arial"/>
          <w:sz w:val="22"/>
          <w:szCs w:val="22"/>
        </w:rPr>
      </w:pPr>
      <w:r w:rsidRPr="007C04C2">
        <w:rPr>
          <w:rFonts w:ascii="Arial" w:hAnsi="Arial" w:cs="Arial"/>
          <w:b/>
          <w:bCs/>
          <w:sz w:val="22"/>
          <w:szCs w:val="22"/>
        </w:rPr>
        <w:t>Alternative Proposal</w:t>
      </w:r>
      <w:r>
        <w:rPr>
          <w:rFonts w:ascii="Arial" w:hAnsi="Arial" w:cs="Arial"/>
          <w:b/>
          <w:bCs/>
          <w:sz w:val="22"/>
          <w:szCs w:val="22"/>
        </w:rPr>
        <w:t xml:space="preserve"> #1</w:t>
      </w:r>
      <w:r w:rsidRPr="007C04C2">
        <w:rPr>
          <w:rFonts w:ascii="Arial" w:hAnsi="Arial" w:cs="Arial"/>
          <w:b/>
          <w:bCs/>
          <w:sz w:val="22"/>
          <w:szCs w:val="22"/>
        </w:rPr>
        <w:t>:</w:t>
      </w:r>
      <w:r w:rsidRPr="007C04C2">
        <w:rPr>
          <w:rFonts w:ascii="Arial" w:hAnsi="Arial" w:cs="Arial"/>
          <w:sz w:val="22"/>
          <w:szCs w:val="22"/>
        </w:rPr>
        <w:t> </w:t>
      </w:r>
      <w:r w:rsidR="00B60DAB">
        <w:rPr>
          <w:rFonts w:ascii="Arial" w:hAnsi="Arial" w:cs="Arial"/>
          <w:sz w:val="22"/>
          <w:szCs w:val="22"/>
        </w:rPr>
        <w:t xml:space="preserve">Establish mobile </w:t>
      </w:r>
      <w:r w:rsidR="00862F17">
        <w:rPr>
          <w:rFonts w:ascii="Arial" w:hAnsi="Arial" w:cs="Arial"/>
          <w:sz w:val="22"/>
          <w:szCs w:val="22"/>
        </w:rPr>
        <w:t xml:space="preserve">scanning service and move modalities to different locations. </w:t>
      </w:r>
    </w:p>
    <w:p w14:paraId="3B0ADFE9" w14:textId="77777777" w:rsidR="007106C8" w:rsidRPr="000D39BE" w:rsidRDefault="007106C8" w:rsidP="007106C8">
      <w:pPr>
        <w:jc w:val="both"/>
        <w:textAlignment w:val="baseline"/>
        <w:rPr>
          <w:rFonts w:ascii="Segoe UI" w:hAnsi="Segoe UI" w:cs="Segoe UI"/>
          <w:sz w:val="18"/>
          <w:szCs w:val="18"/>
        </w:rPr>
      </w:pPr>
    </w:p>
    <w:p w14:paraId="2B3CAE76" w14:textId="168A59AD" w:rsidR="007106C8" w:rsidRPr="000D39BE" w:rsidRDefault="007106C8" w:rsidP="007106C8">
      <w:pPr>
        <w:ind w:left="1440"/>
        <w:jc w:val="both"/>
        <w:textAlignment w:val="baseline"/>
        <w:rPr>
          <w:rFonts w:ascii="Arial" w:hAnsi="Arial" w:cs="Arial"/>
          <w:sz w:val="22"/>
          <w:szCs w:val="22"/>
        </w:rPr>
      </w:pPr>
      <w:r w:rsidRPr="000D39BE">
        <w:rPr>
          <w:rFonts w:ascii="Arial" w:hAnsi="Arial" w:cs="Arial"/>
          <w:b/>
          <w:bCs/>
          <w:sz w:val="22"/>
          <w:szCs w:val="22"/>
        </w:rPr>
        <w:t>Alternative Quality:</w:t>
      </w:r>
      <w:r w:rsidRPr="000D39BE">
        <w:rPr>
          <w:rFonts w:ascii="Arial" w:hAnsi="Arial" w:cs="Arial"/>
          <w:sz w:val="22"/>
          <w:szCs w:val="22"/>
        </w:rPr>
        <w:t> </w:t>
      </w:r>
      <w:r w:rsidR="004F6D65">
        <w:rPr>
          <w:rFonts w:ascii="Arial" w:hAnsi="Arial" w:cs="Arial"/>
          <w:sz w:val="22"/>
          <w:szCs w:val="22"/>
        </w:rPr>
        <w:t>Although mobile modalities bring advanced imaging to a variety of healthcare environments</w:t>
      </w:r>
      <w:r w:rsidR="00537370">
        <w:rPr>
          <w:rFonts w:ascii="Arial" w:hAnsi="Arial" w:cs="Arial"/>
          <w:sz w:val="22"/>
          <w:szCs w:val="22"/>
        </w:rPr>
        <w:t xml:space="preserve"> without the need for permanent construction, this technology has </w:t>
      </w:r>
      <w:r w:rsidR="00A365AC">
        <w:rPr>
          <w:rFonts w:ascii="Arial" w:hAnsi="Arial" w:cs="Arial"/>
          <w:sz w:val="22"/>
          <w:szCs w:val="22"/>
        </w:rPr>
        <w:t>challenges</w:t>
      </w:r>
      <w:r w:rsidR="00803FDB">
        <w:rPr>
          <w:rFonts w:ascii="Arial" w:hAnsi="Arial" w:cs="Arial"/>
          <w:sz w:val="22"/>
          <w:szCs w:val="22"/>
        </w:rPr>
        <w:t xml:space="preserve"> </w:t>
      </w:r>
      <w:r w:rsidR="00A365AC">
        <w:rPr>
          <w:rFonts w:ascii="Arial" w:hAnsi="Arial" w:cs="Arial"/>
          <w:sz w:val="22"/>
          <w:szCs w:val="22"/>
        </w:rPr>
        <w:t xml:space="preserve">including </w:t>
      </w:r>
      <w:r w:rsidR="001D73FD">
        <w:rPr>
          <w:rFonts w:ascii="Arial" w:hAnsi="Arial" w:cs="Arial"/>
          <w:sz w:val="22"/>
          <w:szCs w:val="22"/>
        </w:rPr>
        <w:t>design, performance</w:t>
      </w:r>
      <w:r w:rsidR="00A365AC">
        <w:rPr>
          <w:rFonts w:ascii="Arial" w:hAnsi="Arial" w:cs="Arial"/>
          <w:sz w:val="22"/>
          <w:szCs w:val="22"/>
        </w:rPr>
        <w:t>,</w:t>
      </w:r>
      <w:r w:rsidR="001D73FD">
        <w:rPr>
          <w:rFonts w:ascii="Arial" w:hAnsi="Arial" w:cs="Arial"/>
          <w:sz w:val="22"/>
          <w:szCs w:val="22"/>
        </w:rPr>
        <w:t xml:space="preserve"> and w</w:t>
      </w:r>
      <w:r w:rsidR="00803FDB">
        <w:rPr>
          <w:rFonts w:ascii="Arial" w:hAnsi="Arial" w:cs="Arial"/>
          <w:sz w:val="22"/>
          <w:szCs w:val="22"/>
        </w:rPr>
        <w:t>orkflow</w:t>
      </w:r>
      <w:r w:rsidR="00A365AC">
        <w:rPr>
          <w:rFonts w:ascii="Arial" w:hAnsi="Arial" w:cs="Arial"/>
          <w:sz w:val="22"/>
          <w:szCs w:val="22"/>
        </w:rPr>
        <w:t xml:space="preserve"> limitation</w:t>
      </w:r>
      <w:r w:rsidR="00200309">
        <w:rPr>
          <w:rFonts w:ascii="Arial" w:hAnsi="Arial" w:cs="Arial"/>
          <w:sz w:val="22"/>
          <w:szCs w:val="22"/>
        </w:rPr>
        <w:t>s</w:t>
      </w:r>
      <w:r w:rsidR="00A365AC">
        <w:rPr>
          <w:rFonts w:ascii="Arial" w:hAnsi="Arial" w:cs="Arial"/>
          <w:sz w:val="22"/>
          <w:szCs w:val="22"/>
        </w:rPr>
        <w:t>.</w:t>
      </w:r>
      <w:r w:rsidR="00200309">
        <w:rPr>
          <w:rFonts w:ascii="Arial" w:hAnsi="Arial" w:cs="Arial"/>
          <w:sz w:val="22"/>
          <w:szCs w:val="22"/>
        </w:rPr>
        <w:t xml:space="preserve"> Frequently, </w:t>
      </w:r>
      <w:r w:rsidR="00704D05">
        <w:rPr>
          <w:rFonts w:ascii="Arial" w:hAnsi="Arial" w:cs="Arial"/>
          <w:sz w:val="22"/>
          <w:szCs w:val="22"/>
        </w:rPr>
        <w:t>mobile units have p</w:t>
      </w:r>
      <w:r w:rsidR="00384C6A">
        <w:rPr>
          <w:rFonts w:ascii="Arial" w:hAnsi="Arial" w:cs="Arial"/>
          <w:sz w:val="22"/>
          <w:szCs w:val="22"/>
        </w:rPr>
        <w:t xml:space="preserve">ower and </w:t>
      </w:r>
      <w:r w:rsidR="00704D05">
        <w:rPr>
          <w:rFonts w:ascii="Arial" w:hAnsi="Arial" w:cs="Arial"/>
          <w:sz w:val="22"/>
          <w:szCs w:val="22"/>
        </w:rPr>
        <w:t>c</w:t>
      </w:r>
      <w:r w:rsidR="00384C6A">
        <w:rPr>
          <w:rFonts w:ascii="Arial" w:hAnsi="Arial" w:cs="Arial"/>
          <w:sz w:val="22"/>
          <w:szCs w:val="22"/>
        </w:rPr>
        <w:t xml:space="preserve">ooling </w:t>
      </w:r>
      <w:r w:rsidR="00110DC3">
        <w:rPr>
          <w:rFonts w:ascii="Arial" w:hAnsi="Arial" w:cs="Arial"/>
          <w:sz w:val="22"/>
          <w:szCs w:val="22"/>
        </w:rPr>
        <w:t>restrictions</w:t>
      </w:r>
      <w:r w:rsidR="00384C6A">
        <w:rPr>
          <w:rFonts w:ascii="Arial" w:hAnsi="Arial" w:cs="Arial"/>
          <w:sz w:val="22"/>
          <w:szCs w:val="22"/>
        </w:rPr>
        <w:t xml:space="preserve">, as well as </w:t>
      </w:r>
      <w:r w:rsidR="00CB0C1A">
        <w:rPr>
          <w:rFonts w:ascii="Arial" w:hAnsi="Arial" w:cs="Arial"/>
          <w:sz w:val="22"/>
          <w:szCs w:val="22"/>
        </w:rPr>
        <w:t xml:space="preserve">weight and design configuration </w:t>
      </w:r>
      <w:r w:rsidR="00704D05">
        <w:rPr>
          <w:rFonts w:ascii="Arial" w:hAnsi="Arial" w:cs="Arial"/>
          <w:sz w:val="22"/>
          <w:szCs w:val="22"/>
        </w:rPr>
        <w:t>differences from f</w:t>
      </w:r>
      <w:r w:rsidR="0016532C">
        <w:rPr>
          <w:rFonts w:ascii="Arial" w:hAnsi="Arial" w:cs="Arial"/>
          <w:sz w:val="22"/>
          <w:szCs w:val="22"/>
        </w:rPr>
        <w:t>ixed</w:t>
      </w:r>
      <w:r w:rsidR="00704D05">
        <w:rPr>
          <w:rFonts w:ascii="Arial" w:hAnsi="Arial" w:cs="Arial"/>
          <w:sz w:val="22"/>
          <w:szCs w:val="22"/>
        </w:rPr>
        <w:t xml:space="preserve"> units. These </w:t>
      </w:r>
      <w:r w:rsidR="0016532C">
        <w:rPr>
          <w:rFonts w:ascii="Arial" w:hAnsi="Arial" w:cs="Arial"/>
          <w:sz w:val="22"/>
          <w:szCs w:val="22"/>
        </w:rPr>
        <w:t xml:space="preserve">variations </w:t>
      </w:r>
      <w:r w:rsidR="00110DC3">
        <w:rPr>
          <w:rFonts w:ascii="Arial" w:hAnsi="Arial" w:cs="Arial"/>
          <w:sz w:val="22"/>
          <w:szCs w:val="22"/>
        </w:rPr>
        <w:t xml:space="preserve">may </w:t>
      </w:r>
      <w:r w:rsidR="00CB0C1A">
        <w:rPr>
          <w:rFonts w:ascii="Arial" w:hAnsi="Arial" w:cs="Arial"/>
          <w:sz w:val="22"/>
          <w:szCs w:val="22"/>
        </w:rPr>
        <w:t>impact imag</w:t>
      </w:r>
      <w:r w:rsidR="00704D05">
        <w:rPr>
          <w:rFonts w:ascii="Arial" w:hAnsi="Arial" w:cs="Arial"/>
          <w:sz w:val="22"/>
          <w:szCs w:val="22"/>
        </w:rPr>
        <w:t>e</w:t>
      </w:r>
      <w:r w:rsidR="00CB0C1A">
        <w:rPr>
          <w:rFonts w:ascii="Arial" w:hAnsi="Arial" w:cs="Arial"/>
          <w:sz w:val="22"/>
          <w:szCs w:val="22"/>
        </w:rPr>
        <w:t xml:space="preserve"> quality and </w:t>
      </w:r>
      <w:r w:rsidR="00704D05">
        <w:rPr>
          <w:rFonts w:ascii="Arial" w:hAnsi="Arial" w:cs="Arial"/>
          <w:sz w:val="22"/>
          <w:szCs w:val="22"/>
        </w:rPr>
        <w:t xml:space="preserve">lengthen scanning times. </w:t>
      </w:r>
      <w:r w:rsidR="0052674E">
        <w:rPr>
          <w:rFonts w:ascii="Arial" w:hAnsi="Arial" w:cs="Arial"/>
          <w:sz w:val="22"/>
          <w:szCs w:val="22"/>
        </w:rPr>
        <w:t xml:space="preserve">However, </w:t>
      </w:r>
      <w:r w:rsidR="00F2310B">
        <w:rPr>
          <w:rFonts w:ascii="Arial" w:hAnsi="Arial" w:cs="Arial"/>
          <w:sz w:val="22"/>
          <w:szCs w:val="22"/>
        </w:rPr>
        <w:t>fixed suites tend to have higher outputs and faster rotat</w:t>
      </w:r>
      <w:r w:rsidR="00734785">
        <w:rPr>
          <w:rFonts w:ascii="Arial" w:hAnsi="Arial" w:cs="Arial"/>
          <w:sz w:val="22"/>
          <w:szCs w:val="22"/>
        </w:rPr>
        <w:t>ions allowing for high</w:t>
      </w:r>
      <w:r w:rsidR="001357D0">
        <w:rPr>
          <w:rFonts w:ascii="Arial" w:hAnsi="Arial" w:cs="Arial"/>
          <w:sz w:val="22"/>
          <w:szCs w:val="22"/>
        </w:rPr>
        <w:t xml:space="preserve"> resolution</w:t>
      </w:r>
      <w:r w:rsidR="00734785">
        <w:rPr>
          <w:rFonts w:ascii="Arial" w:hAnsi="Arial" w:cs="Arial"/>
          <w:sz w:val="22"/>
          <w:szCs w:val="22"/>
        </w:rPr>
        <w:t xml:space="preserve"> images, and reduced scan times. Permanent scanners </w:t>
      </w:r>
      <w:r w:rsidR="009635C8">
        <w:rPr>
          <w:rFonts w:ascii="Arial" w:hAnsi="Arial" w:cs="Arial"/>
          <w:sz w:val="22"/>
          <w:szCs w:val="22"/>
        </w:rPr>
        <w:t xml:space="preserve">also </w:t>
      </w:r>
      <w:r w:rsidR="00B915A3">
        <w:rPr>
          <w:rFonts w:ascii="Arial" w:hAnsi="Arial" w:cs="Arial"/>
          <w:sz w:val="22"/>
          <w:szCs w:val="22"/>
        </w:rPr>
        <w:t>have minimal mechanical interference (reducing artifact)</w:t>
      </w:r>
      <w:r w:rsidR="003D22D9">
        <w:rPr>
          <w:rFonts w:ascii="Arial" w:hAnsi="Arial" w:cs="Arial"/>
          <w:sz w:val="22"/>
          <w:szCs w:val="22"/>
        </w:rPr>
        <w:t xml:space="preserve">, and allow for the use of specialized applications. </w:t>
      </w:r>
    </w:p>
    <w:p w14:paraId="51FD9CEA" w14:textId="77777777" w:rsidR="007106C8" w:rsidRPr="000D39BE" w:rsidRDefault="007106C8" w:rsidP="007106C8">
      <w:pPr>
        <w:ind w:left="1440"/>
        <w:jc w:val="both"/>
        <w:textAlignment w:val="baseline"/>
        <w:rPr>
          <w:rFonts w:ascii="Segoe UI" w:hAnsi="Segoe UI" w:cs="Segoe UI"/>
          <w:color w:val="000000" w:themeColor="text1"/>
          <w:sz w:val="18"/>
          <w:szCs w:val="18"/>
        </w:rPr>
      </w:pPr>
    </w:p>
    <w:p w14:paraId="709DE9AD" w14:textId="7B4EE728" w:rsidR="001B20D7" w:rsidRDefault="007106C8" w:rsidP="007106C8">
      <w:pPr>
        <w:ind w:left="1440"/>
        <w:jc w:val="both"/>
        <w:textAlignment w:val="baseline"/>
        <w:rPr>
          <w:rFonts w:ascii="ArialMT" w:hAnsi="ArialMT"/>
          <w:color w:val="000000" w:themeColor="text1"/>
          <w:sz w:val="22"/>
          <w:szCs w:val="22"/>
        </w:rPr>
      </w:pPr>
      <w:r w:rsidRPr="000D39BE">
        <w:rPr>
          <w:rFonts w:ascii="Arial" w:hAnsi="Arial" w:cs="Arial"/>
          <w:b/>
          <w:bCs/>
          <w:color w:val="000000" w:themeColor="text1"/>
          <w:sz w:val="22"/>
          <w:szCs w:val="22"/>
        </w:rPr>
        <w:t>Alternative Efficiency:</w:t>
      </w:r>
      <w:r w:rsidRPr="000D39BE">
        <w:rPr>
          <w:rFonts w:ascii="Arial" w:hAnsi="Arial" w:cs="Arial"/>
          <w:color w:val="000000" w:themeColor="text1"/>
          <w:sz w:val="22"/>
          <w:szCs w:val="22"/>
        </w:rPr>
        <w:t> </w:t>
      </w:r>
      <w:r w:rsidRPr="000D39BE">
        <w:rPr>
          <w:rFonts w:ascii="ArialMT" w:hAnsi="ArialMT"/>
          <w:color w:val="000000" w:themeColor="text1"/>
          <w:sz w:val="22"/>
          <w:szCs w:val="22"/>
        </w:rPr>
        <w:t xml:space="preserve">This alternative </w:t>
      </w:r>
      <w:r w:rsidR="00FF4133">
        <w:rPr>
          <w:rFonts w:ascii="ArialMT" w:hAnsi="ArialMT"/>
          <w:color w:val="000000" w:themeColor="text1"/>
          <w:sz w:val="22"/>
          <w:szCs w:val="22"/>
        </w:rPr>
        <w:t>is</w:t>
      </w:r>
      <w:r w:rsidRPr="000D39BE">
        <w:rPr>
          <w:rFonts w:ascii="ArialMT" w:hAnsi="ArialMT"/>
          <w:color w:val="000000" w:themeColor="text1"/>
          <w:sz w:val="22"/>
          <w:szCs w:val="22"/>
        </w:rPr>
        <w:t xml:space="preserve"> inefficient </w:t>
      </w:r>
      <w:r w:rsidR="002460F2">
        <w:rPr>
          <w:rFonts w:ascii="ArialMT" w:hAnsi="ArialMT"/>
          <w:color w:val="000000" w:themeColor="text1"/>
          <w:sz w:val="22"/>
          <w:szCs w:val="22"/>
        </w:rPr>
        <w:t xml:space="preserve">as </w:t>
      </w:r>
      <w:r w:rsidR="00FF4133">
        <w:rPr>
          <w:rFonts w:ascii="ArialMT" w:hAnsi="ArialMT"/>
          <w:color w:val="000000" w:themeColor="text1"/>
          <w:sz w:val="22"/>
          <w:szCs w:val="22"/>
        </w:rPr>
        <w:t>mobile units have longer scan times</w:t>
      </w:r>
      <w:r w:rsidR="002460F2">
        <w:rPr>
          <w:rFonts w:ascii="ArialMT" w:hAnsi="ArialMT"/>
          <w:color w:val="000000" w:themeColor="text1"/>
          <w:sz w:val="22"/>
          <w:szCs w:val="22"/>
        </w:rPr>
        <w:t xml:space="preserve"> and frequently more artifact. </w:t>
      </w:r>
      <w:r w:rsidR="00FB5E4E">
        <w:rPr>
          <w:rFonts w:ascii="ArialMT" w:hAnsi="ArialMT"/>
          <w:color w:val="000000" w:themeColor="text1"/>
          <w:sz w:val="22"/>
          <w:szCs w:val="22"/>
        </w:rPr>
        <w:t xml:space="preserve">Consequently, scans may be </w:t>
      </w:r>
      <w:r w:rsidR="005409BB">
        <w:rPr>
          <w:rFonts w:ascii="ArialMT" w:hAnsi="ArialMT"/>
          <w:color w:val="000000" w:themeColor="text1"/>
          <w:sz w:val="22"/>
          <w:szCs w:val="22"/>
        </w:rPr>
        <w:t xml:space="preserve">a lesser quality and need to be repeated. </w:t>
      </w:r>
    </w:p>
    <w:p w14:paraId="17D95D4D" w14:textId="77777777" w:rsidR="007106C8" w:rsidRPr="000D39BE" w:rsidRDefault="007106C8" w:rsidP="005409BB">
      <w:pPr>
        <w:jc w:val="both"/>
        <w:textAlignment w:val="baseline"/>
        <w:rPr>
          <w:rFonts w:ascii="Segoe UI" w:hAnsi="Segoe UI" w:cs="Segoe UI"/>
          <w:sz w:val="18"/>
          <w:szCs w:val="18"/>
        </w:rPr>
      </w:pPr>
    </w:p>
    <w:p w14:paraId="08DD11B1" w14:textId="66BE9374" w:rsidR="007106C8" w:rsidRPr="000D39BE" w:rsidRDefault="007106C8" w:rsidP="007106C8">
      <w:pPr>
        <w:ind w:left="1440"/>
        <w:jc w:val="both"/>
        <w:textAlignment w:val="baseline"/>
        <w:rPr>
          <w:rFonts w:ascii="Arial" w:hAnsi="Arial" w:cs="Arial"/>
          <w:sz w:val="22"/>
          <w:szCs w:val="22"/>
        </w:rPr>
      </w:pPr>
      <w:r w:rsidRPr="000D39BE">
        <w:rPr>
          <w:rFonts w:ascii="Arial" w:hAnsi="Arial" w:cs="Arial"/>
          <w:b/>
          <w:bCs/>
          <w:sz w:val="22"/>
          <w:szCs w:val="22"/>
        </w:rPr>
        <w:t>Alternative Capital Expense:</w:t>
      </w:r>
      <w:r w:rsidRPr="000D39BE">
        <w:rPr>
          <w:rFonts w:ascii="Arial" w:hAnsi="Arial" w:cs="Arial"/>
          <w:sz w:val="22"/>
          <w:szCs w:val="22"/>
        </w:rPr>
        <w:t> </w:t>
      </w:r>
      <w:r w:rsidRPr="000D39BE">
        <w:rPr>
          <w:rFonts w:ascii="ArialMT" w:hAnsi="ArialMT"/>
          <w:sz w:val="22"/>
          <w:szCs w:val="22"/>
        </w:rPr>
        <w:t xml:space="preserve">This alternative </w:t>
      </w:r>
      <w:r w:rsidR="00A44930">
        <w:rPr>
          <w:rFonts w:ascii="ArialMT" w:hAnsi="ArialMT"/>
          <w:sz w:val="22"/>
          <w:szCs w:val="22"/>
        </w:rPr>
        <w:t>is</w:t>
      </w:r>
      <w:r w:rsidR="00455185">
        <w:rPr>
          <w:rFonts w:ascii="ArialMT" w:hAnsi="ArialMT"/>
          <w:sz w:val="22"/>
          <w:szCs w:val="22"/>
        </w:rPr>
        <w:t xml:space="preserve"> costly</w:t>
      </w:r>
      <w:r w:rsidR="00600997">
        <w:rPr>
          <w:rFonts w:ascii="ArialMT" w:hAnsi="ArialMT"/>
          <w:sz w:val="22"/>
          <w:szCs w:val="22"/>
        </w:rPr>
        <w:t>.</w:t>
      </w:r>
      <w:r w:rsidR="008938F0">
        <w:rPr>
          <w:rFonts w:ascii="ArialMT" w:hAnsi="ArialMT"/>
          <w:sz w:val="22"/>
          <w:szCs w:val="22"/>
        </w:rPr>
        <w:t xml:space="preserve"> For example, a leased mobile MRI unit </w:t>
      </w:r>
      <w:r w:rsidR="006A6126">
        <w:rPr>
          <w:rFonts w:ascii="ArialMT" w:hAnsi="ArialMT"/>
          <w:sz w:val="22"/>
          <w:szCs w:val="22"/>
        </w:rPr>
        <w:t>may cost $20,000-$75,000 per month depending on the manufacture</w:t>
      </w:r>
      <w:r w:rsidR="0048216D">
        <w:rPr>
          <w:rFonts w:ascii="ArialMT" w:hAnsi="ArialMT"/>
          <w:sz w:val="22"/>
          <w:szCs w:val="22"/>
        </w:rPr>
        <w:t xml:space="preserve">r, Telsa </w:t>
      </w:r>
      <w:r w:rsidR="00D60C96">
        <w:rPr>
          <w:rFonts w:ascii="ArialMT" w:hAnsi="ArialMT"/>
          <w:sz w:val="22"/>
          <w:szCs w:val="22"/>
        </w:rPr>
        <w:t>strength</w:t>
      </w:r>
      <w:r w:rsidR="0048216D">
        <w:rPr>
          <w:rFonts w:ascii="ArialMT" w:hAnsi="ArialMT"/>
          <w:sz w:val="22"/>
          <w:szCs w:val="22"/>
        </w:rPr>
        <w:t xml:space="preserve">, and capabilities. </w:t>
      </w:r>
      <w:r w:rsidR="00684B31">
        <w:rPr>
          <w:rFonts w:ascii="ArialMT" w:hAnsi="ArialMT"/>
          <w:sz w:val="22"/>
          <w:szCs w:val="22"/>
        </w:rPr>
        <w:t>Over the leased period</w:t>
      </w:r>
      <w:r w:rsidR="004B6239">
        <w:rPr>
          <w:rFonts w:ascii="ArialMT" w:hAnsi="ArialMT"/>
          <w:sz w:val="22"/>
          <w:szCs w:val="22"/>
        </w:rPr>
        <w:t xml:space="preserve">, </w:t>
      </w:r>
      <w:r w:rsidR="00333C03">
        <w:rPr>
          <w:rFonts w:ascii="ArialMT" w:hAnsi="ArialMT"/>
          <w:sz w:val="22"/>
          <w:szCs w:val="22"/>
        </w:rPr>
        <w:t xml:space="preserve">monthly </w:t>
      </w:r>
      <w:r w:rsidR="000569A3">
        <w:rPr>
          <w:rFonts w:ascii="ArialMT" w:hAnsi="ArialMT"/>
          <w:sz w:val="22"/>
          <w:szCs w:val="22"/>
        </w:rPr>
        <w:t xml:space="preserve">fees alone may be equivalent to the construction and </w:t>
      </w:r>
      <w:r w:rsidR="00333C03">
        <w:rPr>
          <w:rFonts w:ascii="ArialMT" w:hAnsi="ArialMT"/>
          <w:sz w:val="22"/>
          <w:szCs w:val="22"/>
        </w:rPr>
        <w:t xml:space="preserve">implementation of </w:t>
      </w:r>
      <w:r w:rsidR="000569A3">
        <w:rPr>
          <w:rFonts w:ascii="ArialMT" w:hAnsi="ArialMT"/>
          <w:sz w:val="22"/>
          <w:szCs w:val="22"/>
        </w:rPr>
        <w:t>equipment at a fixed site</w:t>
      </w:r>
      <w:r w:rsidR="00333C03">
        <w:rPr>
          <w:rFonts w:ascii="ArialMT" w:hAnsi="ArialMT"/>
          <w:sz w:val="22"/>
          <w:szCs w:val="22"/>
        </w:rPr>
        <w:t xml:space="preserve"> without accounting for operational costs. </w:t>
      </w:r>
    </w:p>
    <w:p w14:paraId="23FC680D" w14:textId="77777777" w:rsidR="007106C8" w:rsidRPr="000D39BE" w:rsidRDefault="007106C8" w:rsidP="007106C8">
      <w:pPr>
        <w:ind w:left="1440"/>
        <w:jc w:val="both"/>
        <w:textAlignment w:val="baseline"/>
        <w:rPr>
          <w:rFonts w:ascii="Segoe UI" w:hAnsi="Segoe UI" w:cs="Segoe UI"/>
          <w:sz w:val="18"/>
          <w:szCs w:val="18"/>
        </w:rPr>
      </w:pPr>
    </w:p>
    <w:p w14:paraId="695A0F27" w14:textId="3CDF5E31" w:rsidR="00040D1C" w:rsidRDefault="007106C8" w:rsidP="00040D1C">
      <w:pPr>
        <w:ind w:left="1440"/>
        <w:jc w:val="both"/>
        <w:textAlignment w:val="baseline"/>
        <w:rPr>
          <w:rFonts w:ascii="ArialMT" w:hAnsi="ArialMT"/>
          <w:sz w:val="22"/>
          <w:szCs w:val="22"/>
        </w:rPr>
      </w:pPr>
      <w:r w:rsidRPr="000D39BE">
        <w:rPr>
          <w:rFonts w:ascii="Arial" w:hAnsi="Arial" w:cs="Arial"/>
          <w:b/>
          <w:bCs/>
          <w:sz w:val="22"/>
          <w:szCs w:val="22"/>
        </w:rPr>
        <w:t>Alternative Operating Costs:</w:t>
      </w:r>
      <w:r w:rsidRPr="000D39BE">
        <w:rPr>
          <w:rFonts w:ascii="Arial" w:hAnsi="Arial" w:cs="Arial"/>
          <w:sz w:val="22"/>
          <w:szCs w:val="22"/>
        </w:rPr>
        <w:t> </w:t>
      </w:r>
      <w:r w:rsidR="00EA2CAF">
        <w:rPr>
          <w:rFonts w:ascii="ArialMT" w:hAnsi="ArialMT"/>
          <w:sz w:val="22"/>
          <w:szCs w:val="22"/>
        </w:rPr>
        <w:t xml:space="preserve">Operational costs </w:t>
      </w:r>
      <w:r w:rsidR="006A45CE">
        <w:rPr>
          <w:rFonts w:ascii="ArialMT" w:hAnsi="ArialMT"/>
          <w:sz w:val="22"/>
          <w:szCs w:val="22"/>
        </w:rPr>
        <w:t xml:space="preserve">for mobile modalities include transport, fuel, </w:t>
      </w:r>
      <w:r w:rsidR="00040D1C">
        <w:rPr>
          <w:rFonts w:ascii="ArialMT" w:hAnsi="ArialMT"/>
          <w:sz w:val="22"/>
          <w:szCs w:val="22"/>
        </w:rPr>
        <w:t>the loss of revenue for downtime while the unit is traveling, and other costs.</w:t>
      </w:r>
    </w:p>
    <w:p w14:paraId="44F2B27C" w14:textId="77777777" w:rsidR="00040D1C" w:rsidRDefault="00040D1C" w:rsidP="00040D1C">
      <w:pPr>
        <w:ind w:left="1440"/>
        <w:jc w:val="both"/>
        <w:textAlignment w:val="baseline"/>
        <w:rPr>
          <w:rFonts w:ascii="ArialMT" w:hAnsi="ArialMT"/>
          <w:sz w:val="22"/>
          <w:szCs w:val="22"/>
        </w:rPr>
      </w:pPr>
    </w:p>
    <w:p w14:paraId="3EABE537" w14:textId="6013866D" w:rsidR="00040D1C" w:rsidRPr="00040D1C" w:rsidRDefault="00040D1C" w:rsidP="00040D1C">
      <w:pPr>
        <w:ind w:left="1440"/>
        <w:jc w:val="both"/>
        <w:textAlignment w:val="baseline"/>
        <w:rPr>
          <w:rFonts w:ascii="ArialMT" w:hAnsi="ArialMT"/>
          <w:sz w:val="22"/>
          <w:szCs w:val="22"/>
        </w:rPr>
      </w:pPr>
      <w:r>
        <w:rPr>
          <w:rFonts w:ascii="ArialMT" w:hAnsi="ArialMT"/>
          <w:sz w:val="22"/>
          <w:szCs w:val="22"/>
        </w:rPr>
        <w:lastRenderedPageBreak/>
        <w:t xml:space="preserve">Given </w:t>
      </w:r>
      <w:r w:rsidR="00676564">
        <w:rPr>
          <w:rFonts w:ascii="ArialMT" w:hAnsi="ArialMT"/>
          <w:sz w:val="22"/>
          <w:szCs w:val="22"/>
        </w:rPr>
        <w:t xml:space="preserve">increased scan times, </w:t>
      </w:r>
      <w:r w:rsidR="00E55194">
        <w:rPr>
          <w:rFonts w:ascii="ArialMT" w:hAnsi="ArialMT"/>
          <w:sz w:val="22"/>
          <w:szCs w:val="22"/>
        </w:rPr>
        <w:t>the potential for l</w:t>
      </w:r>
      <w:r w:rsidR="00676564">
        <w:rPr>
          <w:rFonts w:ascii="ArialMT" w:hAnsi="ArialMT"/>
          <w:sz w:val="22"/>
          <w:szCs w:val="22"/>
        </w:rPr>
        <w:t>esser quality</w:t>
      </w:r>
      <w:r w:rsidR="00820DEF">
        <w:rPr>
          <w:rFonts w:ascii="ArialMT" w:hAnsi="ArialMT"/>
          <w:sz w:val="22"/>
          <w:szCs w:val="22"/>
        </w:rPr>
        <w:t xml:space="preserve"> scans</w:t>
      </w:r>
      <w:r w:rsidR="00676564">
        <w:rPr>
          <w:rFonts w:ascii="ArialMT" w:hAnsi="ArialMT"/>
          <w:sz w:val="22"/>
          <w:szCs w:val="22"/>
        </w:rPr>
        <w:t xml:space="preserve">, and additional operational costs, this alternative </w:t>
      </w:r>
      <w:r w:rsidR="00820DEF">
        <w:rPr>
          <w:rFonts w:ascii="ArialMT" w:hAnsi="ArialMT"/>
          <w:sz w:val="22"/>
          <w:szCs w:val="22"/>
        </w:rPr>
        <w:t xml:space="preserve">is not </w:t>
      </w:r>
      <w:r w:rsidR="00D65E64">
        <w:rPr>
          <w:rFonts w:ascii="ArialMT" w:hAnsi="ArialMT"/>
          <w:sz w:val="22"/>
          <w:szCs w:val="22"/>
        </w:rPr>
        <w:t xml:space="preserve">the best alternative for increasing capacity in the community. </w:t>
      </w:r>
    </w:p>
    <w:p w14:paraId="6B050DE4" w14:textId="019C9551" w:rsidR="003D03A9" w:rsidRPr="007C04C2" w:rsidRDefault="003D03A9" w:rsidP="003D03A9">
      <w:pPr>
        <w:jc w:val="both"/>
        <w:textAlignment w:val="baseline"/>
        <w:rPr>
          <w:rFonts w:ascii="Segoe UI" w:hAnsi="Segoe UI" w:cs="Segoe UI"/>
          <w:sz w:val="18"/>
          <w:szCs w:val="18"/>
        </w:rPr>
      </w:pPr>
    </w:p>
    <w:p w14:paraId="2EA8775E" w14:textId="57C2C89C" w:rsidR="003C3766" w:rsidRDefault="003D03A9" w:rsidP="00D65E64">
      <w:pPr>
        <w:ind w:left="720"/>
        <w:jc w:val="both"/>
        <w:textAlignment w:val="baseline"/>
        <w:rPr>
          <w:rFonts w:ascii="Arial" w:hAnsi="Arial" w:cs="Arial"/>
          <w:sz w:val="22"/>
          <w:szCs w:val="22"/>
        </w:rPr>
      </w:pPr>
      <w:r w:rsidRPr="007C04C2">
        <w:rPr>
          <w:rFonts w:ascii="Arial" w:hAnsi="Arial" w:cs="Arial"/>
          <w:b/>
          <w:bCs/>
          <w:sz w:val="22"/>
          <w:szCs w:val="22"/>
        </w:rPr>
        <w:t>Alternative Proposal</w:t>
      </w:r>
      <w:r w:rsidR="00D65E64">
        <w:rPr>
          <w:rFonts w:ascii="Arial" w:hAnsi="Arial" w:cs="Arial"/>
          <w:b/>
          <w:bCs/>
          <w:sz w:val="22"/>
          <w:szCs w:val="22"/>
        </w:rPr>
        <w:t xml:space="preserve"> #2</w:t>
      </w:r>
      <w:r w:rsidRPr="007C04C2">
        <w:rPr>
          <w:rFonts w:ascii="Arial" w:hAnsi="Arial" w:cs="Arial"/>
          <w:b/>
          <w:bCs/>
          <w:sz w:val="22"/>
          <w:szCs w:val="22"/>
        </w:rPr>
        <w:t>:</w:t>
      </w:r>
      <w:r w:rsidRPr="007C04C2">
        <w:rPr>
          <w:rFonts w:ascii="Arial" w:hAnsi="Arial" w:cs="Arial"/>
          <w:sz w:val="22"/>
          <w:szCs w:val="22"/>
        </w:rPr>
        <w:t> </w:t>
      </w:r>
      <w:r w:rsidR="003C3766">
        <w:rPr>
          <w:rFonts w:ascii="Arial" w:hAnsi="Arial" w:cs="Arial"/>
          <w:sz w:val="22"/>
          <w:szCs w:val="22"/>
        </w:rPr>
        <w:t xml:space="preserve">Do not establish </w:t>
      </w:r>
      <w:r w:rsidR="002C2D2F">
        <w:rPr>
          <w:rFonts w:ascii="Arial" w:hAnsi="Arial" w:cs="Arial"/>
          <w:sz w:val="22"/>
          <w:szCs w:val="22"/>
        </w:rPr>
        <w:t xml:space="preserve">an outpatient diagnostic imaging facility </w:t>
      </w:r>
      <w:r w:rsidR="00CA6736">
        <w:rPr>
          <w:rFonts w:ascii="Arial" w:hAnsi="Arial" w:cs="Arial"/>
          <w:sz w:val="22"/>
          <w:szCs w:val="22"/>
        </w:rPr>
        <w:t>and continue to serve patients through existing</w:t>
      </w:r>
      <w:r w:rsidR="00D42676">
        <w:rPr>
          <w:rFonts w:ascii="Arial" w:hAnsi="Arial" w:cs="Arial"/>
          <w:sz w:val="22"/>
          <w:szCs w:val="22"/>
        </w:rPr>
        <w:t xml:space="preserve"> imaging resources. </w:t>
      </w:r>
    </w:p>
    <w:p w14:paraId="7095D37A" w14:textId="77777777" w:rsidR="003D03A9" w:rsidRPr="000D39BE" w:rsidRDefault="003D03A9" w:rsidP="003D03A9">
      <w:pPr>
        <w:jc w:val="both"/>
        <w:textAlignment w:val="baseline"/>
        <w:rPr>
          <w:rFonts w:ascii="Segoe UI" w:hAnsi="Segoe UI" w:cs="Segoe UI"/>
          <w:sz w:val="18"/>
          <w:szCs w:val="18"/>
        </w:rPr>
      </w:pPr>
    </w:p>
    <w:p w14:paraId="3EDEEAA7" w14:textId="741F9BBE" w:rsidR="003D03A9" w:rsidRPr="000D39BE" w:rsidRDefault="003D03A9" w:rsidP="000F16DC">
      <w:pPr>
        <w:ind w:left="1440"/>
        <w:jc w:val="both"/>
        <w:textAlignment w:val="baseline"/>
        <w:rPr>
          <w:rFonts w:ascii="Arial" w:hAnsi="Arial" w:cs="Arial"/>
          <w:sz w:val="22"/>
          <w:szCs w:val="22"/>
        </w:rPr>
      </w:pPr>
      <w:r w:rsidRPr="000D39BE">
        <w:rPr>
          <w:rFonts w:ascii="Arial" w:hAnsi="Arial" w:cs="Arial"/>
          <w:b/>
          <w:bCs/>
          <w:sz w:val="22"/>
          <w:szCs w:val="22"/>
        </w:rPr>
        <w:t>Alternative Quality:</w:t>
      </w:r>
      <w:r w:rsidRPr="000D39BE">
        <w:rPr>
          <w:rFonts w:ascii="Arial" w:hAnsi="Arial" w:cs="Arial"/>
          <w:sz w:val="22"/>
          <w:szCs w:val="22"/>
        </w:rPr>
        <w:t xml:space="preserve"> This alternative does not allow the Applicant to address the </w:t>
      </w:r>
      <w:r w:rsidR="00D65E64">
        <w:rPr>
          <w:rFonts w:ascii="Arial" w:hAnsi="Arial" w:cs="Arial"/>
          <w:sz w:val="22"/>
          <w:szCs w:val="22"/>
        </w:rPr>
        <w:t xml:space="preserve">aging </w:t>
      </w:r>
      <w:r w:rsidRPr="000D39BE">
        <w:rPr>
          <w:rFonts w:ascii="Arial" w:hAnsi="Arial" w:cs="Arial"/>
          <w:sz w:val="22"/>
          <w:szCs w:val="22"/>
        </w:rPr>
        <w:t xml:space="preserve">patient panel’s need for </w:t>
      </w:r>
      <w:r w:rsidR="00D42676">
        <w:rPr>
          <w:rFonts w:ascii="Arial" w:hAnsi="Arial" w:cs="Arial"/>
          <w:sz w:val="22"/>
          <w:szCs w:val="22"/>
        </w:rPr>
        <w:t>accessible</w:t>
      </w:r>
      <w:r w:rsidR="0070150E">
        <w:rPr>
          <w:rFonts w:ascii="Arial" w:hAnsi="Arial" w:cs="Arial"/>
          <w:sz w:val="22"/>
          <w:szCs w:val="22"/>
        </w:rPr>
        <w:t xml:space="preserve">, community-based </w:t>
      </w:r>
      <w:r w:rsidR="00D42676">
        <w:rPr>
          <w:rFonts w:ascii="Arial" w:hAnsi="Arial" w:cs="Arial"/>
          <w:sz w:val="22"/>
          <w:szCs w:val="22"/>
        </w:rPr>
        <w:t xml:space="preserve">CT and </w:t>
      </w:r>
      <w:r w:rsidR="000D39BE" w:rsidRPr="000D39BE">
        <w:rPr>
          <w:rFonts w:ascii="Arial" w:hAnsi="Arial" w:cs="Arial"/>
          <w:sz w:val="22"/>
          <w:szCs w:val="22"/>
        </w:rPr>
        <w:t>MRI</w:t>
      </w:r>
      <w:r w:rsidRPr="000D39BE">
        <w:rPr>
          <w:rFonts w:ascii="Arial" w:hAnsi="Arial" w:cs="Arial"/>
          <w:sz w:val="22"/>
          <w:szCs w:val="22"/>
        </w:rPr>
        <w:t xml:space="preserve"> services. Without the Proposed Project, </w:t>
      </w:r>
      <w:r w:rsidR="002920FF">
        <w:rPr>
          <w:rFonts w:ascii="Arial" w:hAnsi="Arial" w:cs="Arial"/>
          <w:sz w:val="22"/>
          <w:szCs w:val="22"/>
        </w:rPr>
        <w:t xml:space="preserve">aging residents from the noted PSA will continue to travel </w:t>
      </w:r>
      <w:r w:rsidR="00560FBF">
        <w:rPr>
          <w:rFonts w:ascii="Arial" w:hAnsi="Arial" w:cs="Arial"/>
          <w:sz w:val="22"/>
          <w:szCs w:val="22"/>
        </w:rPr>
        <w:t xml:space="preserve">for diagnostic imaging services </w:t>
      </w:r>
      <w:r w:rsidR="000F16DC">
        <w:rPr>
          <w:rFonts w:ascii="Arial" w:hAnsi="Arial" w:cs="Arial"/>
          <w:sz w:val="22"/>
          <w:szCs w:val="22"/>
        </w:rPr>
        <w:t xml:space="preserve">at more costly venues with longer wait times. </w:t>
      </w:r>
      <w:r w:rsidR="001B2EE1">
        <w:rPr>
          <w:rFonts w:ascii="Arial" w:hAnsi="Arial" w:cs="Arial"/>
          <w:sz w:val="22"/>
          <w:szCs w:val="22"/>
        </w:rPr>
        <w:t>T</w:t>
      </w:r>
      <w:r w:rsidRPr="000D39BE">
        <w:rPr>
          <w:rFonts w:ascii="Arial" w:hAnsi="Arial" w:cs="Arial"/>
          <w:sz w:val="22"/>
          <w:szCs w:val="22"/>
        </w:rPr>
        <w:t>hese factors will have a negative impact on patient health outcomes and quality of life.</w:t>
      </w:r>
    </w:p>
    <w:p w14:paraId="08DCE1E9" w14:textId="77777777" w:rsidR="003D03A9" w:rsidRPr="000D39BE" w:rsidRDefault="003D03A9" w:rsidP="003D03A9">
      <w:pPr>
        <w:ind w:left="1440"/>
        <w:jc w:val="both"/>
        <w:textAlignment w:val="baseline"/>
        <w:rPr>
          <w:rFonts w:ascii="Segoe UI" w:hAnsi="Segoe UI" w:cs="Segoe UI"/>
          <w:color w:val="000000" w:themeColor="text1"/>
          <w:sz w:val="18"/>
          <w:szCs w:val="18"/>
        </w:rPr>
      </w:pPr>
    </w:p>
    <w:p w14:paraId="1CD367EF" w14:textId="68B054E9" w:rsidR="003D03A9" w:rsidRPr="000D39BE" w:rsidRDefault="003D03A9" w:rsidP="003D03A9">
      <w:pPr>
        <w:ind w:left="1440"/>
        <w:jc w:val="both"/>
        <w:textAlignment w:val="baseline"/>
        <w:rPr>
          <w:color w:val="000000" w:themeColor="text1"/>
        </w:rPr>
      </w:pPr>
      <w:r w:rsidRPr="000D39BE">
        <w:rPr>
          <w:rFonts w:ascii="Arial" w:hAnsi="Arial" w:cs="Arial"/>
          <w:b/>
          <w:bCs/>
          <w:color w:val="000000" w:themeColor="text1"/>
          <w:sz w:val="22"/>
          <w:szCs w:val="22"/>
        </w:rPr>
        <w:t>Alternative Efficiency:</w:t>
      </w:r>
      <w:r w:rsidRPr="000D39BE">
        <w:rPr>
          <w:rFonts w:ascii="Arial" w:hAnsi="Arial" w:cs="Arial"/>
          <w:color w:val="000000" w:themeColor="text1"/>
          <w:sz w:val="22"/>
          <w:szCs w:val="22"/>
        </w:rPr>
        <w:t> </w:t>
      </w:r>
      <w:r w:rsidRPr="000D39BE">
        <w:rPr>
          <w:rFonts w:ascii="ArialMT" w:hAnsi="ArialMT"/>
          <w:color w:val="000000" w:themeColor="text1"/>
          <w:sz w:val="22"/>
          <w:szCs w:val="22"/>
        </w:rPr>
        <w:t xml:space="preserve">This alternative </w:t>
      </w:r>
      <w:r w:rsidR="0076119D">
        <w:rPr>
          <w:rFonts w:ascii="ArialMT" w:hAnsi="ArialMT"/>
          <w:color w:val="000000" w:themeColor="text1"/>
          <w:sz w:val="22"/>
          <w:szCs w:val="22"/>
        </w:rPr>
        <w:t xml:space="preserve">is </w:t>
      </w:r>
      <w:r w:rsidRPr="000D39BE">
        <w:rPr>
          <w:rFonts w:ascii="ArialMT" w:hAnsi="ArialMT"/>
          <w:color w:val="000000" w:themeColor="text1"/>
          <w:sz w:val="22"/>
          <w:szCs w:val="22"/>
        </w:rPr>
        <w:t xml:space="preserve">inefficient as it </w:t>
      </w:r>
      <w:r w:rsidR="0076119D">
        <w:rPr>
          <w:rFonts w:ascii="ArialMT" w:hAnsi="ArialMT"/>
          <w:color w:val="000000" w:themeColor="text1"/>
          <w:sz w:val="22"/>
          <w:szCs w:val="22"/>
        </w:rPr>
        <w:t>does</w:t>
      </w:r>
      <w:r w:rsidRPr="000D39BE">
        <w:rPr>
          <w:rFonts w:ascii="ArialMT" w:hAnsi="ArialMT"/>
          <w:color w:val="000000" w:themeColor="text1"/>
          <w:sz w:val="22"/>
          <w:szCs w:val="22"/>
        </w:rPr>
        <w:t xml:space="preserve"> not provide additional access to necessary </w:t>
      </w:r>
      <w:r w:rsidR="0050174F">
        <w:rPr>
          <w:rFonts w:ascii="ArialMT" w:hAnsi="ArialMT"/>
          <w:color w:val="000000" w:themeColor="text1"/>
          <w:sz w:val="22"/>
          <w:szCs w:val="22"/>
        </w:rPr>
        <w:t xml:space="preserve">CT and </w:t>
      </w:r>
      <w:r w:rsidR="000D39BE" w:rsidRPr="000D39BE">
        <w:rPr>
          <w:rFonts w:ascii="ArialMT" w:hAnsi="ArialMT"/>
          <w:color w:val="000000" w:themeColor="text1"/>
          <w:sz w:val="22"/>
          <w:szCs w:val="22"/>
        </w:rPr>
        <w:t>MRI</w:t>
      </w:r>
      <w:r w:rsidRPr="000D39BE">
        <w:rPr>
          <w:rFonts w:ascii="ArialMT" w:hAnsi="ArialMT"/>
          <w:color w:val="000000" w:themeColor="text1"/>
          <w:sz w:val="22"/>
          <w:szCs w:val="22"/>
        </w:rPr>
        <w:t xml:space="preserve"> services </w:t>
      </w:r>
      <w:r w:rsidR="0050174F">
        <w:rPr>
          <w:rFonts w:ascii="ArialMT" w:hAnsi="ArialMT"/>
          <w:color w:val="000000" w:themeColor="text1"/>
          <w:sz w:val="22"/>
          <w:szCs w:val="22"/>
        </w:rPr>
        <w:t>in the PSA</w:t>
      </w:r>
      <w:r w:rsidRPr="000D39BE">
        <w:rPr>
          <w:rFonts w:ascii="ArialMT" w:hAnsi="ArialMT"/>
          <w:color w:val="000000" w:themeColor="text1"/>
          <w:sz w:val="22"/>
          <w:szCs w:val="22"/>
        </w:rPr>
        <w:t xml:space="preserve">. </w:t>
      </w:r>
      <w:r w:rsidRPr="000D39BE">
        <w:rPr>
          <w:rFonts w:ascii="Arial" w:hAnsi="Arial" w:cs="Arial"/>
          <w:color w:val="000000" w:themeColor="text1"/>
          <w:sz w:val="22"/>
          <w:szCs w:val="22"/>
        </w:rPr>
        <w:t>Without additional capacity</w:t>
      </w:r>
      <w:r w:rsidR="00060178">
        <w:rPr>
          <w:rFonts w:ascii="Arial" w:hAnsi="Arial" w:cs="Arial"/>
          <w:color w:val="000000" w:themeColor="text1"/>
          <w:sz w:val="22"/>
          <w:szCs w:val="22"/>
        </w:rPr>
        <w:t xml:space="preserve"> for these services</w:t>
      </w:r>
      <w:r w:rsidRPr="000D39BE">
        <w:rPr>
          <w:rFonts w:ascii="Arial" w:hAnsi="Arial" w:cs="Arial"/>
          <w:color w:val="000000" w:themeColor="text1"/>
          <w:sz w:val="22"/>
          <w:szCs w:val="22"/>
        </w:rPr>
        <w:t xml:space="preserve">, </w:t>
      </w:r>
      <w:r w:rsidR="000D39BE" w:rsidRPr="000D39BE">
        <w:rPr>
          <w:rFonts w:ascii="Arial" w:hAnsi="Arial" w:cs="Arial"/>
          <w:color w:val="000000" w:themeColor="text1"/>
          <w:sz w:val="22"/>
          <w:szCs w:val="22"/>
        </w:rPr>
        <w:t>access</w:t>
      </w:r>
      <w:r w:rsidRPr="000D39BE">
        <w:rPr>
          <w:rFonts w:ascii="Arial" w:hAnsi="Arial" w:cs="Arial"/>
          <w:color w:val="000000" w:themeColor="text1"/>
          <w:sz w:val="22"/>
          <w:szCs w:val="22"/>
        </w:rPr>
        <w:t xml:space="preserve"> challenges </w:t>
      </w:r>
      <w:r w:rsidR="00060178">
        <w:rPr>
          <w:rFonts w:ascii="Arial" w:hAnsi="Arial" w:cs="Arial"/>
          <w:color w:val="000000" w:themeColor="text1"/>
          <w:sz w:val="22"/>
          <w:szCs w:val="22"/>
        </w:rPr>
        <w:t>may</w:t>
      </w:r>
      <w:r w:rsidR="00DF70FD">
        <w:rPr>
          <w:rFonts w:ascii="Arial" w:hAnsi="Arial" w:cs="Arial"/>
          <w:color w:val="000000" w:themeColor="text1"/>
          <w:sz w:val="22"/>
          <w:szCs w:val="22"/>
        </w:rPr>
        <w:t xml:space="preserve"> </w:t>
      </w:r>
      <w:r w:rsidR="00A47BE7">
        <w:rPr>
          <w:rFonts w:ascii="Arial" w:hAnsi="Arial" w:cs="Arial"/>
          <w:color w:val="000000" w:themeColor="text1"/>
          <w:sz w:val="22"/>
          <w:szCs w:val="22"/>
        </w:rPr>
        <w:t>ensue</w:t>
      </w:r>
      <w:r w:rsidR="00044DC5">
        <w:rPr>
          <w:rFonts w:ascii="Arial" w:hAnsi="Arial" w:cs="Arial"/>
          <w:color w:val="000000" w:themeColor="text1"/>
          <w:sz w:val="22"/>
          <w:szCs w:val="22"/>
        </w:rPr>
        <w:t>,</w:t>
      </w:r>
      <w:r w:rsidR="00DF70FD">
        <w:rPr>
          <w:rFonts w:ascii="Arial" w:hAnsi="Arial" w:cs="Arial"/>
          <w:color w:val="000000" w:themeColor="text1"/>
          <w:sz w:val="22"/>
          <w:szCs w:val="22"/>
        </w:rPr>
        <w:t xml:space="preserve"> </w:t>
      </w:r>
      <w:r w:rsidRPr="000D39BE">
        <w:rPr>
          <w:rFonts w:ascii="Arial" w:hAnsi="Arial" w:cs="Arial"/>
          <w:color w:val="000000" w:themeColor="text1"/>
          <w:sz w:val="22"/>
          <w:szCs w:val="22"/>
        </w:rPr>
        <w:t>and patients will face long</w:t>
      </w:r>
      <w:r w:rsidR="00DF70FD">
        <w:rPr>
          <w:rFonts w:ascii="Arial" w:hAnsi="Arial" w:cs="Arial"/>
          <w:color w:val="000000" w:themeColor="text1"/>
          <w:sz w:val="22"/>
          <w:szCs w:val="22"/>
        </w:rPr>
        <w:t>er</w:t>
      </w:r>
      <w:r w:rsidRPr="000D39BE">
        <w:rPr>
          <w:rFonts w:ascii="Arial" w:hAnsi="Arial" w:cs="Arial"/>
          <w:color w:val="000000" w:themeColor="text1"/>
          <w:sz w:val="22"/>
          <w:szCs w:val="22"/>
        </w:rPr>
        <w:t xml:space="preserve"> wait times</w:t>
      </w:r>
      <w:r w:rsidR="00DF70FD">
        <w:rPr>
          <w:rFonts w:ascii="Arial" w:hAnsi="Arial" w:cs="Arial"/>
          <w:color w:val="000000" w:themeColor="text1"/>
          <w:sz w:val="22"/>
          <w:szCs w:val="22"/>
        </w:rPr>
        <w:t>,</w:t>
      </w:r>
      <w:r w:rsidRPr="000D39BE">
        <w:rPr>
          <w:rFonts w:ascii="Arial" w:hAnsi="Arial" w:cs="Arial"/>
          <w:color w:val="000000" w:themeColor="text1"/>
          <w:sz w:val="22"/>
          <w:szCs w:val="22"/>
        </w:rPr>
        <w:t xml:space="preserve"> as well as delays in diagnosis and treatment.</w:t>
      </w:r>
    </w:p>
    <w:p w14:paraId="75470FD1" w14:textId="77777777" w:rsidR="003D03A9" w:rsidRPr="000D39BE" w:rsidRDefault="003D03A9" w:rsidP="003D03A9">
      <w:pPr>
        <w:ind w:left="1440"/>
        <w:jc w:val="both"/>
        <w:textAlignment w:val="baseline"/>
        <w:rPr>
          <w:rFonts w:ascii="Segoe UI" w:hAnsi="Segoe UI" w:cs="Segoe UI"/>
          <w:sz w:val="18"/>
          <w:szCs w:val="18"/>
        </w:rPr>
      </w:pPr>
    </w:p>
    <w:p w14:paraId="4236B684" w14:textId="18191BA9" w:rsidR="003D03A9" w:rsidRPr="000D39BE" w:rsidRDefault="003D03A9" w:rsidP="003D03A9">
      <w:pPr>
        <w:ind w:left="1440"/>
        <w:jc w:val="both"/>
        <w:textAlignment w:val="baseline"/>
        <w:rPr>
          <w:rFonts w:ascii="Arial" w:hAnsi="Arial" w:cs="Arial"/>
          <w:sz w:val="22"/>
          <w:szCs w:val="22"/>
        </w:rPr>
      </w:pPr>
      <w:r w:rsidRPr="000D39BE">
        <w:rPr>
          <w:rFonts w:ascii="Arial" w:hAnsi="Arial" w:cs="Arial"/>
          <w:b/>
          <w:bCs/>
          <w:sz w:val="22"/>
          <w:szCs w:val="22"/>
        </w:rPr>
        <w:t>Alternative Capital Expense:</w:t>
      </w:r>
      <w:r w:rsidRPr="000D39BE">
        <w:rPr>
          <w:rFonts w:ascii="Arial" w:hAnsi="Arial" w:cs="Arial"/>
          <w:sz w:val="22"/>
          <w:szCs w:val="22"/>
        </w:rPr>
        <w:t> </w:t>
      </w:r>
      <w:r w:rsidRPr="000D39BE">
        <w:rPr>
          <w:rFonts w:ascii="ArialMT" w:hAnsi="ArialMT"/>
          <w:sz w:val="22"/>
          <w:szCs w:val="22"/>
        </w:rPr>
        <w:t xml:space="preserve">This alternative </w:t>
      </w:r>
      <w:r w:rsidR="00A47BE7">
        <w:rPr>
          <w:rFonts w:ascii="ArialMT" w:hAnsi="ArialMT"/>
          <w:sz w:val="22"/>
          <w:szCs w:val="22"/>
        </w:rPr>
        <w:t>is not</w:t>
      </w:r>
      <w:r w:rsidRPr="000D39BE">
        <w:rPr>
          <w:rFonts w:ascii="ArialMT" w:hAnsi="ArialMT"/>
          <w:sz w:val="22"/>
          <w:szCs w:val="22"/>
        </w:rPr>
        <w:t xml:space="preserve"> associated with any capital expenses. However, it </w:t>
      </w:r>
      <w:r w:rsidR="004D68D7">
        <w:rPr>
          <w:rFonts w:ascii="ArialMT" w:hAnsi="ArialMT"/>
          <w:sz w:val="22"/>
          <w:szCs w:val="22"/>
        </w:rPr>
        <w:t xml:space="preserve">does not </w:t>
      </w:r>
      <w:r w:rsidRPr="000D39BE">
        <w:rPr>
          <w:rFonts w:ascii="ArialMT" w:hAnsi="ArialMT"/>
          <w:sz w:val="22"/>
          <w:szCs w:val="22"/>
        </w:rPr>
        <w:t xml:space="preserve">address the need for additional </w:t>
      </w:r>
      <w:r w:rsidR="00044DC5">
        <w:rPr>
          <w:rFonts w:ascii="ArialMT" w:hAnsi="ArialMT"/>
          <w:sz w:val="22"/>
          <w:szCs w:val="22"/>
        </w:rPr>
        <w:t xml:space="preserve">CT and </w:t>
      </w:r>
      <w:r w:rsidR="009D3597" w:rsidRPr="000D39BE">
        <w:rPr>
          <w:rFonts w:ascii="ArialMT" w:hAnsi="ArialMT"/>
          <w:sz w:val="22"/>
          <w:szCs w:val="22"/>
        </w:rPr>
        <w:t>MRI</w:t>
      </w:r>
      <w:r w:rsidRPr="000D39BE">
        <w:rPr>
          <w:rFonts w:ascii="ArialMT" w:hAnsi="ArialMT"/>
          <w:sz w:val="22"/>
          <w:szCs w:val="22"/>
        </w:rPr>
        <w:t xml:space="preserve"> capacity </w:t>
      </w:r>
      <w:r w:rsidR="00044DC5">
        <w:rPr>
          <w:rFonts w:ascii="ArialMT" w:hAnsi="ArialMT"/>
          <w:sz w:val="22"/>
          <w:szCs w:val="22"/>
        </w:rPr>
        <w:t>in the PSA</w:t>
      </w:r>
      <w:r w:rsidRPr="000D39BE">
        <w:rPr>
          <w:rFonts w:ascii="ArialMT" w:hAnsi="ArialMT"/>
          <w:sz w:val="22"/>
          <w:szCs w:val="22"/>
        </w:rPr>
        <w:t>, and, therefore, quality outcomes</w:t>
      </w:r>
      <w:r w:rsidR="00463FE6" w:rsidRPr="000D39BE">
        <w:rPr>
          <w:rFonts w:ascii="ArialMT" w:hAnsi="ArialMT"/>
          <w:sz w:val="22"/>
          <w:szCs w:val="22"/>
        </w:rPr>
        <w:t>,</w:t>
      </w:r>
      <w:r w:rsidR="006C402A" w:rsidRPr="000D39BE">
        <w:rPr>
          <w:rFonts w:ascii="ArialMT" w:hAnsi="ArialMT"/>
          <w:sz w:val="22"/>
          <w:szCs w:val="22"/>
        </w:rPr>
        <w:t xml:space="preserve"> </w:t>
      </w:r>
      <w:r w:rsidRPr="000D39BE">
        <w:rPr>
          <w:rFonts w:ascii="ArialMT" w:hAnsi="ArialMT"/>
          <w:sz w:val="22"/>
          <w:szCs w:val="22"/>
        </w:rPr>
        <w:t xml:space="preserve">operational </w:t>
      </w:r>
      <w:r w:rsidR="00463FE6" w:rsidRPr="000D39BE">
        <w:rPr>
          <w:rFonts w:ascii="ArialMT" w:hAnsi="ArialMT"/>
          <w:sz w:val="22"/>
          <w:szCs w:val="22"/>
        </w:rPr>
        <w:t xml:space="preserve">efficiencies, and </w:t>
      </w:r>
      <w:r w:rsidRPr="000D39BE">
        <w:rPr>
          <w:rFonts w:ascii="ArialMT" w:hAnsi="ArialMT"/>
          <w:sz w:val="22"/>
          <w:szCs w:val="22"/>
        </w:rPr>
        <w:t xml:space="preserve">cost </w:t>
      </w:r>
      <w:r w:rsidR="00463FE6" w:rsidRPr="000D39BE">
        <w:rPr>
          <w:rFonts w:ascii="ArialMT" w:hAnsi="ArialMT"/>
          <w:sz w:val="22"/>
          <w:szCs w:val="22"/>
        </w:rPr>
        <w:t xml:space="preserve">containment measures </w:t>
      </w:r>
      <w:r w:rsidRPr="000D39BE">
        <w:rPr>
          <w:rFonts w:ascii="ArialMT" w:hAnsi="ArialMT"/>
          <w:sz w:val="22"/>
          <w:szCs w:val="22"/>
        </w:rPr>
        <w:t xml:space="preserve">anticipated to be </w:t>
      </w:r>
      <w:r w:rsidR="00DE2836" w:rsidRPr="000D39BE">
        <w:rPr>
          <w:rFonts w:ascii="ArialMT" w:hAnsi="ArialMT"/>
          <w:sz w:val="22"/>
          <w:szCs w:val="22"/>
        </w:rPr>
        <w:t xml:space="preserve">achieved </w:t>
      </w:r>
      <w:r w:rsidRPr="000D39BE">
        <w:rPr>
          <w:rFonts w:ascii="ArialMT" w:hAnsi="ArialMT"/>
          <w:sz w:val="22"/>
          <w:szCs w:val="22"/>
        </w:rPr>
        <w:t>through the Proposed Project w</w:t>
      </w:r>
      <w:r w:rsidR="004D68D7">
        <w:rPr>
          <w:rFonts w:ascii="ArialMT" w:hAnsi="ArialMT"/>
          <w:sz w:val="22"/>
          <w:szCs w:val="22"/>
        </w:rPr>
        <w:t>ill not be</w:t>
      </w:r>
      <w:r w:rsidRPr="000D39BE">
        <w:rPr>
          <w:rFonts w:ascii="ArialMT" w:hAnsi="ArialMT"/>
          <w:sz w:val="22"/>
          <w:szCs w:val="22"/>
        </w:rPr>
        <w:t xml:space="preserve"> realized. </w:t>
      </w:r>
    </w:p>
    <w:p w14:paraId="4804CDE1" w14:textId="77777777" w:rsidR="003D03A9" w:rsidRPr="000D39BE" w:rsidRDefault="003D03A9" w:rsidP="003D03A9">
      <w:pPr>
        <w:ind w:left="1440"/>
        <w:jc w:val="both"/>
        <w:textAlignment w:val="baseline"/>
        <w:rPr>
          <w:rFonts w:ascii="Segoe UI" w:hAnsi="Segoe UI" w:cs="Segoe UI"/>
          <w:sz w:val="18"/>
          <w:szCs w:val="18"/>
        </w:rPr>
      </w:pPr>
    </w:p>
    <w:p w14:paraId="7B5B081A" w14:textId="1E75182E" w:rsidR="0078772D" w:rsidRPr="009D3597" w:rsidRDefault="003D03A9" w:rsidP="00711E98">
      <w:pPr>
        <w:ind w:left="1440"/>
        <w:jc w:val="both"/>
        <w:textAlignment w:val="baseline"/>
        <w:rPr>
          <w:rFonts w:ascii="Segoe UI" w:hAnsi="Segoe UI" w:cs="Segoe UI"/>
          <w:sz w:val="18"/>
          <w:szCs w:val="18"/>
        </w:rPr>
      </w:pPr>
      <w:r w:rsidRPr="000D39BE">
        <w:rPr>
          <w:rFonts w:ascii="Arial" w:hAnsi="Arial" w:cs="Arial"/>
          <w:b/>
          <w:bCs/>
          <w:sz w:val="22"/>
          <w:szCs w:val="22"/>
        </w:rPr>
        <w:t>Alternative Operating Costs:</w:t>
      </w:r>
      <w:r w:rsidRPr="000D39BE">
        <w:rPr>
          <w:rFonts w:ascii="Arial" w:hAnsi="Arial" w:cs="Arial"/>
          <w:sz w:val="22"/>
          <w:szCs w:val="22"/>
        </w:rPr>
        <w:t> </w:t>
      </w:r>
      <w:r w:rsidRPr="000D39BE">
        <w:rPr>
          <w:rFonts w:ascii="ArialMT" w:hAnsi="ArialMT"/>
          <w:sz w:val="22"/>
          <w:szCs w:val="22"/>
        </w:rPr>
        <w:t xml:space="preserve">Although this alternative </w:t>
      </w:r>
      <w:r w:rsidR="004D68D7">
        <w:rPr>
          <w:rFonts w:ascii="ArialMT" w:hAnsi="ArialMT"/>
          <w:sz w:val="22"/>
          <w:szCs w:val="22"/>
        </w:rPr>
        <w:t>is not</w:t>
      </w:r>
      <w:r w:rsidRPr="000D39BE">
        <w:rPr>
          <w:rFonts w:ascii="ArialMT" w:hAnsi="ArialMT"/>
          <w:sz w:val="22"/>
          <w:szCs w:val="22"/>
        </w:rPr>
        <w:t xml:space="preserve"> associated with any operating costs, it </w:t>
      </w:r>
      <w:r w:rsidR="004D68D7">
        <w:rPr>
          <w:rFonts w:ascii="ArialMT" w:hAnsi="ArialMT"/>
          <w:sz w:val="22"/>
          <w:szCs w:val="22"/>
        </w:rPr>
        <w:t>does not</w:t>
      </w:r>
      <w:r w:rsidRPr="000D39BE">
        <w:rPr>
          <w:rFonts w:ascii="ArialMT" w:hAnsi="ArialMT"/>
          <w:sz w:val="22"/>
          <w:szCs w:val="22"/>
        </w:rPr>
        <w:t xml:space="preserve"> address the need for additional</w:t>
      </w:r>
      <w:r w:rsidR="00044DC5">
        <w:rPr>
          <w:rFonts w:ascii="ArialMT" w:hAnsi="ArialMT"/>
          <w:sz w:val="22"/>
          <w:szCs w:val="22"/>
        </w:rPr>
        <w:t xml:space="preserve"> CT and </w:t>
      </w:r>
      <w:r w:rsidR="009D3597" w:rsidRPr="000D39BE">
        <w:rPr>
          <w:rFonts w:ascii="ArialMT" w:hAnsi="ArialMT"/>
          <w:sz w:val="22"/>
          <w:szCs w:val="22"/>
        </w:rPr>
        <w:t>MRI</w:t>
      </w:r>
      <w:r w:rsidRPr="000D39BE">
        <w:rPr>
          <w:rFonts w:ascii="ArialMT" w:hAnsi="ArialMT"/>
          <w:sz w:val="22"/>
          <w:szCs w:val="22"/>
        </w:rPr>
        <w:t xml:space="preserve"> capacity </w:t>
      </w:r>
      <w:r w:rsidR="00044DC5">
        <w:rPr>
          <w:rFonts w:ascii="ArialMT" w:hAnsi="ArialMT"/>
          <w:sz w:val="22"/>
          <w:szCs w:val="22"/>
        </w:rPr>
        <w:t>in the PSA</w:t>
      </w:r>
      <w:r w:rsidRPr="000D39BE">
        <w:rPr>
          <w:rFonts w:ascii="ArialMT" w:hAnsi="ArialMT"/>
          <w:sz w:val="22"/>
          <w:szCs w:val="22"/>
        </w:rPr>
        <w:t xml:space="preserve">. </w:t>
      </w:r>
    </w:p>
    <w:sectPr w:rsidR="0078772D" w:rsidRPr="009D359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43F6" w14:textId="77777777" w:rsidR="004175FC" w:rsidRDefault="004175FC" w:rsidP="009F76F1">
      <w:r>
        <w:separator/>
      </w:r>
    </w:p>
  </w:endnote>
  <w:endnote w:type="continuationSeparator" w:id="0">
    <w:p w14:paraId="05F4FB21" w14:textId="77777777" w:rsidR="004175FC" w:rsidRDefault="004175FC" w:rsidP="009F76F1">
      <w:r>
        <w:continuationSeparator/>
      </w:r>
    </w:p>
  </w:endnote>
  <w:endnote w:type="continuationNotice" w:id="1">
    <w:p w14:paraId="555DFAC5" w14:textId="77777777" w:rsidR="0060308B" w:rsidRDefault="00603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MT">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3145494"/>
      <w:docPartObj>
        <w:docPartGallery w:val="Page Numbers (Bottom of Page)"/>
        <w:docPartUnique/>
      </w:docPartObj>
    </w:sdtPr>
    <w:sdtEndPr>
      <w:rPr>
        <w:rStyle w:val="PageNumber"/>
      </w:rPr>
    </w:sdtEndPr>
    <w:sdtContent>
      <w:p w14:paraId="3A845EB5" w14:textId="77777777" w:rsidR="009F7444" w:rsidRDefault="009F7444" w:rsidP="00963E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3219FA" w14:textId="77777777" w:rsidR="009F7444" w:rsidRDefault="009F7444" w:rsidP="001125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7596533"/>
      <w:docPartObj>
        <w:docPartGallery w:val="Page Numbers (Bottom of Page)"/>
        <w:docPartUnique/>
      </w:docPartObj>
    </w:sdtPr>
    <w:sdtEndPr>
      <w:rPr>
        <w:rStyle w:val="PageNumber"/>
        <w:rFonts w:ascii="Arial" w:hAnsi="Arial" w:cs="Arial"/>
        <w:sz w:val="20"/>
        <w:szCs w:val="20"/>
      </w:rPr>
    </w:sdtEndPr>
    <w:sdtContent>
      <w:p w14:paraId="2DF09FA5" w14:textId="77777777" w:rsidR="00F239A5" w:rsidRDefault="00F239A5" w:rsidP="00F239A5">
        <w:pPr>
          <w:pStyle w:val="Footer"/>
          <w:jc w:val="right"/>
          <w:rPr>
            <w:rStyle w:val="PageNumber"/>
            <w:rFonts w:ascii="Arial" w:hAnsi="Arial" w:cs="Arial"/>
            <w:sz w:val="20"/>
            <w:szCs w:val="20"/>
          </w:rPr>
        </w:pPr>
        <w:r w:rsidRPr="00BB55B5">
          <w:rPr>
            <w:rStyle w:val="PageNumber"/>
            <w:rFonts w:ascii="Arial" w:hAnsi="Arial" w:cs="Arial"/>
            <w:sz w:val="20"/>
            <w:szCs w:val="20"/>
          </w:rPr>
          <w:fldChar w:fldCharType="begin"/>
        </w:r>
        <w:r w:rsidRPr="00BB55B5">
          <w:rPr>
            <w:rStyle w:val="PageNumber"/>
            <w:rFonts w:ascii="Arial" w:hAnsi="Arial" w:cs="Arial"/>
            <w:sz w:val="20"/>
            <w:szCs w:val="20"/>
          </w:rPr>
          <w:instrText xml:space="preserve"> PAGE </w:instrText>
        </w:r>
        <w:r w:rsidRPr="00BB55B5">
          <w:rPr>
            <w:rStyle w:val="PageNumber"/>
            <w:rFonts w:ascii="Arial" w:hAnsi="Arial" w:cs="Arial"/>
            <w:sz w:val="20"/>
            <w:szCs w:val="20"/>
          </w:rPr>
          <w:fldChar w:fldCharType="separate"/>
        </w:r>
        <w:r>
          <w:rPr>
            <w:rStyle w:val="PageNumber"/>
            <w:rFonts w:ascii="Arial" w:hAnsi="Arial" w:cs="Arial"/>
            <w:sz w:val="20"/>
            <w:szCs w:val="20"/>
          </w:rPr>
          <w:t>1</w:t>
        </w:r>
        <w:r w:rsidRPr="00BB55B5">
          <w:rPr>
            <w:rStyle w:val="PageNumber"/>
            <w:rFonts w:ascii="Arial" w:hAnsi="Arial" w:cs="Arial"/>
            <w:sz w:val="20"/>
            <w:szCs w:val="20"/>
          </w:rPr>
          <w:fldChar w:fldCharType="end"/>
        </w:r>
      </w:p>
    </w:sdtContent>
  </w:sdt>
  <w:p w14:paraId="41C3315D" w14:textId="77777777" w:rsidR="009F7444" w:rsidRPr="00BB55B5" w:rsidRDefault="009F7444" w:rsidP="0011254C">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E3B77" w14:textId="77777777" w:rsidR="004175FC" w:rsidRDefault="004175FC" w:rsidP="009F76F1">
      <w:r>
        <w:separator/>
      </w:r>
    </w:p>
  </w:footnote>
  <w:footnote w:type="continuationSeparator" w:id="0">
    <w:p w14:paraId="61C41322" w14:textId="77777777" w:rsidR="004175FC" w:rsidRDefault="004175FC" w:rsidP="009F76F1">
      <w:r>
        <w:continuationSeparator/>
      </w:r>
    </w:p>
  </w:footnote>
  <w:footnote w:type="continuationNotice" w:id="1">
    <w:p w14:paraId="354BD200" w14:textId="77777777" w:rsidR="0060308B" w:rsidRDefault="0060308B"/>
  </w:footnote>
  <w:footnote w:id="2">
    <w:p w14:paraId="6E1E3F1B" w14:textId="4F39DF9D" w:rsidR="009F7444" w:rsidRPr="009E5207" w:rsidRDefault="009F7444" w:rsidP="00736070">
      <w:pPr>
        <w:rPr>
          <w:rFonts w:ascii="Arial" w:hAnsi="Arial" w:cs="Arial"/>
          <w:color w:val="000000" w:themeColor="text1"/>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hAnsi="Arial" w:cs="Arial"/>
          <w:color w:val="000000" w:themeColor="text1"/>
          <w:sz w:val="18"/>
          <w:szCs w:val="18"/>
        </w:rPr>
        <w:t>Please note that BMC’s patient panel</w:t>
      </w:r>
      <w:r w:rsidR="00034A90">
        <w:rPr>
          <w:rFonts w:ascii="Arial" w:hAnsi="Arial" w:cs="Arial"/>
          <w:color w:val="000000" w:themeColor="text1"/>
          <w:sz w:val="18"/>
          <w:szCs w:val="18"/>
        </w:rPr>
        <w:t xml:space="preserve"> </w:t>
      </w:r>
      <w:r w:rsidR="004159B1">
        <w:rPr>
          <w:rFonts w:ascii="Arial" w:hAnsi="Arial" w:cs="Arial"/>
          <w:color w:val="000000" w:themeColor="text1"/>
          <w:sz w:val="18"/>
          <w:szCs w:val="18"/>
        </w:rPr>
        <w:t>information</w:t>
      </w:r>
      <w:r w:rsidRPr="009E5207">
        <w:rPr>
          <w:rFonts w:ascii="Arial" w:hAnsi="Arial" w:cs="Arial"/>
          <w:color w:val="000000" w:themeColor="text1"/>
          <w:sz w:val="18"/>
          <w:szCs w:val="18"/>
        </w:rPr>
        <w:t xml:space="preserve"> does not include utilization of patient care services at the following locations: </w:t>
      </w:r>
    </w:p>
    <w:p w14:paraId="1967CEF2" w14:textId="77777777" w:rsidR="009F7444" w:rsidRPr="009E5207" w:rsidRDefault="009F7444" w:rsidP="003B34E7">
      <w:pPr>
        <w:pStyle w:val="ListParagraph"/>
        <w:numPr>
          <w:ilvl w:val="0"/>
          <w:numId w:val="9"/>
        </w:numPr>
        <w:rPr>
          <w:rFonts w:ascii="Arial" w:hAnsi="Arial" w:cs="Arial"/>
          <w:color w:val="000000" w:themeColor="text1"/>
          <w:sz w:val="18"/>
          <w:szCs w:val="18"/>
        </w:rPr>
      </w:pPr>
      <w:r w:rsidRPr="009E5207">
        <w:rPr>
          <w:rFonts w:ascii="Arial" w:hAnsi="Arial" w:cs="Arial"/>
          <w:color w:val="000000" w:themeColor="text1"/>
          <w:sz w:val="18"/>
          <w:szCs w:val="18"/>
        </w:rPr>
        <w:t xml:space="preserve">Codman Square Health Center (“CSHC”), including </w:t>
      </w:r>
      <w:r w:rsidRPr="009E5207">
        <w:rPr>
          <w:rFonts w:ascii="Arial" w:hAnsi="Arial" w:cs="Arial"/>
          <w:color w:val="000000" w:themeColor="text1"/>
          <w:sz w:val="18"/>
          <w:szCs w:val="18"/>
          <w:shd w:val="clear" w:color="auto" w:fill="FFFFFF"/>
        </w:rPr>
        <w:t>CSHC and TechBoston Academy School Health Center;</w:t>
      </w:r>
    </w:p>
    <w:p w14:paraId="3E7ACF30" w14:textId="77777777" w:rsidR="009F7444" w:rsidRPr="009E5207" w:rsidRDefault="009F7444" w:rsidP="003B34E7">
      <w:pPr>
        <w:pStyle w:val="ListParagraph"/>
        <w:numPr>
          <w:ilvl w:val="0"/>
          <w:numId w:val="9"/>
        </w:numPr>
        <w:rPr>
          <w:rFonts w:ascii="Arial" w:hAnsi="Arial" w:cs="Arial"/>
          <w:color w:val="000000" w:themeColor="text1"/>
          <w:sz w:val="18"/>
          <w:szCs w:val="18"/>
        </w:rPr>
      </w:pPr>
      <w:r w:rsidRPr="009E5207">
        <w:rPr>
          <w:rFonts w:ascii="Arial" w:hAnsi="Arial" w:cs="Arial"/>
          <w:color w:val="000000" w:themeColor="text1"/>
          <w:sz w:val="18"/>
          <w:szCs w:val="18"/>
        </w:rPr>
        <w:t>East Boston Neighborhood Health Center (“EBNHC”), including EBNHC’s 20 Maverick Square, 79 Paris Street, and 10 Gove Street locations; EBHS School Based Health Center; Winthrop Community Health Center; and South End Community Health Center, including its 1601 Washington Street and 400 Shawmut Ave locations;</w:t>
      </w:r>
    </w:p>
    <w:p w14:paraId="086B43E6" w14:textId="77777777" w:rsidR="009F7444" w:rsidRPr="009E5207" w:rsidRDefault="009F7444" w:rsidP="003B34E7">
      <w:pPr>
        <w:pStyle w:val="ListParagraph"/>
        <w:numPr>
          <w:ilvl w:val="0"/>
          <w:numId w:val="9"/>
        </w:numPr>
        <w:rPr>
          <w:rFonts w:ascii="Arial" w:hAnsi="Arial" w:cs="Arial"/>
          <w:color w:val="000000" w:themeColor="text1"/>
          <w:sz w:val="18"/>
          <w:szCs w:val="18"/>
        </w:rPr>
      </w:pPr>
      <w:r w:rsidRPr="009E5207">
        <w:rPr>
          <w:rFonts w:ascii="Arial" w:hAnsi="Arial" w:cs="Arial"/>
          <w:color w:val="000000" w:themeColor="text1"/>
          <w:sz w:val="18"/>
          <w:szCs w:val="18"/>
        </w:rPr>
        <w:t>DotHouse Health;</w:t>
      </w:r>
    </w:p>
    <w:p w14:paraId="161891C5" w14:textId="77777777" w:rsidR="009F7444" w:rsidRPr="009E5207" w:rsidRDefault="009F7444" w:rsidP="003B34E7">
      <w:pPr>
        <w:pStyle w:val="ListParagraph"/>
        <w:numPr>
          <w:ilvl w:val="0"/>
          <w:numId w:val="9"/>
        </w:numPr>
        <w:rPr>
          <w:rFonts w:ascii="Arial" w:hAnsi="Arial" w:cs="Arial"/>
          <w:color w:val="000000" w:themeColor="text1"/>
          <w:sz w:val="18"/>
          <w:szCs w:val="18"/>
        </w:rPr>
      </w:pPr>
      <w:r w:rsidRPr="009E5207">
        <w:rPr>
          <w:rFonts w:ascii="Arial" w:hAnsi="Arial" w:cs="Arial"/>
          <w:color w:val="000000" w:themeColor="text1"/>
          <w:sz w:val="18"/>
          <w:szCs w:val="18"/>
        </w:rPr>
        <w:t xml:space="preserve">South Boston Community Health Center ("SBCHC"), including SBCHC’s </w:t>
      </w:r>
      <w:r w:rsidRPr="009E5207">
        <w:rPr>
          <w:rFonts w:ascii="Arial" w:hAnsi="Arial" w:cs="Arial"/>
          <w:color w:val="000000" w:themeColor="text1"/>
          <w:sz w:val="18"/>
          <w:szCs w:val="18"/>
          <w:shd w:val="clear" w:color="auto" w:fill="FFFFFF"/>
        </w:rPr>
        <w:t xml:space="preserve">386 West Broadway, 409 West Broadway, and 505 Congress Street locations; and </w:t>
      </w:r>
    </w:p>
    <w:p w14:paraId="479CE36B" w14:textId="77777777" w:rsidR="009F7444" w:rsidRPr="009E5207" w:rsidRDefault="009F7444" w:rsidP="003B34E7">
      <w:pPr>
        <w:pStyle w:val="ListParagraph"/>
        <w:numPr>
          <w:ilvl w:val="0"/>
          <w:numId w:val="9"/>
        </w:numPr>
        <w:rPr>
          <w:rFonts w:ascii="Arial" w:hAnsi="Arial" w:cs="Arial"/>
          <w:color w:val="000000" w:themeColor="text1"/>
          <w:sz w:val="18"/>
          <w:szCs w:val="18"/>
        </w:rPr>
      </w:pPr>
      <w:r w:rsidRPr="009E5207">
        <w:rPr>
          <w:rFonts w:ascii="Arial" w:hAnsi="Arial" w:cs="Arial"/>
          <w:color w:val="000000" w:themeColor="text1"/>
          <w:sz w:val="18"/>
          <w:szCs w:val="18"/>
          <w:shd w:val="clear" w:color="auto" w:fill="FFFFFF"/>
        </w:rPr>
        <w:t>Greater Roslindale Medical &amp; Dental.</w:t>
      </w:r>
    </w:p>
    <w:p w14:paraId="68CD6A31" w14:textId="1E060285" w:rsidR="009F7444" w:rsidRPr="00FD6267" w:rsidRDefault="009F7444" w:rsidP="00DA71A4">
      <w:pPr>
        <w:rPr>
          <w:rFonts w:ascii="Arial" w:hAnsi="Arial" w:cs="Arial"/>
          <w:sz w:val="18"/>
          <w:szCs w:val="18"/>
        </w:rPr>
      </w:pPr>
      <w:r w:rsidRPr="009E5207">
        <w:rPr>
          <w:rFonts w:ascii="Arial" w:hAnsi="Arial" w:cs="Arial"/>
          <w:color w:val="000000" w:themeColor="text1"/>
          <w:sz w:val="18"/>
          <w:szCs w:val="18"/>
        </w:rPr>
        <w:t xml:space="preserve">Although listed on BMC’s hospital license, these providers are freestanding and utilize distinct data collection systems. With regard to the CHCs, the Applicant notes these providers are subject to federal standards which require </w:t>
      </w:r>
      <w:r w:rsidRPr="00FD6267">
        <w:rPr>
          <w:rFonts w:ascii="Arial" w:hAnsi="Arial" w:cs="Arial"/>
          <w:color w:val="000000" w:themeColor="text1"/>
          <w:sz w:val="18"/>
          <w:szCs w:val="18"/>
        </w:rPr>
        <w:t xml:space="preserve">them to collect data on a calendar year basis, and, therefore that the data for each cannot be amalgamated with the Hospital’s data which are collected on a FY basis. With regard to Greater Roslindale Medical &amp; Dental, the Applicant notes that the satellite utilizes an IT mechanism different from that of the Hospital which makes it difficult to achieve amalgamation without duplication of patient counts. Given these data aggregation challenges, patient panel data for each of the five (5) providers listed above are </w:t>
      </w:r>
      <w:r w:rsidR="00293F34">
        <w:rPr>
          <w:rFonts w:ascii="Arial" w:hAnsi="Arial" w:cs="Arial"/>
          <w:color w:val="000000" w:themeColor="text1"/>
          <w:sz w:val="18"/>
          <w:szCs w:val="18"/>
        </w:rPr>
        <w:t>not included in the patient demographic information provided</w:t>
      </w:r>
      <w:r w:rsidRPr="00FD6267">
        <w:rPr>
          <w:rFonts w:ascii="Arial" w:hAnsi="Arial" w:cs="Arial"/>
          <w:color w:val="000000" w:themeColor="text1"/>
          <w:sz w:val="18"/>
          <w:szCs w:val="18"/>
        </w:rPr>
        <w:t xml:space="preserve">. </w:t>
      </w:r>
    </w:p>
  </w:footnote>
  <w:footnote w:id="3">
    <w:p w14:paraId="49295B10" w14:textId="77777777" w:rsidR="00FA7004" w:rsidRPr="00EE6D0F" w:rsidRDefault="00FA7004" w:rsidP="00FA7004">
      <w:pPr>
        <w:pStyle w:val="FootnoteText"/>
        <w:rPr>
          <w:rFonts w:ascii="Arial" w:hAnsi="Arial" w:cs="Arial"/>
          <w:sz w:val="18"/>
          <w:szCs w:val="18"/>
        </w:rPr>
      </w:pPr>
      <w:r w:rsidRPr="00EE6D0F">
        <w:rPr>
          <w:rStyle w:val="FootnoteReference"/>
          <w:rFonts w:ascii="Arial" w:hAnsi="Arial" w:cs="Arial"/>
          <w:sz w:val="18"/>
          <w:szCs w:val="18"/>
        </w:rPr>
        <w:footnoteRef/>
      </w:r>
      <w:r w:rsidRPr="00EE6D0F">
        <w:rPr>
          <w:rFonts w:ascii="Arial" w:hAnsi="Arial" w:cs="Arial"/>
          <w:sz w:val="18"/>
          <w:szCs w:val="18"/>
        </w:rPr>
        <w:t xml:space="preserve"> Please note, these data come from a separate technology system </w:t>
      </w:r>
      <w:r>
        <w:rPr>
          <w:rFonts w:ascii="Arial" w:hAnsi="Arial" w:cs="Arial"/>
          <w:sz w:val="18"/>
          <w:szCs w:val="18"/>
        </w:rPr>
        <w:t xml:space="preserve">(then BMC’s current system) </w:t>
      </w:r>
      <w:r w:rsidRPr="00EE6D0F">
        <w:rPr>
          <w:rFonts w:ascii="Arial" w:hAnsi="Arial" w:cs="Arial"/>
          <w:sz w:val="18"/>
          <w:szCs w:val="18"/>
        </w:rPr>
        <w:t>and are still be</w:t>
      </w:r>
      <w:r>
        <w:rPr>
          <w:rFonts w:ascii="Arial" w:hAnsi="Arial" w:cs="Arial"/>
          <w:sz w:val="18"/>
          <w:szCs w:val="18"/>
        </w:rPr>
        <w:t>ing</w:t>
      </w:r>
      <w:r w:rsidRPr="00EE6D0F">
        <w:rPr>
          <w:rFonts w:ascii="Arial" w:hAnsi="Arial" w:cs="Arial"/>
          <w:sz w:val="18"/>
          <w:szCs w:val="18"/>
        </w:rPr>
        <w:t xml:space="preserve"> evaluated. </w:t>
      </w:r>
    </w:p>
  </w:footnote>
  <w:footnote w:id="4">
    <w:p w14:paraId="0A475E2A" w14:textId="6206392F" w:rsidR="00746200" w:rsidRPr="00746200" w:rsidRDefault="00746200">
      <w:pPr>
        <w:pStyle w:val="FootnoteText"/>
        <w:rPr>
          <w:rFonts w:ascii="Arial" w:hAnsi="Arial" w:cs="Arial"/>
          <w:sz w:val="18"/>
          <w:szCs w:val="18"/>
        </w:rPr>
      </w:pPr>
      <w:r w:rsidRPr="00746200">
        <w:rPr>
          <w:rStyle w:val="FootnoteReference"/>
          <w:rFonts w:ascii="Arial" w:hAnsi="Arial" w:cs="Arial"/>
          <w:sz w:val="18"/>
          <w:szCs w:val="18"/>
        </w:rPr>
        <w:footnoteRef/>
      </w:r>
      <w:r w:rsidRPr="00746200">
        <w:rPr>
          <w:rFonts w:ascii="Arial" w:hAnsi="Arial" w:cs="Arial"/>
          <w:sz w:val="18"/>
          <w:szCs w:val="18"/>
        </w:rPr>
        <w:t xml:space="preserve"> </w:t>
      </w:r>
      <w:hyperlink r:id="rId1" w:history="1">
        <w:r w:rsidRPr="00FA7004">
          <w:rPr>
            <w:rStyle w:val="Hyperlink"/>
            <w:rFonts w:ascii="Arial" w:hAnsi="Arial" w:cs="Arial"/>
            <w:color w:val="000000" w:themeColor="text1"/>
            <w:sz w:val="18"/>
            <w:szCs w:val="18"/>
            <w:u w:val="none"/>
          </w:rPr>
          <w:t>UMass Donohue Institute</w:t>
        </w:r>
      </w:hyperlink>
      <w:r w:rsidRPr="00746200">
        <w:rPr>
          <w:rFonts w:ascii="Arial" w:hAnsi="Arial" w:cs="Arial"/>
          <w:sz w:val="18"/>
          <w:szCs w:val="18"/>
        </w:rPr>
        <w:t xml:space="preserve"> </w:t>
      </w:r>
      <w:hyperlink r:id="rId2" w:history="1">
        <w:r w:rsidRPr="00746200">
          <w:rPr>
            <w:rStyle w:val="Hyperlink"/>
            <w:rFonts w:ascii="Arial" w:hAnsi="Arial" w:cs="Arial"/>
            <w:sz w:val="18"/>
            <w:szCs w:val="18"/>
          </w:rPr>
          <w:t>https://donahue.umass.edu/business-groups/economic-public-policy-research/massachusetts-population-estimates-program/population-projections</w:t>
        </w:r>
      </w:hyperlink>
      <w:r w:rsidRPr="00746200">
        <w:rPr>
          <w:rFonts w:ascii="Arial" w:hAnsi="Arial" w:cs="Arial"/>
          <w:sz w:val="18"/>
          <w:szCs w:val="18"/>
        </w:rPr>
        <w:t xml:space="preserve"> </w:t>
      </w:r>
    </w:p>
  </w:footnote>
  <w:footnote w:id="5">
    <w:p w14:paraId="23C5140E" w14:textId="77777777" w:rsidR="009F7444" w:rsidRPr="009E5207" w:rsidRDefault="009F7444" w:rsidP="00DD0A69">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hAnsi="Arial" w:cs="Arial"/>
          <w:i/>
          <w:iCs/>
          <w:sz w:val="18"/>
          <w:szCs w:val="18"/>
        </w:rPr>
        <w:t>Id.</w:t>
      </w:r>
    </w:p>
  </w:footnote>
  <w:footnote w:id="6">
    <w:p w14:paraId="5A9F12CF" w14:textId="77777777" w:rsidR="009F7444" w:rsidRPr="009E5207" w:rsidRDefault="009F7444" w:rsidP="00DD0A69">
      <w:pPr>
        <w:pStyle w:val="FootnoteText"/>
        <w:rPr>
          <w:rFonts w:ascii="Arial" w:hAnsi="Arial" w:cs="Arial"/>
          <w:sz w:val="18"/>
          <w:szCs w:val="18"/>
          <w:highlight w:val="cyan"/>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9E5207">
        <w:rPr>
          <w:rFonts w:ascii="Arial" w:hAnsi="Arial" w:cs="Arial"/>
          <w:i/>
          <w:iCs/>
          <w:sz w:val="18"/>
          <w:szCs w:val="18"/>
        </w:rPr>
        <w:t>Id.</w:t>
      </w:r>
    </w:p>
  </w:footnote>
  <w:footnote w:id="7">
    <w:p w14:paraId="23A1721B" w14:textId="54AF0796" w:rsidR="009F7444" w:rsidRPr="009E5207" w:rsidRDefault="009F7444">
      <w:pPr>
        <w:pStyle w:val="FootnoteText"/>
        <w:rPr>
          <w:rFonts w:ascii="Arial" w:hAnsi="Arial" w:cs="Arial"/>
          <w:sz w:val="18"/>
          <w:szCs w:val="18"/>
        </w:rPr>
      </w:pPr>
      <w:r w:rsidRPr="009E5207">
        <w:rPr>
          <w:rStyle w:val="FootnoteReference"/>
          <w:rFonts w:ascii="Arial" w:hAnsi="Arial" w:cs="Arial"/>
          <w:sz w:val="18"/>
          <w:szCs w:val="18"/>
        </w:rPr>
        <w:footnoteRef/>
      </w:r>
      <w:r w:rsidRPr="009E5207">
        <w:rPr>
          <w:rFonts w:ascii="Arial" w:hAnsi="Arial" w:cs="Arial"/>
          <w:sz w:val="18"/>
          <w:szCs w:val="18"/>
        </w:rPr>
        <w:t xml:space="preserve"> </w:t>
      </w:r>
      <w:r w:rsidRPr="00B373ED">
        <w:rPr>
          <w:rFonts w:ascii="Helvetica" w:hAnsi="Helvetica"/>
          <w:smallCaps/>
          <w:sz w:val="16"/>
          <w:szCs w:val="16"/>
        </w:rPr>
        <w:t xml:space="preserve">World Health Organization, </w:t>
      </w:r>
      <w:hyperlink r:id="rId3" w:history="1">
        <w:r w:rsidRPr="00FA7004">
          <w:rPr>
            <w:rStyle w:val="Hyperlink"/>
            <w:rFonts w:ascii="Helvetica" w:hAnsi="Helvetica"/>
            <w:smallCaps/>
            <w:color w:val="000000" w:themeColor="text1"/>
            <w:sz w:val="16"/>
            <w:szCs w:val="16"/>
            <w:u w:val="none"/>
          </w:rPr>
          <w:t>World Report on Aging and Health</w:t>
        </w:r>
      </w:hyperlink>
      <w:r w:rsidRPr="00FA7004">
        <w:rPr>
          <w:rFonts w:ascii="Helvetica" w:hAnsi="Helvetica"/>
          <w:color w:val="000000" w:themeColor="text1"/>
          <w:sz w:val="16"/>
          <w:szCs w:val="16"/>
        </w:rPr>
        <w:t xml:space="preserve"> </w:t>
      </w:r>
      <w:r>
        <w:rPr>
          <w:rFonts w:ascii="Helvetica" w:hAnsi="Helvetica"/>
          <w:sz w:val="18"/>
          <w:szCs w:val="18"/>
        </w:rPr>
        <w:t xml:space="preserve">(2015), </w:t>
      </w:r>
      <w:r>
        <w:rPr>
          <w:rFonts w:ascii="Helvetica" w:hAnsi="Helvetica"/>
          <w:i/>
          <w:iCs/>
          <w:sz w:val="18"/>
          <w:szCs w:val="18"/>
        </w:rPr>
        <w:t xml:space="preserve">available at </w:t>
      </w:r>
      <w:hyperlink r:id="rId4" w:history="1">
        <w:r w:rsidR="00FA7004" w:rsidRPr="001D4356">
          <w:rPr>
            <w:rStyle w:val="Hyperlink"/>
            <w:rFonts w:ascii="Helvetica" w:hAnsi="Helvetica"/>
            <w:sz w:val="18"/>
            <w:szCs w:val="18"/>
          </w:rPr>
          <w:t>http://apps.who.inUiris/bitstream/10665/186463/1/9789240694811_eng.pdf</w:t>
        </w:r>
      </w:hyperlink>
      <w:r w:rsidR="00FA7004">
        <w:rPr>
          <w:rFonts w:ascii="Helvetica" w:hAnsi="Helvetica"/>
          <w:sz w:val="18"/>
          <w:szCs w:val="18"/>
        </w:rPr>
        <w:t xml:space="preserve"> </w:t>
      </w:r>
      <w:r>
        <w:rPr>
          <w:rFonts w:ascii="Helvetica" w:hAnsi="Helvetica"/>
          <w:sz w:val="18"/>
          <w:szCs w:val="18"/>
        </w:rPr>
        <w:t>.</w:t>
      </w:r>
    </w:p>
  </w:footnote>
  <w:footnote w:id="8">
    <w:p w14:paraId="2093B656" w14:textId="0B67F535"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David A. Rosman, and Robert J. French. Beyond the AJR: Shift Towards Imaging Outside the Hospital Takes Sense to Save Dollars. AJR, Oct. 2, 2024. DOI.org/10.2214/AJR.24.32093.</w:t>
      </w:r>
    </w:p>
  </w:footnote>
  <w:footnote w:id="9">
    <w:p w14:paraId="5DC6C68D" w14:textId="77777777"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w:t>
      </w:r>
      <w:r w:rsidRPr="00F91DD8">
        <w:rPr>
          <w:rFonts w:ascii="Arial" w:hAnsi="Arial" w:cs="Arial"/>
          <w:i/>
          <w:iCs/>
          <w:sz w:val="18"/>
          <w:szCs w:val="18"/>
        </w:rPr>
        <w:t>Id.</w:t>
      </w:r>
    </w:p>
  </w:footnote>
  <w:footnote w:id="10">
    <w:p w14:paraId="2DBBE9BD" w14:textId="77777777"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National Institute for Health Care Reform. Location, Location, Location: Hospital Outpatient Prices Much Higher than Community Settings for Identical Services.” NIHCR Research Brief No. 16 (2014). </w:t>
      </w:r>
    </w:p>
  </w:footnote>
  <w:footnote w:id="11">
    <w:p w14:paraId="1D02BB53" w14:textId="77777777"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David A. Rosman, and Robert J. French. Beyond the AJR: Shift Towards Imaging Outside the Hospital Takes Sense to Save Dollars. AJR, Oct. 2, 2024. DOI.org/10.2214/AJR.24.32093.</w:t>
      </w:r>
    </w:p>
  </w:footnote>
  <w:footnote w:id="12">
    <w:p w14:paraId="0CD91375" w14:textId="77777777" w:rsidR="00BC2A35" w:rsidRPr="002764A2" w:rsidRDefault="00BC2A35" w:rsidP="00BC2A35">
      <w:pPr>
        <w:rPr>
          <w:rFonts w:ascii="Arial" w:eastAsiaTheme="minorHAnsi" w:hAnsi="Arial" w:cs="Arial"/>
          <w:kern w:val="2"/>
          <w:sz w:val="18"/>
          <w:szCs w:val="18"/>
          <w14:ligatures w14:val="standardContextual"/>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w:t>
      </w:r>
      <w:r w:rsidRPr="00F91DD8">
        <w:rPr>
          <w:rFonts w:ascii="Arial" w:eastAsiaTheme="minorHAnsi" w:hAnsi="Arial" w:cs="Arial"/>
          <w:kern w:val="2"/>
          <w:sz w:val="18"/>
          <w:szCs w:val="18"/>
          <w14:ligatures w14:val="standardContextual"/>
        </w:rPr>
        <w:t>Chandrajit.P. Raut et al., High Rates of Histopathologic Discordance in Sarcoma with Implications for Clinical Care, J. OF ONCOLOGY PRAG. 29, 10065, 10065-10065 (2011).</w:t>
      </w:r>
    </w:p>
  </w:footnote>
  <w:footnote w:id="13">
    <w:p w14:paraId="7ECC1ABC" w14:textId="77777777"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van Beek EJR, Kuhl C, Anzai Y, Desmond P, Ehman RL, Gong Q, Gold G, Gulani V, Hall-Craggs M, Leiner T, Lim CCT, Pipe JG, Reeder S, Reinhold C, Smits M, Sodickson DK, Tempany C, Vargas HA, Wang M. Value of MRI in medicine: More than just another test? J Magn Reson Imaging. 2019 Jun;49(7):e14-e25. doi: 10.1002/jmri.26211. Epub 2018 Aug 25. PMID: 30145852; PMCID: PMC7036752.</w:t>
      </w:r>
    </w:p>
  </w:footnote>
  <w:footnote w:id="14">
    <w:p w14:paraId="772A9714" w14:textId="77777777" w:rsidR="00BC2A35" w:rsidRPr="00F91DD8" w:rsidRDefault="00BC2A35" w:rsidP="00BC2A35">
      <w:pPr>
        <w:pStyle w:val="FootnoteText"/>
        <w:rPr>
          <w:rFonts w:ascii="Arial" w:hAnsi="Arial" w:cs="Arial"/>
          <w:sz w:val="18"/>
          <w:szCs w:val="18"/>
        </w:rPr>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w:t>
      </w:r>
      <w:r w:rsidRPr="00F91DD8">
        <w:rPr>
          <w:rFonts w:ascii="Arial" w:hAnsi="Arial" w:cs="Arial"/>
          <w:i/>
          <w:iCs/>
          <w:sz w:val="18"/>
          <w:szCs w:val="18"/>
        </w:rPr>
        <w:t>Id.</w:t>
      </w:r>
    </w:p>
  </w:footnote>
  <w:footnote w:id="15">
    <w:p w14:paraId="37F2D2FA" w14:textId="77777777" w:rsidR="00BC2A35" w:rsidRPr="00A53A83" w:rsidRDefault="00BC2A35" w:rsidP="00BC2A35">
      <w:pPr>
        <w:pStyle w:val="FootnoteText"/>
      </w:pPr>
      <w:r w:rsidRPr="00F91DD8">
        <w:rPr>
          <w:rStyle w:val="FootnoteReference"/>
          <w:rFonts w:ascii="Arial" w:eastAsiaTheme="majorEastAsia" w:hAnsi="Arial" w:cs="Arial"/>
          <w:sz w:val="18"/>
          <w:szCs w:val="18"/>
        </w:rPr>
        <w:footnoteRef/>
      </w:r>
      <w:r w:rsidRPr="00F91DD8">
        <w:rPr>
          <w:rFonts w:ascii="Arial" w:hAnsi="Arial" w:cs="Arial"/>
          <w:sz w:val="18"/>
          <w:szCs w:val="18"/>
        </w:rPr>
        <w:t xml:space="preserve"> Lee DW, Duszak R Jr, Hughes DR. Comparative analysis of Medicare spending for medical imaging: sustained dramatic slowdown compared with other services. Am J Roentgenol 2013;201:1277–1282.</w:t>
      </w:r>
    </w:p>
  </w:footnote>
  <w:footnote w:id="16">
    <w:p w14:paraId="427BD80E" w14:textId="170E05AD" w:rsidR="00FA6F23" w:rsidRPr="009E5207" w:rsidRDefault="00FA6F23" w:rsidP="00FA6F23">
      <w:pPr>
        <w:pStyle w:val="NormalWeb"/>
        <w:spacing w:before="0" w:beforeAutospacing="0" w:after="0" w:afterAutospacing="0"/>
        <w:rPr>
          <w:rFonts w:ascii="Arial" w:hAnsi="Arial" w:cs="Arial"/>
          <w:sz w:val="18"/>
          <w:szCs w:val="18"/>
        </w:rPr>
      </w:pPr>
      <w:r w:rsidRPr="009E5207">
        <w:rPr>
          <w:rStyle w:val="FootnoteReference"/>
          <w:rFonts w:ascii="Arial" w:eastAsiaTheme="majorEastAsia" w:hAnsi="Arial" w:cs="Arial"/>
          <w:sz w:val="18"/>
          <w:szCs w:val="18"/>
        </w:rPr>
        <w:footnoteRef/>
      </w:r>
      <w:r w:rsidRPr="009E5207">
        <w:rPr>
          <w:rFonts w:ascii="Arial" w:hAnsi="Arial" w:cs="Arial"/>
          <w:sz w:val="18"/>
          <w:szCs w:val="18"/>
        </w:rPr>
        <w:t xml:space="preserve"> </w:t>
      </w:r>
      <w:hyperlink r:id="rId5" w:history="1">
        <w:r w:rsidRPr="00E50A00">
          <w:rPr>
            <w:rStyle w:val="Hyperlink"/>
            <w:rFonts w:ascii="Arial" w:hAnsi="Arial" w:cs="Arial"/>
            <w:i/>
            <w:iCs/>
            <w:color w:val="000000" w:themeColor="text1"/>
            <w:sz w:val="18"/>
            <w:szCs w:val="18"/>
            <w:u w:val="none"/>
          </w:rPr>
          <w:t>Magnetic Resonance Imaging (MRI),</w:t>
        </w:r>
      </w:hyperlink>
      <w:r w:rsidRPr="00E50A00">
        <w:rPr>
          <w:rFonts w:ascii="Arial" w:hAnsi="Arial" w:cs="Arial"/>
          <w:i/>
          <w:iCs/>
          <w:color w:val="000000" w:themeColor="text1"/>
          <w:sz w:val="18"/>
          <w:szCs w:val="18"/>
        </w:rPr>
        <w:t xml:space="preserve"> </w:t>
      </w:r>
      <w:r w:rsidRPr="00E50A00">
        <w:rPr>
          <w:rFonts w:ascii="Arial" w:hAnsi="Arial" w:cs="Arial"/>
          <w:smallCaps/>
          <w:color w:val="000000" w:themeColor="text1"/>
          <w:sz w:val="18"/>
          <w:szCs w:val="18"/>
        </w:rPr>
        <w:t xml:space="preserve">Nat’l </w:t>
      </w:r>
      <w:r w:rsidRPr="009E5207">
        <w:rPr>
          <w:rFonts w:ascii="Arial" w:hAnsi="Arial" w:cs="Arial"/>
          <w:smallCaps/>
          <w:sz w:val="18"/>
          <w:szCs w:val="18"/>
        </w:rPr>
        <w:t>Inst. Biomedical Imaging &amp; Bioengineering</w:t>
      </w:r>
      <w:r w:rsidRPr="009E5207">
        <w:rPr>
          <w:rFonts w:ascii="Arial" w:hAnsi="Arial" w:cs="Arial"/>
          <w:sz w:val="18"/>
          <w:szCs w:val="18"/>
        </w:rPr>
        <w:t xml:space="preserve">, </w:t>
      </w:r>
      <w:hyperlink r:id="rId6" w:history="1">
        <w:r w:rsidR="002F651A" w:rsidRPr="00E50A00">
          <w:rPr>
            <w:rStyle w:val="Hyperlink"/>
            <w:rFonts w:ascii="Arial" w:hAnsi="Arial" w:cs="Arial"/>
            <w:color w:val="000000" w:themeColor="text1"/>
            <w:sz w:val="18"/>
            <w:szCs w:val="18"/>
            <w:u w:val="none"/>
          </w:rPr>
          <w:t>https://www.nibib.nih.gov/science-education/science-topics/magnetic-resonance-imaging-mri</w:t>
        </w:r>
      </w:hyperlink>
      <w:r w:rsidR="002F651A" w:rsidRPr="00E50A00">
        <w:rPr>
          <w:rFonts w:ascii="Arial" w:hAnsi="Arial" w:cs="Arial"/>
          <w:color w:val="000000" w:themeColor="text1"/>
          <w:sz w:val="18"/>
          <w:szCs w:val="18"/>
        </w:rPr>
        <w:t xml:space="preserve"> </w:t>
      </w:r>
      <w:r w:rsidRPr="00E50A00">
        <w:rPr>
          <w:rFonts w:ascii="Arial" w:hAnsi="Arial" w:cs="Arial"/>
          <w:color w:val="000000" w:themeColor="text1"/>
          <w:sz w:val="18"/>
          <w:szCs w:val="18"/>
        </w:rPr>
        <w:t xml:space="preserve"> (last visited May 13, 2023); Moser, et al., </w:t>
      </w:r>
      <w:hyperlink r:id="rId7" w:history="1">
        <w:r w:rsidRPr="00E50A00">
          <w:rPr>
            <w:rStyle w:val="Hyperlink"/>
            <w:rFonts w:ascii="Arial" w:hAnsi="Arial" w:cs="Arial"/>
            <w:i/>
            <w:iCs/>
            <w:color w:val="000000" w:themeColor="text1"/>
            <w:sz w:val="18"/>
            <w:szCs w:val="18"/>
            <w:u w:val="none"/>
          </w:rPr>
          <w:t>Magnetic resonance imaging methodology</w:t>
        </w:r>
        <w:r w:rsidRPr="00E50A00">
          <w:rPr>
            <w:rStyle w:val="Hyperlink"/>
            <w:rFonts w:ascii="Arial" w:hAnsi="Arial" w:cs="Arial"/>
            <w:color w:val="000000" w:themeColor="text1"/>
            <w:sz w:val="18"/>
            <w:szCs w:val="18"/>
            <w:u w:val="none"/>
          </w:rPr>
          <w:t>,</w:t>
        </w:r>
      </w:hyperlink>
      <w:r w:rsidRPr="00E50A00">
        <w:rPr>
          <w:rFonts w:ascii="Arial" w:hAnsi="Arial" w:cs="Arial"/>
          <w:color w:val="000000" w:themeColor="text1"/>
          <w:sz w:val="18"/>
          <w:szCs w:val="18"/>
        </w:rPr>
        <w:t xml:space="preserve"> 36 </w:t>
      </w:r>
      <w:r w:rsidRPr="00E50A00">
        <w:rPr>
          <w:rFonts w:ascii="Arial" w:hAnsi="Arial" w:cs="Arial"/>
          <w:smallCaps/>
          <w:color w:val="000000" w:themeColor="text1"/>
          <w:sz w:val="18"/>
          <w:szCs w:val="18"/>
        </w:rPr>
        <w:t>European J. Nuclear Med. &amp; Molecular Imaging</w:t>
      </w:r>
      <w:r w:rsidRPr="00E50A00">
        <w:rPr>
          <w:rFonts w:ascii="Arial" w:hAnsi="Arial" w:cs="Arial"/>
          <w:color w:val="000000" w:themeColor="text1"/>
          <w:sz w:val="18"/>
          <w:szCs w:val="18"/>
        </w:rPr>
        <w:t xml:space="preserve"> 30 (2009), </w:t>
      </w:r>
      <w:r w:rsidRPr="00E50A00">
        <w:rPr>
          <w:rFonts w:ascii="Arial" w:hAnsi="Arial" w:cs="Arial"/>
          <w:i/>
          <w:iCs/>
          <w:color w:val="000000" w:themeColor="text1"/>
          <w:sz w:val="18"/>
          <w:szCs w:val="18"/>
        </w:rPr>
        <w:t>available at</w:t>
      </w:r>
      <w:r w:rsidRPr="00E50A00">
        <w:rPr>
          <w:rFonts w:ascii="Arial" w:hAnsi="Arial" w:cs="Arial"/>
          <w:color w:val="000000" w:themeColor="text1"/>
          <w:sz w:val="18"/>
          <w:szCs w:val="18"/>
        </w:rPr>
        <w:t xml:space="preserve"> </w:t>
      </w:r>
      <w:hyperlink r:id="rId8" w:history="1">
        <w:r w:rsidR="00E50A00" w:rsidRPr="00E50A00">
          <w:rPr>
            <w:rStyle w:val="Hyperlink"/>
            <w:rFonts w:ascii="Arial" w:hAnsi="Arial" w:cs="Arial"/>
            <w:color w:val="000000" w:themeColor="text1"/>
            <w:sz w:val="18"/>
            <w:szCs w:val="18"/>
            <w:u w:val="none"/>
          </w:rPr>
          <w:t>https://link.springer.com/article/10.1007/s00259-008-0938-3</w:t>
        </w:r>
      </w:hyperlink>
      <w:r w:rsidR="00E50A00" w:rsidRPr="00E50A00">
        <w:rPr>
          <w:rFonts w:ascii="Arial" w:hAnsi="Arial" w:cs="Arial"/>
          <w:color w:val="000000" w:themeColor="text1"/>
          <w:sz w:val="18"/>
          <w:szCs w:val="18"/>
        </w:rPr>
        <w:t xml:space="preserve"> </w:t>
      </w:r>
      <w:r w:rsidRPr="00E50A00">
        <w:rPr>
          <w:rFonts w:ascii="Arial" w:hAnsi="Arial" w:cs="Arial"/>
          <w:color w:val="000000" w:themeColor="text1"/>
          <w:sz w:val="18"/>
          <w:szCs w:val="18"/>
        </w:rPr>
        <w:t xml:space="preserve">. </w:t>
      </w:r>
    </w:p>
  </w:footnote>
  <w:footnote w:id="17">
    <w:p w14:paraId="241C58B8" w14:textId="77777777" w:rsidR="00FA6F23" w:rsidRPr="005B3B6A" w:rsidRDefault="00FA6F23" w:rsidP="00FA6F23">
      <w:pPr>
        <w:pStyle w:val="FootnoteText"/>
        <w:rPr>
          <w:rFonts w:ascii="Arial" w:hAnsi="Arial" w:cs="Arial"/>
          <w:sz w:val="18"/>
          <w:szCs w:val="18"/>
        </w:rPr>
      </w:pPr>
      <w:r w:rsidRPr="005B3B6A">
        <w:rPr>
          <w:rStyle w:val="FootnoteReference"/>
          <w:rFonts w:ascii="Arial" w:eastAsiaTheme="majorEastAsia" w:hAnsi="Arial" w:cs="Arial"/>
          <w:sz w:val="18"/>
          <w:szCs w:val="18"/>
        </w:rPr>
        <w:footnoteRef/>
      </w:r>
      <w:r w:rsidRPr="005B3B6A">
        <w:rPr>
          <w:rFonts w:ascii="Arial" w:hAnsi="Arial" w:cs="Arial"/>
          <w:sz w:val="18"/>
          <w:szCs w:val="18"/>
        </w:rPr>
        <w:t xml:space="preserve"> </w:t>
      </w:r>
      <w:r w:rsidRPr="005B3B6A">
        <w:rPr>
          <w:rFonts w:ascii="Arial" w:hAnsi="Arial" w:cs="Arial"/>
          <w:smallCaps/>
          <w:sz w:val="18"/>
          <w:szCs w:val="18"/>
        </w:rPr>
        <w:t>Nat’l Inst. Biomedical Imaging &amp; Bioengineering</w:t>
      </w:r>
      <w:r w:rsidRPr="005B3B6A">
        <w:rPr>
          <w:rFonts w:ascii="Arial" w:hAnsi="Arial" w:cs="Arial"/>
          <w:sz w:val="18"/>
          <w:szCs w:val="18"/>
        </w:rPr>
        <w:t xml:space="preserve">, </w:t>
      </w:r>
      <w:r w:rsidRPr="005B3B6A">
        <w:rPr>
          <w:rFonts w:ascii="Arial" w:hAnsi="Arial" w:cs="Arial"/>
          <w:i/>
          <w:iCs/>
          <w:sz w:val="18"/>
          <w:szCs w:val="18"/>
        </w:rPr>
        <w:t>supra</w:t>
      </w:r>
      <w:r w:rsidRPr="005B3B6A">
        <w:rPr>
          <w:rFonts w:ascii="Arial" w:hAnsi="Arial" w:cs="Arial"/>
          <w:sz w:val="18"/>
          <w:szCs w:val="18"/>
        </w:rPr>
        <w:t xml:space="preserve"> note </w:t>
      </w:r>
      <w:r>
        <w:rPr>
          <w:rFonts w:ascii="Arial" w:hAnsi="Arial" w:cs="Arial"/>
          <w:sz w:val="18"/>
          <w:szCs w:val="18"/>
        </w:rPr>
        <w:t>46</w:t>
      </w:r>
      <w:r w:rsidRPr="005B3B6A">
        <w:rPr>
          <w:rFonts w:ascii="Arial" w:hAnsi="Arial" w:cs="Arial"/>
          <w:sz w:val="18"/>
          <w:szCs w:val="18"/>
        </w:rPr>
        <w:t xml:space="preserve">; Moser, et al., </w:t>
      </w:r>
      <w:r w:rsidRPr="005B3B6A">
        <w:rPr>
          <w:rFonts w:ascii="Arial" w:hAnsi="Arial" w:cs="Arial"/>
          <w:i/>
          <w:iCs/>
          <w:sz w:val="18"/>
          <w:szCs w:val="18"/>
        </w:rPr>
        <w:t>supra</w:t>
      </w:r>
      <w:r w:rsidRPr="005B3B6A">
        <w:rPr>
          <w:rFonts w:ascii="Arial" w:hAnsi="Arial" w:cs="Arial"/>
          <w:sz w:val="18"/>
          <w:szCs w:val="18"/>
        </w:rPr>
        <w:t xml:space="preserve"> note</w:t>
      </w:r>
      <w:r>
        <w:rPr>
          <w:rFonts w:ascii="Arial" w:hAnsi="Arial" w:cs="Arial"/>
          <w:sz w:val="18"/>
          <w:szCs w:val="18"/>
        </w:rPr>
        <w:t xml:space="preserve"> 46</w:t>
      </w:r>
      <w:r w:rsidRPr="005B3B6A">
        <w:rPr>
          <w:rFonts w:ascii="Arial" w:hAnsi="Arial" w:cs="Arial"/>
          <w:sz w:val="18"/>
          <w:szCs w:val="18"/>
        </w:rPr>
        <w:t>.</w:t>
      </w:r>
    </w:p>
  </w:footnote>
  <w:footnote w:id="18">
    <w:p w14:paraId="6E845731" w14:textId="77777777" w:rsidR="00FA6F23" w:rsidRPr="005B3B6A" w:rsidRDefault="00FA6F23" w:rsidP="00FA6F23">
      <w:pPr>
        <w:pStyle w:val="FootnoteText"/>
        <w:rPr>
          <w:rFonts w:ascii="Arial" w:hAnsi="Arial" w:cs="Arial"/>
          <w:sz w:val="18"/>
          <w:szCs w:val="18"/>
        </w:rPr>
      </w:pPr>
      <w:r w:rsidRPr="005B3B6A">
        <w:rPr>
          <w:rStyle w:val="FootnoteReference"/>
          <w:rFonts w:ascii="Arial" w:eastAsiaTheme="majorEastAsia" w:hAnsi="Arial" w:cs="Arial"/>
          <w:sz w:val="18"/>
          <w:szCs w:val="18"/>
        </w:rPr>
        <w:footnoteRef/>
      </w:r>
      <w:r w:rsidRPr="005B3B6A">
        <w:rPr>
          <w:rFonts w:ascii="Arial" w:hAnsi="Arial" w:cs="Arial"/>
          <w:sz w:val="18"/>
          <w:szCs w:val="18"/>
        </w:rPr>
        <w:t xml:space="preserve"> </w:t>
      </w:r>
      <w:r w:rsidRPr="005B3B6A">
        <w:rPr>
          <w:rFonts w:ascii="Arial" w:hAnsi="Arial" w:cs="Arial"/>
          <w:smallCaps/>
          <w:sz w:val="18"/>
          <w:szCs w:val="18"/>
        </w:rPr>
        <w:t>Nat’l Inst. Biomedical Imaging &amp; Bioengineering</w:t>
      </w:r>
      <w:r w:rsidRPr="005B3B6A">
        <w:rPr>
          <w:rFonts w:ascii="Arial" w:hAnsi="Arial" w:cs="Arial"/>
          <w:sz w:val="18"/>
          <w:szCs w:val="18"/>
        </w:rPr>
        <w:t xml:space="preserve">, </w:t>
      </w:r>
      <w:r w:rsidRPr="005B3B6A">
        <w:rPr>
          <w:rFonts w:ascii="Arial" w:hAnsi="Arial" w:cs="Arial"/>
          <w:i/>
          <w:iCs/>
          <w:sz w:val="18"/>
          <w:szCs w:val="18"/>
        </w:rPr>
        <w:t>supra</w:t>
      </w:r>
      <w:r w:rsidRPr="005B3B6A">
        <w:rPr>
          <w:rFonts w:ascii="Arial" w:hAnsi="Arial" w:cs="Arial"/>
          <w:sz w:val="18"/>
          <w:szCs w:val="18"/>
        </w:rPr>
        <w:t xml:space="preserve"> note </w:t>
      </w:r>
      <w:r>
        <w:rPr>
          <w:rFonts w:ascii="Arial" w:hAnsi="Arial" w:cs="Arial"/>
          <w:sz w:val="18"/>
          <w:szCs w:val="18"/>
        </w:rPr>
        <w:t>46</w:t>
      </w:r>
      <w:r w:rsidRPr="005B3B6A">
        <w:rPr>
          <w:rFonts w:ascii="Arial" w:hAnsi="Arial" w:cs="Arial"/>
          <w:sz w:val="18"/>
          <w:szCs w:val="18"/>
        </w:rPr>
        <w:t xml:space="preserve">; Moser, et al., </w:t>
      </w:r>
      <w:r w:rsidRPr="005B3B6A">
        <w:rPr>
          <w:rFonts w:ascii="Arial" w:hAnsi="Arial" w:cs="Arial"/>
          <w:i/>
          <w:iCs/>
          <w:sz w:val="18"/>
          <w:szCs w:val="18"/>
        </w:rPr>
        <w:t>supra</w:t>
      </w:r>
      <w:r w:rsidRPr="005B3B6A">
        <w:rPr>
          <w:rFonts w:ascii="Arial" w:hAnsi="Arial" w:cs="Arial"/>
          <w:sz w:val="18"/>
          <w:szCs w:val="18"/>
        </w:rPr>
        <w:t xml:space="preserve"> note </w:t>
      </w:r>
      <w:r>
        <w:rPr>
          <w:rFonts w:ascii="Arial" w:hAnsi="Arial" w:cs="Arial"/>
          <w:sz w:val="18"/>
          <w:szCs w:val="18"/>
        </w:rPr>
        <w:t>46</w:t>
      </w:r>
      <w:r w:rsidRPr="005B3B6A">
        <w:rPr>
          <w:rFonts w:ascii="Arial" w:hAnsi="Arial" w:cs="Arial"/>
          <w:sz w:val="18"/>
          <w:szCs w:val="18"/>
        </w:rPr>
        <w:t>.</w:t>
      </w:r>
    </w:p>
  </w:footnote>
  <w:footnote w:id="19">
    <w:p w14:paraId="6611F686" w14:textId="77777777" w:rsidR="00FA6F23" w:rsidRPr="00661B99" w:rsidRDefault="00FA6F23" w:rsidP="00FA6F23">
      <w:pPr>
        <w:pStyle w:val="FootnoteText"/>
        <w:rPr>
          <w:rFonts w:ascii="Arial" w:hAnsi="Arial" w:cs="Arial"/>
          <w:sz w:val="18"/>
          <w:szCs w:val="18"/>
        </w:rPr>
      </w:pPr>
      <w:r w:rsidRPr="00661B99">
        <w:rPr>
          <w:rStyle w:val="FootnoteReference"/>
          <w:rFonts w:ascii="Arial" w:eastAsiaTheme="majorEastAsia" w:hAnsi="Arial" w:cs="Arial"/>
          <w:sz w:val="18"/>
          <w:szCs w:val="18"/>
        </w:rPr>
        <w:footnoteRef/>
      </w:r>
      <w:r w:rsidRPr="00661B99">
        <w:rPr>
          <w:rFonts w:ascii="Arial" w:hAnsi="Arial" w:cs="Arial"/>
          <w:sz w:val="18"/>
          <w:szCs w:val="18"/>
        </w:rPr>
        <w:t xml:space="preserve"> </w:t>
      </w:r>
      <w:r w:rsidRPr="00661B99">
        <w:rPr>
          <w:rFonts w:ascii="Arial" w:hAnsi="Arial" w:cs="Arial"/>
          <w:smallCaps/>
          <w:sz w:val="18"/>
          <w:szCs w:val="18"/>
        </w:rPr>
        <w:t>Nat’l Inst. Biomedical Imaging &amp; Bioengineering</w:t>
      </w:r>
      <w:r w:rsidRPr="00661B99">
        <w:rPr>
          <w:rFonts w:ascii="Arial" w:hAnsi="Arial" w:cs="Arial"/>
          <w:sz w:val="18"/>
          <w:szCs w:val="18"/>
        </w:rPr>
        <w:t xml:space="preserve">, </w:t>
      </w:r>
      <w:r w:rsidRPr="00661B99">
        <w:rPr>
          <w:rFonts w:ascii="Arial" w:hAnsi="Arial" w:cs="Arial"/>
          <w:i/>
          <w:iCs/>
          <w:sz w:val="18"/>
          <w:szCs w:val="18"/>
        </w:rPr>
        <w:t>supra</w:t>
      </w:r>
      <w:r w:rsidRPr="00661B99">
        <w:rPr>
          <w:rFonts w:ascii="Arial" w:hAnsi="Arial" w:cs="Arial"/>
          <w:sz w:val="18"/>
          <w:szCs w:val="18"/>
        </w:rPr>
        <w:t xml:space="preserve"> note </w:t>
      </w:r>
      <w:r>
        <w:rPr>
          <w:rFonts w:ascii="Arial" w:hAnsi="Arial" w:cs="Arial"/>
          <w:sz w:val="18"/>
          <w:szCs w:val="18"/>
        </w:rPr>
        <w:t>46</w:t>
      </w:r>
      <w:r w:rsidRPr="00661B99">
        <w:rPr>
          <w:rFonts w:ascii="Arial" w:hAnsi="Arial" w:cs="Arial"/>
          <w:sz w:val="18"/>
          <w:szCs w:val="18"/>
        </w:rPr>
        <w:t xml:space="preserve">; Moser, et al., </w:t>
      </w:r>
      <w:r w:rsidRPr="00661B99">
        <w:rPr>
          <w:rFonts w:ascii="Arial" w:hAnsi="Arial" w:cs="Arial"/>
          <w:i/>
          <w:iCs/>
          <w:sz w:val="18"/>
          <w:szCs w:val="18"/>
        </w:rPr>
        <w:t>supra</w:t>
      </w:r>
      <w:r w:rsidRPr="00661B99">
        <w:rPr>
          <w:rFonts w:ascii="Arial" w:hAnsi="Arial" w:cs="Arial"/>
          <w:sz w:val="18"/>
          <w:szCs w:val="18"/>
        </w:rPr>
        <w:t xml:space="preserve"> note </w:t>
      </w:r>
      <w:r>
        <w:rPr>
          <w:rFonts w:ascii="Arial" w:hAnsi="Arial" w:cs="Arial"/>
          <w:sz w:val="18"/>
          <w:szCs w:val="18"/>
        </w:rPr>
        <w:t>46</w:t>
      </w:r>
      <w:r w:rsidRPr="00661B99">
        <w:rPr>
          <w:rFonts w:ascii="Arial" w:hAnsi="Arial" w:cs="Arial"/>
          <w:sz w:val="18"/>
          <w:szCs w:val="18"/>
        </w:rPr>
        <w:t>.</w:t>
      </w:r>
    </w:p>
  </w:footnote>
  <w:footnote w:id="20">
    <w:p w14:paraId="5A2B591B" w14:textId="77777777" w:rsidR="00FA6F23" w:rsidRPr="00661B99" w:rsidRDefault="00FA6F23" w:rsidP="00FA6F23">
      <w:pPr>
        <w:pStyle w:val="FootnoteText"/>
        <w:rPr>
          <w:rFonts w:ascii="Arial" w:hAnsi="Arial" w:cs="Arial"/>
          <w:sz w:val="18"/>
          <w:szCs w:val="18"/>
        </w:rPr>
      </w:pPr>
      <w:r w:rsidRPr="00661B99">
        <w:rPr>
          <w:rStyle w:val="FootnoteReference"/>
          <w:rFonts w:ascii="Arial" w:eastAsiaTheme="majorEastAsia" w:hAnsi="Arial" w:cs="Arial"/>
          <w:sz w:val="18"/>
          <w:szCs w:val="18"/>
        </w:rPr>
        <w:footnoteRef/>
      </w:r>
      <w:r w:rsidRPr="00661B99">
        <w:rPr>
          <w:rFonts w:ascii="Arial" w:hAnsi="Arial" w:cs="Arial"/>
          <w:sz w:val="18"/>
          <w:szCs w:val="18"/>
        </w:rPr>
        <w:t xml:space="preserve"> Moser, et al., </w:t>
      </w:r>
      <w:r w:rsidRPr="00661B99">
        <w:rPr>
          <w:rFonts w:ascii="Arial" w:hAnsi="Arial" w:cs="Arial"/>
          <w:i/>
          <w:iCs/>
          <w:sz w:val="18"/>
          <w:szCs w:val="18"/>
        </w:rPr>
        <w:t>supra</w:t>
      </w:r>
      <w:r w:rsidRPr="00661B99">
        <w:rPr>
          <w:rFonts w:ascii="Arial" w:hAnsi="Arial" w:cs="Arial"/>
          <w:sz w:val="18"/>
          <w:szCs w:val="18"/>
        </w:rPr>
        <w:t xml:space="preserve"> note </w:t>
      </w:r>
      <w:r>
        <w:rPr>
          <w:rFonts w:ascii="Arial" w:hAnsi="Arial" w:cs="Arial"/>
          <w:sz w:val="18"/>
          <w:szCs w:val="18"/>
        </w:rPr>
        <w:t>46</w:t>
      </w:r>
      <w:r w:rsidRPr="00661B99">
        <w:rPr>
          <w:rFonts w:ascii="Arial" w:hAnsi="Arial" w:cs="Arial"/>
          <w:sz w:val="18"/>
          <w:szCs w:val="18"/>
        </w:rPr>
        <w:t xml:space="preserve">. </w:t>
      </w:r>
    </w:p>
  </w:footnote>
  <w:footnote w:id="21">
    <w:p w14:paraId="4C064643" w14:textId="03173608" w:rsidR="00FA6F23" w:rsidRPr="005B3B6A" w:rsidRDefault="00FA6F23" w:rsidP="00FA6F23">
      <w:pPr>
        <w:pStyle w:val="FootnoteText"/>
        <w:rPr>
          <w:rFonts w:ascii="Arial" w:hAnsi="Arial" w:cs="Arial"/>
          <w:sz w:val="18"/>
          <w:szCs w:val="18"/>
        </w:rPr>
      </w:pPr>
      <w:r w:rsidRPr="00661B99">
        <w:rPr>
          <w:rStyle w:val="FootnoteReference"/>
          <w:rFonts w:ascii="Arial" w:eastAsiaTheme="majorEastAsia" w:hAnsi="Arial" w:cs="Arial"/>
          <w:sz w:val="18"/>
          <w:szCs w:val="18"/>
        </w:rPr>
        <w:footnoteRef/>
      </w:r>
      <w:hyperlink r:id="rId9" w:history="1">
        <w:r w:rsidRPr="0001366B">
          <w:rPr>
            <w:rStyle w:val="Hyperlink"/>
            <w:rFonts w:ascii="Arial" w:hAnsi="Arial" w:cs="Arial"/>
            <w:i/>
            <w:iCs/>
            <w:color w:val="000000" w:themeColor="text1"/>
            <w:sz w:val="18"/>
            <w:szCs w:val="18"/>
            <w:u w:val="none"/>
          </w:rPr>
          <w:t xml:space="preserve">Technology Trends: MRI Time to Upgrade? </w:t>
        </w:r>
        <w:r w:rsidRPr="0001366B">
          <w:rPr>
            <w:rStyle w:val="Hyperlink"/>
            <w:rFonts w:ascii="Arial" w:hAnsi="Arial" w:cs="Arial"/>
            <w:color w:val="000000" w:themeColor="text1"/>
            <w:sz w:val="18"/>
            <w:szCs w:val="18"/>
            <w:u w:val="none"/>
          </w:rPr>
          <w:t>— Considerations for the Move From 1.5T to 3T</w:t>
        </w:r>
      </w:hyperlink>
      <w:r w:rsidRPr="0001366B">
        <w:rPr>
          <w:rStyle w:val="Strong"/>
          <w:rFonts w:ascii="Arial" w:hAnsi="Arial" w:cs="Arial"/>
          <w:color w:val="000000" w:themeColor="text1"/>
          <w:sz w:val="18"/>
          <w:szCs w:val="18"/>
        </w:rPr>
        <w:t xml:space="preserve">, 17 </w:t>
      </w:r>
      <w:r w:rsidRPr="0001366B">
        <w:rPr>
          <w:rStyle w:val="Strong"/>
          <w:rFonts w:ascii="Arial" w:hAnsi="Arial" w:cs="Arial"/>
          <w:smallCaps/>
          <w:color w:val="000000" w:themeColor="text1"/>
          <w:sz w:val="18"/>
          <w:szCs w:val="18"/>
        </w:rPr>
        <w:t>Radiology Today</w:t>
      </w:r>
      <w:r w:rsidRPr="0001366B">
        <w:rPr>
          <w:rStyle w:val="Strong"/>
          <w:rFonts w:ascii="Arial" w:hAnsi="Arial" w:cs="Arial"/>
          <w:color w:val="000000" w:themeColor="text1"/>
          <w:sz w:val="18"/>
          <w:szCs w:val="18"/>
        </w:rPr>
        <w:t xml:space="preserve"> 22 (2016), available at </w:t>
      </w:r>
      <w:hyperlink r:id="rId10" w:history="1">
        <w:r w:rsidR="00E50A00" w:rsidRPr="0001366B">
          <w:rPr>
            <w:rStyle w:val="Hyperlink"/>
            <w:rFonts w:ascii="Arial" w:hAnsi="Arial" w:cs="Arial"/>
            <w:color w:val="000000" w:themeColor="text1"/>
            <w:sz w:val="18"/>
            <w:szCs w:val="18"/>
            <w:u w:val="none"/>
          </w:rPr>
          <w:t>https://www.radiologytoday.net/archive/rt0216p22.shtml</w:t>
        </w:r>
      </w:hyperlink>
      <w:r w:rsidR="00E50A00" w:rsidRPr="0001366B">
        <w:rPr>
          <w:rStyle w:val="Strong"/>
          <w:rFonts w:ascii="Arial" w:hAnsi="Arial" w:cs="Arial"/>
          <w:color w:val="000000" w:themeColor="text1"/>
          <w:sz w:val="18"/>
          <w:szCs w:val="18"/>
        </w:rPr>
        <w:t xml:space="preserve"> </w:t>
      </w:r>
      <w:r w:rsidRPr="0001366B">
        <w:rPr>
          <w:rStyle w:val="Strong"/>
          <w:rFonts w:ascii="Arial" w:hAnsi="Arial" w:cs="Arial"/>
          <w:color w:val="000000" w:themeColor="text1"/>
          <w:sz w:val="18"/>
          <w:szCs w:val="18"/>
        </w:rPr>
        <w:t xml:space="preserve">; </w:t>
      </w:r>
      <w:hyperlink r:id="rId11" w:history="1">
        <w:r w:rsidRPr="0001366B">
          <w:rPr>
            <w:rStyle w:val="Hyperlink"/>
            <w:rFonts w:ascii="Arial" w:hAnsi="Arial" w:cs="Arial"/>
            <w:i/>
            <w:iCs/>
            <w:color w:val="000000" w:themeColor="text1"/>
            <w:sz w:val="18"/>
            <w:szCs w:val="18"/>
            <w:u w:val="none"/>
          </w:rPr>
          <w:t>What Does Tesla Mean for an MRI and its Magnet?</w:t>
        </w:r>
        <w:r w:rsidRPr="0001366B">
          <w:rPr>
            <w:rStyle w:val="Hyperlink"/>
            <w:rFonts w:ascii="Arial" w:hAnsi="Arial" w:cs="Arial"/>
            <w:color w:val="000000" w:themeColor="text1"/>
            <w:sz w:val="18"/>
            <w:szCs w:val="18"/>
            <w:u w:val="none"/>
          </w:rPr>
          <w:t>,</w:t>
        </w:r>
      </w:hyperlink>
      <w:r w:rsidRPr="0001366B">
        <w:rPr>
          <w:rFonts w:ascii="Arial" w:hAnsi="Arial" w:cs="Arial"/>
          <w:color w:val="000000" w:themeColor="text1"/>
          <w:sz w:val="18"/>
          <w:szCs w:val="18"/>
        </w:rPr>
        <w:t xml:space="preserve"> </w:t>
      </w:r>
      <w:r w:rsidRPr="0001366B">
        <w:rPr>
          <w:rFonts w:ascii="Arial" w:hAnsi="Arial" w:cs="Arial"/>
          <w:smallCaps/>
          <w:color w:val="000000" w:themeColor="text1"/>
          <w:sz w:val="18"/>
          <w:szCs w:val="18"/>
        </w:rPr>
        <w:t>GE Healthcare</w:t>
      </w:r>
      <w:r w:rsidRPr="0001366B">
        <w:rPr>
          <w:rFonts w:ascii="Arial" w:hAnsi="Arial" w:cs="Arial"/>
          <w:color w:val="000000" w:themeColor="text1"/>
          <w:sz w:val="18"/>
          <w:szCs w:val="18"/>
        </w:rPr>
        <w:t xml:space="preserve"> (2019), </w:t>
      </w:r>
      <w:hyperlink r:id="rId12" w:history="1">
        <w:r w:rsidR="0001366B" w:rsidRPr="0001366B">
          <w:rPr>
            <w:rStyle w:val="Hyperlink"/>
            <w:rFonts w:ascii="Arial" w:hAnsi="Arial" w:cs="Arial"/>
            <w:color w:val="000000" w:themeColor="text1"/>
            <w:sz w:val="18"/>
            <w:szCs w:val="18"/>
            <w:u w:val="none"/>
          </w:rPr>
          <w:t>https://www.gehealthcare.com/insights/article/what-does-tesla-mean-for-an-mri-and-its-magnet</w:t>
        </w:r>
      </w:hyperlink>
      <w:r w:rsidR="0001366B" w:rsidRPr="0001366B">
        <w:rPr>
          <w:rFonts w:ascii="Arial" w:hAnsi="Arial" w:cs="Arial"/>
          <w:color w:val="000000" w:themeColor="text1"/>
          <w:sz w:val="18"/>
          <w:szCs w:val="18"/>
        </w:rPr>
        <w:t xml:space="preserve"> </w:t>
      </w:r>
      <w:r w:rsidRPr="0001366B">
        <w:rPr>
          <w:rFonts w:ascii="Arial" w:hAnsi="Arial" w:cs="Arial"/>
          <w:color w:val="000000" w:themeColor="text1"/>
          <w:sz w:val="18"/>
          <w:szCs w:val="18"/>
        </w:rPr>
        <w:t>.</w:t>
      </w:r>
    </w:p>
  </w:footnote>
  <w:footnote w:id="22">
    <w:p w14:paraId="27C24FEF" w14:textId="77777777" w:rsidR="00FA6F23" w:rsidRPr="00EA0E4D" w:rsidRDefault="00FA6F23" w:rsidP="00FA6F23">
      <w:pPr>
        <w:pStyle w:val="FootnoteText"/>
        <w:rPr>
          <w:rFonts w:ascii="Arial" w:hAnsi="Arial" w:cs="Arial"/>
          <w:sz w:val="18"/>
          <w:szCs w:val="18"/>
        </w:rPr>
      </w:pPr>
      <w:r w:rsidRPr="005B3B6A">
        <w:rPr>
          <w:rStyle w:val="FootnoteReference"/>
          <w:rFonts w:ascii="Arial" w:eastAsiaTheme="majorEastAsia" w:hAnsi="Arial" w:cs="Arial"/>
          <w:sz w:val="18"/>
          <w:szCs w:val="18"/>
        </w:rPr>
        <w:footnoteRef/>
      </w:r>
      <w:r w:rsidRPr="005B3B6A">
        <w:rPr>
          <w:rFonts w:ascii="Arial" w:hAnsi="Arial" w:cs="Arial"/>
          <w:sz w:val="18"/>
          <w:szCs w:val="18"/>
        </w:rPr>
        <w:t xml:space="preserve"> Jung JI. Magnetic Resonance Imaging for Patients with Cardiac Implantable Electronic Devices: Reduced Concerns Regarding Safety, but Scrutiny Remains Critical. Korean Circ J. 2016 Nov;46(6):765-767. doi: </w:t>
      </w:r>
      <w:r w:rsidRPr="00EA0E4D">
        <w:rPr>
          <w:rFonts w:ascii="Arial" w:hAnsi="Arial" w:cs="Arial"/>
          <w:sz w:val="18"/>
          <w:szCs w:val="18"/>
        </w:rPr>
        <w:t>10.4070/kcj.2016.46.6.765. Epub 2016 Nov 1. PMID: 27826333; PMCID: PMC5099330.</w:t>
      </w:r>
    </w:p>
  </w:footnote>
  <w:footnote w:id="23">
    <w:p w14:paraId="64814443" w14:textId="77777777" w:rsidR="00FA6F23" w:rsidRDefault="00FA6F23" w:rsidP="00FA6F23">
      <w:pPr>
        <w:pStyle w:val="FootnoteText"/>
      </w:pPr>
      <w:r>
        <w:rPr>
          <w:rStyle w:val="FootnoteReference"/>
          <w:rFonts w:eastAsiaTheme="majorEastAsia"/>
        </w:rPr>
        <w:footnoteRef/>
      </w:r>
      <w:r>
        <w:t xml:space="preserve"> </w:t>
      </w:r>
      <w:r w:rsidRPr="00EA0E4D">
        <w:rPr>
          <w:rFonts w:ascii="Arial" w:hAnsi="Arial" w:cs="Arial"/>
          <w:i/>
          <w:iCs/>
          <w:sz w:val="18"/>
          <w:szCs w:val="18"/>
        </w:rPr>
        <w:t>Id.</w:t>
      </w:r>
    </w:p>
  </w:footnote>
  <w:footnote w:id="24">
    <w:p w14:paraId="4E24A045" w14:textId="77777777" w:rsidR="00FA6F23" w:rsidRPr="00EA0E4D" w:rsidRDefault="00FA6F23" w:rsidP="00FA6F23">
      <w:pPr>
        <w:pStyle w:val="FootnoteText"/>
        <w:rPr>
          <w:rFonts w:ascii="Arial" w:hAnsi="Arial" w:cs="Arial"/>
          <w:sz w:val="18"/>
          <w:szCs w:val="18"/>
        </w:rPr>
      </w:pPr>
      <w:r w:rsidRPr="00EA0E4D">
        <w:rPr>
          <w:rStyle w:val="FootnoteReference"/>
          <w:rFonts w:ascii="Arial" w:eastAsiaTheme="majorEastAsia" w:hAnsi="Arial" w:cs="Arial"/>
          <w:sz w:val="18"/>
          <w:szCs w:val="18"/>
        </w:rPr>
        <w:footnoteRef/>
      </w:r>
      <w:r w:rsidRPr="00EA0E4D">
        <w:rPr>
          <w:rFonts w:ascii="Arial" w:hAnsi="Arial" w:cs="Arial"/>
          <w:sz w:val="18"/>
          <w:szCs w:val="18"/>
        </w:rPr>
        <w:t xml:space="preserve"> </w:t>
      </w:r>
      <w:bookmarkStart w:id="4" w:name="_Hlk138151103"/>
      <w:r w:rsidRPr="00EA0E4D">
        <w:rPr>
          <w:rFonts w:ascii="Arial" w:hAnsi="Arial" w:cs="Arial"/>
          <w:i/>
          <w:iCs/>
          <w:sz w:val="18"/>
          <w:szCs w:val="18"/>
        </w:rPr>
        <w:t>Id.</w:t>
      </w:r>
      <w:bookmarkEnd w:id="4"/>
    </w:p>
  </w:footnote>
  <w:footnote w:id="25">
    <w:p w14:paraId="6E25606A" w14:textId="77777777" w:rsidR="00FA6F23" w:rsidRPr="00EA0E4D" w:rsidRDefault="00FA6F23" w:rsidP="00FA6F23">
      <w:pPr>
        <w:pStyle w:val="FootnoteText"/>
        <w:rPr>
          <w:rFonts w:ascii="Arial" w:hAnsi="Arial" w:cs="Arial"/>
          <w:sz w:val="18"/>
          <w:szCs w:val="18"/>
        </w:rPr>
      </w:pPr>
      <w:r w:rsidRPr="00EA0E4D">
        <w:rPr>
          <w:rStyle w:val="FootnoteReference"/>
          <w:rFonts w:ascii="Arial" w:eastAsiaTheme="majorEastAsia" w:hAnsi="Arial" w:cs="Arial"/>
          <w:sz w:val="18"/>
          <w:szCs w:val="18"/>
        </w:rPr>
        <w:footnoteRef/>
      </w:r>
      <w:r w:rsidRPr="00EA0E4D">
        <w:rPr>
          <w:rFonts w:ascii="Arial" w:hAnsi="Arial" w:cs="Arial"/>
          <w:sz w:val="18"/>
          <w:szCs w:val="18"/>
        </w:rPr>
        <w:t xml:space="preserve"> </w:t>
      </w:r>
      <w:r w:rsidRPr="00EA0E4D">
        <w:rPr>
          <w:rFonts w:ascii="Arial" w:hAnsi="Arial" w:cs="Arial"/>
          <w:i/>
          <w:iCs/>
          <w:sz w:val="18"/>
          <w:szCs w:val="18"/>
        </w:rPr>
        <w:t>Id.</w:t>
      </w:r>
    </w:p>
  </w:footnote>
  <w:footnote w:id="26">
    <w:p w14:paraId="2AF0AB2F" w14:textId="1C4C65EC" w:rsidR="00FA6F23" w:rsidRPr="0090793C" w:rsidRDefault="00FA6F23" w:rsidP="00FA6F23">
      <w:pPr>
        <w:pStyle w:val="FootnoteText"/>
        <w:rPr>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Saman Nazarian, Roy Beinart, Henry R. Halperin. </w:t>
      </w:r>
      <w:hyperlink r:id="rId13" w:history="1">
        <w:r w:rsidRPr="004F5F4A">
          <w:rPr>
            <w:rStyle w:val="Hyperlink"/>
            <w:rFonts w:ascii="Arial" w:hAnsi="Arial" w:cs="Arial"/>
            <w:color w:val="000000" w:themeColor="text1"/>
            <w:sz w:val="18"/>
            <w:szCs w:val="18"/>
            <w:u w:val="none"/>
          </w:rPr>
          <w:t>Magnetic Resonance Imaging and Implantable Devices</w:t>
        </w:r>
      </w:hyperlink>
      <w:r w:rsidRPr="004F5F4A">
        <w:rPr>
          <w:rFonts w:ascii="Arial" w:hAnsi="Arial" w:cs="Arial"/>
          <w:color w:val="000000" w:themeColor="text1"/>
          <w:sz w:val="18"/>
          <w:szCs w:val="18"/>
        </w:rPr>
        <w:t xml:space="preserve"> 2013. Circulation: Arrhythmia and Electrophysiology 419-428. Vol. 6 doi:10.1161/CIRCEP.113.000116 </w:t>
      </w:r>
      <w:hyperlink r:id="rId14" w:history="1">
        <w:r w:rsidR="004F5F4A" w:rsidRPr="004F5F4A">
          <w:rPr>
            <w:rStyle w:val="Hyperlink"/>
            <w:rFonts w:ascii="Arial" w:hAnsi="Arial" w:cs="Arial"/>
            <w:color w:val="000000" w:themeColor="text1"/>
            <w:sz w:val="18"/>
            <w:szCs w:val="18"/>
            <w:u w:val="none"/>
          </w:rPr>
          <w:t>https://www.ahajournals.org/doi/abs/10.1161/CIRCEP.113.000116</w:t>
        </w:r>
      </w:hyperlink>
      <w:r w:rsidR="004F5F4A" w:rsidRPr="004F5F4A">
        <w:rPr>
          <w:rFonts w:ascii="Arial" w:hAnsi="Arial" w:cs="Arial"/>
          <w:color w:val="000000" w:themeColor="text1"/>
          <w:sz w:val="18"/>
          <w:szCs w:val="18"/>
        </w:rPr>
        <w:t xml:space="preserve"> </w:t>
      </w:r>
    </w:p>
  </w:footnote>
  <w:footnote w:id="27">
    <w:p w14:paraId="6DE3FA78" w14:textId="77777777" w:rsidR="00FA6F23" w:rsidRPr="004F5F4A" w:rsidRDefault="00FA6F23" w:rsidP="00FA6F23">
      <w:pPr>
        <w:pStyle w:val="FootnoteText"/>
        <w:rPr>
          <w:color w:val="000000" w:themeColor="text1"/>
          <w:sz w:val="18"/>
          <w:szCs w:val="18"/>
        </w:rPr>
      </w:pPr>
      <w:r w:rsidRPr="0090793C">
        <w:rPr>
          <w:rStyle w:val="FootnoteReference"/>
          <w:rFonts w:eastAsiaTheme="majorEastAsia"/>
          <w:sz w:val="18"/>
          <w:szCs w:val="18"/>
        </w:rPr>
        <w:footnoteRef/>
      </w:r>
      <w:r w:rsidRPr="0090793C">
        <w:rPr>
          <w:sz w:val="18"/>
          <w:szCs w:val="18"/>
        </w:rPr>
        <w:t xml:space="preserve"> </w:t>
      </w:r>
      <w:r w:rsidRPr="0090793C">
        <w:rPr>
          <w:rFonts w:ascii="Arial" w:hAnsi="Arial" w:cs="Arial"/>
          <w:i/>
          <w:iCs/>
          <w:sz w:val="18"/>
          <w:szCs w:val="18"/>
        </w:rPr>
        <w:t>Id.</w:t>
      </w:r>
    </w:p>
  </w:footnote>
  <w:footnote w:id="28">
    <w:p w14:paraId="5E0CC9F9" w14:textId="4550FC7B" w:rsidR="00FA6F23" w:rsidRPr="0090793C" w:rsidRDefault="00FA6F23" w:rsidP="00FA6F23">
      <w:pPr>
        <w:pStyle w:val="FootnoteText"/>
        <w:rPr>
          <w:rFonts w:ascii="Arial" w:hAnsi="Arial" w:cs="Arial"/>
          <w:sz w:val="18"/>
          <w:szCs w:val="18"/>
        </w:rPr>
      </w:pPr>
      <w:r w:rsidRPr="004F5F4A">
        <w:rPr>
          <w:rStyle w:val="FootnoteReference"/>
          <w:rFonts w:ascii="Arial" w:eastAsiaTheme="majorEastAsia" w:hAnsi="Arial" w:cs="Arial"/>
          <w:color w:val="000000" w:themeColor="text1"/>
          <w:sz w:val="18"/>
          <w:szCs w:val="18"/>
        </w:rPr>
        <w:footnoteRef/>
      </w:r>
      <w:r w:rsidRPr="004F5F4A">
        <w:rPr>
          <w:rFonts w:ascii="Arial" w:hAnsi="Arial" w:cs="Arial"/>
          <w:color w:val="000000" w:themeColor="text1"/>
          <w:sz w:val="18"/>
          <w:szCs w:val="18"/>
        </w:rPr>
        <w:t xml:space="preserve"> Tanenbaum, </w:t>
      </w:r>
      <w:hyperlink r:id="rId15" w:history="1">
        <w:r w:rsidRPr="004F5F4A">
          <w:rPr>
            <w:rStyle w:val="Hyperlink"/>
            <w:rFonts w:ascii="Arial" w:hAnsi="Arial" w:cs="Arial"/>
            <w:color w:val="000000" w:themeColor="text1"/>
            <w:sz w:val="18"/>
            <w:szCs w:val="18"/>
            <w:u w:val="none"/>
          </w:rPr>
          <w:t>3T MRI in clinical practice,</w:t>
        </w:r>
      </w:hyperlink>
      <w:r w:rsidRPr="004F5F4A">
        <w:rPr>
          <w:rFonts w:ascii="Arial" w:hAnsi="Arial" w:cs="Arial"/>
          <w:color w:val="000000" w:themeColor="text1"/>
          <w:sz w:val="18"/>
          <w:szCs w:val="18"/>
        </w:rPr>
        <w:t xml:space="preserve"> 34 APPLIED RADIOLOGY 8 (2005), available at </w:t>
      </w:r>
      <w:hyperlink r:id="rId16" w:history="1">
        <w:r w:rsidR="004F5F4A" w:rsidRPr="004F5F4A">
          <w:rPr>
            <w:rStyle w:val="Hyperlink"/>
            <w:rFonts w:ascii="Arial" w:hAnsi="Arial" w:cs="Arial"/>
            <w:color w:val="000000" w:themeColor="text1"/>
            <w:sz w:val="18"/>
            <w:szCs w:val="18"/>
            <w:u w:val="none"/>
          </w:rPr>
          <w:t>https://appliedradiology.com/articles/3t-mri-in-clinical-practice</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 xml:space="preserve">; </w:t>
      </w:r>
      <w:r w:rsidRPr="0090793C">
        <w:rPr>
          <w:rFonts w:ascii="Arial" w:hAnsi="Arial" w:cs="Arial"/>
          <w:sz w:val="18"/>
          <w:szCs w:val="18"/>
        </w:rPr>
        <w:t xml:space="preserve">Loria, </w:t>
      </w:r>
      <w:r w:rsidRPr="0090793C">
        <w:rPr>
          <w:rFonts w:ascii="Arial" w:hAnsi="Arial" w:cs="Arial"/>
          <w:i/>
          <w:iCs/>
          <w:sz w:val="18"/>
          <w:szCs w:val="18"/>
        </w:rPr>
        <w:t>supra</w:t>
      </w:r>
      <w:r w:rsidRPr="0090793C">
        <w:rPr>
          <w:rFonts w:ascii="Arial" w:hAnsi="Arial" w:cs="Arial"/>
          <w:sz w:val="18"/>
          <w:szCs w:val="18"/>
        </w:rPr>
        <w:t xml:space="preserve"> note 46; </w:t>
      </w:r>
      <w:r w:rsidRPr="0090793C">
        <w:rPr>
          <w:rFonts w:ascii="Arial" w:hAnsi="Arial" w:cs="Arial"/>
          <w:i/>
          <w:iCs/>
          <w:sz w:val="18"/>
          <w:szCs w:val="18"/>
        </w:rPr>
        <w:t>What Does Tesla Mean for an MRI and its Magnet?</w:t>
      </w:r>
      <w:r w:rsidRPr="0090793C">
        <w:rPr>
          <w:rFonts w:ascii="Arial" w:hAnsi="Arial" w:cs="Arial"/>
          <w:sz w:val="18"/>
          <w:szCs w:val="18"/>
        </w:rPr>
        <w:t xml:space="preserve">, </w:t>
      </w:r>
      <w:r w:rsidRPr="0090793C">
        <w:rPr>
          <w:rFonts w:ascii="Arial" w:hAnsi="Arial" w:cs="Arial"/>
          <w:i/>
          <w:iCs/>
          <w:sz w:val="18"/>
          <w:szCs w:val="18"/>
        </w:rPr>
        <w:t>supra</w:t>
      </w:r>
      <w:r w:rsidRPr="0090793C">
        <w:rPr>
          <w:rFonts w:ascii="Arial" w:hAnsi="Arial" w:cs="Arial"/>
          <w:sz w:val="18"/>
          <w:szCs w:val="18"/>
        </w:rPr>
        <w:t xml:space="preserve"> note</w:t>
      </w:r>
      <w:r w:rsidR="00733DBA">
        <w:rPr>
          <w:rFonts w:ascii="Arial" w:hAnsi="Arial" w:cs="Arial"/>
          <w:sz w:val="18"/>
          <w:szCs w:val="18"/>
        </w:rPr>
        <w:t xml:space="preserve"> 19</w:t>
      </w:r>
      <w:r w:rsidRPr="0090793C">
        <w:rPr>
          <w:rFonts w:ascii="Arial" w:hAnsi="Arial" w:cs="Arial"/>
          <w:sz w:val="18"/>
          <w:szCs w:val="18"/>
        </w:rPr>
        <w:t>.</w:t>
      </w:r>
    </w:p>
  </w:footnote>
  <w:footnote w:id="29">
    <w:p w14:paraId="2BAD4361" w14:textId="2A752C67" w:rsidR="00FA6F23" w:rsidRPr="0090793C" w:rsidRDefault="00FA6F23" w:rsidP="00FA6F23">
      <w:pPr>
        <w:pStyle w:val="FootnoteText"/>
        <w:rPr>
          <w:rFonts w:ascii="Arial" w:hAnsi="Arial" w:cs="Arial"/>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Tanenbaum, </w:t>
      </w:r>
      <w:hyperlink r:id="rId17" w:history="1">
        <w:r w:rsidRPr="004F5F4A">
          <w:rPr>
            <w:rStyle w:val="Hyperlink"/>
            <w:rFonts w:ascii="Arial" w:hAnsi="Arial" w:cs="Arial"/>
            <w:color w:val="000000" w:themeColor="text1"/>
            <w:sz w:val="18"/>
            <w:szCs w:val="18"/>
            <w:u w:val="none"/>
          </w:rPr>
          <w:t>3T MRI in clinical practice,</w:t>
        </w:r>
      </w:hyperlink>
      <w:r w:rsidRPr="004F5F4A">
        <w:rPr>
          <w:rFonts w:ascii="Arial" w:hAnsi="Arial" w:cs="Arial"/>
          <w:color w:val="000000" w:themeColor="text1"/>
          <w:sz w:val="18"/>
          <w:szCs w:val="18"/>
        </w:rPr>
        <w:t xml:space="preserve"> 34 APPLIED RADIOLOGY 8 (2005), available at </w:t>
      </w:r>
      <w:hyperlink r:id="rId18" w:history="1">
        <w:r w:rsidR="004F5F4A" w:rsidRPr="004F5F4A">
          <w:rPr>
            <w:rStyle w:val="Hyperlink"/>
            <w:rFonts w:ascii="Arial" w:hAnsi="Arial" w:cs="Arial"/>
            <w:color w:val="000000" w:themeColor="text1"/>
            <w:sz w:val="18"/>
            <w:szCs w:val="18"/>
            <w:u w:val="none"/>
          </w:rPr>
          <w:t>https://appliedradiology.com/articles/3t-mri-in-clinical-practice</w:t>
        </w:r>
      </w:hyperlink>
      <w:r w:rsidR="004F5F4A" w:rsidRPr="004F5F4A">
        <w:rPr>
          <w:rFonts w:ascii="Arial" w:hAnsi="Arial" w:cs="Arial"/>
          <w:color w:val="000000" w:themeColor="text1"/>
          <w:sz w:val="18"/>
          <w:szCs w:val="18"/>
        </w:rPr>
        <w:t xml:space="preserve"> </w:t>
      </w:r>
    </w:p>
  </w:footnote>
  <w:footnote w:id="30">
    <w:p w14:paraId="30FEA5A0" w14:textId="44A47A65" w:rsidR="00FA6F23" w:rsidRPr="0090793C" w:rsidRDefault="00FA6F23" w:rsidP="00FA6F23">
      <w:pPr>
        <w:pStyle w:val="FootnoteText"/>
        <w:rPr>
          <w:rFonts w:ascii="Arial" w:hAnsi="Arial" w:cs="Arial"/>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w:t>
      </w:r>
      <w:hyperlink r:id="rId19" w:history="1">
        <w:r w:rsidRPr="004F5F4A">
          <w:rPr>
            <w:rStyle w:val="Hyperlink"/>
            <w:rFonts w:ascii="Arial" w:hAnsi="Arial" w:cs="Arial"/>
            <w:color w:val="000000" w:themeColor="text1"/>
            <w:sz w:val="18"/>
            <w:szCs w:val="18"/>
            <w:u w:val="none"/>
          </w:rPr>
          <w:t>Technology Trends: MRI Time to Upgrade? — Considerations for the Move From 1.5T to 3T</w:t>
        </w:r>
      </w:hyperlink>
      <w:r w:rsidRPr="004F5F4A">
        <w:rPr>
          <w:rFonts w:ascii="Arial" w:hAnsi="Arial" w:cs="Arial"/>
          <w:color w:val="000000" w:themeColor="text1"/>
          <w:sz w:val="18"/>
          <w:szCs w:val="18"/>
        </w:rPr>
        <w:t xml:space="preserve">, 17 RADIOLOGY TODAY 22 (2016), available at </w:t>
      </w:r>
      <w:hyperlink r:id="rId20" w:history="1">
        <w:r w:rsidR="004F5F4A" w:rsidRPr="004F5F4A">
          <w:rPr>
            <w:rStyle w:val="Hyperlink"/>
            <w:rFonts w:ascii="Arial" w:hAnsi="Arial" w:cs="Arial"/>
            <w:color w:val="000000" w:themeColor="text1"/>
            <w:sz w:val="18"/>
            <w:szCs w:val="18"/>
            <w:u w:val="none"/>
          </w:rPr>
          <w:t>https://www.radiologytoday.net/archive/rt0216p22.shtml</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 xml:space="preserve">; </w:t>
      </w:r>
      <w:hyperlink r:id="rId21" w:history="1">
        <w:r w:rsidRPr="004F5F4A">
          <w:rPr>
            <w:rStyle w:val="Hyperlink"/>
            <w:rFonts w:ascii="Arial" w:hAnsi="Arial" w:cs="Arial"/>
            <w:color w:val="000000" w:themeColor="text1"/>
            <w:sz w:val="18"/>
            <w:szCs w:val="18"/>
            <w:u w:val="none"/>
          </w:rPr>
          <w:t>What Does Tesla Mean for an MRI and its Magnet?,</w:t>
        </w:r>
      </w:hyperlink>
      <w:r w:rsidRPr="004F5F4A">
        <w:rPr>
          <w:rFonts w:ascii="Arial" w:hAnsi="Arial" w:cs="Arial"/>
          <w:color w:val="000000" w:themeColor="text1"/>
          <w:sz w:val="18"/>
          <w:szCs w:val="18"/>
        </w:rPr>
        <w:t xml:space="preserve"> GE HEALTHCARE </w:t>
      </w:r>
      <w:r w:rsidRPr="0090793C">
        <w:rPr>
          <w:rFonts w:ascii="Arial" w:hAnsi="Arial" w:cs="Arial"/>
          <w:sz w:val="18"/>
          <w:szCs w:val="18"/>
        </w:rPr>
        <w:t xml:space="preserve">(2019), </w:t>
      </w:r>
      <w:hyperlink r:id="rId22" w:history="1">
        <w:r w:rsidRPr="0090793C">
          <w:rPr>
            <w:rStyle w:val="Hyperlink"/>
            <w:rFonts w:ascii="Arial" w:hAnsi="Arial" w:cs="Arial"/>
            <w:sz w:val="18"/>
            <w:szCs w:val="18"/>
          </w:rPr>
          <w:t>https://www.gehealthcare.com/insights/article/what-does-tesla-mean-for-an-mri-and-its-magnet</w:t>
        </w:r>
      </w:hyperlink>
      <w:r w:rsidRPr="0090793C">
        <w:rPr>
          <w:rFonts w:ascii="Arial" w:hAnsi="Arial" w:cs="Arial"/>
          <w:sz w:val="18"/>
          <w:szCs w:val="18"/>
        </w:rPr>
        <w:t xml:space="preserve">; and </w:t>
      </w:r>
      <w:hyperlink r:id="rId23" w:history="1">
        <w:r w:rsidRPr="004F5F4A">
          <w:rPr>
            <w:rStyle w:val="Hyperlink"/>
            <w:rFonts w:ascii="Arial" w:hAnsi="Arial" w:cs="Arial"/>
            <w:color w:val="000000" w:themeColor="text1"/>
            <w:sz w:val="18"/>
            <w:szCs w:val="18"/>
            <w:u w:val="none"/>
          </w:rPr>
          <w:t>What does Telsa Mean for an MRI and its Magnet</w:t>
        </w:r>
      </w:hyperlink>
      <w:r w:rsidRPr="004F5F4A">
        <w:rPr>
          <w:rFonts w:ascii="Arial" w:hAnsi="Arial" w:cs="Arial"/>
          <w:color w:val="000000" w:themeColor="text1"/>
          <w:sz w:val="18"/>
          <w:szCs w:val="18"/>
        </w:rPr>
        <w:t xml:space="preserve"> (2019), </w:t>
      </w:r>
      <w:hyperlink r:id="rId24" w:history="1">
        <w:r w:rsidRPr="004F5F4A">
          <w:rPr>
            <w:rStyle w:val="Hyperlink"/>
            <w:rFonts w:ascii="Arial" w:hAnsi="Arial" w:cs="Arial"/>
            <w:color w:val="000000" w:themeColor="text1"/>
            <w:sz w:val="18"/>
            <w:szCs w:val="18"/>
            <w:u w:val="none"/>
          </w:rPr>
          <w:t>https://www.gehealthcare.com/insights/article/what-does-tesla-mean-for-an-mri-and-its-magnet</w:t>
        </w:r>
      </w:hyperlink>
      <w:r w:rsidRPr="004F5F4A">
        <w:rPr>
          <w:rFonts w:ascii="Arial" w:hAnsi="Arial" w:cs="Arial"/>
          <w:color w:val="000000" w:themeColor="text1"/>
          <w:sz w:val="18"/>
          <w:szCs w:val="18"/>
        </w:rPr>
        <w:t xml:space="preserve"> </w:t>
      </w:r>
    </w:p>
  </w:footnote>
  <w:footnote w:id="31">
    <w:p w14:paraId="3424A63F" w14:textId="77777777" w:rsidR="00FA6F23" w:rsidRPr="0090793C" w:rsidRDefault="00FA6F23" w:rsidP="00FA6F23">
      <w:pPr>
        <w:pStyle w:val="FootnoteText"/>
        <w:rPr>
          <w:rFonts w:ascii="Arial" w:hAnsi="Arial" w:cs="Arial"/>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w:t>
      </w:r>
      <w:hyperlink r:id="rId25" w:anchor=":~:text=1.5%20T%20MRIs%20are%20great,is%20a%20much%20safer%20option" w:history="1">
        <w:r w:rsidRPr="0090793C">
          <w:rPr>
            <w:rStyle w:val="Hyperlink"/>
            <w:rFonts w:ascii="Arial" w:hAnsi="Arial" w:cs="Arial"/>
            <w:sz w:val="18"/>
            <w:szCs w:val="18"/>
          </w:rPr>
          <w:t>https://www.touchstoneimaging.com/mri-machines-101-understanding-the-differences/#:~:text=1.5%20T%20MRIs%20are%20great,is%20a%20much%20safer%20option</w:t>
        </w:r>
      </w:hyperlink>
      <w:r w:rsidRPr="0090793C">
        <w:rPr>
          <w:rFonts w:ascii="Arial" w:hAnsi="Arial" w:cs="Arial"/>
          <w:sz w:val="18"/>
          <w:szCs w:val="18"/>
        </w:rPr>
        <w:t xml:space="preserve">. </w:t>
      </w:r>
    </w:p>
  </w:footnote>
  <w:footnote w:id="32">
    <w:p w14:paraId="7D0A7E6C" w14:textId="77777777" w:rsidR="00FA6F23" w:rsidRPr="0090793C" w:rsidRDefault="00FA6F23" w:rsidP="00FA6F23">
      <w:pPr>
        <w:pStyle w:val="FootnoteText"/>
        <w:rPr>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w:t>
      </w:r>
      <w:r w:rsidRPr="0090793C">
        <w:rPr>
          <w:rFonts w:ascii="Arial" w:hAnsi="Arial" w:cs="Arial"/>
          <w:color w:val="212121"/>
          <w:sz w:val="18"/>
          <w:szCs w:val="18"/>
          <w:shd w:val="clear" w:color="auto" w:fill="FFFFFF"/>
        </w:rPr>
        <w:t>Yasaka K, Tanishima T, Ohtake Y, Tajima T, Akai H, Ohtomo K, Abe O, Kiryu S. Deep learning reconstruction for 1.5 T cervical spine MRI: effect on interobserver agreement in the evaluation of degenerative changes. Eur Radiol. 2022 Sep;32(9):6118-6125. doi: 10.1007/s00330-022-08729-z. Epub 2022 Mar 29. PMID: 35348861.</w:t>
      </w:r>
    </w:p>
  </w:footnote>
  <w:footnote w:id="33">
    <w:p w14:paraId="16A0F6A3" w14:textId="4450BF6F" w:rsidR="00FA6F23" w:rsidRPr="009E5207" w:rsidRDefault="00FA6F23" w:rsidP="00FA6F23">
      <w:pPr>
        <w:pStyle w:val="FootnoteText"/>
        <w:rPr>
          <w:rFonts w:ascii="Arial" w:hAnsi="Arial" w:cs="Arial"/>
          <w:sz w:val="18"/>
          <w:szCs w:val="18"/>
        </w:rPr>
      </w:pPr>
      <w:r w:rsidRPr="0090793C">
        <w:rPr>
          <w:rStyle w:val="FootnoteReference"/>
          <w:rFonts w:ascii="Arial" w:eastAsiaTheme="majorEastAsia" w:hAnsi="Arial" w:cs="Arial"/>
          <w:sz w:val="18"/>
          <w:szCs w:val="18"/>
        </w:rPr>
        <w:footnoteRef/>
      </w:r>
      <w:r w:rsidRPr="0090793C">
        <w:rPr>
          <w:rFonts w:ascii="Arial" w:hAnsi="Arial" w:cs="Arial"/>
          <w:sz w:val="18"/>
          <w:szCs w:val="18"/>
        </w:rPr>
        <w:t xml:space="preserve"> </w:t>
      </w:r>
      <w:r w:rsidRPr="004F5F4A">
        <w:rPr>
          <w:rFonts w:ascii="Arial" w:hAnsi="Arial" w:cs="Arial"/>
          <w:color w:val="000000" w:themeColor="text1"/>
          <w:sz w:val="18"/>
          <w:szCs w:val="18"/>
        </w:rPr>
        <w:t xml:space="preserve">Tanenbaum, </w:t>
      </w:r>
      <w:r w:rsidRPr="004F5F4A">
        <w:rPr>
          <w:rFonts w:ascii="Arial" w:hAnsi="Arial" w:cs="Arial"/>
          <w:i/>
          <w:iCs/>
          <w:color w:val="000000" w:themeColor="text1"/>
          <w:sz w:val="18"/>
          <w:szCs w:val="18"/>
        </w:rPr>
        <w:t>supra</w:t>
      </w:r>
      <w:r w:rsidRPr="004F5F4A">
        <w:rPr>
          <w:rFonts w:ascii="Arial" w:hAnsi="Arial" w:cs="Arial"/>
          <w:color w:val="000000" w:themeColor="text1"/>
          <w:sz w:val="18"/>
          <w:szCs w:val="18"/>
        </w:rPr>
        <w:t xml:space="preserve"> note 58; </w:t>
      </w:r>
      <w:hyperlink r:id="rId26" w:history="1">
        <w:r w:rsidRPr="004F5F4A">
          <w:rPr>
            <w:rStyle w:val="Hyperlink"/>
            <w:rFonts w:ascii="Arial" w:hAnsi="Arial" w:cs="Arial"/>
            <w:i/>
            <w:iCs/>
            <w:color w:val="000000" w:themeColor="text1"/>
            <w:sz w:val="18"/>
            <w:szCs w:val="18"/>
            <w:u w:val="none"/>
          </w:rPr>
          <w:t xml:space="preserve">Magnetic Resonance Imaging (MRI) </w:t>
        </w:r>
        <w:r w:rsidRPr="004F5F4A">
          <w:rPr>
            <w:rStyle w:val="Hyperlink"/>
            <w:rFonts w:ascii="Arial" w:hAnsi="Arial" w:cs="Arial"/>
            <w:color w:val="000000" w:themeColor="text1"/>
            <w:sz w:val="18"/>
            <w:szCs w:val="18"/>
            <w:u w:val="none"/>
          </w:rPr>
          <w:t xml:space="preserve">- </w:t>
        </w:r>
        <w:r w:rsidRPr="004F5F4A">
          <w:rPr>
            <w:rStyle w:val="Hyperlink"/>
            <w:rFonts w:ascii="Arial" w:hAnsi="Arial" w:cs="Arial"/>
            <w:i/>
            <w:iCs/>
            <w:color w:val="000000" w:themeColor="text1"/>
            <w:sz w:val="18"/>
            <w:szCs w:val="18"/>
            <w:u w:val="none"/>
          </w:rPr>
          <w:t>Spine</w:t>
        </w:r>
      </w:hyperlink>
      <w:r w:rsidRPr="004F5F4A">
        <w:rPr>
          <w:rFonts w:ascii="Arial" w:hAnsi="Arial" w:cs="Arial"/>
          <w:i/>
          <w:iCs/>
          <w:color w:val="000000" w:themeColor="text1"/>
          <w:sz w:val="18"/>
          <w:szCs w:val="18"/>
        </w:rPr>
        <w:t xml:space="preserve">, </w:t>
      </w:r>
      <w:r w:rsidRPr="004F5F4A">
        <w:rPr>
          <w:rFonts w:ascii="Arial" w:hAnsi="Arial" w:cs="Arial"/>
          <w:smallCaps/>
          <w:color w:val="000000" w:themeColor="text1"/>
          <w:sz w:val="18"/>
          <w:szCs w:val="18"/>
        </w:rPr>
        <w:t>RadiologyInfo.org</w:t>
      </w:r>
      <w:r w:rsidRPr="004F5F4A">
        <w:rPr>
          <w:rFonts w:ascii="Arial" w:hAnsi="Arial" w:cs="Arial"/>
          <w:color w:val="000000" w:themeColor="text1"/>
          <w:sz w:val="18"/>
          <w:szCs w:val="18"/>
        </w:rPr>
        <w:t xml:space="preserve">, </w:t>
      </w:r>
      <w:hyperlink r:id="rId27" w:history="1">
        <w:r w:rsidR="004F5F4A" w:rsidRPr="004F5F4A">
          <w:rPr>
            <w:rStyle w:val="Hyperlink"/>
            <w:rFonts w:ascii="Arial" w:hAnsi="Arial" w:cs="Arial"/>
            <w:color w:val="000000" w:themeColor="text1"/>
            <w:sz w:val="18"/>
            <w:szCs w:val="18"/>
            <w:u w:val="none"/>
          </w:rPr>
          <w:t>https://www.radiologyinfo.org/en/info/spinemr</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 xml:space="preserve"> (last updated Apr. 15, 2022); Winegar, et al., </w:t>
      </w:r>
      <w:hyperlink r:id="rId28" w:history="1">
        <w:r w:rsidRPr="004F5F4A">
          <w:rPr>
            <w:rStyle w:val="Hyperlink"/>
            <w:rFonts w:ascii="Arial" w:hAnsi="Arial" w:cs="Arial"/>
            <w:i/>
            <w:iCs/>
            <w:color w:val="000000" w:themeColor="text1"/>
            <w:spacing w:val="-2"/>
            <w:sz w:val="18"/>
            <w:szCs w:val="18"/>
            <w:u w:val="none"/>
          </w:rPr>
          <w:t>Magnetic resonance imaging of the spine</w:t>
        </w:r>
      </w:hyperlink>
      <w:r w:rsidRPr="004F5F4A">
        <w:rPr>
          <w:rFonts w:ascii="Arial" w:hAnsi="Arial" w:cs="Arial"/>
          <w:color w:val="000000" w:themeColor="text1"/>
          <w:spacing w:val="-2"/>
          <w:sz w:val="18"/>
          <w:szCs w:val="18"/>
        </w:rPr>
        <w:t>,</w:t>
      </w:r>
      <w:r w:rsidRPr="004F5F4A">
        <w:rPr>
          <w:rFonts w:ascii="Arial" w:hAnsi="Arial" w:cs="Arial"/>
          <w:b/>
          <w:bCs/>
          <w:color w:val="000000" w:themeColor="text1"/>
          <w:spacing w:val="-2"/>
          <w:sz w:val="18"/>
          <w:szCs w:val="18"/>
        </w:rPr>
        <w:t xml:space="preserve"> </w:t>
      </w:r>
      <w:r w:rsidRPr="004F5F4A">
        <w:rPr>
          <w:rFonts w:ascii="Arial" w:hAnsi="Arial" w:cs="Arial"/>
          <w:color w:val="000000" w:themeColor="text1"/>
          <w:spacing w:val="-2"/>
          <w:sz w:val="18"/>
          <w:szCs w:val="18"/>
        </w:rPr>
        <w:t xml:space="preserve">85 </w:t>
      </w:r>
      <w:r w:rsidRPr="004F5F4A">
        <w:rPr>
          <w:rFonts w:ascii="Arial" w:hAnsi="Arial" w:cs="Arial"/>
          <w:smallCaps/>
          <w:color w:val="000000" w:themeColor="text1"/>
          <w:spacing w:val="-2"/>
          <w:sz w:val="18"/>
          <w:szCs w:val="18"/>
        </w:rPr>
        <w:t>Pol. J. Radiology</w:t>
      </w:r>
      <w:r w:rsidRPr="004F5F4A">
        <w:rPr>
          <w:rFonts w:ascii="Arial" w:hAnsi="Arial" w:cs="Arial"/>
          <w:color w:val="000000" w:themeColor="text1"/>
          <w:spacing w:val="-2"/>
          <w:sz w:val="18"/>
          <w:szCs w:val="18"/>
        </w:rPr>
        <w:t xml:space="preserve"> 550 (2020), </w:t>
      </w:r>
      <w:r w:rsidRPr="004F5F4A">
        <w:rPr>
          <w:rFonts w:ascii="Arial" w:hAnsi="Arial" w:cs="Arial"/>
          <w:i/>
          <w:iCs/>
          <w:color w:val="000000" w:themeColor="text1"/>
          <w:spacing w:val="-2"/>
          <w:sz w:val="18"/>
          <w:szCs w:val="18"/>
        </w:rPr>
        <w:t>available at</w:t>
      </w:r>
      <w:r w:rsidRPr="004F5F4A">
        <w:rPr>
          <w:rFonts w:ascii="Arial" w:hAnsi="Arial" w:cs="Arial"/>
          <w:color w:val="000000" w:themeColor="text1"/>
          <w:spacing w:val="-2"/>
          <w:sz w:val="18"/>
          <w:szCs w:val="18"/>
        </w:rPr>
        <w:t xml:space="preserve"> </w:t>
      </w:r>
      <w:hyperlink r:id="rId29" w:history="1">
        <w:r w:rsidR="004F5F4A" w:rsidRPr="004F5F4A">
          <w:rPr>
            <w:rStyle w:val="Hyperlink"/>
            <w:rFonts w:ascii="Arial" w:hAnsi="Arial" w:cs="Arial"/>
            <w:color w:val="000000" w:themeColor="text1"/>
            <w:spacing w:val="-2"/>
            <w:sz w:val="18"/>
            <w:szCs w:val="18"/>
            <w:u w:val="none"/>
          </w:rPr>
          <w:t>https://www.ncbi.nlm.nih.gov/pmc/articles/PMC7571515/</w:t>
        </w:r>
      </w:hyperlink>
      <w:r w:rsidR="004F5F4A" w:rsidRPr="004F5F4A">
        <w:rPr>
          <w:rFonts w:ascii="Arial" w:hAnsi="Arial" w:cs="Arial"/>
          <w:color w:val="000000" w:themeColor="text1"/>
          <w:spacing w:val="-2"/>
          <w:sz w:val="18"/>
          <w:szCs w:val="18"/>
        </w:rPr>
        <w:t xml:space="preserve"> </w:t>
      </w:r>
      <w:r w:rsidRPr="004F5F4A">
        <w:rPr>
          <w:rFonts w:ascii="Arial" w:hAnsi="Arial" w:cs="Arial"/>
          <w:color w:val="000000" w:themeColor="text1"/>
          <w:spacing w:val="-2"/>
          <w:sz w:val="18"/>
          <w:szCs w:val="18"/>
        </w:rPr>
        <w:t xml:space="preserve">; </w:t>
      </w:r>
      <w:hyperlink r:id="rId30" w:history="1">
        <w:r w:rsidRPr="004F5F4A">
          <w:rPr>
            <w:rStyle w:val="Hyperlink"/>
            <w:rFonts w:ascii="Arial" w:hAnsi="Arial" w:cs="Arial"/>
            <w:i/>
            <w:iCs/>
            <w:color w:val="000000" w:themeColor="text1"/>
            <w:sz w:val="18"/>
            <w:szCs w:val="18"/>
            <w:u w:val="none"/>
          </w:rPr>
          <w:t>Musculoskeletal MRI</w:t>
        </w:r>
      </w:hyperlink>
      <w:r w:rsidRPr="004F5F4A">
        <w:rPr>
          <w:rFonts w:ascii="Arial" w:hAnsi="Arial" w:cs="Arial"/>
          <w:i/>
          <w:iCs/>
          <w:color w:val="000000" w:themeColor="text1"/>
          <w:sz w:val="18"/>
          <w:szCs w:val="18"/>
        </w:rPr>
        <w:t xml:space="preserve">, </w:t>
      </w:r>
      <w:r w:rsidRPr="004F5F4A">
        <w:rPr>
          <w:rFonts w:ascii="Arial" w:hAnsi="Arial" w:cs="Arial"/>
          <w:smallCaps/>
          <w:color w:val="000000" w:themeColor="text1"/>
          <w:sz w:val="18"/>
          <w:szCs w:val="18"/>
        </w:rPr>
        <w:t>RadiologyInfo.org</w:t>
      </w:r>
      <w:r w:rsidRPr="004F5F4A">
        <w:rPr>
          <w:rFonts w:ascii="Arial" w:hAnsi="Arial" w:cs="Arial"/>
          <w:color w:val="000000" w:themeColor="text1"/>
          <w:sz w:val="18"/>
          <w:szCs w:val="18"/>
        </w:rPr>
        <w:t xml:space="preserve">, </w:t>
      </w:r>
      <w:hyperlink r:id="rId31" w:history="1">
        <w:r w:rsidR="004F5F4A" w:rsidRPr="004F5F4A">
          <w:rPr>
            <w:rStyle w:val="Hyperlink"/>
            <w:rFonts w:ascii="Arial" w:hAnsi="Arial" w:cs="Arial"/>
            <w:color w:val="000000" w:themeColor="text1"/>
            <w:sz w:val="18"/>
            <w:szCs w:val="18"/>
            <w:u w:val="none"/>
          </w:rPr>
          <w:t>https://www.radiologyinfo.org/en/info/muscmr</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 xml:space="preserve"> (last updated Jul. 30, 2021); Deyle, </w:t>
      </w:r>
      <w:hyperlink r:id="rId32" w:history="1">
        <w:r w:rsidRPr="004F5F4A">
          <w:rPr>
            <w:rStyle w:val="Hyperlink"/>
            <w:rFonts w:ascii="Arial" w:hAnsi="Arial" w:cs="Arial"/>
            <w:i/>
            <w:iCs/>
            <w:color w:val="000000" w:themeColor="text1"/>
            <w:sz w:val="18"/>
            <w:szCs w:val="18"/>
            <w:u w:val="none"/>
          </w:rPr>
          <w:t xml:space="preserve">The role of MRI in musculoskeletal practice: </w:t>
        </w:r>
        <w:r w:rsidRPr="004F5F4A">
          <w:rPr>
            <w:rStyle w:val="Hyperlink"/>
            <w:rFonts w:ascii="Arial" w:hAnsi="Arial" w:cs="Arial"/>
            <w:color w:val="000000" w:themeColor="text1"/>
            <w:sz w:val="18"/>
            <w:szCs w:val="18"/>
            <w:u w:val="none"/>
          </w:rPr>
          <w:t xml:space="preserve">a </w:t>
        </w:r>
        <w:r w:rsidRPr="004F5F4A">
          <w:rPr>
            <w:rStyle w:val="Hyperlink"/>
            <w:rFonts w:ascii="Arial" w:hAnsi="Arial" w:cs="Arial"/>
            <w:i/>
            <w:iCs/>
            <w:color w:val="000000" w:themeColor="text1"/>
            <w:sz w:val="18"/>
            <w:szCs w:val="18"/>
            <w:u w:val="none"/>
          </w:rPr>
          <w:t>clinical perspective,</w:t>
        </w:r>
      </w:hyperlink>
      <w:r w:rsidRPr="004F5F4A">
        <w:rPr>
          <w:rFonts w:ascii="Arial" w:hAnsi="Arial" w:cs="Arial"/>
          <w:i/>
          <w:iCs/>
          <w:color w:val="000000" w:themeColor="text1"/>
          <w:sz w:val="18"/>
          <w:szCs w:val="18"/>
        </w:rPr>
        <w:t xml:space="preserve"> </w:t>
      </w:r>
      <w:r w:rsidRPr="004F5F4A">
        <w:rPr>
          <w:rFonts w:ascii="Arial" w:hAnsi="Arial" w:cs="Arial"/>
          <w:color w:val="000000" w:themeColor="text1"/>
          <w:sz w:val="18"/>
          <w:szCs w:val="18"/>
        </w:rPr>
        <w:t xml:space="preserve">19 </w:t>
      </w:r>
      <w:r w:rsidRPr="004F5F4A">
        <w:rPr>
          <w:rFonts w:ascii="Arial" w:hAnsi="Arial" w:cs="Arial"/>
          <w:smallCaps/>
          <w:color w:val="000000" w:themeColor="text1"/>
          <w:sz w:val="18"/>
          <w:szCs w:val="18"/>
        </w:rPr>
        <w:t>J. Manual &amp; Manipulative Therapy</w:t>
      </w:r>
      <w:r w:rsidRPr="004F5F4A">
        <w:rPr>
          <w:rFonts w:ascii="Arial" w:hAnsi="Arial" w:cs="Arial"/>
          <w:color w:val="000000" w:themeColor="text1"/>
          <w:sz w:val="18"/>
          <w:szCs w:val="18"/>
        </w:rPr>
        <w:t xml:space="preserve"> 152 (2011), </w:t>
      </w:r>
      <w:r w:rsidRPr="004F5F4A">
        <w:rPr>
          <w:rFonts w:ascii="Arial" w:hAnsi="Arial" w:cs="Arial"/>
          <w:i/>
          <w:iCs/>
          <w:color w:val="000000" w:themeColor="text1"/>
          <w:sz w:val="18"/>
          <w:szCs w:val="18"/>
        </w:rPr>
        <w:t xml:space="preserve">available at </w:t>
      </w:r>
      <w:hyperlink r:id="rId33" w:history="1">
        <w:r w:rsidR="004F5F4A" w:rsidRPr="004F5F4A">
          <w:rPr>
            <w:rStyle w:val="Hyperlink"/>
            <w:rFonts w:ascii="Arial" w:hAnsi="Arial" w:cs="Arial"/>
            <w:color w:val="000000" w:themeColor="text1"/>
            <w:sz w:val="18"/>
            <w:szCs w:val="18"/>
            <w:u w:val="none"/>
          </w:rPr>
          <w:t>https://www.ncbi.nlm.nih.gov/pmc/articles/PMC3143009/</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 xml:space="preserve">; Maravi et al., </w:t>
      </w:r>
      <w:hyperlink r:id="rId34" w:history="1">
        <w:r w:rsidRPr="004F5F4A">
          <w:rPr>
            <w:rStyle w:val="Hyperlink"/>
            <w:rFonts w:ascii="Arial" w:hAnsi="Arial" w:cs="Arial"/>
            <w:i/>
            <w:iCs/>
            <w:color w:val="000000" w:themeColor="text1"/>
            <w:sz w:val="18"/>
            <w:szCs w:val="18"/>
            <w:u w:val="none"/>
          </w:rPr>
          <w:t>Role of MRI in Orthopaedics,</w:t>
        </w:r>
      </w:hyperlink>
      <w:r w:rsidRPr="004F5F4A">
        <w:rPr>
          <w:rFonts w:ascii="Arial" w:hAnsi="Arial" w:cs="Arial"/>
          <w:i/>
          <w:iCs/>
          <w:color w:val="000000" w:themeColor="text1"/>
          <w:sz w:val="18"/>
          <w:szCs w:val="18"/>
        </w:rPr>
        <w:t xml:space="preserve"> </w:t>
      </w:r>
      <w:r w:rsidRPr="004F5F4A">
        <w:rPr>
          <w:rFonts w:ascii="Arial" w:hAnsi="Arial" w:cs="Arial"/>
          <w:color w:val="000000" w:themeColor="text1"/>
          <w:sz w:val="18"/>
          <w:szCs w:val="18"/>
        </w:rPr>
        <w:t xml:space="preserve">21 </w:t>
      </w:r>
      <w:r w:rsidRPr="004F5F4A">
        <w:rPr>
          <w:rFonts w:ascii="Arial" w:hAnsi="Arial" w:cs="Arial"/>
          <w:smallCaps/>
          <w:color w:val="000000" w:themeColor="text1"/>
          <w:sz w:val="18"/>
          <w:szCs w:val="18"/>
        </w:rPr>
        <w:t>Orthopaedic J. M.P. Chapter</w:t>
      </w:r>
      <w:r w:rsidRPr="004F5F4A">
        <w:rPr>
          <w:rFonts w:ascii="Arial" w:hAnsi="Arial" w:cs="Arial"/>
          <w:color w:val="000000" w:themeColor="text1"/>
          <w:sz w:val="18"/>
          <w:szCs w:val="18"/>
        </w:rPr>
        <w:t xml:space="preserve"> 74 (2015), </w:t>
      </w:r>
      <w:r w:rsidRPr="004F5F4A">
        <w:rPr>
          <w:rFonts w:ascii="Arial" w:hAnsi="Arial" w:cs="Arial"/>
          <w:i/>
          <w:iCs/>
          <w:color w:val="000000" w:themeColor="text1"/>
          <w:sz w:val="18"/>
          <w:szCs w:val="18"/>
        </w:rPr>
        <w:t xml:space="preserve">available at </w:t>
      </w:r>
      <w:hyperlink r:id="rId35" w:history="1">
        <w:r w:rsidR="004F5F4A" w:rsidRPr="004F5F4A">
          <w:rPr>
            <w:rStyle w:val="Hyperlink"/>
            <w:rFonts w:ascii="Arial" w:hAnsi="Arial" w:cs="Arial"/>
            <w:color w:val="000000" w:themeColor="text1"/>
            <w:sz w:val="18"/>
            <w:szCs w:val="18"/>
            <w:u w:val="none"/>
          </w:rPr>
          <w:t>https://ojmpc.com/index.php/ojmpc/article/view/18/18</w:t>
        </w:r>
      </w:hyperlink>
      <w:r w:rsidR="004F5F4A" w:rsidRPr="004F5F4A">
        <w:rPr>
          <w:rFonts w:ascii="Arial" w:hAnsi="Arial" w:cs="Arial"/>
          <w:color w:val="000000" w:themeColor="text1"/>
          <w:sz w:val="18"/>
          <w:szCs w:val="18"/>
        </w:rPr>
        <w:t xml:space="preserve"> </w:t>
      </w:r>
      <w:r w:rsidRPr="004F5F4A">
        <w:rPr>
          <w:rFonts w:ascii="Arial" w:hAnsi="Arial" w:cs="Arial"/>
          <w:color w:val="000000" w:themeColor="text1"/>
          <w:sz w:val="18"/>
          <w:szCs w:val="18"/>
        </w:rPr>
        <w:t>.</w:t>
      </w:r>
    </w:p>
  </w:footnote>
  <w:footnote w:id="34">
    <w:p w14:paraId="3822995E" w14:textId="5BE00B14" w:rsidR="00FA6F23" w:rsidRPr="009E5207" w:rsidRDefault="00FA6F23" w:rsidP="00FA6F23">
      <w:pPr>
        <w:pStyle w:val="FootnoteText"/>
        <w:rPr>
          <w:rFonts w:ascii="Arial" w:hAnsi="Arial" w:cs="Arial"/>
          <w:color w:val="000000" w:themeColor="text1"/>
          <w:sz w:val="18"/>
          <w:szCs w:val="18"/>
        </w:rPr>
      </w:pPr>
      <w:r w:rsidRPr="009E5207">
        <w:rPr>
          <w:rStyle w:val="FootnoteReference"/>
          <w:rFonts w:ascii="Arial" w:eastAsiaTheme="majorEastAsia" w:hAnsi="Arial" w:cs="Arial"/>
          <w:color w:val="000000" w:themeColor="text1"/>
          <w:sz w:val="18"/>
          <w:szCs w:val="18"/>
        </w:rPr>
        <w:footnoteRef/>
      </w:r>
      <w:r w:rsidRPr="009E5207">
        <w:rPr>
          <w:rFonts w:ascii="Arial" w:hAnsi="Arial" w:cs="Arial"/>
          <w:color w:val="000000" w:themeColor="text1"/>
          <w:sz w:val="18"/>
          <w:szCs w:val="18"/>
        </w:rPr>
        <w:t xml:space="preserve"> </w:t>
      </w:r>
      <w:r w:rsidRPr="00844036">
        <w:rPr>
          <w:rFonts w:ascii="Arial" w:hAnsi="Arial" w:cs="Arial"/>
          <w:color w:val="000000" w:themeColor="text1"/>
          <w:sz w:val="18"/>
          <w:szCs w:val="18"/>
        </w:rPr>
        <w:t xml:space="preserve">Tanenbaum, </w:t>
      </w:r>
      <w:hyperlink r:id="rId36" w:history="1">
        <w:r w:rsidRPr="004F5F4A">
          <w:rPr>
            <w:rStyle w:val="Hyperlink"/>
            <w:rFonts w:ascii="Arial" w:hAnsi="Arial" w:cs="Arial"/>
            <w:color w:val="000000" w:themeColor="text1"/>
            <w:sz w:val="18"/>
            <w:szCs w:val="18"/>
            <w:u w:val="none"/>
          </w:rPr>
          <w:t>3T MRI in clinical practice</w:t>
        </w:r>
      </w:hyperlink>
      <w:r w:rsidRPr="004F5F4A">
        <w:rPr>
          <w:rFonts w:ascii="Arial" w:hAnsi="Arial" w:cs="Arial"/>
          <w:color w:val="000000" w:themeColor="text1"/>
          <w:sz w:val="18"/>
          <w:szCs w:val="18"/>
        </w:rPr>
        <w:t xml:space="preserve">, 34 </w:t>
      </w:r>
      <w:r w:rsidRPr="00844036">
        <w:rPr>
          <w:rFonts w:ascii="Arial" w:hAnsi="Arial" w:cs="Arial"/>
          <w:color w:val="000000" w:themeColor="text1"/>
          <w:sz w:val="18"/>
          <w:szCs w:val="18"/>
        </w:rPr>
        <w:t xml:space="preserve">APPLIED RADIOLOGY 8 (2005), available at </w:t>
      </w:r>
      <w:hyperlink r:id="rId37" w:history="1">
        <w:r w:rsidRPr="00AF654A">
          <w:rPr>
            <w:rStyle w:val="Hyperlink"/>
            <w:rFonts w:ascii="Arial" w:hAnsi="Arial" w:cs="Arial"/>
            <w:sz w:val="18"/>
            <w:szCs w:val="18"/>
          </w:rPr>
          <w:t>https://appliedradiology.com/articles/3t-mri-in-clinical-practice</w:t>
        </w:r>
      </w:hyperlink>
      <w:r>
        <w:rPr>
          <w:rFonts w:ascii="Arial" w:hAnsi="Arial" w:cs="Arial"/>
          <w:color w:val="000000" w:themeColor="text1"/>
          <w:sz w:val="18"/>
          <w:szCs w:val="18"/>
        </w:rPr>
        <w:t xml:space="preserve"> </w:t>
      </w:r>
    </w:p>
  </w:footnote>
  <w:footnote w:id="35">
    <w:p w14:paraId="22626FEF" w14:textId="77777777" w:rsidR="00FA6F23" w:rsidRPr="009E5207" w:rsidRDefault="00FA6F23" w:rsidP="00FA6F23">
      <w:pPr>
        <w:pStyle w:val="FootnoteText"/>
        <w:rPr>
          <w:rFonts w:ascii="Arial" w:hAnsi="Arial" w:cs="Arial"/>
          <w:color w:val="212121"/>
          <w:sz w:val="18"/>
          <w:szCs w:val="18"/>
        </w:rPr>
      </w:pPr>
      <w:r w:rsidRPr="009E5207">
        <w:rPr>
          <w:rStyle w:val="FootnoteReference"/>
          <w:rFonts w:ascii="Arial" w:eastAsiaTheme="majorEastAsia" w:hAnsi="Arial" w:cs="Arial"/>
          <w:color w:val="000000" w:themeColor="text1"/>
          <w:sz w:val="18"/>
          <w:szCs w:val="18"/>
        </w:rPr>
        <w:footnoteRef/>
      </w:r>
      <w:r w:rsidRPr="009E5207">
        <w:rPr>
          <w:rFonts w:ascii="Arial" w:hAnsi="Arial" w:cs="Arial"/>
          <w:color w:val="000000" w:themeColor="text1"/>
          <w:sz w:val="18"/>
          <w:szCs w:val="18"/>
        </w:rPr>
        <w:t xml:space="preserve"> </w:t>
      </w:r>
      <w:r w:rsidRPr="00BE6316">
        <w:rPr>
          <w:rFonts w:ascii="Arial" w:hAnsi="Arial" w:cs="Arial"/>
          <w:i/>
          <w:iCs/>
          <w:color w:val="000000" w:themeColor="text1"/>
          <w:sz w:val="18"/>
          <w:szCs w:val="18"/>
        </w:rPr>
        <w:t>Id.</w:t>
      </w:r>
    </w:p>
  </w:footnote>
  <w:footnote w:id="36">
    <w:p w14:paraId="356CF3EC" w14:textId="37735917" w:rsidR="00FA6F23" w:rsidRPr="009E5207" w:rsidRDefault="00FA6F23" w:rsidP="00FA6F23">
      <w:pPr>
        <w:pStyle w:val="FootnoteText"/>
        <w:rPr>
          <w:rFonts w:ascii="Arial" w:hAnsi="Arial" w:cs="Arial"/>
          <w:sz w:val="18"/>
          <w:szCs w:val="18"/>
          <w:highlight w:val="yellow"/>
        </w:rPr>
      </w:pPr>
      <w:r w:rsidRPr="009E5207">
        <w:rPr>
          <w:rStyle w:val="FootnoteReference"/>
          <w:rFonts w:ascii="Arial" w:eastAsiaTheme="majorEastAsia" w:hAnsi="Arial" w:cs="Arial"/>
          <w:sz w:val="18"/>
          <w:szCs w:val="18"/>
        </w:rPr>
        <w:footnoteRef/>
      </w:r>
      <w:r w:rsidRPr="009E5207">
        <w:rPr>
          <w:rFonts w:ascii="Arial" w:hAnsi="Arial" w:cs="Arial"/>
          <w:sz w:val="18"/>
          <w:szCs w:val="18"/>
        </w:rPr>
        <w:t xml:space="preserve"> Tanenbaum, </w:t>
      </w:r>
      <w:hyperlink r:id="rId38" w:history="1">
        <w:r w:rsidRPr="00C07913">
          <w:rPr>
            <w:rStyle w:val="Hyperlink"/>
            <w:rFonts w:ascii="Arial" w:hAnsi="Arial" w:cs="Arial"/>
            <w:i/>
            <w:iCs/>
            <w:color w:val="000000" w:themeColor="text1"/>
            <w:sz w:val="18"/>
            <w:szCs w:val="18"/>
            <w:u w:val="none"/>
          </w:rPr>
          <w:t>Abdominal and Pelvic MRI,</w:t>
        </w:r>
      </w:hyperlink>
      <w:r w:rsidRPr="00C07913">
        <w:rPr>
          <w:rFonts w:ascii="Arial" w:hAnsi="Arial" w:cs="Arial"/>
          <w:i/>
          <w:iCs/>
          <w:color w:val="000000" w:themeColor="text1"/>
          <w:sz w:val="18"/>
          <w:szCs w:val="18"/>
        </w:rPr>
        <w:t xml:space="preserve"> </w:t>
      </w:r>
      <w:r w:rsidRPr="00C07913">
        <w:rPr>
          <w:rFonts w:ascii="Arial" w:hAnsi="Arial" w:cs="Arial"/>
          <w:smallCaps/>
          <w:color w:val="000000" w:themeColor="text1"/>
          <w:sz w:val="18"/>
          <w:szCs w:val="18"/>
        </w:rPr>
        <w:t>RadiologyInfo.org</w:t>
      </w:r>
      <w:r w:rsidRPr="00C07913">
        <w:rPr>
          <w:rFonts w:ascii="Arial" w:hAnsi="Arial" w:cs="Arial"/>
          <w:color w:val="000000" w:themeColor="text1"/>
          <w:sz w:val="18"/>
          <w:szCs w:val="18"/>
        </w:rPr>
        <w:t xml:space="preserve">, </w:t>
      </w:r>
      <w:hyperlink r:id="rId39" w:history="1">
        <w:r w:rsidR="00C07913" w:rsidRPr="00C07913">
          <w:rPr>
            <w:rStyle w:val="Hyperlink"/>
            <w:rFonts w:ascii="Arial" w:hAnsi="Arial" w:cs="Arial"/>
            <w:color w:val="000000" w:themeColor="text1"/>
            <w:sz w:val="18"/>
            <w:szCs w:val="18"/>
            <w:u w:val="none"/>
          </w:rPr>
          <w:t>https://www.radiologyinfo.org/en/info/mri-abdomen-pelvis</w:t>
        </w:r>
      </w:hyperlink>
      <w:r w:rsidR="00C07913" w:rsidRPr="00C07913">
        <w:rPr>
          <w:rFonts w:ascii="Arial" w:hAnsi="Arial" w:cs="Arial"/>
          <w:color w:val="000000" w:themeColor="text1"/>
          <w:sz w:val="18"/>
          <w:szCs w:val="18"/>
        </w:rPr>
        <w:t xml:space="preserve"> </w:t>
      </w:r>
      <w:r w:rsidRPr="00C07913">
        <w:rPr>
          <w:rFonts w:ascii="Arial" w:hAnsi="Arial" w:cs="Arial"/>
          <w:color w:val="000000" w:themeColor="text1"/>
          <w:sz w:val="18"/>
          <w:szCs w:val="18"/>
        </w:rPr>
        <w:t xml:space="preserve"> (last updated Jun. 1, 2022); Caraiani, et al., </w:t>
      </w:r>
      <w:hyperlink r:id="rId40" w:history="1">
        <w:r w:rsidRPr="00C07913">
          <w:rPr>
            <w:rStyle w:val="Hyperlink"/>
            <w:rFonts w:ascii="Arial" w:hAnsi="Arial" w:cs="Arial"/>
            <w:i/>
            <w:iCs/>
            <w:color w:val="000000" w:themeColor="text1"/>
            <w:spacing w:val="-2"/>
            <w:sz w:val="18"/>
            <w:szCs w:val="18"/>
            <w:u w:val="none"/>
          </w:rPr>
          <w:t>Indications for abdominal imaging: When and what to choose?</w:t>
        </w:r>
        <w:r w:rsidRPr="00C07913">
          <w:rPr>
            <w:rStyle w:val="Hyperlink"/>
            <w:rFonts w:ascii="Arial" w:hAnsi="Arial" w:cs="Arial"/>
            <w:color w:val="000000" w:themeColor="text1"/>
            <w:spacing w:val="-2"/>
            <w:sz w:val="18"/>
            <w:szCs w:val="18"/>
            <w:u w:val="none"/>
          </w:rPr>
          <w:t>,</w:t>
        </w:r>
      </w:hyperlink>
      <w:r w:rsidRPr="00C07913">
        <w:rPr>
          <w:rFonts w:ascii="Arial" w:hAnsi="Arial" w:cs="Arial"/>
          <w:color w:val="000000" w:themeColor="text1"/>
          <w:spacing w:val="-2"/>
          <w:sz w:val="18"/>
          <w:szCs w:val="18"/>
        </w:rPr>
        <w:t xml:space="preserve"> </w:t>
      </w:r>
      <w:r w:rsidRPr="00C07913">
        <w:rPr>
          <w:rFonts w:ascii="Arial" w:hAnsi="Arial" w:cs="Arial"/>
          <w:smallCaps/>
          <w:color w:val="000000" w:themeColor="text1"/>
          <w:spacing w:val="-2"/>
          <w:sz w:val="18"/>
          <w:szCs w:val="18"/>
        </w:rPr>
        <w:t>20 J. Ultrasound 43</w:t>
      </w:r>
      <w:r w:rsidRPr="00C07913">
        <w:rPr>
          <w:rFonts w:ascii="Arial" w:hAnsi="Arial" w:cs="Arial"/>
          <w:color w:val="000000" w:themeColor="text1"/>
          <w:spacing w:val="-2"/>
          <w:sz w:val="18"/>
          <w:szCs w:val="18"/>
        </w:rPr>
        <w:t xml:space="preserve"> (2020), </w:t>
      </w:r>
      <w:r w:rsidRPr="00C07913">
        <w:rPr>
          <w:rFonts w:ascii="Arial" w:hAnsi="Arial" w:cs="Arial"/>
          <w:i/>
          <w:iCs/>
          <w:color w:val="000000" w:themeColor="text1"/>
          <w:spacing w:val="-2"/>
          <w:sz w:val="18"/>
          <w:szCs w:val="18"/>
        </w:rPr>
        <w:t>available at</w:t>
      </w:r>
      <w:r w:rsidRPr="00C07913">
        <w:rPr>
          <w:rFonts w:ascii="Arial" w:hAnsi="Arial" w:cs="Arial"/>
          <w:color w:val="000000" w:themeColor="text1"/>
          <w:spacing w:val="-2"/>
          <w:sz w:val="18"/>
          <w:szCs w:val="18"/>
        </w:rPr>
        <w:t xml:space="preserve"> </w:t>
      </w:r>
      <w:hyperlink r:id="rId41" w:history="1">
        <w:r w:rsidR="00C07913" w:rsidRPr="00C07913">
          <w:rPr>
            <w:rStyle w:val="Hyperlink"/>
            <w:rFonts w:ascii="Arial" w:hAnsi="Arial" w:cs="Arial"/>
            <w:color w:val="000000" w:themeColor="text1"/>
            <w:sz w:val="18"/>
            <w:szCs w:val="18"/>
            <w:u w:val="none"/>
          </w:rPr>
          <w:t>https://www.ncbi.nlm.nih.gov/pmc/articles/PMC7266076/</w:t>
        </w:r>
      </w:hyperlink>
      <w:r w:rsidRPr="00C07913">
        <w:rPr>
          <w:rFonts w:ascii="Arial" w:hAnsi="Arial" w:cs="Arial"/>
          <w:color w:val="000000" w:themeColor="text1"/>
          <w:sz w:val="18"/>
          <w:szCs w:val="18"/>
        </w:rPr>
        <w:t>.</w:t>
      </w:r>
      <w:r w:rsidR="00C07913" w:rsidRPr="00C07913">
        <w:rPr>
          <w:rFonts w:ascii="Arial" w:hAnsi="Arial" w:cs="Arial"/>
          <w:color w:val="000000" w:themeColor="text1"/>
          <w:sz w:val="18"/>
          <w:szCs w:val="18"/>
        </w:rPr>
        <w:t xml:space="preserve"> </w:t>
      </w:r>
    </w:p>
  </w:footnote>
  <w:footnote w:id="37">
    <w:p w14:paraId="2FD6853E" w14:textId="50354015" w:rsidR="00FA6F23" w:rsidRPr="009E5207" w:rsidRDefault="00FA6F23" w:rsidP="00FA6F23">
      <w:pPr>
        <w:pStyle w:val="FootnoteText"/>
        <w:rPr>
          <w:rFonts w:ascii="Arial" w:hAnsi="Arial" w:cs="Arial"/>
          <w:sz w:val="18"/>
          <w:szCs w:val="18"/>
        </w:rPr>
      </w:pPr>
      <w:r w:rsidRPr="009E5207">
        <w:rPr>
          <w:rStyle w:val="FootnoteReference"/>
          <w:rFonts w:ascii="Arial" w:eastAsiaTheme="majorEastAsia" w:hAnsi="Arial" w:cs="Arial"/>
          <w:sz w:val="18"/>
          <w:szCs w:val="18"/>
        </w:rPr>
        <w:footnoteRef/>
      </w:r>
      <w:r w:rsidRPr="009E5207">
        <w:rPr>
          <w:rFonts w:ascii="Arial" w:hAnsi="Arial" w:cs="Arial"/>
          <w:sz w:val="18"/>
          <w:szCs w:val="18"/>
        </w:rPr>
        <w:t xml:space="preserve"> </w:t>
      </w:r>
      <w:r w:rsidRPr="001B29EA">
        <w:rPr>
          <w:rFonts w:ascii="Arial" w:hAnsi="Arial" w:cs="Arial"/>
          <w:sz w:val="18"/>
          <w:szCs w:val="18"/>
        </w:rPr>
        <w:t xml:space="preserve">Tanenbaum, </w:t>
      </w:r>
      <w:hyperlink r:id="rId42" w:history="1">
        <w:r w:rsidRPr="00C07913">
          <w:rPr>
            <w:rStyle w:val="Hyperlink"/>
            <w:rFonts w:ascii="Arial" w:hAnsi="Arial" w:cs="Arial"/>
            <w:color w:val="000000" w:themeColor="text1"/>
            <w:sz w:val="18"/>
            <w:szCs w:val="18"/>
            <w:u w:val="none"/>
          </w:rPr>
          <w:t>3T MRI in clinical practice</w:t>
        </w:r>
      </w:hyperlink>
      <w:r w:rsidRPr="00C07913">
        <w:rPr>
          <w:rFonts w:ascii="Arial" w:hAnsi="Arial" w:cs="Arial"/>
          <w:color w:val="000000" w:themeColor="text1"/>
          <w:sz w:val="18"/>
          <w:szCs w:val="18"/>
        </w:rPr>
        <w:t xml:space="preserve">, 34 APPLIED RADIOLOGY 8 (2005), available at </w:t>
      </w:r>
      <w:hyperlink r:id="rId43" w:history="1">
        <w:r w:rsidR="00C07913" w:rsidRPr="00C07913">
          <w:rPr>
            <w:rStyle w:val="Hyperlink"/>
            <w:rFonts w:ascii="Arial" w:hAnsi="Arial" w:cs="Arial"/>
            <w:color w:val="000000" w:themeColor="text1"/>
            <w:sz w:val="18"/>
            <w:szCs w:val="18"/>
            <w:u w:val="none"/>
          </w:rPr>
          <w:t>https://appliedradiology.com/articles/3t-mri-in-clinical-practice</w:t>
        </w:r>
      </w:hyperlink>
      <w:r w:rsidR="00C07913" w:rsidRPr="00C07913">
        <w:rPr>
          <w:rFonts w:ascii="Arial" w:hAnsi="Arial" w:cs="Arial"/>
          <w:color w:val="000000" w:themeColor="text1"/>
          <w:sz w:val="18"/>
          <w:szCs w:val="18"/>
        </w:rPr>
        <w:t xml:space="preserve"> </w:t>
      </w:r>
    </w:p>
  </w:footnote>
  <w:footnote w:id="38">
    <w:p w14:paraId="53C27390" w14:textId="77777777" w:rsidR="00FA6F23" w:rsidRPr="00C12E51" w:rsidRDefault="00FA6F23" w:rsidP="00FA6F23">
      <w:pPr>
        <w:pStyle w:val="FootnoteText"/>
        <w:rPr>
          <w:rFonts w:ascii="Arial" w:hAnsi="Arial" w:cs="Arial"/>
          <w:sz w:val="18"/>
          <w:szCs w:val="18"/>
        </w:rPr>
      </w:pPr>
      <w:r w:rsidRPr="00D42038">
        <w:rPr>
          <w:rStyle w:val="FootnoteReference"/>
          <w:rFonts w:ascii="Arial" w:eastAsiaTheme="majorEastAsia" w:hAnsi="Arial" w:cs="Arial"/>
          <w:sz w:val="18"/>
          <w:szCs w:val="18"/>
        </w:rPr>
        <w:footnoteRef/>
      </w:r>
      <w:r w:rsidRPr="001B29EA">
        <w:rPr>
          <w:rFonts w:ascii="Arial" w:hAnsi="Arial" w:cs="Arial"/>
          <w:i/>
          <w:iCs/>
          <w:sz w:val="18"/>
          <w:szCs w:val="18"/>
        </w:rPr>
        <w:t xml:space="preserve"> Id.</w:t>
      </w:r>
    </w:p>
  </w:footnote>
  <w:footnote w:id="39">
    <w:p w14:paraId="65D8458F" w14:textId="79DB28B0" w:rsidR="00FA6F23" w:rsidRPr="00C12E51" w:rsidRDefault="00FA6F23" w:rsidP="00FA6F23">
      <w:pPr>
        <w:pStyle w:val="NormalWeb"/>
        <w:spacing w:before="0" w:beforeAutospacing="0" w:after="0" w:afterAutospacing="0"/>
        <w:rPr>
          <w:rFonts w:ascii="Arial" w:hAnsi="Arial" w:cs="Arial"/>
          <w:sz w:val="18"/>
          <w:szCs w:val="18"/>
        </w:rPr>
      </w:pPr>
      <w:r w:rsidRPr="00C12E51">
        <w:rPr>
          <w:rStyle w:val="FootnoteReference"/>
          <w:rFonts w:ascii="Arial" w:eastAsiaTheme="majorEastAsia" w:hAnsi="Arial" w:cs="Arial"/>
          <w:sz w:val="18"/>
          <w:szCs w:val="18"/>
        </w:rPr>
        <w:footnoteRef/>
      </w:r>
      <w:r w:rsidRPr="00C12E51">
        <w:rPr>
          <w:rFonts w:ascii="Arial" w:hAnsi="Arial" w:cs="Arial"/>
          <w:sz w:val="18"/>
          <w:szCs w:val="18"/>
        </w:rPr>
        <w:t xml:space="preserve"> </w:t>
      </w:r>
      <w:r w:rsidRPr="00C12E51">
        <w:rPr>
          <w:rFonts w:ascii="Arial" w:hAnsi="Arial" w:cs="Arial"/>
          <w:smallCaps/>
          <w:sz w:val="18"/>
          <w:szCs w:val="18"/>
        </w:rPr>
        <w:t xml:space="preserve">World Health Organization, </w:t>
      </w:r>
      <w:r w:rsidRPr="00C12E51">
        <w:rPr>
          <w:rFonts w:ascii="Arial" w:hAnsi="Arial" w:cs="Arial"/>
          <w:i/>
          <w:iCs/>
          <w:sz w:val="18"/>
          <w:szCs w:val="18"/>
        </w:rPr>
        <w:t>supra</w:t>
      </w:r>
      <w:r w:rsidRPr="00C12E51">
        <w:rPr>
          <w:rFonts w:ascii="Arial" w:hAnsi="Arial" w:cs="Arial"/>
          <w:sz w:val="18"/>
          <w:szCs w:val="18"/>
        </w:rPr>
        <w:t xml:space="preserve"> note</w:t>
      </w:r>
      <w:r w:rsidR="00092DEC">
        <w:rPr>
          <w:rFonts w:ascii="Arial" w:hAnsi="Arial" w:cs="Arial"/>
          <w:sz w:val="18"/>
          <w:szCs w:val="18"/>
        </w:rPr>
        <w:t xml:space="preserve"> 5</w:t>
      </w:r>
      <w:r w:rsidRPr="00C12E51">
        <w:rPr>
          <w:rFonts w:ascii="Arial" w:hAnsi="Arial" w:cs="Arial"/>
          <w:sz w:val="18"/>
          <w:szCs w:val="18"/>
        </w:rPr>
        <w:t>.</w:t>
      </w:r>
    </w:p>
  </w:footnote>
  <w:footnote w:id="40">
    <w:p w14:paraId="34F16E85" w14:textId="4C10EADE" w:rsidR="00FA6F23" w:rsidRDefault="00FA6F23" w:rsidP="00FA6F23">
      <w:pPr>
        <w:pStyle w:val="FootnoteText"/>
      </w:pPr>
      <w:r w:rsidRPr="00C12E51">
        <w:rPr>
          <w:rStyle w:val="FootnoteReference"/>
          <w:rFonts w:ascii="Arial" w:eastAsiaTheme="majorEastAsia" w:hAnsi="Arial" w:cs="Arial"/>
          <w:sz w:val="18"/>
          <w:szCs w:val="18"/>
        </w:rPr>
        <w:footnoteRef/>
      </w:r>
      <w:r w:rsidRPr="00C12E51">
        <w:rPr>
          <w:rFonts w:ascii="Arial" w:hAnsi="Arial" w:cs="Arial"/>
          <w:sz w:val="18"/>
          <w:szCs w:val="18"/>
        </w:rPr>
        <w:t xml:space="preserve"> </w:t>
      </w:r>
      <w:hyperlink r:id="rId44" w:history="1">
        <w:r w:rsidRPr="00C07913">
          <w:rPr>
            <w:rStyle w:val="Hyperlink"/>
            <w:rFonts w:ascii="Arial" w:hAnsi="Arial" w:cs="Arial"/>
            <w:color w:val="000000" w:themeColor="text1"/>
            <w:sz w:val="18"/>
            <w:szCs w:val="18"/>
            <w:u w:val="none"/>
          </w:rPr>
          <w:t>Mayo Clinic. Tests and Procedures.</w:t>
        </w:r>
      </w:hyperlink>
      <w:r>
        <w:rPr>
          <w:rFonts w:ascii="Arial" w:hAnsi="Arial" w:cs="Arial"/>
          <w:sz w:val="18"/>
          <w:szCs w:val="18"/>
        </w:rPr>
        <w:t xml:space="preserve"> </w:t>
      </w:r>
      <w:hyperlink r:id="rId45" w:history="1">
        <w:r w:rsidRPr="009033E3">
          <w:rPr>
            <w:rStyle w:val="Hyperlink"/>
            <w:rFonts w:ascii="Arial" w:hAnsi="Arial" w:cs="Arial"/>
            <w:sz w:val="18"/>
            <w:szCs w:val="18"/>
          </w:rPr>
          <w:t>https://www.mayoclinic.org/tests-procedures/ct-scan/about/pac-20393675</w:t>
        </w:r>
      </w:hyperlink>
      <w:r w:rsidRPr="00C12E51">
        <w:rPr>
          <w:rFonts w:ascii="Arial" w:hAnsi="Arial" w:cs="Arial"/>
          <w:sz w:val="18"/>
          <w:szCs w:val="18"/>
        </w:rPr>
        <w:t xml:space="preserve"> </w:t>
      </w:r>
      <w:r>
        <w:rPr>
          <w:rFonts w:ascii="Arial" w:hAnsi="Arial" w:cs="Arial"/>
          <w:sz w:val="18"/>
          <w:szCs w:val="18"/>
        </w:rPr>
        <w:t xml:space="preserve">(2025). </w:t>
      </w:r>
    </w:p>
  </w:footnote>
  <w:footnote w:id="41">
    <w:p w14:paraId="2D29A98D" w14:textId="77777777" w:rsidR="00FA6F23" w:rsidRDefault="00FA6F23" w:rsidP="00FA6F23">
      <w:pPr>
        <w:pStyle w:val="FootnoteText"/>
      </w:pPr>
      <w:r>
        <w:rPr>
          <w:rStyle w:val="FootnoteReference"/>
          <w:rFonts w:eastAsiaTheme="majorEastAsia"/>
        </w:rPr>
        <w:footnoteRef/>
      </w:r>
      <w:r>
        <w:t xml:space="preserve"> </w:t>
      </w:r>
      <w:bookmarkStart w:id="7" w:name="_Hlk194929285"/>
      <w:r w:rsidRPr="00345BAA">
        <w:rPr>
          <w:rFonts w:ascii="Arial" w:hAnsi="Arial" w:cs="Arial"/>
          <w:i/>
          <w:iCs/>
          <w:sz w:val="18"/>
          <w:szCs w:val="18"/>
        </w:rPr>
        <w:t>Id.</w:t>
      </w:r>
      <w:bookmarkEnd w:id="7"/>
      <w:r w:rsidRPr="00345BAA">
        <w:rPr>
          <w:rFonts w:ascii="Arial" w:hAnsi="Arial" w:cs="Arial"/>
          <w:i/>
          <w:iCs/>
          <w:sz w:val="18"/>
          <w:szCs w:val="18"/>
        </w:rPr>
        <w:t xml:space="preserve"> </w:t>
      </w:r>
    </w:p>
  </w:footnote>
  <w:footnote w:id="42">
    <w:p w14:paraId="325A59C5" w14:textId="2EE33EF7" w:rsidR="00FA6F23" w:rsidRPr="00700A4D" w:rsidRDefault="00FA6F23" w:rsidP="00FA6F23">
      <w:pPr>
        <w:pStyle w:val="FootnoteText"/>
        <w:rPr>
          <w:rFonts w:ascii="Arial" w:hAnsi="Arial" w:cs="Arial"/>
          <w:sz w:val="18"/>
          <w:szCs w:val="18"/>
        </w:rPr>
      </w:pPr>
      <w:r>
        <w:rPr>
          <w:rStyle w:val="FootnoteReference"/>
          <w:rFonts w:eastAsiaTheme="majorEastAsia"/>
        </w:rPr>
        <w:footnoteRef/>
      </w:r>
      <w:r>
        <w:t xml:space="preserve"> </w:t>
      </w:r>
      <w:hyperlink r:id="rId46" w:history="1">
        <w:r w:rsidRPr="00C07913">
          <w:rPr>
            <w:rStyle w:val="Hyperlink"/>
            <w:rFonts w:ascii="Arial" w:hAnsi="Arial" w:cs="Arial"/>
            <w:color w:val="000000" w:themeColor="text1"/>
            <w:sz w:val="18"/>
            <w:szCs w:val="18"/>
            <w:u w:val="none"/>
          </w:rPr>
          <w:t>United States Food and Drug Administration. Medical Imaging – Computed Tomography.</w:t>
        </w:r>
      </w:hyperlink>
      <w:r w:rsidRPr="00C07913">
        <w:rPr>
          <w:rFonts w:ascii="Arial" w:hAnsi="Arial" w:cs="Arial"/>
          <w:color w:val="000000" w:themeColor="text1"/>
          <w:sz w:val="18"/>
          <w:szCs w:val="18"/>
        </w:rPr>
        <w:t xml:space="preserve"> </w:t>
      </w:r>
      <w:hyperlink r:id="rId47" w:history="1">
        <w:r w:rsidRPr="00700A4D">
          <w:rPr>
            <w:rStyle w:val="Hyperlink"/>
            <w:rFonts w:ascii="Arial" w:hAnsi="Arial" w:cs="Arial"/>
            <w:sz w:val="18"/>
            <w:szCs w:val="18"/>
          </w:rPr>
          <w:t>https://www.fda.gov/radiation-emitting-products/medical-x-ray-imaging/computed-tomography-ct</w:t>
        </w:r>
      </w:hyperlink>
      <w:r w:rsidRPr="00700A4D">
        <w:rPr>
          <w:rFonts w:ascii="Arial" w:hAnsi="Arial" w:cs="Arial"/>
          <w:sz w:val="18"/>
          <w:szCs w:val="18"/>
        </w:rPr>
        <w:t xml:space="preserve"> (2025). </w:t>
      </w:r>
    </w:p>
  </w:footnote>
  <w:footnote w:id="43">
    <w:p w14:paraId="4F32A259" w14:textId="0E2E7AB2" w:rsidR="00FA6F23" w:rsidRDefault="00FA6F23" w:rsidP="00FA6F23">
      <w:pPr>
        <w:pStyle w:val="FootnoteText"/>
      </w:pPr>
      <w:r w:rsidRPr="00700A4D">
        <w:rPr>
          <w:rStyle w:val="FootnoteReference"/>
          <w:rFonts w:ascii="Arial" w:eastAsiaTheme="majorEastAsia" w:hAnsi="Arial" w:cs="Arial"/>
          <w:sz w:val="18"/>
          <w:szCs w:val="18"/>
        </w:rPr>
        <w:footnoteRef/>
      </w:r>
      <w:r w:rsidRPr="00700A4D">
        <w:rPr>
          <w:rFonts w:ascii="Arial" w:hAnsi="Arial" w:cs="Arial"/>
          <w:sz w:val="18"/>
          <w:szCs w:val="18"/>
        </w:rPr>
        <w:t xml:space="preserve"> </w:t>
      </w:r>
      <w:hyperlink r:id="rId48" w:history="1">
        <w:r w:rsidRPr="00C07913">
          <w:rPr>
            <w:rStyle w:val="Hyperlink"/>
            <w:rFonts w:ascii="Arial" w:hAnsi="Arial" w:cs="Arial"/>
            <w:color w:val="000000" w:themeColor="text1"/>
            <w:sz w:val="18"/>
            <w:szCs w:val="18"/>
            <w:u w:val="none"/>
          </w:rPr>
          <w:t>What are the benefits of CT Scans. Radiology Information</w:t>
        </w:r>
      </w:hyperlink>
      <w:r w:rsidRPr="00C07913">
        <w:rPr>
          <w:rFonts w:ascii="Arial" w:hAnsi="Arial" w:cs="Arial"/>
          <w:color w:val="000000" w:themeColor="text1"/>
          <w:sz w:val="18"/>
          <w:szCs w:val="18"/>
        </w:rPr>
        <w:t xml:space="preserve">. </w:t>
      </w:r>
      <w:hyperlink r:id="rId49" w:history="1">
        <w:r w:rsidRPr="00700A4D">
          <w:rPr>
            <w:rStyle w:val="Hyperlink"/>
            <w:rFonts w:ascii="Arial" w:hAnsi="Arial" w:cs="Arial"/>
            <w:sz w:val="18"/>
            <w:szCs w:val="18"/>
          </w:rPr>
          <w:t>https://www.radiologyinfo.org/en/info/safety-hiw_04</w:t>
        </w:r>
      </w:hyperlink>
      <w:r w:rsidRPr="00700A4D">
        <w:rPr>
          <w:rFonts w:ascii="Arial" w:hAnsi="Arial" w:cs="Arial"/>
          <w:sz w:val="18"/>
          <w:szCs w:val="18"/>
        </w:rPr>
        <w:t xml:space="preserve"> (June, 2024). </w:t>
      </w:r>
    </w:p>
  </w:footnote>
  <w:footnote w:id="44">
    <w:p w14:paraId="648B0A9E" w14:textId="77777777" w:rsidR="00FA6F23" w:rsidRDefault="00FA6F23" w:rsidP="00FA6F23">
      <w:pPr>
        <w:pStyle w:val="FootnoteText"/>
      </w:pPr>
      <w:r>
        <w:rPr>
          <w:rStyle w:val="FootnoteReference"/>
          <w:rFonts w:eastAsiaTheme="majorEastAsia"/>
        </w:rPr>
        <w:footnoteRef/>
      </w:r>
      <w:r>
        <w:t xml:space="preserve"> </w:t>
      </w:r>
      <w:r w:rsidRPr="00345BAA">
        <w:rPr>
          <w:rFonts w:ascii="Arial" w:hAnsi="Arial" w:cs="Arial"/>
          <w:i/>
          <w:iCs/>
          <w:sz w:val="18"/>
          <w:szCs w:val="18"/>
        </w:rPr>
        <w:t>Id.</w:t>
      </w:r>
    </w:p>
  </w:footnote>
  <w:footnote w:id="45">
    <w:p w14:paraId="45234AE1" w14:textId="77777777" w:rsidR="00FA6F23" w:rsidRDefault="00FA6F23" w:rsidP="00FA6F23">
      <w:pPr>
        <w:pStyle w:val="FootnoteText"/>
      </w:pPr>
      <w:r>
        <w:rPr>
          <w:rStyle w:val="FootnoteReference"/>
          <w:rFonts w:eastAsiaTheme="majorEastAsia"/>
        </w:rPr>
        <w:footnoteRef/>
      </w:r>
      <w:r>
        <w:t xml:space="preserve"> </w:t>
      </w:r>
      <w:r w:rsidRPr="00345BAA">
        <w:rPr>
          <w:rFonts w:ascii="Arial" w:hAnsi="Arial" w:cs="Arial"/>
          <w:i/>
          <w:iCs/>
          <w:sz w:val="18"/>
          <w:szCs w:val="18"/>
        </w:rPr>
        <w:t>Id.</w:t>
      </w:r>
    </w:p>
  </w:footnote>
  <w:footnote w:id="46">
    <w:p w14:paraId="75FC80C3" w14:textId="77777777" w:rsidR="00FA6F23" w:rsidRDefault="00FA6F23" w:rsidP="00FA6F23">
      <w:pPr>
        <w:pStyle w:val="FootnoteText"/>
      </w:pPr>
      <w:r>
        <w:rPr>
          <w:rStyle w:val="FootnoteReference"/>
          <w:rFonts w:eastAsiaTheme="majorEastAsia"/>
        </w:rPr>
        <w:footnoteRef/>
      </w:r>
      <w:r>
        <w:t xml:space="preserve"> </w:t>
      </w:r>
      <w:r w:rsidRPr="00345BAA">
        <w:rPr>
          <w:rFonts w:ascii="Arial" w:hAnsi="Arial" w:cs="Arial"/>
          <w:i/>
          <w:iCs/>
          <w:sz w:val="18"/>
          <w:szCs w:val="18"/>
        </w:rPr>
        <w:t>Id.</w:t>
      </w:r>
    </w:p>
  </w:footnote>
  <w:footnote w:id="47">
    <w:p w14:paraId="72E4AFAC" w14:textId="77777777" w:rsidR="00FA6F23" w:rsidRDefault="00FA6F23" w:rsidP="00FA6F23">
      <w:pPr>
        <w:pStyle w:val="FootnoteText"/>
      </w:pPr>
      <w:r>
        <w:rPr>
          <w:rStyle w:val="FootnoteReference"/>
          <w:rFonts w:eastAsiaTheme="majorEastAsia"/>
        </w:rPr>
        <w:footnoteRef/>
      </w:r>
      <w:r>
        <w:t xml:space="preserve"> </w:t>
      </w:r>
      <w:r w:rsidRPr="00345BAA">
        <w:rPr>
          <w:rFonts w:ascii="Arial" w:hAnsi="Arial" w:cs="Arial"/>
          <w:i/>
          <w:iCs/>
          <w:sz w:val="18"/>
          <w:szCs w:val="18"/>
        </w:rPr>
        <w:t>Id.</w:t>
      </w:r>
    </w:p>
  </w:footnote>
  <w:footnote w:id="48">
    <w:p w14:paraId="4A345CFC" w14:textId="77777777" w:rsidR="00FA6F23" w:rsidRPr="00A92390" w:rsidRDefault="00FA6F23" w:rsidP="00FA6F23">
      <w:pPr>
        <w:pStyle w:val="FootnoteText"/>
        <w:rPr>
          <w:rFonts w:ascii="Arial" w:hAnsi="Arial" w:cs="Arial"/>
          <w:sz w:val="18"/>
          <w:szCs w:val="18"/>
        </w:rPr>
      </w:pPr>
      <w:r w:rsidRPr="00A92390">
        <w:rPr>
          <w:rStyle w:val="FootnoteReference"/>
          <w:rFonts w:ascii="Arial" w:eastAsiaTheme="majorEastAsia" w:hAnsi="Arial" w:cs="Arial"/>
          <w:sz w:val="18"/>
          <w:szCs w:val="18"/>
        </w:rPr>
        <w:footnoteRef/>
      </w:r>
      <w:r w:rsidRPr="00A92390">
        <w:rPr>
          <w:rFonts w:ascii="Arial" w:hAnsi="Arial" w:cs="Arial"/>
          <w:sz w:val="18"/>
          <w:szCs w:val="18"/>
        </w:rPr>
        <w:t xml:space="preserve"> </w:t>
      </w:r>
      <w:r w:rsidRPr="00A92390">
        <w:rPr>
          <w:rFonts w:ascii="Arial" w:hAnsi="Arial" w:cs="Arial"/>
          <w:i/>
          <w:iCs/>
          <w:sz w:val="18"/>
          <w:szCs w:val="18"/>
        </w:rPr>
        <w:t>Id.</w:t>
      </w:r>
    </w:p>
  </w:footnote>
  <w:footnote w:id="49">
    <w:p w14:paraId="55E000FE" w14:textId="77777777" w:rsidR="00FA6F23" w:rsidRDefault="00FA6F23" w:rsidP="00FA6F23">
      <w:pPr>
        <w:pStyle w:val="FootnoteText"/>
      </w:pPr>
      <w:r w:rsidRPr="00A92390">
        <w:rPr>
          <w:rStyle w:val="FootnoteReference"/>
          <w:rFonts w:ascii="Arial" w:eastAsiaTheme="majorEastAsia" w:hAnsi="Arial" w:cs="Arial"/>
          <w:sz w:val="18"/>
          <w:szCs w:val="18"/>
        </w:rPr>
        <w:footnoteRef/>
      </w:r>
      <w:r w:rsidRPr="00A92390">
        <w:rPr>
          <w:rFonts w:ascii="Arial" w:hAnsi="Arial" w:cs="Arial"/>
          <w:sz w:val="18"/>
          <w:szCs w:val="18"/>
        </w:rPr>
        <w:t xml:space="preserve"> National Institute of Biomedical Imaging and Bioengineering. Computed Tomography (2022). </w:t>
      </w:r>
    </w:p>
  </w:footnote>
  <w:footnote w:id="50">
    <w:p w14:paraId="0D92FB20" w14:textId="77777777" w:rsidR="00FA6F23" w:rsidRDefault="00FA6F23" w:rsidP="00FA6F23">
      <w:pPr>
        <w:pStyle w:val="FootnoteText"/>
      </w:pPr>
      <w:r>
        <w:rPr>
          <w:rStyle w:val="FootnoteReference"/>
          <w:rFonts w:eastAsiaTheme="majorEastAsia"/>
        </w:rPr>
        <w:footnoteRef/>
      </w:r>
      <w:r>
        <w:t xml:space="preserve"> </w:t>
      </w:r>
      <w:r w:rsidRPr="00A92390">
        <w:rPr>
          <w:rFonts w:ascii="Arial" w:hAnsi="Arial" w:cs="Arial"/>
          <w:i/>
          <w:iCs/>
          <w:sz w:val="18"/>
          <w:szCs w:val="18"/>
        </w:rPr>
        <w:t>Id.</w:t>
      </w:r>
    </w:p>
  </w:footnote>
  <w:footnote w:id="51">
    <w:p w14:paraId="4F65700B" w14:textId="1E43FB86" w:rsidR="00A20766" w:rsidRPr="007D5352" w:rsidRDefault="00A20766">
      <w:pPr>
        <w:pStyle w:val="FootnoteText"/>
        <w:rPr>
          <w:rFonts w:ascii="Arial" w:hAnsi="Arial" w:cs="Arial"/>
          <w:sz w:val="18"/>
          <w:szCs w:val="18"/>
        </w:rPr>
      </w:pPr>
      <w:r w:rsidRPr="007D5352">
        <w:rPr>
          <w:rStyle w:val="FootnoteReference"/>
          <w:rFonts w:ascii="Arial" w:hAnsi="Arial" w:cs="Arial"/>
          <w:sz w:val="18"/>
          <w:szCs w:val="18"/>
        </w:rPr>
        <w:footnoteRef/>
      </w:r>
      <w:r w:rsidRPr="007D5352">
        <w:rPr>
          <w:rFonts w:ascii="Arial" w:hAnsi="Arial" w:cs="Arial"/>
          <w:sz w:val="18"/>
          <w:szCs w:val="18"/>
        </w:rPr>
        <w:t xml:space="preserve"> Cohen L, Cohen E. </w:t>
      </w:r>
      <w:hyperlink r:id="rId50" w:history="1">
        <w:r w:rsidRPr="00C07913">
          <w:rPr>
            <w:rStyle w:val="Hyperlink"/>
            <w:rFonts w:ascii="Arial" w:hAnsi="Arial" w:cs="Arial"/>
            <w:color w:val="000000" w:themeColor="text1"/>
            <w:sz w:val="18"/>
            <w:szCs w:val="18"/>
            <w:u w:val="none"/>
          </w:rPr>
          <w:t>Evaluating the Pros and Cons of Evening and Weekend Outpatient Medical Imaging: Implications for Patients and Radiology Professionals.</w:t>
        </w:r>
      </w:hyperlink>
      <w:r w:rsidRPr="00C07913">
        <w:rPr>
          <w:rFonts w:ascii="Arial" w:hAnsi="Arial" w:cs="Arial"/>
          <w:color w:val="000000" w:themeColor="text1"/>
          <w:sz w:val="18"/>
          <w:szCs w:val="18"/>
        </w:rPr>
        <w:t xml:space="preserve"> J Radiol Oncol. 2024; 8(2): 078-084. Available from: </w:t>
      </w:r>
      <w:hyperlink r:id="rId51" w:history="1">
        <w:r w:rsidR="00C07913" w:rsidRPr="00C07913">
          <w:rPr>
            <w:rStyle w:val="Hyperlink"/>
            <w:rFonts w:ascii="Arial" w:hAnsi="Arial" w:cs="Arial"/>
            <w:color w:val="000000" w:themeColor="text1"/>
            <w:sz w:val="18"/>
            <w:szCs w:val="18"/>
            <w:u w:val="none"/>
          </w:rPr>
          <w:t>https://dx.doi.org/10.29328/journal.jro.1001069</w:t>
        </w:r>
      </w:hyperlink>
      <w:r w:rsidR="00C07913" w:rsidRPr="00C07913">
        <w:rPr>
          <w:rFonts w:ascii="Arial" w:hAnsi="Arial" w:cs="Arial"/>
          <w:color w:val="000000" w:themeColor="text1"/>
          <w:sz w:val="18"/>
          <w:szCs w:val="18"/>
        </w:rPr>
        <w:t xml:space="preserve"> </w:t>
      </w:r>
    </w:p>
  </w:footnote>
  <w:footnote w:id="52">
    <w:p w14:paraId="1201B568" w14:textId="1E198717" w:rsidR="00A5097E" w:rsidRPr="007D5352" w:rsidRDefault="00A5097E">
      <w:pPr>
        <w:pStyle w:val="FootnoteText"/>
        <w:rPr>
          <w:sz w:val="18"/>
          <w:szCs w:val="18"/>
        </w:rPr>
      </w:pPr>
      <w:r w:rsidRPr="007D5352">
        <w:rPr>
          <w:rStyle w:val="FootnoteReference"/>
          <w:rFonts w:ascii="Arial" w:hAnsi="Arial" w:cs="Arial"/>
          <w:sz w:val="18"/>
          <w:szCs w:val="18"/>
        </w:rPr>
        <w:footnoteRef/>
      </w:r>
      <w:r w:rsidRPr="007D5352">
        <w:rPr>
          <w:rFonts w:ascii="Arial" w:hAnsi="Arial" w:cs="Arial"/>
          <w:sz w:val="18"/>
          <w:szCs w:val="18"/>
        </w:rPr>
        <w:t xml:space="preserve"> Rossi J, Mullen LA, Oluyemi ET, Panigrahi B, Myers </w:t>
      </w:r>
      <w:r w:rsidRPr="00137309">
        <w:rPr>
          <w:rFonts w:ascii="Arial" w:hAnsi="Arial" w:cs="Arial"/>
          <w:color w:val="000000" w:themeColor="text1"/>
          <w:sz w:val="18"/>
          <w:szCs w:val="18"/>
        </w:rPr>
        <w:t xml:space="preserve">KS, DiCarlo P, et al. </w:t>
      </w:r>
      <w:hyperlink r:id="rId52" w:history="1">
        <w:r w:rsidRPr="00137309">
          <w:rPr>
            <w:rStyle w:val="Hyperlink"/>
            <w:rFonts w:ascii="Arial" w:hAnsi="Arial" w:cs="Arial"/>
            <w:color w:val="000000" w:themeColor="text1"/>
            <w:sz w:val="18"/>
            <w:szCs w:val="18"/>
            <w:u w:val="none"/>
          </w:rPr>
          <w:t>Patient utilization of weekend/evening appointments for screening mammography: An 8-year observational cohort study.</w:t>
        </w:r>
      </w:hyperlink>
      <w:r w:rsidRPr="00137309">
        <w:rPr>
          <w:rFonts w:ascii="Arial" w:hAnsi="Arial" w:cs="Arial"/>
          <w:color w:val="000000" w:themeColor="text1"/>
          <w:sz w:val="18"/>
          <w:szCs w:val="18"/>
        </w:rPr>
        <w:t xml:space="preserve"> J Am Coll Radiol. 2024. Available from: </w:t>
      </w:r>
      <w:hyperlink r:id="rId53" w:history="1">
        <w:r w:rsidR="00137309" w:rsidRPr="00137309">
          <w:rPr>
            <w:rStyle w:val="Hyperlink"/>
            <w:rFonts w:ascii="Arial" w:hAnsi="Arial" w:cs="Arial"/>
            <w:color w:val="000000" w:themeColor="text1"/>
            <w:sz w:val="18"/>
            <w:szCs w:val="18"/>
            <w:u w:val="none"/>
          </w:rPr>
          <w:t>https://doi.org/10.1016/j.jacr.2024.04.029</w:t>
        </w:r>
      </w:hyperlink>
      <w:r w:rsidR="00137309" w:rsidRPr="00137309">
        <w:rPr>
          <w:rFonts w:ascii="Arial" w:hAnsi="Arial" w:cs="Arial"/>
          <w:color w:val="000000" w:themeColor="text1"/>
          <w:sz w:val="18"/>
          <w:szCs w:val="18"/>
        </w:rPr>
        <w:t xml:space="preserve"> </w:t>
      </w:r>
    </w:p>
  </w:footnote>
  <w:footnote w:id="53">
    <w:p w14:paraId="2FEFD4A3" w14:textId="0B5B8F62" w:rsidR="007D5352" w:rsidRDefault="007D5352">
      <w:pPr>
        <w:pStyle w:val="FootnoteText"/>
      </w:pPr>
      <w:r w:rsidRPr="007D5352">
        <w:rPr>
          <w:rStyle w:val="FootnoteReference"/>
          <w:sz w:val="18"/>
          <w:szCs w:val="18"/>
        </w:rPr>
        <w:footnoteRef/>
      </w:r>
      <w:r w:rsidRPr="007D5352">
        <w:rPr>
          <w:sz w:val="18"/>
          <w:szCs w:val="18"/>
        </w:rPr>
        <w:t xml:space="preserve"> </w:t>
      </w:r>
      <w:r w:rsidRPr="007D5352">
        <w:rPr>
          <w:rFonts w:ascii="Arial" w:hAnsi="Arial" w:cs="Arial"/>
          <w:i/>
          <w:iCs/>
          <w:sz w:val="18"/>
          <w:szCs w:val="18"/>
        </w:rPr>
        <w:t>Id.</w:t>
      </w:r>
    </w:p>
  </w:footnote>
  <w:footnote w:id="54">
    <w:p w14:paraId="5C158865" w14:textId="06FF1866" w:rsidR="00977F31" w:rsidRDefault="00977F31">
      <w:pPr>
        <w:pStyle w:val="FootnoteText"/>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55">
    <w:p w14:paraId="576AAEEE" w14:textId="6BBC6E04" w:rsidR="00977F31" w:rsidRDefault="00977F31">
      <w:pPr>
        <w:pStyle w:val="FootnoteText"/>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56">
    <w:p w14:paraId="6F313545" w14:textId="4C82186A" w:rsidR="00BF28BA" w:rsidRDefault="00BF28BA">
      <w:pPr>
        <w:pStyle w:val="FootnoteText"/>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57">
    <w:p w14:paraId="40B67054" w14:textId="5875F560" w:rsidR="00BF28BA" w:rsidRDefault="00BF28BA">
      <w:pPr>
        <w:pStyle w:val="FootnoteText"/>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58">
    <w:p w14:paraId="5816BD40" w14:textId="7F52E1F2" w:rsidR="00BF28BA" w:rsidRDefault="00BF28BA">
      <w:pPr>
        <w:pStyle w:val="FootnoteText"/>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59">
    <w:p w14:paraId="5258B7FE" w14:textId="33F5F4A2" w:rsidR="00BF28BA" w:rsidRPr="00C2101F" w:rsidRDefault="00BF28BA">
      <w:pPr>
        <w:pStyle w:val="FootnoteText"/>
        <w:rPr>
          <w:rFonts w:ascii="Arial" w:hAnsi="Arial" w:cs="Arial"/>
          <w:sz w:val="18"/>
          <w:szCs w:val="18"/>
        </w:rPr>
      </w:pPr>
      <w:r>
        <w:rPr>
          <w:rStyle w:val="FootnoteReference"/>
        </w:rPr>
        <w:footnoteRef/>
      </w:r>
      <w:r>
        <w:t xml:space="preserve"> </w:t>
      </w:r>
      <w:r w:rsidRPr="007D5352">
        <w:rPr>
          <w:rFonts w:ascii="Arial" w:hAnsi="Arial" w:cs="Arial"/>
          <w:i/>
          <w:iCs/>
          <w:sz w:val="18"/>
          <w:szCs w:val="18"/>
        </w:rPr>
        <w:t>Id</w:t>
      </w:r>
      <w:r>
        <w:rPr>
          <w:rFonts w:ascii="Arial" w:hAnsi="Arial" w:cs="Arial"/>
          <w:i/>
          <w:iCs/>
          <w:sz w:val="18"/>
          <w:szCs w:val="18"/>
        </w:rPr>
        <w:t>.</w:t>
      </w:r>
    </w:p>
  </w:footnote>
  <w:footnote w:id="60">
    <w:p w14:paraId="66263D2C" w14:textId="7F7B9683" w:rsidR="00BF28BA" w:rsidRPr="00C2101F" w:rsidRDefault="00BF28BA">
      <w:pPr>
        <w:pStyle w:val="FootnoteText"/>
        <w:rPr>
          <w:rFonts w:ascii="Arial" w:hAnsi="Arial" w:cs="Arial"/>
          <w:sz w:val="18"/>
          <w:szCs w:val="18"/>
        </w:rPr>
      </w:pPr>
      <w:r w:rsidRPr="00C2101F">
        <w:rPr>
          <w:rStyle w:val="FootnoteReference"/>
          <w:rFonts w:ascii="Arial" w:hAnsi="Arial" w:cs="Arial"/>
          <w:sz w:val="18"/>
          <w:szCs w:val="18"/>
        </w:rPr>
        <w:footnoteRef/>
      </w:r>
      <w:r w:rsidRPr="00C2101F">
        <w:rPr>
          <w:rFonts w:ascii="Arial" w:hAnsi="Arial" w:cs="Arial"/>
          <w:sz w:val="18"/>
          <w:szCs w:val="18"/>
        </w:rPr>
        <w:t xml:space="preserve"> </w:t>
      </w:r>
      <w:r w:rsidRPr="00C2101F">
        <w:rPr>
          <w:rFonts w:ascii="Arial" w:hAnsi="Arial" w:cs="Arial"/>
          <w:i/>
          <w:iCs/>
          <w:sz w:val="18"/>
          <w:szCs w:val="18"/>
        </w:rPr>
        <w:t>Id.</w:t>
      </w:r>
    </w:p>
  </w:footnote>
  <w:footnote w:id="61">
    <w:p w14:paraId="2833B973" w14:textId="5C4E5915" w:rsidR="00C2101F" w:rsidRDefault="00C2101F">
      <w:pPr>
        <w:pStyle w:val="FootnoteText"/>
      </w:pPr>
      <w:r w:rsidRPr="00C2101F">
        <w:rPr>
          <w:rStyle w:val="FootnoteReference"/>
          <w:rFonts w:ascii="Arial" w:hAnsi="Arial" w:cs="Arial"/>
          <w:sz w:val="18"/>
          <w:szCs w:val="18"/>
        </w:rPr>
        <w:footnoteRef/>
      </w:r>
      <w:r w:rsidRPr="00C2101F">
        <w:rPr>
          <w:rFonts w:ascii="Arial" w:hAnsi="Arial" w:cs="Arial"/>
          <w:sz w:val="18"/>
          <w:szCs w:val="18"/>
        </w:rPr>
        <w:t xml:space="preserve"> Miles RC, Lehman CD, Chou SS, Sohn YJ, Guerrier CE, Wang GX, et al. </w:t>
      </w:r>
      <w:hyperlink r:id="rId54" w:history="1">
        <w:r w:rsidRPr="00137309">
          <w:rPr>
            <w:rStyle w:val="Hyperlink"/>
            <w:rFonts w:ascii="Arial" w:hAnsi="Arial" w:cs="Arial"/>
            <w:color w:val="000000" w:themeColor="text1"/>
            <w:sz w:val="18"/>
            <w:szCs w:val="18"/>
            <w:u w:val="none"/>
          </w:rPr>
          <w:t>Patient sociodemographic characteristics associated with Saturday breast imaging clinic utilization.</w:t>
        </w:r>
      </w:hyperlink>
      <w:r w:rsidRPr="00137309">
        <w:rPr>
          <w:rFonts w:ascii="Arial" w:hAnsi="Arial" w:cs="Arial"/>
          <w:color w:val="000000" w:themeColor="text1"/>
          <w:sz w:val="18"/>
          <w:szCs w:val="18"/>
        </w:rPr>
        <w:t xml:space="preserve"> J Breast Imaging. 2022;4(4):378-383. Available from: </w:t>
      </w:r>
      <w:hyperlink r:id="rId55" w:history="1">
        <w:r w:rsidR="00137309" w:rsidRPr="00137309">
          <w:rPr>
            <w:rStyle w:val="Hyperlink"/>
            <w:rFonts w:ascii="Arial" w:hAnsi="Arial" w:cs="Arial"/>
            <w:color w:val="000000" w:themeColor="text1"/>
            <w:sz w:val="18"/>
            <w:szCs w:val="18"/>
            <w:u w:val="none"/>
          </w:rPr>
          <w:t>https://doi.org/10.1093/jbi/wbac035</w:t>
        </w:r>
      </w:hyperlink>
      <w:r w:rsidR="00137309" w:rsidRPr="00137309">
        <w:rPr>
          <w:rFonts w:ascii="Arial" w:hAnsi="Arial" w:cs="Arial"/>
          <w:color w:val="000000" w:themeColor="text1"/>
          <w:sz w:val="18"/>
          <w:szCs w:val="18"/>
        </w:rPr>
        <w:t xml:space="preserve"> </w:t>
      </w:r>
    </w:p>
  </w:footnote>
  <w:footnote w:id="62">
    <w:p w14:paraId="6AC5E7A9" w14:textId="691C04A2" w:rsidR="0055052D" w:rsidRDefault="0055052D">
      <w:pPr>
        <w:pStyle w:val="FootnoteText"/>
      </w:pPr>
      <w:r>
        <w:rPr>
          <w:rStyle w:val="FootnoteReference"/>
        </w:rPr>
        <w:footnoteRef/>
      </w:r>
      <w:r>
        <w:t xml:space="preserve"> </w:t>
      </w:r>
      <w:r w:rsidRPr="00C2101F">
        <w:rPr>
          <w:rFonts w:ascii="Arial" w:hAnsi="Arial" w:cs="Arial"/>
          <w:i/>
          <w:iCs/>
          <w:sz w:val="18"/>
          <w:szCs w:val="18"/>
        </w:rPr>
        <w:t>Id.</w:t>
      </w:r>
    </w:p>
  </w:footnote>
  <w:footnote w:id="63">
    <w:p w14:paraId="6FD636B4" w14:textId="06CFD1F2" w:rsidR="004A692A" w:rsidRDefault="004A692A">
      <w:pPr>
        <w:pStyle w:val="FootnoteText"/>
      </w:pPr>
      <w:r>
        <w:rPr>
          <w:rStyle w:val="FootnoteReference"/>
        </w:rPr>
        <w:footnoteRef/>
      </w:r>
      <w:r>
        <w:t xml:space="preserve"> </w:t>
      </w:r>
      <w:r w:rsidRPr="00C2101F">
        <w:rPr>
          <w:rFonts w:ascii="Arial" w:hAnsi="Arial" w:cs="Arial"/>
          <w:i/>
          <w:iCs/>
          <w:sz w:val="18"/>
          <w:szCs w:val="18"/>
        </w:rPr>
        <w:t>Id.</w:t>
      </w:r>
    </w:p>
  </w:footnote>
  <w:footnote w:id="64">
    <w:p w14:paraId="3D998EED" w14:textId="77777777" w:rsidR="009F7444" w:rsidRPr="009E5207" w:rsidRDefault="009F7444" w:rsidP="00EA5B24">
      <w:pPr>
        <w:pStyle w:val="FootnoteText"/>
        <w:rPr>
          <w:rFonts w:ascii="Arial" w:hAnsi="Arial" w:cs="Arial"/>
          <w:sz w:val="18"/>
          <w:szCs w:val="18"/>
          <w:highlight w:val="cyan"/>
        </w:rPr>
      </w:pPr>
      <w:r w:rsidRPr="00B111B9">
        <w:rPr>
          <w:rStyle w:val="FootnoteReference"/>
          <w:rFonts w:ascii="Arial" w:hAnsi="Arial" w:cs="Arial"/>
          <w:sz w:val="18"/>
          <w:szCs w:val="18"/>
        </w:rPr>
        <w:footnoteRef/>
      </w:r>
      <w:r w:rsidRPr="00B111B9">
        <w:rPr>
          <w:rFonts w:ascii="Arial" w:hAnsi="Arial" w:cs="Arial"/>
          <w:sz w:val="18"/>
          <w:szCs w:val="18"/>
        </w:rPr>
        <w:t xml:space="preserve"> The Applicant notes that the PFAC meeting was held virtually over Zoom as has been the case since the onset of the COVID-19 pandemic. </w:t>
      </w:r>
    </w:p>
  </w:footnote>
  <w:footnote w:id="65">
    <w:p w14:paraId="59FC22A6" w14:textId="24EFBAEF" w:rsidR="00520FF7" w:rsidRPr="00B111B9" w:rsidRDefault="00520FF7" w:rsidP="00520FF7">
      <w:pPr>
        <w:pStyle w:val="FootnoteText"/>
        <w:rPr>
          <w:rFonts w:ascii="Arial" w:hAnsi="Arial" w:cs="Arial"/>
          <w:sz w:val="18"/>
          <w:szCs w:val="18"/>
        </w:rPr>
      </w:pPr>
      <w:r w:rsidRPr="00B111B9">
        <w:rPr>
          <w:rStyle w:val="FootnoteReference"/>
          <w:rFonts w:ascii="Arial" w:hAnsi="Arial" w:cs="Arial"/>
          <w:sz w:val="18"/>
          <w:szCs w:val="18"/>
        </w:rPr>
        <w:footnoteRef/>
      </w:r>
      <w:r w:rsidRPr="00B111B9">
        <w:rPr>
          <w:rFonts w:ascii="Arial" w:hAnsi="Arial" w:cs="Arial"/>
          <w:sz w:val="18"/>
          <w:szCs w:val="18"/>
        </w:rPr>
        <w:t xml:space="preserve"> The Applicant notes that the community meetings were held virtually over Zoom  as this is the standard way for these meetings to occur to obtain a larger audience</w:t>
      </w:r>
      <w:r w:rsidR="000838FD" w:rsidRPr="00B111B9">
        <w:rPr>
          <w:rFonts w:ascii="Arial" w:hAnsi="Arial" w:cs="Arial"/>
          <w:sz w:val="18"/>
          <w:szCs w:val="18"/>
        </w:rPr>
        <w:t xml:space="preserve">. </w:t>
      </w:r>
    </w:p>
  </w:footnote>
  <w:footnote w:id="66">
    <w:p w14:paraId="470CF30A" w14:textId="53239730" w:rsidR="009F7444" w:rsidRPr="009E5207" w:rsidRDefault="009F7444" w:rsidP="00774749">
      <w:pPr>
        <w:rPr>
          <w:rFonts w:ascii="Arial" w:hAnsi="Arial" w:cs="Arial"/>
          <w:smallCaps/>
          <w:sz w:val="18"/>
          <w:szCs w:val="18"/>
        </w:rPr>
      </w:pPr>
      <w:r w:rsidRPr="002130ED">
        <w:rPr>
          <w:rStyle w:val="FootnoteReference"/>
          <w:rFonts w:ascii="Arial" w:hAnsi="Arial" w:cs="Arial"/>
          <w:sz w:val="18"/>
          <w:szCs w:val="18"/>
        </w:rPr>
        <w:footnoteRef/>
      </w:r>
      <w:r w:rsidRPr="002130ED">
        <w:rPr>
          <w:rFonts w:ascii="Arial" w:hAnsi="Arial" w:cs="Arial"/>
          <w:sz w:val="18"/>
          <w:szCs w:val="18"/>
        </w:rPr>
        <w:t xml:space="preserve"> </w:t>
      </w:r>
      <w:hyperlink r:id="rId56" w:history="1">
        <w:r w:rsidRPr="00DF5367">
          <w:rPr>
            <w:rStyle w:val="Hyperlink"/>
            <w:rFonts w:ascii="Arial" w:hAnsi="Arial" w:cs="Arial"/>
            <w:i/>
            <w:iCs/>
            <w:color w:val="000000" w:themeColor="text1"/>
            <w:sz w:val="18"/>
            <w:szCs w:val="18"/>
            <w:u w:val="none"/>
          </w:rPr>
          <w:t>Chartbook on Access to Health Care, Elements of Access to Health Care: Timeliness</w:t>
        </w:r>
        <w:r w:rsidRPr="00DF5367">
          <w:rPr>
            <w:rStyle w:val="Hyperlink"/>
            <w:rFonts w:ascii="Arial" w:hAnsi="Arial" w:cs="Arial"/>
            <w:color w:val="000000" w:themeColor="text1"/>
            <w:sz w:val="18"/>
            <w:szCs w:val="18"/>
            <w:u w:val="none"/>
          </w:rPr>
          <w:t>,</w:t>
        </w:r>
      </w:hyperlink>
      <w:r w:rsidRPr="00DF5367">
        <w:rPr>
          <w:rFonts w:ascii="Arial" w:hAnsi="Arial" w:cs="Arial"/>
          <w:color w:val="000000" w:themeColor="text1"/>
          <w:sz w:val="18"/>
          <w:szCs w:val="18"/>
        </w:rPr>
        <w:t xml:space="preserve"> </w:t>
      </w:r>
      <w:r w:rsidRPr="00DF5367">
        <w:rPr>
          <w:rFonts w:ascii="Arial" w:hAnsi="Arial" w:cs="Arial"/>
          <w:smallCaps/>
          <w:color w:val="000000" w:themeColor="text1"/>
          <w:sz w:val="18"/>
          <w:szCs w:val="18"/>
        </w:rPr>
        <w:t xml:space="preserve">Agency for Healthcare Research and Quality, </w:t>
      </w:r>
      <w:hyperlink r:id="rId57" w:history="1">
        <w:r w:rsidR="00DF5367" w:rsidRPr="00DF5367">
          <w:rPr>
            <w:rStyle w:val="Hyperlink"/>
            <w:rFonts w:ascii="Arial" w:hAnsi="Arial" w:cs="Arial"/>
            <w:color w:val="000000" w:themeColor="text1"/>
            <w:sz w:val="18"/>
            <w:szCs w:val="18"/>
            <w:u w:val="none"/>
          </w:rPr>
          <w:t>https://www.ahrq.gov/research/findings/nhqrdr/chartbooks/access/elements3.html</w:t>
        </w:r>
      </w:hyperlink>
      <w:r w:rsidR="00DF5367" w:rsidRPr="00DF5367">
        <w:rPr>
          <w:rFonts w:ascii="Arial" w:hAnsi="Arial" w:cs="Arial"/>
          <w:color w:val="000000" w:themeColor="text1"/>
          <w:sz w:val="18"/>
          <w:szCs w:val="18"/>
        </w:rPr>
        <w:t xml:space="preserve"> </w:t>
      </w:r>
      <w:r w:rsidRPr="00DF5367">
        <w:rPr>
          <w:rFonts w:ascii="Arial" w:hAnsi="Arial" w:cs="Arial"/>
          <w:color w:val="000000" w:themeColor="text1"/>
          <w:sz w:val="18"/>
          <w:szCs w:val="18"/>
        </w:rPr>
        <w:t xml:space="preserve">(last visited Jul. 20, 2022); Kaplan &amp; Porter, </w:t>
      </w:r>
      <w:hyperlink r:id="rId58" w:history="1">
        <w:r w:rsidRPr="00DF5367">
          <w:rPr>
            <w:rStyle w:val="Hyperlink"/>
            <w:rFonts w:ascii="Arial" w:hAnsi="Arial" w:cs="Arial"/>
            <w:i/>
            <w:iCs/>
            <w:color w:val="000000" w:themeColor="text1"/>
            <w:sz w:val="18"/>
            <w:szCs w:val="18"/>
            <w:u w:val="none"/>
          </w:rPr>
          <w:t>The Big Idea: How to Solve the Cost Crisis in Health Care</w:t>
        </w:r>
        <w:r w:rsidRPr="00DF5367">
          <w:rPr>
            <w:rStyle w:val="Hyperlink"/>
            <w:rFonts w:ascii="Arial" w:hAnsi="Arial" w:cs="Arial"/>
            <w:color w:val="000000" w:themeColor="text1"/>
            <w:sz w:val="18"/>
            <w:szCs w:val="18"/>
            <w:u w:val="none"/>
          </w:rPr>
          <w:t xml:space="preserve">, </w:t>
        </w:r>
        <w:r w:rsidRPr="00DF5367">
          <w:rPr>
            <w:rStyle w:val="Hyperlink"/>
            <w:rFonts w:ascii="Arial" w:hAnsi="Arial" w:cs="Arial"/>
            <w:smallCaps/>
            <w:color w:val="000000" w:themeColor="text1"/>
            <w:sz w:val="18"/>
            <w:szCs w:val="18"/>
            <w:u w:val="none"/>
          </w:rPr>
          <w:t>Harvard</w:t>
        </w:r>
      </w:hyperlink>
      <w:r w:rsidRPr="00DF5367">
        <w:rPr>
          <w:rFonts w:ascii="Arial" w:hAnsi="Arial" w:cs="Arial"/>
          <w:smallCaps/>
          <w:color w:val="000000" w:themeColor="text1"/>
          <w:sz w:val="18"/>
          <w:szCs w:val="18"/>
        </w:rPr>
        <w:t xml:space="preserve"> Business Review</w:t>
      </w:r>
      <w:r w:rsidRPr="00DF5367">
        <w:rPr>
          <w:rFonts w:ascii="Arial" w:hAnsi="Arial" w:cs="Arial"/>
          <w:color w:val="000000" w:themeColor="text1"/>
          <w:sz w:val="18"/>
          <w:szCs w:val="18"/>
        </w:rPr>
        <w:t xml:space="preserve"> (2011), </w:t>
      </w:r>
      <w:hyperlink r:id="rId59" w:history="1">
        <w:r w:rsidR="00DF5367" w:rsidRPr="00DF5367">
          <w:rPr>
            <w:rStyle w:val="Hyperlink"/>
            <w:rFonts w:ascii="Arial" w:hAnsi="Arial" w:cs="Arial"/>
            <w:color w:val="000000" w:themeColor="text1"/>
            <w:sz w:val="18"/>
            <w:szCs w:val="18"/>
            <w:u w:val="none"/>
          </w:rPr>
          <w:t>https://hbr.org/2011/09/how-to-solve-the-cost-crisis-in-health-care</w:t>
        </w:r>
      </w:hyperlink>
      <w:r w:rsidR="00DF5367" w:rsidRPr="00DF5367">
        <w:rPr>
          <w:rFonts w:ascii="Arial" w:hAnsi="Arial" w:cs="Arial"/>
          <w:color w:val="000000" w:themeColor="text1"/>
          <w:sz w:val="18"/>
          <w:szCs w:val="18"/>
        </w:rPr>
        <w:t xml:space="preserve"> </w:t>
      </w:r>
      <w:r w:rsidRPr="00DF5367">
        <w:rPr>
          <w:rFonts w:ascii="Arial" w:hAnsi="Arial" w:cs="Arial"/>
          <w:color w:val="000000" w:themeColor="text1"/>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BE83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BD61E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D4D2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ECF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83E1C8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9609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90C5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6824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26E9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6B041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E04148"/>
    <w:multiLevelType w:val="hybridMultilevel"/>
    <w:tmpl w:val="424C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14FC6"/>
    <w:multiLevelType w:val="hybridMultilevel"/>
    <w:tmpl w:val="2B1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029F4"/>
    <w:multiLevelType w:val="hybridMultilevel"/>
    <w:tmpl w:val="3BB4F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838D4"/>
    <w:multiLevelType w:val="hybridMultilevel"/>
    <w:tmpl w:val="C2E2EA1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8B6ED8"/>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C37DA2"/>
    <w:multiLevelType w:val="hybridMultilevel"/>
    <w:tmpl w:val="42CC14B6"/>
    <w:lvl w:ilvl="0" w:tplc="287227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77E91"/>
    <w:multiLevelType w:val="hybridMultilevel"/>
    <w:tmpl w:val="A4641284"/>
    <w:lvl w:ilvl="0" w:tplc="A334A0B8">
      <w:start w:val="3"/>
      <w:numFmt w:val="decimal"/>
      <w:lvlText w:val="%1."/>
      <w:lvlJc w:val="left"/>
      <w:pPr>
        <w:ind w:left="2340" w:hanging="360"/>
      </w:pPr>
      <w:rPr>
        <w:rFonts w:hint="default"/>
        <w:i w:val="0"/>
        <w:iC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8653C"/>
    <w:multiLevelType w:val="hybridMultilevel"/>
    <w:tmpl w:val="661E01C6"/>
    <w:lvl w:ilvl="0" w:tplc="04090001">
      <w:start w:val="1"/>
      <w:numFmt w:val="bullet"/>
      <w:lvlText w:val=""/>
      <w:lvlJc w:val="left"/>
      <w:pPr>
        <w:ind w:left="720" w:hanging="360"/>
      </w:pPr>
      <w:rPr>
        <w:rFonts w:ascii="Symbol" w:hAnsi="Symbol" w:hint="default"/>
      </w:rPr>
    </w:lvl>
    <w:lvl w:ilvl="1" w:tplc="CAA4921C" w:tentative="1">
      <w:start w:val="1"/>
      <w:numFmt w:val="bullet"/>
      <w:lvlText w:val="§"/>
      <w:lvlJc w:val="left"/>
      <w:pPr>
        <w:tabs>
          <w:tab w:val="num" w:pos="1440"/>
        </w:tabs>
        <w:ind w:left="1440" w:hanging="360"/>
      </w:pPr>
      <w:rPr>
        <w:rFonts w:ascii="Wingdings" w:hAnsi="Wingdings" w:hint="default"/>
      </w:rPr>
    </w:lvl>
    <w:lvl w:ilvl="2" w:tplc="DF6A8F4C" w:tentative="1">
      <w:start w:val="1"/>
      <w:numFmt w:val="bullet"/>
      <w:lvlText w:val="§"/>
      <w:lvlJc w:val="left"/>
      <w:pPr>
        <w:tabs>
          <w:tab w:val="num" w:pos="2160"/>
        </w:tabs>
        <w:ind w:left="2160" w:hanging="360"/>
      </w:pPr>
      <w:rPr>
        <w:rFonts w:ascii="Wingdings" w:hAnsi="Wingdings" w:hint="default"/>
      </w:rPr>
    </w:lvl>
    <w:lvl w:ilvl="3" w:tplc="CE5C3358" w:tentative="1">
      <w:start w:val="1"/>
      <w:numFmt w:val="bullet"/>
      <w:lvlText w:val="§"/>
      <w:lvlJc w:val="left"/>
      <w:pPr>
        <w:tabs>
          <w:tab w:val="num" w:pos="2880"/>
        </w:tabs>
        <w:ind w:left="2880" w:hanging="360"/>
      </w:pPr>
      <w:rPr>
        <w:rFonts w:ascii="Wingdings" w:hAnsi="Wingdings" w:hint="default"/>
      </w:rPr>
    </w:lvl>
    <w:lvl w:ilvl="4" w:tplc="10A4BCF4" w:tentative="1">
      <w:start w:val="1"/>
      <w:numFmt w:val="bullet"/>
      <w:lvlText w:val="§"/>
      <w:lvlJc w:val="left"/>
      <w:pPr>
        <w:tabs>
          <w:tab w:val="num" w:pos="3600"/>
        </w:tabs>
        <w:ind w:left="3600" w:hanging="360"/>
      </w:pPr>
      <w:rPr>
        <w:rFonts w:ascii="Wingdings" w:hAnsi="Wingdings" w:hint="default"/>
      </w:rPr>
    </w:lvl>
    <w:lvl w:ilvl="5" w:tplc="8E746E60" w:tentative="1">
      <w:start w:val="1"/>
      <w:numFmt w:val="bullet"/>
      <w:lvlText w:val="§"/>
      <w:lvlJc w:val="left"/>
      <w:pPr>
        <w:tabs>
          <w:tab w:val="num" w:pos="4320"/>
        </w:tabs>
        <w:ind w:left="4320" w:hanging="360"/>
      </w:pPr>
      <w:rPr>
        <w:rFonts w:ascii="Wingdings" w:hAnsi="Wingdings" w:hint="default"/>
      </w:rPr>
    </w:lvl>
    <w:lvl w:ilvl="6" w:tplc="DE505FFE" w:tentative="1">
      <w:start w:val="1"/>
      <w:numFmt w:val="bullet"/>
      <w:lvlText w:val="§"/>
      <w:lvlJc w:val="left"/>
      <w:pPr>
        <w:tabs>
          <w:tab w:val="num" w:pos="5040"/>
        </w:tabs>
        <w:ind w:left="5040" w:hanging="360"/>
      </w:pPr>
      <w:rPr>
        <w:rFonts w:ascii="Wingdings" w:hAnsi="Wingdings" w:hint="default"/>
      </w:rPr>
    </w:lvl>
    <w:lvl w:ilvl="7" w:tplc="0A629E94" w:tentative="1">
      <w:start w:val="1"/>
      <w:numFmt w:val="bullet"/>
      <w:lvlText w:val="§"/>
      <w:lvlJc w:val="left"/>
      <w:pPr>
        <w:tabs>
          <w:tab w:val="num" w:pos="5760"/>
        </w:tabs>
        <w:ind w:left="5760" w:hanging="360"/>
      </w:pPr>
      <w:rPr>
        <w:rFonts w:ascii="Wingdings" w:hAnsi="Wingdings" w:hint="default"/>
      </w:rPr>
    </w:lvl>
    <w:lvl w:ilvl="8" w:tplc="43F0999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735B7"/>
    <w:multiLevelType w:val="hybridMultilevel"/>
    <w:tmpl w:val="42CC14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A03C37"/>
    <w:multiLevelType w:val="hybridMultilevel"/>
    <w:tmpl w:val="AF364290"/>
    <w:lvl w:ilvl="0" w:tplc="0AD6F65E">
      <w:start w:val="1"/>
      <w:numFmt w:val="decimal"/>
      <w:lvlText w:val="%1."/>
      <w:lvlJc w:val="left"/>
      <w:pPr>
        <w:ind w:left="720" w:hanging="360"/>
      </w:pPr>
      <w:rPr>
        <w:rFonts w:ascii="Arial" w:hAnsi="Arial" w:cs="Arial" w:hint="default"/>
        <w:b/>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206398"/>
    <w:multiLevelType w:val="hybridMultilevel"/>
    <w:tmpl w:val="D7C2DF08"/>
    <w:lvl w:ilvl="0" w:tplc="C50AAB00">
      <w:start w:val="1"/>
      <w:numFmt w:val="decimal"/>
      <w:lvlText w:val="%1."/>
      <w:lvlJc w:val="left"/>
      <w:pPr>
        <w:ind w:left="720" w:hanging="360"/>
      </w:pPr>
      <w:rPr>
        <w:rFonts w:ascii="Arial" w:hAnsi="Arial" w:cs="Arial" w:hint="default"/>
        <w:i w:val="0"/>
        <w:i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29777C"/>
    <w:multiLevelType w:val="hybridMultilevel"/>
    <w:tmpl w:val="E1947856"/>
    <w:lvl w:ilvl="0" w:tplc="802ED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05C31"/>
    <w:multiLevelType w:val="hybridMultilevel"/>
    <w:tmpl w:val="F8A20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3D01383"/>
    <w:multiLevelType w:val="hybridMultilevel"/>
    <w:tmpl w:val="7AAA2712"/>
    <w:lvl w:ilvl="0" w:tplc="54522C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A2F86"/>
    <w:multiLevelType w:val="hybridMultilevel"/>
    <w:tmpl w:val="DF7C3DBE"/>
    <w:lvl w:ilvl="0" w:tplc="0DBC30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FD34D5"/>
    <w:multiLevelType w:val="hybridMultilevel"/>
    <w:tmpl w:val="CF020C9E"/>
    <w:lvl w:ilvl="0" w:tplc="61CC2C48">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1727D4"/>
    <w:multiLevelType w:val="hybridMultilevel"/>
    <w:tmpl w:val="AF364290"/>
    <w:lvl w:ilvl="0" w:tplc="FFFFFFFF">
      <w:start w:val="1"/>
      <w:numFmt w:val="decimal"/>
      <w:lvlText w:val="%1."/>
      <w:lvlJc w:val="left"/>
      <w:pPr>
        <w:ind w:left="720" w:hanging="360"/>
      </w:pPr>
      <w:rPr>
        <w:rFonts w:ascii="Arial" w:hAnsi="Arial" w:cs="Arial" w:hint="default"/>
        <w:b/>
        <w:color w:val="000000"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4B94D2F"/>
    <w:multiLevelType w:val="hybridMultilevel"/>
    <w:tmpl w:val="3702A1AE"/>
    <w:lvl w:ilvl="0" w:tplc="D4623C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7B6507"/>
    <w:multiLevelType w:val="hybridMultilevel"/>
    <w:tmpl w:val="2380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237A9"/>
    <w:multiLevelType w:val="hybridMultilevel"/>
    <w:tmpl w:val="9FF27430"/>
    <w:lvl w:ilvl="0" w:tplc="88664ED6">
      <w:start w:val="1"/>
      <w:numFmt w:val="upperLetter"/>
      <w:lvlText w:val="(%1)"/>
      <w:lvlJc w:val="left"/>
      <w:pPr>
        <w:ind w:left="780" w:hanging="420"/>
      </w:pPr>
      <w:rPr>
        <w:rFonts w:hint="default"/>
      </w:rPr>
    </w:lvl>
    <w:lvl w:ilvl="1" w:tplc="04090001">
      <w:start w:val="1"/>
      <w:numFmt w:val="bullet"/>
      <w:lvlText w:val=""/>
      <w:lvlJc w:val="left"/>
      <w:pPr>
        <w:ind w:left="1440" w:hanging="360"/>
      </w:pPr>
      <w:rPr>
        <w:rFonts w:ascii="Symbol" w:hAnsi="Symbol" w:hint="default"/>
      </w:rPr>
    </w:lvl>
    <w:lvl w:ilvl="2" w:tplc="BFCA3ABA">
      <w:start w:val="1"/>
      <w:numFmt w:val="decimal"/>
      <w:lvlText w:val="%3."/>
      <w:lvlJc w:val="left"/>
      <w:pPr>
        <w:ind w:left="2340" w:hanging="360"/>
      </w:pPr>
      <w:rPr>
        <w:rFonts w:hint="default"/>
        <w:i w:val="0"/>
        <w:iCs w:val="0"/>
        <w:color w:val="000000" w:themeColor="text1"/>
      </w:rPr>
    </w:lvl>
    <w:lvl w:ilvl="3" w:tplc="49AA4B90">
      <w:start w:val="1"/>
      <w:numFmt w:val="lowerLetter"/>
      <w:lvlText w:val="%4."/>
      <w:lvlJc w:val="left"/>
      <w:pPr>
        <w:ind w:left="2880" w:hanging="360"/>
      </w:pPr>
      <w:rPr>
        <w:rFonts w:hint="default"/>
        <w:i/>
        <w:iCs/>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3E3924"/>
    <w:multiLevelType w:val="hybridMultilevel"/>
    <w:tmpl w:val="255C8DB4"/>
    <w:lvl w:ilvl="0" w:tplc="FB3E368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39B649B"/>
    <w:multiLevelType w:val="hybridMultilevel"/>
    <w:tmpl w:val="AB824234"/>
    <w:lvl w:ilvl="0" w:tplc="D74889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F0B48"/>
    <w:multiLevelType w:val="hybridMultilevel"/>
    <w:tmpl w:val="03BA2F74"/>
    <w:lvl w:ilvl="0" w:tplc="C090019E">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0E37BB"/>
    <w:multiLevelType w:val="hybridMultilevel"/>
    <w:tmpl w:val="875A17F8"/>
    <w:lvl w:ilvl="0" w:tplc="536002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3764593">
    <w:abstractNumId w:val="25"/>
  </w:num>
  <w:num w:numId="2" w16cid:durableId="1811095313">
    <w:abstractNumId w:val="29"/>
  </w:num>
  <w:num w:numId="3" w16cid:durableId="1718123422">
    <w:abstractNumId w:val="15"/>
  </w:num>
  <w:num w:numId="4" w16cid:durableId="585111122">
    <w:abstractNumId w:val="18"/>
  </w:num>
  <w:num w:numId="5" w16cid:durableId="815997509">
    <w:abstractNumId w:val="19"/>
  </w:num>
  <w:num w:numId="6" w16cid:durableId="879513681">
    <w:abstractNumId w:val="23"/>
  </w:num>
  <w:num w:numId="7" w16cid:durableId="1346974729">
    <w:abstractNumId w:val="33"/>
  </w:num>
  <w:num w:numId="8" w16cid:durableId="1998221298">
    <w:abstractNumId w:val="11"/>
  </w:num>
  <w:num w:numId="9" w16cid:durableId="414866988">
    <w:abstractNumId w:val="32"/>
  </w:num>
  <w:num w:numId="10" w16cid:durableId="386880103">
    <w:abstractNumId w:val="27"/>
  </w:num>
  <w:num w:numId="11" w16cid:durableId="1906330446">
    <w:abstractNumId w:val="22"/>
  </w:num>
  <w:num w:numId="12" w16cid:durableId="639379805">
    <w:abstractNumId w:val="14"/>
  </w:num>
  <w:num w:numId="13" w16cid:durableId="336423405">
    <w:abstractNumId w:val="17"/>
  </w:num>
  <w:num w:numId="14" w16cid:durableId="1155031140">
    <w:abstractNumId w:val="24"/>
  </w:num>
  <w:num w:numId="15" w16cid:durableId="1129741865">
    <w:abstractNumId w:val="26"/>
  </w:num>
  <w:num w:numId="16" w16cid:durableId="685211106">
    <w:abstractNumId w:val="9"/>
  </w:num>
  <w:num w:numId="17" w16cid:durableId="1311515113">
    <w:abstractNumId w:val="7"/>
  </w:num>
  <w:num w:numId="18" w16cid:durableId="1992173126">
    <w:abstractNumId w:val="6"/>
  </w:num>
  <w:num w:numId="19" w16cid:durableId="294799238">
    <w:abstractNumId w:val="5"/>
  </w:num>
  <w:num w:numId="20" w16cid:durableId="2046128631">
    <w:abstractNumId w:val="4"/>
  </w:num>
  <w:num w:numId="21" w16cid:durableId="688676007">
    <w:abstractNumId w:val="8"/>
  </w:num>
  <w:num w:numId="22" w16cid:durableId="564607069">
    <w:abstractNumId w:val="3"/>
  </w:num>
  <w:num w:numId="23" w16cid:durableId="1411780389">
    <w:abstractNumId w:val="2"/>
  </w:num>
  <w:num w:numId="24" w16cid:durableId="611786758">
    <w:abstractNumId w:val="1"/>
  </w:num>
  <w:num w:numId="25" w16cid:durableId="508102376">
    <w:abstractNumId w:val="0"/>
  </w:num>
  <w:num w:numId="26" w16cid:durableId="330640374">
    <w:abstractNumId w:val="21"/>
  </w:num>
  <w:num w:numId="27" w16cid:durableId="2043898437">
    <w:abstractNumId w:val="31"/>
  </w:num>
  <w:num w:numId="28" w16cid:durableId="1090354564">
    <w:abstractNumId w:val="30"/>
  </w:num>
  <w:num w:numId="29" w16cid:durableId="653338427">
    <w:abstractNumId w:val="28"/>
  </w:num>
  <w:num w:numId="30" w16cid:durableId="787822733">
    <w:abstractNumId w:val="16"/>
  </w:num>
  <w:num w:numId="31" w16cid:durableId="1828131816">
    <w:abstractNumId w:val="13"/>
  </w:num>
  <w:num w:numId="32" w16cid:durableId="669530892">
    <w:abstractNumId w:val="10"/>
  </w:num>
  <w:num w:numId="33" w16cid:durableId="266351229">
    <w:abstractNumId w:val="20"/>
  </w:num>
  <w:num w:numId="34" w16cid:durableId="1806776697">
    <w:abstractNumId w:val="12"/>
  </w:num>
  <w:num w:numId="35" w16cid:durableId="2068603280">
    <w:abstractNumId w:val="25"/>
    <w:lvlOverride w:ilvl="0">
      <w:startOverride w:val="1"/>
    </w:lvlOverride>
  </w:num>
  <w:num w:numId="36" w16cid:durableId="1296178734">
    <w:abstractNumId w:val="25"/>
    <w:lvlOverride w:ilvl="0">
      <w:startOverride w:val="1"/>
    </w:lvlOverride>
  </w:num>
  <w:num w:numId="37" w16cid:durableId="1663893603">
    <w:abstractNumId w:val="25"/>
    <w:lvlOverride w:ilvl="0">
      <w:startOverride w:val="1"/>
    </w:lvlOverride>
  </w:num>
  <w:num w:numId="38" w16cid:durableId="2059091340">
    <w:abstractNumId w:val="25"/>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F1"/>
    <w:rsid w:val="0000088A"/>
    <w:rsid w:val="00002393"/>
    <w:rsid w:val="00004874"/>
    <w:rsid w:val="00004983"/>
    <w:rsid w:val="000049DE"/>
    <w:rsid w:val="00004CC7"/>
    <w:rsid w:val="000059EF"/>
    <w:rsid w:val="000062C7"/>
    <w:rsid w:val="000068A8"/>
    <w:rsid w:val="0000691C"/>
    <w:rsid w:val="00006D63"/>
    <w:rsid w:val="00007DBF"/>
    <w:rsid w:val="000105A1"/>
    <w:rsid w:val="00011425"/>
    <w:rsid w:val="00011948"/>
    <w:rsid w:val="000130B0"/>
    <w:rsid w:val="00013632"/>
    <w:rsid w:val="0001366B"/>
    <w:rsid w:val="000137DE"/>
    <w:rsid w:val="00013C24"/>
    <w:rsid w:val="00013EBC"/>
    <w:rsid w:val="00014410"/>
    <w:rsid w:val="00014540"/>
    <w:rsid w:val="00014D24"/>
    <w:rsid w:val="0001553C"/>
    <w:rsid w:val="00015E81"/>
    <w:rsid w:val="00016DBE"/>
    <w:rsid w:val="00020AF7"/>
    <w:rsid w:val="00021118"/>
    <w:rsid w:val="00021140"/>
    <w:rsid w:val="00021EB1"/>
    <w:rsid w:val="0002212A"/>
    <w:rsid w:val="00022714"/>
    <w:rsid w:val="00022C4D"/>
    <w:rsid w:val="00022EB2"/>
    <w:rsid w:val="000234B2"/>
    <w:rsid w:val="0002371F"/>
    <w:rsid w:val="000237B4"/>
    <w:rsid w:val="000249E0"/>
    <w:rsid w:val="000251F2"/>
    <w:rsid w:val="00025308"/>
    <w:rsid w:val="00026F84"/>
    <w:rsid w:val="000279FD"/>
    <w:rsid w:val="000304D0"/>
    <w:rsid w:val="0003130D"/>
    <w:rsid w:val="000322F2"/>
    <w:rsid w:val="000326F3"/>
    <w:rsid w:val="00033E4A"/>
    <w:rsid w:val="00033F49"/>
    <w:rsid w:val="00033F88"/>
    <w:rsid w:val="00034A90"/>
    <w:rsid w:val="00035165"/>
    <w:rsid w:val="00035187"/>
    <w:rsid w:val="000355BF"/>
    <w:rsid w:val="00035D68"/>
    <w:rsid w:val="0003714E"/>
    <w:rsid w:val="00037306"/>
    <w:rsid w:val="00040D1C"/>
    <w:rsid w:val="00040D44"/>
    <w:rsid w:val="00041D59"/>
    <w:rsid w:val="00042522"/>
    <w:rsid w:val="00042E21"/>
    <w:rsid w:val="000431AD"/>
    <w:rsid w:val="00043B48"/>
    <w:rsid w:val="00043B9B"/>
    <w:rsid w:val="00044387"/>
    <w:rsid w:val="00044462"/>
    <w:rsid w:val="00044DC5"/>
    <w:rsid w:val="00044E8D"/>
    <w:rsid w:val="00045487"/>
    <w:rsid w:val="00045E23"/>
    <w:rsid w:val="000461C0"/>
    <w:rsid w:val="0004683C"/>
    <w:rsid w:val="0004685D"/>
    <w:rsid w:val="000469C4"/>
    <w:rsid w:val="000478BC"/>
    <w:rsid w:val="00047C4A"/>
    <w:rsid w:val="00051812"/>
    <w:rsid w:val="000527A7"/>
    <w:rsid w:val="00053743"/>
    <w:rsid w:val="000542B6"/>
    <w:rsid w:val="0005508C"/>
    <w:rsid w:val="00055DED"/>
    <w:rsid w:val="00056483"/>
    <w:rsid w:val="00056667"/>
    <w:rsid w:val="000569A3"/>
    <w:rsid w:val="00056C32"/>
    <w:rsid w:val="00056DA7"/>
    <w:rsid w:val="000573C8"/>
    <w:rsid w:val="00057AA4"/>
    <w:rsid w:val="00060178"/>
    <w:rsid w:val="00061FD7"/>
    <w:rsid w:val="0006247F"/>
    <w:rsid w:val="00062E93"/>
    <w:rsid w:val="00063251"/>
    <w:rsid w:val="00063458"/>
    <w:rsid w:val="000640F4"/>
    <w:rsid w:val="00064B09"/>
    <w:rsid w:val="00064B86"/>
    <w:rsid w:val="00064F18"/>
    <w:rsid w:val="000652C1"/>
    <w:rsid w:val="00065812"/>
    <w:rsid w:val="00066C5A"/>
    <w:rsid w:val="00066EA0"/>
    <w:rsid w:val="00067768"/>
    <w:rsid w:val="00067AF4"/>
    <w:rsid w:val="00067E14"/>
    <w:rsid w:val="00070026"/>
    <w:rsid w:val="000702CF"/>
    <w:rsid w:val="0007101B"/>
    <w:rsid w:val="000715EE"/>
    <w:rsid w:val="00071FC6"/>
    <w:rsid w:val="000724A8"/>
    <w:rsid w:val="00073F0F"/>
    <w:rsid w:val="00074306"/>
    <w:rsid w:val="000749EF"/>
    <w:rsid w:val="00075601"/>
    <w:rsid w:val="0007691A"/>
    <w:rsid w:val="00076974"/>
    <w:rsid w:val="00076D3C"/>
    <w:rsid w:val="00077B35"/>
    <w:rsid w:val="00080ABE"/>
    <w:rsid w:val="00080DCE"/>
    <w:rsid w:val="0008222E"/>
    <w:rsid w:val="000824B7"/>
    <w:rsid w:val="000833D9"/>
    <w:rsid w:val="000838FD"/>
    <w:rsid w:val="00084837"/>
    <w:rsid w:val="00085238"/>
    <w:rsid w:val="0008546E"/>
    <w:rsid w:val="000870E5"/>
    <w:rsid w:val="0008712A"/>
    <w:rsid w:val="0008783E"/>
    <w:rsid w:val="00090128"/>
    <w:rsid w:val="00090370"/>
    <w:rsid w:val="00092347"/>
    <w:rsid w:val="00092DEC"/>
    <w:rsid w:val="000937E9"/>
    <w:rsid w:val="00095891"/>
    <w:rsid w:val="00095BF5"/>
    <w:rsid w:val="00096D41"/>
    <w:rsid w:val="0009746F"/>
    <w:rsid w:val="00097DE1"/>
    <w:rsid w:val="000A04AA"/>
    <w:rsid w:val="000A14BE"/>
    <w:rsid w:val="000A1C0C"/>
    <w:rsid w:val="000A2E6A"/>
    <w:rsid w:val="000A2F2A"/>
    <w:rsid w:val="000A43DC"/>
    <w:rsid w:val="000A586D"/>
    <w:rsid w:val="000A58FE"/>
    <w:rsid w:val="000A6195"/>
    <w:rsid w:val="000A704C"/>
    <w:rsid w:val="000A75C6"/>
    <w:rsid w:val="000A76C2"/>
    <w:rsid w:val="000A780A"/>
    <w:rsid w:val="000B2A38"/>
    <w:rsid w:val="000B34E3"/>
    <w:rsid w:val="000B40A9"/>
    <w:rsid w:val="000B5A88"/>
    <w:rsid w:val="000B63C0"/>
    <w:rsid w:val="000B6560"/>
    <w:rsid w:val="000B7418"/>
    <w:rsid w:val="000C0FAE"/>
    <w:rsid w:val="000C1506"/>
    <w:rsid w:val="000C1AA5"/>
    <w:rsid w:val="000C27A8"/>
    <w:rsid w:val="000C289B"/>
    <w:rsid w:val="000C43D5"/>
    <w:rsid w:val="000C4CC2"/>
    <w:rsid w:val="000C56D0"/>
    <w:rsid w:val="000C5B8A"/>
    <w:rsid w:val="000C7573"/>
    <w:rsid w:val="000C7A7D"/>
    <w:rsid w:val="000C7B0B"/>
    <w:rsid w:val="000D1F21"/>
    <w:rsid w:val="000D2515"/>
    <w:rsid w:val="000D36CF"/>
    <w:rsid w:val="000D38EF"/>
    <w:rsid w:val="000D39BE"/>
    <w:rsid w:val="000D43FE"/>
    <w:rsid w:val="000D4B2B"/>
    <w:rsid w:val="000D4EF8"/>
    <w:rsid w:val="000D5952"/>
    <w:rsid w:val="000E0D3E"/>
    <w:rsid w:val="000E105D"/>
    <w:rsid w:val="000E212B"/>
    <w:rsid w:val="000E25E8"/>
    <w:rsid w:val="000E2633"/>
    <w:rsid w:val="000E28AE"/>
    <w:rsid w:val="000E35B6"/>
    <w:rsid w:val="000E4732"/>
    <w:rsid w:val="000E5101"/>
    <w:rsid w:val="000E624D"/>
    <w:rsid w:val="000E71DE"/>
    <w:rsid w:val="000E774D"/>
    <w:rsid w:val="000E7D29"/>
    <w:rsid w:val="000E7FD7"/>
    <w:rsid w:val="000F0400"/>
    <w:rsid w:val="000F16DC"/>
    <w:rsid w:val="000F24EE"/>
    <w:rsid w:val="000F2874"/>
    <w:rsid w:val="000F2D81"/>
    <w:rsid w:val="000F312B"/>
    <w:rsid w:val="000F3F1C"/>
    <w:rsid w:val="000F5868"/>
    <w:rsid w:val="000F5AA2"/>
    <w:rsid w:val="000F679F"/>
    <w:rsid w:val="000F6FC7"/>
    <w:rsid w:val="00100343"/>
    <w:rsid w:val="00101AF9"/>
    <w:rsid w:val="001020C4"/>
    <w:rsid w:val="0010359A"/>
    <w:rsid w:val="001042E0"/>
    <w:rsid w:val="001042F3"/>
    <w:rsid w:val="00105626"/>
    <w:rsid w:val="00105849"/>
    <w:rsid w:val="001062C9"/>
    <w:rsid w:val="00106622"/>
    <w:rsid w:val="00106685"/>
    <w:rsid w:val="001067D5"/>
    <w:rsid w:val="0011012B"/>
    <w:rsid w:val="00110DC3"/>
    <w:rsid w:val="0011122E"/>
    <w:rsid w:val="00111DFA"/>
    <w:rsid w:val="0011254C"/>
    <w:rsid w:val="0011281A"/>
    <w:rsid w:val="001136EB"/>
    <w:rsid w:val="00113D3F"/>
    <w:rsid w:val="0011429B"/>
    <w:rsid w:val="00117124"/>
    <w:rsid w:val="001173F0"/>
    <w:rsid w:val="00117A76"/>
    <w:rsid w:val="00122225"/>
    <w:rsid w:val="001227D8"/>
    <w:rsid w:val="001230D6"/>
    <w:rsid w:val="00123DC7"/>
    <w:rsid w:val="001245D1"/>
    <w:rsid w:val="001246C5"/>
    <w:rsid w:val="0012683E"/>
    <w:rsid w:val="00127884"/>
    <w:rsid w:val="0013000E"/>
    <w:rsid w:val="001309D9"/>
    <w:rsid w:val="001322B8"/>
    <w:rsid w:val="001329A5"/>
    <w:rsid w:val="00133522"/>
    <w:rsid w:val="00133B42"/>
    <w:rsid w:val="00134365"/>
    <w:rsid w:val="001357B3"/>
    <w:rsid w:val="001357D0"/>
    <w:rsid w:val="0013585E"/>
    <w:rsid w:val="00137309"/>
    <w:rsid w:val="001377AE"/>
    <w:rsid w:val="00140782"/>
    <w:rsid w:val="00140CBF"/>
    <w:rsid w:val="00140D01"/>
    <w:rsid w:val="00141D98"/>
    <w:rsid w:val="0014214C"/>
    <w:rsid w:val="001433DB"/>
    <w:rsid w:val="00143749"/>
    <w:rsid w:val="001448E1"/>
    <w:rsid w:val="001475A8"/>
    <w:rsid w:val="00150348"/>
    <w:rsid w:val="0015068E"/>
    <w:rsid w:val="00152935"/>
    <w:rsid w:val="001529A3"/>
    <w:rsid w:val="00153F2A"/>
    <w:rsid w:val="0015567B"/>
    <w:rsid w:val="001556BE"/>
    <w:rsid w:val="00155EA1"/>
    <w:rsid w:val="00156D62"/>
    <w:rsid w:val="00160756"/>
    <w:rsid w:val="00161FAC"/>
    <w:rsid w:val="00162556"/>
    <w:rsid w:val="001634A2"/>
    <w:rsid w:val="001634FD"/>
    <w:rsid w:val="00163C22"/>
    <w:rsid w:val="00163FF1"/>
    <w:rsid w:val="0016532C"/>
    <w:rsid w:val="00165FE4"/>
    <w:rsid w:val="00166385"/>
    <w:rsid w:val="00166657"/>
    <w:rsid w:val="00166799"/>
    <w:rsid w:val="00166EDF"/>
    <w:rsid w:val="00167457"/>
    <w:rsid w:val="00167785"/>
    <w:rsid w:val="001726BA"/>
    <w:rsid w:val="00173E47"/>
    <w:rsid w:val="0017414E"/>
    <w:rsid w:val="00174DBB"/>
    <w:rsid w:val="00175C22"/>
    <w:rsid w:val="00176DC2"/>
    <w:rsid w:val="00176F89"/>
    <w:rsid w:val="00180D02"/>
    <w:rsid w:val="001826D9"/>
    <w:rsid w:val="00183400"/>
    <w:rsid w:val="0018374E"/>
    <w:rsid w:val="00183B64"/>
    <w:rsid w:val="001864B4"/>
    <w:rsid w:val="00186558"/>
    <w:rsid w:val="00186CDC"/>
    <w:rsid w:val="0018747E"/>
    <w:rsid w:val="001879A9"/>
    <w:rsid w:val="00187A76"/>
    <w:rsid w:val="00192246"/>
    <w:rsid w:val="00192AA6"/>
    <w:rsid w:val="0019317A"/>
    <w:rsid w:val="00193228"/>
    <w:rsid w:val="001933D1"/>
    <w:rsid w:val="001937F3"/>
    <w:rsid w:val="00193F20"/>
    <w:rsid w:val="001940D0"/>
    <w:rsid w:val="00194527"/>
    <w:rsid w:val="001948F4"/>
    <w:rsid w:val="00194DED"/>
    <w:rsid w:val="00195145"/>
    <w:rsid w:val="00195743"/>
    <w:rsid w:val="00195F49"/>
    <w:rsid w:val="00197578"/>
    <w:rsid w:val="0019775F"/>
    <w:rsid w:val="001A06FB"/>
    <w:rsid w:val="001A1B14"/>
    <w:rsid w:val="001A2F45"/>
    <w:rsid w:val="001A38F9"/>
    <w:rsid w:val="001A3D94"/>
    <w:rsid w:val="001A4E72"/>
    <w:rsid w:val="001A578F"/>
    <w:rsid w:val="001A6303"/>
    <w:rsid w:val="001A6EFE"/>
    <w:rsid w:val="001A7267"/>
    <w:rsid w:val="001A77F5"/>
    <w:rsid w:val="001B010E"/>
    <w:rsid w:val="001B134C"/>
    <w:rsid w:val="001B19A4"/>
    <w:rsid w:val="001B20D7"/>
    <w:rsid w:val="001B263B"/>
    <w:rsid w:val="001B29EA"/>
    <w:rsid w:val="001B2EE1"/>
    <w:rsid w:val="001B36C7"/>
    <w:rsid w:val="001B3926"/>
    <w:rsid w:val="001B4C3F"/>
    <w:rsid w:val="001B51C5"/>
    <w:rsid w:val="001B5792"/>
    <w:rsid w:val="001B5A47"/>
    <w:rsid w:val="001B6A9E"/>
    <w:rsid w:val="001B6E38"/>
    <w:rsid w:val="001B755C"/>
    <w:rsid w:val="001B7DF2"/>
    <w:rsid w:val="001C0073"/>
    <w:rsid w:val="001C0274"/>
    <w:rsid w:val="001C1E00"/>
    <w:rsid w:val="001C3970"/>
    <w:rsid w:val="001C3BC7"/>
    <w:rsid w:val="001C446E"/>
    <w:rsid w:val="001C5996"/>
    <w:rsid w:val="001C61FE"/>
    <w:rsid w:val="001C67CE"/>
    <w:rsid w:val="001C75E6"/>
    <w:rsid w:val="001D0168"/>
    <w:rsid w:val="001D0501"/>
    <w:rsid w:val="001D0D4A"/>
    <w:rsid w:val="001D0EE1"/>
    <w:rsid w:val="001D1199"/>
    <w:rsid w:val="001D119C"/>
    <w:rsid w:val="001D15C1"/>
    <w:rsid w:val="001D19B0"/>
    <w:rsid w:val="001D1ECA"/>
    <w:rsid w:val="001D1F6D"/>
    <w:rsid w:val="001D213C"/>
    <w:rsid w:val="001D2162"/>
    <w:rsid w:val="001D27B9"/>
    <w:rsid w:val="001D3171"/>
    <w:rsid w:val="001D44EB"/>
    <w:rsid w:val="001D4EA0"/>
    <w:rsid w:val="001D5CF0"/>
    <w:rsid w:val="001D5FE5"/>
    <w:rsid w:val="001D61A8"/>
    <w:rsid w:val="001D6533"/>
    <w:rsid w:val="001D6C33"/>
    <w:rsid w:val="001D73FD"/>
    <w:rsid w:val="001D7718"/>
    <w:rsid w:val="001D7E8B"/>
    <w:rsid w:val="001E01DE"/>
    <w:rsid w:val="001E0375"/>
    <w:rsid w:val="001E04DA"/>
    <w:rsid w:val="001E0B41"/>
    <w:rsid w:val="001E154F"/>
    <w:rsid w:val="001E375A"/>
    <w:rsid w:val="001E389E"/>
    <w:rsid w:val="001E44FF"/>
    <w:rsid w:val="001E48D7"/>
    <w:rsid w:val="001E4ADC"/>
    <w:rsid w:val="001E501B"/>
    <w:rsid w:val="001E57D6"/>
    <w:rsid w:val="001E5A0C"/>
    <w:rsid w:val="001E5EE4"/>
    <w:rsid w:val="001E6C0D"/>
    <w:rsid w:val="001E74A5"/>
    <w:rsid w:val="001E74E6"/>
    <w:rsid w:val="001E7A9E"/>
    <w:rsid w:val="001F0874"/>
    <w:rsid w:val="001F0C25"/>
    <w:rsid w:val="001F19D4"/>
    <w:rsid w:val="001F1B38"/>
    <w:rsid w:val="001F56A3"/>
    <w:rsid w:val="001F5FD9"/>
    <w:rsid w:val="00200100"/>
    <w:rsid w:val="00200186"/>
    <w:rsid w:val="00200309"/>
    <w:rsid w:val="002007F6"/>
    <w:rsid w:val="00200886"/>
    <w:rsid w:val="00200CC6"/>
    <w:rsid w:val="00201D19"/>
    <w:rsid w:val="00201F80"/>
    <w:rsid w:val="00202B59"/>
    <w:rsid w:val="002034E7"/>
    <w:rsid w:val="00204762"/>
    <w:rsid w:val="00205052"/>
    <w:rsid w:val="002059BC"/>
    <w:rsid w:val="00205BD0"/>
    <w:rsid w:val="00205CC0"/>
    <w:rsid w:val="00205F5F"/>
    <w:rsid w:val="00206C8A"/>
    <w:rsid w:val="00207039"/>
    <w:rsid w:val="0021058A"/>
    <w:rsid w:val="002109FB"/>
    <w:rsid w:val="0021143B"/>
    <w:rsid w:val="00211A13"/>
    <w:rsid w:val="002122FE"/>
    <w:rsid w:val="00212E16"/>
    <w:rsid w:val="002130ED"/>
    <w:rsid w:val="00213935"/>
    <w:rsid w:val="00213F01"/>
    <w:rsid w:val="00213F35"/>
    <w:rsid w:val="00213FE5"/>
    <w:rsid w:val="0021430D"/>
    <w:rsid w:val="002153F9"/>
    <w:rsid w:val="002169CF"/>
    <w:rsid w:val="00216E94"/>
    <w:rsid w:val="00217C53"/>
    <w:rsid w:val="00220ADF"/>
    <w:rsid w:val="002210DD"/>
    <w:rsid w:val="002222CF"/>
    <w:rsid w:val="00223150"/>
    <w:rsid w:val="0022324A"/>
    <w:rsid w:val="00223444"/>
    <w:rsid w:val="002249D5"/>
    <w:rsid w:val="002252FC"/>
    <w:rsid w:val="00227C20"/>
    <w:rsid w:val="002302CF"/>
    <w:rsid w:val="00230329"/>
    <w:rsid w:val="002310B4"/>
    <w:rsid w:val="002316CE"/>
    <w:rsid w:val="002321D0"/>
    <w:rsid w:val="0023221B"/>
    <w:rsid w:val="00232295"/>
    <w:rsid w:val="002324EE"/>
    <w:rsid w:val="00232ABC"/>
    <w:rsid w:val="00232CA1"/>
    <w:rsid w:val="00232FB2"/>
    <w:rsid w:val="002331E9"/>
    <w:rsid w:val="002335BF"/>
    <w:rsid w:val="00235B9A"/>
    <w:rsid w:val="00237613"/>
    <w:rsid w:val="00240099"/>
    <w:rsid w:val="002403FC"/>
    <w:rsid w:val="0024062E"/>
    <w:rsid w:val="002406D8"/>
    <w:rsid w:val="00240E94"/>
    <w:rsid w:val="002412C3"/>
    <w:rsid w:val="002412C7"/>
    <w:rsid w:val="00242D12"/>
    <w:rsid w:val="00243598"/>
    <w:rsid w:val="00244291"/>
    <w:rsid w:val="00244B5E"/>
    <w:rsid w:val="002460F2"/>
    <w:rsid w:val="002462B4"/>
    <w:rsid w:val="0024703B"/>
    <w:rsid w:val="00247065"/>
    <w:rsid w:val="00247A1B"/>
    <w:rsid w:val="00247B23"/>
    <w:rsid w:val="00247F37"/>
    <w:rsid w:val="00247FAF"/>
    <w:rsid w:val="00250102"/>
    <w:rsid w:val="00250C49"/>
    <w:rsid w:val="00250E8B"/>
    <w:rsid w:val="002512C2"/>
    <w:rsid w:val="00251C68"/>
    <w:rsid w:val="00253156"/>
    <w:rsid w:val="002533F4"/>
    <w:rsid w:val="0025469B"/>
    <w:rsid w:val="00255A4E"/>
    <w:rsid w:val="00255AA5"/>
    <w:rsid w:val="002563DE"/>
    <w:rsid w:val="00256CB0"/>
    <w:rsid w:val="0025744F"/>
    <w:rsid w:val="00260F61"/>
    <w:rsid w:val="00261186"/>
    <w:rsid w:val="002611B0"/>
    <w:rsid w:val="002623AD"/>
    <w:rsid w:val="0026448D"/>
    <w:rsid w:val="00264BCD"/>
    <w:rsid w:val="00265ABE"/>
    <w:rsid w:val="00266BFE"/>
    <w:rsid w:val="00271386"/>
    <w:rsid w:val="0027440C"/>
    <w:rsid w:val="00274543"/>
    <w:rsid w:val="0027459C"/>
    <w:rsid w:val="002752FE"/>
    <w:rsid w:val="00275B4C"/>
    <w:rsid w:val="002760B0"/>
    <w:rsid w:val="002764A2"/>
    <w:rsid w:val="00276504"/>
    <w:rsid w:val="00277E6E"/>
    <w:rsid w:val="002800C1"/>
    <w:rsid w:val="00281C17"/>
    <w:rsid w:val="00281CF4"/>
    <w:rsid w:val="00282049"/>
    <w:rsid w:val="00283127"/>
    <w:rsid w:val="00283E52"/>
    <w:rsid w:val="00283EB0"/>
    <w:rsid w:val="00284619"/>
    <w:rsid w:val="00285140"/>
    <w:rsid w:val="00285E8F"/>
    <w:rsid w:val="002869F8"/>
    <w:rsid w:val="00287AA1"/>
    <w:rsid w:val="002900F5"/>
    <w:rsid w:val="002906AE"/>
    <w:rsid w:val="00290C6D"/>
    <w:rsid w:val="002920FF"/>
    <w:rsid w:val="002921A7"/>
    <w:rsid w:val="002926D8"/>
    <w:rsid w:val="00292C63"/>
    <w:rsid w:val="00292DB2"/>
    <w:rsid w:val="0029322F"/>
    <w:rsid w:val="00293D28"/>
    <w:rsid w:val="00293D98"/>
    <w:rsid w:val="00293D9E"/>
    <w:rsid w:val="00293F34"/>
    <w:rsid w:val="002948A0"/>
    <w:rsid w:val="00294C94"/>
    <w:rsid w:val="002951A9"/>
    <w:rsid w:val="00295DE3"/>
    <w:rsid w:val="00297356"/>
    <w:rsid w:val="002A0054"/>
    <w:rsid w:val="002A085D"/>
    <w:rsid w:val="002A0902"/>
    <w:rsid w:val="002A11D5"/>
    <w:rsid w:val="002A2520"/>
    <w:rsid w:val="002A44B1"/>
    <w:rsid w:val="002A4944"/>
    <w:rsid w:val="002A5084"/>
    <w:rsid w:val="002A5F7F"/>
    <w:rsid w:val="002A6103"/>
    <w:rsid w:val="002A61C7"/>
    <w:rsid w:val="002A6206"/>
    <w:rsid w:val="002A6625"/>
    <w:rsid w:val="002A75E7"/>
    <w:rsid w:val="002B03F3"/>
    <w:rsid w:val="002B1259"/>
    <w:rsid w:val="002B1420"/>
    <w:rsid w:val="002B1B48"/>
    <w:rsid w:val="002B1ED9"/>
    <w:rsid w:val="002B2978"/>
    <w:rsid w:val="002B52EC"/>
    <w:rsid w:val="002B5DBD"/>
    <w:rsid w:val="002B5E70"/>
    <w:rsid w:val="002B768A"/>
    <w:rsid w:val="002B7CE3"/>
    <w:rsid w:val="002B7D27"/>
    <w:rsid w:val="002C005A"/>
    <w:rsid w:val="002C1829"/>
    <w:rsid w:val="002C2533"/>
    <w:rsid w:val="002C2BA9"/>
    <w:rsid w:val="002C2D2F"/>
    <w:rsid w:val="002C3288"/>
    <w:rsid w:val="002C3AB0"/>
    <w:rsid w:val="002C3F3B"/>
    <w:rsid w:val="002C3F88"/>
    <w:rsid w:val="002C43EE"/>
    <w:rsid w:val="002C4643"/>
    <w:rsid w:val="002C7195"/>
    <w:rsid w:val="002D05D6"/>
    <w:rsid w:val="002D0F1D"/>
    <w:rsid w:val="002D119F"/>
    <w:rsid w:val="002D15E3"/>
    <w:rsid w:val="002D169D"/>
    <w:rsid w:val="002D1D94"/>
    <w:rsid w:val="002D1DFF"/>
    <w:rsid w:val="002D22BC"/>
    <w:rsid w:val="002D2C79"/>
    <w:rsid w:val="002D30FC"/>
    <w:rsid w:val="002D3FE6"/>
    <w:rsid w:val="002D4E22"/>
    <w:rsid w:val="002D6C51"/>
    <w:rsid w:val="002D7DE4"/>
    <w:rsid w:val="002D7F7F"/>
    <w:rsid w:val="002E081E"/>
    <w:rsid w:val="002E11BF"/>
    <w:rsid w:val="002E1F00"/>
    <w:rsid w:val="002E30B8"/>
    <w:rsid w:val="002E52AD"/>
    <w:rsid w:val="002E7755"/>
    <w:rsid w:val="002E7889"/>
    <w:rsid w:val="002F1348"/>
    <w:rsid w:val="002F16CC"/>
    <w:rsid w:val="002F1CF5"/>
    <w:rsid w:val="002F20FF"/>
    <w:rsid w:val="002F211F"/>
    <w:rsid w:val="002F24B7"/>
    <w:rsid w:val="002F26A6"/>
    <w:rsid w:val="002F2747"/>
    <w:rsid w:val="002F2E02"/>
    <w:rsid w:val="002F3075"/>
    <w:rsid w:val="002F35A2"/>
    <w:rsid w:val="002F4C1C"/>
    <w:rsid w:val="002F5293"/>
    <w:rsid w:val="002F5AFD"/>
    <w:rsid w:val="002F651A"/>
    <w:rsid w:val="002F7924"/>
    <w:rsid w:val="0030180C"/>
    <w:rsid w:val="00301851"/>
    <w:rsid w:val="00301F1F"/>
    <w:rsid w:val="003020D5"/>
    <w:rsid w:val="0030216B"/>
    <w:rsid w:val="00303A9E"/>
    <w:rsid w:val="00304B08"/>
    <w:rsid w:val="003058DB"/>
    <w:rsid w:val="003059B5"/>
    <w:rsid w:val="00306058"/>
    <w:rsid w:val="0030606F"/>
    <w:rsid w:val="003063CC"/>
    <w:rsid w:val="003078D7"/>
    <w:rsid w:val="0031038B"/>
    <w:rsid w:val="00311686"/>
    <w:rsid w:val="00311D7A"/>
    <w:rsid w:val="00312778"/>
    <w:rsid w:val="003131FC"/>
    <w:rsid w:val="00313979"/>
    <w:rsid w:val="003139BB"/>
    <w:rsid w:val="003142EA"/>
    <w:rsid w:val="0031468F"/>
    <w:rsid w:val="003163F5"/>
    <w:rsid w:val="00316641"/>
    <w:rsid w:val="00317DCF"/>
    <w:rsid w:val="00317F3C"/>
    <w:rsid w:val="00317FA3"/>
    <w:rsid w:val="00320ED3"/>
    <w:rsid w:val="0032166C"/>
    <w:rsid w:val="00322054"/>
    <w:rsid w:val="00322D37"/>
    <w:rsid w:val="0032471D"/>
    <w:rsid w:val="003249FC"/>
    <w:rsid w:val="00324A64"/>
    <w:rsid w:val="00324F2C"/>
    <w:rsid w:val="00325FB3"/>
    <w:rsid w:val="00327348"/>
    <w:rsid w:val="003276BA"/>
    <w:rsid w:val="00327D1D"/>
    <w:rsid w:val="00330D64"/>
    <w:rsid w:val="00333C03"/>
    <w:rsid w:val="00333D77"/>
    <w:rsid w:val="00334815"/>
    <w:rsid w:val="003366FB"/>
    <w:rsid w:val="00336760"/>
    <w:rsid w:val="00337988"/>
    <w:rsid w:val="00337A3A"/>
    <w:rsid w:val="00337B4B"/>
    <w:rsid w:val="0034015F"/>
    <w:rsid w:val="00340F4F"/>
    <w:rsid w:val="003411C9"/>
    <w:rsid w:val="00341429"/>
    <w:rsid w:val="003422B8"/>
    <w:rsid w:val="00342F3B"/>
    <w:rsid w:val="00343459"/>
    <w:rsid w:val="00345190"/>
    <w:rsid w:val="00345439"/>
    <w:rsid w:val="00345BAA"/>
    <w:rsid w:val="00345CD6"/>
    <w:rsid w:val="003468B8"/>
    <w:rsid w:val="003506B7"/>
    <w:rsid w:val="003509B6"/>
    <w:rsid w:val="00350AD1"/>
    <w:rsid w:val="00350DFA"/>
    <w:rsid w:val="003512E0"/>
    <w:rsid w:val="0035165E"/>
    <w:rsid w:val="003518FD"/>
    <w:rsid w:val="00352623"/>
    <w:rsid w:val="00352945"/>
    <w:rsid w:val="0035486F"/>
    <w:rsid w:val="00355F79"/>
    <w:rsid w:val="00356792"/>
    <w:rsid w:val="00356B4E"/>
    <w:rsid w:val="003571DD"/>
    <w:rsid w:val="0035770C"/>
    <w:rsid w:val="00357F71"/>
    <w:rsid w:val="00360DBC"/>
    <w:rsid w:val="00362443"/>
    <w:rsid w:val="00362D96"/>
    <w:rsid w:val="00363781"/>
    <w:rsid w:val="00363E11"/>
    <w:rsid w:val="00363E51"/>
    <w:rsid w:val="0036431F"/>
    <w:rsid w:val="003643A8"/>
    <w:rsid w:val="0036536C"/>
    <w:rsid w:val="003655E8"/>
    <w:rsid w:val="00366355"/>
    <w:rsid w:val="00366360"/>
    <w:rsid w:val="00366453"/>
    <w:rsid w:val="00366A18"/>
    <w:rsid w:val="00366BC1"/>
    <w:rsid w:val="00366F75"/>
    <w:rsid w:val="00367D28"/>
    <w:rsid w:val="0037011D"/>
    <w:rsid w:val="0037028A"/>
    <w:rsid w:val="003727A8"/>
    <w:rsid w:val="00373DC4"/>
    <w:rsid w:val="00374CDA"/>
    <w:rsid w:val="00376F5D"/>
    <w:rsid w:val="0037779F"/>
    <w:rsid w:val="00380B2C"/>
    <w:rsid w:val="0038109A"/>
    <w:rsid w:val="00381F9E"/>
    <w:rsid w:val="00383B86"/>
    <w:rsid w:val="00383E02"/>
    <w:rsid w:val="00384C6A"/>
    <w:rsid w:val="00384D4D"/>
    <w:rsid w:val="00384FA1"/>
    <w:rsid w:val="003851A7"/>
    <w:rsid w:val="003855C1"/>
    <w:rsid w:val="003858C2"/>
    <w:rsid w:val="00387173"/>
    <w:rsid w:val="00387641"/>
    <w:rsid w:val="00391C97"/>
    <w:rsid w:val="0039280D"/>
    <w:rsid w:val="0039338F"/>
    <w:rsid w:val="003933EE"/>
    <w:rsid w:val="00394A4A"/>
    <w:rsid w:val="00395860"/>
    <w:rsid w:val="00396007"/>
    <w:rsid w:val="00396335"/>
    <w:rsid w:val="00396B58"/>
    <w:rsid w:val="00396D68"/>
    <w:rsid w:val="00397A05"/>
    <w:rsid w:val="003A0FCC"/>
    <w:rsid w:val="003A1004"/>
    <w:rsid w:val="003A10CA"/>
    <w:rsid w:val="003A1274"/>
    <w:rsid w:val="003A1BC3"/>
    <w:rsid w:val="003A1CA3"/>
    <w:rsid w:val="003A236F"/>
    <w:rsid w:val="003A2A30"/>
    <w:rsid w:val="003A2B15"/>
    <w:rsid w:val="003A40AE"/>
    <w:rsid w:val="003A54D4"/>
    <w:rsid w:val="003A54FA"/>
    <w:rsid w:val="003B0320"/>
    <w:rsid w:val="003B0B4C"/>
    <w:rsid w:val="003B0C98"/>
    <w:rsid w:val="003B1B3D"/>
    <w:rsid w:val="003B1F55"/>
    <w:rsid w:val="003B34E7"/>
    <w:rsid w:val="003B36E6"/>
    <w:rsid w:val="003B4FA7"/>
    <w:rsid w:val="003B560B"/>
    <w:rsid w:val="003B5A2F"/>
    <w:rsid w:val="003B7800"/>
    <w:rsid w:val="003B79C1"/>
    <w:rsid w:val="003B7A23"/>
    <w:rsid w:val="003C02EB"/>
    <w:rsid w:val="003C12EA"/>
    <w:rsid w:val="003C1ACB"/>
    <w:rsid w:val="003C2659"/>
    <w:rsid w:val="003C2B67"/>
    <w:rsid w:val="003C3766"/>
    <w:rsid w:val="003C3B68"/>
    <w:rsid w:val="003C45A8"/>
    <w:rsid w:val="003C487B"/>
    <w:rsid w:val="003C550D"/>
    <w:rsid w:val="003C5809"/>
    <w:rsid w:val="003C5D17"/>
    <w:rsid w:val="003C657D"/>
    <w:rsid w:val="003C6D04"/>
    <w:rsid w:val="003C7573"/>
    <w:rsid w:val="003D03A9"/>
    <w:rsid w:val="003D1BD6"/>
    <w:rsid w:val="003D22D9"/>
    <w:rsid w:val="003D36A1"/>
    <w:rsid w:val="003D4644"/>
    <w:rsid w:val="003D48E8"/>
    <w:rsid w:val="003D49BD"/>
    <w:rsid w:val="003D5F14"/>
    <w:rsid w:val="003E058E"/>
    <w:rsid w:val="003E37C6"/>
    <w:rsid w:val="003E3AEB"/>
    <w:rsid w:val="003E3DF4"/>
    <w:rsid w:val="003E419B"/>
    <w:rsid w:val="003E4D75"/>
    <w:rsid w:val="003E4FF1"/>
    <w:rsid w:val="003E54B5"/>
    <w:rsid w:val="003E56C3"/>
    <w:rsid w:val="003E5850"/>
    <w:rsid w:val="003E60AD"/>
    <w:rsid w:val="003E69FA"/>
    <w:rsid w:val="003E6CBF"/>
    <w:rsid w:val="003E789A"/>
    <w:rsid w:val="003E7AC7"/>
    <w:rsid w:val="003F0A9E"/>
    <w:rsid w:val="003F0D74"/>
    <w:rsid w:val="003F2AF8"/>
    <w:rsid w:val="003F341A"/>
    <w:rsid w:val="003F3B10"/>
    <w:rsid w:val="003F5F6C"/>
    <w:rsid w:val="003F61A6"/>
    <w:rsid w:val="003F6615"/>
    <w:rsid w:val="003F770E"/>
    <w:rsid w:val="00400B2F"/>
    <w:rsid w:val="00401F1C"/>
    <w:rsid w:val="00402008"/>
    <w:rsid w:val="00402113"/>
    <w:rsid w:val="00402D80"/>
    <w:rsid w:val="00403D5D"/>
    <w:rsid w:val="00406495"/>
    <w:rsid w:val="004065C9"/>
    <w:rsid w:val="00407CE6"/>
    <w:rsid w:val="0041038D"/>
    <w:rsid w:val="00410C22"/>
    <w:rsid w:val="00411550"/>
    <w:rsid w:val="00412385"/>
    <w:rsid w:val="004126BD"/>
    <w:rsid w:val="004129C3"/>
    <w:rsid w:val="0041354F"/>
    <w:rsid w:val="004143E6"/>
    <w:rsid w:val="004152CB"/>
    <w:rsid w:val="00415997"/>
    <w:rsid w:val="004159B1"/>
    <w:rsid w:val="00415C19"/>
    <w:rsid w:val="00416142"/>
    <w:rsid w:val="004174B4"/>
    <w:rsid w:val="004175FC"/>
    <w:rsid w:val="00417CBF"/>
    <w:rsid w:val="00421615"/>
    <w:rsid w:val="004216FB"/>
    <w:rsid w:val="00422EDA"/>
    <w:rsid w:val="00423719"/>
    <w:rsid w:val="0042439E"/>
    <w:rsid w:val="00424CAD"/>
    <w:rsid w:val="004250BA"/>
    <w:rsid w:val="004251A7"/>
    <w:rsid w:val="004262AB"/>
    <w:rsid w:val="00426732"/>
    <w:rsid w:val="00427D2E"/>
    <w:rsid w:val="00430D84"/>
    <w:rsid w:val="00431342"/>
    <w:rsid w:val="00431971"/>
    <w:rsid w:val="0043225F"/>
    <w:rsid w:val="0043255C"/>
    <w:rsid w:val="00432799"/>
    <w:rsid w:val="00432FC5"/>
    <w:rsid w:val="004332A4"/>
    <w:rsid w:val="00433A6B"/>
    <w:rsid w:val="00433ECA"/>
    <w:rsid w:val="00434336"/>
    <w:rsid w:val="00434E78"/>
    <w:rsid w:val="0043535F"/>
    <w:rsid w:val="0043577B"/>
    <w:rsid w:val="00435C13"/>
    <w:rsid w:val="00440898"/>
    <w:rsid w:val="00440D56"/>
    <w:rsid w:val="00441D04"/>
    <w:rsid w:val="00442AC5"/>
    <w:rsid w:val="00442DEF"/>
    <w:rsid w:val="00442FE4"/>
    <w:rsid w:val="00443385"/>
    <w:rsid w:val="00443825"/>
    <w:rsid w:val="00443944"/>
    <w:rsid w:val="00444116"/>
    <w:rsid w:val="0044496B"/>
    <w:rsid w:val="00444AF8"/>
    <w:rsid w:val="00446AC0"/>
    <w:rsid w:val="00446D21"/>
    <w:rsid w:val="004478CE"/>
    <w:rsid w:val="00447C8A"/>
    <w:rsid w:val="00447CCA"/>
    <w:rsid w:val="0045107F"/>
    <w:rsid w:val="00451A04"/>
    <w:rsid w:val="00452EE1"/>
    <w:rsid w:val="00454928"/>
    <w:rsid w:val="00455185"/>
    <w:rsid w:val="00455E81"/>
    <w:rsid w:val="00455E8B"/>
    <w:rsid w:val="00456194"/>
    <w:rsid w:val="004563C4"/>
    <w:rsid w:val="00456EE8"/>
    <w:rsid w:val="004572D9"/>
    <w:rsid w:val="004603FF"/>
    <w:rsid w:val="00461039"/>
    <w:rsid w:val="00461758"/>
    <w:rsid w:val="00461763"/>
    <w:rsid w:val="00461B60"/>
    <w:rsid w:val="00463259"/>
    <w:rsid w:val="00463D71"/>
    <w:rsid w:val="00463FE6"/>
    <w:rsid w:val="004640E8"/>
    <w:rsid w:val="004647B6"/>
    <w:rsid w:val="00465A9C"/>
    <w:rsid w:val="00466BC1"/>
    <w:rsid w:val="00466C62"/>
    <w:rsid w:val="004675A9"/>
    <w:rsid w:val="00467F08"/>
    <w:rsid w:val="00470594"/>
    <w:rsid w:val="004728EE"/>
    <w:rsid w:val="00473068"/>
    <w:rsid w:val="00473ED8"/>
    <w:rsid w:val="004752DF"/>
    <w:rsid w:val="0047568F"/>
    <w:rsid w:val="00476516"/>
    <w:rsid w:val="0047675F"/>
    <w:rsid w:val="0047756B"/>
    <w:rsid w:val="00477CE2"/>
    <w:rsid w:val="00477E78"/>
    <w:rsid w:val="00480B62"/>
    <w:rsid w:val="00481BC4"/>
    <w:rsid w:val="0048216D"/>
    <w:rsid w:val="004825A8"/>
    <w:rsid w:val="0048275B"/>
    <w:rsid w:val="00482E8E"/>
    <w:rsid w:val="0048306A"/>
    <w:rsid w:val="0048382F"/>
    <w:rsid w:val="00483D9D"/>
    <w:rsid w:val="00484EF3"/>
    <w:rsid w:val="004852BB"/>
    <w:rsid w:val="00485366"/>
    <w:rsid w:val="00485707"/>
    <w:rsid w:val="00485830"/>
    <w:rsid w:val="0048589A"/>
    <w:rsid w:val="00486F75"/>
    <w:rsid w:val="0048712A"/>
    <w:rsid w:val="004874C4"/>
    <w:rsid w:val="004879C5"/>
    <w:rsid w:val="00487F80"/>
    <w:rsid w:val="004900D8"/>
    <w:rsid w:val="004901BF"/>
    <w:rsid w:val="0049097B"/>
    <w:rsid w:val="00490A72"/>
    <w:rsid w:val="00491DB8"/>
    <w:rsid w:val="00492848"/>
    <w:rsid w:val="00492D28"/>
    <w:rsid w:val="004936B5"/>
    <w:rsid w:val="0049553F"/>
    <w:rsid w:val="00495C5A"/>
    <w:rsid w:val="00496543"/>
    <w:rsid w:val="004965F6"/>
    <w:rsid w:val="00496787"/>
    <w:rsid w:val="0049717A"/>
    <w:rsid w:val="004977C1"/>
    <w:rsid w:val="004A062D"/>
    <w:rsid w:val="004A0CF7"/>
    <w:rsid w:val="004A1143"/>
    <w:rsid w:val="004A235F"/>
    <w:rsid w:val="004A258C"/>
    <w:rsid w:val="004A40C4"/>
    <w:rsid w:val="004A4C1A"/>
    <w:rsid w:val="004A692A"/>
    <w:rsid w:val="004A7515"/>
    <w:rsid w:val="004A7EC4"/>
    <w:rsid w:val="004B00A4"/>
    <w:rsid w:val="004B03FB"/>
    <w:rsid w:val="004B056D"/>
    <w:rsid w:val="004B142F"/>
    <w:rsid w:val="004B2A1A"/>
    <w:rsid w:val="004B2B2D"/>
    <w:rsid w:val="004B4A6F"/>
    <w:rsid w:val="004B6239"/>
    <w:rsid w:val="004B65B8"/>
    <w:rsid w:val="004B7C78"/>
    <w:rsid w:val="004C1191"/>
    <w:rsid w:val="004C12FE"/>
    <w:rsid w:val="004C2ED8"/>
    <w:rsid w:val="004C3559"/>
    <w:rsid w:val="004C3637"/>
    <w:rsid w:val="004C4277"/>
    <w:rsid w:val="004C4475"/>
    <w:rsid w:val="004C4D0A"/>
    <w:rsid w:val="004C6B19"/>
    <w:rsid w:val="004D0B30"/>
    <w:rsid w:val="004D2382"/>
    <w:rsid w:val="004D24A6"/>
    <w:rsid w:val="004D2E94"/>
    <w:rsid w:val="004D2EAB"/>
    <w:rsid w:val="004D3F15"/>
    <w:rsid w:val="004D4B46"/>
    <w:rsid w:val="004D5B42"/>
    <w:rsid w:val="004D5CE8"/>
    <w:rsid w:val="004D68D7"/>
    <w:rsid w:val="004D6D89"/>
    <w:rsid w:val="004D7613"/>
    <w:rsid w:val="004E2161"/>
    <w:rsid w:val="004E3437"/>
    <w:rsid w:val="004E41C7"/>
    <w:rsid w:val="004E5059"/>
    <w:rsid w:val="004E5CD5"/>
    <w:rsid w:val="004E5EA3"/>
    <w:rsid w:val="004E5F4C"/>
    <w:rsid w:val="004E6193"/>
    <w:rsid w:val="004E7743"/>
    <w:rsid w:val="004E7D0A"/>
    <w:rsid w:val="004F0409"/>
    <w:rsid w:val="004F0A14"/>
    <w:rsid w:val="004F0A1E"/>
    <w:rsid w:val="004F0AAA"/>
    <w:rsid w:val="004F0F74"/>
    <w:rsid w:val="004F1057"/>
    <w:rsid w:val="004F1CDE"/>
    <w:rsid w:val="004F1E97"/>
    <w:rsid w:val="004F2021"/>
    <w:rsid w:val="004F2BD9"/>
    <w:rsid w:val="004F2F32"/>
    <w:rsid w:val="004F2FF5"/>
    <w:rsid w:val="004F35C3"/>
    <w:rsid w:val="004F3CAA"/>
    <w:rsid w:val="004F425B"/>
    <w:rsid w:val="004F450C"/>
    <w:rsid w:val="004F51B0"/>
    <w:rsid w:val="004F5D25"/>
    <w:rsid w:val="004F5F4A"/>
    <w:rsid w:val="004F6050"/>
    <w:rsid w:val="004F65D4"/>
    <w:rsid w:val="004F668B"/>
    <w:rsid w:val="004F6D65"/>
    <w:rsid w:val="004F6F5F"/>
    <w:rsid w:val="004F7546"/>
    <w:rsid w:val="004F7BEA"/>
    <w:rsid w:val="004F7E6B"/>
    <w:rsid w:val="005013F0"/>
    <w:rsid w:val="0050174F"/>
    <w:rsid w:val="00501C6A"/>
    <w:rsid w:val="00501EB7"/>
    <w:rsid w:val="00501ECA"/>
    <w:rsid w:val="00502A3E"/>
    <w:rsid w:val="00502E44"/>
    <w:rsid w:val="0050307A"/>
    <w:rsid w:val="00503A7F"/>
    <w:rsid w:val="00504DC6"/>
    <w:rsid w:val="00505958"/>
    <w:rsid w:val="00506C43"/>
    <w:rsid w:val="00511EA2"/>
    <w:rsid w:val="00512632"/>
    <w:rsid w:val="00513803"/>
    <w:rsid w:val="00513837"/>
    <w:rsid w:val="005138F5"/>
    <w:rsid w:val="00515616"/>
    <w:rsid w:val="00515DB8"/>
    <w:rsid w:val="00520084"/>
    <w:rsid w:val="0052024E"/>
    <w:rsid w:val="00520363"/>
    <w:rsid w:val="0052071A"/>
    <w:rsid w:val="00520FF7"/>
    <w:rsid w:val="00522C60"/>
    <w:rsid w:val="005243CF"/>
    <w:rsid w:val="005245B4"/>
    <w:rsid w:val="00525708"/>
    <w:rsid w:val="0052577D"/>
    <w:rsid w:val="0052674E"/>
    <w:rsid w:val="00526936"/>
    <w:rsid w:val="00527AB9"/>
    <w:rsid w:val="00527C88"/>
    <w:rsid w:val="005304D4"/>
    <w:rsid w:val="00530E0B"/>
    <w:rsid w:val="00531778"/>
    <w:rsid w:val="005322E2"/>
    <w:rsid w:val="00532877"/>
    <w:rsid w:val="005339CF"/>
    <w:rsid w:val="005342C2"/>
    <w:rsid w:val="00534795"/>
    <w:rsid w:val="00534DC1"/>
    <w:rsid w:val="005354A0"/>
    <w:rsid w:val="00537303"/>
    <w:rsid w:val="00537370"/>
    <w:rsid w:val="005373AF"/>
    <w:rsid w:val="00537DEA"/>
    <w:rsid w:val="005405E9"/>
    <w:rsid w:val="005409BB"/>
    <w:rsid w:val="0054113A"/>
    <w:rsid w:val="00541B24"/>
    <w:rsid w:val="005442E3"/>
    <w:rsid w:val="00545689"/>
    <w:rsid w:val="005457BE"/>
    <w:rsid w:val="00545807"/>
    <w:rsid w:val="00545BEC"/>
    <w:rsid w:val="00545E66"/>
    <w:rsid w:val="00545F0B"/>
    <w:rsid w:val="00546ADA"/>
    <w:rsid w:val="00546F59"/>
    <w:rsid w:val="0054791E"/>
    <w:rsid w:val="00547C35"/>
    <w:rsid w:val="00547C3B"/>
    <w:rsid w:val="00547D90"/>
    <w:rsid w:val="00547E9B"/>
    <w:rsid w:val="00550251"/>
    <w:rsid w:val="0055052D"/>
    <w:rsid w:val="005506FE"/>
    <w:rsid w:val="005507B9"/>
    <w:rsid w:val="0055085A"/>
    <w:rsid w:val="005515C9"/>
    <w:rsid w:val="00551FED"/>
    <w:rsid w:val="0055243C"/>
    <w:rsid w:val="00553079"/>
    <w:rsid w:val="0055370E"/>
    <w:rsid w:val="00553E00"/>
    <w:rsid w:val="00553E55"/>
    <w:rsid w:val="00557866"/>
    <w:rsid w:val="00560B2B"/>
    <w:rsid w:val="00560FBF"/>
    <w:rsid w:val="0056259C"/>
    <w:rsid w:val="00562679"/>
    <w:rsid w:val="005629A5"/>
    <w:rsid w:val="00562D64"/>
    <w:rsid w:val="00563684"/>
    <w:rsid w:val="005637E4"/>
    <w:rsid w:val="00563B35"/>
    <w:rsid w:val="005640EC"/>
    <w:rsid w:val="00564223"/>
    <w:rsid w:val="00565399"/>
    <w:rsid w:val="00565970"/>
    <w:rsid w:val="00565B9F"/>
    <w:rsid w:val="00565D6D"/>
    <w:rsid w:val="0056650F"/>
    <w:rsid w:val="005678C3"/>
    <w:rsid w:val="00570473"/>
    <w:rsid w:val="00571342"/>
    <w:rsid w:val="00571AC8"/>
    <w:rsid w:val="00572ADB"/>
    <w:rsid w:val="00573035"/>
    <w:rsid w:val="005733F4"/>
    <w:rsid w:val="005735F4"/>
    <w:rsid w:val="0057570F"/>
    <w:rsid w:val="00575ABB"/>
    <w:rsid w:val="00576257"/>
    <w:rsid w:val="00576815"/>
    <w:rsid w:val="00576AD8"/>
    <w:rsid w:val="00580045"/>
    <w:rsid w:val="005801FF"/>
    <w:rsid w:val="005804C6"/>
    <w:rsid w:val="0058083F"/>
    <w:rsid w:val="005816F3"/>
    <w:rsid w:val="0058277A"/>
    <w:rsid w:val="005827F9"/>
    <w:rsid w:val="0058289A"/>
    <w:rsid w:val="00582F03"/>
    <w:rsid w:val="00583A3F"/>
    <w:rsid w:val="005841E4"/>
    <w:rsid w:val="00584392"/>
    <w:rsid w:val="0058495C"/>
    <w:rsid w:val="00584A9B"/>
    <w:rsid w:val="00584E89"/>
    <w:rsid w:val="0058524D"/>
    <w:rsid w:val="0058553D"/>
    <w:rsid w:val="00586EB9"/>
    <w:rsid w:val="005872FD"/>
    <w:rsid w:val="0058789B"/>
    <w:rsid w:val="00590EE1"/>
    <w:rsid w:val="00590F4C"/>
    <w:rsid w:val="0059153D"/>
    <w:rsid w:val="00591F4A"/>
    <w:rsid w:val="00592D3F"/>
    <w:rsid w:val="0059475F"/>
    <w:rsid w:val="005948AF"/>
    <w:rsid w:val="00594E0F"/>
    <w:rsid w:val="0059532C"/>
    <w:rsid w:val="00595FAE"/>
    <w:rsid w:val="005963C2"/>
    <w:rsid w:val="00596EA3"/>
    <w:rsid w:val="00597CF5"/>
    <w:rsid w:val="00597FF5"/>
    <w:rsid w:val="005A09D6"/>
    <w:rsid w:val="005A0D82"/>
    <w:rsid w:val="005A1CF1"/>
    <w:rsid w:val="005A2D95"/>
    <w:rsid w:val="005A4CE6"/>
    <w:rsid w:val="005A5E2A"/>
    <w:rsid w:val="005A6536"/>
    <w:rsid w:val="005A6CC7"/>
    <w:rsid w:val="005A7203"/>
    <w:rsid w:val="005B0BFC"/>
    <w:rsid w:val="005B1496"/>
    <w:rsid w:val="005B197A"/>
    <w:rsid w:val="005B19E9"/>
    <w:rsid w:val="005B2258"/>
    <w:rsid w:val="005B2698"/>
    <w:rsid w:val="005B28B3"/>
    <w:rsid w:val="005B2BCD"/>
    <w:rsid w:val="005B3B6A"/>
    <w:rsid w:val="005B40E3"/>
    <w:rsid w:val="005B569C"/>
    <w:rsid w:val="005B6067"/>
    <w:rsid w:val="005B63FA"/>
    <w:rsid w:val="005B6E99"/>
    <w:rsid w:val="005B75DB"/>
    <w:rsid w:val="005B7681"/>
    <w:rsid w:val="005C05FE"/>
    <w:rsid w:val="005C0DA8"/>
    <w:rsid w:val="005C2737"/>
    <w:rsid w:val="005C2FE9"/>
    <w:rsid w:val="005C33EC"/>
    <w:rsid w:val="005C37F8"/>
    <w:rsid w:val="005C3934"/>
    <w:rsid w:val="005C3AC2"/>
    <w:rsid w:val="005C44E4"/>
    <w:rsid w:val="005C4BD7"/>
    <w:rsid w:val="005C4EBB"/>
    <w:rsid w:val="005C578C"/>
    <w:rsid w:val="005C5911"/>
    <w:rsid w:val="005C6105"/>
    <w:rsid w:val="005C6151"/>
    <w:rsid w:val="005C74FF"/>
    <w:rsid w:val="005D053D"/>
    <w:rsid w:val="005D0678"/>
    <w:rsid w:val="005D1EFF"/>
    <w:rsid w:val="005D5269"/>
    <w:rsid w:val="005D5552"/>
    <w:rsid w:val="005D5BE7"/>
    <w:rsid w:val="005D5FBA"/>
    <w:rsid w:val="005D667F"/>
    <w:rsid w:val="005D770F"/>
    <w:rsid w:val="005D7F02"/>
    <w:rsid w:val="005E1246"/>
    <w:rsid w:val="005E1538"/>
    <w:rsid w:val="005E17A6"/>
    <w:rsid w:val="005E17CA"/>
    <w:rsid w:val="005E2ABC"/>
    <w:rsid w:val="005E2CC2"/>
    <w:rsid w:val="005E3027"/>
    <w:rsid w:val="005E4330"/>
    <w:rsid w:val="005E4EBA"/>
    <w:rsid w:val="005E607D"/>
    <w:rsid w:val="005E67A0"/>
    <w:rsid w:val="005E689C"/>
    <w:rsid w:val="005E6D24"/>
    <w:rsid w:val="005E79BC"/>
    <w:rsid w:val="005F106E"/>
    <w:rsid w:val="005F2D37"/>
    <w:rsid w:val="005F3557"/>
    <w:rsid w:val="005F3CD5"/>
    <w:rsid w:val="005F4235"/>
    <w:rsid w:val="005F548D"/>
    <w:rsid w:val="005F5983"/>
    <w:rsid w:val="005F6F5B"/>
    <w:rsid w:val="006003DA"/>
    <w:rsid w:val="00600997"/>
    <w:rsid w:val="00600B89"/>
    <w:rsid w:val="006021AD"/>
    <w:rsid w:val="0060308B"/>
    <w:rsid w:val="006034A7"/>
    <w:rsid w:val="006037FA"/>
    <w:rsid w:val="00605B81"/>
    <w:rsid w:val="00606E3C"/>
    <w:rsid w:val="00607D98"/>
    <w:rsid w:val="00610062"/>
    <w:rsid w:val="006101BF"/>
    <w:rsid w:val="006103D1"/>
    <w:rsid w:val="00611794"/>
    <w:rsid w:val="00611CAA"/>
    <w:rsid w:val="00611D5F"/>
    <w:rsid w:val="00612736"/>
    <w:rsid w:val="00612893"/>
    <w:rsid w:val="00613814"/>
    <w:rsid w:val="006139D6"/>
    <w:rsid w:val="00613E5D"/>
    <w:rsid w:val="00615C08"/>
    <w:rsid w:val="0061787F"/>
    <w:rsid w:val="00617AFE"/>
    <w:rsid w:val="006209CE"/>
    <w:rsid w:val="00620D37"/>
    <w:rsid w:val="00621EC7"/>
    <w:rsid w:val="0062458E"/>
    <w:rsid w:val="0062594D"/>
    <w:rsid w:val="006307BA"/>
    <w:rsid w:val="00630850"/>
    <w:rsid w:val="00630A85"/>
    <w:rsid w:val="00630D79"/>
    <w:rsid w:val="00631941"/>
    <w:rsid w:val="00632085"/>
    <w:rsid w:val="00632120"/>
    <w:rsid w:val="00633B01"/>
    <w:rsid w:val="00633B42"/>
    <w:rsid w:val="00633DAD"/>
    <w:rsid w:val="006348A6"/>
    <w:rsid w:val="00635149"/>
    <w:rsid w:val="00635337"/>
    <w:rsid w:val="00635544"/>
    <w:rsid w:val="0063564D"/>
    <w:rsid w:val="006370E2"/>
    <w:rsid w:val="00640362"/>
    <w:rsid w:val="00640737"/>
    <w:rsid w:val="006408BF"/>
    <w:rsid w:val="00642794"/>
    <w:rsid w:val="00642EAE"/>
    <w:rsid w:val="00643583"/>
    <w:rsid w:val="00644A50"/>
    <w:rsid w:val="0064565B"/>
    <w:rsid w:val="00645B43"/>
    <w:rsid w:val="00645E08"/>
    <w:rsid w:val="00646420"/>
    <w:rsid w:val="0064654A"/>
    <w:rsid w:val="006475C2"/>
    <w:rsid w:val="00647E87"/>
    <w:rsid w:val="00652499"/>
    <w:rsid w:val="006532FD"/>
    <w:rsid w:val="0065358E"/>
    <w:rsid w:val="00653E98"/>
    <w:rsid w:val="0065411A"/>
    <w:rsid w:val="0065514A"/>
    <w:rsid w:val="006555A7"/>
    <w:rsid w:val="00656218"/>
    <w:rsid w:val="0065653D"/>
    <w:rsid w:val="00657D32"/>
    <w:rsid w:val="00657D96"/>
    <w:rsid w:val="006606A6"/>
    <w:rsid w:val="00660A17"/>
    <w:rsid w:val="00660BE6"/>
    <w:rsid w:val="006610DC"/>
    <w:rsid w:val="0066123C"/>
    <w:rsid w:val="006612BC"/>
    <w:rsid w:val="006614E6"/>
    <w:rsid w:val="00661B99"/>
    <w:rsid w:val="006624C4"/>
    <w:rsid w:val="006628BB"/>
    <w:rsid w:val="00664147"/>
    <w:rsid w:val="0066438F"/>
    <w:rsid w:val="00664819"/>
    <w:rsid w:val="00664939"/>
    <w:rsid w:val="00665963"/>
    <w:rsid w:val="00665E59"/>
    <w:rsid w:val="00665EBC"/>
    <w:rsid w:val="00666049"/>
    <w:rsid w:val="00666315"/>
    <w:rsid w:val="00667A74"/>
    <w:rsid w:val="006711D8"/>
    <w:rsid w:val="0067149A"/>
    <w:rsid w:val="00673B52"/>
    <w:rsid w:val="006742A3"/>
    <w:rsid w:val="006747C1"/>
    <w:rsid w:val="00674D9C"/>
    <w:rsid w:val="00676458"/>
    <w:rsid w:val="00676564"/>
    <w:rsid w:val="00676D39"/>
    <w:rsid w:val="00676F59"/>
    <w:rsid w:val="00677427"/>
    <w:rsid w:val="00677538"/>
    <w:rsid w:val="00677AC2"/>
    <w:rsid w:val="00677D6E"/>
    <w:rsid w:val="00681BFF"/>
    <w:rsid w:val="00681DF9"/>
    <w:rsid w:val="00683420"/>
    <w:rsid w:val="00683C06"/>
    <w:rsid w:val="006849FC"/>
    <w:rsid w:val="00684B31"/>
    <w:rsid w:val="00685CD8"/>
    <w:rsid w:val="006862AD"/>
    <w:rsid w:val="00686618"/>
    <w:rsid w:val="00686A9F"/>
    <w:rsid w:val="00686C92"/>
    <w:rsid w:val="00686ED6"/>
    <w:rsid w:val="0069011E"/>
    <w:rsid w:val="00690469"/>
    <w:rsid w:val="0069238F"/>
    <w:rsid w:val="00693C22"/>
    <w:rsid w:val="00694B7B"/>
    <w:rsid w:val="00696B04"/>
    <w:rsid w:val="006A09C6"/>
    <w:rsid w:val="006A1124"/>
    <w:rsid w:val="006A2B78"/>
    <w:rsid w:val="006A41EB"/>
    <w:rsid w:val="006A43D2"/>
    <w:rsid w:val="006A45CE"/>
    <w:rsid w:val="006A4A41"/>
    <w:rsid w:val="006A4BF0"/>
    <w:rsid w:val="006A4D51"/>
    <w:rsid w:val="006A5F68"/>
    <w:rsid w:val="006A5FFB"/>
    <w:rsid w:val="006A6126"/>
    <w:rsid w:val="006A642A"/>
    <w:rsid w:val="006A754E"/>
    <w:rsid w:val="006B28BD"/>
    <w:rsid w:val="006B37BC"/>
    <w:rsid w:val="006B37F8"/>
    <w:rsid w:val="006B3A2B"/>
    <w:rsid w:val="006B4329"/>
    <w:rsid w:val="006B4765"/>
    <w:rsid w:val="006B5133"/>
    <w:rsid w:val="006B55A0"/>
    <w:rsid w:val="006B65FA"/>
    <w:rsid w:val="006B6DFD"/>
    <w:rsid w:val="006B7379"/>
    <w:rsid w:val="006B7C97"/>
    <w:rsid w:val="006B7DD1"/>
    <w:rsid w:val="006C0655"/>
    <w:rsid w:val="006C1CBF"/>
    <w:rsid w:val="006C2C91"/>
    <w:rsid w:val="006C402A"/>
    <w:rsid w:val="006C4FF7"/>
    <w:rsid w:val="006C667C"/>
    <w:rsid w:val="006C6971"/>
    <w:rsid w:val="006C766E"/>
    <w:rsid w:val="006C7EAA"/>
    <w:rsid w:val="006D27C3"/>
    <w:rsid w:val="006D3566"/>
    <w:rsid w:val="006D39AA"/>
    <w:rsid w:val="006D4BD4"/>
    <w:rsid w:val="006D546C"/>
    <w:rsid w:val="006D66DC"/>
    <w:rsid w:val="006E0E42"/>
    <w:rsid w:val="006E0EAA"/>
    <w:rsid w:val="006E1DFF"/>
    <w:rsid w:val="006E23F3"/>
    <w:rsid w:val="006E39FC"/>
    <w:rsid w:val="006E3C97"/>
    <w:rsid w:val="006E4D21"/>
    <w:rsid w:val="006E64E6"/>
    <w:rsid w:val="006E7C78"/>
    <w:rsid w:val="006F015B"/>
    <w:rsid w:val="006F09CF"/>
    <w:rsid w:val="006F1198"/>
    <w:rsid w:val="006F173D"/>
    <w:rsid w:val="006F1C7B"/>
    <w:rsid w:val="006F1E45"/>
    <w:rsid w:val="006F27E7"/>
    <w:rsid w:val="006F2895"/>
    <w:rsid w:val="006F2A86"/>
    <w:rsid w:val="006F3242"/>
    <w:rsid w:val="006F3D0D"/>
    <w:rsid w:val="006F3E19"/>
    <w:rsid w:val="006F429C"/>
    <w:rsid w:val="006F48CE"/>
    <w:rsid w:val="006F4955"/>
    <w:rsid w:val="006F4D2C"/>
    <w:rsid w:val="006F4F26"/>
    <w:rsid w:val="006F5041"/>
    <w:rsid w:val="006F56BA"/>
    <w:rsid w:val="006F68E5"/>
    <w:rsid w:val="006F696E"/>
    <w:rsid w:val="006F6D8D"/>
    <w:rsid w:val="006F7976"/>
    <w:rsid w:val="00700417"/>
    <w:rsid w:val="00700A4D"/>
    <w:rsid w:val="0070150E"/>
    <w:rsid w:val="00701FBC"/>
    <w:rsid w:val="00702494"/>
    <w:rsid w:val="00702F88"/>
    <w:rsid w:val="00703B28"/>
    <w:rsid w:val="0070436E"/>
    <w:rsid w:val="00704889"/>
    <w:rsid w:val="00704D05"/>
    <w:rsid w:val="00706044"/>
    <w:rsid w:val="007065BC"/>
    <w:rsid w:val="00706C87"/>
    <w:rsid w:val="00706FAA"/>
    <w:rsid w:val="00707163"/>
    <w:rsid w:val="007076DA"/>
    <w:rsid w:val="007106C8"/>
    <w:rsid w:val="00710D30"/>
    <w:rsid w:val="00710E70"/>
    <w:rsid w:val="00711E98"/>
    <w:rsid w:val="007124EF"/>
    <w:rsid w:val="00713333"/>
    <w:rsid w:val="00713A47"/>
    <w:rsid w:val="00715B04"/>
    <w:rsid w:val="00717055"/>
    <w:rsid w:val="0071791D"/>
    <w:rsid w:val="00717E82"/>
    <w:rsid w:val="0072008D"/>
    <w:rsid w:val="00721429"/>
    <w:rsid w:val="0072395C"/>
    <w:rsid w:val="00723EC1"/>
    <w:rsid w:val="00724780"/>
    <w:rsid w:val="00724A99"/>
    <w:rsid w:val="00724C0D"/>
    <w:rsid w:val="007251D7"/>
    <w:rsid w:val="00725DA9"/>
    <w:rsid w:val="00726653"/>
    <w:rsid w:val="00726B55"/>
    <w:rsid w:val="00727306"/>
    <w:rsid w:val="00727C10"/>
    <w:rsid w:val="00730673"/>
    <w:rsid w:val="00730862"/>
    <w:rsid w:val="00733328"/>
    <w:rsid w:val="00733DBA"/>
    <w:rsid w:val="007345A7"/>
    <w:rsid w:val="00734785"/>
    <w:rsid w:val="00734FD8"/>
    <w:rsid w:val="00734FE5"/>
    <w:rsid w:val="00735C74"/>
    <w:rsid w:val="00736070"/>
    <w:rsid w:val="007366B2"/>
    <w:rsid w:val="00737148"/>
    <w:rsid w:val="00740184"/>
    <w:rsid w:val="00740CDC"/>
    <w:rsid w:val="0074124A"/>
    <w:rsid w:val="007417CC"/>
    <w:rsid w:val="0074190B"/>
    <w:rsid w:val="00742ADC"/>
    <w:rsid w:val="00743F57"/>
    <w:rsid w:val="0074438D"/>
    <w:rsid w:val="00744B30"/>
    <w:rsid w:val="00744B3F"/>
    <w:rsid w:val="00744C1E"/>
    <w:rsid w:val="00745458"/>
    <w:rsid w:val="0074565B"/>
    <w:rsid w:val="00745AED"/>
    <w:rsid w:val="007460C9"/>
    <w:rsid w:val="00746200"/>
    <w:rsid w:val="00746866"/>
    <w:rsid w:val="00747204"/>
    <w:rsid w:val="007502A1"/>
    <w:rsid w:val="00751836"/>
    <w:rsid w:val="00751901"/>
    <w:rsid w:val="007519EC"/>
    <w:rsid w:val="007520B6"/>
    <w:rsid w:val="007531F3"/>
    <w:rsid w:val="00754D66"/>
    <w:rsid w:val="00755CAC"/>
    <w:rsid w:val="007565C8"/>
    <w:rsid w:val="00756AD9"/>
    <w:rsid w:val="00756E22"/>
    <w:rsid w:val="00757DE1"/>
    <w:rsid w:val="007609CA"/>
    <w:rsid w:val="0076119D"/>
    <w:rsid w:val="007614C1"/>
    <w:rsid w:val="007619BC"/>
    <w:rsid w:val="00761CCD"/>
    <w:rsid w:val="007635BE"/>
    <w:rsid w:val="00763742"/>
    <w:rsid w:val="00764A76"/>
    <w:rsid w:val="007652D3"/>
    <w:rsid w:val="00765605"/>
    <w:rsid w:val="00765A42"/>
    <w:rsid w:val="0076679F"/>
    <w:rsid w:val="007669F8"/>
    <w:rsid w:val="00766F6C"/>
    <w:rsid w:val="00770AEA"/>
    <w:rsid w:val="00770E89"/>
    <w:rsid w:val="00771176"/>
    <w:rsid w:val="007718A9"/>
    <w:rsid w:val="00772256"/>
    <w:rsid w:val="00772863"/>
    <w:rsid w:val="00772FD1"/>
    <w:rsid w:val="00773C2F"/>
    <w:rsid w:val="00773EAA"/>
    <w:rsid w:val="00774749"/>
    <w:rsid w:val="00774DA6"/>
    <w:rsid w:val="007763E6"/>
    <w:rsid w:val="00777978"/>
    <w:rsid w:val="0078121C"/>
    <w:rsid w:val="00781563"/>
    <w:rsid w:val="00781D73"/>
    <w:rsid w:val="007824AA"/>
    <w:rsid w:val="007832FB"/>
    <w:rsid w:val="00784816"/>
    <w:rsid w:val="00784F79"/>
    <w:rsid w:val="00785662"/>
    <w:rsid w:val="0078704A"/>
    <w:rsid w:val="0078727B"/>
    <w:rsid w:val="0078772D"/>
    <w:rsid w:val="00787A2C"/>
    <w:rsid w:val="00792277"/>
    <w:rsid w:val="00792485"/>
    <w:rsid w:val="007926C2"/>
    <w:rsid w:val="00792FDF"/>
    <w:rsid w:val="00794FB0"/>
    <w:rsid w:val="007950AF"/>
    <w:rsid w:val="007956BE"/>
    <w:rsid w:val="00795B61"/>
    <w:rsid w:val="00796A56"/>
    <w:rsid w:val="00797523"/>
    <w:rsid w:val="00797C85"/>
    <w:rsid w:val="00797C87"/>
    <w:rsid w:val="007A2242"/>
    <w:rsid w:val="007A26FB"/>
    <w:rsid w:val="007A2BFF"/>
    <w:rsid w:val="007A4F58"/>
    <w:rsid w:val="007A5FF6"/>
    <w:rsid w:val="007B029D"/>
    <w:rsid w:val="007B0BD1"/>
    <w:rsid w:val="007B24DE"/>
    <w:rsid w:val="007B27F8"/>
    <w:rsid w:val="007B3BB9"/>
    <w:rsid w:val="007B3FBE"/>
    <w:rsid w:val="007B4E39"/>
    <w:rsid w:val="007B562A"/>
    <w:rsid w:val="007B5BFA"/>
    <w:rsid w:val="007B616B"/>
    <w:rsid w:val="007B705C"/>
    <w:rsid w:val="007B70B7"/>
    <w:rsid w:val="007B7A49"/>
    <w:rsid w:val="007B7BD9"/>
    <w:rsid w:val="007C04C2"/>
    <w:rsid w:val="007C08A5"/>
    <w:rsid w:val="007C11C6"/>
    <w:rsid w:val="007C13EB"/>
    <w:rsid w:val="007C2E9B"/>
    <w:rsid w:val="007C2F34"/>
    <w:rsid w:val="007C2FA6"/>
    <w:rsid w:val="007C423E"/>
    <w:rsid w:val="007C4352"/>
    <w:rsid w:val="007C43C9"/>
    <w:rsid w:val="007C4598"/>
    <w:rsid w:val="007C5790"/>
    <w:rsid w:val="007C73C0"/>
    <w:rsid w:val="007C7545"/>
    <w:rsid w:val="007C76BA"/>
    <w:rsid w:val="007D0436"/>
    <w:rsid w:val="007D2977"/>
    <w:rsid w:val="007D2B05"/>
    <w:rsid w:val="007D2DF4"/>
    <w:rsid w:val="007D334C"/>
    <w:rsid w:val="007D34D1"/>
    <w:rsid w:val="007D37C9"/>
    <w:rsid w:val="007D3A79"/>
    <w:rsid w:val="007D4028"/>
    <w:rsid w:val="007D422A"/>
    <w:rsid w:val="007D5352"/>
    <w:rsid w:val="007D55CF"/>
    <w:rsid w:val="007D5E56"/>
    <w:rsid w:val="007D6035"/>
    <w:rsid w:val="007D665C"/>
    <w:rsid w:val="007D694F"/>
    <w:rsid w:val="007D6B1F"/>
    <w:rsid w:val="007D73FB"/>
    <w:rsid w:val="007E01F3"/>
    <w:rsid w:val="007E0823"/>
    <w:rsid w:val="007E120D"/>
    <w:rsid w:val="007E1F9A"/>
    <w:rsid w:val="007E36B2"/>
    <w:rsid w:val="007E3F9C"/>
    <w:rsid w:val="007E4262"/>
    <w:rsid w:val="007E4797"/>
    <w:rsid w:val="007E5A89"/>
    <w:rsid w:val="007E5C48"/>
    <w:rsid w:val="007E66E1"/>
    <w:rsid w:val="007E6E5E"/>
    <w:rsid w:val="007F0EC1"/>
    <w:rsid w:val="007F185F"/>
    <w:rsid w:val="007F1AA3"/>
    <w:rsid w:val="007F223B"/>
    <w:rsid w:val="007F24BD"/>
    <w:rsid w:val="007F2C5A"/>
    <w:rsid w:val="007F2FC6"/>
    <w:rsid w:val="007F3439"/>
    <w:rsid w:val="007F4BDF"/>
    <w:rsid w:val="007F4C06"/>
    <w:rsid w:val="007F5656"/>
    <w:rsid w:val="007F5B58"/>
    <w:rsid w:val="007F5E0C"/>
    <w:rsid w:val="007F5F2A"/>
    <w:rsid w:val="007F68C2"/>
    <w:rsid w:val="007F729F"/>
    <w:rsid w:val="007F7F3A"/>
    <w:rsid w:val="008002A3"/>
    <w:rsid w:val="00800625"/>
    <w:rsid w:val="00801BE1"/>
    <w:rsid w:val="0080234C"/>
    <w:rsid w:val="0080360E"/>
    <w:rsid w:val="00803815"/>
    <w:rsid w:val="00803DED"/>
    <w:rsid w:val="00803FDB"/>
    <w:rsid w:val="00804810"/>
    <w:rsid w:val="00804B55"/>
    <w:rsid w:val="00804C63"/>
    <w:rsid w:val="00804FD5"/>
    <w:rsid w:val="00804FED"/>
    <w:rsid w:val="00805978"/>
    <w:rsid w:val="00806E73"/>
    <w:rsid w:val="0081048B"/>
    <w:rsid w:val="0081094C"/>
    <w:rsid w:val="00811228"/>
    <w:rsid w:val="0081160D"/>
    <w:rsid w:val="00811660"/>
    <w:rsid w:val="00812F5C"/>
    <w:rsid w:val="00813698"/>
    <w:rsid w:val="00813BB9"/>
    <w:rsid w:val="0081557A"/>
    <w:rsid w:val="00815B3D"/>
    <w:rsid w:val="00816497"/>
    <w:rsid w:val="00817362"/>
    <w:rsid w:val="00820160"/>
    <w:rsid w:val="008208EA"/>
    <w:rsid w:val="00820AF4"/>
    <w:rsid w:val="00820DEF"/>
    <w:rsid w:val="00821073"/>
    <w:rsid w:val="00821FBD"/>
    <w:rsid w:val="00822A16"/>
    <w:rsid w:val="00822A3B"/>
    <w:rsid w:val="00823414"/>
    <w:rsid w:val="008243BE"/>
    <w:rsid w:val="00824790"/>
    <w:rsid w:val="00824CE4"/>
    <w:rsid w:val="008253C2"/>
    <w:rsid w:val="00825C01"/>
    <w:rsid w:val="008307C7"/>
    <w:rsid w:val="00830AAD"/>
    <w:rsid w:val="00830C65"/>
    <w:rsid w:val="00831B71"/>
    <w:rsid w:val="0083247B"/>
    <w:rsid w:val="00833F5D"/>
    <w:rsid w:val="00834993"/>
    <w:rsid w:val="0083551D"/>
    <w:rsid w:val="00836A70"/>
    <w:rsid w:val="00837D33"/>
    <w:rsid w:val="00842AD7"/>
    <w:rsid w:val="00843DC9"/>
    <w:rsid w:val="00844036"/>
    <w:rsid w:val="008463F7"/>
    <w:rsid w:val="00846817"/>
    <w:rsid w:val="00846D85"/>
    <w:rsid w:val="00846D92"/>
    <w:rsid w:val="008509DE"/>
    <w:rsid w:val="00851B97"/>
    <w:rsid w:val="0085239D"/>
    <w:rsid w:val="008533C6"/>
    <w:rsid w:val="00853A4D"/>
    <w:rsid w:val="00853D41"/>
    <w:rsid w:val="008567BF"/>
    <w:rsid w:val="00856859"/>
    <w:rsid w:val="00856B00"/>
    <w:rsid w:val="00856B84"/>
    <w:rsid w:val="00857003"/>
    <w:rsid w:val="0086063C"/>
    <w:rsid w:val="008612BA"/>
    <w:rsid w:val="00861CD4"/>
    <w:rsid w:val="00862EC2"/>
    <w:rsid w:val="00862F17"/>
    <w:rsid w:val="008630F4"/>
    <w:rsid w:val="0086404E"/>
    <w:rsid w:val="008642F2"/>
    <w:rsid w:val="008643C5"/>
    <w:rsid w:val="008648EB"/>
    <w:rsid w:val="00865ACB"/>
    <w:rsid w:val="00865B0C"/>
    <w:rsid w:val="00867405"/>
    <w:rsid w:val="00867A2C"/>
    <w:rsid w:val="00867B07"/>
    <w:rsid w:val="0087078D"/>
    <w:rsid w:val="00870CA4"/>
    <w:rsid w:val="00871AB0"/>
    <w:rsid w:val="00872307"/>
    <w:rsid w:val="00873277"/>
    <w:rsid w:val="008737E0"/>
    <w:rsid w:val="00873CE8"/>
    <w:rsid w:val="00874D4C"/>
    <w:rsid w:val="0087503C"/>
    <w:rsid w:val="0087534A"/>
    <w:rsid w:val="0087600F"/>
    <w:rsid w:val="00876A7E"/>
    <w:rsid w:val="00876EE1"/>
    <w:rsid w:val="00876F4C"/>
    <w:rsid w:val="00880107"/>
    <w:rsid w:val="008805B1"/>
    <w:rsid w:val="008806D4"/>
    <w:rsid w:val="00880B0F"/>
    <w:rsid w:val="00880E15"/>
    <w:rsid w:val="00881E34"/>
    <w:rsid w:val="00882165"/>
    <w:rsid w:val="0088241E"/>
    <w:rsid w:val="008824CC"/>
    <w:rsid w:val="00882C41"/>
    <w:rsid w:val="008830DE"/>
    <w:rsid w:val="00883139"/>
    <w:rsid w:val="008837B7"/>
    <w:rsid w:val="00884FB0"/>
    <w:rsid w:val="0088535C"/>
    <w:rsid w:val="008857B8"/>
    <w:rsid w:val="0088585E"/>
    <w:rsid w:val="008864DB"/>
    <w:rsid w:val="00887136"/>
    <w:rsid w:val="008877E3"/>
    <w:rsid w:val="00890B35"/>
    <w:rsid w:val="00891A0B"/>
    <w:rsid w:val="00891D1E"/>
    <w:rsid w:val="008923BC"/>
    <w:rsid w:val="00892E93"/>
    <w:rsid w:val="00892F9D"/>
    <w:rsid w:val="008938F0"/>
    <w:rsid w:val="00893E83"/>
    <w:rsid w:val="008940A7"/>
    <w:rsid w:val="00895532"/>
    <w:rsid w:val="0089601D"/>
    <w:rsid w:val="0089625C"/>
    <w:rsid w:val="00897556"/>
    <w:rsid w:val="008A0288"/>
    <w:rsid w:val="008A034B"/>
    <w:rsid w:val="008A07F0"/>
    <w:rsid w:val="008A0ACD"/>
    <w:rsid w:val="008A12F8"/>
    <w:rsid w:val="008A1E6E"/>
    <w:rsid w:val="008A3320"/>
    <w:rsid w:val="008A3742"/>
    <w:rsid w:val="008A4D1E"/>
    <w:rsid w:val="008A52CC"/>
    <w:rsid w:val="008A540F"/>
    <w:rsid w:val="008A5603"/>
    <w:rsid w:val="008A5C1A"/>
    <w:rsid w:val="008A6806"/>
    <w:rsid w:val="008B0AF0"/>
    <w:rsid w:val="008B23D9"/>
    <w:rsid w:val="008B2895"/>
    <w:rsid w:val="008B3543"/>
    <w:rsid w:val="008B3638"/>
    <w:rsid w:val="008B3AD6"/>
    <w:rsid w:val="008B3FCF"/>
    <w:rsid w:val="008B488C"/>
    <w:rsid w:val="008B5657"/>
    <w:rsid w:val="008B61FD"/>
    <w:rsid w:val="008B7537"/>
    <w:rsid w:val="008B78DD"/>
    <w:rsid w:val="008B79E2"/>
    <w:rsid w:val="008B7E78"/>
    <w:rsid w:val="008C02FC"/>
    <w:rsid w:val="008C08B5"/>
    <w:rsid w:val="008C1EC5"/>
    <w:rsid w:val="008C2314"/>
    <w:rsid w:val="008C28AC"/>
    <w:rsid w:val="008C3284"/>
    <w:rsid w:val="008C3B5B"/>
    <w:rsid w:val="008C46BB"/>
    <w:rsid w:val="008C5582"/>
    <w:rsid w:val="008D0ABB"/>
    <w:rsid w:val="008D0FD2"/>
    <w:rsid w:val="008D1808"/>
    <w:rsid w:val="008D1CCF"/>
    <w:rsid w:val="008D2A9E"/>
    <w:rsid w:val="008D2D1D"/>
    <w:rsid w:val="008D3444"/>
    <w:rsid w:val="008D374A"/>
    <w:rsid w:val="008D3A2E"/>
    <w:rsid w:val="008D3EF6"/>
    <w:rsid w:val="008D4DF5"/>
    <w:rsid w:val="008D545C"/>
    <w:rsid w:val="008D6606"/>
    <w:rsid w:val="008D6E2F"/>
    <w:rsid w:val="008D736B"/>
    <w:rsid w:val="008E0235"/>
    <w:rsid w:val="008E1034"/>
    <w:rsid w:val="008E1468"/>
    <w:rsid w:val="008E1ED4"/>
    <w:rsid w:val="008E27FB"/>
    <w:rsid w:val="008E4218"/>
    <w:rsid w:val="008E7500"/>
    <w:rsid w:val="008F043A"/>
    <w:rsid w:val="008F1353"/>
    <w:rsid w:val="008F1D97"/>
    <w:rsid w:val="008F1EA9"/>
    <w:rsid w:val="008F1EC6"/>
    <w:rsid w:val="008F2817"/>
    <w:rsid w:val="008F36EB"/>
    <w:rsid w:val="008F6129"/>
    <w:rsid w:val="008F6443"/>
    <w:rsid w:val="008F6A91"/>
    <w:rsid w:val="008F7213"/>
    <w:rsid w:val="008F778B"/>
    <w:rsid w:val="008F7F51"/>
    <w:rsid w:val="00900A3B"/>
    <w:rsid w:val="00902F61"/>
    <w:rsid w:val="00903982"/>
    <w:rsid w:val="00903C27"/>
    <w:rsid w:val="00904033"/>
    <w:rsid w:val="00904389"/>
    <w:rsid w:val="00904C66"/>
    <w:rsid w:val="00905A8C"/>
    <w:rsid w:val="009067FF"/>
    <w:rsid w:val="00907510"/>
    <w:rsid w:val="0090793C"/>
    <w:rsid w:val="00911BF6"/>
    <w:rsid w:val="00911C0A"/>
    <w:rsid w:val="00912EE8"/>
    <w:rsid w:val="00912F3F"/>
    <w:rsid w:val="00912FF6"/>
    <w:rsid w:val="00913394"/>
    <w:rsid w:val="0091375B"/>
    <w:rsid w:val="00913EAD"/>
    <w:rsid w:val="009143B6"/>
    <w:rsid w:val="0091574A"/>
    <w:rsid w:val="00915A76"/>
    <w:rsid w:val="00915DD7"/>
    <w:rsid w:val="00917F9C"/>
    <w:rsid w:val="00920105"/>
    <w:rsid w:val="009201DB"/>
    <w:rsid w:val="009212E6"/>
    <w:rsid w:val="0092174D"/>
    <w:rsid w:val="00921C79"/>
    <w:rsid w:val="00922B32"/>
    <w:rsid w:val="00922EE8"/>
    <w:rsid w:val="0092373F"/>
    <w:rsid w:val="00924594"/>
    <w:rsid w:val="0092522B"/>
    <w:rsid w:val="009254C0"/>
    <w:rsid w:val="00925A7E"/>
    <w:rsid w:val="00926D4D"/>
    <w:rsid w:val="00930D59"/>
    <w:rsid w:val="00931058"/>
    <w:rsid w:val="00932A69"/>
    <w:rsid w:val="00932C27"/>
    <w:rsid w:val="009332AF"/>
    <w:rsid w:val="009334BE"/>
    <w:rsid w:val="00933901"/>
    <w:rsid w:val="00933AD3"/>
    <w:rsid w:val="009343C9"/>
    <w:rsid w:val="00935307"/>
    <w:rsid w:val="00936956"/>
    <w:rsid w:val="0093755F"/>
    <w:rsid w:val="009376C0"/>
    <w:rsid w:val="00937EDA"/>
    <w:rsid w:val="0094066E"/>
    <w:rsid w:val="009409B8"/>
    <w:rsid w:val="009410E9"/>
    <w:rsid w:val="009422D1"/>
    <w:rsid w:val="0094336C"/>
    <w:rsid w:val="00943ED8"/>
    <w:rsid w:val="00943F48"/>
    <w:rsid w:val="0094414C"/>
    <w:rsid w:val="0094424A"/>
    <w:rsid w:val="00944576"/>
    <w:rsid w:val="00944763"/>
    <w:rsid w:val="00947687"/>
    <w:rsid w:val="00950FF9"/>
    <w:rsid w:val="00952B54"/>
    <w:rsid w:val="00952F8D"/>
    <w:rsid w:val="00954125"/>
    <w:rsid w:val="00954413"/>
    <w:rsid w:val="00955AAA"/>
    <w:rsid w:val="00956522"/>
    <w:rsid w:val="009565BC"/>
    <w:rsid w:val="0095759D"/>
    <w:rsid w:val="00960D81"/>
    <w:rsid w:val="00961CA9"/>
    <w:rsid w:val="00962313"/>
    <w:rsid w:val="00962AFB"/>
    <w:rsid w:val="00963191"/>
    <w:rsid w:val="009633FD"/>
    <w:rsid w:val="009635C8"/>
    <w:rsid w:val="00963E14"/>
    <w:rsid w:val="00964BE8"/>
    <w:rsid w:val="0096562A"/>
    <w:rsid w:val="00966519"/>
    <w:rsid w:val="00966D05"/>
    <w:rsid w:val="009676D0"/>
    <w:rsid w:val="00970336"/>
    <w:rsid w:val="00970A26"/>
    <w:rsid w:val="009735C4"/>
    <w:rsid w:val="00974668"/>
    <w:rsid w:val="00975044"/>
    <w:rsid w:val="00975583"/>
    <w:rsid w:val="00976B79"/>
    <w:rsid w:val="00977F31"/>
    <w:rsid w:val="0098044D"/>
    <w:rsid w:val="0098188A"/>
    <w:rsid w:val="009819D4"/>
    <w:rsid w:val="009821B9"/>
    <w:rsid w:val="009823EF"/>
    <w:rsid w:val="0098294F"/>
    <w:rsid w:val="00983377"/>
    <w:rsid w:val="009839FD"/>
    <w:rsid w:val="00984779"/>
    <w:rsid w:val="009847EF"/>
    <w:rsid w:val="00985942"/>
    <w:rsid w:val="00985F0E"/>
    <w:rsid w:val="00987CA5"/>
    <w:rsid w:val="00987FD6"/>
    <w:rsid w:val="00990B78"/>
    <w:rsid w:val="00990FA9"/>
    <w:rsid w:val="00991226"/>
    <w:rsid w:val="0099148A"/>
    <w:rsid w:val="00993052"/>
    <w:rsid w:val="009930B9"/>
    <w:rsid w:val="00993259"/>
    <w:rsid w:val="00993848"/>
    <w:rsid w:val="00993C23"/>
    <w:rsid w:val="00993D95"/>
    <w:rsid w:val="00993E30"/>
    <w:rsid w:val="009944A3"/>
    <w:rsid w:val="0099492C"/>
    <w:rsid w:val="009953C3"/>
    <w:rsid w:val="00995D19"/>
    <w:rsid w:val="00995D94"/>
    <w:rsid w:val="00997718"/>
    <w:rsid w:val="00997F27"/>
    <w:rsid w:val="009A1A72"/>
    <w:rsid w:val="009A20AA"/>
    <w:rsid w:val="009A302E"/>
    <w:rsid w:val="009A3852"/>
    <w:rsid w:val="009A393D"/>
    <w:rsid w:val="009A49E5"/>
    <w:rsid w:val="009A5B39"/>
    <w:rsid w:val="009A71DF"/>
    <w:rsid w:val="009A7464"/>
    <w:rsid w:val="009A7D0E"/>
    <w:rsid w:val="009A7F8F"/>
    <w:rsid w:val="009B0B94"/>
    <w:rsid w:val="009B0BF7"/>
    <w:rsid w:val="009B127A"/>
    <w:rsid w:val="009B1AB1"/>
    <w:rsid w:val="009B2E2C"/>
    <w:rsid w:val="009B35C0"/>
    <w:rsid w:val="009B3DE9"/>
    <w:rsid w:val="009B4635"/>
    <w:rsid w:val="009B50EE"/>
    <w:rsid w:val="009B55C2"/>
    <w:rsid w:val="009B60D0"/>
    <w:rsid w:val="009B709A"/>
    <w:rsid w:val="009B7266"/>
    <w:rsid w:val="009B72C9"/>
    <w:rsid w:val="009B7736"/>
    <w:rsid w:val="009C015E"/>
    <w:rsid w:val="009C02B2"/>
    <w:rsid w:val="009C054B"/>
    <w:rsid w:val="009C0C64"/>
    <w:rsid w:val="009C1220"/>
    <w:rsid w:val="009C1BDD"/>
    <w:rsid w:val="009C29AF"/>
    <w:rsid w:val="009C2B8E"/>
    <w:rsid w:val="009C2C48"/>
    <w:rsid w:val="009C3173"/>
    <w:rsid w:val="009C427A"/>
    <w:rsid w:val="009C44FC"/>
    <w:rsid w:val="009C48B1"/>
    <w:rsid w:val="009C5702"/>
    <w:rsid w:val="009C5BEC"/>
    <w:rsid w:val="009C601C"/>
    <w:rsid w:val="009C6F4D"/>
    <w:rsid w:val="009C6FAD"/>
    <w:rsid w:val="009C7004"/>
    <w:rsid w:val="009C7C14"/>
    <w:rsid w:val="009D0B4B"/>
    <w:rsid w:val="009D1B63"/>
    <w:rsid w:val="009D216A"/>
    <w:rsid w:val="009D2A89"/>
    <w:rsid w:val="009D30E6"/>
    <w:rsid w:val="009D3597"/>
    <w:rsid w:val="009D3CF9"/>
    <w:rsid w:val="009D56FE"/>
    <w:rsid w:val="009D6A08"/>
    <w:rsid w:val="009D7330"/>
    <w:rsid w:val="009E1952"/>
    <w:rsid w:val="009E20FB"/>
    <w:rsid w:val="009E2904"/>
    <w:rsid w:val="009E3474"/>
    <w:rsid w:val="009E38AA"/>
    <w:rsid w:val="009E47B3"/>
    <w:rsid w:val="009E4B9E"/>
    <w:rsid w:val="009E4E58"/>
    <w:rsid w:val="009E5207"/>
    <w:rsid w:val="009E5902"/>
    <w:rsid w:val="009E5EBC"/>
    <w:rsid w:val="009E6A7F"/>
    <w:rsid w:val="009E77AF"/>
    <w:rsid w:val="009E7B08"/>
    <w:rsid w:val="009F00DC"/>
    <w:rsid w:val="009F0817"/>
    <w:rsid w:val="009F0A1C"/>
    <w:rsid w:val="009F125A"/>
    <w:rsid w:val="009F13C7"/>
    <w:rsid w:val="009F1979"/>
    <w:rsid w:val="009F1CF6"/>
    <w:rsid w:val="009F1F11"/>
    <w:rsid w:val="009F27C8"/>
    <w:rsid w:val="009F2C52"/>
    <w:rsid w:val="009F39C0"/>
    <w:rsid w:val="009F424D"/>
    <w:rsid w:val="009F5518"/>
    <w:rsid w:val="009F5BD5"/>
    <w:rsid w:val="009F663C"/>
    <w:rsid w:val="009F6D8F"/>
    <w:rsid w:val="009F7379"/>
    <w:rsid w:val="009F7444"/>
    <w:rsid w:val="009F76F1"/>
    <w:rsid w:val="00A00082"/>
    <w:rsid w:val="00A00125"/>
    <w:rsid w:val="00A0028E"/>
    <w:rsid w:val="00A007D7"/>
    <w:rsid w:val="00A00A27"/>
    <w:rsid w:val="00A00C87"/>
    <w:rsid w:val="00A01E60"/>
    <w:rsid w:val="00A0499E"/>
    <w:rsid w:val="00A04D0F"/>
    <w:rsid w:val="00A054FC"/>
    <w:rsid w:val="00A05A9A"/>
    <w:rsid w:val="00A05BFA"/>
    <w:rsid w:val="00A05D16"/>
    <w:rsid w:val="00A0764B"/>
    <w:rsid w:val="00A07CA0"/>
    <w:rsid w:val="00A1010D"/>
    <w:rsid w:val="00A101C6"/>
    <w:rsid w:val="00A11324"/>
    <w:rsid w:val="00A1137D"/>
    <w:rsid w:val="00A12480"/>
    <w:rsid w:val="00A13E3A"/>
    <w:rsid w:val="00A152D9"/>
    <w:rsid w:val="00A15AB0"/>
    <w:rsid w:val="00A15CDC"/>
    <w:rsid w:val="00A161A9"/>
    <w:rsid w:val="00A16A09"/>
    <w:rsid w:val="00A16CD4"/>
    <w:rsid w:val="00A16E35"/>
    <w:rsid w:val="00A204D1"/>
    <w:rsid w:val="00A20766"/>
    <w:rsid w:val="00A208A3"/>
    <w:rsid w:val="00A219FF"/>
    <w:rsid w:val="00A231E5"/>
    <w:rsid w:val="00A24176"/>
    <w:rsid w:val="00A24681"/>
    <w:rsid w:val="00A25231"/>
    <w:rsid w:val="00A25858"/>
    <w:rsid w:val="00A25F12"/>
    <w:rsid w:val="00A2642E"/>
    <w:rsid w:val="00A26466"/>
    <w:rsid w:val="00A303A4"/>
    <w:rsid w:val="00A31BA6"/>
    <w:rsid w:val="00A325B3"/>
    <w:rsid w:val="00A33138"/>
    <w:rsid w:val="00A3461C"/>
    <w:rsid w:val="00A365AC"/>
    <w:rsid w:val="00A3770B"/>
    <w:rsid w:val="00A3774F"/>
    <w:rsid w:val="00A41B19"/>
    <w:rsid w:val="00A41DF9"/>
    <w:rsid w:val="00A434E1"/>
    <w:rsid w:val="00A43BA6"/>
    <w:rsid w:val="00A44930"/>
    <w:rsid w:val="00A45B7B"/>
    <w:rsid w:val="00A46AEE"/>
    <w:rsid w:val="00A47A77"/>
    <w:rsid w:val="00A47BE7"/>
    <w:rsid w:val="00A50931"/>
    <w:rsid w:val="00A5097E"/>
    <w:rsid w:val="00A50CE9"/>
    <w:rsid w:val="00A512C9"/>
    <w:rsid w:val="00A515E0"/>
    <w:rsid w:val="00A5190E"/>
    <w:rsid w:val="00A52684"/>
    <w:rsid w:val="00A52AC0"/>
    <w:rsid w:val="00A5383A"/>
    <w:rsid w:val="00A53A83"/>
    <w:rsid w:val="00A53B79"/>
    <w:rsid w:val="00A5521D"/>
    <w:rsid w:val="00A5565D"/>
    <w:rsid w:val="00A56DB9"/>
    <w:rsid w:val="00A57787"/>
    <w:rsid w:val="00A57A90"/>
    <w:rsid w:val="00A604E1"/>
    <w:rsid w:val="00A60A9E"/>
    <w:rsid w:val="00A61735"/>
    <w:rsid w:val="00A63384"/>
    <w:rsid w:val="00A63B8F"/>
    <w:rsid w:val="00A63E59"/>
    <w:rsid w:val="00A64D96"/>
    <w:rsid w:val="00A6524B"/>
    <w:rsid w:val="00A66135"/>
    <w:rsid w:val="00A664D1"/>
    <w:rsid w:val="00A664D6"/>
    <w:rsid w:val="00A6698C"/>
    <w:rsid w:val="00A7096F"/>
    <w:rsid w:val="00A7102E"/>
    <w:rsid w:val="00A7112B"/>
    <w:rsid w:val="00A719A1"/>
    <w:rsid w:val="00A72843"/>
    <w:rsid w:val="00A741D3"/>
    <w:rsid w:val="00A742CE"/>
    <w:rsid w:val="00A809E8"/>
    <w:rsid w:val="00A811AC"/>
    <w:rsid w:val="00A81F31"/>
    <w:rsid w:val="00A81FD3"/>
    <w:rsid w:val="00A825F6"/>
    <w:rsid w:val="00A82730"/>
    <w:rsid w:val="00A82AE0"/>
    <w:rsid w:val="00A84714"/>
    <w:rsid w:val="00A84CF3"/>
    <w:rsid w:val="00A8531C"/>
    <w:rsid w:val="00A8573D"/>
    <w:rsid w:val="00A869C6"/>
    <w:rsid w:val="00A870FD"/>
    <w:rsid w:val="00A875DA"/>
    <w:rsid w:val="00A91C9B"/>
    <w:rsid w:val="00A92085"/>
    <w:rsid w:val="00A92390"/>
    <w:rsid w:val="00A92C22"/>
    <w:rsid w:val="00A9401D"/>
    <w:rsid w:val="00A95438"/>
    <w:rsid w:val="00A9555D"/>
    <w:rsid w:val="00A966F4"/>
    <w:rsid w:val="00A96A05"/>
    <w:rsid w:val="00A96A87"/>
    <w:rsid w:val="00A970A1"/>
    <w:rsid w:val="00A973C5"/>
    <w:rsid w:val="00AA0B22"/>
    <w:rsid w:val="00AA144C"/>
    <w:rsid w:val="00AA1A18"/>
    <w:rsid w:val="00AA1AA5"/>
    <w:rsid w:val="00AA24FD"/>
    <w:rsid w:val="00AA36E6"/>
    <w:rsid w:val="00AA4A61"/>
    <w:rsid w:val="00AA5262"/>
    <w:rsid w:val="00AA561C"/>
    <w:rsid w:val="00AA6376"/>
    <w:rsid w:val="00AA6996"/>
    <w:rsid w:val="00AA779C"/>
    <w:rsid w:val="00AB00CF"/>
    <w:rsid w:val="00AB0AE3"/>
    <w:rsid w:val="00AB0D81"/>
    <w:rsid w:val="00AB0FD8"/>
    <w:rsid w:val="00AB141F"/>
    <w:rsid w:val="00AB207F"/>
    <w:rsid w:val="00AB2ABA"/>
    <w:rsid w:val="00AB2BDB"/>
    <w:rsid w:val="00AB39EC"/>
    <w:rsid w:val="00AB446D"/>
    <w:rsid w:val="00AB4AA3"/>
    <w:rsid w:val="00AB57C6"/>
    <w:rsid w:val="00AB65D8"/>
    <w:rsid w:val="00AB6F42"/>
    <w:rsid w:val="00AB7379"/>
    <w:rsid w:val="00AC17CF"/>
    <w:rsid w:val="00AC1CB6"/>
    <w:rsid w:val="00AC1FDA"/>
    <w:rsid w:val="00AC2611"/>
    <w:rsid w:val="00AC2991"/>
    <w:rsid w:val="00AC4247"/>
    <w:rsid w:val="00AC50E5"/>
    <w:rsid w:val="00AC5407"/>
    <w:rsid w:val="00AC7247"/>
    <w:rsid w:val="00AC7B68"/>
    <w:rsid w:val="00AC7C02"/>
    <w:rsid w:val="00AD185D"/>
    <w:rsid w:val="00AD1D75"/>
    <w:rsid w:val="00AD42AC"/>
    <w:rsid w:val="00AD4D89"/>
    <w:rsid w:val="00AD529B"/>
    <w:rsid w:val="00AD529F"/>
    <w:rsid w:val="00AD561A"/>
    <w:rsid w:val="00AD5772"/>
    <w:rsid w:val="00AD59F9"/>
    <w:rsid w:val="00AD5B19"/>
    <w:rsid w:val="00AD5D8E"/>
    <w:rsid w:val="00AD685D"/>
    <w:rsid w:val="00AD7536"/>
    <w:rsid w:val="00AE0510"/>
    <w:rsid w:val="00AE0850"/>
    <w:rsid w:val="00AE21BE"/>
    <w:rsid w:val="00AE221C"/>
    <w:rsid w:val="00AE2BA3"/>
    <w:rsid w:val="00AE3FEA"/>
    <w:rsid w:val="00AE44A4"/>
    <w:rsid w:val="00AE5018"/>
    <w:rsid w:val="00AE57EF"/>
    <w:rsid w:val="00AE67DE"/>
    <w:rsid w:val="00AE69C2"/>
    <w:rsid w:val="00AE6AC0"/>
    <w:rsid w:val="00AE6AD5"/>
    <w:rsid w:val="00AE6B58"/>
    <w:rsid w:val="00AE712E"/>
    <w:rsid w:val="00AE7325"/>
    <w:rsid w:val="00AE762C"/>
    <w:rsid w:val="00AE7BF1"/>
    <w:rsid w:val="00AF21CE"/>
    <w:rsid w:val="00AF24FF"/>
    <w:rsid w:val="00AF28BB"/>
    <w:rsid w:val="00AF2D22"/>
    <w:rsid w:val="00AF38A8"/>
    <w:rsid w:val="00AF3ADF"/>
    <w:rsid w:val="00AF4A39"/>
    <w:rsid w:val="00AF4E48"/>
    <w:rsid w:val="00AF544C"/>
    <w:rsid w:val="00AF56AB"/>
    <w:rsid w:val="00AF6098"/>
    <w:rsid w:val="00AF7B4D"/>
    <w:rsid w:val="00B006C0"/>
    <w:rsid w:val="00B00A3A"/>
    <w:rsid w:val="00B00E5C"/>
    <w:rsid w:val="00B016FD"/>
    <w:rsid w:val="00B01837"/>
    <w:rsid w:val="00B01913"/>
    <w:rsid w:val="00B01D03"/>
    <w:rsid w:val="00B02AAB"/>
    <w:rsid w:val="00B03A5B"/>
    <w:rsid w:val="00B04148"/>
    <w:rsid w:val="00B04E76"/>
    <w:rsid w:val="00B052A5"/>
    <w:rsid w:val="00B0531B"/>
    <w:rsid w:val="00B057D2"/>
    <w:rsid w:val="00B05CF9"/>
    <w:rsid w:val="00B0691F"/>
    <w:rsid w:val="00B07D02"/>
    <w:rsid w:val="00B1013D"/>
    <w:rsid w:val="00B1020A"/>
    <w:rsid w:val="00B111B9"/>
    <w:rsid w:val="00B1122B"/>
    <w:rsid w:val="00B113A3"/>
    <w:rsid w:val="00B11AEF"/>
    <w:rsid w:val="00B11BBF"/>
    <w:rsid w:val="00B12280"/>
    <w:rsid w:val="00B12886"/>
    <w:rsid w:val="00B12B02"/>
    <w:rsid w:val="00B12D06"/>
    <w:rsid w:val="00B12F8F"/>
    <w:rsid w:val="00B139CA"/>
    <w:rsid w:val="00B14052"/>
    <w:rsid w:val="00B15112"/>
    <w:rsid w:val="00B15318"/>
    <w:rsid w:val="00B163AC"/>
    <w:rsid w:val="00B16B53"/>
    <w:rsid w:val="00B16C01"/>
    <w:rsid w:val="00B16CAF"/>
    <w:rsid w:val="00B1703C"/>
    <w:rsid w:val="00B174FE"/>
    <w:rsid w:val="00B17565"/>
    <w:rsid w:val="00B17B5C"/>
    <w:rsid w:val="00B20002"/>
    <w:rsid w:val="00B22580"/>
    <w:rsid w:val="00B234BA"/>
    <w:rsid w:val="00B25126"/>
    <w:rsid w:val="00B256EC"/>
    <w:rsid w:val="00B25AF6"/>
    <w:rsid w:val="00B260B7"/>
    <w:rsid w:val="00B26409"/>
    <w:rsid w:val="00B26639"/>
    <w:rsid w:val="00B305B9"/>
    <w:rsid w:val="00B307B9"/>
    <w:rsid w:val="00B30B72"/>
    <w:rsid w:val="00B31830"/>
    <w:rsid w:val="00B31E6B"/>
    <w:rsid w:val="00B323A5"/>
    <w:rsid w:val="00B32844"/>
    <w:rsid w:val="00B334F6"/>
    <w:rsid w:val="00B3497F"/>
    <w:rsid w:val="00B34BF3"/>
    <w:rsid w:val="00B35F29"/>
    <w:rsid w:val="00B373ED"/>
    <w:rsid w:val="00B37462"/>
    <w:rsid w:val="00B37F2B"/>
    <w:rsid w:val="00B37F2F"/>
    <w:rsid w:val="00B405C1"/>
    <w:rsid w:val="00B4088C"/>
    <w:rsid w:val="00B41E5E"/>
    <w:rsid w:val="00B420F1"/>
    <w:rsid w:val="00B42B1C"/>
    <w:rsid w:val="00B43DB7"/>
    <w:rsid w:val="00B45877"/>
    <w:rsid w:val="00B45A6A"/>
    <w:rsid w:val="00B46902"/>
    <w:rsid w:val="00B5078C"/>
    <w:rsid w:val="00B51453"/>
    <w:rsid w:val="00B525E6"/>
    <w:rsid w:val="00B52FB3"/>
    <w:rsid w:val="00B53310"/>
    <w:rsid w:val="00B5341C"/>
    <w:rsid w:val="00B53EEB"/>
    <w:rsid w:val="00B53F42"/>
    <w:rsid w:val="00B545C1"/>
    <w:rsid w:val="00B5466D"/>
    <w:rsid w:val="00B5520A"/>
    <w:rsid w:val="00B553CF"/>
    <w:rsid w:val="00B55C9C"/>
    <w:rsid w:val="00B56513"/>
    <w:rsid w:val="00B568EF"/>
    <w:rsid w:val="00B56B62"/>
    <w:rsid w:val="00B60252"/>
    <w:rsid w:val="00B60325"/>
    <w:rsid w:val="00B60DAB"/>
    <w:rsid w:val="00B6186B"/>
    <w:rsid w:val="00B61A7C"/>
    <w:rsid w:val="00B622DD"/>
    <w:rsid w:val="00B62CC9"/>
    <w:rsid w:val="00B62D6F"/>
    <w:rsid w:val="00B6393A"/>
    <w:rsid w:val="00B63F1A"/>
    <w:rsid w:val="00B6402A"/>
    <w:rsid w:val="00B650FA"/>
    <w:rsid w:val="00B65C18"/>
    <w:rsid w:val="00B66BD4"/>
    <w:rsid w:val="00B670A8"/>
    <w:rsid w:val="00B674A0"/>
    <w:rsid w:val="00B6752B"/>
    <w:rsid w:val="00B70653"/>
    <w:rsid w:val="00B7131A"/>
    <w:rsid w:val="00B72B93"/>
    <w:rsid w:val="00B72D81"/>
    <w:rsid w:val="00B73931"/>
    <w:rsid w:val="00B74575"/>
    <w:rsid w:val="00B7475B"/>
    <w:rsid w:val="00B764CF"/>
    <w:rsid w:val="00B76E2E"/>
    <w:rsid w:val="00B77044"/>
    <w:rsid w:val="00B77490"/>
    <w:rsid w:val="00B779FB"/>
    <w:rsid w:val="00B77BEA"/>
    <w:rsid w:val="00B80521"/>
    <w:rsid w:val="00B8093E"/>
    <w:rsid w:val="00B809FF"/>
    <w:rsid w:val="00B8247E"/>
    <w:rsid w:val="00B82B12"/>
    <w:rsid w:val="00B835BE"/>
    <w:rsid w:val="00B83B3E"/>
    <w:rsid w:val="00B83B5C"/>
    <w:rsid w:val="00B849FE"/>
    <w:rsid w:val="00B84C5E"/>
    <w:rsid w:val="00B85B52"/>
    <w:rsid w:val="00B86453"/>
    <w:rsid w:val="00B869B7"/>
    <w:rsid w:val="00B86DBF"/>
    <w:rsid w:val="00B877EA"/>
    <w:rsid w:val="00B87BC9"/>
    <w:rsid w:val="00B87CBC"/>
    <w:rsid w:val="00B87DF0"/>
    <w:rsid w:val="00B902AA"/>
    <w:rsid w:val="00B9037D"/>
    <w:rsid w:val="00B90D01"/>
    <w:rsid w:val="00B915A3"/>
    <w:rsid w:val="00B93346"/>
    <w:rsid w:val="00B95D8E"/>
    <w:rsid w:val="00B95EDE"/>
    <w:rsid w:val="00B962BC"/>
    <w:rsid w:val="00B962CB"/>
    <w:rsid w:val="00B964A7"/>
    <w:rsid w:val="00B96E56"/>
    <w:rsid w:val="00B970CE"/>
    <w:rsid w:val="00BA0153"/>
    <w:rsid w:val="00BA04D1"/>
    <w:rsid w:val="00BA053F"/>
    <w:rsid w:val="00BA07BE"/>
    <w:rsid w:val="00BA09D4"/>
    <w:rsid w:val="00BA0D7D"/>
    <w:rsid w:val="00BA0ECB"/>
    <w:rsid w:val="00BA11EB"/>
    <w:rsid w:val="00BA12DC"/>
    <w:rsid w:val="00BA1383"/>
    <w:rsid w:val="00BA13A2"/>
    <w:rsid w:val="00BA1F14"/>
    <w:rsid w:val="00BA22A6"/>
    <w:rsid w:val="00BA2D75"/>
    <w:rsid w:val="00BA2F4C"/>
    <w:rsid w:val="00BA3217"/>
    <w:rsid w:val="00BA4103"/>
    <w:rsid w:val="00BA5182"/>
    <w:rsid w:val="00BA5A5E"/>
    <w:rsid w:val="00BA5AD7"/>
    <w:rsid w:val="00BA65A0"/>
    <w:rsid w:val="00BA7946"/>
    <w:rsid w:val="00BB0369"/>
    <w:rsid w:val="00BB0386"/>
    <w:rsid w:val="00BB06E5"/>
    <w:rsid w:val="00BB0CBA"/>
    <w:rsid w:val="00BB11CE"/>
    <w:rsid w:val="00BB1861"/>
    <w:rsid w:val="00BB1F23"/>
    <w:rsid w:val="00BB21B5"/>
    <w:rsid w:val="00BB55B5"/>
    <w:rsid w:val="00BB56B2"/>
    <w:rsid w:val="00BB5A55"/>
    <w:rsid w:val="00BB7207"/>
    <w:rsid w:val="00BC1F69"/>
    <w:rsid w:val="00BC2A35"/>
    <w:rsid w:val="00BC2FC3"/>
    <w:rsid w:val="00BC47E4"/>
    <w:rsid w:val="00BC4906"/>
    <w:rsid w:val="00BC4EB7"/>
    <w:rsid w:val="00BC5FCB"/>
    <w:rsid w:val="00BC66B2"/>
    <w:rsid w:val="00BC77CF"/>
    <w:rsid w:val="00BD0052"/>
    <w:rsid w:val="00BD0C00"/>
    <w:rsid w:val="00BD1CC6"/>
    <w:rsid w:val="00BD24D1"/>
    <w:rsid w:val="00BD2C22"/>
    <w:rsid w:val="00BD3DB5"/>
    <w:rsid w:val="00BD3E61"/>
    <w:rsid w:val="00BD4149"/>
    <w:rsid w:val="00BD433B"/>
    <w:rsid w:val="00BD44B6"/>
    <w:rsid w:val="00BD478F"/>
    <w:rsid w:val="00BD52E7"/>
    <w:rsid w:val="00BD6780"/>
    <w:rsid w:val="00BE1074"/>
    <w:rsid w:val="00BE22CE"/>
    <w:rsid w:val="00BE37BA"/>
    <w:rsid w:val="00BE3D61"/>
    <w:rsid w:val="00BE3F26"/>
    <w:rsid w:val="00BE47BF"/>
    <w:rsid w:val="00BE4A05"/>
    <w:rsid w:val="00BE4B08"/>
    <w:rsid w:val="00BE616C"/>
    <w:rsid w:val="00BE6316"/>
    <w:rsid w:val="00BE651D"/>
    <w:rsid w:val="00BE697B"/>
    <w:rsid w:val="00BE7D1A"/>
    <w:rsid w:val="00BF00ED"/>
    <w:rsid w:val="00BF0100"/>
    <w:rsid w:val="00BF13AD"/>
    <w:rsid w:val="00BF13D4"/>
    <w:rsid w:val="00BF14ED"/>
    <w:rsid w:val="00BF1639"/>
    <w:rsid w:val="00BF28BA"/>
    <w:rsid w:val="00BF389E"/>
    <w:rsid w:val="00BF4940"/>
    <w:rsid w:val="00BF4B10"/>
    <w:rsid w:val="00BF5D32"/>
    <w:rsid w:val="00BF79F3"/>
    <w:rsid w:val="00BF7C27"/>
    <w:rsid w:val="00C00692"/>
    <w:rsid w:val="00C0094E"/>
    <w:rsid w:val="00C03B39"/>
    <w:rsid w:val="00C044D2"/>
    <w:rsid w:val="00C04D67"/>
    <w:rsid w:val="00C056CE"/>
    <w:rsid w:val="00C05C25"/>
    <w:rsid w:val="00C06409"/>
    <w:rsid w:val="00C06DC9"/>
    <w:rsid w:val="00C07057"/>
    <w:rsid w:val="00C07221"/>
    <w:rsid w:val="00C07913"/>
    <w:rsid w:val="00C10706"/>
    <w:rsid w:val="00C1204F"/>
    <w:rsid w:val="00C12D55"/>
    <w:rsid w:val="00C12E51"/>
    <w:rsid w:val="00C140F0"/>
    <w:rsid w:val="00C143A5"/>
    <w:rsid w:val="00C144E1"/>
    <w:rsid w:val="00C146B3"/>
    <w:rsid w:val="00C14937"/>
    <w:rsid w:val="00C149B6"/>
    <w:rsid w:val="00C14CF0"/>
    <w:rsid w:val="00C16563"/>
    <w:rsid w:val="00C171B9"/>
    <w:rsid w:val="00C172A7"/>
    <w:rsid w:val="00C17EE9"/>
    <w:rsid w:val="00C2101F"/>
    <w:rsid w:val="00C211D7"/>
    <w:rsid w:val="00C220D8"/>
    <w:rsid w:val="00C22178"/>
    <w:rsid w:val="00C23910"/>
    <w:rsid w:val="00C23F55"/>
    <w:rsid w:val="00C24B55"/>
    <w:rsid w:val="00C25B06"/>
    <w:rsid w:val="00C25BA9"/>
    <w:rsid w:val="00C26976"/>
    <w:rsid w:val="00C27015"/>
    <w:rsid w:val="00C27031"/>
    <w:rsid w:val="00C27396"/>
    <w:rsid w:val="00C308BA"/>
    <w:rsid w:val="00C30A76"/>
    <w:rsid w:val="00C33DE7"/>
    <w:rsid w:val="00C34822"/>
    <w:rsid w:val="00C35F6C"/>
    <w:rsid w:val="00C366F3"/>
    <w:rsid w:val="00C37A53"/>
    <w:rsid w:val="00C37CF8"/>
    <w:rsid w:val="00C40501"/>
    <w:rsid w:val="00C40939"/>
    <w:rsid w:val="00C40D8B"/>
    <w:rsid w:val="00C41A18"/>
    <w:rsid w:val="00C41CAF"/>
    <w:rsid w:val="00C41EC0"/>
    <w:rsid w:val="00C42660"/>
    <w:rsid w:val="00C42A0E"/>
    <w:rsid w:val="00C42D62"/>
    <w:rsid w:val="00C43B48"/>
    <w:rsid w:val="00C43CD5"/>
    <w:rsid w:val="00C43D5B"/>
    <w:rsid w:val="00C448DB"/>
    <w:rsid w:val="00C44C99"/>
    <w:rsid w:val="00C44F49"/>
    <w:rsid w:val="00C45C18"/>
    <w:rsid w:val="00C45EB7"/>
    <w:rsid w:val="00C47690"/>
    <w:rsid w:val="00C479B7"/>
    <w:rsid w:val="00C5103D"/>
    <w:rsid w:val="00C51893"/>
    <w:rsid w:val="00C536ED"/>
    <w:rsid w:val="00C53BFC"/>
    <w:rsid w:val="00C54BBA"/>
    <w:rsid w:val="00C54E04"/>
    <w:rsid w:val="00C55085"/>
    <w:rsid w:val="00C562C3"/>
    <w:rsid w:val="00C6012B"/>
    <w:rsid w:val="00C60301"/>
    <w:rsid w:val="00C60F57"/>
    <w:rsid w:val="00C62AA7"/>
    <w:rsid w:val="00C63013"/>
    <w:rsid w:val="00C63522"/>
    <w:rsid w:val="00C6426E"/>
    <w:rsid w:val="00C6505B"/>
    <w:rsid w:val="00C6570E"/>
    <w:rsid w:val="00C65881"/>
    <w:rsid w:val="00C667CE"/>
    <w:rsid w:val="00C673C6"/>
    <w:rsid w:val="00C705B9"/>
    <w:rsid w:val="00C711F4"/>
    <w:rsid w:val="00C71553"/>
    <w:rsid w:val="00C71DEE"/>
    <w:rsid w:val="00C720A3"/>
    <w:rsid w:val="00C72BEE"/>
    <w:rsid w:val="00C73EF8"/>
    <w:rsid w:val="00C74445"/>
    <w:rsid w:val="00C751C7"/>
    <w:rsid w:val="00C754A8"/>
    <w:rsid w:val="00C76426"/>
    <w:rsid w:val="00C76F65"/>
    <w:rsid w:val="00C77230"/>
    <w:rsid w:val="00C80133"/>
    <w:rsid w:val="00C80A33"/>
    <w:rsid w:val="00C81E83"/>
    <w:rsid w:val="00C83512"/>
    <w:rsid w:val="00C84063"/>
    <w:rsid w:val="00C843C5"/>
    <w:rsid w:val="00C84588"/>
    <w:rsid w:val="00C84796"/>
    <w:rsid w:val="00C850C2"/>
    <w:rsid w:val="00C85120"/>
    <w:rsid w:val="00C85689"/>
    <w:rsid w:val="00C85ECB"/>
    <w:rsid w:val="00C8618F"/>
    <w:rsid w:val="00C86201"/>
    <w:rsid w:val="00C86D87"/>
    <w:rsid w:val="00C9024F"/>
    <w:rsid w:val="00C908A1"/>
    <w:rsid w:val="00C90D3A"/>
    <w:rsid w:val="00C91232"/>
    <w:rsid w:val="00C91532"/>
    <w:rsid w:val="00C93209"/>
    <w:rsid w:val="00C932FE"/>
    <w:rsid w:val="00C93A41"/>
    <w:rsid w:val="00C948A9"/>
    <w:rsid w:val="00C94A02"/>
    <w:rsid w:val="00C94C31"/>
    <w:rsid w:val="00C95D89"/>
    <w:rsid w:val="00C96090"/>
    <w:rsid w:val="00C96BAA"/>
    <w:rsid w:val="00C96F2E"/>
    <w:rsid w:val="00C97050"/>
    <w:rsid w:val="00C97391"/>
    <w:rsid w:val="00CA0F8A"/>
    <w:rsid w:val="00CA140A"/>
    <w:rsid w:val="00CA1C04"/>
    <w:rsid w:val="00CA2DE2"/>
    <w:rsid w:val="00CA3FB3"/>
    <w:rsid w:val="00CA5206"/>
    <w:rsid w:val="00CA5932"/>
    <w:rsid w:val="00CA64F8"/>
    <w:rsid w:val="00CA6736"/>
    <w:rsid w:val="00CA6998"/>
    <w:rsid w:val="00CA727A"/>
    <w:rsid w:val="00CB008D"/>
    <w:rsid w:val="00CB0519"/>
    <w:rsid w:val="00CB0941"/>
    <w:rsid w:val="00CB0C1A"/>
    <w:rsid w:val="00CB10F5"/>
    <w:rsid w:val="00CB1757"/>
    <w:rsid w:val="00CB200E"/>
    <w:rsid w:val="00CB25CF"/>
    <w:rsid w:val="00CB376C"/>
    <w:rsid w:val="00CB3E08"/>
    <w:rsid w:val="00CB48B3"/>
    <w:rsid w:val="00CB48DC"/>
    <w:rsid w:val="00CB49ED"/>
    <w:rsid w:val="00CB5350"/>
    <w:rsid w:val="00CB5999"/>
    <w:rsid w:val="00CB6000"/>
    <w:rsid w:val="00CB65CC"/>
    <w:rsid w:val="00CB7813"/>
    <w:rsid w:val="00CB79AF"/>
    <w:rsid w:val="00CC00BA"/>
    <w:rsid w:val="00CC2F37"/>
    <w:rsid w:val="00CC3342"/>
    <w:rsid w:val="00CC33FB"/>
    <w:rsid w:val="00CC3ED2"/>
    <w:rsid w:val="00CC4031"/>
    <w:rsid w:val="00CC5362"/>
    <w:rsid w:val="00CC5758"/>
    <w:rsid w:val="00CC579C"/>
    <w:rsid w:val="00CC7A38"/>
    <w:rsid w:val="00CD00AC"/>
    <w:rsid w:val="00CD0C31"/>
    <w:rsid w:val="00CD0CC8"/>
    <w:rsid w:val="00CD1FF3"/>
    <w:rsid w:val="00CD27B2"/>
    <w:rsid w:val="00CD29C6"/>
    <w:rsid w:val="00CD2FF7"/>
    <w:rsid w:val="00CD3CE8"/>
    <w:rsid w:val="00CD43CD"/>
    <w:rsid w:val="00CD523F"/>
    <w:rsid w:val="00CD5B15"/>
    <w:rsid w:val="00CD61FD"/>
    <w:rsid w:val="00CD6DF6"/>
    <w:rsid w:val="00CD799E"/>
    <w:rsid w:val="00CD7C7C"/>
    <w:rsid w:val="00CE01EA"/>
    <w:rsid w:val="00CE1047"/>
    <w:rsid w:val="00CE135F"/>
    <w:rsid w:val="00CE41F1"/>
    <w:rsid w:val="00CE4485"/>
    <w:rsid w:val="00CE48A9"/>
    <w:rsid w:val="00CE5059"/>
    <w:rsid w:val="00CE52A6"/>
    <w:rsid w:val="00CE52C5"/>
    <w:rsid w:val="00CE623E"/>
    <w:rsid w:val="00CE6C3D"/>
    <w:rsid w:val="00CE71CC"/>
    <w:rsid w:val="00CE7796"/>
    <w:rsid w:val="00CE7ABD"/>
    <w:rsid w:val="00CF02E3"/>
    <w:rsid w:val="00CF14D1"/>
    <w:rsid w:val="00CF1E45"/>
    <w:rsid w:val="00CF1FCF"/>
    <w:rsid w:val="00CF2BD9"/>
    <w:rsid w:val="00CF2C4D"/>
    <w:rsid w:val="00CF312D"/>
    <w:rsid w:val="00CF315C"/>
    <w:rsid w:val="00CF539E"/>
    <w:rsid w:val="00CF56BC"/>
    <w:rsid w:val="00CF599C"/>
    <w:rsid w:val="00CF77C3"/>
    <w:rsid w:val="00D00135"/>
    <w:rsid w:val="00D0090C"/>
    <w:rsid w:val="00D01D71"/>
    <w:rsid w:val="00D033EB"/>
    <w:rsid w:val="00D03B74"/>
    <w:rsid w:val="00D03C4A"/>
    <w:rsid w:val="00D04150"/>
    <w:rsid w:val="00D04B1D"/>
    <w:rsid w:val="00D04C62"/>
    <w:rsid w:val="00D05FCC"/>
    <w:rsid w:val="00D0611A"/>
    <w:rsid w:val="00D06416"/>
    <w:rsid w:val="00D067C4"/>
    <w:rsid w:val="00D078E6"/>
    <w:rsid w:val="00D07F89"/>
    <w:rsid w:val="00D10D6D"/>
    <w:rsid w:val="00D1201E"/>
    <w:rsid w:val="00D12AA0"/>
    <w:rsid w:val="00D12AAA"/>
    <w:rsid w:val="00D13AB9"/>
    <w:rsid w:val="00D13F6D"/>
    <w:rsid w:val="00D1407D"/>
    <w:rsid w:val="00D164F8"/>
    <w:rsid w:val="00D170F7"/>
    <w:rsid w:val="00D179D6"/>
    <w:rsid w:val="00D17FC2"/>
    <w:rsid w:val="00D2066B"/>
    <w:rsid w:val="00D20C44"/>
    <w:rsid w:val="00D21682"/>
    <w:rsid w:val="00D23FDE"/>
    <w:rsid w:val="00D24186"/>
    <w:rsid w:val="00D2511E"/>
    <w:rsid w:val="00D25B23"/>
    <w:rsid w:val="00D2653B"/>
    <w:rsid w:val="00D276EC"/>
    <w:rsid w:val="00D308AC"/>
    <w:rsid w:val="00D30F7B"/>
    <w:rsid w:val="00D316FD"/>
    <w:rsid w:val="00D31E2D"/>
    <w:rsid w:val="00D34632"/>
    <w:rsid w:val="00D355A7"/>
    <w:rsid w:val="00D35F14"/>
    <w:rsid w:val="00D368D9"/>
    <w:rsid w:val="00D375C9"/>
    <w:rsid w:val="00D376D7"/>
    <w:rsid w:val="00D37813"/>
    <w:rsid w:val="00D37B66"/>
    <w:rsid w:val="00D37C91"/>
    <w:rsid w:val="00D40168"/>
    <w:rsid w:val="00D40792"/>
    <w:rsid w:val="00D407B3"/>
    <w:rsid w:val="00D40BDB"/>
    <w:rsid w:val="00D41965"/>
    <w:rsid w:val="00D42038"/>
    <w:rsid w:val="00D42058"/>
    <w:rsid w:val="00D42676"/>
    <w:rsid w:val="00D439E9"/>
    <w:rsid w:val="00D44357"/>
    <w:rsid w:val="00D444CD"/>
    <w:rsid w:val="00D46001"/>
    <w:rsid w:val="00D4649D"/>
    <w:rsid w:val="00D4658D"/>
    <w:rsid w:val="00D47753"/>
    <w:rsid w:val="00D50673"/>
    <w:rsid w:val="00D5107A"/>
    <w:rsid w:val="00D52DFD"/>
    <w:rsid w:val="00D54DE7"/>
    <w:rsid w:val="00D60C96"/>
    <w:rsid w:val="00D61518"/>
    <w:rsid w:val="00D621B4"/>
    <w:rsid w:val="00D633FE"/>
    <w:rsid w:val="00D63EE4"/>
    <w:rsid w:val="00D65E64"/>
    <w:rsid w:val="00D668B7"/>
    <w:rsid w:val="00D67555"/>
    <w:rsid w:val="00D7128B"/>
    <w:rsid w:val="00D7148D"/>
    <w:rsid w:val="00D73653"/>
    <w:rsid w:val="00D742DF"/>
    <w:rsid w:val="00D74D9F"/>
    <w:rsid w:val="00D757DF"/>
    <w:rsid w:val="00D75A62"/>
    <w:rsid w:val="00D75C78"/>
    <w:rsid w:val="00D76184"/>
    <w:rsid w:val="00D7635A"/>
    <w:rsid w:val="00D767D6"/>
    <w:rsid w:val="00D77997"/>
    <w:rsid w:val="00D802CF"/>
    <w:rsid w:val="00D812A5"/>
    <w:rsid w:val="00D81479"/>
    <w:rsid w:val="00D81874"/>
    <w:rsid w:val="00D81E1F"/>
    <w:rsid w:val="00D82445"/>
    <w:rsid w:val="00D82D6A"/>
    <w:rsid w:val="00D832B3"/>
    <w:rsid w:val="00D836EB"/>
    <w:rsid w:val="00D83C15"/>
    <w:rsid w:val="00D84521"/>
    <w:rsid w:val="00D84A05"/>
    <w:rsid w:val="00D84BC0"/>
    <w:rsid w:val="00D84D96"/>
    <w:rsid w:val="00D84FF5"/>
    <w:rsid w:val="00D8539A"/>
    <w:rsid w:val="00D856F6"/>
    <w:rsid w:val="00D864F2"/>
    <w:rsid w:val="00D86C54"/>
    <w:rsid w:val="00D90581"/>
    <w:rsid w:val="00D916BD"/>
    <w:rsid w:val="00D91B87"/>
    <w:rsid w:val="00D923DA"/>
    <w:rsid w:val="00D9392A"/>
    <w:rsid w:val="00D93947"/>
    <w:rsid w:val="00D93B54"/>
    <w:rsid w:val="00D9433C"/>
    <w:rsid w:val="00D945EB"/>
    <w:rsid w:val="00D946DD"/>
    <w:rsid w:val="00D94FAC"/>
    <w:rsid w:val="00D95375"/>
    <w:rsid w:val="00D95BDD"/>
    <w:rsid w:val="00D96194"/>
    <w:rsid w:val="00D96C17"/>
    <w:rsid w:val="00DA0112"/>
    <w:rsid w:val="00DA0E7A"/>
    <w:rsid w:val="00DA11FB"/>
    <w:rsid w:val="00DA18C8"/>
    <w:rsid w:val="00DA1918"/>
    <w:rsid w:val="00DA2A37"/>
    <w:rsid w:val="00DA2E18"/>
    <w:rsid w:val="00DA2F20"/>
    <w:rsid w:val="00DA34AE"/>
    <w:rsid w:val="00DA43F9"/>
    <w:rsid w:val="00DA4426"/>
    <w:rsid w:val="00DA5084"/>
    <w:rsid w:val="00DA5DEA"/>
    <w:rsid w:val="00DA5E92"/>
    <w:rsid w:val="00DA71A4"/>
    <w:rsid w:val="00DB0A6F"/>
    <w:rsid w:val="00DB1101"/>
    <w:rsid w:val="00DB11C1"/>
    <w:rsid w:val="00DB160C"/>
    <w:rsid w:val="00DB16FE"/>
    <w:rsid w:val="00DB38B0"/>
    <w:rsid w:val="00DB3B5F"/>
    <w:rsid w:val="00DB429C"/>
    <w:rsid w:val="00DB4471"/>
    <w:rsid w:val="00DB49C5"/>
    <w:rsid w:val="00DB4AD2"/>
    <w:rsid w:val="00DB5ABC"/>
    <w:rsid w:val="00DB6244"/>
    <w:rsid w:val="00DB6D5B"/>
    <w:rsid w:val="00DB7CB2"/>
    <w:rsid w:val="00DB7D91"/>
    <w:rsid w:val="00DB7E66"/>
    <w:rsid w:val="00DC0EFC"/>
    <w:rsid w:val="00DC1325"/>
    <w:rsid w:val="00DC1740"/>
    <w:rsid w:val="00DC19FA"/>
    <w:rsid w:val="00DC2086"/>
    <w:rsid w:val="00DC2C4C"/>
    <w:rsid w:val="00DC32A3"/>
    <w:rsid w:val="00DC3FC3"/>
    <w:rsid w:val="00DC42EF"/>
    <w:rsid w:val="00DC4801"/>
    <w:rsid w:val="00DC4AEF"/>
    <w:rsid w:val="00DC548A"/>
    <w:rsid w:val="00DC6BB9"/>
    <w:rsid w:val="00DC6EC1"/>
    <w:rsid w:val="00DC7068"/>
    <w:rsid w:val="00DD0633"/>
    <w:rsid w:val="00DD0A69"/>
    <w:rsid w:val="00DD0CA7"/>
    <w:rsid w:val="00DD29FF"/>
    <w:rsid w:val="00DD2E0C"/>
    <w:rsid w:val="00DD2E67"/>
    <w:rsid w:val="00DD363F"/>
    <w:rsid w:val="00DD39D2"/>
    <w:rsid w:val="00DD3AA5"/>
    <w:rsid w:val="00DD55C2"/>
    <w:rsid w:val="00DD693A"/>
    <w:rsid w:val="00DD6A75"/>
    <w:rsid w:val="00DD72A5"/>
    <w:rsid w:val="00DD7E9D"/>
    <w:rsid w:val="00DE174F"/>
    <w:rsid w:val="00DE1ECD"/>
    <w:rsid w:val="00DE2836"/>
    <w:rsid w:val="00DE299F"/>
    <w:rsid w:val="00DE32C4"/>
    <w:rsid w:val="00DE3F5B"/>
    <w:rsid w:val="00DE4B0B"/>
    <w:rsid w:val="00DE4CEE"/>
    <w:rsid w:val="00DE5755"/>
    <w:rsid w:val="00DE58C3"/>
    <w:rsid w:val="00DE5D55"/>
    <w:rsid w:val="00DE62A6"/>
    <w:rsid w:val="00DE6486"/>
    <w:rsid w:val="00DF0179"/>
    <w:rsid w:val="00DF0193"/>
    <w:rsid w:val="00DF1251"/>
    <w:rsid w:val="00DF139E"/>
    <w:rsid w:val="00DF21EB"/>
    <w:rsid w:val="00DF2BA5"/>
    <w:rsid w:val="00DF2D21"/>
    <w:rsid w:val="00DF30BE"/>
    <w:rsid w:val="00DF35E4"/>
    <w:rsid w:val="00DF3E94"/>
    <w:rsid w:val="00DF4830"/>
    <w:rsid w:val="00DF5367"/>
    <w:rsid w:val="00DF5794"/>
    <w:rsid w:val="00DF706B"/>
    <w:rsid w:val="00DF70FD"/>
    <w:rsid w:val="00DF746B"/>
    <w:rsid w:val="00E00382"/>
    <w:rsid w:val="00E01275"/>
    <w:rsid w:val="00E017F9"/>
    <w:rsid w:val="00E02241"/>
    <w:rsid w:val="00E0288D"/>
    <w:rsid w:val="00E03925"/>
    <w:rsid w:val="00E0421A"/>
    <w:rsid w:val="00E0433B"/>
    <w:rsid w:val="00E04CFF"/>
    <w:rsid w:val="00E04F8E"/>
    <w:rsid w:val="00E04FD1"/>
    <w:rsid w:val="00E0640B"/>
    <w:rsid w:val="00E068DD"/>
    <w:rsid w:val="00E06CAD"/>
    <w:rsid w:val="00E06CAE"/>
    <w:rsid w:val="00E07193"/>
    <w:rsid w:val="00E07F18"/>
    <w:rsid w:val="00E10CD4"/>
    <w:rsid w:val="00E110E3"/>
    <w:rsid w:val="00E112E1"/>
    <w:rsid w:val="00E1208F"/>
    <w:rsid w:val="00E1234F"/>
    <w:rsid w:val="00E13117"/>
    <w:rsid w:val="00E14205"/>
    <w:rsid w:val="00E1438A"/>
    <w:rsid w:val="00E155A6"/>
    <w:rsid w:val="00E1568C"/>
    <w:rsid w:val="00E15733"/>
    <w:rsid w:val="00E162E5"/>
    <w:rsid w:val="00E16922"/>
    <w:rsid w:val="00E16A64"/>
    <w:rsid w:val="00E16A6A"/>
    <w:rsid w:val="00E17226"/>
    <w:rsid w:val="00E200CA"/>
    <w:rsid w:val="00E20279"/>
    <w:rsid w:val="00E2061C"/>
    <w:rsid w:val="00E20A64"/>
    <w:rsid w:val="00E20EC8"/>
    <w:rsid w:val="00E2144E"/>
    <w:rsid w:val="00E2200A"/>
    <w:rsid w:val="00E2373C"/>
    <w:rsid w:val="00E2402A"/>
    <w:rsid w:val="00E2406C"/>
    <w:rsid w:val="00E2420A"/>
    <w:rsid w:val="00E246A5"/>
    <w:rsid w:val="00E24D42"/>
    <w:rsid w:val="00E2503E"/>
    <w:rsid w:val="00E26684"/>
    <w:rsid w:val="00E26B36"/>
    <w:rsid w:val="00E2705A"/>
    <w:rsid w:val="00E27A09"/>
    <w:rsid w:val="00E27AD3"/>
    <w:rsid w:val="00E30BC4"/>
    <w:rsid w:val="00E3168A"/>
    <w:rsid w:val="00E31DA4"/>
    <w:rsid w:val="00E32509"/>
    <w:rsid w:val="00E3422A"/>
    <w:rsid w:val="00E3487E"/>
    <w:rsid w:val="00E35E27"/>
    <w:rsid w:val="00E3629A"/>
    <w:rsid w:val="00E36C59"/>
    <w:rsid w:val="00E373AD"/>
    <w:rsid w:val="00E37724"/>
    <w:rsid w:val="00E37AC4"/>
    <w:rsid w:val="00E401DD"/>
    <w:rsid w:val="00E41DCC"/>
    <w:rsid w:val="00E427CC"/>
    <w:rsid w:val="00E42842"/>
    <w:rsid w:val="00E42B3E"/>
    <w:rsid w:val="00E43E2F"/>
    <w:rsid w:val="00E4511A"/>
    <w:rsid w:val="00E454CE"/>
    <w:rsid w:val="00E4589B"/>
    <w:rsid w:val="00E47F2B"/>
    <w:rsid w:val="00E500C8"/>
    <w:rsid w:val="00E50A00"/>
    <w:rsid w:val="00E5203F"/>
    <w:rsid w:val="00E52674"/>
    <w:rsid w:val="00E54505"/>
    <w:rsid w:val="00E55194"/>
    <w:rsid w:val="00E55AC6"/>
    <w:rsid w:val="00E566EB"/>
    <w:rsid w:val="00E567B0"/>
    <w:rsid w:val="00E611FF"/>
    <w:rsid w:val="00E613BC"/>
    <w:rsid w:val="00E61529"/>
    <w:rsid w:val="00E61DA9"/>
    <w:rsid w:val="00E62A2C"/>
    <w:rsid w:val="00E6352A"/>
    <w:rsid w:val="00E6464C"/>
    <w:rsid w:val="00E64911"/>
    <w:rsid w:val="00E64A9C"/>
    <w:rsid w:val="00E64F7A"/>
    <w:rsid w:val="00E65BEE"/>
    <w:rsid w:val="00E65E42"/>
    <w:rsid w:val="00E65F58"/>
    <w:rsid w:val="00E663BE"/>
    <w:rsid w:val="00E66873"/>
    <w:rsid w:val="00E672D3"/>
    <w:rsid w:val="00E672F0"/>
    <w:rsid w:val="00E70AF2"/>
    <w:rsid w:val="00E7121C"/>
    <w:rsid w:val="00E713D9"/>
    <w:rsid w:val="00E725CD"/>
    <w:rsid w:val="00E7389F"/>
    <w:rsid w:val="00E74195"/>
    <w:rsid w:val="00E7587A"/>
    <w:rsid w:val="00E75A93"/>
    <w:rsid w:val="00E7602E"/>
    <w:rsid w:val="00E80208"/>
    <w:rsid w:val="00E8057D"/>
    <w:rsid w:val="00E806E9"/>
    <w:rsid w:val="00E8142A"/>
    <w:rsid w:val="00E81772"/>
    <w:rsid w:val="00E832C4"/>
    <w:rsid w:val="00E8351E"/>
    <w:rsid w:val="00E83F19"/>
    <w:rsid w:val="00E84E5B"/>
    <w:rsid w:val="00E85771"/>
    <w:rsid w:val="00E86A37"/>
    <w:rsid w:val="00E86E3E"/>
    <w:rsid w:val="00E906BE"/>
    <w:rsid w:val="00E911A9"/>
    <w:rsid w:val="00E920B9"/>
    <w:rsid w:val="00E92166"/>
    <w:rsid w:val="00E9247B"/>
    <w:rsid w:val="00E93164"/>
    <w:rsid w:val="00E95BDA"/>
    <w:rsid w:val="00EA00ED"/>
    <w:rsid w:val="00EA024C"/>
    <w:rsid w:val="00EA04C2"/>
    <w:rsid w:val="00EA0E4D"/>
    <w:rsid w:val="00EA1ECD"/>
    <w:rsid w:val="00EA246F"/>
    <w:rsid w:val="00EA2CAF"/>
    <w:rsid w:val="00EA338D"/>
    <w:rsid w:val="00EA3536"/>
    <w:rsid w:val="00EA3942"/>
    <w:rsid w:val="00EA3B19"/>
    <w:rsid w:val="00EA5B24"/>
    <w:rsid w:val="00EA5EAB"/>
    <w:rsid w:val="00EB09C1"/>
    <w:rsid w:val="00EB0C1B"/>
    <w:rsid w:val="00EB0F3A"/>
    <w:rsid w:val="00EB14C7"/>
    <w:rsid w:val="00EB1B7E"/>
    <w:rsid w:val="00EB38DD"/>
    <w:rsid w:val="00EB3ACF"/>
    <w:rsid w:val="00EB3E20"/>
    <w:rsid w:val="00EB4484"/>
    <w:rsid w:val="00EB6334"/>
    <w:rsid w:val="00EB6558"/>
    <w:rsid w:val="00EB686E"/>
    <w:rsid w:val="00EB7989"/>
    <w:rsid w:val="00EB7D1B"/>
    <w:rsid w:val="00EC0D84"/>
    <w:rsid w:val="00EC1521"/>
    <w:rsid w:val="00EC17D9"/>
    <w:rsid w:val="00EC3982"/>
    <w:rsid w:val="00EC4F2B"/>
    <w:rsid w:val="00EC6931"/>
    <w:rsid w:val="00EC7162"/>
    <w:rsid w:val="00ED172C"/>
    <w:rsid w:val="00ED1F0C"/>
    <w:rsid w:val="00ED2E4B"/>
    <w:rsid w:val="00ED30FD"/>
    <w:rsid w:val="00ED3946"/>
    <w:rsid w:val="00ED3E08"/>
    <w:rsid w:val="00ED41CE"/>
    <w:rsid w:val="00ED4336"/>
    <w:rsid w:val="00ED5568"/>
    <w:rsid w:val="00ED5C9F"/>
    <w:rsid w:val="00ED5E25"/>
    <w:rsid w:val="00ED6068"/>
    <w:rsid w:val="00ED708E"/>
    <w:rsid w:val="00ED734A"/>
    <w:rsid w:val="00ED7456"/>
    <w:rsid w:val="00ED7AEA"/>
    <w:rsid w:val="00ED7D22"/>
    <w:rsid w:val="00EE0795"/>
    <w:rsid w:val="00EE0940"/>
    <w:rsid w:val="00EE0DBF"/>
    <w:rsid w:val="00EE3ECA"/>
    <w:rsid w:val="00EE4D54"/>
    <w:rsid w:val="00EE4FAD"/>
    <w:rsid w:val="00EE6D0F"/>
    <w:rsid w:val="00EF05CA"/>
    <w:rsid w:val="00EF2009"/>
    <w:rsid w:val="00EF2F8A"/>
    <w:rsid w:val="00EF3272"/>
    <w:rsid w:val="00EF4F3C"/>
    <w:rsid w:val="00EF61A3"/>
    <w:rsid w:val="00F00A2F"/>
    <w:rsid w:val="00F00FB8"/>
    <w:rsid w:val="00F0173C"/>
    <w:rsid w:val="00F020B2"/>
    <w:rsid w:val="00F03A19"/>
    <w:rsid w:val="00F03A5A"/>
    <w:rsid w:val="00F04E96"/>
    <w:rsid w:val="00F04EE0"/>
    <w:rsid w:val="00F06833"/>
    <w:rsid w:val="00F07BC3"/>
    <w:rsid w:val="00F10298"/>
    <w:rsid w:val="00F11AA3"/>
    <w:rsid w:val="00F11F1C"/>
    <w:rsid w:val="00F12662"/>
    <w:rsid w:val="00F12C10"/>
    <w:rsid w:val="00F1514C"/>
    <w:rsid w:val="00F16663"/>
    <w:rsid w:val="00F16A0D"/>
    <w:rsid w:val="00F178EF"/>
    <w:rsid w:val="00F205DC"/>
    <w:rsid w:val="00F2060B"/>
    <w:rsid w:val="00F20ED0"/>
    <w:rsid w:val="00F20F63"/>
    <w:rsid w:val="00F21322"/>
    <w:rsid w:val="00F214A9"/>
    <w:rsid w:val="00F216C5"/>
    <w:rsid w:val="00F22052"/>
    <w:rsid w:val="00F2260B"/>
    <w:rsid w:val="00F2310B"/>
    <w:rsid w:val="00F23857"/>
    <w:rsid w:val="00F239A5"/>
    <w:rsid w:val="00F2471D"/>
    <w:rsid w:val="00F24ABE"/>
    <w:rsid w:val="00F265D2"/>
    <w:rsid w:val="00F277C1"/>
    <w:rsid w:val="00F278A4"/>
    <w:rsid w:val="00F30178"/>
    <w:rsid w:val="00F304F1"/>
    <w:rsid w:val="00F30F2D"/>
    <w:rsid w:val="00F3113C"/>
    <w:rsid w:val="00F32334"/>
    <w:rsid w:val="00F33661"/>
    <w:rsid w:val="00F339D2"/>
    <w:rsid w:val="00F33C2A"/>
    <w:rsid w:val="00F351E6"/>
    <w:rsid w:val="00F352E2"/>
    <w:rsid w:val="00F354E1"/>
    <w:rsid w:val="00F36025"/>
    <w:rsid w:val="00F3620F"/>
    <w:rsid w:val="00F37325"/>
    <w:rsid w:val="00F376EF"/>
    <w:rsid w:val="00F3787D"/>
    <w:rsid w:val="00F37D9A"/>
    <w:rsid w:val="00F403F6"/>
    <w:rsid w:val="00F4050B"/>
    <w:rsid w:val="00F4074A"/>
    <w:rsid w:val="00F4085E"/>
    <w:rsid w:val="00F419AB"/>
    <w:rsid w:val="00F4294C"/>
    <w:rsid w:val="00F4354D"/>
    <w:rsid w:val="00F44445"/>
    <w:rsid w:val="00F453FF"/>
    <w:rsid w:val="00F46122"/>
    <w:rsid w:val="00F46201"/>
    <w:rsid w:val="00F47B34"/>
    <w:rsid w:val="00F50FB0"/>
    <w:rsid w:val="00F522ED"/>
    <w:rsid w:val="00F53A0C"/>
    <w:rsid w:val="00F5471F"/>
    <w:rsid w:val="00F54D6F"/>
    <w:rsid w:val="00F54E39"/>
    <w:rsid w:val="00F55C1A"/>
    <w:rsid w:val="00F55FF2"/>
    <w:rsid w:val="00F56E27"/>
    <w:rsid w:val="00F57E63"/>
    <w:rsid w:val="00F607B5"/>
    <w:rsid w:val="00F60B14"/>
    <w:rsid w:val="00F60E93"/>
    <w:rsid w:val="00F61ED2"/>
    <w:rsid w:val="00F62080"/>
    <w:rsid w:val="00F636BB"/>
    <w:rsid w:val="00F63D94"/>
    <w:rsid w:val="00F64F51"/>
    <w:rsid w:val="00F6585D"/>
    <w:rsid w:val="00F6648F"/>
    <w:rsid w:val="00F67008"/>
    <w:rsid w:val="00F67556"/>
    <w:rsid w:val="00F677AD"/>
    <w:rsid w:val="00F67BB2"/>
    <w:rsid w:val="00F7019E"/>
    <w:rsid w:val="00F702A6"/>
    <w:rsid w:val="00F71003"/>
    <w:rsid w:val="00F7107C"/>
    <w:rsid w:val="00F727BB"/>
    <w:rsid w:val="00F72F4E"/>
    <w:rsid w:val="00F731E6"/>
    <w:rsid w:val="00F73901"/>
    <w:rsid w:val="00F74465"/>
    <w:rsid w:val="00F7453A"/>
    <w:rsid w:val="00F752A8"/>
    <w:rsid w:val="00F75C6E"/>
    <w:rsid w:val="00F7602C"/>
    <w:rsid w:val="00F76AC4"/>
    <w:rsid w:val="00F80AE6"/>
    <w:rsid w:val="00F811BF"/>
    <w:rsid w:val="00F814FE"/>
    <w:rsid w:val="00F81F9D"/>
    <w:rsid w:val="00F822E5"/>
    <w:rsid w:val="00F8296A"/>
    <w:rsid w:val="00F831B9"/>
    <w:rsid w:val="00F832F9"/>
    <w:rsid w:val="00F8391A"/>
    <w:rsid w:val="00F84152"/>
    <w:rsid w:val="00F84395"/>
    <w:rsid w:val="00F84455"/>
    <w:rsid w:val="00F85A59"/>
    <w:rsid w:val="00F86887"/>
    <w:rsid w:val="00F87C95"/>
    <w:rsid w:val="00F90DAB"/>
    <w:rsid w:val="00F9189C"/>
    <w:rsid w:val="00F92DDA"/>
    <w:rsid w:val="00F94650"/>
    <w:rsid w:val="00F94D45"/>
    <w:rsid w:val="00F94EA1"/>
    <w:rsid w:val="00F95069"/>
    <w:rsid w:val="00F95108"/>
    <w:rsid w:val="00F95411"/>
    <w:rsid w:val="00F95C06"/>
    <w:rsid w:val="00F95FF6"/>
    <w:rsid w:val="00F96658"/>
    <w:rsid w:val="00F97434"/>
    <w:rsid w:val="00FA02AC"/>
    <w:rsid w:val="00FA13DF"/>
    <w:rsid w:val="00FA1C54"/>
    <w:rsid w:val="00FA1CD4"/>
    <w:rsid w:val="00FA24B6"/>
    <w:rsid w:val="00FA3CD2"/>
    <w:rsid w:val="00FA4CE2"/>
    <w:rsid w:val="00FA5DB6"/>
    <w:rsid w:val="00FA6B6B"/>
    <w:rsid w:val="00FA6D49"/>
    <w:rsid w:val="00FA6F23"/>
    <w:rsid w:val="00FA7004"/>
    <w:rsid w:val="00FA79A4"/>
    <w:rsid w:val="00FA7BE6"/>
    <w:rsid w:val="00FB0B70"/>
    <w:rsid w:val="00FB1153"/>
    <w:rsid w:val="00FB167B"/>
    <w:rsid w:val="00FB1B14"/>
    <w:rsid w:val="00FB2C02"/>
    <w:rsid w:val="00FB2D9E"/>
    <w:rsid w:val="00FB3AEC"/>
    <w:rsid w:val="00FB3F6F"/>
    <w:rsid w:val="00FB5781"/>
    <w:rsid w:val="00FB5E4E"/>
    <w:rsid w:val="00FB6722"/>
    <w:rsid w:val="00FB6B99"/>
    <w:rsid w:val="00FB6D47"/>
    <w:rsid w:val="00FB6D61"/>
    <w:rsid w:val="00FB76FA"/>
    <w:rsid w:val="00FB7DEE"/>
    <w:rsid w:val="00FC0832"/>
    <w:rsid w:val="00FC259F"/>
    <w:rsid w:val="00FC27E8"/>
    <w:rsid w:val="00FC3527"/>
    <w:rsid w:val="00FC4498"/>
    <w:rsid w:val="00FC4B45"/>
    <w:rsid w:val="00FC55C7"/>
    <w:rsid w:val="00FC58EF"/>
    <w:rsid w:val="00FC614B"/>
    <w:rsid w:val="00FC62F8"/>
    <w:rsid w:val="00FC7B86"/>
    <w:rsid w:val="00FD0357"/>
    <w:rsid w:val="00FD063A"/>
    <w:rsid w:val="00FD2753"/>
    <w:rsid w:val="00FD4CDA"/>
    <w:rsid w:val="00FD5417"/>
    <w:rsid w:val="00FD6037"/>
    <w:rsid w:val="00FD6267"/>
    <w:rsid w:val="00FD6793"/>
    <w:rsid w:val="00FD7AC7"/>
    <w:rsid w:val="00FE0158"/>
    <w:rsid w:val="00FE15A1"/>
    <w:rsid w:val="00FE192D"/>
    <w:rsid w:val="00FE1A32"/>
    <w:rsid w:val="00FE22B3"/>
    <w:rsid w:val="00FE28E1"/>
    <w:rsid w:val="00FE34FC"/>
    <w:rsid w:val="00FE371C"/>
    <w:rsid w:val="00FE3D2C"/>
    <w:rsid w:val="00FE41E5"/>
    <w:rsid w:val="00FE4455"/>
    <w:rsid w:val="00FE44FD"/>
    <w:rsid w:val="00FE525B"/>
    <w:rsid w:val="00FE52BB"/>
    <w:rsid w:val="00FE56B2"/>
    <w:rsid w:val="00FE62F4"/>
    <w:rsid w:val="00FE77F0"/>
    <w:rsid w:val="00FF05A1"/>
    <w:rsid w:val="00FF0FF3"/>
    <w:rsid w:val="00FF1211"/>
    <w:rsid w:val="00FF21C9"/>
    <w:rsid w:val="00FF2B4C"/>
    <w:rsid w:val="00FF30ED"/>
    <w:rsid w:val="00FF40C6"/>
    <w:rsid w:val="00FF4133"/>
    <w:rsid w:val="00FF4916"/>
    <w:rsid w:val="00FF4F2F"/>
    <w:rsid w:val="00FF5260"/>
    <w:rsid w:val="00FF59D4"/>
    <w:rsid w:val="00FF5B70"/>
    <w:rsid w:val="00FF619A"/>
    <w:rsid w:val="00FF6EFB"/>
    <w:rsid w:val="00FF7C79"/>
    <w:rsid w:val="00FF7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DBCDA"/>
  <w15:docId w15:val="{F25504F5-E8F9-0A43-9827-57440B3E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D7"/>
    <w:pPr>
      <w:spacing w:after="0" w:line="240" w:lineRule="auto"/>
    </w:pPr>
    <w:rPr>
      <w:rFonts w:ascii="Times New Roman" w:eastAsia="Times New Roman" w:hAnsi="Times New Roman" w:cs="Times New Roman"/>
      <w:sz w:val="24"/>
      <w:szCs w:val="24"/>
    </w:rPr>
  </w:style>
  <w:style w:type="paragraph" w:styleId="Heading1">
    <w:name w:val="heading 1"/>
    <w:basedOn w:val="NormalWeb"/>
    <w:link w:val="Heading1Char"/>
    <w:uiPriority w:val="9"/>
    <w:qFormat/>
    <w:rsid w:val="000C7A7D"/>
    <w:pPr>
      <w:spacing w:before="0" w:beforeAutospacing="0" w:after="0" w:afterAutospacing="0"/>
      <w:ind w:left="1080" w:hanging="1080"/>
      <w:jc w:val="both"/>
      <w:outlineLvl w:val="0"/>
    </w:pPr>
    <w:rPr>
      <w:rFonts w:ascii="Arial" w:hAnsi="Arial" w:cs="Arial"/>
      <w:b/>
      <w:bCs/>
      <w:sz w:val="22"/>
      <w:szCs w:val="22"/>
    </w:rPr>
  </w:style>
  <w:style w:type="paragraph" w:styleId="Heading2">
    <w:name w:val="heading 2"/>
    <w:basedOn w:val="NormalWeb"/>
    <w:next w:val="Normal"/>
    <w:link w:val="Heading2Char"/>
    <w:uiPriority w:val="9"/>
    <w:unhideWhenUsed/>
    <w:qFormat/>
    <w:rsid w:val="000C7A7D"/>
    <w:pPr>
      <w:numPr>
        <w:numId w:val="1"/>
      </w:numPr>
      <w:spacing w:before="0" w:beforeAutospacing="0" w:after="0" w:afterAutospacing="0"/>
      <w:jc w:val="both"/>
      <w:outlineLvl w:val="1"/>
    </w:pPr>
    <w:rPr>
      <w:rFonts w:ascii="Arial" w:hAnsi="Arial" w:cs="Arial"/>
      <w:smallCaps/>
      <w:sz w:val="22"/>
      <w:szCs w:val="22"/>
      <w:u w:val="single"/>
    </w:rPr>
  </w:style>
  <w:style w:type="paragraph" w:styleId="Heading3">
    <w:name w:val="heading 3"/>
    <w:basedOn w:val="Normal"/>
    <w:next w:val="Normal"/>
    <w:link w:val="Heading3Char"/>
    <w:uiPriority w:val="9"/>
    <w:semiHidden/>
    <w:unhideWhenUsed/>
    <w:qFormat/>
    <w:rsid w:val="00FB167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B16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167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167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167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167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167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6F1"/>
    <w:pPr>
      <w:spacing w:before="100" w:beforeAutospacing="1" w:after="100" w:afterAutospacing="1"/>
    </w:pPr>
  </w:style>
  <w:style w:type="paragraph" w:styleId="FootnoteText">
    <w:name w:val="footnote text"/>
    <w:basedOn w:val="Normal"/>
    <w:link w:val="FootnoteTextChar"/>
    <w:uiPriority w:val="99"/>
    <w:unhideWhenUsed/>
    <w:rsid w:val="009F76F1"/>
    <w:rPr>
      <w:sz w:val="20"/>
      <w:szCs w:val="20"/>
    </w:rPr>
  </w:style>
  <w:style w:type="character" w:customStyle="1" w:styleId="FootnoteTextChar">
    <w:name w:val="Footnote Text Char"/>
    <w:basedOn w:val="DefaultParagraphFont"/>
    <w:link w:val="FootnoteText"/>
    <w:uiPriority w:val="99"/>
    <w:rsid w:val="009F76F1"/>
    <w:rPr>
      <w:sz w:val="20"/>
      <w:szCs w:val="20"/>
    </w:rPr>
  </w:style>
  <w:style w:type="character" w:styleId="FootnoteReference">
    <w:name w:val="footnote reference"/>
    <w:basedOn w:val="DefaultParagraphFont"/>
    <w:uiPriority w:val="99"/>
    <w:semiHidden/>
    <w:unhideWhenUsed/>
    <w:rsid w:val="009F76F1"/>
    <w:rPr>
      <w:vertAlign w:val="superscript"/>
    </w:rPr>
  </w:style>
  <w:style w:type="paragraph" w:styleId="ListParagraph">
    <w:name w:val="List Paragraph"/>
    <w:basedOn w:val="Normal"/>
    <w:uiPriority w:val="34"/>
    <w:qFormat/>
    <w:rsid w:val="009F76F1"/>
    <w:pPr>
      <w:ind w:left="720"/>
      <w:contextualSpacing/>
    </w:pPr>
  </w:style>
  <w:style w:type="character" w:styleId="CommentReference">
    <w:name w:val="annotation reference"/>
    <w:basedOn w:val="DefaultParagraphFont"/>
    <w:uiPriority w:val="99"/>
    <w:semiHidden/>
    <w:unhideWhenUsed/>
    <w:rsid w:val="009F76F1"/>
    <w:rPr>
      <w:sz w:val="16"/>
      <w:szCs w:val="16"/>
    </w:rPr>
  </w:style>
  <w:style w:type="paragraph" w:styleId="CommentText">
    <w:name w:val="annotation text"/>
    <w:basedOn w:val="Normal"/>
    <w:link w:val="CommentTextChar"/>
    <w:uiPriority w:val="99"/>
    <w:unhideWhenUsed/>
    <w:rsid w:val="009F76F1"/>
    <w:rPr>
      <w:sz w:val="20"/>
      <w:szCs w:val="20"/>
    </w:rPr>
  </w:style>
  <w:style w:type="character" w:customStyle="1" w:styleId="CommentTextChar">
    <w:name w:val="Comment Text Char"/>
    <w:basedOn w:val="DefaultParagraphFont"/>
    <w:link w:val="CommentText"/>
    <w:uiPriority w:val="99"/>
    <w:rsid w:val="009F76F1"/>
    <w:rPr>
      <w:sz w:val="20"/>
      <w:szCs w:val="20"/>
    </w:rPr>
  </w:style>
  <w:style w:type="paragraph" w:styleId="CommentSubject">
    <w:name w:val="annotation subject"/>
    <w:basedOn w:val="CommentText"/>
    <w:next w:val="CommentText"/>
    <w:link w:val="CommentSubjectChar"/>
    <w:uiPriority w:val="99"/>
    <w:semiHidden/>
    <w:unhideWhenUsed/>
    <w:rsid w:val="00B553CF"/>
    <w:rPr>
      <w:b/>
      <w:bCs/>
    </w:rPr>
  </w:style>
  <w:style w:type="character" w:customStyle="1" w:styleId="CommentSubjectChar">
    <w:name w:val="Comment Subject Char"/>
    <w:basedOn w:val="CommentTextChar"/>
    <w:link w:val="CommentSubject"/>
    <w:uiPriority w:val="99"/>
    <w:semiHidden/>
    <w:rsid w:val="00B553CF"/>
    <w:rPr>
      <w:b/>
      <w:bCs/>
      <w:sz w:val="20"/>
      <w:szCs w:val="20"/>
    </w:rPr>
  </w:style>
  <w:style w:type="table" w:styleId="TableGrid">
    <w:name w:val="Table Grid"/>
    <w:basedOn w:val="TableNormal"/>
    <w:uiPriority w:val="39"/>
    <w:rsid w:val="007F4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B160C"/>
    <w:rPr>
      <w:color w:val="0000FF"/>
      <w:u w:val="single"/>
    </w:rPr>
  </w:style>
  <w:style w:type="character" w:customStyle="1" w:styleId="apple-converted-space">
    <w:name w:val="apple-converted-space"/>
    <w:basedOn w:val="DefaultParagraphFont"/>
    <w:rsid w:val="00DB160C"/>
  </w:style>
  <w:style w:type="paragraph" w:styleId="Header">
    <w:name w:val="header"/>
    <w:basedOn w:val="Normal"/>
    <w:link w:val="HeaderChar"/>
    <w:uiPriority w:val="99"/>
    <w:unhideWhenUsed/>
    <w:rsid w:val="0011254C"/>
    <w:pPr>
      <w:tabs>
        <w:tab w:val="center" w:pos="4680"/>
        <w:tab w:val="right" w:pos="9360"/>
      </w:tabs>
    </w:pPr>
  </w:style>
  <w:style w:type="character" w:customStyle="1" w:styleId="HeaderChar">
    <w:name w:val="Header Char"/>
    <w:basedOn w:val="DefaultParagraphFont"/>
    <w:link w:val="Header"/>
    <w:uiPriority w:val="99"/>
    <w:rsid w:val="0011254C"/>
    <w:rPr>
      <w:sz w:val="24"/>
      <w:szCs w:val="24"/>
    </w:rPr>
  </w:style>
  <w:style w:type="paragraph" w:styleId="Footer">
    <w:name w:val="footer"/>
    <w:basedOn w:val="Normal"/>
    <w:link w:val="FooterChar"/>
    <w:uiPriority w:val="99"/>
    <w:unhideWhenUsed/>
    <w:rsid w:val="0011254C"/>
    <w:pPr>
      <w:tabs>
        <w:tab w:val="center" w:pos="4680"/>
        <w:tab w:val="right" w:pos="9360"/>
      </w:tabs>
    </w:pPr>
  </w:style>
  <w:style w:type="character" w:customStyle="1" w:styleId="FooterChar">
    <w:name w:val="Footer Char"/>
    <w:basedOn w:val="DefaultParagraphFont"/>
    <w:link w:val="Footer"/>
    <w:uiPriority w:val="99"/>
    <w:rsid w:val="0011254C"/>
    <w:rPr>
      <w:sz w:val="24"/>
      <w:szCs w:val="24"/>
    </w:rPr>
  </w:style>
  <w:style w:type="character" w:styleId="PageNumber">
    <w:name w:val="page number"/>
    <w:basedOn w:val="DefaultParagraphFont"/>
    <w:uiPriority w:val="99"/>
    <w:semiHidden/>
    <w:unhideWhenUsed/>
    <w:rsid w:val="0011254C"/>
  </w:style>
  <w:style w:type="character" w:customStyle="1" w:styleId="UnresolvedMention1">
    <w:name w:val="Unresolved Mention1"/>
    <w:basedOn w:val="DefaultParagraphFont"/>
    <w:uiPriority w:val="99"/>
    <w:semiHidden/>
    <w:unhideWhenUsed/>
    <w:rsid w:val="00D84A05"/>
    <w:rPr>
      <w:color w:val="605E5C"/>
      <w:shd w:val="clear" w:color="auto" w:fill="E1DFDD"/>
    </w:rPr>
  </w:style>
  <w:style w:type="character" w:customStyle="1" w:styleId="normaltextrun">
    <w:name w:val="normaltextrun"/>
    <w:basedOn w:val="DefaultParagraphFont"/>
    <w:rsid w:val="005C5911"/>
  </w:style>
  <w:style w:type="character" w:customStyle="1" w:styleId="tabchar">
    <w:name w:val="tabchar"/>
    <w:basedOn w:val="DefaultParagraphFont"/>
    <w:rsid w:val="005C5911"/>
  </w:style>
  <w:style w:type="character" w:customStyle="1" w:styleId="scxw132659955">
    <w:name w:val="scxw132659955"/>
    <w:basedOn w:val="DefaultParagraphFont"/>
    <w:rsid w:val="005C5911"/>
  </w:style>
  <w:style w:type="character" w:customStyle="1" w:styleId="eop">
    <w:name w:val="eop"/>
    <w:basedOn w:val="DefaultParagraphFont"/>
    <w:rsid w:val="005C5911"/>
  </w:style>
  <w:style w:type="paragraph" w:customStyle="1" w:styleId="paragraph">
    <w:name w:val="paragraph"/>
    <w:basedOn w:val="Normal"/>
    <w:rsid w:val="005C5911"/>
    <w:pPr>
      <w:spacing w:before="100" w:beforeAutospacing="1" w:after="100" w:afterAutospacing="1"/>
    </w:pPr>
  </w:style>
  <w:style w:type="character" w:customStyle="1" w:styleId="articleref-link">
    <w:name w:val="article_ref-link"/>
    <w:basedOn w:val="DefaultParagraphFont"/>
    <w:rsid w:val="003F6615"/>
  </w:style>
  <w:style w:type="character" w:styleId="FollowedHyperlink">
    <w:name w:val="FollowedHyperlink"/>
    <w:basedOn w:val="DefaultParagraphFont"/>
    <w:uiPriority w:val="99"/>
    <w:semiHidden/>
    <w:unhideWhenUsed/>
    <w:rsid w:val="00CB49ED"/>
    <w:rPr>
      <w:color w:val="954F72" w:themeColor="followedHyperlink"/>
      <w:u w:val="single"/>
    </w:rPr>
  </w:style>
  <w:style w:type="paragraph" w:styleId="BodyText">
    <w:name w:val="Body Text"/>
    <w:basedOn w:val="Normal"/>
    <w:link w:val="BodyTextChar"/>
    <w:uiPriority w:val="1"/>
    <w:qFormat/>
    <w:rsid w:val="00804FED"/>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804FED"/>
    <w:rPr>
      <w:rFonts w:ascii="Arial" w:eastAsia="Arial" w:hAnsi="Arial" w:cs="Arial"/>
    </w:rPr>
  </w:style>
  <w:style w:type="paragraph" w:styleId="Revision">
    <w:name w:val="Revision"/>
    <w:hidden/>
    <w:uiPriority w:val="99"/>
    <w:semiHidden/>
    <w:rsid w:val="005F3CD5"/>
    <w:pPr>
      <w:spacing w:after="0" w:line="240" w:lineRule="auto"/>
    </w:pPr>
    <w:rPr>
      <w:rFonts w:ascii="Times New Roman" w:eastAsia="Times New Roman" w:hAnsi="Times New Roman" w:cs="Times New Roman"/>
      <w:sz w:val="24"/>
      <w:szCs w:val="24"/>
    </w:rPr>
  </w:style>
  <w:style w:type="character" w:customStyle="1" w:styleId="Subtitle1">
    <w:name w:val="Subtitle1"/>
    <w:basedOn w:val="DefaultParagraphFont"/>
    <w:rsid w:val="00DE58C3"/>
  </w:style>
  <w:style w:type="character" w:customStyle="1" w:styleId="Heading1Char">
    <w:name w:val="Heading 1 Char"/>
    <w:basedOn w:val="DefaultParagraphFont"/>
    <w:link w:val="Heading1"/>
    <w:uiPriority w:val="9"/>
    <w:rsid w:val="000C7A7D"/>
    <w:rPr>
      <w:rFonts w:ascii="Arial" w:eastAsia="Times New Roman" w:hAnsi="Arial" w:cs="Arial"/>
      <w:b/>
      <w:bCs/>
    </w:rPr>
  </w:style>
  <w:style w:type="character" w:styleId="Emphasis">
    <w:name w:val="Emphasis"/>
    <w:basedOn w:val="DefaultParagraphFont"/>
    <w:uiPriority w:val="20"/>
    <w:qFormat/>
    <w:rsid w:val="00C53BFC"/>
    <w:rPr>
      <w:i/>
      <w:iCs/>
    </w:rPr>
  </w:style>
  <w:style w:type="paragraph" w:styleId="BalloonText">
    <w:name w:val="Balloon Text"/>
    <w:basedOn w:val="Normal"/>
    <w:link w:val="BalloonTextChar"/>
    <w:uiPriority w:val="99"/>
    <w:semiHidden/>
    <w:unhideWhenUsed/>
    <w:rsid w:val="00F32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334"/>
    <w:rPr>
      <w:rFonts w:ascii="Segoe UI" w:eastAsia="Times New Roman" w:hAnsi="Segoe UI" w:cs="Segoe UI"/>
      <w:sz w:val="18"/>
      <w:szCs w:val="18"/>
    </w:rPr>
  </w:style>
  <w:style w:type="character" w:customStyle="1" w:styleId="cf01">
    <w:name w:val="cf01"/>
    <w:basedOn w:val="DefaultParagraphFont"/>
    <w:rsid w:val="00D355A7"/>
    <w:rPr>
      <w:rFonts w:ascii="Segoe UI" w:hAnsi="Segoe UI" w:cs="Segoe UI" w:hint="default"/>
      <w:sz w:val="18"/>
      <w:szCs w:val="18"/>
    </w:rPr>
  </w:style>
  <w:style w:type="paragraph" w:styleId="Bibliography">
    <w:name w:val="Bibliography"/>
    <w:basedOn w:val="Normal"/>
    <w:next w:val="Normal"/>
    <w:uiPriority w:val="37"/>
    <w:semiHidden/>
    <w:unhideWhenUsed/>
    <w:rsid w:val="00FB167B"/>
  </w:style>
  <w:style w:type="paragraph" w:styleId="BlockText">
    <w:name w:val="Block Text"/>
    <w:basedOn w:val="Normal"/>
    <w:uiPriority w:val="99"/>
    <w:semiHidden/>
    <w:unhideWhenUsed/>
    <w:rsid w:val="00FB16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unhideWhenUsed/>
    <w:rsid w:val="00FB167B"/>
    <w:pPr>
      <w:spacing w:after="120" w:line="480" w:lineRule="auto"/>
    </w:pPr>
  </w:style>
  <w:style w:type="character" w:customStyle="1" w:styleId="BodyText2Char">
    <w:name w:val="Body Text 2 Char"/>
    <w:basedOn w:val="DefaultParagraphFont"/>
    <w:link w:val="BodyText2"/>
    <w:uiPriority w:val="99"/>
    <w:rsid w:val="00FB167B"/>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FB167B"/>
    <w:pPr>
      <w:spacing w:after="120"/>
    </w:pPr>
    <w:rPr>
      <w:sz w:val="16"/>
      <w:szCs w:val="16"/>
    </w:rPr>
  </w:style>
  <w:style w:type="character" w:customStyle="1" w:styleId="BodyText3Char">
    <w:name w:val="Body Text 3 Char"/>
    <w:basedOn w:val="DefaultParagraphFont"/>
    <w:link w:val="BodyText3"/>
    <w:uiPriority w:val="99"/>
    <w:semiHidden/>
    <w:rsid w:val="00FB167B"/>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FB167B"/>
    <w:pPr>
      <w:widowControl/>
      <w:autoSpaceDE/>
      <w:autoSpaceDN/>
      <w:ind w:firstLine="36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99"/>
    <w:semiHidden/>
    <w:rsid w:val="00FB167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FB167B"/>
    <w:pPr>
      <w:spacing w:after="120"/>
      <w:ind w:left="360"/>
    </w:pPr>
  </w:style>
  <w:style w:type="character" w:customStyle="1" w:styleId="BodyTextIndentChar">
    <w:name w:val="Body Text Indent Char"/>
    <w:basedOn w:val="DefaultParagraphFont"/>
    <w:link w:val="BodyTextIndent"/>
    <w:uiPriority w:val="99"/>
    <w:semiHidden/>
    <w:rsid w:val="00FB167B"/>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uiPriority w:val="99"/>
    <w:semiHidden/>
    <w:unhideWhenUsed/>
    <w:rsid w:val="00FB167B"/>
    <w:pPr>
      <w:spacing w:after="0"/>
      <w:ind w:firstLine="360"/>
    </w:pPr>
  </w:style>
  <w:style w:type="character" w:customStyle="1" w:styleId="BodyTextFirstIndent2Char">
    <w:name w:val="Body Text First Indent 2 Char"/>
    <w:basedOn w:val="BodyTextIndentChar"/>
    <w:link w:val="BodyTextFirstIndent2"/>
    <w:uiPriority w:val="99"/>
    <w:semiHidden/>
    <w:rsid w:val="00FB167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FB167B"/>
    <w:pPr>
      <w:spacing w:after="120" w:line="480" w:lineRule="auto"/>
      <w:ind w:left="360"/>
    </w:pPr>
  </w:style>
  <w:style w:type="character" w:customStyle="1" w:styleId="BodyTextIndent2Char">
    <w:name w:val="Body Text Indent 2 Char"/>
    <w:basedOn w:val="DefaultParagraphFont"/>
    <w:link w:val="BodyTextIndent2"/>
    <w:uiPriority w:val="99"/>
    <w:semiHidden/>
    <w:rsid w:val="00FB167B"/>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B167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167B"/>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FB167B"/>
    <w:pPr>
      <w:spacing w:after="200"/>
    </w:pPr>
    <w:rPr>
      <w:i/>
      <w:iCs/>
      <w:color w:val="44546A" w:themeColor="text2"/>
      <w:sz w:val="18"/>
      <w:szCs w:val="18"/>
    </w:rPr>
  </w:style>
  <w:style w:type="paragraph" w:styleId="Closing">
    <w:name w:val="Closing"/>
    <w:basedOn w:val="Normal"/>
    <w:link w:val="ClosingChar"/>
    <w:uiPriority w:val="99"/>
    <w:semiHidden/>
    <w:unhideWhenUsed/>
    <w:rsid w:val="00FB167B"/>
    <w:pPr>
      <w:ind w:left="4320"/>
    </w:pPr>
  </w:style>
  <w:style w:type="character" w:customStyle="1" w:styleId="ClosingChar">
    <w:name w:val="Closing Char"/>
    <w:basedOn w:val="DefaultParagraphFont"/>
    <w:link w:val="Closing"/>
    <w:uiPriority w:val="99"/>
    <w:semiHidden/>
    <w:rsid w:val="00FB167B"/>
    <w:rPr>
      <w:rFonts w:ascii="Times New Roman" w:eastAsia="Times New Roman" w:hAnsi="Times New Roman" w:cs="Times New Roman"/>
      <w:sz w:val="24"/>
      <w:szCs w:val="24"/>
    </w:rPr>
  </w:style>
  <w:style w:type="paragraph" w:styleId="Date">
    <w:name w:val="Date"/>
    <w:basedOn w:val="Normal"/>
    <w:next w:val="Normal"/>
    <w:link w:val="DateChar"/>
    <w:uiPriority w:val="99"/>
    <w:semiHidden/>
    <w:unhideWhenUsed/>
    <w:rsid w:val="00FB167B"/>
  </w:style>
  <w:style w:type="character" w:customStyle="1" w:styleId="DateChar">
    <w:name w:val="Date Char"/>
    <w:basedOn w:val="DefaultParagraphFont"/>
    <w:link w:val="Date"/>
    <w:uiPriority w:val="99"/>
    <w:semiHidden/>
    <w:rsid w:val="00FB167B"/>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FB16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B167B"/>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FB167B"/>
  </w:style>
  <w:style w:type="character" w:customStyle="1" w:styleId="E-mailSignatureChar">
    <w:name w:val="E-mail Signature Char"/>
    <w:basedOn w:val="DefaultParagraphFont"/>
    <w:link w:val="E-mailSignature"/>
    <w:uiPriority w:val="99"/>
    <w:semiHidden/>
    <w:rsid w:val="00FB167B"/>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B167B"/>
    <w:rPr>
      <w:sz w:val="20"/>
      <w:szCs w:val="20"/>
    </w:rPr>
  </w:style>
  <w:style w:type="character" w:customStyle="1" w:styleId="EndnoteTextChar">
    <w:name w:val="Endnote Text Char"/>
    <w:basedOn w:val="DefaultParagraphFont"/>
    <w:link w:val="EndnoteText"/>
    <w:uiPriority w:val="99"/>
    <w:semiHidden/>
    <w:rsid w:val="00FB167B"/>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FB167B"/>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FB167B"/>
    <w:rPr>
      <w:rFonts w:asciiTheme="majorHAnsi" w:eastAsiaTheme="majorEastAsia" w:hAnsiTheme="majorHAnsi" w:cstheme="majorBidi"/>
      <w:sz w:val="20"/>
      <w:szCs w:val="20"/>
    </w:rPr>
  </w:style>
  <w:style w:type="character" w:customStyle="1" w:styleId="Heading2Char">
    <w:name w:val="Heading 2 Char"/>
    <w:basedOn w:val="DefaultParagraphFont"/>
    <w:link w:val="Heading2"/>
    <w:uiPriority w:val="9"/>
    <w:rsid w:val="000C7A7D"/>
    <w:rPr>
      <w:rFonts w:ascii="Arial" w:eastAsia="Times New Roman" w:hAnsi="Arial" w:cs="Arial"/>
      <w:smallCaps/>
      <w:u w:val="single"/>
    </w:rPr>
  </w:style>
  <w:style w:type="character" w:customStyle="1" w:styleId="Heading3Char">
    <w:name w:val="Heading 3 Char"/>
    <w:basedOn w:val="DefaultParagraphFont"/>
    <w:link w:val="Heading3"/>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B167B"/>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FB167B"/>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FB167B"/>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FB167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FB16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B167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B167B"/>
    <w:rPr>
      <w:i/>
      <w:iCs/>
    </w:rPr>
  </w:style>
  <w:style w:type="character" w:customStyle="1" w:styleId="HTMLAddressChar">
    <w:name w:val="HTML Address Char"/>
    <w:basedOn w:val="DefaultParagraphFont"/>
    <w:link w:val="HTMLAddress"/>
    <w:uiPriority w:val="99"/>
    <w:semiHidden/>
    <w:rsid w:val="00FB167B"/>
    <w:rPr>
      <w:rFonts w:ascii="Times New Roman" w:eastAsia="Times New Roman" w:hAnsi="Times New Roman" w:cs="Times New Roman"/>
      <w:i/>
      <w:iCs/>
      <w:sz w:val="24"/>
      <w:szCs w:val="24"/>
    </w:rPr>
  </w:style>
  <w:style w:type="paragraph" w:styleId="HTMLPreformatted">
    <w:name w:val="HTML Preformatted"/>
    <w:basedOn w:val="Normal"/>
    <w:link w:val="HTMLPreformattedChar"/>
    <w:uiPriority w:val="99"/>
    <w:semiHidden/>
    <w:unhideWhenUsed/>
    <w:rsid w:val="00FB16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B167B"/>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FB167B"/>
    <w:pPr>
      <w:ind w:left="240" w:hanging="240"/>
    </w:pPr>
  </w:style>
  <w:style w:type="paragraph" w:styleId="Index2">
    <w:name w:val="index 2"/>
    <w:basedOn w:val="Normal"/>
    <w:next w:val="Normal"/>
    <w:autoRedefine/>
    <w:uiPriority w:val="99"/>
    <w:semiHidden/>
    <w:unhideWhenUsed/>
    <w:rsid w:val="00FB167B"/>
    <w:pPr>
      <w:ind w:left="480" w:hanging="240"/>
    </w:pPr>
  </w:style>
  <w:style w:type="paragraph" w:styleId="Index3">
    <w:name w:val="index 3"/>
    <w:basedOn w:val="Normal"/>
    <w:next w:val="Normal"/>
    <w:autoRedefine/>
    <w:uiPriority w:val="99"/>
    <w:semiHidden/>
    <w:unhideWhenUsed/>
    <w:rsid w:val="00FB167B"/>
    <w:pPr>
      <w:ind w:left="720" w:hanging="240"/>
    </w:pPr>
  </w:style>
  <w:style w:type="paragraph" w:styleId="Index4">
    <w:name w:val="index 4"/>
    <w:basedOn w:val="Normal"/>
    <w:next w:val="Normal"/>
    <w:autoRedefine/>
    <w:uiPriority w:val="99"/>
    <w:semiHidden/>
    <w:unhideWhenUsed/>
    <w:rsid w:val="00FB167B"/>
    <w:pPr>
      <w:ind w:left="960" w:hanging="240"/>
    </w:pPr>
  </w:style>
  <w:style w:type="paragraph" w:styleId="Index5">
    <w:name w:val="index 5"/>
    <w:basedOn w:val="Normal"/>
    <w:next w:val="Normal"/>
    <w:autoRedefine/>
    <w:uiPriority w:val="99"/>
    <w:semiHidden/>
    <w:unhideWhenUsed/>
    <w:rsid w:val="00FB167B"/>
    <w:pPr>
      <w:ind w:left="1200" w:hanging="240"/>
    </w:pPr>
  </w:style>
  <w:style w:type="paragraph" w:styleId="Index6">
    <w:name w:val="index 6"/>
    <w:basedOn w:val="Normal"/>
    <w:next w:val="Normal"/>
    <w:autoRedefine/>
    <w:uiPriority w:val="99"/>
    <w:semiHidden/>
    <w:unhideWhenUsed/>
    <w:rsid w:val="00FB167B"/>
    <w:pPr>
      <w:ind w:left="1440" w:hanging="240"/>
    </w:pPr>
  </w:style>
  <w:style w:type="paragraph" w:styleId="Index7">
    <w:name w:val="index 7"/>
    <w:basedOn w:val="Normal"/>
    <w:next w:val="Normal"/>
    <w:autoRedefine/>
    <w:uiPriority w:val="99"/>
    <w:semiHidden/>
    <w:unhideWhenUsed/>
    <w:rsid w:val="00FB167B"/>
    <w:pPr>
      <w:ind w:left="1680" w:hanging="240"/>
    </w:pPr>
  </w:style>
  <w:style w:type="paragraph" w:styleId="Index8">
    <w:name w:val="index 8"/>
    <w:basedOn w:val="Normal"/>
    <w:next w:val="Normal"/>
    <w:autoRedefine/>
    <w:uiPriority w:val="99"/>
    <w:semiHidden/>
    <w:unhideWhenUsed/>
    <w:rsid w:val="00FB167B"/>
    <w:pPr>
      <w:ind w:left="1920" w:hanging="240"/>
    </w:pPr>
  </w:style>
  <w:style w:type="paragraph" w:styleId="Index9">
    <w:name w:val="index 9"/>
    <w:basedOn w:val="Normal"/>
    <w:next w:val="Normal"/>
    <w:autoRedefine/>
    <w:uiPriority w:val="99"/>
    <w:semiHidden/>
    <w:unhideWhenUsed/>
    <w:rsid w:val="00FB167B"/>
    <w:pPr>
      <w:ind w:left="2160" w:hanging="240"/>
    </w:pPr>
  </w:style>
  <w:style w:type="paragraph" w:styleId="IndexHeading">
    <w:name w:val="index heading"/>
    <w:basedOn w:val="Normal"/>
    <w:next w:val="Index1"/>
    <w:uiPriority w:val="99"/>
    <w:semiHidden/>
    <w:unhideWhenUsed/>
    <w:rsid w:val="00FB16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B16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167B"/>
    <w:rPr>
      <w:rFonts w:ascii="Times New Roman" w:eastAsia="Times New Roman" w:hAnsi="Times New Roman" w:cs="Times New Roman"/>
      <w:i/>
      <w:iCs/>
      <w:color w:val="4472C4" w:themeColor="accent1"/>
      <w:sz w:val="24"/>
      <w:szCs w:val="24"/>
    </w:rPr>
  </w:style>
  <w:style w:type="paragraph" w:styleId="List">
    <w:name w:val="List"/>
    <w:basedOn w:val="Normal"/>
    <w:uiPriority w:val="99"/>
    <w:semiHidden/>
    <w:unhideWhenUsed/>
    <w:rsid w:val="00FB167B"/>
    <w:pPr>
      <w:ind w:left="360" w:hanging="360"/>
      <w:contextualSpacing/>
    </w:pPr>
  </w:style>
  <w:style w:type="paragraph" w:styleId="List2">
    <w:name w:val="List 2"/>
    <w:basedOn w:val="Normal"/>
    <w:uiPriority w:val="99"/>
    <w:semiHidden/>
    <w:unhideWhenUsed/>
    <w:rsid w:val="00FB167B"/>
    <w:pPr>
      <w:ind w:left="720" w:hanging="360"/>
      <w:contextualSpacing/>
    </w:pPr>
  </w:style>
  <w:style w:type="paragraph" w:styleId="List3">
    <w:name w:val="List 3"/>
    <w:basedOn w:val="Normal"/>
    <w:uiPriority w:val="99"/>
    <w:semiHidden/>
    <w:unhideWhenUsed/>
    <w:rsid w:val="00FB167B"/>
    <w:pPr>
      <w:ind w:left="1080" w:hanging="360"/>
      <w:contextualSpacing/>
    </w:pPr>
  </w:style>
  <w:style w:type="paragraph" w:styleId="List4">
    <w:name w:val="List 4"/>
    <w:basedOn w:val="Normal"/>
    <w:uiPriority w:val="99"/>
    <w:semiHidden/>
    <w:unhideWhenUsed/>
    <w:rsid w:val="00FB167B"/>
    <w:pPr>
      <w:ind w:left="1440" w:hanging="360"/>
      <w:contextualSpacing/>
    </w:pPr>
  </w:style>
  <w:style w:type="paragraph" w:styleId="List5">
    <w:name w:val="List 5"/>
    <w:basedOn w:val="Normal"/>
    <w:uiPriority w:val="99"/>
    <w:semiHidden/>
    <w:unhideWhenUsed/>
    <w:rsid w:val="00FB167B"/>
    <w:pPr>
      <w:ind w:left="1800" w:hanging="360"/>
      <w:contextualSpacing/>
    </w:pPr>
  </w:style>
  <w:style w:type="paragraph" w:styleId="ListBullet">
    <w:name w:val="List Bullet"/>
    <w:basedOn w:val="Normal"/>
    <w:uiPriority w:val="99"/>
    <w:semiHidden/>
    <w:unhideWhenUsed/>
    <w:rsid w:val="00FB167B"/>
    <w:pPr>
      <w:numPr>
        <w:numId w:val="16"/>
      </w:numPr>
      <w:contextualSpacing/>
    </w:pPr>
  </w:style>
  <w:style w:type="paragraph" w:styleId="ListBullet2">
    <w:name w:val="List Bullet 2"/>
    <w:basedOn w:val="Normal"/>
    <w:uiPriority w:val="99"/>
    <w:semiHidden/>
    <w:unhideWhenUsed/>
    <w:rsid w:val="00FB167B"/>
    <w:pPr>
      <w:numPr>
        <w:numId w:val="17"/>
      </w:numPr>
      <w:contextualSpacing/>
    </w:pPr>
  </w:style>
  <w:style w:type="paragraph" w:styleId="ListBullet3">
    <w:name w:val="List Bullet 3"/>
    <w:basedOn w:val="Normal"/>
    <w:uiPriority w:val="99"/>
    <w:semiHidden/>
    <w:unhideWhenUsed/>
    <w:rsid w:val="00FB167B"/>
    <w:pPr>
      <w:numPr>
        <w:numId w:val="18"/>
      </w:numPr>
      <w:contextualSpacing/>
    </w:pPr>
  </w:style>
  <w:style w:type="paragraph" w:styleId="ListBullet4">
    <w:name w:val="List Bullet 4"/>
    <w:basedOn w:val="Normal"/>
    <w:uiPriority w:val="99"/>
    <w:semiHidden/>
    <w:unhideWhenUsed/>
    <w:rsid w:val="00FB167B"/>
    <w:pPr>
      <w:numPr>
        <w:numId w:val="19"/>
      </w:numPr>
      <w:contextualSpacing/>
    </w:pPr>
  </w:style>
  <w:style w:type="paragraph" w:styleId="ListBullet5">
    <w:name w:val="List Bullet 5"/>
    <w:basedOn w:val="Normal"/>
    <w:uiPriority w:val="99"/>
    <w:semiHidden/>
    <w:unhideWhenUsed/>
    <w:rsid w:val="00FB167B"/>
    <w:pPr>
      <w:numPr>
        <w:numId w:val="20"/>
      </w:numPr>
      <w:contextualSpacing/>
    </w:pPr>
  </w:style>
  <w:style w:type="paragraph" w:styleId="ListContinue">
    <w:name w:val="List Continue"/>
    <w:basedOn w:val="Normal"/>
    <w:uiPriority w:val="99"/>
    <w:semiHidden/>
    <w:unhideWhenUsed/>
    <w:rsid w:val="00FB167B"/>
    <w:pPr>
      <w:spacing w:after="120"/>
      <w:ind w:left="360"/>
      <w:contextualSpacing/>
    </w:pPr>
  </w:style>
  <w:style w:type="paragraph" w:styleId="ListContinue2">
    <w:name w:val="List Continue 2"/>
    <w:basedOn w:val="Normal"/>
    <w:uiPriority w:val="99"/>
    <w:semiHidden/>
    <w:unhideWhenUsed/>
    <w:rsid w:val="00FB167B"/>
    <w:pPr>
      <w:spacing w:after="120"/>
      <w:ind w:left="720"/>
      <w:contextualSpacing/>
    </w:pPr>
  </w:style>
  <w:style w:type="paragraph" w:styleId="ListContinue3">
    <w:name w:val="List Continue 3"/>
    <w:basedOn w:val="Normal"/>
    <w:uiPriority w:val="99"/>
    <w:semiHidden/>
    <w:unhideWhenUsed/>
    <w:rsid w:val="00FB167B"/>
    <w:pPr>
      <w:spacing w:after="120"/>
      <w:ind w:left="1080"/>
      <w:contextualSpacing/>
    </w:pPr>
  </w:style>
  <w:style w:type="paragraph" w:styleId="ListContinue4">
    <w:name w:val="List Continue 4"/>
    <w:basedOn w:val="Normal"/>
    <w:uiPriority w:val="99"/>
    <w:semiHidden/>
    <w:unhideWhenUsed/>
    <w:rsid w:val="00FB167B"/>
    <w:pPr>
      <w:spacing w:after="120"/>
      <w:ind w:left="1440"/>
      <w:contextualSpacing/>
    </w:pPr>
  </w:style>
  <w:style w:type="paragraph" w:styleId="ListContinue5">
    <w:name w:val="List Continue 5"/>
    <w:basedOn w:val="Normal"/>
    <w:uiPriority w:val="99"/>
    <w:semiHidden/>
    <w:unhideWhenUsed/>
    <w:rsid w:val="00FB167B"/>
    <w:pPr>
      <w:spacing w:after="120"/>
      <w:ind w:left="1800"/>
      <w:contextualSpacing/>
    </w:pPr>
  </w:style>
  <w:style w:type="paragraph" w:styleId="ListNumber">
    <w:name w:val="List Number"/>
    <w:basedOn w:val="Normal"/>
    <w:uiPriority w:val="99"/>
    <w:semiHidden/>
    <w:unhideWhenUsed/>
    <w:rsid w:val="00FB167B"/>
    <w:pPr>
      <w:numPr>
        <w:numId w:val="21"/>
      </w:numPr>
      <w:contextualSpacing/>
    </w:pPr>
  </w:style>
  <w:style w:type="paragraph" w:styleId="ListNumber2">
    <w:name w:val="List Number 2"/>
    <w:basedOn w:val="Normal"/>
    <w:uiPriority w:val="99"/>
    <w:semiHidden/>
    <w:unhideWhenUsed/>
    <w:rsid w:val="00FB167B"/>
    <w:pPr>
      <w:numPr>
        <w:numId w:val="22"/>
      </w:numPr>
      <w:contextualSpacing/>
    </w:pPr>
  </w:style>
  <w:style w:type="paragraph" w:styleId="ListNumber3">
    <w:name w:val="List Number 3"/>
    <w:basedOn w:val="Normal"/>
    <w:uiPriority w:val="99"/>
    <w:semiHidden/>
    <w:unhideWhenUsed/>
    <w:rsid w:val="00FB167B"/>
    <w:pPr>
      <w:numPr>
        <w:numId w:val="23"/>
      </w:numPr>
      <w:contextualSpacing/>
    </w:pPr>
  </w:style>
  <w:style w:type="paragraph" w:styleId="ListNumber4">
    <w:name w:val="List Number 4"/>
    <w:basedOn w:val="Normal"/>
    <w:uiPriority w:val="99"/>
    <w:semiHidden/>
    <w:unhideWhenUsed/>
    <w:rsid w:val="00FB167B"/>
    <w:pPr>
      <w:numPr>
        <w:numId w:val="24"/>
      </w:numPr>
      <w:contextualSpacing/>
    </w:pPr>
  </w:style>
  <w:style w:type="paragraph" w:styleId="ListNumber5">
    <w:name w:val="List Number 5"/>
    <w:basedOn w:val="Normal"/>
    <w:uiPriority w:val="99"/>
    <w:semiHidden/>
    <w:unhideWhenUsed/>
    <w:rsid w:val="00FB167B"/>
    <w:pPr>
      <w:numPr>
        <w:numId w:val="25"/>
      </w:numPr>
      <w:contextualSpacing/>
    </w:pPr>
  </w:style>
  <w:style w:type="paragraph" w:styleId="MacroText">
    <w:name w:val="macro"/>
    <w:link w:val="MacroTextChar"/>
    <w:uiPriority w:val="99"/>
    <w:semiHidden/>
    <w:unhideWhenUsed/>
    <w:rsid w:val="00FB167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FB167B"/>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FB167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B167B"/>
    <w:rPr>
      <w:rFonts w:asciiTheme="majorHAnsi" w:eastAsiaTheme="majorEastAsia" w:hAnsiTheme="majorHAnsi" w:cstheme="majorBidi"/>
      <w:sz w:val="24"/>
      <w:szCs w:val="24"/>
      <w:shd w:val="pct20" w:color="auto" w:fill="auto"/>
    </w:rPr>
  </w:style>
  <w:style w:type="paragraph" w:styleId="NoSpacing">
    <w:name w:val="No Spacing"/>
    <w:uiPriority w:val="1"/>
    <w:qFormat/>
    <w:rsid w:val="00FB167B"/>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unhideWhenUsed/>
    <w:rsid w:val="00FB167B"/>
    <w:pPr>
      <w:ind w:left="720"/>
    </w:pPr>
  </w:style>
  <w:style w:type="paragraph" w:styleId="NoteHeading">
    <w:name w:val="Note Heading"/>
    <w:basedOn w:val="Normal"/>
    <w:next w:val="Normal"/>
    <w:link w:val="NoteHeadingChar"/>
    <w:uiPriority w:val="99"/>
    <w:semiHidden/>
    <w:unhideWhenUsed/>
    <w:rsid w:val="00FB167B"/>
  </w:style>
  <w:style w:type="character" w:customStyle="1" w:styleId="NoteHeadingChar">
    <w:name w:val="Note Heading Char"/>
    <w:basedOn w:val="DefaultParagraphFont"/>
    <w:link w:val="NoteHeading"/>
    <w:uiPriority w:val="99"/>
    <w:semiHidden/>
    <w:rsid w:val="00FB167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FB167B"/>
    <w:rPr>
      <w:rFonts w:ascii="Consolas" w:hAnsi="Consolas"/>
      <w:sz w:val="21"/>
      <w:szCs w:val="21"/>
    </w:rPr>
  </w:style>
  <w:style w:type="character" w:customStyle="1" w:styleId="PlainTextChar">
    <w:name w:val="Plain Text Char"/>
    <w:basedOn w:val="DefaultParagraphFont"/>
    <w:link w:val="PlainText"/>
    <w:uiPriority w:val="99"/>
    <w:semiHidden/>
    <w:rsid w:val="00FB167B"/>
    <w:rPr>
      <w:rFonts w:ascii="Consolas" w:eastAsia="Times New Roman" w:hAnsi="Consolas" w:cs="Times New Roman"/>
      <w:sz w:val="21"/>
      <w:szCs w:val="21"/>
    </w:rPr>
  </w:style>
  <w:style w:type="paragraph" w:styleId="Quote">
    <w:name w:val="Quote"/>
    <w:basedOn w:val="Normal"/>
    <w:next w:val="Normal"/>
    <w:link w:val="QuoteChar"/>
    <w:uiPriority w:val="29"/>
    <w:qFormat/>
    <w:rsid w:val="00FB16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67B"/>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rsid w:val="00FB167B"/>
  </w:style>
  <w:style w:type="character" w:customStyle="1" w:styleId="SalutationChar">
    <w:name w:val="Salutation Char"/>
    <w:basedOn w:val="DefaultParagraphFont"/>
    <w:link w:val="Salutation"/>
    <w:uiPriority w:val="99"/>
    <w:semiHidden/>
    <w:rsid w:val="00FB167B"/>
    <w:rPr>
      <w:rFonts w:ascii="Times New Roman" w:eastAsia="Times New Roman" w:hAnsi="Times New Roman" w:cs="Times New Roman"/>
      <w:sz w:val="24"/>
      <w:szCs w:val="24"/>
    </w:rPr>
  </w:style>
  <w:style w:type="paragraph" w:styleId="Signature">
    <w:name w:val="Signature"/>
    <w:basedOn w:val="Normal"/>
    <w:link w:val="SignatureChar"/>
    <w:uiPriority w:val="99"/>
    <w:semiHidden/>
    <w:unhideWhenUsed/>
    <w:rsid w:val="00FB167B"/>
    <w:pPr>
      <w:ind w:left="4320"/>
    </w:pPr>
  </w:style>
  <w:style w:type="character" w:customStyle="1" w:styleId="SignatureChar">
    <w:name w:val="Signature Char"/>
    <w:basedOn w:val="DefaultParagraphFont"/>
    <w:link w:val="Signature"/>
    <w:uiPriority w:val="99"/>
    <w:semiHidden/>
    <w:rsid w:val="00FB167B"/>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FB16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FB167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B167B"/>
    <w:pPr>
      <w:ind w:left="240" w:hanging="240"/>
    </w:pPr>
  </w:style>
  <w:style w:type="paragraph" w:styleId="TableofFigures">
    <w:name w:val="table of figures"/>
    <w:basedOn w:val="Normal"/>
    <w:next w:val="Normal"/>
    <w:uiPriority w:val="99"/>
    <w:semiHidden/>
    <w:unhideWhenUsed/>
    <w:rsid w:val="00FB167B"/>
  </w:style>
  <w:style w:type="paragraph" w:styleId="Title">
    <w:name w:val="Title"/>
    <w:basedOn w:val="Normal"/>
    <w:next w:val="Normal"/>
    <w:link w:val="TitleChar"/>
    <w:uiPriority w:val="10"/>
    <w:qFormat/>
    <w:rsid w:val="00FB167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67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FB167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FB167B"/>
    <w:pPr>
      <w:spacing w:after="100"/>
    </w:pPr>
  </w:style>
  <w:style w:type="paragraph" w:styleId="TOC2">
    <w:name w:val="toc 2"/>
    <w:basedOn w:val="Normal"/>
    <w:next w:val="Normal"/>
    <w:autoRedefine/>
    <w:uiPriority w:val="39"/>
    <w:semiHidden/>
    <w:unhideWhenUsed/>
    <w:rsid w:val="00FB167B"/>
    <w:pPr>
      <w:spacing w:after="100"/>
      <w:ind w:left="240"/>
    </w:pPr>
  </w:style>
  <w:style w:type="paragraph" w:styleId="TOC3">
    <w:name w:val="toc 3"/>
    <w:basedOn w:val="Normal"/>
    <w:next w:val="Normal"/>
    <w:autoRedefine/>
    <w:uiPriority w:val="39"/>
    <w:semiHidden/>
    <w:unhideWhenUsed/>
    <w:rsid w:val="00FB167B"/>
    <w:pPr>
      <w:spacing w:after="100"/>
      <w:ind w:left="480"/>
    </w:pPr>
  </w:style>
  <w:style w:type="paragraph" w:styleId="TOC4">
    <w:name w:val="toc 4"/>
    <w:basedOn w:val="Normal"/>
    <w:next w:val="Normal"/>
    <w:autoRedefine/>
    <w:uiPriority w:val="39"/>
    <w:semiHidden/>
    <w:unhideWhenUsed/>
    <w:rsid w:val="00FB167B"/>
    <w:pPr>
      <w:spacing w:after="100"/>
      <w:ind w:left="720"/>
    </w:pPr>
  </w:style>
  <w:style w:type="paragraph" w:styleId="TOC5">
    <w:name w:val="toc 5"/>
    <w:basedOn w:val="Normal"/>
    <w:next w:val="Normal"/>
    <w:autoRedefine/>
    <w:uiPriority w:val="39"/>
    <w:semiHidden/>
    <w:unhideWhenUsed/>
    <w:rsid w:val="00FB167B"/>
    <w:pPr>
      <w:spacing w:after="100"/>
      <w:ind w:left="960"/>
    </w:pPr>
  </w:style>
  <w:style w:type="paragraph" w:styleId="TOC6">
    <w:name w:val="toc 6"/>
    <w:basedOn w:val="Normal"/>
    <w:next w:val="Normal"/>
    <w:autoRedefine/>
    <w:uiPriority w:val="39"/>
    <w:semiHidden/>
    <w:unhideWhenUsed/>
    <w:rsid w:val="00FB167B"/>
    <w:pPr>
      <w:spacing w:after="100"/>
      <w:ind w:left="1200"/>
    </w:pPr>
  </w:style>
  <w:style w:type="paragraph" w:styleId="TOC7">
    <w:name w:val="toc 7"/>
    <w:basedOn w:val="Normal"/>
    <w:next w:val="Normal"/>
    <w:autoRedefine/>
    <w:uiPriority w:val="39"/>
    <w:semiHidden/>
    <w:unhideWhenUsed/>
    <w:rsid w:val="00FB167B"/>
    <w:pPr>
      <w:spacing w:after="100"/>
      <w:ind w:left="1440"/>
    </w:pPr>
  </w:style>
  <w:style w:type="paragraph" w:styleId="TOC8">
    <w:name w:val="toc 8"/>
    <w:basedOn w:val="Normal"/>
    <w:next w:val="Normal"/>
    <w:autoRedefine/>
    <w:uiPriority w:val="39"/>
    <w:semiHidden/>
    <w:unhideWhenUsed/>
    <w:rsid w:val="00FB167B"/>
    <w:pPr>
      <w:spacing w:after="100"/>
      <w:ind w:left="1680"/>
    </w:pPr>
  </w:style>
  <w:style w:type="paragraph" w:styleId="TOC9">
    <w:name w:val="toc 9"/>
    <w:basedOn w:val="Normal"/>
    <w:next w:val="Normal"/>
    <w:autoRedefine/>
    <w:uiPriority w:val="39"/>
    <w:semiHidden/>
    <w:unhideWhenUsed/>
    <w:rsid w:val="00FB167B"/>
    <w:pPr>
      <w:spacing w:after="100"/>
      <w:ind w:left="1920"/>
    </w:pPr>
  </w:style>
  <w:style w:type="paragraph" w:styleId="TOCHeading">
    <w:name w:val="TOC Heading"/>
    <w:basedOn w:val="Heading1"/>
    <w:next w:val="Normal"/>
    <w:uiPriority w:val="39"/>
    <w:semiHidden/>
    <w:unhideWhenUsed/>
    <w:qFormat/>
    <w:rsid w:val="00FB167B"/>
    <w:pPr>
      <w:keepNext/>
      <w:keepLines/>
      <w:spacing w:before="240"/>
      <w:outlineLvl w:val="9"/>
    </w:pPr>
    <w:rPr>
      <w:rFonts w:asciiTheme="majorHAnsi" w:eastAsiaTheme="majorEastAsia" w:hAnsiTheme="majorHAnsi" w:cstheme="majorBidi"/>
      <w:b w:val="0"/>
      <w:bCs w:val="0"/>
      <w:color w:val="2F5496" w:themeColor="accent1" w:themeShade="BF"/>
      <w:sz w:val="32"/>
      <w:szCs w:val="32"/>
    </w:rPr>
  </w:style>
  <w:style w:type="character" w:customStyle="1" w:styleId="cf11">
    <w:name w:val="cf11"/>
    <w:basedOn w:val="DefaultParagraphFont"/>
    <w:rsid w:val="006C7EAA"/>
    <w:rPr>
      <w:rFonts w:ascii="Segoe UI" w:hAnsi="Segoe UI" w:cs="Segoe UI" w:hint="default"/>
      <w:sz w:val="18"/>
      <w:szCs w:val="18"/>
    </w:rPr>
  </w:style>
  <w:style w:type="character" w:customStyle="1" w:styleId="glossary-link">
    <w:name w:val="glossary-link"/>
    <w:basedOn w:val="DefaultParagraphFont"/>
    <w:rsid w:val="00867405"/>
  </w:style>
  <w:style w:type="character" w:customStyle="1" w:styleId="UnresolvedMention2">
    <w:name w:val="Unresolved Mention2"/>
    <w:basedOn w:val="DefaultParagraphFont"/>
    <w:uiPriority w:val="99"/>
    <w:semiHidden/>
    <w:unhideWhenUsed/>
    <w:rsid w:val="00867405"/>
    <w:rPr>
      <w:color w:val="605E5C"/>
      <w:shd w:val="clear" w:color="auto" w:fill="E1DFDD"/>
    </w:rPr>
  </w:style>
  <w:style w:type="character" w:styleId="Strong">
    <w:name w:val="Strong"/>
    <w:basedOn w:val="DefaultParagraphFont"/>
    <w:uiPriority w:val="22"/>
    <w:qFormat/>
    <w:rsid w:val="00724C0D"/>
    <w:rPr>
      <w:b/>
      <w:bCs/>
    </w:rPr>
  </w:style>
  <w:style w:type="character" w:customStyle="1" w:styleId="period">
    <w:name w:val="period"/>
    <w:basedOn w:val="DefaultParagraphFont"/>
    <w:rsid w:val="000469C4"/>
  </w:style>
  <w:style w:type="character" w:customStyle="1" w:styleId="cit">
    <w:name w:val="cit"/>
    <w:basedOn w:val="DefaultParagraphFont"/>
    <w:rsid w:val="000469C4"/>
  </w:style>
  <w:style w:type="character" w:customStyle="1" w:styleId="citation-doi">
    <w:name w:val="citation-doi"/>
    <w:basedOn w:val="DefaultParagraphFont"/>
    <w:rsid w:val="000469C4"/>
  </w:style>
  <w:style w:type="character" w:customStyle="1" w:styleId="secondary-date">
    <w:name w:val="secondary-date"/>
    <w:basedOn w:val="DefaultParagraphFont"/>
    <w:rsid w:val="000469C4"/>
  </w:style>
  <w:style w:type="paragraph" w:customStyle="1" w:styleId="dontsplit">
    <w:name w:val="dontsplit"/>
    <w:basedOn w:val="Normal"/>
    <w:rsid w:val="00DA34AE"/>
    <w:pPr>
      <w:spacing w:before="100" w:beforeAutospacing="1" w:after="100" w:afterAutospacing="1"/>
    </w:pPr>
  </w:style>
  <w:style w:type="character" w:styleId="UnresolvedMention">
    <w:name w:val="Unresolved Mention"/>
    <w:basedOn w:val="DefaultParagraphFont"/>
    <w:uiPriority w:val="99"/>
    <w:semiHidden/>
    <w:unhideWhenUsed/>
    <w:rsid w:val="00A825F6"/>
    <w:rPr>
      <w:color w:val="605E5C"/>
      <w:shd w:val="clear" w:color="auto" w:fill="E1DFDD"/>
    </w:rPr>
  </w:style>
  <w:style w:type="character" w:customStyle="1" w:styleId="bkciteavail">
    <w:name w:val="bk_cite_avail"/>
    <w:basedOn w:val="DefaultParagraphFont"/>
    <w:rsid w:val="00D42038"/>
  </w:style>
  <w:style w:type="character" w:styleId="EndnoteReference">
    <w:name w:val="endnote reference"/>
    <w:basedOn w:val="DefaultParagraphFont"/>
    <w:uiPriority w:val="99"/>
    <w:semiHidden/>
    <w:unhideWhenUsed/>
    <w:rsid w:val="003E4D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2101">
      <w:bodyDiv w:val="1"/>
      <w:marLeft w:val="0"/>
      <w:marRight w:val="0"/>
      <w:marTop w:val="0"/>
      <w:marBottom w:val="0"/>
      <w:divBdr>
        <w:top w:val="none" w:sz="0" w:space="0" w:color="auto"/>
        <w:left w:val="none" w:sz="0" w:space="0" w:color="auto"/>
        <w:bottom w:val="none" w:sz="0" w:space="0" w:color="auto"/>
        <w:right w:val="none" w:sz="0" w:space="0" w:color="auto"/>
      </w:divBdr>
      <w:divsChild>
        <w:div w:id="1732381280">
          <w:marLeft w:val="0"/>
          <w:marRight w:val="0"/>
          <w:marTop w:val="0"/>
          <w:marBottom w:val="0"/>
          <w:divBdr>
            <w:top w:val="none" w:sz="0" w:space="0" w:color="auto"/>
            <w:left w:val="none" w:sz="0" w:space="0" w:color="auto"/>
            <w:bottom w:val="none" w:sz="0" w:space="0" w:color="auto"/>
            <w:right w:val="none" w:sz="0" w:space="0" w:color="auto"/>
          </w:divBdr>
          <w:divsChild>
            <w:div w:id="469589738">
              <w:marLeft w:val="0"/>
              <w:marRight w:val="0"/>
              <w:marTop w:val="0"/>
              <w:marBottom w:val="0"/>
              <w:divBdr>
                <w:top w:val="none" w:sz="0" w:space="0" w:color="auto"/>
                <w:left w:val="none" w:sz="0" w:space="0" w:color="auto"/>
                <w:bottom w:val="none" w:sz="0" w:space="0" w:color="auto"/>
                <w:right w:val="none" w:sz="0" w:space="0" w:color="auto"/>
              </w:divBdr>
              <w:divsChild>
                <w:div w:id="112192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429">
      <w:bodyDiv w:val="1"/>
      <w:marLeft w:val="0"/>
      <w:marRight w:val="0"/>
      <w:marTop w:val="0"/>
      <w:marBottom w:val="0"/>
      <w:divBdr>
        <w:top w:val="none" w:sz="0" w:space="0" w:color="auto"/>
        <w:left w:val="none" w:sz="0" w:space="0" w:color="auto"/>
        <w:bottom w:val="none" w:sz="0" w:space="0" w:color="auto"/>
        <w:right w:val="none" w:sz="0" w:space="0" w:color="auto"/>
      </w:divBdr>
    </w:div>
    <w:div w:id="16197852">
      <w:bodyDiv w:val="1"/>
      <w:marLeft w:val="0"/>
      <w:marRight w:val="0"/>
      <w:marTop w:val="0"/>
      <w:marBottom w:val="0"/>
      <w:divBdr>
        <w:top w:val="none" w:sz="0" w:space="0" w:color="auto"/>
        <w:left w:val="none" w:sz="0" w:space="0" w:color="auto"/>
        <w:bottom w:val="none" w:sz="0" w:space="0" w:color="auto"/>
        <w:right w:val="none" w:sz="0" w:space="0" w:color="auto"/>
      </w:divBdr>
      <w:divsChild>
        <w:div w:id="1797017165">
          <w:marLeft w:val="0"/>
          <w:marRight w:val="0"/>
          <w:marTop w:val="0"/>
          <w:marBottom w:val="0"/>
          <w:divBdr>
            <w:top w:val="none" w:sz="0" w:space="0" w:color="auto"/>
            <w:left w:val="none" w:sz="0" w:space="0" w:color="auto"/>
            <w:bottom w:val="none" w:sz="0" w:space="0" w:color="auto"/>
            <w:right w:val="none" w:sz="0" w:space="0" w:color="auto"/>
          </w:divBdr>
          <w:divsChild>
            <w:div w:id="915936797">
              <w:marLeft w:val="0"/>
              <w:marRight w:val="0"/>
              <w:marTop w:val="0"/>
              <w:marBottom w:val="0"/>
              <w:divBdr>
                <w:top w:val="none" w:sz="0" w:space="0" w:color="auto"/>
                <w:left w:val="none" w:sz="0" w:space="0" w:color="auto"/>
                <w:bottom w:val="none" w:sz="0" w:space="0" w:color="auto"/>
                <w:right w:val="none" w:sz="0" w:space="0" w:color="auto"/>
              </w:divBdr>
              <w:divsChild>
                <w:div w:id="1198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2963">
      <w:bodyDiv w:val="1"/>
      <w:marLeft w:val="0"/>
      <w:marRight w:val="0"/>
      <w:marTop w:val="0"/>
      <w:marBottom w:val="0"/>
      <w:divBdr>
        <w:top w:val="none" w:sz="0" w:space="0" w:color="auto"/>
        <w:left w:val="none" w:sz="0" w:space="0" w:color="auto"/>
        <w:bottom w:val="none" w:sz="0" w:space="0" w:color="auto"/>
        <w:right w:val="none" w:sz="0" w:space="0" w:color="auto"/>
      </w:divBdr>
      <w:divsChild>
        <w:div w:id="1541435770">
          <w:marLeft w:val="0"/>
          <w:marRight w:val="0"/>
          <w:marTop w:val="0"/>
          <w:marBottom w:val="0"/>
          <w:divBdr>
            <w:top w:val="none" w:sz="0" w:space="0" w:color="auto"/>
            <w:left w:val="none" w:sz="0" w:space="0" w:color="auto"/>
            <w:bottom w:val="none" w:sz="0" w:space="0" w:color="auto"/>
            <w:right w:val="none" w:sz="0" w:space="0" w:color="auto"/>
          </w:divBdr>
          <w:divsChild>
            <w:div w:id="268241096">
              <w:marLeft w:val="0"/>
              <w:marRight w:val="0"/>
              <w:marTop w:val="0"/>
              <w:marBottom w:val="0"/>
              <w:divBdr>
                <w:top w:val="none" w:sz="0" w:space="0" w:color="auto"/>
                <w:left w:val="none" w:sz="0" w:space="0" w:color="auto"/>
                <w:bottom w:val="none" w:sz="0" w:space="0" w:color="auto"/>
                <w:right w:val="none" w:sz="0" w:space="0" w:color="auto"/>
              </w:divBdr>
              <w:divsChild>
                <w:div w:id="285234566">
                  <w:marLeft w:val="0"/>
                  <w:marRight w:val="0"/>
                  <w:marTop w:val="0"/>
                  <w:marBottom w:val="0"/>
                  <w:divBdr>
                    <w:top w:val="none" w:sz="0" w:space="0" w:color="auto"/>
                    <w:left w:val="none" w:sz="0" w:space="0" w:color="auto"/>
                    <w:bottom w:val="none" w:sz="0" w:space="0" w:color="auto"/>
                    <w:right w:val="none" w:sz="0" w:space="0" w:color="auto"/>
                  </w:divBdr>
                  <w:divsChild>
                    <w:div w:id="10909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0228">
      <w:bodyDiv w:val="1"/>
      <w:marLeft w:val="0"/>
      <w:marRight w:val="0"/>
      <w:marTop w:val="0"/>
      <w:marBottom w:val="0"/>
      <w:divBdr>
        <w:top w:val="none" w:sz="0" w:space="0" w:color="auto"/>
        <w:left w:val="none" w:sz="0" w:space="0" w:color="auto"/>
        <w:bottom w:val="none" w:sz="0" w:space="0" w:color="auto"/>
        <w:right w:val="none" w:sz="0" w:space="0" w:color="auto"/>
      </w:divBdr>
    </w:div>
    <w:div w:id="40447274">
      <w:bodyDiv w:val="1"/>
      <w:marLeft w:val="0"/>
      <w:marRight w:val="0"/>
      <w:marTop w:val="0"/>
      <w:marBottom w:val="0"/>
      <w:divBdr>
        <w:top w:val="none" w:sz="0" w:space="0" w:color="auto"/>
        <w:left w:val="none" w:sz="0" w:space="0" w:color="auto"/>
        <w:bottom w:val="none" w:sz="0" w:space="0" w:color="auto"/>
        <w:right w:val="none" w:sz="0" w:space="0" w:color="auto"/>
      </w:divBdr>
    </w:div>
    <w:div w:id="44456615">
      <w:bodyDiv w:val="1"/>
      <w:marLeft w:val="0"/>
      <w:marRight w:val="0"/>
      <w:marTop w:val="0"/>
      <w:marBottom w:val="0"/>
      <w:divBdr>
        <w:top w:val="none" w:sz="0" w:space="0" w:color="auto"/>
        <w:left w:val="none" w:sz="0" w:space="0" w:color="auto"/>
        <w:bottom w:val="none" w:sz="0" w:space="0" w:color="auto"/>
        <w:right w:val="none" w:sz="0" w:space="0" w:color="auto"/>
      </w:divBdr>
      <w:divsChild>
        <w:div w:id="1180899303">
          <w:marLeft w:val="0"/>
          <w:marRight w:val="0"/>
          <w:marTop w:val="0"/>
          <w:marBottom w:val="0"/>
          <w:divBdr>
            <w:top w:val="none" w:sz="0" w:space="0" w:color="auto"/>
            <w:left w:val="none" w:sz="0" w:space="0" w:color="auto"/>
            <w:bottom w:val="none" w:sz="0" w:space="0" w:color="auto"/>
            <w:right w:val="none" w:sz="0" w:space="0" w:color="auto"/>
          </w:divBdr>
          <w:divsChild>
            <w:div w:id="2096196320">
              <w:marLeft w:val="0"/>
              <w:marRight w:val="0"/>
              <w:marTop w:val="0"/>
              <w:marBottom w:val="0"/>
              <w:divBdr>
                <w:top w:val="none" w:sz="0" w:space="0" w:color="auto"/>
                <w:left w:val="none" w:sz="0" w:space="0" w:color="auto"/>
                <w:bottom w:val="none" w:sz="0" w:space="0" w:color="auto"/>
                <w:right w:val="none" w:sz="0" w:space="0" w:color="auto"/>
              </w:divBdr>
              <w:divsChild>
                <w:div w:id="143651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3037">
      <w:bodyDiv w:val="1"/>
      <w:marLeft w:val="0"/>
      <w:marRight w:val="0"/>
      <w:marTop w:val="0"/>
      <w:marBottom w:val="0"/>
      <w:divBdr>
        <w:top w:val="none" w:sz="0" w:space="0" w:color="auto"/>
        <w:left w:val="none" w:sz="0" w:space="0" w:color="auto"/>
        <w:bottom w:val="none" w:sz="0" w:space="0" w:color="auto"/>
        <w:right w:val="none" w:sz="0" w:space="0" w:color="auto"/>
      </w:divBdr>
      <w:divsChild>
        <w:div w:id="2132357113">
          <w:marLeft w:val="0"/>
          <w:marRight w:val="0"/>
          <w:marTop w:val="0"/>
          <w:marBottom w:val="0"/>
          <w:divBdr>
            <w:top w:val="none" w:sz="0" w:space="0" w:color="auto"/>
            <w:left w:val="none" w:sz="0" w:space="0" w:color="auto"/>
            <w:bottom w:val="none" w:sz="0" w:space="0" w:color="auto"/>
            <w:right w:val="none" w:sz="0" w:space="0" w:color="auto"/>
          </w:divBdr>
          <w:divsChild>
            <w:div w:id="598835035">
              <w:marLeft w:val="0"/>
              <w:marRight w:val="0"/>
              <w:marTop w:val="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44862">
      <w:bodyDiv w:val="1"/>
      <w:marLeft w:val="0"/>
      <w:marRight w:val="0"/>
      <w:marTop w:val="0"/>
      <w:marBottom w:val="0"/>
      <w:divBdr>
        <w:top w:val="none" w:sz="0" w:space="0" w:color="auto"/>
        <w:left w:val="none" w:sz="0" w:space="0" w:color="auto"/>
        <w:bottom w:val="none" w:sz="0" w:space="0" w:color="auto"/>
        <w:right w:val="none" w:sz="0" w:space="0" w:color="auto"/>
      </w:divBdr>
      <w:divsChild>
        <w:div w:id="1585722955">
          <w:marLeft w:val="0"/>
          <w:marRight w:val="0"/>
          <w:marTop w:val="0"/>
          <w:marBottom w:val="0"/>
          <w:divBdr>
            <w:top w:val="none" w:sz="0" w:space="0" w:color="auto"/>
            <w:left w:val="none" w:sz="0" w:space="0" w:color="auto"/>
            <w:bottom w:val="none" w:sz="0" w:space="0" w:color="auto"/>
            <w:right w:val="none" w:sz="0" w:space="0" w:color="auto"/>
          </w:divBdr>
          <w:divsChild>
            <w:div w:id="262491434">
              <w:marLeft w:val="0"/>
              <w:marRight w:val="0"/>
              <w:marTop w:val="0"/>
              <w:marBottom w:val="0"/>
              <w:divBdr>
                <w:top w:val="none" w:sz="0" w:space="0" w:color="auto"/>
                <w:left w:val="none" w:sz="0" w:space="0" w:color="auto"/>
                <w:bottom w:val="none" w:sz="0" w:space="0" w:color="auto"/>
                <w:right w:val="none" w:sz="0" w:space="0" w:color="auto"/>
              </w:divBdr>
              <w:divsChild>
                <w:div w:id="581135598">
                  <w:marLeft w:val="0"/>
                  <w:marRight w:val="0"/>
                  <w:marTop w:val="0"/>
                  <w:marBottom w:val="0"/>
                  <w:divBdr>
                    <w:top w:val="none" w:sz="0" w:space="0" w:color="auto"/>
                    <w:left w:val="none" w:sz="0" w:space="0" w:color="auto"/>
                    <w:bottom w:val="none" w:sz="0" w:space="0" w:color="auto"/>
                    <w:right w:val="none" w:sz="0" w:space="0" w:color="auto"/>
                  </w:divBdr>
                  <w:divsChild>
                    <w:div w:id="19619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6324">
      <w:bodyDiv w:val="1"/>
      <w:marLeft w:val="0"/>
      <w:marRight w:val="0"/>
      <w:marTop w:val="0"/>
      <w:marBottom w:val="0"/>
      <w:divBdr>
        <w:top w:val="none" w:sz="0" w:space="0" w:color="auto"/>
        <w:left w:val="none" w:sz="0" w:space="0" w:color="auto"/>
        <w:bottom w:val="none" w:sz="0" w:space="0" w:color="auto"/>
        <w:right w:val="none" w:sz="0" w:space="0" w:color="auto"/>
      </w:divBdr>
    </w:div>
    <w:div w:id="64643942">
      <w:bodyDiv w:val="1"/>
      <w:marLeft w:val="0"/>
      <w:marRight w:val="0"/>
      <w:marTop w:val="0"/>
      <w:marBottom w:val="0"/>
      <w:divBdr>
        <w:top w:val="none" w:sz="0" w:space="0" w:color="auto"/>
        <w:left w:val="none" w:sz="0" w:space="0" w:color="auto"/>
        <w:bottom w:val="none" w:sz="0" w:space="0" w:color="auto"/>
        <w:right w:val="none" w:sz="0" w:space="0" w:color="auto"/>
      </w:divBdr>
      <w:divsChild>
        <w:div w:id="30345986">
          <w:marLeft w:val="0"/>
          <w:marRight w:val="0"/>
          <w:marTop w:val="0"/>
          <w:marBottom w:val="0"/>
          <w:divBdr>
            <w:top w:val="none" w:sz="0" w:space="0" w:color="auto"/>
            <w:left w:val="none" w:sz="0" w:space="0" w:color="auto"/>
            <w:bottom w:val="none" w:sz="0" w:space="0" w:color="auto"/>
            <w:right w:val="none" w:sz="0" w:space="0" w:color="auto"/>
          </w:divBdr>
        </w:div>
        <w:div w:id="94983871">
          <w:marLeft w:val="0"/>
          <w:marRight w:val="0"/>
          <w:marTop w:val="0"/>
          <w:marBottom w:val="0"/>
          <w:divBdr>
            <w:top w:val="none" w:sz="0" w:space="0" w:color="auto"/>
            <w:left w:val="none" w:sz="0" w:space="0" w:color="auto"/>
            <w:bottom w:val="none" w:sz="0" w:space="0" w:color="auto"/>
            <w:right w:val="none" w:sz="0" w:space="0" w:color="auto"/>
          </w:divBdr>
        </w:div>
        <w:div w:id="127090345">
          <w:marLeft w:val="0"/>
          <w:marRight w:val="0"/>
          <w:marTop w:val="0"/>
          <w:marBottom w:val="0"/>
          <w:divBdr>
            <w:top w:val="none" w:sz="0" w:space="0" w:color="auto"/>
            <w:left w:val="none" w:sz="0" w:space="0" w:color="auto"/>
            <w:bottom w:val="none" w:sz="0" w:space="0" w:color="auto"/>
            <w:right w:val="none" w:sz="0" w:space="0" w:color="auto"/>
          </w:divBdr>
        </w:div>
        <w:div w:id="274026322">
          <w:marLeft w:val="0"/>
          <w:marRight w:val="0"/>
          <w:marTop w:val="0"/>
          <w:marBottom w:val="0"/>
          <w:divBdr>
            <w:top w:val="none" w:sz="0" w:space="0" w:color="auto"/>
            <w:left w:val="none" w:sz="0" w:space="0" w:color="auto"/>
            <w:bottom w:val="none" w:sz="0" w:space="0" w:color="auto"/>
            <w:right w:val="none" w:sz="0" w:space="0" w:color="auto"/>
          </w:divBdr>
        </w:div>
        <w:div w:id="289826063">
          <w:marLeft w:val="0"/>
          <w:marRight w:val="0"/>
          <w:marTop w:val="0"/>
          <w:marBottom w:val="0"/>
          <w:divBdr>
            <w:top w:val="none" w:sz="0" w:space="0" w:color="auto"/>
            <w:left w:val="none" w:sz="0" w:space="0" w:color="auto"/>
            <w:bottom w:val="none" w:sz="0" w:space="0" w:color="auto"/>
            <w:right w:val="none" w:sz="0" w:space="0" w:color="auto"/>
          </w:divBdr>
        </w:div>
        <w:div w:id="294260955">
          <w:marLeft w:val="0"/>
          <w:marRight w:val="0"/>
          <w:marTop w:val="0"/>
          <w:marBottom w:val="0"/>
          <w:divBdr>
            <w:top w:val="none" w:sz="0" w:space="0" w:color="auto"/>
            <w:left w:val="none" w:sz="0" w:space="0" w:color="auto"/>
            <w:bottom w:val="none" w:sz="0" w:space="0" w:color="auto"/>
            <w:right w:val="none" w:sz="0" w:space="0" w:color="auto"/>
          </w:divBdr>
        </w:div>
        <w:div w:id="325474031">
          <w:marLeft w:val="0"/>
          <w:marRight w:val="0"/>
          <w:marTop w:val="0"/>
          <w:marBottom w:val="0"/>
          <w:divBdr>
            <w:top w:val="none" w:sz="0" w:space="0" w:color="auto"/>
            <w:left w:val="none" w:sz="0" w:space="0" w:color="auto"/>
            <w:bottom w:val="none" w:sz="0" w:space="0" w:color="auto"/>
            <w:right w:val="none" w:sz="0" w:space="0" w:color="auto"/>
          </w:divBdr>
        </w:div>
        <w:div w:id="369114543">
          <w:marLeft w:val="0"/>
          <w:marRight w:val="0"/>
          <w:marTop w:val="0"/>
          <w:marBottom w:val="0"/>
          <w:divBdr>
            <w:top w:val="none" w:sz="0" w:space="0" w:color="auto"/>
            <w:left w:val="none" w:sz="0" w:space="0" w:color="auto"/>
            <w:bottom w:val="none" w:sz="0" w:space="0" w:color="auto"/>
            <w:right w:val="none" w:sz="0" w:space="0" w:color="auto"/>
          </w:divBdr>
        </w:div>
        <w:div w:id="434445622">
          <w:marLeft w:val="0"/>
          <w:marRight w:val="0"/>
          <w:marTop w:val="0"/>
          <w:marBottom w:val="0"/>
          <w:divBdr>
            <w:top w:val="none" w:sz="0" w:space="0" w:color="auto"/>
            <w:left w:val="none" w:sz="0" w:space="0" w:color="auto"/>
            <w:bottom w:val="none" w:sz="0" w:space="0" w:color="auto"/>
            <w:right w:val="none" w:sz="0" w:space="0" w:color="auto"/>
          </w:divBdr>
        </w:div>
        <w:div w:id="436406524">
          <w:marLeft w:val="0"/>
          <w:marRight w:val="0"/>
          <w:marTop w:val="0"/>
          <w:marBottom w:val="0"/>
          <w:divBdr>
            <w:top w:val="none" w:sz="0" w:space="0" w:color="auto"/>
            <w:left w:val="none" w:sz="0" w:space="0" w:color="auto"/>
            <w:bottom w:val="none" w:sz="0" w:space="0" w:color="auto"/>
            <w:right w:val="none" w:sz="0" w:space="0" w:color="auto"/>
          </w:divBdr>
        </w:div>
        <w:div w:id="490289186">
          <w:marLeft w:val="0"/>
          <w:marRight w:val="0"/>
          <w:marTop w:val="0"/>
          <w:marBottom w:val="0"/>
          <w:divBdr>
            <w:top w:val="none" w:sz="0" w:space="0" w:color="auto"/>
            <w:left w:val="none" w:sz="0" w:space="0" w:color="auto"/>
            <w:bottom w:val="none" w:sz="0" w:space="0" w:color="auto"/>
            <w:right w:val="none" w:sz="0" w:space="0" w:color="auto"/>
          </w:divBdr>
        </w:div>
        <w:div w:id="494955125">
          <w:marLeft w:val="0"/>
          <w:marRight w:val="0"/>
          <w:marTop w:val="0"/>
          <w:marBottom w:val="0"/>
          <w:divBdr>
            <w:top w:val="none" w:sz="0" w:space="0" w:color="auto"/>
            <w:left w:val="none" w:sz="0" w:space="0" w:color="auto"/>
            <w:bottom w:val="none" w:sz="0" w:space="0" w:color="auto"/>
            <w:right w:val="none" w:sz="0" w:space="0" w:color="auto"/>
          </w:divBdr>
        </w:div>
        <w:div w:id="567495891">
          <w:marLeft w:val="0"/>
          <w:marRight w:val="0"/>
          <w:marTop w:val="0"/>
          <w:marBottom w:val="0"/>
          <w:divBdr>
            <w:top w:val="none" w:sz="0" w:space="0" w:color="auto"/>
            <w:left w:val="none" w:sz="0" w:space="0" w:color="auto"/>
            <w:bottom w:val="none" w:sz="0" w:space="0" w:color="auto"/>
            <w:right w:val="none" w:sz="0" w:space="0" w:color="auto"/>
          </w:divBdr>
        </w:div>
        <w:div w:id="594288589">
          <w:marLeft w:val="0"/>
          <w:marRight w:val="0"/>
          <w:marTop w:val="0"/>
          <w:marBottom w:val="0"/>
          <w:divBdr>
            <w:top w:val="none" w:sz="0" w:space="0" w:color="auto"/>
            <w:left w:val="none" w:sz="0" w:space="0" w:color="auto"/>
            <w:bottom w:val="none" w:sz="0" w:space="0" w:color="auto"/>
            <w:right w:val="none" w:sz="0" w:space="0" w:color="auto"/>
          </w:divBdr>
        </w:div>
        <w:div w:id="616982206">
          <w:marLeft w:val="0"/>
          <w:marRight w:val="0"/>
          <w:marTop w:val="0"/>
          <w:marBottom w:val="0"/>
          <w:divBdr>
            <w:top w:val="none" w:sz="0" w:space="0" w:color="auto"/>
            <w:left w:val="none" w:sz="0" w:space="0" w:color="auto"/>
            <w:bottom w:val="none" w:sz="0" w:space="0" w:color="auto"/>
            <w:right w:val="none" w:sz="0" w:space="0" w:color="auto"/>
          </w:divBdr>
        </w:div>
        <w:div w:id="641812165">
          <w:marLeft w:val="0"/>
          <w:marRight w:val="0"/>
          <w:marTop w:val="0"/>
          <w:marBottom w:val="0"/>
          <w:divBdr>
            <w:top w:val="none" w:sz="0" w:space="0" w:color="auto"/>
            <w:left w:val="none" w:sz="0" w:space="0" w:color="auto"/>
            <w:bottom w:val="none" w:sz="0" w:space="0" w:color="auto"/>
            <w:right w:val="none" w:sz="0" w:space="0" w:color="auto"/>
          </w:divBdr>
        </w:div>
        <w:div w:id="658390959">
          <w:marLeft w:val="0"/>
          <w:marRight w:val="0"/>
          <w:marTop w:val="0"/>
          <w:marBottom w:val="0"/>
          <w:divBdr>
            <w:top w:val="none" w:sz="0" w:space="0" w:color="auto"/>
            <w:left w:val="none" w:sz="0" w:space="0" w:color="auto"/>
            <w:bottom w:val="none" w:sz="0" w:space="0" w:color="auto"/>
            <w:right w:val="none" w:sz="0" w:space="0" w:color="auto"/>
          </w:divBdr>
        </w:div>
        <w:div w:id="710567657">
          <w:marLeft w:val="0"/>
          <w:marRight w:val="0"/>
          <w:marTop w:val="0"/>
          <w:marBottom w:val="0"/>
          <w:divBdr>
            <w:top w:val="none" w:sz="0" w:space="0" w:color="auto"/>
            <w:left w:val="none" w:sz="0" w:space="0" w:color="auto"/>
            <w:bottom w:val="none" w:sz="0" w:space="0" w:color="auto"/>
            <w:right w:val="none" w:sz="0" w:space="0" w:color="auto"/>
          </w:divBdr>
        </w:div>
        <w:div w:id="751126523">
          <w:marLeft w:val="0"/>
          <w:marRight w:val="0"/>
          <w:marTop w:val="0"/>
          <w:marBottom w:val="0"/>
          <w:divBdr>
            <w:top w:val="none" w:sz="0" w:space="0" w:color="auto"/>
            <w:left w:val="none" w:sz="0" w:space="0" w:color="auto"/>
            <w:bottom w:val="none" w:sz="0" w:space="0" w:color="auto"/>
            <w:right w:val="none" w:sz="0" w:space="0" w:color="auto"/>
          </w:divBdr>
        </w:div>
        <w:div w:id="938106102">
          <w:marLeft w:val="0"/>
          <w:marRight w:val="0"/>
          <w:marTop w:val="0"/>
          <w:marBottom w:val="0"/>
          <w:divBdr>
            <w:top w:val="none" w:sz="0" w:space="0" w:color="auto"/>
            <w:left w:val="none" w:sz="0" w:space="0" w:color="auto"/>
            <w:bottom w:val="none" w:sz="0" w:space="0" w:color="auto"/>
            <w:right w:val="none" w:sz="0" w:space="0" w:color="auto"/>
          </w:divBdr>
        </w:div>
        <w:div w:id="968318016">
          <w:marLeft w:val="0"/>
          <w:marRight w:val="0"/>
          <w:marTop w:val="0"/>
          <w:marBottom w:val="0"/>
          <w:divBdr>
            <w:top w:val="none" w:sz="0" w:space="0" w:color="auto"/>
            <w:left w:val="none" w:sz="0" w:space="0" w:color="auto"/>
            <w:bottom w:val="none" w:sz="0" w:space="0" w:color="auto"/>
            <w:right w:val="none" w:sz="0" w:space="0" w:color="auto"/>
          </w:divBdr>
        </w:div>
        <w:div w:id="973632301">
          <w:marLeft w:val="0"/>
          <w:marRight w:val="0"/>
          <w:marTop w:val="0"/>
          <w:marBottom w:val="0"/>
          <w:divBdr>
            <w:top w:val="none" w:sz="0" w:space="0" w:color="auto"/>
            <w:left w:val="none" w:sz="0" w:space="0" w:color="auto"/>
            <w:bottom w:val="none" w:sz="0" w:space="0" w:color="auto"/>
            <w:right w:val="none" w:sz="0" w:space="0" w:color="auto"/>
          </w:divBdr>
        </w:div>
        <w:div w:id="994917021">
          <w:marLeft w:val="0"/>
          <w:marRight w:val="0"/>
          <w:marTop w:val="0"/>
          <w:marBottom w:val="0"/>
          <w:divBdr>
            <w:top w:val="none" w:sz="0" w:space="0" w:color="auto"/>
            <w:left w:val="none" w:sz="0" w:space="0" w:color="auto"/>
            <w:bottom w:val="none" w:sz="0" w:space="0" w:color="auto"/>
            <w:right w:val="none" w:sz="0" w:space="0" w:color="auto"/>
          </w:divBdr>
        </w:div>
        <w:div w:id="1035159936">
          <w:marLeft w:val="0"/>
          <w:marRight w:val="0"/>
          <w:marTop w:val="0"/>
          <w:marBottom w:val="0"/>
          <w:divBdr>
            <w:top w:val="none" w:sz="0" w:space="0" w:color="auto"/>
            <w:left w:val="none" w:sz="0" w:space="0" w:color="auto"/>
            <w:bottom w:val="none" w:sz="0" w:space="0" w:color="auto"/>
            <w:right w:val="none" w:sz="0" w:space="0" w:color="auto"/>
          </w:divBdr>
        </w:div>
        <w:div w:id="1040327016">
          <w:marLeft w:val="0"/>
          <w:marRight w:val="0"/>
          <w:marTop w:val="0"/>
          <w:marBottom w:val="0"/>
          <w:divBdr>
            <w:top w:val="none" w:sz="0" w:space="0" w:color="auto"/>
            <w:left w:val="none" w:sz="0" w:space="0" w:color="auto"/>
            <w:bottom w:val="none" w:sz="0" w:space="0" w:color="auto"/>
            <w:right w:val="none" w:sz="0" w:space="0" w:color="auto"/>
          </w:divBdr>
        </w:div>
        <w:div w:id="1059085868">
          <w:marLeft w:val="0"/>
          <w:marRight w:val="0"/>
          <w:marTop w:val="0"/>
          <w:marBottom w:val="0"/>
          <w:divBdr>
            <w:top w:val="none" w:sz="0" w:space="0" w:color="auto"/>
            <w:left w:val="none" w:sz="0" w:space="0" w:color="auto"/>
            <w:bottom w:val="none" w:sz="0" w:space="0" w:color="auto"/>
            <w:right w:val="none" w:sz="0" w:space="0" w:color="auto"/>
          </w:divBdr>
        </w:div>
        <w:div w:id="1106003086">
          <w:marLeft w:val="0"/>
          <w:marRight w:val="0"/>
          <w:marTop w:val="0"/>
          <w:marBottom w:val="0"/>
          <w:divBdr>
            <w:top w:val="none" w:sz="0" w:space="0" w:color="auto"/>
            <w:left w:val="none" w:sz="0" w:space="0" w:color="auto"/>
            <w:bottom w:val="none" w:sz="0" w:space="0" w:color="auto"/>
            <w:right w:val="none" w:sz="0" w:space="0" w:color="auto"/>
          </w:divBdr>
        </w:div>
        <w:div w:id="1185316556">
          <w:marLeft w:val="0"/>
          <w:marRight w:val="0"/>
          <w:marTop w:val="0"/>
          <w:marBottom w:val="0"/>
          <w:divBdr>
            <w:top w:val="none" w:sz="0" w:space="0" w:color="auto"/>
            <w:left w:val="none" w:sz="0" w:space="0" w:color="auto"/>
            <w:bottom w:val="none" w:sz="0" w:space="0" w:color="auto"/>
            <w:right w:val="none" w:sz="0" w:space="0" w:color="auto"/>
          </w:divBdr>
        </w:div>
        <w:div w:id="1217819183">
          <w:marLeft w:val="0"/>
          <w:marRight w:val="0"/>
          <w:marTop w:val="0"/>
          <w:marBottom w:val="0"/>
          <w:divBdr>
            <w:top w:val="none" w:sz="0" w:space="0" w:color="auto"/>
            <w:left w:val="none" w:sz="0" w:space="0" w:color="auto"/>
            <w:bottom w:val="none" w:sz="0" w:space="0" w:color="auto"/>
            <w:right w:val="none" w:sz="0" w:space="0" w:color="auto"/>
          </w:divBdr>
        </w:div>
        <w:div w:id="1341658334">
          <w:marLeft w:val="0"/>
          <w:marRight w:val="0"/>
          <w:marTop w:val="0"/>
          <w:marBottom w:val="0"/>
          <w:divBdr>
            <w:top w:val="none" w:sz="0" w:space="0" w:color="auto"/>
            <w:left w:val="none" w:sz="0" w:space="0" w:color="auto"/>
            <w:bottom w:val="none" w:sz="0" w:space="0" w:color="auto"/>
            <w:right w:val="none" w:sz="0" w:space="0" w:color="auto"/>
          </w:divBdr>
        </w:div>
        <w:div w:id="1370031908">
          <w:marLeft w:val="0"/>
          <w:marRight w:val="0"/>
          <w:marTop w:val="0"/>
          <w:marBottom w:val="0"/>
          <w:divBdr>
            <w:top w:val="none" w:sz="0" w:space="0" w:color="auto"/>
            <w:left w:val="none" w:sz="0" w:space="0" w:color="auto"/>
            <w:bottom w:val="none" w:sz="0" w:space="0" w:color="auto"/>
            <w:right w:val="none" w:sz="0" w:space="0" w:color="auto"/>
          </w:divBdr>
        </w:div>
        <w:div w:id="1584334386">
          <w:marLeft w:val="0"/>
          <w:marRight w:val="0"/>
          <w:marTop w:val="0"/>
          <w:marBottom w:val="0"/>
          <w:divBdr>
            <w:top w:val="none" w:sz="0" w:space="0" w:color="auto"/>
            <w:left w:val="none" w:sz="0" w:space="0" w:color="auto"/>
            <w:bottom w:val="none" w:sz="0" w:space="0" w:color="auto"/>
            <w:right w:val="none" w:sz="0" w:space="0" w:color="auto"/>
          </w:divBdr>
        </w:div>
        <w:div w:id="1587806773">
          <w:marLeft w:val="0"/>
          <w:marRight w:val="0"/>
          <w:marTop w:val="0"/>
          <w:marBottom w:val="0"/>
          <w:divBdr>
            <w:top w:val="none" w:sz="0" w:space="0" w:color="auto"/>
            <w:left w:val="none" w:sz="0" w:space="0" w:color="auto"/>
            <w:bottom w:val="none" w:sz="0" w:space="0" w:color="auto"/>
            <w:right w:val="none" w:sz="0" w:space="0" w:color="auto"/>
          </w:divBdr>
        </w:div>
        <w:div w:id="1772895322">
          <w:marLeft w:val="0"/>
          <w:marRight w:val="0"/>
          <w:marTop w:val="0"/>
          <w:marBottom w:val="0"/>
          <w:divBdr>
            <w:top w:val="none" w:sz="0" w:space="0" w:color="auto"/>
            <w:left w:val="none" w:sz="0" w:space="0" w:color="auto"/>
            <w:bottom w:val="none" w:sz="0" w:space="0" w:color="auto"/>
            <w:right w:val="none" w:sz="0" w:space="0" w:color="auto"/>
          </w:divBdr>
        </w:div>
        <w:div w:id="1841851707">
          <w:marLeft w:val="0"/>
          <w:marRight w:val="0"/>
          <w:marTop w:val="0"/>
          <w:marBottom w:val="0"/>
          <w:divBdr>
            <w:top w:val="none" w:sz="0" w:space="0" w:color="auto"/>
            <w:left w:val="none" w:sz="0" w:space="0" w:color="auto"/>
            <w:bottom w:val="none" w:sz="0" w:space="0" w:color="auto"/>
            <w:right w:val="none" w:sz="0" w:space="0" w:color="auto"/>
          </w:divBdr>
        </w:div>
        <w:div w:id="1874074476">
          <w:marLeft w:val="0"/>
          <w:marRight w:val="0"/>
          <w:marTop w:val="0"/>
          <w:marBottom w:val="0"/>
          <w:divBdr>
            <w:top w:val="none" w:sz="0" w:space="0" w:color="auto"/>
            <w:left w:val="none" w:sz="0" w:space="0" w:color="auto"/>
            <w:bottom w:val="none" w:sz="0" w:space="0" w:color="auto"/>
            <w:right w:val="none" w:sz="0" w:space="0" w:color="auto"/>
          </w:divBdr>
        </w:div>
        <w:div w:id="1887526957">
          <w:marLeft w:val="0"/>
          <w:marRight w:val="0"/>
          <w:marTop w:val="0"/>
          <w:marBottom w:val="0"/>
          <w:divBdr>
            <w:top w:val="none" w:sz="0" w:space="0" w:color="auto"/>
            <w:left w:val="none" w:sz="0" w:space="0" w:color="auto"/>
            <w:bottom w:val="none" w:sz="0" w:space="0" w:color="auto"/>
            <w:right w:val="none" w:sz="0" w:space="0" w:color="auto"/>
          </w:divBdr>
        </w:div>
        <w:div w:id="1935356696">
          <w:marLeft w:val="0"/>
          <w:marRight w:val="0"/>
          <w:marTop w:val="0"/>
          <w:marBottom w:val="0"/>
          <w:divBdr>
            <w:top w:val="none" w:sz="0" w:space="0" w:color="auto"/>
            <w:left w:val="none" w:sz="0" w:space="0" w:color="auto"/>
            <w:bottom w:val="none" w:sz="0" w:space="0" w:color="auto"/>
            <w:right w:val="none" w:sz="0" w:space="0" w:color="auto"/>
          </w:divBdr>
        </w:div>
        <w:div w:id="2038315487">
          <w:marLeft w:val="0"/>
          <w:marRight w:val="0"/>
          <w:marTop w:val="0"/>
          <w:marBottom w:val="0"/>
          <w:divBdr>
            <w:top w:val="none" w:sz="0" w:space="0" w:color="auto"/>
            <w:left w:val="none" w:sz="0" w:space="0" w:color="auto"/>
            <w:bottom w:val="none" w:sz="0" w:space="0" w:color="auto"/>
            <w:right w:val="none" w:sz="0" w:space="0" w:color="auto"/>
          </w:divBdr>
        </w:div>
      </w:divsChild>
    </w:div>
    <w:div w:id="97143344">
      <w:bodyDiv w:val="1"/>
      <w:marLeft w:val="0"/>
      <w:marRight w:val="0"/>
      <w:marTop w:val="0"/>
      <w:marBottom w:val="0"/>
      <w:divBdr>
        <w:top w:val="none" w:sz="0" w:space="0" w:color="auto"/>
        <w:left w:val="none" w:sz="0" w:space="0" w:color="auto"/>
        <w:bottom w:val="none" w:sz="0" w:space="0" w:color="auto"/>
        <w:right w:val="none" w:sz="0" w:space="0" w:color="auto"/>
      </w:divBdr>
      <w:divsChild>
        <w:div w:id="1782071587">
          <w:marLeft w:val="0"/>
          <w:marRight w:val="0"/>
          <w:marTop w:val="0"/>
          <w:marBottom w:val="0"/>
          <w:divBdr>
            <w:top w:val="none" w:sz="0" w:space="0" w:color="auto"/>
            <w:left w:val="none" w:sz="0" w:space="0" w:color="auto"/>
            <w:bottom w:val="none" w:sz="0" w:space="0" w:color="auto"/>
            <w:right w:val="none" w:sz="0" w:space="0" w:color="auto"/>
          </w:divBdr>
          <w:divsChild>
            <w:div w:id="1685396985">
              <w:marLeft w:val="0"/>
              <w:marRight w:val="0"/>
              <w:marTop w:val="0"/>
              <w:marBottom w:val="0"/>
              <w:divBdr>
                <w:top w:val="none" w:sz="0" w:space="0" w:color="auto"/>
                <w:left w:val="none" w:sz="0" w:space="0" w:color="auto"/>
                <w:bottom w:val="none" w:sz="0" w:space="0" w:color="auto"/>
                <w:right w:val="none" w:sz="0" w:space="0" w:color="auto"/>
              </w:divBdr>
              <w:divsChild>
                <w:div w:id="13565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63327">
      <w:bodyDiv w:val="1"/>
      <w:marLeft w:val="0"/>
      <w:marRight w:val="0"/>
      <w:marTop w:val="0"/>
      <w:marBottom w:val="0"/>
      <w:divBdr>
        <w:top w:val="none" w:sz="0" w:space="0" w:color="auto"/>
        <w:left w:val="none" w:sz="0" w:space="0" w:color="auto"/>
        <w:bottom w:val="none" w:sz="0" w:space="0" w:color="auto"/>
        <w:right w:val="none" w:sz="0" w:space="0" w:color="auto"/>
      </w:divBdr>
    </w:div>
    <w:div w:id="115684049">
      <w:bodyDiv w:val="1"/>
      <w:marLeft w:val="0"/>
      <w:marRight w:val="0"/>
      <w:marTop w:val="0"/>
      <w:marBottom w:val="0"/>
      <w:divBdr>
        <w:top w:val="none" w:sz="0" w:space="0" w:color="auto"/>
        <w:left w:val="none" w:sz="0" w:space="0" w:color="auto"/>
        <w:bottom w:val="none" w:sz="0" w:space="0" w:color="auto"/>
        <w:right w:val="none" w:sz="0" w:space="0" w:color="auto"/>
      </w:divBdr>
      <w:divsChild>
        <w:div w:id="103117395">
          <w:marLeft w:val="0"/>
          <w:marRight w:val="0"/>
          <w:marTop w:val="0"/>
          <w:marBottom w:val="0"/>
          <w:divBdr>
            <w:top w:val="none" w:sz="0" w:space="0" w:color="auto"/>
            <w:left w:val="none" w:sz="0" w:space="0" w:color="auto"/>
            <w:bottom w:val="none" w:sz="0" w:space="0" w:color="auto"/>
            <w:right w:val="none" w:sz="0" w:space="0" w:color="auto"/>
          </w:divBdr>
          <w:divsChild>
            <w:div w:id="185142109">
              <w:marLeft w:val="0"/>
              <w:marRight w:val="0"/>
              <w:marTop w:val="0"/>
              <w:marBottom w:val="0"/>
              <w:divBdr>
                <w:top w:val="none" w:sz="0" w:space="0" w:color="auto"/>
                <w:left w:val="none" w:sz="0" w:space="0" w:color="auto"/>
                <w:bottom w:val="none" w:sz="0" w:space="0" w:color="auto"/>
                <w:right w:val="none" w:sz="0" w:space="0" w:color="auto"/>
              </w:divBdr>
              <w:divsChild>
                <w:div w:id="6098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706">
      <w:bodyDiv w:val="1"/>
      <w:marLeft w:val="0"/>
      <w:marRight w:val="0"/>
      <w:marTop w:val="0"/>
      <w:marBottom w:val="0"/>
      <w:divBdr>
        <w:top w:val="none" w:sz="0" w:space="0" w:color="auto"/>
        <w:left w:val="none" w:sz="0" w:space="0" w:color="auto"/>
        <w:bottom w:val="none" w:sz="0" w:space="0" w:color="auto"/>
        <w:right w:val="none" w:sz="0" w:space="0" w:color="auto"/>
      </w:divBdr>
    </w:div>
    <w:div w:id="121652667">
      <w:bodyDiv w:val="1"/>
      <w:marLeft w:val="0"/>
      <w:marRight w:val="0"/>
      <w:marTop w:val="0"/>
      <w:marBottom w:val="0"/>
      <w:divBdr>
        <w:top w:val="none" w:sz="0" w:space="0" w:color="auto"/>
        <w:left w:val="none" w:sz="0" w:space="0" w:color="auto"/>
        <w:bottom w:val="none" w:sz="0" w:space="0" w:color="auto"/>
        <w:right w:val="none" w:sz="0" w:space="0" w:color="auto"/>
      </w:divBdr>
    </w:div>
    <w:div w:id="132330309">
      <w:bodyDiv w:val="1"/>
      <w:marLeft w:val="0"/>
      <w:marRight w:val="0"/>
      <w:marTop w:val="0"/>
      <w:marBottom w:val="0"/>
      <w:divBdr>
        <w:top w:val="none" w:sz="0" w:space="0" w:color="auto"/>
        <w:left w:val="none" w:sz="0" w:space="0" w:color="auto"/>
        <w:bottom w:val="none" w:sz="0" w:space="0" w:color="auto"/>
        <w:right w:val="none" w:sz="0" w:space="0" w:color="auto"/>
      </w:divBdr>
      <w:divsChild>
        <w:div w:id="343942891">
          <w:marLeft w:val="0"/>
          <w:marRight w:val="0"/>
          <w:marTop w:val="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83060">
      <w:bodyDiv w:val="1"/>
      <w:marLeft w:val="0"/>
      <w:marRight w:val="0"/>
      <w:marTop w:val="0"/>
      <w:marBottom w:val="0"/>
      <w:divBdr>
        <w:top w:val="none" w:sz="0" w:space="0" w:color="auto"/>
        <w:left w:val="none" w:sz="0" w:space="0" w:color="auto"/>
        <w:bottom w:val="none" w:sz="0" w:space="0" w:color="auto"/>
        <w:right w:val="none" w:sz="0" w:space="0" w:color="auto"/>
      </w:divBdr>
    </w:div>
    <w:div w:id="139809602">
      <w:bodyDiv w:val="1"/>
      <w:marLeft w:val="0"/>
      <w:marRight w:val="0"/>
      <w:marTop w:val="0"/>
      <w:marBottom w:val="0"/>
      <w:divBdr>
        <w:top w:val="none" w:sz="0" w:space="0" w:color="auto"/>
        <w:left w:val="none" w:sz="0" w:space="0" w:color="auto"/>
        <w:bottom w:val="none" w:sz="0" w:space="0" w:color="auto"/>
        <w:right w:val="none" w:sz="0" w:space="0" w:color="auto"/>
      </w:divBdr>
    </w:div>
    <w:div w:id="141116444">
      <w:bodyDiv w:val="1"/>
      <w:marLeft w:val="0"/>
      <w:marRight w:val="0"/>
      <w:marTop w:val="0"/>
      <w:marBottom w:val="0"/>
      <w:divBdr>
        <w:top w:val="none" w:sz="0" w:space="0" w:color="auto"/>
        <w:left w:val="none" w:sz="0" w:space="0" w:color="auto"/>
        <w:bottom w:val="none" w:sz="0" w:space="0" w:color="auto"/>
        <w:right w:val="none" w:sz="0" w:space="0" w:color="auto"/>
      </w:divBdr>
      <w:divsChild>
        <w:div w:id="43330219">
          <w:marLeft w:val="0"/>
          <w:marRight w:val="0"/>
          <w:marTop w:val="0"/>
          <w:marBottom w:val="0"/>
          <w:divBdr>
            <w:top w:val="none" w:sz="0" w:space="0" w:color="auto"/>
            <w:left w:val="none" w:sz="0" w:space="0" w:color="auto"/>
            <w:bottom w:val="none" w:sz="0" w:space="0" w:color="auto"/>
            <w:right w:val="none" w:sz="0" w:space="0" w:color="auto"/>
          </w:divBdr>
          <w:divsChild>
            <w:div w:id="1562058117">
              <w:marLeft w:val="0"/>
              <w:marRight w:val="0"/>
              <w:marTop w:val="0"/>
              <w:marBottom w:val="0"/>
              <w:divBdr>
                <w:top w:val="none" w:sz="0" w:space="0" w:color="auto"/>
                <w:left w:val="none" w:sz="0" w:space="0" w:color="auto"/>
                <w:bottom w:val="none" w:sz="0" w:space="0" w:color="auto"/>
                <w:right w:val="none" w:sz="0" w:space="0" w:color="auto"/>
              </w:divBdr>
              <w:divsChild>
                <w:div w:id="1209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6110">
      <w:bodyDiv w:val="1"/>
      <w:marLeft w:val="0"/>
      <w:marRight w:val="0"/>
      <w:marTop w:val="0"/>
      <w:marBottom w:val="0"/>
      <w:divBdr>
        <w:top w:val="none" w:sz="0" w:space="0" w:color="auto"/>
        <w:left w:val="none" w:sz="0" w:space="0" w:color="auto"/>
        <w:bottom w:val="none" w:sz="0" w:space="0" w:color="auto"/>
        <w:right w:val="none" w:sz="0" w:space="0" w:color="auto"/>
      </w:divBdr>
    </w:div>
    <w:div w:id="148328306">
      <w:bodyDiv w:val="1"/>
      <w:marLeft w:val="0"/>
      <w:marRight w:val="0"/>
      <w:marTop w:val="0"/>
      <w:marBottom w:val="0"/>
      <w:divBdr>
        <w:top w:val="none" w:sz="0" w:space="0" w:color="auto"/>
        <w:left w:val="none" w:sz="0" w:space="0" w:color="auto"/>
        <w:bottom w:val="none" w:sz="0" w:space="0" w:color="auto"/>
        <w:right w:val="none" w:sz="0" w:space="0" w:color="auto"/>
      </w:divBdr>
      <w:divsChild>
        <w:div w:id="1191528146">
          <w:marLeft w:val="0"/>
          <w:marRight w:val="0"/>
          <w:marTop w:val="0"/>
          <w:marBottom w:val="0"/>
          <w:divBdr>
            <w:top w:val="none" w:sz="0" w:space="0" w:color="auto"/>
            <w:left w:val="none" w:sz="0" w:space="0" w:color="auto"/>
            <w:bottom w:val="none" w:sz="0" w:space="0" w:color="auto"/>
            <w:right w:val="none" w:sz="0" w:space="0" w:color="auto"/>
          </w:divBdr>
          <w:divsChild>
            <w:div w:id="42483304">
              <w:marLeft w:val="0"/>
              <w:marRight w:val="0"/>
              <w:marTop w:val="0"/>
              <w:marBottom w:val="0"/>
              <w:divBdr>
                <w:top w:val="none" w:sz="0" w:space="0" w:color="auto"/>
                <w:left w:val="none" w:sz="0" w:space="0" w:color="auto"/>
                <w:bottom w:val="none" w:sz="0" w:space="0" w:color="auto"/>
                <w:right w:val="none" w:sz="0" w:space="0" w:color="auto"/>
              </w:divBdr>
              <w:divsChild>
                <w:div w:id="90887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2377">
      <w:bodyDiv w:val="1"/>
      <w:marLeft w:val="0"/>
      <w:marRight w:val="0"/>
      <w:marTop w:val="0"/>
      <w:marBottom w:val="0"/>
      <w:divBdr>
        <w:top w:val="none" w:sz="0" w:space="0" w:color="auto"/>
        <w:left w:val="none" w:sz="0" w:space="0" w:color="auto"/>
        <w:bottom w:val="none" w:sz="0" w:space="0" w:color="auto"/>
        <w:right w:val="none" w:sz="0" w:space="0" w:color="auto"/>
      </w:divBdr>
    </w:div>
    <w:div w:id="168376538">
      <w:bodyDiv w:val="1"/>
      <w:marLeft w:val="0"/>
      <w:marRight w:val="0"/>
      <w:marTop w:val="0"/>
      <w:marBottom w:val="0"/>
      <w:divBdr>
        <w:top w:val="none" w:sz="0" w:space="0" w:color="auto"/>
        <w:left w:val="none" w:sz="0" w:space="0" w:color="auto"/>
        <w:bottom w:val="none" w:sz="0" w:space="0" w:color="auto"/>
        <w:right w:val="none" w:sz="0" w:space="0" w:color="auto"/>
      </w:divBdr>
    </w:div>
    <w:div w:id="220947491">
      <w:bodyDiv w:val="1"/>
      <w:marLeft w:val="0"/>
      <w:marRight w:val="0"/>
      <w:marTop w:val="0"/>
      <w:marBottom w:val="0"/>
      <w:divBdr>
        <w:top w:val="none" w:sz="0" w:space="0" w:color="auto"/>
        <w:left w:val="none" w:sz="0" w:space="0" w:color="auto"/>
        <w:bottom w:val="none" w:sz="0" w:space="0" w:color="auto"/>
        <w:right w:val="none" w:sz="0" w:space="0" w:color="auto"/>
      </w:divBdr>
    </w:div>
    <w:div w:id="237251150">
      <w:bodyDiv w:val="1"/>
      <w:marLeft w:val="0"/>
      <w:marRight w:val="0"/>
      <w:marTop w:val="0"/>
      <w:marBottom w:val="0"/>
      <w:divBdr>
        <w:top w:val="none" w:sz="0" w:space="0" w:color="auto"/>
        <w:left w:val="none" w:sz="0" w:space="0" w:color="auto"/>
        <w:bottom w:val="none" w:sz="0" w:space="0" w:color="auto"/>
        <w:right w:val="none" w:sz="0" w:space="0" w:color="auto"/>
      </w:divBdr>
      <w:divsChild>
        <w:div w:id="1869948220">
          <w:marLeft w:val="0"/>
          <w:marRight w:val="0"/>
          <w:marTop w:val="0"/>
          <w:marBottom w:val="0"/>
          <w:divBdr>
            <w:top w:val="none" w:sz="0" w:space="0" w:color="auto"/>
            <w:left w:val="none" w:sz="0" w:space="0" w:color="auto"/>
            <w:bottom w:val="none" w:sz="0" w:space="0" w:color="auto"/>
            <w:right w:val="none" w:sz="0" w:space="0" w:color="auto"/>
          </w:divBdr>
          <w:divsChild>
            <w:div w:id="1386955126">
              <w:marLeft w:val="0"/>
              <w:marRight w:val="0"/>
              <w:marTop w:val="0"/>
              <w:marBottom w:val="0"/>
              <w:divBdr>
                <w:top w:val="none" w:sz="0" w:space="0" w:color="auto"/>
                <w:left w:val="none" w:sz="0" w:space="0" w:color="auto"/>
                <w:bottom w:val="none" w:sz="0" w:space="0" w:color="auto"/>
                <w:right w:val="none" w:sz="0" w:space="0" w:color="auto"/>
              </w:divBdr>
              <w:divsChild>
                <w:div w:id="3034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3509">
      <w:bodyDiv w:val="1"/>
      <w:marLeft w:val="0"/>
      <w:marRight w:val="0"/>
      <w:marTop w:val="0"/>
      <w:marBottom w:val="0"/>
      <w:divBdr>
        <w:top w:val="none" w:sz="0" w:space="0" w:color="auto"/>
        <w:left w:val="none" w:sz="0" w:space="0" w:color="auto"/>
        <w:bottom w:val="none" w:sz="0" w:space="0" w:color="auto"/>
        <w:right w:val="none" w:sz="0" w:space="0" w:color="auto"/>
      </w:divBdr>
      <w:divsChild>
        <w:div w:id="2056852505">
          <w:marLeft w:val="0"/>
          <w:marRight w:val="0"/>
          <w:marTop w:val="0"/>
          <w:marBottom w:val="0"/>
          <w:divBdr>
            <w:top w:val="none" w:sz="0" w:space="0" w:color="auto"/>
            <w:left w:val="none" w:sz="0" w:space="0" w:color="auto"/>
            <w:bottom w:val="none" w:sz="0" w:space="0" w:color="auto"/>
            <w:right w:val="none" w:sz="0" w:space="0" w:color="auto"/>
          </w:divBdr>
          <w:divsChild>
            <w:div w:id="1549758201">
              <w:marLeft w:val="0"/>
              <w:marRight w:val="0"/>
              <w:marTop w:val="0"/>
              <w:marBottom w:val="0"/>
              <w:divBdr>
                <w:top w:val="none" w:sz="0" w:space="0" w:color="auto"/>
                <w:left w:val="none" w:sz="0" w:space="0" w:color="auto"/>
                <w:bottom w:val="none" w:sz="0" w:space="0" w:color="auto"/>
                <w:right w:val="none" w:sz="0" w:space="0" w:color="auto"/>
              </w:divBdr>
              <w:divsChild>
                <w:div w:id="527333814">
                  <w:marLeft w:val="0"/>
                  <w:marRight w:val="0"/>
                  <w:marTop w:val="0"/>
                  <w:marBottom w:val="0"/>
                  <w:divBdr>
                    <w:top w:val="none" w:sz="0" w:space="0" w:color="auto"/>
                    <w:left w:val="none" w:sz="0" w:space="0" w:color="auto"/>
                    <w:bottom w:val="none" w:sz="0" w:space="0" w:color="auto"/>
                    <w:right w:val="none" w:sz="0" w:space="0" w:color="auto"/>
                  </w:divBdr>
                  <w:divsChild>
                    <w:div w:id="2319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246156422">
      <w:bodyDiv w:val="1"/>
      <w:marLeft w:val="0"/>
      <w:marRight w:val="0"/>
      <w:marTop w:val="0"/>
      <w:marBottom w:val="0"/>
      <w:divBdr>
        <w:top w:val="none" w:sz="0" w:space="0" w:color="auto"/>
        <w:left w:val="none" w:sz="0" w:space="0" w:color="auto"/>
        <w:bottom w:val="none" w:sz="0" w:space="0" w:color="auto"/>
        <w:right w:val="none" w:sz="0" w:space="0" w:color="auto"/>
      </w:divBdr>
    </w:div>
    <w:div w:id="262416848">
      <w:bodyDiv w:val="1"/>
      <w:marLeft w:val="0"/>
      <w:marRight w:val="0"/>
      <w:marTop w:val="0"/>
      <w:marBottom w:val="0"/>
      <w:divBdr>
        <w:top w:val="none" w:sz="0" w:space="0" w:color="auto"/>
        <w:left w:val="none" w:sz="0" w:space="0" w:color="auto"/>
        <w:bottom w:val="none" w:sz="0" w:space="0" w:color="auto"/>
        <w:right w:val="none" w:sz="0" w:space="0" w:color="auto"/>
      </w:divBdr>
    </w:div>
    <w:div w:id="287975291">
      <w:bodyDiv w:val="1"/>
      <w:marLeft w:val="0"/>
      <w:marRight w:val="0"/>
      <w:marTop w:val="0"/>
      <w:marBottom w:val="0"/>
      <w:divBdr>
        <w:top w:val="none" w:sz="0" w:space="0" w:color="auto"/>
        <w:left w:val="none" w:sz="0" w:space="0" w:color="auto"/>
        <w:bottom w:val="none" w:sz="0" w:space="0" w:color="auto"/>
        <w:right w:val="none" w:sz="0" w:space="0" w:color="auto"/>
      </w:divBdr>
    </w:div>
    <w:div w:id="297495143">
      <w:bodyDiv w:val="1"/>
      <w:marLeft w:val="0"/>
      <w:marRight w:val="0"/>
      <w:marTop w:val="0"/>
      <w:marBottom w:val="0"/>
      <w:divBdr>
        <w:top w:val="none" w:sz="0" w:space="0" w:color="auto"/>
        <w:left w:val="none" w:sz="0" w:space="0" w:color="auto"/>
        <w:bottom w:val="none" w:sz="0" w:space="0" w:color="auto"/>
        <w:right w:val="none" w:sz="0" w:space="0" w:color="auto"/>
      </w:divBdr>
    </w:div>
    <w:div w:id="298464179">
      <w:bodyDiv w:val="1"/>
      <w:marLeft w:val="0"/>
      <w:marRight w:val="0"/>
      <w:marTop w:val="0"/>
      <w:marBottom w:val="0"/>
      <w:divBdr>
        <w:top w:val="none" w:sz="0" w:space="0" w:color="auto"/>
        <w:left w:val="none" w:sz="0" w:space="0" w:color="auto"/>
        <w:bottom w:val="none" w:sz="0" w:space="0" w:color="auto"/>
        <w:right w:val="none" w:sz="0" w:space="0" w:color="auto"/>
      </w:divBdr>
      <w:divsChild>
        <w:div w:id="443236961">
          <w:marLeft w:val="0"/>
          <w:marRight w:val="0"/>
          <w:marTop w:val="0"/>
          <w:marBottom w:val="0"/>
          <w:divBdr>
            <w:top w:val="none" w:sz="0" w:space="0" w:color="auto"/>
            <w:left w:val="none" w:sz="0" w:space="0" w:color="auto"/>
            <w:bottom w:val="none" w:sz="0" w:space="0" w:color="auto"/>
            <w:right w:val="none" w:sz="0" w:space="0" w:color="auto"/>
          </w:divBdr>
          <w:divsChild>
            <w:div w:id="272447192">
              <w:marLeft w:val="0"/>
              <w:marRight w:val="0"/>
              <w:marTop w:val="0"/>
              <w:marBottom w:val="0"/>
              <w:divBdr>
                <w:top w:val="none" w:sz="0" w:space="0" w:color="auto"/>
                <w:left w:val="none" w:sz="0" w:space="0" w:color="auto"/>
                <w:bottom w:val="none" w:sz="0" w:space="0" w:color="auto"/>
                <w:right w:val="none" w:sz="0" w:space="0" w:color="auto"/>
              </w:divBdr>
              <w:divsChild>
                <w:div w:id="19861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81610">
      <w:bodyDiv w:val="1"/>
      <w:marLeft w:val="0"/>
      <w:marRight w:val="0"/>
      <w:marTop w:val="0"/>
      <w:marBottom w:val="0"/>
      <w:divBdr>
        <w:top w:val="none" w:sz="0" w:space="0" w:color="auto"/>
        <w:left w:val="none" w:sz="0" w:space="0" w:color="auto"/>
        <w:bottom w:val="none" w:sz="0" w:space="0" w:color="auto"/>
        <w:right w:val="none" w:sz="0" w:space="0" w:color="auto"/>
      </w:divBdr>
      <w:divsChild>
        <w:div w:id="345837413">
          <w:marLeft w:val="0"/>
          <w:marRight w:val="0"/>
          <w:marTop w:val="0"/>
          <w:marBottom w:val="0"/>
          <w:divBdr>
            <w:top w:val="none" w:sz="0" w:space="0" w:color="auto"/>
            <w:left w:val="none" w:sz="0" w:space="0" w:color="auto"/>
            <w:bottom w:val="none" w:sz="0" w:space="0" w:color="auto"/>
            <w:right w:val="none" w:sz="0" w:space="0" w:color="auto"/>
          </w:divBdr>
          <w:divsChild>
            <w:div w:id="1728145683">
              <w:marLeft w:val="0"/>
              <w:marRight w:val="0"/>
              <w:marTop w:val="0"/>
              <w:marBottom w:val="0"/>
              <w:divBdr>
                <w:top w:val="none" w:sz="0" w:space="0" w:color="auto"/>
                <w:left w:val="none" w:sz="0" w:space="0" w:color="auto"/>
                <w:bottom w:val="none" w:sz="0" w:space="0" w:color="auto"/>
                <w:right w:val="none" w:sz="0" w:space="0" w:color="auto"/>
              </w:divBdr>
              <w:divsChild>
                <w:div w:id="1022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8648">
      <w:bodyDiv w:val="1"/>
      <w:marLeft w:val="0"/>
      <w:marRight w:val="0"/>
      <w:marTop w:val="0"/>
      <w:marBottom w:val="0"/>
      <w:divBdr>
        <w:top w:val="none" w:sz="0" w:space="0" w:color="auto"/>
        <w:left w:val="none" w:sz="0" w:space="0" w:color="auto"/>
        <w:bottom w:val="none" w:sz="0" w:space="0" w:color="auto"/>
        <w:right w:val="none" w:sz="0" w:space="0" w:color="auto"/>
      </w:divBdr>
    </w:div>
    <w:div w:id="320500849">
      <w:bodyDiv w:val="1"/>
      <w:marLeft w:val="0"/>
      <w:marRight w:val="0"/>
      <w:marTop w:val="0"/>
      <w:marBottom w:val="0"/>
      <w:divBdr>
        <w:top w:val="none" w:sz="0" w:space="0" w:color="auto"/>
        <w:left w:val="none" w:sz="0" w:space="0" w:color="auto"/>
        <w:bottom w:val="none" w:sz="0" w:space="0" w:color="auto"/>
        <w:right w:val="none" w:sz="0" w:space="0" w:color="auto"/>
      </w:divBdr>
      <w:divsChild>
        <w:div w:id="1574847767">
          <w:marLeft w:val="0"/>
          <w:marRight w:val="0"/>
          <w:marTop w:val="0"/>
          <w:marBottom w:val="0"/>
          <w:divBdr>
            <w:top w:val="none" w:sz="0" w:space="0" w:color="auto"/>
            <w:left w:val="none" w:sz="0" w:space="0" w:color="auto"/>
            <w:bottom w:val="none" w:sz="0" w:space="0" w:color="auto"/>
            <w:right w:val="none" w:sz="0" w:space="0" w:color="auto"/>
          </w:divBdr>
          <w:divsChild>
            <w:div w:id="1637832032">
              <w:marLeft w:val="0"/>
              <w:marRight w:val="0"/>
              <w:marTop w:val="0"/>
              <w:marBottom w:val="0"/>
              <w:divBdr>
                <w:top w:val="none" w:sz="0" w:space="0" w:color="auto"/>
                <w:left w:val="none" w:sz="0" w:space="0" w:color="auto"/>
                <w:bottom w:val="none" w:sz="0" w:space="0" w:color="auto"/>
                <w:right w:val="none" w:sz="0" w:space="0" w:color="auto"/>
              </w:divBdr>
              <w:divsChild>
                <w:div w:id="206471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78015">
      <w:bodyDiv w:val="1"/>
      <w:marLeft w:val="0"/>
      <w:marRight w:val="0"/>
      <w:marTop w:val="0"/>
      <w:marBottom w:val="0"/>
      <w:divBdr>
        <w:top w:val="none" w:sz="0" w:space="0" w:color="auto"/>
        <w:left w:val="none" w:sz="0" w:space="0" w:color="auto"/>
        <w:bottom w:val="none" w:sz="0" w:space="0" w:color="auto"/>
        <w:right w:val="none" w:sz="0" w:space="0" w:color="auto"/>
      </w:divBdr>
      <w:divsChild>
        <w:div w:id="1032416094">
          <w:marLeft w:val="0"/>
          <w:marRight w:val="0"/>
          <w:marTop w:val="0"/>
          <w:marBottom w:val="0"/>
          <w:divBdr>
            <w:top w:val="none" w:sz="0" w:space="0" w:color="auto"/>
            <w:left w:val="none" w:sz="0" w:space="0" w:color="auto"/>
            <w:bottom w:val="none" w:sz="0" w:space="0" w:color="auto"/>
            <w:right w:val="none" w:sz="0" w:space="0" w:color="auto"/>
          </w:divBdr>
          <w:divsChild>
            <w:div w:id="294024562">
              <w:marLeft w:val="0"/>
              <w:marRight w:val="0"/>
              <w:marTop w:val="0"/>
              <w:marBottom w:val="0"/>
              <w:divBdr>
                <w:top w:val="none" w:sz="0" w:space="0" w:color="auto"/>
                <w:left w:val="none" w:sz="0" w:space="0" w:color="auto"/>
                <w:bottom w:val="none" w:sz="0" w:space="0" w:color="auto"/>
                <w:right w:val="none" w:sz="0" w:space="0" w:color="auto"/>
              </w:divBdr>
              <w:divsChild>
                <w:div w:id="15257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0452">
      <w:bodyDiv w:val="1"/>
      <w:marLeft w:val="0"/>
      <w:marRight w:val="0"/>
      <w:marTop w:val="0"/>
      <w:marBottom w:val="0"/>
      <w:divBdr>
        <w:top w:val="none" w:sz="0" w:space="0" w:color="auto"/>
        <w:left w:val="none" w:sz="0" w:space="0" w:color="auto"/>
        <w:bottom w:val="none" w:sz="0" w:space="0" w:color="auto"/>
        <w:right w:val="none" w:sz="0" w:space="0" w:color="auto"/>
      </w:divBdr>
      <w:divsChild>
        <w:div w:id="162816096">
          <w:marLeft w:val="1166"/>
          <w:marRight w:val="0"/>
          <w:marTop w:val="0"/>
          <w:marBottom w:val="0"/>
          <w:divBdr>
            <w:top w:val="none" w:sz="0" w:space="0" w:color="auto"/>
            <w:left w:val="none" w:sz="0" w:space="0" w:color="auto"/>
            <w:bottom w:val="none" w:sz="0" w:space="0" w:color="auto"/>
            <w:right w:val="none" w:sz="0" w:space="0" w:color="auto"/>
          </w:divBdr>
        </w:div>
        <w:div w:id="1138570049">
          <w:marLeft w:val="1166"/>
          <w:marRight w:val="0"/>
          <w:marTop w:val="0"/>
          <w:marBottom w:val="0"/>
          <w:divBdr>
            <w:top w:val="none" w:sz="0" w:space="0" w:color="auto"/>
            <w:left w:val="none" w:sz="0" w:space="0" w:color="auto"/>
            <w:bottom w:val="none" w:sz="0" w:space="0" w:color="auto"/>
            <w:right w:val="none" w:sz="0" w:space="0" w:color="auto"/>
          </w:divBdr>
        </w:div>
        <w:div w:id="1190607383">
          <w:marLeft w:val="446"/>
          <w:marRight w:val="0"/>
          <w:marTop w:val="0"/>
          <w:marBottom w:val="0"/>
          <w:divBdr>
            <w:top w:val="none" w:sz="0" w:space="0" w:color="auto"/>
            <w:left w:val="none" w:sz="0" w:space="0" w:color="auto"/>
            <w:bottom w:val="none" w:sz="0" w:space="0" w:color="auto"/>
            <w:right w:val="none" w:sz="0" w:space="0" w:color="auto"/>
          </w:divBdr>
        </w:div>
        <w:div w:id="1710227529">
          <w:marLeft w:val="446"/>
          <w:marRight w:val="0"/>
          <w:marTop w:val="0"/>
          <w:marBottom w:val="0"/>
          <w:divBdr>
            <w:top w:val="none" w:sz="0" w:space="0" w:color="auto"/>
            <w:left w:val="none" w:sz="0" w:space="0" w:color="auto"/>
            <w:bottom w:val="none" w:sz="0" w:space="0" w:color="auto"/>
            <w:right w:val="none" w:sz="0" w:space="0" w:color="auto"/>
          </w:divBdr>
        </w:div>
      </w:divsChild>
    </w:div>
    <w:div w:id="370495833">
      <w:bodyDiv w:val="1"/>
      <w:marLeft w:val="0"/>
      <w:marRight w:val="0"/>
      <w:marTop w:val="0"/>
      <w:marBottom w:val="0"/>
      <w:divBdr>
        <w:top w:val="none" w:sz="0" w:space="0" w:color="auto"/>
        <w:left w:val="none" w:sz="0" w:space="0" w:color="auto"/>
        <w:bottom w:val="none" w:sz="0" w:space="0" w:color="auto"/>
        <w:right w:val="none" w:sz="0" w:space="0" w:color="auto"/>
      </w:divBdr>
      <w:divsChild>
        <w:div w:id="299455825">
          <w:marLeft w:val="0"/>
          <w:marRight w:val="0"/>
          <w:marTop w:val="0"/>
          <w:marBottom w:val="0"/>
          <w:divBdr>
            <w:top w:val="none" w:sz="0" w:space="0" w:color="auto"/>
            <w:left w:val="none" w:sz="0" w:space="0" w:color="auto"/>
            <w:bottom w:val="none" w:sz="0" w:space="0" w:color="auto"/>
            <w:right w:val="none" w:sz="0" w:space="0" w:color="auto"/>
          </w:divBdr>
          <w:divsChild>
            <w:div w:id="1969696515">
              <w:marLeft w:val="0"/>
              <w:marRight w:val="0"/>
              <w:marTop w:val="0"/>
              <w:marBottom w:val="0"/>
              <w:divBdr>
                <w:top w:val="none" w:sz="0" w:space="0" w:color="auto"/>
                <w:left w:val="none" w:sz="0" w:space="0" w:color="auto"/>
                <w:bottom w:val="none" w:sz="0" w:space="0" w:color="auto"/>
                <w:right w:val="none" w:sz="0" w:space="0" w:color="auto"/>
              </w:divBdr>
              <w:divsChild>
                <w:div w:id="670719362">
                  <w:marLeft w:val="0"/>
                  <w:marRight w:val="0"/>
                  <w:marTop w:val="0"/>
                  <w:marBottom w:val="0"/>
                  <w:divBdr>
                    <w:top w:val="none" w:sz="0" w:space="0" w:color="auto"/>
                    <w:left w:val="none" w:sz="0" w:space="0" w:color="auto"/>
                    <w:bottom w:val="none" w:sz="0" w:space="0" w:color="auto"/>
                    <w:right w:val="none" w:sz="0" w:space="0" w:color="auto"/>
                  </w:divBdr>
                  <w:divsChild>
                    <w:div w:id="14860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98440">
      <w:bodyDiv w:val="1"/>
      <w:marLeft w:val="0"/>
      <w:marRight w:val="0"/>
      <w:marTop w:val="0"/>
      <w:marBottom w:val="0"/>
      <w:divBdr>
        <w:top w:val="none" w:sz="0" w:space="0" w:color="auto"/>
        <w:left w:val="none" w:sz="0" w:space="0" w:color="auto"/>
        <w:bottom w:val="none" w:sz="0" w:space="0" w:color="auto"/>
        <w:right w:val="none" w:sz="0" w:space="0" w:color="auto"/>
      </w:divBdr>
    </w:div>
    <w:div w:id="376776991">
      <w:bodyDiv w:val="1"/>
      <w:marLeft w:val="0"/>
      <w:marRight w:val="0"/>
      <w:marTop w:val="0"/>
      <w:marBottom w:val="0"/>
      <w:divBdr>
        <w:top w:val="none" w:sz="0" w:space="0" w:color="auto"/>
        <w:left w:val="none" w:sz="0" w:space="0" w:color="auto"/>
        <w:bottom w:val="none" w:sz="0" w:space="0" w:color="auto"/>
        <w:right w:val="none" w:sz="0" w:space="0" w:color="auto"/>
      </w:divBdr>
    </w:div>
    <w:div w:id="379935261">
      <w:bodyDiv w:val="1"/>
      <w:marLeft w:val="0"/>
      <w:marRight w:val="0"/>
      <w:marTop w:val="0"/>
      <w:marBottom w:val="0"/>
      <w:divBdr>
        <w:top w:val="none" w:sz="0" w:space="0" w:color="auto"/>
        <w:left w:val="none" w:sz="0" w:space="0" w:color="auto"/>
        <w:bottom w:val="none" w:sz="0" w:space="0" w:color="auto"/>
        <w:right w:val="none" w:sz="0" w:space="0" w:color="auto"/>
      </w:divBdr>
      <w:divsChild>
        <w:div w:id="1491478668">
          <w:marLeft w:val="0"/>
          <w:marRight w:val="0"/>
          <w:marTop w:val="0"/>
          <w:marBottom w:val="0"/>
          <w:divBdr>
            <w:top w:val="none" w:sz="0" w:space="0" w:color="auto"/>
            <w:left w:val="none" w:sz="0" w:space="0" w:color="auto"/>
            <w:bottom w:val="none" w:sz="0" w:space="0" w:color="auto"/>
            <w:right w:val="none" w:sz="0" w:space="0" w:color="auto"/>
          </w:divBdr>
          <w:divsChild>
            <w:div w:id="901410282">
              <w:marLeft w:val="0"/>
              <w:marRight w:val="0"/>
              <w:marTop w:val="0"/>
              <w:marBottom w:val="0"/>
              <w:divBdr>
                <w:top w:val="none" w:sz="0" w:space="0" w:color="auto"/>
                <w:left w:val="none" w:sz="0" w:space="0" w:color="auto"/>
                <w:bottom w:val="none" w:sz="0" w:space="0" w:color="auto"/>
                <w:right w:val="none" w:sz="0" w:space="0" w:color="auto"/>
              </w:divBdr>
              <w:divsChild>
                <w:div w:id="105192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19596">
      <w:bodyDiv w:val="1"/>
      <w:marLeft w:val="0"/>
      <w:marRight w:val="0"/>
      <w:marTop w:val="0"/>
      <w:marBottom w:val="0"/>
      <w:divBdr>
        <w:top w:val="none" w:sz="0" w:space="0" w:color="auto"/>
        <w:left w:val="none" w:sz="0" w:space="0" w:color="auto"/>
        <w:bottom w:val="none" w:sz="0" w:space="0" w:color="auto"/>
        <w:right w:val="none" w:sz="0" w:space="0" w:color="auto"/>
      </w:divBdr>
      <w:divsChild>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sChild>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355469">
      <w:bodyDiv w:val="1"/>
      <w:marLeft w:val="0"/>
      <w:marRight w:val="0"/>
      <w:marTop w:val="0"/>
      <w:marBottom w:val="0"/>
      <w:divBdr>
        <w:top w:val="none" w:sz="0" w:space="0" w:color="auto"/>
        <w:left w:val="none" w:sz="0" w:space="0" w:color="auto"/>
        <w:bottom w:val="none" w:sz="0" w:space="0" w:color="auto"/>
        <w:right w:val="none" w:sz="0" w:space="0" w:color="auto"/>
      </w:divBdr>
      <w:divsChild>
        <w:div w:id="346489740">
          <w:marLeft w:val="0"/>
          <w:marRight w:val="0"/>
          <w:marTop w:val="0"/>
          <w:marBottom w:val="0"/>
          <w:divBdr>
            <w:top w:val="none" w:sz="0" w:space="0" w:color="auto"/>
            <w:left w:val="none" w:sz="0" w:space="0" w:color="auto"/>
            <w:bottom w:val="none" w:sz="0" w:space="0" w:color="auto"/>
            <w:right w:val="none" w:sz="0" w:space="0" w:color="auto"/>
          </w:divBdr>
          <w:divsChild>
            <w:div w:id="973103398">
              <w:marLeft w:val="0"/>
              <w:marRight w:val="0"/>
              <w:marTop w:val="0"/>
              <w:marBottom w:val="0"/>
              <w:divBdr>
                <w:top w:val="none" w:sz="0" w:space="0" w:color="auto"/>
                <w:left w:val="none" w:sz="0" w:space="0" w:color="auto"/>
                <w:bottom w:val="none" w:sz="0" w:space="0" w:color="auto"/>
                <w:right w:val="none" w:sz="0" w:space="0" w:color="auto"/>
              </w:divBdr>
              <w:divsChild>
                <w:div w:id="955256931">
                  <w:marLeft w:val="0"/>
                  <w:marRight w:val="0"/>
                  <w:marTop w:val="0"/>
                  <w:marBottom w:val="0"/>
                  <w:divBdr>
                    <w:top w:val="none" w:sz="0" w:space="0" w:color="auto"/>
                    <w:left w:val="none" w:sz="0" w:space="0" w:color="auto"/>
                    <w:bottom w:val="none" w:sz="0" w:space="0" w:color="auto"/>
                    <w:right w:val="none" w:sz="0" w:space="0" w:color="auto"/>
                  </w:divBdr>
                  <w:divsChild>
                    <w:div w:id="2666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405561">
      <w:bodyDiv w:val="1"/>
      <w:marLeft w:val="0"/>
      <w:marRight w:val="0"/>
      <w:marTop w:val="0"/>
      <w:marBottom w:val="0"/>
      <w:divBdr>
        <w:top w:val="none" w:sz="0" w:space="0" w:color="auto"/>
        <w:left w:val="none" w:sz="0" w:space="0" w:color="auto"/>
        <w:bottom w:val="none" w:sz="0" w:space="0" w:color="auto"/>
        <w:right w:val="none" w:sz="0" w:space="0" w:color="auto"/>
      </w:divBdr>
      <w:divsChild>
        <w:div w:id="116030887">
          <w:marLeft w:val="360"/>
          <w:marRight w:val="0"/>
          <w:marTop w:val="120"/>
          <w:marBottom w:val="0"/>
          <w:divBdr>
            <w:top w:val="none" w:sz="0" w:space="0" w:color="auto"/>
            <w:left w:val="none" w:sz="0" w:space="0" w:color="auto"/>
            <w:bottom w:val="none" w:sz="0" w:space="0" w:color="auto"/>
            <w:right w:val="none" w:sz="0" w:space="0" w:color="auto"/>
          </w:divBdr>
        </w:div>
      </w:divsChild>
    </w:div>
    <w:div w:id="439838177">
      <w:bodyDiv w:val="1"/>
      <w:marLeft w:val="0"/>
      <w:marRight w:val="0"/>
      <w:marTop w:val="0"/>
      <w:marBottom w:val="0"/>
      <w:divBdr>
        <w:top w:val="none" w:sz="0" w:space="0" w:color="auto"/>
        <w:left w:val="none" w:sz="0" w:space="0" w:color="auto"/>
        <w:bottom w:val="none" w:sz="0" w:space="0" w:color="auto"/>
        <w:right w:val="none" w:sz="0" w:space="0" w:color="auto"/>
      </w:divBdr>
      <w:divsChild>
        <w:div w:id="1905291566">
          <w:marLeft w:val="0"/>
          <w:marRight w:val="0"/>
          <w:marTop w:val="0"/>
          <w:marBottom w:val="0"/>
          <w:divBdr>
            <w:top w:val="none" w:sz="0" w:space="0" w:color="auto"/>
            <w:left w:val="none" w:sz="0" w:space="0" w:color="auto"/>
            <w:bottom w:val="none" w:sz="0" w:space="0" w:color="auto"/>
            <w:right w:val="none" w:sz="0" w:space="0" w:color="auto"/>
          </w:divBdr>
          <w:divsChild>
            <w:div w:id="1917007628">
              <w:marLeft w:val="0"/>
              <w:marRight w:val="0"/>
              <w:marTop w:val="0"/>
              <w:marBottom w:val="0"/>
              <w:divBdr>
                <w:top w:val="none" w:sz="0" w:space="0" w:color="auto"/>
                <w:left w:val="none" w:sz="0" w:space="0" w:color="auto"/>
                <w:bottom w:val="none" w:sz="0" w:space="0" w:color="auto"/>
                <w:right w:val="none" w:sz="0" w:space="0" w:color="auto"/>
              </w:divBdr>
              <w:divsChild>
                <w:div w:id="1789003175">
                  <w:marLeft w:val="0"/>
                  <w:marRight w:val="0"/>
                  <w:marTop w:val="0"/>
                  <w:marBottom w:val="0"/>
                  <w:divBdr>
                    <w:top w:val="none" w:sz="0" w:space="0" w:color="auto"/>
                    <w:left w:val="none" w:sz="0" w:space="0" w:color="auto"/>
                    <w:bottom w:val="none" w:sz="0" w:space="0" w:color="auto"/>
                    <w:right w:val="none" w:sz="0" w:space="0" w:color="auto"/>
                  </w:divBdr>
                  <w:divsChild>
                    <w:div w:id="2990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47335">
      <w:bodyDiv w:val="1"/>
      <w:marLeft w:val="0"/>
      <w:marRight w:val="0"/>
      <w:marTop w:val="0"/>
      <w:marBottom w:val="0"/>
      <w:divBdr>
        <w:top w:val="none" w:sz="0" w:space="0" w:color="auto"/>
        <w:left w:val="none" w:sz="0" w:space="0" w:color="auto"/>
        <w:bottom w:val="none" w:sz="0" w:space="0" w:color="auto"/>
        <w:right w:val="none" w:sz="0" w:space="0" w:color="auto"/>
      </w:divBdr>
      <w:divsChild>
        <w:div w:id="1156191237">
          <w:marLeft w:val="1080"/>
          <w:marRight w:val="0"/>
          <w:marTop w:val="0"/>
          <w:marBottom w:val="0"/>
          <w:divBdr>
            <w:top w:val="none" w:sz="0" w:space="0" w:color="auto"/>
            <w:left w:val="none" w:sz="0" w:space="0" w:color="auto"/>
            <w:bottom w:val="none" w:sz="0" w:space="0" w:color="auto"/>
            <w:right w:val="none" w:sz="0" w:space="0" w:color="auto"/>
          </w:divBdr>
        </w:div>
      </w:divsChild>
    </w:div>
    <w:div w:id="449671367">
      <w:bodyDiv w:val="1"/>
      <w:marLeft w:val="0"/>
      <w:marRight w:val="0"/>
      <w:marTop w:val="0"/>
      <w:marBottom w:val="0"/>
      <w:divBdr>
        <w:top w:val="none" w:sz="0" w:space="0" w:color="auto"/>
        <w:left w:val="none" w:sz="0" w:space="0" w:color="auto"/>
        <w:bottom w:val="none" w:sz="0" w:space="0" w:color="auto"/>
        <w:right w:val="none" w:sz="0" w:space="0" w:color="auto"/>
      </w:divBdr>
    </w:div>
    <w:div w:id="450782667">
      <w:bodyDiv w:val="1"/>
      <w:marLeft w:val="0"/>
      <w:marRight w:val="0"/>
      <w:marTop w:val="0"/>
      <w:marBottom w:val="0"/>
      <w:divBdr>
        <w:top w:val="none" w:sz="0" w:space="0" w:color="auto"/>
        <w:left w:val="none" w:sz="0" w:space="0" w:color="auto"/>
        <w:bottom w:val="none" w:sz="0" w:space="0" w:color="auto"/>
        <w:right w:val="none" w:sz="0" w:space="0" w:color="auto"/>
      </w:divBdr>
      <w:divsChild>
        <w:div w:id="1394889404">
          <w:marLeft w:val="0"/>
          <w:marRight w:val="0"/>
          <w:marTop w:val="0"/>
          <w:marBottom w:val="0"/>
          <w:divBdr>
            <w:top w:val="none" w:sz="0" w:space="0" w:color="auto"/>
            <w:left w:val="none" w:sz="0" w:space="0" w:color="auto"/>
            <w:bottom w:val="none" w:sz="0" w:space="0" w:color="auto"/>
            <w:right w:val="none" w:sz="0" w:space="0" w:color="auto"/>
          </w:divBdr>
          <w:divsChild>
            <w:div w:id="185872009">
              <w:marLeft w:val="0"/>
              <w:marRight w:val="0"/>
              <w:marTop w:val="0"/>
              <w:marBottom w:val="0"/>
              <w:divBdr>
                <w:top w:val="none" w:sz="0" w:space="0" w:color="auto"/>
                <w:left w:val="none" w:sz="0" w:space="0" w:color="auto"/>
                <w:bottom w:val="none" w:sz="0" w:space="0" w:color="auto"/>
                <w:right w:val="none" w:sz="0" w:space="0" w:color="auto"/>
              </w:divBdr>
              <w:divsChild>
                <w:div w:id="59159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85155">
      <w:bodyDiv w:val="1"/>
      <w:marLeft w:val="0"/>
      <w:marRight w:val="0"/>
      <w:marTop w:val="0"/>
      <w:marBottom w:val="0"/>
      <w:divBdr>
        <w:top w:val="none" w:sz="0" w:space="0" w:color="auto"/>
        <w:left w:val="none" w:sz="0" w:space="0" w:color="auto"/>
        <w:bottom w:val="none" w:sz="0" w:space="0" w:color="auto"/>
        <w:right w:val="none" w:sz="0" w:space="0" w:color="auto"/>
      </w:divBdr>
      <w:divsChild>
        <w:div w:id="1575159062">
          <w:marLeft w:val="0"/>
          <w:marRight w:val="0"/>
          <w:marTop w:val="0"/>
          <w:marBottom w:val="0"/>
          <w:divBdr>
            <w:top w:val="none" w:sz="0" w:space="0" w:color="auto"/>
            <w:left w:val="none" w:sz="0" w:space="0" w:color="auto"/>
            <w:bottom w:val="none" w:sz="0" w:space="0" w:color="auto"/>
            <w:right w:val="none" w:sz="0" w:space="0" w:color="auto"/>
          </w:divBdr>
          <w:divsChild>
            <w:div w:id="1875730955">
              <w:marLeft w:val="0"/>
              <w:marRight w:val="0"/>
              <w:marTop w:val="0"/>
              <w:marBottom w:val="0"/>
              <w:divBdr>
                <w:top w:val="none" w:sz="0" w:space="0" w:color="auto"/>
                <w:left w:val="none" w:sz="0" w:space="0" w:color="auto"/>
                <w:bottom w:val="none" w:sz="0" w:space="0" w:color="auto"/>
                <w:right w:val="none" w:sz="0" w:space="0" w:color="auto"/>
              </w:divBdr>
              <w:divsChild>
                <w:div w:id="2008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86878">
      <w:bodyDiv w:val="1"/>
      <w:marLeft w:val="0"/>
      <w:marRight w:val="0"/>
      <w:marTop w:val="0"/>
      <w:marBottom w:val="0"/>
      <w:divBdr>
        <w:top w:val="none" w:sz="0" w:space="0" w:color="auto"/>
        <w:left w:val="none" w:sz="0" w:space="0" w:color="auto"/>
        <w:bottom w:val="none" w:sz="0" w:space="0" w:color="auto"/>
        <w:right w:val="none" w:sz="0" w:space="0" w:color="auto"/>
      </w:divBdr>
      <w:divsChild>
        <w:div w:id="475726514">
          <w:marLeft w:val="0"/>
          <w:marRight w:val="0"/>
          <w:marTop w:val="0"/>
          <w:marBottom w:val="0"/>
          <w:divBdr>
            <w:top w:val="none" w:sz="0" w:space="0" w:color="auto"/>
            <w:left w:val="none" w:sz="0" w:space="0" w:color="auto"/>
            <w:bottom w:val="none" w:sz="0" w:space="0" w:color="auto"/>
            <w:right w:val="none" w:sz="0" w:space="0" w:color="auto"/>
          </w:divBdr>
        </w:div>
        <w:div w:id="1699424763">
          <w:marLeft w:val="0"/>
          <w:marRight w:val="0"/>
          <w:marTop w:val="0"/>
          <w:marBottom w:val="0"/>
          <w:divBdr>
            <w:top w:val="none" w:sz="0" w:space="0" w:color="auto"/>
            <w:left w:val="none" w:sz="0" w:space="0" w:color="auto"/>
            <w:bottom w:val="none" w:sz="0" w:space="0" w:color="auto"/>
            <w:right w:val="none" w:sz="0" w:space="0" w:color="auto"/>
          </w:divBdr>
        </w:div>
      </w:divsChild>
    </w:div>
    <w:div w:id="483399727">
      <w:bodyDiv w:val="1"/>
      <w:marLeft w:val="0"/>
      <w:marRight w:val="0"/>
      <w:marTop w:val="0"/>
      <w:marBottom w:val="0"/>
      <w:divBdr>
        <w:top w:val="none" w:sz="0" w:space="0" w:color="auto"/>
        <w:left w:val="none" w:sz="0" w:space="0" w:color="auto"/>
        <w:bottom w:val="none" w:sz="0" w:space="0" w:color="auto"/>
        <w:right w:val="none" w:sz="0" w:space="0" w:color="auto"/>
      </w:divBdr>
    </w:div>
    <w:div w:id="485320226">
      <w:bodyDiv w:val="1"/>
      <w:marLeft w:val="0"/>
      <w:marRight w:val="0"/>
      <w:marTop w:val="0"/>
      <w:marBottom w:val="0"/>
      <w:divBdr>
        <w:top w:val="none" w:sz="0" w:space="0" w:color="auto"/>
        <w:left w:val="none" w:sz="0" w:space="0" w:color="auto"/>
        <w:bottom w:val="none" w:sz="0" w:space="0" w:color="auto"/>
        <w:right w:val="none" w:sz="0" w:space="0" w:color="auto"/>
      </w:divBdr>
    </w:div>
    <w:div w:id="500312711">
      <w:bodyDiv w:val="1"/>
      <w:marLeft w:val="0"/>
      <w:marRight w:val="0"/>
      <w:marTop w:val="0"/>
      <w:marBottom w:val="0"/>
      <w:divBdr>
        <w:top w:val="none" w:sz="0" w:space="0" w:color="auto"/>
        <w:left w:val="none" w:sz="0" w:space="0" w:color="auto"/>
        <w:bottom w:val="none" w:sz="0" w:space="0" w:color="auto"/>
        <w:right w:val="none" w:sz="0" w:space="0" w:color="auto"/>
      </w:divBdr>
      <w:divsChild>
        <w:div w:id="804666823">
          <w:marLeft w:val="0"/>
          <w:marRight w:val="0"/>
          <w:marTop w:val="0"/>
          <w:marBottom w:val="0"/>
          <w:divBdr>
            <w:top w:val="none" w:sz="0" w:space="0" w:color="auto"/>
            <w:left w:val="none" w:sz="0" w:space="0" w:color="auto"/>
            <w:bottom w:val="none" w:sz="0" w:space="0" w:color="auto"/>
            <w:right w:val="none" w:sz="0" w:space="0" w:color="auto"/>
          </w:divBdr>
          <w:divsChild>
            <w:div w:id="992100444">
              <w:marLeft w:val="0"/>
              <w:marRight w:val="0"/>
              <w:marTop w:val="0"/>
              <w:marBottom w:val="0"/>
              <w:divBdr>
                <w:top w:val="none" w:sz="0" w:space="0" w:color="auto"/>
                <w:left w:val="none" w:sz="0" w:space="0" w:color="auto"/>
                <w:bottom w:val="none" w:sz="0" w:space="0" w:color="auto"/>
                <w:right w:val="none" w:sz="0" w:space="0" w:color="auto"/>
              </w:divBdr>
              <w:divsChild>
                <w:div w:id="1965189386">
                  <w:marLeft w:val="0"/>
                  <w:marRight w:val="0"/>
                  <w:marTop w:val="0"/>
                  <w:marBottom w:val="0"/>
                  <w:divBdr>
                    <w:top w:val="none" w:sz="0" w:space="0" w:color="auto"/>
                    <w:left w:val="none" w:sz="0" w:space="0" w:color="auto"/>
                    <w:bottom w:val="none" w:sz="0" w:space="0" w:color="auto"/>
                    <w:right w:val="none" w:sz="0" w:space="0" w:color="auto"/>
                  </w:divBdr>
                  <w:divsChild>
                    <w:div w:id="121727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50060">
      <w:bodyDiv w:val="1"/>
      <w:marLeft w:val="0"/>
      <w:marRight w:val="0"/>
      <w:marTop w:val="0"/>
      <w:marBottom w:val="0"/>
      <w:divBdr>
        <w:top w:val="none" w:sz="0" w:space="0" w:color="auto"/>
        <w:left w:val="none" w:sz="0" w:space="0" w:color="auto"/>
        <w:bottom w:val="none" w:sz="0" w:space="0" w:color="auto"/>
        <w:right w:val="none" w:sz="0" w:space="0" w:color="auto"/>
      </w:divBdr>
    </w:div>
    <w:div w:id="508373275">
      <w:bodyDiv w:val="1"/>
      <w:marLeft w:val="0"/>
      <w:marRight w:val="0"/>
      <w:marTop w:val="0"/>
      <w:marBottom w:val="0"/>
      <w:divBdr>
        <w:top w:val="none" w:sz="0" w:space="0" w:color="auto"/>
        <w:left w:val="none" w:sz="0" w:space="0" w:color="auto"/>
        <w:bottom w:val="none" w:sz="0" w:space="0" w:color="auto"/>
        <w:right w:val="none" w:sz="0" w:space="0" w:color="auto"/>
      </w:divBdr>
    </w:div>
    <w:div w:id="510992146">
      <w:bodyDiv w:val="1"/>
      <w:marLeft w:val="0"/>
      <w:marRight w:val="0"/>
      <w:marTop w:val="0"/>
      <w:marBottom w:val="0"/>
      <w:divBdr>
        <w:top w:val="none" w:sz="0" w:space="0" w:color="auto"/>
        <w:left w:val="none" w:sz="0" w:space="0" w:color="auto"/>
        <w:bottom w:val="none" w:sz="0" w:space="0" w:color="auto"/>
        <w:right w:val="none" w:sz="0" w:space="0" w:color="auto"/>
      </w:divBdr>
      <w:divsChild>
        <w:div w:id="1531450020">
          <w:marLeft w:val="0"/>
          <w:marRight w:val="0"/>
          <w:marTop w:val="0"/>
          <w:marBottom w:val="0"/>
          <w:divBdr>
            <w:top w:val="none" w:sz="0" w:space="0" w:color="auto"/>
            <w:left w:val="none" w:sz="0" w:space="0" w:color="auto"/>
            <w:bottom w:val="none" w:sz="0" w:space="0" w:color="auto"/>
            <w:right w:val="none" w:sz="0" w:space="0" w:color="auto"/>
          </w:divBdr>
          <w:divsChild>
            <w:div w:id="1337807984">
              <w:marLeft w:val="0"/>
              <w:marRight w:val="0"/>
              <w:marTop w:val="0"/>
              <w:marBottom w:val="0"/>
              <w:divBdr>
                <w:top w:val="none" w:sz="0" w:space="0" w:color="auto"/>
                <w:left w:val="none" w:sz="0" w:space="0" w:color="auto"/>
                <w:bottom w:val="none" w:sz="0" w:space="0" w:color="auto"/>
                <w:right w:val="none" w:sz="0" w:space="0" w:color="auto"/>
              </w:divBdr>
              <w:divsChild>
                <w:div w:id="82034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8115">
      <w:bodyDiv w:val="1"/>
      <w:marLeft w:val="0"/>
      <w:marRight w:val="0"/>
      <w:marTop w:val="0"/>
      <w:marBottom w:val="0"/>
      <w:divBdr>
        <w:top w:val="none" w:sz="0" w:space="0" w:color="auto"/>
        <w:left w:val="none" w:sz="0" w:space="0" w:color="auto"/>
        <w:bottom w:val="none" w:sz="0" w:space="0" w:color="auto"/>
        <w:right w:val="none" w:sz="0" w:space="0" w:color="auto"/>
      </w:divBdr>
      <w:divsChild>
        <w:div w:id="1475559105">
          <w:marLeft w:val="0"/>
          <w:marRight w:val="0"/>
          <w:marTop w:val="0"/>
          <w:marBottom w:val="0"/>
          <w:divBdr>
            <w:top w:val="none" w:sz="0" w:space="0" w:color="auto"/>
            <w:left w:val="none" w:sz="0" w:space="0" w:color="auto"/>
            <w:bottom w:val="none" w:sz="0" w:space="0" w:color="auto"/>
            <w:right w:val="none" w:sz="0" w:space="0" w:color="auto"/>
          </w:divBdr>
          <w:divsChild>
            <w:div w:id="410855192">
              <w:marLeft w:val="0"/>
              <w:marRight w:val="0"/>
              <w:marTop w:val="0"/>
              <w:marBottom w:val="0"/>
              <w:divBdr>
                <w:top w:val="none" w:sz="0" w:space="0" w:color="auto"/>
                <w:left w:val="none" w:sz="0" w:space="0" w:color="auto"/>
                <w:bottom w:val="none" w:sz="0" w:space="0" w:color="auto"/>
                <w:right w:val="none" w:sz="0" w:space="0" w:color="auto"/>
              </w:divBdr>
              <w:divsChild>
                <w:div w:id="197089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00092">
      <w:bodyDiv w:val="1"/>
      <w:marLeft w:val="0"/>
      <w:marRight w:val="0"/>
      <w:marTop w:val="0"/>
      <w:marBottom w:val="0"/>
      <w:divBdr>
        <w:top w:val="none" w:sz="0" w:space="0" w:color="auto"/>
        <w:left w:val="none" w:sz="0" w:space="0" w:color="auto"/>
        <w:bottom w:val="none" w:sz="0" w:space="0" w:color="auto"/>
        <w:right w:val="none" w:sz="0" w:space="0" w:color="auto"/>
      </w:divBdr>
      <w:divsChild>
        <w:div w:id="1167789711">
          <w:marLeft w:val="0"/>
          <w:marRight w:val="0"/>
          <w:marTop w:val="0"/>
          <w:marBottom w:val="0"/>
          <w:divBdr>
            <w:top w:val="none" w:sz="0" w:space="0" w:color="auto"/>
            <w:left w:val="none" w:sz="0" w:space="0" w:color="auto"/>
            <w:bottom w:val="none" w:sz="0" w:space="0" w:color="auto"/>
            <w:right w:val="none" w:sz="0" w:space="0" w:color="auto"/>
          </w:divBdr>
          <w:divsChild>
            <w:div w:id="2062895611">
              <w:marLeft w:val="0"/>
              <w:marRight w:val="0"/>
              <w:marTop w:val="0"/>
              <w:marBottom w:val="0"/>
              <w:divBdr>
                <w:top w:val="none" w:sz="0" w:space="0" w:color="auto"/>
                <w:left w:val="none" w:sz="0" w:space="0" w:color="auto"/>
                <w:bottom w:val="none" w:sz="0" w:space="0" w:color="auto"/>
                <w:right w:val="none" w:sz="0" w:space="0" w:color="auto"/>
              </w:divBdr>
              <w:divsChild>
                <w:div w:id="13988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569227">
      <w:bodyDiv w:val="1"/>
      <w:marLeft w:val="0"/>
      <w:marRight w:val="0"/>
      <w:marTop w:val="0"/>
      <w:marBottom w:val="0"/>
      <w:divBdr>
        <w:top w:val="none" w:sz="0" w:space="0" w:color="auto"/>
        <w:left w:val="none" w:sz="0" w:space="0" w:color="auto"/>
        <w:bottom w:val="none" w:sz="0" w:space="0" w:color="auto"/>
        <w:right w:val="none" w:sz="0" w:space="0" w:color="auto"/>
      </w:divBdr>
    </w:div>
    <w:div w:id="532960692">
      <w:bodyDiv w:val="1"/>
      <w:marLeft w:val="0"/>
      <w:marRight w:val="0"/>
      <w:marTop w:val="0"/>
      <w:marBottom w:val="0"/>
      <w:divBdr>
        <w:top w:val="none" w:sz="0" w:space="0" w:color="auto"/>
        <w:left w:val="none" w:sz="0" w:space="0" w:color="auto"/>
        <w:bottom w:val="none" w:sz="0" w:space="0" w:color="auto"/>
        <w:right w:val="none" w:sz="0" w:space="0" w:color="auto"/>
      </w:divBdr>
      <w:divsChild>
        <w:div w:id="441611340">
          <w:marLeft w:val="0"/>
          <w:marRight w:val="0"/>
          <w:marTop w:val="0"/>
          <w:marBottom w:val="0"/>
          <w:divBdr>
            <w:top w:val="none" w:sz="0" w:space="0" w:color="auto"/>
            <w:left w:val="none" w:sz="0" w:space="0" w:color="auto"/>
            <w:bottom w:val="none" w:sz="0" w:space="0" w:color="auto"/>
            <w:right w:val="none" w:sz="0" w:space="0" w:color="auto"/>
          </w:divBdr>
          <w:divsChild>
            <w:div w:id="2076120580">
              <w:marLeft w:val="0"/>
              <w:marRight w:val="0"/>
              <w:marTop w:val="0"/>
              <w:marBottom w:val="0"/>
              <w:divBdr>
                <w:top w:val="none" w:sz="0" w:space="0" w:color="auto"/>
                <w:left w:val="none" w:sz="0" w:space="0" w:color="auto"/>
                <w:bottom w:val="none" w:sz="0" w:space="0" w:color="auto"/>
                <w:right w:val="none" w:sz="0" w:space="0" w:color="auto"/>
              </w:divBdr>
              <w:divsChild>
                <w:div w:id="10747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7305">
      <w:bodyDiv w:val="1"/>
      <w:marLeft w:val="0"/>
      <w:marRight w:val="0"/>
      <w:marTop w:val="0"/>
      <w:marBottom w:val="0"/>
      <w:divBdr>
        <w:top w:val="none" w:sz="0" w:space="0" w:color="auto"/>
        <w:left w:val="none" w:sz="0" w:space="0" w:color="auto"/>
        <w:bottom w:val="none" w:sz="0" w:space="0" w:color="auto"/>
        <w:right w:val="none" w:sz="0" w:space="0" w:color="auto"/>
      </w:divBdr>
      <w:divsChild>
        <w:div w:id="1402368406">
          <w:marLeft w:val="0"/>
          <w:marRight w:val="0"/>
          <w:marTop w:val="0"/>
          <w:marBottom w:val="0"/>
          <w:divBdr>
            <w:top w:val="none" w:sz="0" w:space="0" w:color="auto"/>
            <w:left w:val="none" w:sz="0" w:space="0" w:color="auto"/>
            <w:bottom w:val="none" w:sz="0" w:space="0" w:color="auto"/>
            <w:right w:val="none" w:sz="0" w:space="0" w:color="auto"/>
          </w:divBdr>
          <w:divsChild>
            <w:div w:id="974604692">
              <w:marLeft w:val="0"/>
              <w:marRight w:val="0"/>
              <w:marTop w:val="0"/>
              <w:marBottom w:val="0"/>
              <w:divBdr>
                <w:top w:val="none" w:sz="0" w:space="0" w:color="auto"/>
                <w:left w:val="none" w:sz="0" w:space="0" w:color="auto"/>
                <w:bottom w:val="none" w:sz="0" w:space="0" w:color="auto"/>
                <w:right w:val="none" w:sz="0" w:space="0" w:color="auto"/>
              </w:divBdr>
              <w:divsChild>
                <w:div w:id="127383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41442">
      <w:bodyDiv w:val="1"/>
      <w:marLeft w:val="0"/>
      <w:marRight w:val="0"/>
      <w:marTop w:val="0"/>
      <w:marBottom w:val="0"/>
      <w:divBdr>
        <w:top w:val="none" w:sz="0" w:space="0" w:color="auto"/>
        <w:left w:val="none" w:sz="0" w:space="0" w:color="auto"/>
        <w:bottom w:val="none" w:sz="0" w:space="0" w:color="auto"/>
        <w:right w:val="none" w:sz="0" w:space="0" w:color="auto"/>
      </w:divBdr>
      <w:divsChild>
        <w:div w:id="253787449">
          <w:marLeft w:val="0"/>
          <w:marRight w:val="0"/>
          <w:marTop w:val="0"/>
          <w:marBottom w:val="0"/>
          <w:divBdr>
            <w:top w:val="none" w:sz="0" w:space="0" w:color="auto"/>
            <w:left w:val="none" w:sz="0" w:space="0" w:color="auto"/>
            <w:bottom w:val="none" w:sz="0" w:space="0" w:color="auto"/>
            <w:right w:val="none" w:sz="0" w:space="0" w:color="auto"/>
          </w:divBdr>
          <w:divsChild>
            <w:div w:id="247814714">
              <w:marLeft w:val="0"/>
              <w:marRight w:val="0"/>
              <w:marTop w:val="0"/>
              <w:marBottom w:val="0"/>
              <w:divBdr>
                <w:top w:val="none" w:sz="0" w:space="0" w:color="auto"/>
                <w:left w:val="none" w:sz="0" w:space="0" w:color="auto"/>
                <w:bottom w:val="none" w:sz="0" w:space="0" w:color="auto"/>
                <w:right w:val="none" w:sz="0" w:space="0" w:color="auto"/>
              </w:divBdr>
              <w:divsChild>
                <w:div w:id="2118257385">
                  <w:marLeft w:val="0"/>
                  <w:marRight w:val="0"/>
                  <w:marTop w:val="0"/>
                  <w:marBottom w:val="0"/>
                  <w:divBdr>
                    <w:top w:val="none" w:sz="0" w:space="0" w:color="auto"/>
                    <w:left w:val="none" w:sz="0" w:space="0" w:color="auto"/>
                    <w:bottom w:val="none" w:sz="0" w:space="0" w:color="auto"/>
                    <w:right w:val="none" w:sz="0" w:space="0" w:color="auto"/>
                  </w:divBdr>
                </w:div>
              </w:divsChild>
            </w:div>
            <w:div w:id="1473788692">
              <w:marLeft w:val="0"/>
              <w:marRight w:val="0"/>
              <w:marTop w:val="0"/>
              <w:marBottom w:val="0"/>
              <w:divBdr>
                <w:top w:val="none" w:sz="0" w:space="0" w:color="auto"/>
                <w:left w:val="none" w:sz="0" w:space="0" w:color="auto"/>
                <w:bottom w:val="none" w:sz="0" w:space="0" w:color="auto"/>
                <w:right w:val="none" w:sz="0" w:space="0" w:color="auto"/>
              </w:divBdr>
              <w:divsChild>
                <w:div w:id="1852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865612">
      <w:bodyDiv w:val="1"/>
      <w:marLeft w:val="0"/>
      <w:marRight w:val="0"/>
      <w:marTop w:val="0"/>
      <w:marBottom w:val="0"/>
      <w:divBdr>
        <w:top w:val="none" w:sz="0" w:space="0" w:color="auto"/>
        <w:left w:val="none" w:sz="0" w:space="0" w:color="auto"/>
        <w:bottom w:val="none" w:sz="0" w:space="0" w:color="auto"/>
        <w:right w:val="none" w:sz="0" w:space="0" w:color="auto"/>
      </w:divBdr>
    </w:div>
    <w:div w:id="549925009">
      <w:bodyDiv w:val="1"/>
      <w:marLeft w:val="0"/>
      <w:marRight w:val="0"/>
      <w:marTop w:val="0"/>
      <w:marBottom w:val="0"/>
      <w:divBdr>
        <w:top w:val="none" w:sz="0" w:space="0" w:color="auto"/>
        <w:left w:val="none" w:sz="0" w:space="0" w:color="auto"/>
        <w:bottom w:val="none" w:sz="0" w:space="0" w:color="auto"/>
        <w:right w:val="none" w:sz="0" w:space="0" w:color="auto"/>
      </w:divBdr>
      <w:divsChild>
        <w:div w:id="1034964658">
          <w:marLeft w:val="0"/>
          <w:marRight w:val="0"/>
          <w:marTop w:val="0"/>
          <w:marBottom w:val="0"/>
          <w:divBdr>
            <w:top w:val="none" w:sz="0" w:space="0" w:color="auto"/>
            <w:left w:val="none" w:sz="0" w:space="0" w:color="auto"/>
            <w:bottom w:val="none" w:sz="0" w:space="0" w:color="auto"/>
            <w:right w:val="none" w:sz="0" w:space="0" w:color="auto"/>
          </w:divBdr>
          <w:divsChild>
            <w:div w:id="216011445">
              <w:marLeft w:val="0"/>
              <w:marRight w:val="0"/>
              <w:marTop w:val="0"/>
              <w:marBottom w:val="0"/>
              <w:divBdr>
                <w:top w:val="none" w:sz="0" w:space="0" w:color="auto"/>
                <w:left w:val="none" w:sz="0" w:space="0" w:color="auto"/>
                <w:bottom w:val="none" w:sz="0" w:space="0" w:color="auto"/>
                <w:right w:val="none" w:sz="0" w:space="0" w:color="auto"/>
              </w:divBdr>
              <w:divsChild>
                <w:div w:id="12035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03864">
      <w:bodyDiv w:val="1"/>
      <w:marLeft w:val="0"/>
      <w:marRight w:val="0"/>
      <w:marTop w:val="0"/>
      <w:marBottom w:val="0"/>
      <w:divBdr>
        <w:top w:val="none" w:sz="0" w:space="0" w:color="auto"/>
        <w:left w:val="none" w:sz="0" w:space="0" w:color="auto"/>
        <w:bottom w:val="none" w:sz="0" w:space="0" w:color="auto"/>
        <w:right w:val="none" w:sz="0" w:space="0" w:color="auto"/>
      </w:divBdr>
    </w:div>
    <w:div w:id="580678113">
      <w:bodyDiv w:val="1"/>
      <w:marLeft w:val="0"/>
      <w:marRight w:val="0"/>
      <w:marTop w:val="0"/>
      <w:marBottom w:val="0"/>
      <w:divBdr>
        <w:top w:val="none" w:sz="0" w:space="0" w:color="auto"/>
        <w:left w:val="none" w:sz="0" w:space="0" w:color="auto"/>
        <w:bottom w:val="none" w:sz="0" w:space="0" w:color="auto"/>
        <w:right w:val="none" w:sz="0" w:space="0" w:color="auto"/>
      </w:divBdr>
    </w:div>
    <w:div w:id="593441761">
      <w:bodyDiv w:val="1"/>
      <w:marLeft w:val="0"/>
      <w:marRight w:val="0"/>
      <w:marTop w:val="0"/>
      <w:marBottom w:val="0"/>
      <w:divBdr>
        <w:top w:val="none" w:sz="0" w:space="0" w:color="auto"/>
        <w:left w:val="none" w:sz="0" w:space="0" w:color="auto"/>
        <w:bottom w:val="none" w:sz="0" w:space="0" w:color="auto"/>
        <w:right w:val="none" w:sz="0" w:space="0" w:color="auto"/>
      </w:divBdr>
    </w:div>
    <w:div w:id="603996623">
      <w:bodyDiv w:val="1"/>
      <w:marLeft w:val="0"/>
      <w:marRight w:val="0"/>
      <w:marTop w:val="0"/>
      <w:marBottom w:val="0"/>
      <w:divBdr>
        <w:top w:val="none" w:sz="0" w:space="0" w:color="auto"/>
        <w:left w:val="none" w:sz="0" w:space="0" w:color="auto"/>
        <w:bottom w:val="none" w:sz="0" w:space="0" w:color="auto"/>
        <w:right w:val="none" w:sz="0" w:space="0" w:color="auto"/>
      </w:divBdr>
      <w:divsChild>
        <w:div w:id="51085025">
          <w:marLeft w:val="0"/>
          <w:marRight w:val="0"/>
          <w:marTop w:val="0"/>
          <w:marBottom w:val="0"/>
          <w:divBdr>
            <w:top w:val="none" w:sz="0" w:space="0" w:color="auto"/>
            <w:left w:val="none" w:sz="0" w:space="0" w:color="auto"/>
            <w:bottom w:val="none" w:sz="0" w:space="0" w:color="auto"/>
            <w:right w:val="none" w:sz="0" w:space="0" w:color="auto"/>
          </w:divBdr>
          <w:divsChild>
            <w:div w:id="1494642639">
              <w:marLeft w:val="0"/>
              <w:marRight w:val="0"/>
              <w:marTop w:val="0"/>
              <w:marBottom w:val="0"/>
              <w:divBdr>
                <w:top w:val="none" w:sz="0" w:space="0" w:color="auto"/>
                <w:left w:val="none" w:sz="0" w:space="0" w:color="auto"/>
                <w:bottom w:val="none" w:sz="0" w:space="0" w:color="auto"/>
                <w:right w:val="none" w:sz="0" w:space="0" w:color="auto"/>
              </w:divBdr>
              <w:divsChild>
                <w:div w:id="17640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900569">
      <w:bodyDiv w:val="1"/>
      <w:marLeft w:val="0"/>
      <w:marRight w:val="0"/>
      <w:marTop w:val="0"/>
      <w:marBottom w:val="0"/>
      <w:divBdr>
        <w:top w:val="none" w:sz="0" w:space="0" w:color="auto"/>
        <w:left w:val="none" w:sz="0" w:space="0" w:color="auto"/>
        <w:bottom w:val="none" w:sz="0" w:space="0" w:color="auto"/>
        <w:right w:val="none" w:sz="0" w:space="0" w:color="auto"/>
      </w:divBdr>
      <w:divsChild>
        <w:div w:id="52124599">
          <w:marLeft w:val="0"/>
          <w:marRight w:val="0"/>
          <w:marTop w:val="0"/>
          <w:marBottom w:val="0"/>
          <w:divBdr>
            <w:top w:val="none" w:sz="0" w:space="0" w:color="auto"/>
            <w:left w:val="none" w:sz="0" w:space="0" w:color="auto"/>
            <w:bottom w:val="none" w:sz="0" w:space="0" w:color="auto"/>
            <w:right w:val="none" w:sz="0" w:space="0" w:color="auto"/>
          </w:divBdr>
          <w:divsChild>
            <w:div w:id="155998791">
              <w:marLeft w:val="0"/>
              <w:marRight w:val="0"/>
              <w:marTop w:val="0"/>
              <w:marBottom w:val="0"/>
              <w:divBdr>
                <w:top w:val="none" w:sz="0" w:space="0" w:color="auto"/>
                <w:left w:val="none" w:sz="0" w:space="0" w:color="auto"/>
                <w:bottom w:val="none" w:sz="0" w:space="0" w:color="auto"/>
                <w:right w:val="none" w:sz="0" w:space="0" w:color="auto"/>
              </w:divBdr>
              <w:divsChild>
                <w:div w:id="8950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0208">
      <w:bodyDiv w:val="1"/>
      <w:marLeft w:val="0"/>
      <w:marRight w:val="0"/>
      <w:marTop w:val="0"/>
      <w:marBottom w:val="0"/>
      <w:divBdr>
        <w:top w:val="none" w:sz="0" w:space="0" w:color="auto"/>
        <w:left w:val="none" w:sz="0" w:space="0" w:color="auto"/>
        <w:bottom w:val="none" w:sz="0" w:space="0" w:color="auto"/>
        <w:right w:val="none" w:sz="0" w:space="0" w:color="auto"/>
      </w:divBdr>
    </w:div>
    <w:div w:id="622275474">
      <w:bodyDiv w:val="1"/>
      <w:marLeft w:val="0"/>
      <w:marRight w:val="0"/>
      <w:marTop w:val="0"/>
      <w:marBottom w:val="0"/>
      <w:divBdr>
        <w:top w:val="none" w:sz="0" w:space="0" w:color="auto"/>
        <w:left w:val="none" w:sz="0" w:space="0" w:color="auto"/>
        <w:bottom w:val="none" w:sz="0" w:space="0" w:color="auto"/>
        <w:right w:val="none" w:sz="0" w:space="0" w:color="auto"/>
      </w:divBdr>
    </w:div>
    <w:div w:id="625622868">
      <w:bodyDiv w:val="1"/>
      <w:marLeft w:val="0"/>
      <w:marRight w:val="0"/>
      <w:marTop w:val="0"/>
      <w:marBottom w:val="0"/>
      <w:divBdr>
        <w:top w:val="none" w:sz="0" w:space="0" w:color="auto"/>
        <w:left w:val="none" w:sz="0" w:space="0" w:color="auto"/>
        <w:bottom w:val="none" w:sz="0" w:space="0" w:color="auto"/>
        <w:right w:val="none" w:sz="0" w:space="0" w:color="auto"/>
      </w:divBdr>
      <w:divsChild>
        <w:div w:id="1102801261">
          <w:marLeft w:val="0"/>
          <w:marRight w:val="0"/>
          <w:marTop w:val="0"/>
          <w:marBottom w:val="0"/>
          <w:divBdr>
            <w:top w:val="none" w:sz="0" w:space="0" w:color="auto"/>
            <w:left w:val="none" w:sz="0" w:space="0" w:color="auto"/>
            <w:bottom w:val="none" w:sz="0" w:space="0" w:color="auto"/>
            <w:right w:val="none" w:sz="0" w:space="0" w:color="auto"/>
          </w:divBdr>
          <w:divsChild>
            <w:div w:id="2055154649">
              <w:marLeft w:val="0"/>
              <w:marRight w:val="0"/>
              <w:marTop w:val="0"/>
              <w:marBottom w:val="0"/>
              <w:divBdr>
                <w:top w:val="none" w:sz="0" w:space="0" w:color="auto"/>
                <w:left w:val="none" w:sz="0" w:space="0" w:color="auto"/>
                <w:bottom w:val="none" w:sz="0" w:space="0" w:color="auto"/>
                <w:right w:val="none" w:sz="0" w:space="0" w:color="auto"/>
              </w:divBdr>
              <w:divsChild>
                <w:div w:id="17518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015717">
      <w:bodyDiv w:val="1"/>
      <w:marLeft w:val="0"/>
      <w:marRight w:val="0"/>
      <w:marTop w:val="0"/>
      <w:marBottom w:val="0"/>
      <w:divBdr>
        <w:top w:val="none" w:sz="0" w:space="0" w:color="auto"/>
        <w:left w:val="none" w:sz="0" w:space="0" w:color="auto"/>
        <w:bottom w:val="none" w:sz="0" w:space="0" w:color="auto"/>
        <w:right w:val="none" w:sz="0" w:space="0" w:color="auto"/>
      </w:divBdr>
      <w:divsChild>
        <w:div w:id="984162284">
          <w:marLeft w:val="0"/>
          <w:marRight w:val="0"/>
          <w:marTop w:val="0"/>
          <w:marBottom w:val="0"/>
          <w:divBdr>
            <w:top w:val="none" w:sz="0" w:space="0" w:color="auto"/>
            <w:left w:val="none" w:sz="0" w:space="0" w:color="auto"/>
            <w:bottom w:val="none" w:sz="0" w:space="0" w:color="auto"/>
            <w:right w:val="none" w:sz="0" w:space="0" w:color="auto"/>
          </w:divBdr>
          <w:divsChild>
            <w:div w:id="996349214">
              <w:marLeft w:val="0"/>
              <w:marRight w:val="0"/>
              <w:marTop w:val="0"/>
              <w:marBottom w:val="0"/>
              <w:divBdr>
                <w:top w:val="none" w:sz="0" w:space="0" w:color="auto"/>
                <w:left w:val="none" w:sz="0" w:space="0" w:color="auto"/>
                <w:bottom w:val="none" w:sz="0" w:space="0" w:color="auto"/>
                <w:right w:val="none" w:sz="0" w:space="0" w:color="auto"/>
              </w:divBdr>
              <w:divsChild>
                <w:div w:id="55085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026191">
      <w:bodyDiv w:val="1"/>
      <w:marLeft w:val="0"/>
      <w:marRight w:val="0"/>
      <w:marTop w:val="0"/>
      <w:marBottom w:val="0"/>
      <w:divBdr>
        <w:top w:val="none" w:sz="0" w:space="0" w:color="auto"/>
        <w:left w:val="none" w:sz="0" w:space="0" w:color="auto"/>
        <w:bottom w:val="none" w:sz="0" w:space="0" w:color="auto"/>
        <w:right w:val="none" w:sz="0" w:space="0" w:color="auto"/>
      </w:divBdr>
    </w:div>
    <w:div w:id="668482306">
      <w:bodyDiv w:val="1"/>
      <w:marLeft w:val="0"/>
      <w:marRight w:val="0"/>
      <w:marTop w:val="0"/>
      <w:marBottom w:val="0"/>
      <w:divBdr>
        <w:top w:val="none" w:sz="0" w:space="0" w:color="auto"/>
        <w:left w:val="none" w:sz="0" w:space="0" w:color="auto"/>
        <w:bottom w:val="none" w:sz="0" w:space="0" w:color="auto"/>
        <w:right w:val="none" w:sz="0" w:space="0" w:color="auto"/>
      </w:divBdr>
    </w:div>
    <w:div w:id="681934725">
      <w:bodyDiv w:val="1"/>
      <w:marLeft w:val="0"/>
      <w:marRight w:val="0"/>
      <w:marTop w:val="0"/>
      <w:marBottom w:val="0"/>
      <w:divBdr>
        <w:top w:val="none" w:sz="0" w:space="0" w:color="auto"/>
        <w:left w:val="none" w:sz="0" w:space="0" w:color="auto"/>
        <w:bottom w:val="none" w:sz="0" w:space="0" w:color="auto"/>
        <w:right w:val="none" w:sz="0" w:space="0" w:color="auto"/>
      </w:divBdr>
      <w:divsChild>
        <w:div w:id="2069067562">
          <w:marLeft w:val="0"/>
          <w:marRight w:val="0"/>
          <w:marTop w:val="0"/>
          <w:marBottom w:val="0"/>
          <w:divBdr>
            <w:top w:val="none" w:sz="0" w:space="0" w:color="auto"/>
            <w:left w:val="none" w:sz="0" w:space="0" w:color="auto"/>
            <w:bottom w:val="none" w:sz="0" w:space="0" w:color="auto"/>
            <w:right w:val="none" w:sz="0" w:space="0" w:color="auto"/>
          </w:divBdr>
          <w:divsChild>
            <w:div w:id="482967284">
              <w:marLeft w:val="0"/>
              <w:marRight w:val="0"/>
              <w:marTop w:val="0"/>
              <w:marBottom w:val="0"/>
              <w:divBdr>
                <w:top w:val="none" w:sz="0" w:space="0" w:color="auto"/>
                <w:left w:val="none" w:sz="0" w:space="0" w:color="auto"/>
                <w:bottom w:val="none" w:sz="0" w:space="0" w:color="auto"/>
                <w:right w:val="none" w:sz="0" w:space="0" w:color="auto"/>
              </w:divBdr>
              <w:divsChild>
                <w:div w:id="13235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413932">
      <w:bodyDiv w:val="1"/>
      <w:marLeft w:val="0"/>
      <w:marRight w:val="0"/>
      <w:marTop w:val="0"/>
      <w:marBottom w:val="0"/>
      <w:divBdr>
        <w:top w:val="none" w:sz="0" w:space="0" w:color="auto"/>
        <w:left w:val="none" w:sz="0" w:space="0" w:color="auto"/>
        <w:bottom w:val="none" w:sz="0" w:space="0" w:color="auto"/>
        <w:right w:val="none" w:sz="0" w:space="0" w:color="auto"/>
      </w:divBdr>
      <w:divsChild>
        <w:div w:id="393358136">
          <w:marLeft w:val="0"/>
          <w:marRight w:val="0"/>
          <w:marTop w:val="0"/>
          <w:marBottom w:val="0"/>
          <w:divBdr>
            <w:top w:val="none" w:sz="0" w:space="0" w:color="auto"/>
            <w:left w:val="none" w:sz="0" w:space="0" w:color="auto"/>
            <w:bottom w:val="none" w:sz="0" w:space="0" w:color="auto"/>
            <w:right w:val="none" w:sz="0" w:space="0" w:color="auto"/>
          </w:divBdr>
          <w:divsChild>
            <w:div w:id="1875146594">
              <w:marLeft w:val="0"/>
              <w:marRight w:val="0"/>
              <w:marTop w:val="0"/>
              <w:marBottom w:val="0"/>
              <w:divBdr>
                <w:top w:val="none" w:sz="0" w:space="0" w:color="auto"/>
                <w:left w:val="none" w:sz="0" w:space="0" w:color="auto"/>
                <w:bottom w:val="none" w:sz="0" w:space="0" w:color="auto"/>
                <w:right w:val="none" w:sz="0" w:space="0" w:color="auto"/>
              </w:divBdr>
              <w:divsChild>
                <w:div w:id="8055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61077">
      <w:bodyDiv w:val="1"/>
      <w:marLeft w:val="0"/>
      <w:marRight w:val="0"/>
      <w:marTop w:val="0"/>
      <w:marBottom w:val="0"/>
      <w:divBdr>
        <w:top w:val="none" w:sz="0" w:space="0" w:color="auto"/>
        <w:left w:val="none" w:sz="0" w:space="0" w:color="auto"/>
        <w:bottom w:val="none" w:sz="0" w:space="0" w:color="auto"/>
        <w:right w:val="none" w:sz="0" w:space="0" w:color="auto"/>
      </w:divBdr>
      <w:divsChild>
        <w:div w:id="1133673178">
          <w:marLeft w:val="0"/>
          <w:marRight w:val="0"/>
          <w:marTop w:val="0"/>
          <w:marBottom w:val="0"/>
          <w:divBdr>
            <w:top w:val="none" w:sz="0" w:space="0" w:color="auto"/>
            <w:left w:val="none" w:sz="0" w:space="0" w:color="auto"/>
            <w:bottom w:val="none" w:sz="0" w:space="0" w:color="auto"/>
            <w:right w:val="none" w:sz="0" w:space="0" w:color="auto"/>
          </w:divBdr>
          <w:divsChild>
            <w:div w:id="665743036">
              <w:marLeft w:val="0"/>
              <w:marRight w:val="0"/>
              <w:marTop w:val="0"/>
              <w:marBottom w:val="0"/>
              <w:divBdr>
                <w:top w:val="none" w:sz="0" w:space="0" w:color="auto"/>
                <w:left w:val="none" w:sz="0" w:space="0" w:color="auto"/>
                <w:bottom w:val="none" w:sz="0" w:space="0" w:color="auto"/>
                <w:right w:val="none" w:sz="0" w:space="0" w:color="auto"/>
              </w:divBdr>
              <w:divsChild>
                <w:div w:id="15726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3752">
      <w:bodyDiv w:val="1"/>
      <w:marLeft w:val="0"/>
      <w:marRight w:val="0"/>
      <w:marTop w:val="0"/>
      <w:marBottom w:val="0"/>
      <w:divBdr>
        <w:top w:val="none" w:sz="0" w:space="0" w:color="auto"/>
        <w:left w:val="none" w:sz="0" w:space="0" w:color="auto"/>
        <w:bottom w:val="none" w:sz="0" w:space="0" w:color="auto"/>
        <w:right w:val="none" w:sz="0" w:space="0" w:color="auto"/>
      </w:divBdr>
    </w:div>
    <w:div w:id="717389353">
      <w:bodyDiv w:val="1"/>
      <w:marLeft w:val="0"/>
      <w:marRight w:val="0"/>
      <w:marTop w:val="0"/>
      <w:marBottom w:val="0"/>
      <w:divBdr>
        <w:top w:val="none" w:sz="0" w:space="0" w:color="auto"/>
        <w:left w:val="none" w:sz="0" w:space="0" w:color="auto"/>
        <w:bottom w:val="none" w:sz="0" w:space="0" w:color="auto"/>
        <w:right w:val="none" w:sz="0" w:space="0" w:color="auto"/>
      </w:divBdr>
      <w:divsChild>
        <w:div w:id="1345859225">
          <w:marLeft w:val="0"/>
          <w:marRight w:val="0"/>
          <w:marTop w:val="0"/>
          <w:marBottom w:val="0"/>
          <w:divBdr>
            <w:top w:val="none" w:sz="0" w:space="0" w:color="auto"/>
            <w:left w:val="none" w:sz="0" w:space="0" w:color="auto"/>
            <w:bottom w:val="none" w:sz="0" w:space="0" w:color="auto"/>
            <w:right w:val="none" w:sz="0" w:space="0" w:color="auto"/>
          </w:divBdr>
          <w:divsChild>
            <w:div w:id="83428825">
              <w:marLeft w:val="0"/>
              <w:marRight w:val="0"/>
              <w:marTop w:val="0"/>
              <w:marBottom w:val="0"/>
              <w:divBdr>
                <w:top w:val="none" w:sz="0" w:space="0" w:color="auto"/>
                <w:left w:val="none" w:sz="0" w:space="0" w:color="auto"/>
                <w:bottom w:val="none" w:sz="0" w:space="0" w:color="auto"/>
                <w:right w:val="none" w:sz="0" w:space="0" w:color="auto"/>
              </w:divBdr>
              <w:divsChild>
                <w:div w:id="326371122">
                  <w:marLeft w:val="0"/>
                  <w:marRight w:val="0"/>
                  <w:marTop w:val="0"/>
                  <w:marBottom w:val="0"/>
                  <w:divBdr>
                    <w:top w:val="none" w:sz="0" w:space="0" w:color="auto"/>
                    <w:left w:val="none" w:sz="0" w:space="0" w:color="auto"/>
                    <w:bottom w:val="none" w:sz="0" w:space="0" w:color="auto"/>
                    <w:right w:val="none" w:sz="0" w:space="0" w:color="auto"/>
                  </w:divBdr>
                  <w:divsChild>
                    <w:div w:id="18221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56676">
      <w:bodyDiv w:val="1"/>
      <w:marLeft w:val="0"/>
      <w:marRight w:val="0"/>
      <w:marTop w:val="0"/>
      <w:marBottom w:val="0"/>
      <w:divBdr>
        <w:top w:val="none" w:sz="0" w:space="0" w:color="auto"/>
        <w:left w:val="none" w:sz="0" w:space="0" w:color="auto"/>
        <w:bottom w:val="none" w:sz="0" w:space="0" w:color="auto"/>
        <w:right w:val="none" w:sz="0" w:space="0" w:color="auto"/>
      </w:divBdr>
      <w:divsChild>
        <w:div w:id="759446456">
          <w:marLeft w:val="0"/>
          <w:marRight w:val="0"/>
          <w:marTop w:val="0"/>
          <w:marBottom w:val="0"/>
          <w:divBdr>
            <w:top w:val="none" w:sz="0" w:space="0" w:color="auto"/>
            <w:left w:val="none" w:sz="0" w:space="0" w:color="auto"/>
            <w:bottom w:val="none" w:sz="0" w:space="0" w:color="auto"/>
            <w:right w:val="none" w:sz="0" w:space="0" w:color="auto"/>
          </w:divBdr>
          <w:divsChild>
            <w:div w:id="617762165">
              <w:marLeft w:val="0"/>
              <w:marRight w:val="0"/>
              <w:marTop w:val="0"/>
              <w:marBottom w:val="0"/>
              <w:divBdr>
                <w:top w:val="none" w:sz="0" w:space="0" w:color="auto"/>
                <w:left w:val="none" w:sz="0" w:space="0" w:color="auto"/>
                <w:bottom w:val="none" w:sz="0" w:space="0" w:color="auto"/>
                <w:right w:val="none" w:sz="0" w:space="0" w:color="auto"/>
              </w:divBdr>
              <w:divsChild>
                <w:div w:id="1318993535">
                  <w:marLeft w:val="0"/>
                  <w:marRight w:val="0"/>
                  <w:marTop w:val="0"/>
                  <w:marBottom w:val="0"/>
                  <w:divBdr>
                    <w:top w:val="none" w:sz="0" w:space="0" w:color="auto"/>
                    <w:left w:val="none" w:sz="0" w:space="0" w:color="auto"/>
                    <w:bottom w:val="none" w:sz="0" w:space="0" w:color="auto"/>
                    <w:right w:val="none" w:sz="0" w:space="0" w:color="auto"/>
                  </w:divBdr>
                  <w:divsChild>
                    <w:div w:id="37277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59619">
      <w:bodyDiv w:val="1"/>
      <w:marLeft w:val="0"/>
      <w:marRight w:val="0"/>
      <w:marTop w:val="0"/>
      <w:marBottom w:val="0"/>
      <w:divBdr>
        <w:top w:val="none" w:sz="0" w:space="0" w:color="auto"/>
        <w:left w:val="none" w:sz="0" w:space="0" w:color="auto"/>
        <w:bottom w:val="none" w:sz="0" w:space="0" w:color="auto"/>
        <w:right w:val="none" w:sz="0" w:space="0" w:color="auto"/>
      </w:divBdr>
    </w:div>
    <w:div w:id="747655327">
      <w:bodyDiv w:val="1"/>
      <w:marLeft w:val="0"/>
      <w:marRight w:val="0"/>
      <w:marTop w:val="0"/>
      <w:marBottom w:val="0"/>
      <w:divBdr>
        <w:top w:val="none" w:sz="0" w:space="0" w:color="auto"/>
        <w:left w:val="none" w:sz="0" w:space="0" w:color="auto"/>
        <w:bottom w:val="none" w:sz="0" w:space="0" w:color="auto"/>
        <w:right w:val="none" w:sz="0" w:space="0" w:color="auto"/>
      </w:divBdr>
      <w:divsChild>
        <w:div w:id="107241570">
          <w:marLeft w:val="0"/>
          <w:marRight w:val="0"/>
          <w:marTop w:val="0"/>
          <w:marBottom w:val="0"/>
          <w:divBdr>
            <w:top w:val="none" w:sz="0" w:space="0" w:color="auto"/>
            <w:left w:val="none" w:sz="0" w:space="0" w:color="auto"/>
            <w:bottom w:val="none" w:sz="0" w:space="0" w:color="auto"/>
            <w:right w:val="none" w:sz="0" w:space="0" w:color="auto"/>
          </w:divBdr>
          <w:divsChild>
            <w:div w:id="204605704">
              <w:marLeft w:val="0"/>
              <w:marRight w:val="0"/>
              <w:marTop w:val="0"/>
              <w:marBottom w:val="0"/>
              <w:divBdr>
                <w:top w:val="none" w:sz="0" w:space="0" w:color="auto"/>
                <w:left w:val="none" w:sz="0" w:space="0" w:color="auto"/>
                <w:bottom w:val="none" w:sz="0" w:space="0" w:color="auto"/>
                <w:right w:val="none" w:sz="0" w:space="0" w:color="auto"/>
              </w:divBdr>
              <w:divsChild>
                <w:div w:id="509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6118">
      <w:bodyDiv w:val="1"/>
      <w:marLeft w:val="0"/>
      <w:marRight w:val="0"/>
      <w:marTop w:val="0"/>
      <w:marBottom w:val="0"/>
      <w:divBdr>
        <w:top w:val="none" w:sz="0" w:space="0" w:color="auto"/>
        <w:left w:val="none" w:sz="0" w:space="0" w:color="auto"/>
        <w:bottom w:val="none" w:sz="0" w:space="0" w:color="auto"/>
        <w:right w:val="none" w:sz="0" w:space="0" w:color="auto"/>
      </w:divBdr>
    </w:div>
    <w:div w:id="769929766">
      <w:bodyDiv w:val="1"/>
      <w:marLeft w:val="0"/>
      <w:marRight w:val="0"/>
      <w:marTop w:val="0"/>
      <w:marBottom w:val="0"/>
      <w:divBdr>
        <w:top w:val="none" w:sz="0" w:space="0" w:color="auto"/>
        <w:left w:val="none" w:sz="0" w:space="0" w:color="auto"/>
        <w:bottom w:val="none" w:sz="0" w:space="0" w:color="auto"/>
        <w:right w:val="none" w:sz="0" w:space="0" w:color="auto"/>
      </w:divBdr>
      <w:divsChild>
        <w:div w:id="1528106203">
          <w:marLeft w:val="0"/>
          <w:marRight w:val="0"/>
          <w:marTop w:val="0"/>
          <w:marBottom w:val="0"/>
          <w:divBdr>
            <w:top w:val="none" w:sz="0" w:space="0" w:color="auto"/>
            <w:left w:val="none" w:sz="0" w:space="0" w:color="auto"/>
            <w:bottom w:val="none" w:sz="0" w:space="0" w:color="auto"/>
            <w:right w:val="none" w:sz="0" w:space="0" w:color="auto"/>
          </w:divBdr>
        </w:div>
        <w:div w:id="1674608381">
          <w:marLeft w:val="0"/>
          <w:marRight w:val="0"/>
          <w:marTop w:val="0"/>
          <w:marBottom w:val="0"/>
          <w:divBdr>
            <w:top w:val="none" w:sz="0" w:space="0" w:color="auto"/>
            <w:left w:val="none" w:sz="0" w:space="0" w:color="auto"/>
            <w:bottom w:val="none" w:sz="0" w:space="0" w:color="auto"/>
            <w:right w:val="none" w:sz="0" w:space="0" w:color="auto"/>
          </w:divBdr>
        </w:div>
      </w:divsChild>
    </w:div>
    <w:div w:id="780993641">
      <w:bodyDiv w:val="1"/>
      <w:marLeft w:val="0"/>
      <w:marRight w:val="0"/>
      <w:marTop w:val="0"/>
      <w:marBottom w:val="0"/>
      <w:divBdr>
        <w:top w:val="none" w:sz="0" w:space="0" w:color="auto"/>
        <w:left w:val="none" w:sz="0" w:space="0" w:color="auto"/>
        <w:bottom w:val="none" w:sz="0" w:space="0" w:color="auto"/>
        <w:right w:val="none" w:sz="0" w:space="0" w:color="auto"/>
      </w:divBdr>
    </w:div>
    <w:div w:id="789131253">
      <w:bodyDiv w:val="1"/>
      <w:marLeft w:val="0"/>
      <w:marRight w:val="0"/>
      <w:marTop w:val="0"/>
      <w:marBottom w:val="0"/>
      <w:divBdr>
        <w:top w:val="none" w:sz="0" w:space="0" w:color="auto"/>
        <w:left w:val="none" w:sz="0" w:space="0" w:color="auto"/>
        <w:bottom w:val="none" w:sz="0" w:space="0" w:color="auto"/>
        <w:right w:val="none" w:sz="0" w:space="0" w:color="auto"/>
      </w:divBdr>
    </w:div>
    <w:div w:id="792821220">
      <w:bodyDiv w:val="1"/>
      <w:marLeft w:val="0"/>
      <w:marRight w:val="0"/>
      <w:marTop w:val="0"/>
      <w:marBottom w:val="0"/>
      <w:divBdr>
        <w:top w:val="none" w:sz="0" w:space="0" w:color="auto"/>
        <w:left w:val="none" w:sz="0" w:space="0" w:color="auto"/>
        <w:bottom w:val="none" w:sz="0" w:space="0" w:color="auto"/>
        <w:right w:val="none" w:sz="0" w:space="0" w:color="auto"/>
      </w:divBdr>
      <w:divsChild>
        <w:div w:id="850068485">
          <w:marLeft w:val="1166"/>
          <w:marRight w:val="0"/>
          <w:marTop w:val="0"/>
          <w:marBottom w:val="0"/>
          <w:divBdr>
            <w:top w:val="none" w:sz="0" w:space="0" w:color="auto"/>
            <w:left w:val="none" w:sz="0" w:space="0" w:color="auto"/>
            <w:bottom w:val="none" w:sz="0" w:space="0" w:color="auto"/>
            <w:right w:val="none" w:sz="0" w:space="0" w:color="auto"/>
          </w:divBdr>
        </w:div>
      </w:divsChild>
    </w:div>
    <w:div w:id="801072669">
      <w:bodyDiv w:val="1"/>
      <w:marLeft w:val="0"/>
      <w:marRight w:val="0"/>
      <w:marTop w:val="0"/>
      <w:marBottom w:val="0"/>
      <w:divBdr>
        <w:top w:val="none" w:sz="0" w:space="0" w:color="auto"/>
        <w:left w:val="none" w:sz="0" w:space="0" w:color="auto"/>
        <w:bottom w:val="none" w:sz="0" w:space="0" w:color="auto"/>
        <w:right w:val="none" w:sz="0" w:space="0" w:color="auto"/>
      </w:divBdr>
      <w:divsChild>
        <w:div w:id="1436368421">
          <w:marLeft w:val="0"/>
          <w:marRight w:val="0"/>
          <w:marTop w:val="0"/>
          <w:marBottom w:val="0"/>
          <w:divBdr>
            <w:top w:val="none" w:sz="0" w:space="0" w:color="auto"/>
            <w:left w:val="none" w:sz="0" w:space="0" w:color="auto"/>
            <w:bottom w:val="none" w:sz="0" w:space="0" w:color="auto"/>
            <w:right w:val="none" w:sz="0" w:space="0" w:color="auto"/>
          </w:divBdr>
          <w:divsChild>
            <w:div w:id="2140369627">
              <w:marLeft w:val="0"/>
              <w:marRight w:val="0"/>
              <w:marTop w:val="0"/>
              <w:marBottom w:val="0"/>
              <w:divBdr>
                <w:top w:val="none" w:sz="0" w:space="0" w:color="auto"/>
                <w:left w:val="none" w:sz="0" w:space="0" w:color="auto"/>
                <w:bottom w:val="none" w:sz="0" w:space="0" w:color="auto"/>
                <w:right w:val="none" w:sz="0" w:space="0" w:color="auto"/>
              </w:divBdr>
              <w:divsChild>
                <w:div w:id="2031640482">
                  <w:marLeft w:val="0"/>
                  <w:marRight w:val="0"/>
                  <w:marTop w:val="0"/>
                  <w:marBottom w:val="0"/>
                  <w:divBdr>
                    <w:top w:val="none" w:sz="0" w:space="0" w:color="auto"/>
                    <w:left w:val="none" w:sz="0" w:space="0" w:color="auto"/>
                    <w:bottom w:val="none" w:sz="0" w:space="0" w:color="auto"/>
                    <w:right w:val="none" w:sz="0" w:space="0" w:color="auto"/>
                  </w:divBdr>
                  <w:divsChild>
                    <w:div w:id="1023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914297">
      <w:bodyDiv w:val="1"/>
      <w:marLeft w:val="0"/>
      <w:marRight w:val="0"/>
      <w:marTop w:val="0"/>
      <w:marBottom w:val="0"/>
      <w:divBdr>
        <w:top w:val="none" w:sz="0" w:space="0" w:color="auto"/>
        <w:left w:val="none" w:sz="0" w:space="0" w:color="auto"/>
        <w:bottom w:val="none" w:sz="0" w:space="0" w:color="auto"/>
        <w:right w:val="none" w:sz="0" w:space="0" w:color="auto"/>
      </w:divBdr>
      <w:divsChild>
        <w:div w:id="1085491660">
          <w:marLeft w:val="0"/>
          <w:marRight w:val="0"/>
          <w:marTop w:val="0"/>
          <w:marBottom w:val="0"/>
          <w:divBdr>
            <w:top w:val="none" w:sz="0" w:space="0" w:color="auto"/>
            <w:left w:val="none" w:sz="0" w:space="0" w:color="auto"/>
            <w:bottom w:val="none" w:sz="0" w:space="0" w:color="auto"/>
            <w:right w:val="none" w:sz="0" w:space="0" w:color="auto"/>
          </w:divBdr>
          <w:divsChild>
            <w:div w:id="1844667154">
              <w:marLeft w:val="0"/>
              <w:marRight w:val="0"/>
              <w:marTop w:val="0"/>
              <w:marBottom w:val="0"/>
              <w:divBdr>
                <w:top w:val="none" w:sz="0" w:space="0" w:color="auto"/>
                <w:left w:val="none" w:sz="0" w:space="0" w:color="auto"/>
                <w:bottom w:val="none" w:sz="0" w:space="0" w:color="auto"/>
                <w:right w:val="none" w:sz="0" w:space="0" w:color="auto"/>
              </w:divBdr>
              <w:divsChild>
                <w:div w:id="130508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021869">
      <w:bodyDiv w:val="1"/>
      <w:marLeft w:val="0"/>
      <w:marRight w:val="0"/>
      <w:marTop w:val="0"/>
      <w:marBottom w:val="0"/>
      <w:divBdr>
        <w:top w:val="none" w:sz="0" w:space="0" w:color="auto"/>
        <w:left w:val="none" w:sz="0" w:space="0" w:color="auto"/>
        <w:bottom w:val="none" w:sz="0" w:space="0" w:color="auto"/>
        <w:right w:val="none" w:sz="0" w:space="0" w:color="auto"/>
      </w:divBdr>
    </w:div>
    <w:div w:id="828062035">
      <w:bodyDiv w:val="1"/>
      <w:marLeft w:val="0"/>
      <w:marRight w:val="0"/>
      <w:marTop w:val="0"/>
      <w:marBottom w:val="0"/>
      <w:divBdr>
        <w:top w:val="none" w:sz="0" w:space="0" w:color="auto"/>
        <w:left w:val="none" w:sz="0" w:space="0" w:color="auto"/>
        <w:bottom w:val="none" w:sz="0" w:space="0" w:color="auto"/>
        <w:right w:val="none" w:sz="0" w:space="0" w:color="auto"/>
      </w:divBdr>
    </w:div>
    <w:div w:id="873227220">
      <w:bodyDiv w:val="1"/>
      <w:marLeft w:val="0"/>
      <w:marRight w:val="0"/>
      <w:marTop w:val="0"/>
      <w:marBottom w:val="0"/>
      <w:divBdr>
        <w:top w:val="none" w:sz="0" w:space="0" w:color="auto"/>
        <w:left w:val="none" w:sz="0" w:space="0" w:color="auto"/>
        <w:bottom w:val="none" w:sz="0" w:space="0" w:color="auto"/>
        <w:right w:val="none" w:sz="0" w:space="0" w:color="auto"/>
      </w:divBdr>
    </w:div>
    <w:div w:id="914359948">
      <w:bodyDiv w:val="1"/>
      <w:marLeft w:val="0"/>
      <w:marRight w:val="0"/>
      <w:marTop w:val="0"/>
      <w:marBottom w:val="0"/>
      <w:divBdr>
        <w:top w:val="none" w:sz="0" w:space="0" w:color="auto"/>
        <w:left w:val="none" w:sz="0" w:space="0" w:color="auto"/>
        <w:bottom w:val="none" w:sz="0" w:space="0" w:color="auto"/>
        <w:right w:val="none" w:sz="0" w:space="0" w:color="auto"/>
      </w:divBdr>
    </w:div>
    <w:div w:id="927080225">
      <w:bodyDiv w:val="1"/>
      <w:marLeft w:val="0"/>
      <w:marRight w:val="0"/>
      <w:marTop w:val="0"/>
      <w:marBottom w:val="0"/>
      <w:divBdr>
        <w:top w:val="none" w:sz="0" w:space="0" w:color="auto"/>
        <w:left w:val="none" w:sz="0" w:space="0" w:color="auto"/>
        <w:bottom w:val="none" w:sz="0" w:space="0" w:color="auto"/>
        <w:right w:val="none" w:sz="0" w:space="0" w:color="auto"/>
      </w:divBdr>
      <w:divsChild>
        <w:div w:id="1496189323">
          <w:marLeft w:val="0"/>
          <w:marRight w:val="0"/>
          <w:marTop w:val="0"/>
          <w:marBottom w:val="0"/>
          <w:divBdr>
            <w:top w:val="none" w:sz="0" w:space="0" w:color="auto"/>
            <w:left w:val="none" w:sz="0" w:space="0" w:color="auto"/>
            <w:bottom w:val="none" w:sz="0" w:space="0" w:color="auto"/>
            <w:right w:val="none" w:sz="0" w:space="0" w:color="auto"/>
          </w:divBdr>
          <w:divsChild>
            <w:div w:id="492646089">
              <w:marLeft w:val="0"/>
              <w:marRight w:val="0"/>
              <w:marTop w:val="0"/>
              <w:marBottom w:val="0"/>
              <w:divBdr>
                <w:top w:val="none" w:sz="0" w:space="0" w:color="auto"/>
                <w:left w:val="none" w:sz="0" w:space="0" w:color="auto"/>
                <w:bottom w:val="none" w:sz="0" w:space="0" w:color="auto"/>
                <w:right w:val="none" w:sz="0" w:space="0" w:color="auto"/>
              </w:divBdr>
              <w:divsChild>
                <w:div w:id="1961453819">
                  <w:marLeft w:val="0"/>
                  <w:marRight w:val="0"/>
                  <w:marTop w:val="0"/>
                  <w:marBottom w:val="0"/>
                  <w:divBdr>
                    <w:top w:val="none" w:sz="0" w:space="0" w:color="auto"/>
                    <w:left w:val="none" w:sz="0" w:space="0" w:color="auto"/>
                    <w:bottom w:val="none" w:sz="0" w:space="0" w:color="auto"/>
                    <w:right w:val="none" w:sz="0" w:space="0" w:color="auto"/>
                  </w:divBdr>
                  <w:divsChild>
                    <w:div w:id="100598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890722">
      <w:bodyDiv w:val="1"/>
      <w:marLeft w:val="0"/>
      <w:marRight w:val="0"/>
      <w:marTop w:val="0"/>
      <w:marBottom w:val="0"/>
      <w:divBdr>
        <w:top w:val="none" w:sz="0" w:space="0" w:color="auto"/>
        <w:left w:val="none" w:sz="0" w:space="0" w:color="auto"/>
        <w:bottom w:val="none" w:sz="0" w:space="0" w:color="auto"/>
        <w:right w:val="none" w:sz="0" w:space="0" w:color="auto"/>
      </w:divBdr>
    </w:div>
    <w:div w:id="944652665">
      <w:bodyDiv w:val="1"/>
      <w:marLeft w:val="0"/>
      <w:marRight w:val="0"/>
      <w:marTop w:val="0"/>
      <w:marBottom w:val="0"/>
      <w:divBdr>
        <w:top w:val="none" w:sz="0" w:space="0" w:color="auto"/>
        <w:left w:val="none" w:sz="0" w:space="0" w:color="auto"/>
        <w:bottom w:val="none" w:sz="0" w:space="0" w:color="auto"/>
        <w:right w:val="none" w:sz="0" w:space="0" w:color="auto"/>
      </w:divBdr>
    </w:div>
    <w:div w:id="964577078">
      <w:bodyDiv w:val="1"/>
      <w:marLeft w:val="0"/>
      <w:marRight w:val="0"/>
      <w:marTop w:val="0"/>
      <w:marBottom w:val="0"/>
      <w:divBdr>
        <w:top w:val="none" w:sz="0" w:space="0" w:color="auto"/>
        <w:left w:val="none" w:sz="0" w:space="0" w:color="auto"/>
        <w:bottom w:val="none" w:sz="0" w:space="0" w:color="auto"/>
        <w:right w:val="none" w:sz="0" w:space="0" w:color="auto"/>
      </w:divBdr>
      <w:divsChild>
        <w:div w:id="1165439284">
          <w:marLeft w:val="0"/>
          <w:marRight w:val="0"/>
          <w:marTop w:val="0"/>
          <w:marBottom w:val="0"/>
          <w:divBdr>
            <w:top w:val="none" w:sz="0" w:space="0" w:color="auto"/>
            <w:left w:val="none" w:sz="0" w:space="0" w:color="auto"/>
            <w:bottom w:val="none" w:sz="0" w:space="0" w:color="auto"/>
            <w:right w:val="none" w:sz="0" w:space="0" w:color="auto"/>
          </w:divBdr>
          <w:divsChild>
            <w:div w:id="2057608">
              <w:marLeft w:val="0"/>
              <w:marRight w:val="0"/>
              <w:marTop w:val="0"/>
              <w:marBottom w:val="0"/>
              <w:divBdr>
                <w:top w:val="none" w:sz="0" w:space="0" w:color="auto"/>
                <w:left w:val="none" w:sz="0" w:space="0" w:color="auto"/>
                <w:bottom w:val="none" w:sz="0" w:space="0" w:color="auto"/>
                <w:right w:val="none" w:sz="0" w:space="0" w:color="auto"/>
              </w:divBdr>
              <w:divsChild>
                <w:div w:id="1006791697">
                  <w:marLeft w:val="0"/>
                  <w:marRight w:val="0"/>
                  <w:marTop w:val="0"/>
                  <w:marBottom w:val="0"/>
                  <w:divBdr>
                    <w:top w:val="none" w:sz="0" w:space="0" w:color="auto"/>
                    <w:left w:val="none" w:sz="0" w:space="0" w:color="auto"/>
                    <w:bottom w:val="none" w:sz="0" w:space="0" w:color="auto"/>
                    <w:right w:val="none" w:sz="0" w:space="0" w:color="auto"/>
                  </w:divBdr>
                  <w:divsChild>
                    <w:div w:id="3280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349242">
      <w:bodyDiv w:val="1"/>
      <w:marLeft w:val="0"/>
      <w:marRight w:val="0"/>
      <w:marTop w:val="0"/>
      <w:marBottom w:val="0"/>
      <w:divBdr>
        <w:top w:val="none" w:sz="0" w:space="0" w:color="auto"/>
        <w:left w:val="none" w:sz="0" w:space="0" w:color="auto"/>
        <w:bottom w:val="none" w:sz="0" w:space="0" w:color="auto"/>
        <w:right w:val="none" w:sz="0" w:space="0" w:color="auto"/>
      </w:divBdr>
    </w:div>
    <w:div w:id="985545826">
      <w:bodyDiv w:val="1"/>
      <w:marLeft w:val="0"/>
      <w:marRight w:val="0"/>
      <w:marTop w:val="0"/>
      <w:marBottom w:val="0"/>
      <w:divBdr>
        <w:top w:val="none" w:sz="0" w:space="0" w:color="auto"/>
        <w:left w:val="none" w:sz="0" w:space="0" w:color="auto"/>
        <w:bottom w:val="none" w:sz="0" w:space="0" w:color="auto"/>
        <w:right w:val="none" w:sz="0" w:space="0" w:color="auto"/>
      </w:divBdr>
    </w:div>
    <w:div w:id="991719239">
      <w:bodyDiv w:val="1"/>
      <w:marLeft w:val="0"/>
      <w:marRight w:val="0"/>
      <w:marTop w:val="0"/>
      <w:marBottom w:val="0"/>
      <w:divBdr>
        <w:top w:val="none" w:sz="0" w:space="0" w:color="auto"/>
        <w:left w:val="none" w:sz="0" w:space="0" w:color="auto"/>
        <w:bottom w:val="none" w:sz="0" w:space="0" w:color="auto"/>
        <w:right w:val="none" w:sz="0" w:space="0" w:color="auto"/>
      </w:divBdr>
      <w:divsChild>
        <w:div w:id="1445340494">
          <w:marLeft w:val="0"/>
          <w:marRight w:val="0"/>
          <w:marTop w:val="0"/>
          <w:marBottom w:val="0"/>
          <w:divBdr>
            <w:top w:val="none" w:sz="0" w:space="0" w:color="auto"/>
            <w:left w:val="none" w:sz="0" w:space="0" w:color="auto"/>
            <w:bottom w:val="none" w:sz="0" w:space="0" w:color="auto"/>
            <w:right w:val="none" w:sz="0" w:space="0" w:color="auto"/>
          </w:divBdr>
          <w:divsChild>
            <w:div w:id="367610273">
              <w:marLeft w:val="0"/>
              <w:marRight w:val="0"/>
              <w:marTop w:val="0"/>
              <w:marBottom w:val="0"/>
              <w:divBdr>
                <w:top w:val="none" w:sz="0" w:space="0" w:color="auto"/>
                <w:left w:val="none" w:sz="0" w:space="0" w:color="auto"/>
                <w:bottom w:val="none" w:sz="0" w:space="0" w:color="auto"/>
                <w:right w:val="none" w:sz="0" w:space="0" w:color="auto"/>
              </w:divBdr>
              <w:divsChild>
                <w:div w:id="267739213">
                  <w:marLeft w:val="0"/>
                  <w:marRight w:val="0"/>
                  <w:marTop w:val="0"/>
                  <w:marBottom w:val="0"/>
                  <w:divBdr>
                    <w:top w:val="none" w:sz="0" w:space="0" w:color="auto"/>
                    <w:left w:val="none" w:sz="0" w:space="0" w:color="auto"/>
                    <w:bottom w:val="none" w:sz="0" w:space="0" w:color="auto"/>
                    <w:right w:val="none" w:sz="0" w:space="0" w:color="auto"/>
                  </w:divBdr>
                  <w:divsChild>
                    <w:div w:id="3352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880245">
      <w:bodyDiv w:val="1"/>
      <w:marLeft w:val="0"/>
      <w:marRight w:val="0"/>
      <w:marTop w:val="0"/>
      <w:marBottom w:val="0"/>
      <w:divBdr>
        <w:top w:val="none" w:sz="0" w:space="0" w:color="auto"/>
        <w:left w:val="none" w:sz="0" w:space="0" w:color="auto"/>
        <w:bottom w:val="none" w:sz="0" w:space="0" w:color="auto"/>
        <w:right w:val="none" w:sz="0" w:space="0" w:color="auto"/>
      </w:divBdr>
      <w:divsChild>
        <w:div w:id="270283938">
          <w:marLeft w:val="0"/>
          <w:marRight w:val="0"/>
          <w:marTop w:val="0"/>
          <w:marBottom w:val="0"/>
          <w:divBdr>
            <w:top w:val="none" w:sz="0" w:space="0" w:color="auto"/>
            <w:left w:val="none" w:sz="0" w:space="0" w:color="auto"/>
            <w:bottom w:val="none" w:sz="0" w:space="0" w:color="auto"/>
            <w:right w:val="none" w:sz="0" w:space="0" w:color="auto"/>
          </w:divBdr>
          <w:divsChild>
            <w:div w:id="95643299">
              <w:marLeft w:val="0"/>
              <w:marRight w:val="0"/>
              <w:marTop w:val="0"/>
              <w:marBottom w:val="0"/>
              <w:divBdr>
                <w:top w:val="none" w:sz="0" w:space="0" w:color="auto"/>
                <w:left w:val="none" w:sz="0" w:space="0" w:color="auto"/>
                <w:bottom w:val="none" w:sz="0" w:space="0" w:color="auto"/>
                <w:right w:val="none" w:sz="0" w:space="0" w:color="auto"/>
              </w:divBdr>
              <w:divsChild>
                <w:div w:id="21032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7397">
      <w:bodyDiv w:val="1"/>
      <w:marLeft w:val="0"/>
      <w:marRight w:val="0"/>
      <w:marTop w:val="0"/>
      <w:marBottom w:val="0"/>
      <w:divBdr>
        <w:top w:val="none" w:sz="0" w:space="0" w:color="auto"/>
        <w:left w:val="none" w:sz="0" w:space="0" w:color="auto"/>
        <w:bottom w:val="none" w:sz="0" w:space="0" w:color="auto"/>
        <w:right w:val="none" w:sz="0" w:space="0" w:color="auto"/>
      </w:divBdr>
      <w:divsChild>
        <w:div w:id="1087045650">
          <w:marLeft w:val="0"/>
          <w:marRight w:val="0"/>
          <w:marTop w:val="0"/>
          <w:marBottom w:val="0"/>
          <w:divBdr>
            <w:top w:val="none" w:sz="0" w:space="0" w:color="auto"/>
            <w:left w:val="none" w:sz="0" w:space="0" w:color="auto"/>
            <w:bottom w:val="none" w:sz="0" w:space="0" w:color="auto"/>
            <w:right w:val="none" w:sz="0" w:space="0" w:color="auto"/>
          </w:divBdr>
          <w:divsChild>
            <w:div w:id="1499803176">
              <w:marLeft w:val="0"/>
              <w:marRight w:val="0"/>
              <w:marTop w:val="0"/>
              <w:marBottom w:val="0"/>
              <w:divBdr>
                <w:top w:val="none" w:sz="0" w:space="0" w:color="auto"/>
                <w:left w:val="none" w:sz="0" w:space="0" w:color="auto"/>
                <w:bottom w:val="none" w:sz="0" w:space="0" w:color="auto"/>
                <w:right w:val="none" w:sz="0" w:space="0" w:color="auto"/>
              </w:divBdr>
              <w:divsChild>
                <w:div w:id="6108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41024">
      <w:bodyDiv w:val="1"/>
      <w:marLeft w:val="0"/>
      <w:marRight w:val="0"/>
      <w:marTop w:val="0"/>
      <w:marBottom w:val="0"/>
      <w:divBdr>
        <w:top w:val="none" w:sz="0" w:space="0" w:color="auto"/>
        <w:left w:val="none" w:sz="0" w:space="0" w:color="auto"/>
        <w:bottom w:val="none" w:sz="0" w:space="0" w:color="auto"/>
        <w:right w:val="none" w:sz="0" w:space="0" w:color="auto"/>
      </w:divBdr>
      <w:divsChild>
        <w:div w:id="51200970">
          <w:marLeft w:val="0"/>
          <w:marRight w:val="0"/>
          <w:marTop w:val="0"/>
          <w:marBottom w:val="0"/>
          <w:divBdr>
            <w:top w:val="none" w:sz="0" w:space="0" w:color="auto"/>
            <w:left w:val="none" w:sz="0" w:space="0" w:color="auto"/>
            <w:bottom w:val="none" w:sz="0" w:space="0" w:color="auto"/>
            <w:right w:val="none" w:sz="0" w:space="0" w:color="auto"/>
          </w:divBdr>
          <w:divsChild>
            <w:div w:id="1082601562">
              <w:marLeft w:val="0"/>
              <w:marRight w:val="0"/>
              <w:marTop w:val="0"/>
              <w:marBottom w:val="0"/>
              <w:divBdr>
                <w:top w:val="none" w:sz="0" w:space="0" w:color="auto"/>
                <w:left w:val="none" w:sz="0" w:space="0" w:color="auto"/>
                <w:bottom w:val="none" w:sz="0" w:space="0" w:color="auto"/>
                <w:right w:val="none" w:sz="0" w:space="0" w:color="auto"/>
              </w:divBdr>
              <w:divsChild>
                <w:div w:id="194676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315">
      <w:bodyDiv w:val="1"/>
      <w:marLeft w:val="0"/>
      <w:marRight w:val="0"/>
      <w:marTop w:val="0"/>
      <w:marBottom w:val="0"/>
      <w:divBdr>
        <w:top w:val="none" w:sz="0" w:space="0" w:color="auto"/>
        <w:left w:val="none" w:sz="0" w:space="0" w:color="auto"/>
        <w:bottom w:val="none" w:sz="0" w:space="0" w:color="auto"/>
        <w:right w:val="none" w:sz="0" w:space="0" w:color="auto"/>
      </w:divBdr>
    </w:div>
    <w:div w:id="1028944769">
      <w:bodyDiv w:val="1"/>
      <w:marLeft w:val="0"/>
      <w:marRight w:val="0"/>
      <w:marTop w:val="0"/>
      <w:marBottom w:val="0"/>
      <w:divBdr>
        <w:top w:val="none" w:sz="0" w:space="0" w:color="auto"/>
        <w:left w:val="none" w:sz="0" w:space="0" w:color="auto"/>
        <w:bottom w:val="none" w:sz="0" w:space="0" w:color="auto"/>
        <w:right w:val="none" w:sz="0" w:space="0" w:color="auto"/>
      </w:divBdr>
    </w:div>
    <w:div w:id="1032848932">
      <w:bodyDiv w:val="1"/>
      <w:marLeft w:val="0"/>
      <w:marRight w:val="0"/>
      <w:marTop w:val="0"/>
      <w:marBottom w:val="0"/>
      <w:divBdr>
        <w:top w:val="none" w:sz="0" w:space="0" w:color="auto"/>
        <w:left w:val="none" w:sz="0" w:space="0" w:color="auto"/>
        <w:bottom w:val="none" w:sz="0" w:space="0" w:color="auto"/>
        <w:right w:val="none" w:sz="0" w:space="0" w:color="auto"/>
      </w:divBdr>
    </w:div>
    <w:div w:id="1033656323">
      <w:bodyDiv w:val="1"/>
      <w:marLeft w:val="0"/>
      <w:marRight w:val="0"/>
      <w:marTop w:val="0"/>
      <w:marBottom w:val="0"/>
      <w:divBdr>
        <w:top w:val="none" w:sz="0" w:space="0" w:color="auto"/>
        <w:left w:val="none" w:sz="0" w:space="0" w:color="auto"/>
        <w:bottom w:val="none" w:sz="0" w:space="0" w:color="auto"/>
        <w:right w:val="none" w:sz="0" w:space="0" w:color="auto"/>
      </w:divBdr>
      <w:divsChild>
        <w:div w:id="1275674520">
          <w:marLeft w:val="0"/>
          <w:marRight w:val="0"/>
          <w:marTop w:val="0"/>
          <w:marBottom w:val="0"/>
          <w:divBdr>
            <w:top w:val="none" w:sz="0" w:space="0" w:color="auto"/>
            <w:left w:val="none" w:sz="0" w:space="0" w:color="auto"/>
            <w:bottom w:val="none" w:sz="0" w:space="0" w:color="auto"/>
            <w:right w:val="none" w:sz="0" w:space="0" w:color="auto"/>
          </w:divBdr>
          <w:divsChild>
            <w:div w:id="264700883">
              <w:marLeft w:val="0"/>
              <w:marRight w:val="0"/>
              <w:marTop w:val="0"/>
              <w:marBottom w:val="0"/>
              <w:divBdr>
                <w:top w:val="none" w:sz="0" w:space="0" w:color="auto"/>
                <w:left w:val="none" w:sz="0" w:space="0" w:color="auto"/>
                <w:bottom w:val="none" w:sz="0" w:space="0" w:color="auto"/>
                <w:right w:val="none" w:sz="0" w:space="0" w:color="auto"/>
              </w:divBdr>
              <w:divsChild>
                <w:div w:id="15644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2337">
      <w:bodyDiv w:val="1"/>
      <w:marLeft w:val="0"/>
      <w:marRight w:val="0"/>
      <w:marTop w:val="0"/>
      <w:marBottom w:val="0"/>
      <w:divBdr>
        <w:top w:val="none" w:sz="0" w:space="0" w:color="auto"/>
        <w:left w:val="none" w:sz="0" w:space="0" w:color="auto"/>
        <w:bottom w:val="none" w:sz="0" w:space="0" w:color="auto"/>
        <w:right w:val="none" w:sz="0" w:space="0" w:color="auto"/>
      </w:divBdr>
    </w:div>
    <w:div w:id="1048453239">
      <w:bodyDiv w:val="1"/>
      <w:marLeft w:val="0"/>
      <w:marRight w:val="0"/>
      <w:marTop w:val="0"/>
      <w:marBottom w:val="0"/>
      <w:divBdr>
        <w:top w:val="none" w:sz="0" w:space="0" w:color="auto"/>
        <w:left w:val="none" w:sz="0" w:space="0" w:color="auto"/>
        <w:bottom w:val="none" w:sz="0" w:space="0" w:color="auto"/>
        <w:right w:val="none" w:sz="0" w:space="0" w:color="auto"/>
      </w:divBdr>
      <w:divsChild>
        <w:div w:id="1655523918">
          <w:marLeft w:val="0"/>
          <w:marRight w:val="0"/>
          <w:marTop w:val="0"/>
          <w:marBottom w:val="0"/>
          <w:divBdr>
            <w:top w:val="none" w:sz="0" w:space="0" w:color="auto"/>
            <w:left w:val="none" w:sz="0" w:space="0" w:color="auto"/>
            <w:bottom w:val="none" w:sz="0" w:space="0" w:color="auto"/>
            <w:right w:val="none" w:sz="0" w:space="0" w:color="auto"/>
          </w:divBdr>
          <w:divsChild>
            <w:div w:id="450366634">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88239">
      <w:bodyDiv w:val="1"/>
      <w:marLeft w:val="0"/>
      <w:marRight w:val="0"/>
      <w:marTop w:val="0"/>
      <w:marBottom w:val="0"/>
      <w:divBdr>
        <w:top w:val="none" w:sz="0" w:space="0" w:color="auto"/>
        <w:left w:val="none" w:sz="0" w:space="0" w:color="auto"/>
        <w:bottom w:val="none" w:sz="0" w:space="0" w:color="auto"/>
        <w:right w:val="none" w:sz="0" w:space="0" w:color="auto"/>
      </w:divBdr>
      <w:divsChild>
        <w:div w:id="1489788829">
          <w:marLeft w:val="0"/>
          <w:marRight w:val="0"/>
          <w:marTop w:val="0"/>
          <w:marBottom w:val="0"/>
          <w:divBdr>
            <w:top w:val="none" w:sz="0" w:space="0" w:color="auto"/>
            <w:left w:val="none" w:sz="0" w:space="0" w:color="auto"/>
            <w:bottom w:val="none" w:sz="0" w:space="0" w:color="auto"/>
            <w:right w:val="none" w:sz="0" w:space="0" w:color="auto"/>
          </w:divBdr>
          <w:divsChild>
            <w:div w:id="461659605">
              <w:marLeft w:val="0"/>
              <w:marRight w:val="0"/>
              <w:marTop w:val="0"/>
              <w:marBottom w:val="0"/>
              <w:divBdr>
                <w:top w:val="none" w:sz="0" w:space="0" w:color="auto"/>
                <w:left w:val="none" w:sz="0" w:space="0" w:color="auto"/>
                <w:bottom w:val="none" w:sz="0" w:space="0" w:color="auto"/>
                <w:right w:val="none" w:sz="0" w:space="0" w:color="auto"/>
              </w:divBdr>
              <w:divsChild>
                <w:div w:id="1202788614">
                  <w:marLeft w:val="0"/>
                  <w:marRight w:val="0"/>
                  <w:marTop w:val="0"/>
                  <w:marBottom w:val="0"/>
                  <w:divBdr>
                    <w:top w:val="none" w:sz="0" w:space="0" w:color="auto"/>
                    <w:left w:val="none" w:sz="0" w:space="0" w:color="auto"/>
                    <w:bottom w:val="none" w:sz="0" w:space="0" w:color="auto"/>
                    <w:right w:val="none" w:sz="0" w:space="0" w:color="auto"/>
                  </w:divBdr>
                  <w:divsChild>
                    <w:div w:id="82883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82862">
      <w:bodyDiv w:val="1"/>
      <w:marLeft w:val="0"/>
      <w:marRight w:val="0"/>
      <w:marTop w:val="0"/>
      <w:marBottom w:val="0"/>
      <w:divBdr>
        <w:top w:val="none" w:sz="0" w:space="0" w:color="auto"/>
        <w:left w:val="none" w:sz="0" w:space="0" w:color="auto"/>
        <w:bottom w:val="none" w:sz="0" w:space="0" w:color="auto"/>
        <w:right w:val="none" w:sz="0" w:space="0" w:color="auto"/>
      </w:divBdr>
      <w:divsChild>
        <w:div w:id="1084183292">
          <w:marLeft w:val="0"/>
          <w:marRight w:val="0"/>
          <w:marTop w:val="0"/>
          <w:marBottom w:val="0"/>
          <w:divBdr>
            <w:top w:val="none" w:sz="0" w:space="0" w:color="auto"/>
            <w:left w:val="none" w:sz="0" w:space="0" w:color="auto"/>
            <w:bottom w:val="none" w:sz="0" w:space="0" w:color="auto"/>
            <w:right w:val="none" w:sz="0" w:space="0" w:color="auto"/>
          </w:divBdr>
          <w:divsChild>
            <w:div w:id="30307992">
              <w:marLeft w:val="0"/>
              <w:marRight w:val="0"/>
              <w:marTop w:val="0"/>
              <w:marBottom w:val="0"/>
              <w:divBdr>
                <w:top w:val="none" w:sz="0" w:space="0" w:color="auto"/>
                <w:left w:val="none" w:sz="0" w:space="0" w:color="auto"/>
                <w:bottom w:val="none" w:sz="0" w:space="0" w:color="auto"/>
                <w:right w:val="none" w:sz="0" w:space="0" w:color="auto"/>
              </w:divBdr>
              <w:divsChild>
                <w:div w:id="1674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180">
      <w:bodyDiv w:val="1"/>
      <w:marLeft w:val="0"/>
      <w:marRight w:val="0"/>
      <w:marTop w:val="0"/>
      <w:marBottom w:val="0"/>
      <w:divBdr>
        <w:top w:val="none" w:sz="0" w:space="0" w:color="auto"/>
        <w:left w:val="none" w:sz="0" w:space="0" w:color="auto"/>
        <w:bottom w:val="none" w:sz="0" w:space="0" w:color="auto"/>
        <w:right w:val="none" w:sz="0" w:space="0" w:color="auto"/>
      </w:divBdr>
    </w:div>
    <w:div w:id="1087073178">
      <w:bodyDiv w:val="1"/>
      <w:marLeft w:val="0"/>
      <w:marRight w:val="0"/>
      <w:marTop w:val="0"/>
      <w:marBottom w:val="0"/>
      <w:divBdr>
        <w:top w:val="none" w:sz="0" w:space="0" w:color="auto"/>
        <w:left w:val="none" w:sz="0" w:space="0" w:color="auto"/>
        <w:bottom w:val="none" w:sz="0" w:space="0" w:color="auto"/>
        <w:right w:val="none" w:sz="0" w:space="0" w:color="auto"/>
      </w:divBdr>
    </w:div>
    <w:div w:id="1091008338">
      <w:bodyDiv w:val="1"/>
      <w:marLeft w:val="0"/>
      <w:marRight w:val="0"/>
      <w:marTop w:val="0"/>
      <w:marBottom w:val="0"/>
      <w:divBdr>
        <w:top w:val="none" w:sz="0" w:space="0" w:color="auto"/>
        <w:left w:val="none" w:sz="0" w:space="0" w:color="auto"/>
        <w:bottom w:val="none" w:sz="0" w:space="0" w:color="auto"/>
        <w:right w:val="none" w:sz="0" w:space="0" w:color="auto"/>
      </w:divBdr>
    </w:div>
    <w:div w:id="1095630901">
      <w:bodyDiv w:val="1"/>
      <w:marLeft w:val="0"/>
      <w:marRight w:val="0"/>
      <w:marTop w:val="0"/>
      <w:marBottom w:val="0"/>
      <w:divBdr>
        <w:top w:val="none" w:sz="0" w:space="0" w:color="auto"/>
        <w:left w:val="none" w:sz="0" w:space="0" w:color="auto"/>
        <w:bottom w:val="none" w:sz="0" w:space="0" w:color="auto"/>
        <w:right w:val="none" w:sz="0" w:space="0" w:color="auto"/>
      </w:divBdr>
    </w:div>
    <w:div w:id="1101029149">
      <w:bodyDiv w:val="1"/>
      <w:marLeft w:val="0"/>
      <w:marRight w:val="0"/>
      <w:marTop w:val="0"/>
      <w:marBottom w:val="0"/>
      <w:divBdr>
        <w:top w:val="none" w:sz="0" w:space="0" w:color="auto"/>
        <w:left w:val="none" w:sz="0" w:space="0" w:color="auto"/>
        <w:bottom w:val="none" w:sz="0" w:space="0" w:color="auto"/>
        <w:right w:val="none" w:sz="0" w:space="0" w:color="auto"/>
      </w:divBdr>
      <w:divsChild>
        <w:div w:id="1632244989">
          <w:marLeft w:val="0"/>
          <w:marRight w:val="0"/>
          <w:marTop w:val="0"/>
          <w:marBottom w:val="0"/>
          <w:divBdr>
            <w:top w:val="none" w:sz="0" w:space="0" w:color="auto"/>
            <w:left w:val="none" w:sz="0" w:space="0" w:color="auto"/>
            <w:bottom w:val="none" w:sz="0" w:space="0" w:color="auto"/>
            <w:right w:val="none" w:sz="0" w:space="0" w:color="auto"/>
          </w:divBdr>
          <w:divsChild>
            <w:div w:id="1832404352">
              <w:marLeft w:val="0"/>
              <w:marRight w:val="0"/>
              <w:marTop w:val="0"/>
              <w:marBottom w:val="0"/>
              <w:divBdr>
                <w:top w:val="none" w:sz="0" w:space="0" w:color="auto"/>
                <w:left w:val="none" w:sz="0" w:space="0" w:color="auto"/>
                <w:bottom w:val="none" w:sz="0" w:space="0" w:color="auto"/>
                <w:right w:val="none" w:sz="0" w:space="0" w:color="auto"/>
              </w:divBdr>
              <w:divsChild>
                <w:div w:id="126445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952">
      <w:bodyDiv w:val="1"/>
      <w:marLeft w:val="0"/>
      <w:marRight w:val="0"/>
      <w:marTop w:val="0"/>
      <w:marBottom w:val="0"/>
      <w:divBdr>
        <w:top w:val="none" w:sz="0" w:space="0" w:color="auto"/>
        <w:left w:val="none" w:sz="0" w:space="0" w:color="auto"/>
        <w:bottom w:val="none" w:sz="0" w:space="0" w:color="auto"/>
        <w:right w:val="none" w:sz="0" w:space="0" w:color="auto"/>
      </w:divBdr>
      <w:divsChild>
        <w:div w:id="2063627881">
          <w:marLeft w:val="0"/>
          <w:marRight w:val="0"/>
          <w:marTop w:val="0"/>
          <w:marBottom w:val="0"/>
          <w:divBdr>
            <w:top w:val="none" w:sz="0" w:space="0" w:color="auto"/>
            <w:left w:val="none" w:sz="0" w:space="0" w:color="auto"/>
            <w:bottom w:val="none" w:sz="0" w:space="0" w:color="auto"/>
            <w:right w:val="none" w:sz="0" w:space="0" w:color="auto"/>
          </w:divBdr>
          <w:divsChild>
            <w:div w:id="1630474951">
              <w:marLeft w:val="0"/>
              <w:marRight w:val="0"/>
              <w:marTop w:val="0"/>
              <w:marBottom w:val="0"/>
              <w:divBdr>
                <w:top w:val="none" w:sz="0" w:space="0" w:color="auto"/>
                <w:left w:val="none" w:sz="0" w:space="0" w:color="auto"/>
                <w:bottom w:val="none" w:sz="0" w:space="0" w:color="auto"/>
                <w:right w:val="none" w:sz="0" w:space="0" w:color="auto"/>
              </w:divBdr>
              <w:divsChild>
                <w:div w:id="101581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10553">
      <w:bodyDiv w:val="1"/>
      <w:marLeft w:val="0"/>
      <w:marRight w:val="0"/>
      <w:marTop w:val="0"/>
      <w:marBottom w:val="0"/>
      <w:divBdr>
        <w:top w:val="none" w:sz="0" w:space="0" w:color="auto"/>
        <w:left w:val="none" w:sz="0" w:space="0" w:color="auto"/>
        <w:bottom w:val="none" w:sz="0" w:space="0" w:color="auto"/>
        <w:right w:val="none" w:sz="0" w:space="0" w:color="auto"/>
      </w:divBdr>
      <w:divsChild>
        <w:div w:id="157380220">
          <w:marLeft w:val="0"/>
          <w:marRight w:val="0"/>
          <w:marTop w:val="0"/>
          <w:marBottom w:val="0"/>
          <w:divBdr>
            <w:top w:val="none" w:sz="0" w:space="0" w:color="auto"/>
            <w:left w:val="none" w:sz="0" w:space="0" w:color="auto"/>
            <w:bottom w:val="none" w:sz="0" w:space="0" w:color="auto"/>
            <w:right w:val="none" w:sz="0" w:space="0" w:color="auto"/>
          </w:divBdr>
          <w:divsChild>
            <w:div w:id="1073814433">
              <w:marLeft w:val="0"/>
              <w:marRight w:val="0"/>
              <w:marTop w:val="0"/>
              <w:marBottom w:val="0"/>
              <w:divBdr>
                <w:top w:val="none" w:sz="0" w:space="0" w:color="auto"/>
                <w:left w:val="none" w:sz="0" w:space="0" w:color="auto"/>
                <w:bottom w:val="none" w:sz="0" w:space="0" w:color="auto"/>
                <w:right w:val="none" w:sz="0" w:space="0" w:color="auto"/>
              </w:divBdr>
              <w:divsChild>
                <w:div w:id="8057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526">
      <w:bodyDiv w:val="1"/>
      <w:marLeft w:val="0"/>
      <w:marRight w:val="0"/>
      <w:marTop w:val="0"/>
      <w:marBottom w:val="0"/>
      <w:divBdr>
        <w:top w:val="none" w:sz="0" w:space="0" w:color="auto"/>
        <w:left w:val="none" w:sz="0" w:space="0" w:color="auto"/>
        <w:bottom w:val="none" w:sz="0" w:space="0" w:color="auto"/>
        <w:right w:val="none" w:sz="0" w:space="0" w:color="auto"/>
      </w:divBdr>
    </w:div>
    <w:div w:id="1143503021">
      <w:bodyDiv w:val="1"/>
      <w:marLeft w:val="0"/>
      <w:marRight w:val="0"/>
      <w:marTop w:val="0"/>
      <w:marBottom w:val="0"/>
      <w:divBdr>
        <w:top w:val="none" w:sz="0" w:space="0" w:color="auto"/>
        <w:left w:val="none" w:sz="0" w:space="0" w:color="auto"/>
        <w:bottom w:val="none" w:sz="0" w:space="0" w:color="auto"/>
        <w:right w:val="none" w:sz="0" w:space="0" w:color="auto"/>
      </w:divBdr>
      <w:divsChild>
        <w:div w:id="1972175110">
          <w:marLeft w:val="0"/>
          <w:marRight w:val="0"/>
          <w:marTop w:val="0"/>
          <w:marBottom w:val="0"/>
          <w:divBdr>
            <w:top w:val="none" w:sz="0" w:space="0" w:color="auto"/>
            <w:left w:val="none" w:sz="0" w:space="0" w:color="auto"/>
            <w:bottom w:val="none" w:sz="0" w:space="0" w:color="auto"/>
            <w:right w:val="none" w:sz="0" w:space="0" w:color="auto"/>
          </w:divBdr>
          <w:divsChild>
            <w:div w:id="456803262">
              <w:marLeft w:val="0"/>
              <w:marRight w:val="0"/>
              <w:marTop w:val="0"/>
              <w:marBottom w:val="0"/>
              <w:divBdr>
                <w:top w:val="none" w:sz="0" w:space="0" w:color="auto"/>
                <w:left w:val="none" w:sz="0" w:space="0" w:color="auto"/>
                <w:bottom w:val="none" w:sz="0" w:space="0" w:color="auto"/>
                <w:right w:val="none" w:sz="0" w:space="0" w:color="auto"/>
              </w:divBdr>
              <w:divsChild>
                <w:div w:id="1730565944">
                  <w:marLeft w:val="0"/>
                  <w:marRight w:val="0"/>
                  <w:marTop w:val="0"/>
                  <w:marBottom w:val="0"/>
                  <w:divBdr>
                    <w:top w:val="none" w:sz="0" w:space="0" w:color="auto"/>
                    <w:left w:val="none" w:sz="0" w:space="0" w:color="auto"/>
                    <w:bottom w:val="none" w:sz="0" w:space="0" w:color="auto"/>
                    <w:right w:val="none" w:sz="0" w:space="0" w:color="auto"/>
                  </w:divBdr>
                  <w:divsChild>
                    <w:div w:id="139041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6292">
      <w:bodyDiv w:val="1"/>
      <w:marLeft w:val="0"/>
      <w:marRight w:val="0"/>
      <w:marTop w:val="0"/>
      <w:marBottom w:val="0"/>
      <w:divBdr>
        <w:top w:val="none" w:sz="0" w:space="0" w:color="auto"/>
        <w:left w:val="none" w:sz="0" w:space="0" w:color="auto"/>
        <w:bottom w:val="none" w:sz="0" w:space="0" w:color="auto"/>
        <w:right w:val="none" w:sz="0" w:space="0" w:color="auto"/>
      </w:divBdr>
      <w:divsChild>
        <w:div w:id="948006548">
          <w:marLeft w:val="0"/>
          <w:marRight w:val="0"/>
          <w:marTop w:val="0"/>
          <w:marBottom w:val="0"/>
          <w:divBdr>
            <w:top w:val="none" w:sz="0" w:space="0" w:color="auto"/>
            <w:left w:val="none" w:sz="0" w:space="0" w:color="auto"/>
            <w:bottom w:val="none" w:sz="0" w:space="0" w:color="auto"/>
            <w:right w:val="none" w:sz="0" w:space="0" w:color="auto"/>
          </w:divBdr>
          <w:divsChild>
            <w:div w:id="1238052879">
              <w:marLeft w:val="0"/>
              <w:marRight w:val="0"/>
              <w:marTop w:val="0"/>
              <w:marBottom w:val="0"/>
              <w:divBdr>
                <w:top w:val="none" w:sz="0" w:space="0" w:color="auto"/>
                <w:left w:val="none" w:sz="0" w:space="0" w:color="auto"/>
                <w:bottom w:val="none" w:sz="0" w:space="0" w:color="auto"/>
                <w:right w:val="none" w:sz="0" w:space="0" w:color="auto"/>
              </w:divBdr>
              <w:divsChild>
                <w:div w:id="1809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0877">
      <w:bodyDiv w:val="1"/>
      <w:marLeft w:val="0"/>
      <w:marRight w:val="0"/>
      <w:marTop w:val="0"/>
      <w:marBottom w:val="0"/>
      <w:divBdr>
        <w:top w:val="none" w:sz="0" w:space="0" w:color="auto"/>
        <w:left w:val="none" w:sz="0" w:space="0" w:color="auto"/>
        <w:bottom w:val="none" w:sz="0" w:space="0" w:color="auto"/>
        <w:right w:val="none" w:sz="0" w:space="0" w:color="auto"/>
      </w:divBdr>
    </w:div>
    <w:div w:id="1197158378">
      <w:bodyDiv w:val="1"/>
      <w:marLeft w:val="0"/>
      <w:marRight w:val="0"/>
      <w:marTop w:val="0"/>
      <w:marBottom w:val="0"/>
      <w:divBdr>
        <w:top w:val="none" w:sz="0" w:space="0" w:color="auto"/>
        <w:left w:val="none" w:sz="0" w:space="0" w:color="auto"/>
        <w:bottom w:val="none" w:sz="0" w:space="0" w:color="auto"/>
        <w:right w:val="none" w:sz="0" w:space="0" w:color="auto"/>
      </w:divBdr>
      <w:divsChild>
        <w:div w:id="1538085849">
          <w:marLeft w:val="360"/>
          <w:marRight w:val="0"/>
          <w:marTop w:val="120"/>
          <w:marBottom w:val="0"/>
          <w:divBdr>
            <w:top w:val="none" w:sz="0" w:space="0" w:color="auto"/>
            <w:left w:val="none" w:sz="0" w:space="0" w:color="auto"/>
            <w:bottom w:val="none" w:sz="0" w:space="0" w:color="auto"/>
            <w:right w:val="none" w:sz="0" w:space="0" w:color="auto"/>
          </w:divBdr>
        </w:div>
      </w:divsChild>
    </w:div>
    <w:div w:id="1199005506">
      <w:bodyDiv w:val="1"/>
      <w:marLeft w:val="0"/>
      <w:marRight w:val="0"/>
      <w:marTop w:val="0"/>
      <w:marBottom w:val="0"/>
      <w:divBdr>
        <w:top w:val="none" w:sz="0" w:space="0" w:color="auto"/>
        <w:left w:val="none" w:sz="0" w:space="0" w:color="auto"/>
        <w:bottom w:val="none" w:sz="0" w:space="0" w:color="auto"/>
        <w:right w:val="none" w:sz="0" w:space="0" w:color="auto"/>
      </w:divBdr>
    </w:div>
    <w:div w:id="1199391641">
      <w:bodyDiv w:val="1"/>
      <w:marLeft w:val="0"/>
      <w:marRight w:val="0"/>
      <w:marTop w:val="0"/>
      <w:marBottom w:val="0"/>
      <w:divBdr>
        <w:top w:val="none" w:sz="0" w:space="0" w:color="auto"/>
        <w:left w:val="none" w:sz="0" w:space="0" w:color="auto"/>
        <w:bottom w:val="none" w:sz="0" w:space="0" w:color="auto"/>
        <w:right w:val="none" w:sz="0" w:space="0" w:color="auto"/>
      </w:divBdr>
      <w:divsChild>
        <w:div w:id="850531648">
          <w:marLeft w:val="0"/>
          <w:marRight w:val="0"/>
          <w:marTop w:val="0"/>
          <w:marBottom w:val="0"/>
          <w:divBdr>
            <w:top w:val="none" w:sz="0" w:space="0" w:color="auto"/>
            <w:left w:val="none" w:sz="0" w:space="0" w:color="auto"/>
            <w:bottom w:val="none" w:sz="0" w:space="0" w:color="auto"/>
            <w:right w:val="none" w:sz="0" w:space="0" w:color="auto"/>
          </w:divBdr>
          <w:divsChild>
            <w:div w:id="1405568923">
              <w:marLeft w:val="0"/>
              <w:marRight w:val="0"/>
              <w:marTop w:val="0"/>
              <w:marBottom w:val="0"/>
              <w:divBdr>
                <w:top w:val="none" w:sz="0" w:space="0" w:color="auto"/>
                <w:left w:val="none" w:sz="0" w:space="0" w:color="auto"/>
                <w:bottom w:val="none" w:sz="0" w:space="0" w:color="auto"/>
                <w:right w:val="none" w:sz="0" w:space="0" w:color="auto"/>
              </w:divBdr>
              <w:divsChild>
                <w:div w:id="2103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338262">
      <w:bodyDiv w:val="1"/>
      <w:marLeft w:val="0"/>
      <w:marRight w:val="0"/>
      <w:marTop w:val="0"/>
      <w:marBottom w:val="0"/>
      <w:divBdr>
        <w:top w:val="none" w:sz="0" w:space="0" w:color="auto"/>
        <w:left w:val="none" w:sz="0" w:space="0" w:color="auto"/>
        <w:bottom w:val="none" w:sz="0" w:space="0" w:color="auto"/>
        <w:right w:val="none" w:sz="0" w:space="0" w:color="auto"/>
      </w:divBdr>
      <w:divsChild>
        <w:div w:id="1725257456">
          <w:marLeft w:val="0"/>
          <w:marRight w:val="0"/>
          <w:marTop w:val="0"/>
          <w:marBottom w:val="0"/>
          <w:divBdr>
            <w:top w:val="none" w:sz="0" w:space="0" w:color="auto"/>
            <w:left w:val="none" w:sz="0" w:space="0" w:color="auto"/>
            <w:bottom w:val="none" w:sz="0" w:space="0" w:color="auto"/>
            <w:right w:val="none" w:sz="0" w:space="0" w:color="auto"/>
          </w:divBdr>
          <w:divsChild>
            <w:div w:id="970481987">
              <w:marLeft w:val="0"/>
              <w:marRight w:val="0"/>
              <w:marTop w:val="0"/>
              <w:marBottom w:val="0"/>
              <w:divBdr>
                <w:top w:val="none" w:sz="0" w:space="0" w:color="auto"/>
                <w:left w:val="none" w:sz="0" w:space="0" w:color="auto"/>
                <w:bottom w:val="none" w:sz="0" w:space="0" w:color="auto"/>
                <w:right w:val="none" w:sz="0" w:space="0" w:color="auto"/>
              </w:divBdr>
              <w:divsChild>
                <w:div w:id="18961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66753">
      <w:bodyDiv w:val="1"/>
      <w:marLeft w:val="0"/>
      <w:marRight w:val="0"/>
      <w:marTop w:val="0"/>
      <w:marBottom w:val="0"/>
      <w:divBdr>
        <w:top w:val="none" w:sz="0" w:space="0" w:color="auto"/>
        <w:left w:val="none" w:sz="0" w:space="0" w:color="auto"/>
        <w:bottom w:val="none" w:sz="0" w:space="0" w:color="auto"/>
        <w:right w:val="none" w:sz="0" w:space="0" w:color="auto"/>
      </w:divBdr>
    </w:div>
    <w:div w:id="1227885422">
      <w:bodyDiv w:val="1"/>
      <w:marLeft w:val="0"/>
      <w:marRight w:val="0"/>
      <w:marTop w:val="0"/>
      <w:marBottom w:val="0"/>
      <w:divBdr>
        <w:top w:val="none" w:sz="0" w:space="0" w:color="auto"/>
        <w:left w:val="none" w:sz="0" w:space="0" w:color="auto"/>
        <w:bottom w:val="none" w:sz="0" w:space="0" w:color="auto"/>
        <w:right w:val="none" w:sz="0" w:space="0" w:color="auto"/>
      </w:divBdr>
      <w:divsChild>
        <w:div w:id="1372070462">
          <w:marLeft w:val="0"/>
          <w:marRight w:val="0"/>
          <w:marTop w:val="0"/>
          <w:marBottom w:val="0"/>
          <w:divBdr>
            <w:top w:val="none" w:sz="0" w:space="0" w:color="auto"/>
            <w:left w:val="none" w:sz="0" w:space="0" w:color="auto"/>
            <w:bottom w:val="none" w:sz="0" w:space="0" w:color="auto"/>
            <w:right w:val="none" w:sz="0" w:space="0" w:color="auto"/>
          </w:divBdr>
          <w:divsChild>
            <w:div w:id="75637004">
              <w:marLeft w:val="0"/>
              <w:marRight w:val="0"/>
              <w:marTop w:val="0"/>
              <w:marBottom w:val="0"/>
              <w:divBdr>
                <w:top w:val="none" w:sz="0" w:space="0" w:color="auto"/>
                <w:left w:val="none" w:sz="0" w:space="0" w:color="auto"/>
                <w:bottom w:val="none" w:sz="0" w:space="0" w:color="auto"/>
                <w:right w:val="none" w:sz="0" w:space="0" w:color="auto"/>
              </w:divBdr>
              <w:divsChild>
                <w:div w:id="276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12507">
      <w:bodyDiv w:val="1"/>
      <w:marLeft w:val="0"/>
      <w:marRight w:val="0"/>
      <w:marTop w:val="0"/>
      <w:marBottom w:val="0"/>
      <w:divBdr>
        <w:top w:val="none" w:sz="0" w:space="0" w:color="auto"/>
        <w:left w:val="none" w:sz="0" w:space="0" w:color="auto"/>
        <w:bottom w:val="none" w:sz="0" w:space="0" w:color="auto"/>
        <w:right w:val="none" w:sz="0" w:space="0" w:color="auto"/>
      </w:divBdr>
    </w:div>
    <w:div w:id="1240336011">
      <w:bodyDiv w:val="1"/>
      <w:marLeft w:val="0"/>
      <w:marRight w:val="0"/>
      <w:marTop w:val="0"/>
      <w:marBottom w:val="0"/>
      <w:divBdr>
        <w:top w:val="none" w:sz="0" w:space="0" w:color="auto"/>
        <w:left w:val="none" w:sz="0" w:space="0" w:color="auto"/>
        <w:bottom w:val="none" w:sz="0" w:space="0" w:color="auto"/>
        <w:right w:val="none" w:sz="0" w:space="0" w:color="auto"/>
      </w:divBdr>
    </w:div>
    <w:div w:id="1250501045">
      <w:bodyDiv w:val="1"/>
      <w:marLeft w:val="0"/>
      <w:marRight w:val="0"/>
      <w:marTop w:val="0"/>
      <w:marBottom w:val="0"/>
      <w:divBdr>
        <w:top w:val="none" w:sz="0" w:space="0" w:color="auto"/>
        <w:left w:val="none" w:sz="0" w:space="0" w:color="auto"/>
        <w:bottom w:val="none" w:sz="0" w:space="0" w:color="auto"/>
        <w:right w:val="none" w:sz="0" w:space="0" w:color="auto"/>
      </w:divBdr>
    </w:div>
    <w:div w:id="1264873534">
      <w:bodyDiv w:val="1"/>
      <w:marLeft w:val="0"/>
      <w:marRight w:val="0"/>
      <w:marTop w:val="0"/>
      <w:marBottom w:val="0"/>
      <w:divBdr>
        <w:top w:val="none" w:sz="0" w:space="0" w:color="auto"/>
        <w:left w:val="none" w:sz="0" w:space="0" w:color="auto"/>
        <w:bottom w:val="none" w:sz="0" w:space="0" w:color="auto"/>
        <w:right w:val="none" w:sz="0" w:space="0" w:color="auto"/>
      </w:divBdr>
      <w:divsChild>
        <w:div w:id="366150328">
          <w:marLeft w:val="0"/>
          <w:marRight w:val="0"/>
          <w:marTop w:val="0"/>
          <w:marBottom w:val="0"/>
          <w:divBdr>
            <w:top w:val="none" w:sz="0" w:space="0" w:color="auto"/>
            <w:left w:val="none" w:sz="0" w:space="0" w:color="auto"/>
            <w:bottom w:val="none" w:sz="0" w:space="0" w:color="auto"/>
            <w:right w:val="none" w:sz="0" w:space="0" w:color="auto"/>
          </w:divBdr>
          <w:divsChild>
            <w:div w:id="878665598">
              <w:marLeft w:val="0"/>
              <w:marRight w:val="0"/>
              <w:marTop w:val="0"/>
              <w:marBottom w:val="0"/>
              <w:divBdr>
                <w:top w:val="none" w:sz="0" w:space="0" w:color="auto"/>
                <w:left w:val="none" w:sz="0" w:space="0" w:color="auto"/>
                <w:bottom w:val="none" w:sz="0" w:space="0" w:color="auto"/>
                <w:right w:val="none" w:sz="0" w:space="0" w:color="auto"/>
              </w:divBdr>
              <w:divsChild>
                <w:div w:id="2061903702">
                  <w:marLeft w:val="0"/>
                  <w:marRight w:val="0"/>
                  <w:marTop w:val="0"/>
                  <w:marBottom w:val="0"/>
                  <w:divBdr>
                    <w:top w:val="none" w:sz="0" w:space="0" w:color="auto"/>
                    <w:left w:val="none" w:sz="0" w:space="0" w:color="auto"/>
                    <w:bottom w:val="none" w:sz="0" w:space="0" w:color="auto"/>
                    <w:right w:val="none" w:sz="0" w:space="0" w:color="auto"/>
                  </w:divBdr>
                  <w:divsChild>
                    <w:div w:id="158344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768110">
      <w:bodyDiv w:val="1"/>
      <w:marLeft w:val="0"/>
      <w:marRight w:val="0"/>
      <w:marTop w:val="0"/>
      <w:marBottom w:val="0"/>
      <w:divBdr>
        <w:top w:val="none" w:sz="0" w:space="0" w:color="auto"/>
        <w:left w:val="none" w:sz="0" w:space="0" w:color="auto"/>
        <w:bottom w:val="none" w:sz="0" w:space="0" w:color="auto"/>
        <w:right w:val="none" w:sz="0" w:space="0" w:color="auto"/>
      </w:divBdr>
    </w:div>
    <w:div w:id="1270628157">
      <w:bodyDiv w:val="1"/>
      <w:marLeft w:val="0"/>
      <w:marRight w:val="0"/>
      <w:marTop w:val="0"/>
      <w:marBottom w:val="0"/>
      <w:divBdr>
        <w:top w:val="none" w:sz="0" w:space="0" w:color="auto"/>
        <w:left w:val="none" w:sz="0" w:space="0" w:color="auto"/>
        <w:bottom w:val="none" w:sz="0" w:space="0" w:color="auto"/>
        <w:right w:val="none" w:sz="0" w:space="0" w:color="auto"/>
      </w:divBdr>
    </w:div>
    <w:div w:id="1276328869">
      <w:bodyDiv w:val="1"/>
      <w:marLeft w:val="0"/>
      <w:marRight w:val="0"/>
      <w:marTop w:val="0"/>
      <w:marBottom w:val="0"/>
      <w:divBdr>
        <w:top w:val="none" w:sz="0" w:space="0" w:color="auto"/>
        <w:left w:val="none" w:sz="0" w:space="0" w:color="auto"/>
        <w:bottom w:val="none" w:sz="0" w:space="0" w:color="auto"/>
        <w:right w:val="none" w:sz="0" w:space="0" w:color="auto"/>
      </w:divBdr>
      <w:divsChild>
        <w:div w:id="931595430">
          <w:marLeft w:val="0"/>
          <w:marRight w:val="0"/>
          <w:marTop w:val="0"/>
          <w:marBottom w:val="0"/>
          <w:divBdr>
            <w:top w:val="none" w:sz="0" w:space="0" w:color="auto"/>
            <w:left w:val="none" w:sz="0" w:space="0" w:color="auto"/>
            <w:bottom w:val="none" w:sz="0" w:space="0" w:color="auto"/>
            <w:right w:val="none" w:sz="0" w:space="0" w:color="auto"/>
          </w:divBdr>
          <w:divsChild>
            <w:div w:id="1914005239">
              <w:marLeft w:val="0"/>
              <w:marRight w:val="0"/>
              <w:marTop w:val="0"/>
              <w:marBottom w:val="0"/>
              <w:divBdr>
                <w:top w:val="none" w:sz="0" w:space="0" w:color="auto"/>
                <w:left w:val="none" w:sz="0" w:space="0" w:color="auto"/>
                <w:bottom w:val="none" w:sz="0" w:space="0" w:color="auto"/>
                <w:right w:val="none" w:sz="0" w:space="0" w:color="auto"/>
              </w:divBdr>
              <w:divsChild>
                <w:div w:id="77551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9243">
      <w:bodyDiv w:val="1"/>
      <w:marLeft w:val="0"/>
      <w:marRight w:val="0"/>
      <w:marTop w:val="0"/>
      <w:marBottom w:val="0"/>
      <w:divBdr>
        <w:top w:val="none" w:sz="0" w:space="0" w:color="auto"/>
        <w:left w:val="none" w:sz="0" w:space="0" w:color="auto"/>
        <w:bottom w:val="none" w:sz="0" w:space="0" w:color="auto"/>
        <w:right w:val="none" w:sz="0" w:space="0" w:color="auto"/>
      </w:divBdr>
      <w:divsChild>
        <w:div w:id="1958219412">
          <w:marLeft w:val="0"/>
          <w:marRight w:val="0"/>
          <w:marTop w:val="0"/>
          <w:marBottom w:val="0"/>
          <w:divBdr>
            <w:top w:val="none" w:sz="0" w:space="0" w:color="auto"/>
            <w:left w:val="none" w:sz="0" w:space="0" w:color="auto"/>
            <w:bottom w:val="none" w:sz="0" w:space="0" w:color="auto"/>
            <w:right w:val="none" w:sz="0" w:space="0" w:color="auto"/>
          </w:divBdr>
          <w:divsChild>
            <w:div w:id="394816252">
              <w:marLeft w:val="0"/>
              <w:marRight w:val="0"/>
              <w:marTop w:val="0"/>
              <w:marBottom w:val="0"/>
              <w:divBdr>
                <w:top w:val="none" w:sz="0" w:space="0" w:color="auto"/>
                <w:left w:val="none" w:sz="0" w:space="0" w:color="auto"/>
                <w:bottom w:val="none" w:sz="0" w:space="0" w:color="auto"/>
                <w:right w:val="none" w:sz="0" w:space="0" w:color="auto"/>
              </w:divBdr>
              <w:divsChild>
                <w:div w:id="2136368823">
                  <w:marLeft w:val="0"/>
                  <w:marRight w:val="0"/>
                  <w:marTop w:val="0"/>
                  <w:marBottom w:val="0"/>
                  <w:divBdr>
                    <w:top w:val="none" w:sz="0" w:space="0" w:color="auto"/>
                    <w:left w:val="none" w:sz="0" w:space="0" w:color="auto"/>
                    <w:bottom w:val="none" w:sz="0" w:space="0" w:color="auto"/>
                    <w:right w:val="none" w:sz="0" w:space="0" w:color="auto"/>
                  </w:divBdr>
                  <w:divsChild>
                    <w:div w:id="203780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41444">
      <w:bodyDiv w:val="1"/>
      <w:marLeft w:val="0"/>
      <w:marRight w:val="0"/>
      <w:marTop w:val="0"/>
      <w:marBottom w:val="0"/>
      <w:divBdr>
        <w:top w:val="none" w:sz="0" w:space="0" w:color="auto"/>
        <w:left w:val="none" w:sz="0" w:space="0" w:color="auto"/>
        <w:bottom w:val="none" w:sz="0" w:space="0" w:color="auto"/>
        <w:right w:val="none" w:sz="0" w:space="0" w:color="auto"/>
      </w:divBdr>
      <w:divsChild>
        <w:div w:id="1599872211">
          <w:marLeft w:val="0"/>
          <w:marRight w:val="0"/>
          <w:marTop w:val="0"/>
          <w:marBottom w:val="0"/>
          <w:divBdr>
            <w:top w:val="none" w:sz="0" w:space="0" w:color="auto"/>
            <w:left w:val="none" w:sz="0" w:space="0" w:color="auto"/>
            <w:bottom w:val="none" w:sz="0" w:space="0" w:color="auto"/>
            <w:right w:val="none" w:sz="0" w:space="0" w:color="auto"/>
          </w:divBdr>
          <w:divsChild>
            <w:div w:id="408498922">
              <w:marLeft w:val="0"/>
              <w:marRight w:val="0"/>
              <w:marTop w:val="0"/>
              <w:marBottom w:val="0"/>
              <w:divBdr>
                <w:top w:val="none" w:sz="0" w:space="0" w:color="auto"/>
                <w:left w:val="none" w:sz="0" w:space="0" w:color="auto"/>
                <w:bottom w:val="none" w:sz="0" w:space="0" w:color="auto"/>
                <w:right w:val="none" w:sz="0" w:space="0" w:color="auto"/>
              </w:divBdr>
              <w:divsChild>
                <w:div w:id="2142267453">
                  <w:marLeft w:val="0"/>
                  <w:marRight w:val="0"/>
                  <w:marTop w:val="0"/>
                  <w:marBottom w:val="0"/>
                  <w:divBdr>
                    <w:top w:val="none" w:sz="0" w:space="0" w:color="auto"/>
                    <w:left w:val="none" w:sz="0" w:space="0" w:color="auto"/>
                    <w:bottom w:val="none" w:sz="0" w:space="0" w:color="auto"/>
                    <w:right w:val="none" w:sz="0" w:space="0" w:color="auto"/>
                  </w:divBdr>
                  <w:divsChild>
                    <w:div w:id="183036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1427">
      <w:bodyDiv w:val="1"/>
      <w:marLeft w:val="0"/>
      <w:marRight w:val="0"/>
      <w:marTop w:val="0"/>
      <w:marBottom w:val="0"/>
      <w:divBdr>
        <w:top w:val="none" w:sz="0" w:space="0" w:color="auto"/>
        <w:left w:val="none" w:sz="0" w:space="0" w:color="auto"/>
        <w:bottom w:val="none" w:sz="0" w:space="0" w:color="auto"/>
        <w:right w:val="none" w:sz="0" w:space="0" w:color="auto"/>
      </w:divBdr>
    </w:div>
    <w:div w:id="1337687077">
      <w:bodyDiv w:val="1"/>
      <w:marLeft w:val="0"/>
      <w:marRight w:val="0"/>
      <w:marTop w:val="0"/>
      <w:marBottom w:val="0"/>
      <w:divBdr>
        <w:top w:val="none" w:sz="0" w:space="0" w:color="auto"/>
        <w:left w:val="none" w:sz="0" w:space="0" w:color="auto"/>
        <w:bottom w:val="none" w:sz="0" w:space="0" w:color="auto"/>
        <w:right w:val="none" w:sz="0" w:space="0" w:color="auto"/>
      </w:divBdr>
    </w:div>
    <w:div w:id="1337734888">
      <w:bodyDiv w:val="1"/>
      <w:marLeft w:val="0"/>
      <w:marRight w:val="0"/>
      <w:marTop w:val="0"/>
      <w:marBottom w:val="0"/>
      <w:divBdr>
        <w:top w:val="none" w:sz="0" w:space="0" w:color="auto"/>
        <w:left w:val="none" w:sz="0" w:space="0" w:color="auto"/>
        <w:bottom w:val="none" w:sz="0" w:space="0" w:color="auto"/>
        <w:right w:val="none" w:sz="0" w:space="0" w:color="auto"/>
      </w:divBdr>
    </w:div>
    <w:div w:id="1359745545">
      <w:bodyDiv w:val="1"/>
      <w:marLeft w:val="0"/>
      <w:marRight w:val="0"/>
      <w:marTop w:val="0"/>
      <w:marBottom w:val="0"/>
      <w:divBdr>
        <w:top w:val="none" w:sz="0" w:space="0" w:color="auto"/>
        <w:left w:val="none" w:sz="0" w:space="0" w:color="auto"/>
        <w:bottom w:val="none" w:sz="0" w:space="0" w:color="auto"/>
        <w:right w:val="none" w:sz="0" w:space="0" w:color="auto"/>
      </w:divBdr>
    </w:div>
    <w:div w:id="1361009750">
      <w:bodyDiv w:val="1"/>
      <w:marLeft w:val="0"/>
      <w:marRight w:val="0"/>
      <w:marTop w:val="0"/>
      <w:marBottom w:val="0"/>
      <w:divBdr>
        <w:top w:val="none" w:sz="0" w:space="0" w:color="auto"/>
        <w:left w:val="none" w:sz="0" w:space="0" w:color="auto"/>
        <w:bottom w:val="none" w:sz="0" w:space="0" w:color="auto"/>
        <w:right w:val="none" w:sz="0" w:space="0" w:color="auto"/>
      </w:divBdr>
    </w:div>
    <w:div w:id="1364162879">
      <w:bodyDiv w:val="1"/>
      <w:marLeft w:val="0"/>
      <w:marRight w:val="0"/>
      <w:marTop w:val="0"/>
      <w:marBottom w:val="0"/>
      <w:divBdr>
        <w:top w:val="none" w:sz="0" w:space="0" w:color="auto"/>
        <w:left w:val="none" w:sz="0" w:space="0" w:color="auto"/>
        <w:bottom w:val="none" w:sz="0" w:space="0" w:color="auto"/>
        <w:right w:val="none" w:sz="0" w:space="0" w:color="auto"/>
      </w:divBdr>
      <w:divsChild>
        <w:div w:id="560360591">
          <w:marLeft w:val="0"/>
          <w:marRight w:val="0"/>
          <w:marTop w:val="0"/>
          <w:marBottom w:val="0"/>
          <w:divBdr>
            <w:top w:val="none" w:sz="0" w:space="0" w:color="auto"/>
            <w:left w:val="none" w:sz="0" w:space="0" w:color="auto"/>
            <w:bottom w:val="none" w:sz="0" w:space="0" w:color="auto"/>
            <w:right w:val="none" w:sz="0" w:space="0" w:color="auto"/>
          </w:divBdr>
          <w:divsChild>
            <w:div w:id="860165322">
              <w:marLeft w:val="0"/>
              <w:marRight w:val="0"/>
              <w:marTop w:val="0"/>
              <w:marBottom w:val="0"/>
              <w:divBdr>
                <w:top w:val="none" w:sz="0" w:space="0" w:color="auto"/>
                <w:left w:val="none" w:sz="0" w:space="0" w:color="auto"/>
                <w:bottom w:val="none" w:sz="0" w:space="0" w:color="auto"/>
                <w:right w:val="none" w:sz="0" w:space="0" w:color="auto"/>
              </w:divBdr>
              <w:divsChild>
                <w:div w:id="273905794">
                  <w:marLeft w:val="0"/>
                  <w:marRight w:val="0"/>
                  <w:marTop w:val="0"/>
                  <w:marBottom w:val="0"/>
                  <w:divBdr>
                    <w:top w:val="none" w:sz="0" w:space="0" w:color="auto"/>
                    <w:left w:val="none" w:sz="0" w:space="0" w:color="auto"/>
                    <w:bottom w:val="none" w:sz="0" w:space="0" w:color="auto"/>
                    <w:right w:val="none" w:sz="0" w:space="0" w:color="auto"/>
                  </w:divBdr>
                  <w:divsChild>
                    <w:div w:id="806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53906">
      <w:bodyDiv w:val="1"/>
      <w:marLeft w:val="0"/>
      <w:marRight w:val="0"/>
      <w:marTop w:val="0"/>
      <w:marBottom w:val="0"/>
      <w:divBdr>
        <w:top w:val="none" w:sz="0" w:space="0" w:color="auto"/>
        <w:left w:val="none" w:sz="0" w:space="0" w:color="auto"/>
        <w:bottom w:val="none" w:sz="0" w:space="0" w:color="auto"/>
        <w:right w:val="none" w:sz="0" w:space="0" w:color="auto"/>
      </w:divBdr>
      <w:divsChild>
        <w:div w:id="1879124009">
          <w:marLeft w:val="0"/>
          <w:marRight w:val="0"/>
          <w:marTop w:val="0"/>
          <w:marBottom w:val="0"/>
          <w:divBdr>
            <w:top w:val="none" w:sz="0" w:space="0" w:color="auto"/>
            <w:left w:val="none" w:sz="0" w:space="0" w:color="auto"/>
            <w:bottom w:val="none" w:sz="0" w:space="0" w:color="auto"/>
            <w:right w:val="none" w:sz="0" w:space="0" w:color="auto"/>
          </w:divBdr>
          <w:divsChild>
            <w:div w:id="1757358686">
              <w:marLeft w:val="0"/>
              <w:marRight w:val="0"/>
              <w:marTop w:val="0"/>
              <w:marBottom w:val="0"/>
              <w:divBdr>
                <w:top w:val="none" w:sz="0" w:space="0" w:color="auto"/>
                <w:left w:val="none" w:sz="0" w:space="0" w:color="auto"/>
                <w:bottom w:val="none" w:sz="0" w:space="0" w:color="auto"/>
                <w:right w:val="none" w:sz="0" w:space="0" w:color="auto"/>
              </w:divBdr>
              <w:divsChild>
                <w:div w:id="12831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1138">
      <w:bodyDiv w:val="1"/>
      <w:marLeft w:val="0"/>
      <w:marRight w:val="0"/>
      <w:marTop w:val="0"/>
      <w:marBottom w:val="0"/>
      <w:divBdr>
        <w:top w:val="none" w:sz="0" w:space="0" w:color="auto"/>
        <w:left w:val="none" w:sz="0" w:space="0" w:color="auto"/>
        <w:bottom w:val="none" w:sz="0" w:space="0" w:color="auto"/>
        <w:right w:val="none" w:sz="0" w:space="0" w:color="auto"/>
      </w:divBdr>
      <w:divsChild>
        <w:div w:id="891961280">
          <w:marLeft w:val="0"/>
          <w:marRight w:val="0"/>
          <w:marTop w:val="0"/>
          <w:marBottom w:val="0"/>
          <w:divBdr>
            <w:top w:val="none" w:sz="0" w:space="0" w:color="auto"/>
            <w:left w:val="none" w:sz="0" w:space="0" w:color="auto"/>
            <w:bottom w:val="none" w:sz="0" w:space="0" w:color="auto"/>
            <w:right w:val="none" w:sz="0" w:space="0" w:color="auto"/>
          </w:divBdr>
          <w:divsChild>
            <w:div w:id="1557355121">
              <w:marLeft w:val="0"/>
              <w:marRight w:val="0"/>
              <w:marTop w:val="0"/>
              <w:marBottom w:val="0"/>
              <w:divBdr>
                <w:top w:val="none" w:sz="0" w:space="0" w:color="auto"/>
                <w:left w:val="none" w:sz="0" w:space="0" w:color="auto"/>
                <w:bottom w:val="none" w:sz="0" w:space="0" w:color="auto"/>
                <w:right w:val="none" w:sz="0" w:space="0" w:color="auto"/>
              </w:divBdr>
              <w:divsChild>
                <w:div w:id="204624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4869">
      <w:bodyDiv w:val="1"/>
      <w:marLeft w:val="0"/>
      <w:marRight w:val="0"/>
      <w:marTop w:val="0"/>
      <w:marBottom w:val="0"/>
      <w:divBdr>
        <w:top w:val="none" w:sz="0" w:space="0" w:color="auto"/>
        <w:left w:val="none" w:sz="0" w:space="0" w:color="auto"/>
        <w:bottom w:val="none" w:sz="0" w:space="0" w:color="auto"/>
        <w:right w:val="none" w:sz="0" w:space="0" w:color="auto"/>
      </w:divBdr>
      <w:divsChild>
        <w:div w:id="1071079713">
          <w:marLeft w:val="0"/>
          <w:marRight w:val="0"/>
          <w:marTop w:val="0"/>
          <w:marBottom w:val="0"/>
          <w:divBdr>
            <w:top w:val="none" w:sz="0" w:space="0" w:color="auto"/>
            <w:left w:val="none" w:sz="0" w:space="0" w:color="auto"/>
            <w:bottom w:val="none" w:sz="0" w:space="0" w:color="auto"/>
            <w:right w:val="none" w:sz="0" w:space="0" w:color="auto"/>
          </w:divBdr>
          <w:divsChild>
            <w:div w:id="1798792451">
              <w:marLeft w:val="0"/>
              <w:marRight w:val="0"/>
              <w:marTop w:val="0"/>
              <w:marBottom w:val="0"/>
              <w:divBdr>
                <w:top w:val="none" w:sz="0" w:space="0" w:color="auto"/>
                <w:left w:val="none" w:sz="0" w:space="0" w:color="auto"/>
                <w:bottom w:val="none" w:sz="0" w:space="0" w:color="auto"/>
                <w:right w:val="none" w:sz="0" w:space="0" w:color="auto"/>
              </w:divBdr>
              <w:divsChild>
                <w:div w:id="1331055934">
                  <w:marLeft w:val="0"/>
                  <w:marRight w:val="0"/>
                  <w:marTop w:val="0"/>
                  <w:marBottom w:val="0"/>
                  <w:divBdr>
                    <w:top w:val="none" w:sz="0" w:space="0" w:color="auto"/>
                    <w:left w:val="none" w:sz="0" w:space="0" w:color="auto"/>
                    <w:bottom w:val="none" w:sz="0" w:space="0" w:color="auto"/>
                    <w:right w:val="none" w:sz="0" w:space="0" w:color="auto"/>
                  </w:divBdr>
                  <w:divsChild>
                    <w:div w:id="1152522711">
                      <w:marLeft w:val="0"/>
                      <w:marRight w:val="0"/>
                      <w:marTop w:val="0"/>
                      <w:marBottom w:val="0"/>
                      <w:divBdr>
                        <w:top w:val="none" w:sz="0" w:space="0" w:color="auto"/>
                        <w:left w:val="none" w:sz="0" w:space="0" w:color="auto"/>
                        <w:bottom w:val="none" w:sz="0" w:space="0" w:color="auto"/>
                        <w:right w:val="none" w:sz="0" w:space="0" w:color="auto"/>
                      </w:divBdr>
                      <w:divsChild>
                        <w:div w:id="20817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3065">
                  <w:marLeft w:val="0"/>
                  <w:marRight w:val="0"/>
                  <w:marTop w:val="0"/>
                  <w:marBottom w:val="0"/>
                  <w:divBdr>
                    <w:top w:val="none" w:sz="0" w:space="0" w:color="auto"/>
                    <w:left w:val="none" w:sz="0" w:space="0" w:color="auto"/>
                    <w:bottom w:val="none" w:sz="0" w:space="0" w:color="auto"/>
                    <w:right w:val="none" w:sz="0" w:space="0" w:color="auto"/>
                  </w:divBdr>
                  <w:divsChild>
                    <w:div w:id="764306198">
                      <w:marLeft w:val="0"/>
                      <w:marRight w:val="0"/>
                      <w:marTop w:val="0"/>
                      <w:marBottom w:val="0"/>
                      <w:divBdr>
                        <w:top w:val="none" w:sz="0" w:space="0" w:color="auto"/>
                        <w:left w:val="none" w:sz="0" w:space="0" w:color="auto"/>
                        <w:bottom w:val="none" w:sz="0" w:space="0" w:color="auto"/>
                        <w:right w:val="none" w:sz="0" w:space="0" w:color="auto"/>
                      </w:divBdr>
                      <w:divsChild>
                        <w:div w:id="15932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3059">
      <w:bodyDiv w:val="1"/>
      <w:marLeft w:val="0"/>
      <w:marRight w:val="0"/>
      <w:marTop w:val="0"/>
      <w:marBottom w:val="0"/>
      <w:divBdr>
        <w:top w:val="none" w:sz="0" w:space="0" w:color="auto"/>
        <w:left w:val="none" w:sz="0" w:space="0" w:color="auto"/>
        <w:bottom w:val="none" w:sz="0" w:space="0" w:color="auto"/>
        <w:right w:val="none" w:sz="0" w:space="0" w:color="auto"/>
      </w:divBdr>
      <w:divsChild>
        <w:div w:id="264963368">
          <w:marLeft w:val="0"/>
          <w:marRight w:val="0"/>
          <w:marTop w:val="0"/>
          <w:marBottom w:val="0"/>
          <w:divBdr>
            <w:top w:val="none" w:sz="0" w:space="0" w:color="auto"/>
            <w:left w:val="none" w:sz="0" w:space="0" w:color="auto"/>
            <w:bottom w:val="none" w:sz="0" w:space="0" w:color="auto"/>
            <w:right w:val="none" w:sz="0" w:space="0" w:color="auto"/>
          </w:divBdr>
          <w:divsChild>
            <w:div w:id="1100684974">
              <w:marLeft w:val="0"/>
              <w:marRight w:val="0"/>
              <w:marTop w:val="0"/>
              <w:marBottom w:val="0"/>
              <w:divBdr>
                <w:top w:val="none" w:sz="0" w:space="0" w:color="auto"/>
                <w:left w:val="none" w:sz="0" w:space="0" w:color="auto"/>
                <w:bottom w:val="none" w:sz="0" w:space="0" w:color="auto"/>
                <w:right w:val="none" w:sz="0" w:space="0" w:color="auto"/>
              </w:divBdr>
              <w:divsChild>
                <w:div w:id="19205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209883">
      <w:bodyDiv w:val="1"/>
      <w:marLeft w:val="0"/>
      <w:marRight w:val="0"/>
      <w:marTop w:val="0"/>
      <w:marBottom w:val="0"/>
      <w:divBdr>
        <w:top w:val="none" w:sz="0" w:space="0" w:color="auto"/>
        <w:left w:val="none" w:sz="0" w:space="0" w:color="auto"/>
        <w:bottom w:val="none" w:sz="0" w:space="0" w:color="auto"/>
        <w:right w:val="none" w:sz="0" w:space="0" w:color="auto"/>
      </w:divBdr>
    </w:div>
    <w:div w:id="1438792462">
      <w:bodyDiv w:val="1"/>
      <w:marLeft w:val="0"/>
      <w:marRight w:val="0"/>
      <w:marTop w:val="0"/>
      <w:marBottom w:val="0"/>
      <w:divBdr>
        <w:top w:val="none" w:sz="0" w:space="0" w:color="auto"/>
        <w:left w:val="none" w:sz="0" w:space="0" w:color="auto"/>
        <w:bottom w:val="none" w:sz="0" w:space="0" w:color="auto"/>
        <w:right w:val="none" w:sz="0" w:space="0" w:color="auto"/>
      </w:divBdr>
    </w:div>
    <w:div w:id="1439451953">
      <w:bodyDiv w:val="1"/>
      <w:marLeft w:val="0"/>
      <w:marRight w:val="0"/>
      <w:marTop w:val="0"/>
      <w:marBottom w:val="0"/>
      <w:divBdr>
        <w:top w:val="none" w:sz="0" w:space="0" w:color="auto"/>
        <w:left w:val="none" w:sz="0" w:space="0" w:color="auto"/>
        <w:bottom w:val="none" w:sz="0" w:space="0" w:color="auto"/>
        <w:right w:val="none" w:sz="0" w:space="0" w:color="auto"/>
      </w:divBdr>
    </w:div>
    <w:div w:id="1440376090">
      <w:bodyDiv w:val="1"/>
      <w:marLeft w:val="0"/>
      <w:marRight w:val="0"/>
      <w:marTop w:val="0"/>
      <w:marBottom w:val="0"/>
      <w:divBdr>
        <w:top w:val="none" w:sz="0" w:space="0" w:color="auto"/>
        <w:left w:val="none" w:sz="0" w:space="0" w:color="auto"/>
        <w:bottom w:val="none" w:sz="0" w:space="0" w:color="auto"/>
        <w:right w:val="none" w:sz="0" w:space="0" w:color="auto"/>
      </w:divBdr>
      <w:divsChild>
        <w:div w:id="1928926942">
          <w:marLeft w:val="0"/>
          <w:marRight w:val="0"/>
          <w:marTop w:val="0"/>
          <w:marBottom w:val="0"/>
          <w:divBdr>
            <w:top w:val="none" w:sz="0" w:space="0" w:color="auto"/>
            <w:left w:val="none" w:sz="0" w:space="0" w:color="auto"/>
            <w:bottom w:val="none" w:sz="0" w:space="0" w:color="auto"/>
            <w:right w:val="none" w:sz="0" w:space="0" w:color="auto"/>
          </w:divBdr>
          <w:divsChild>
            <w:div w:id="398749994">
              <w:marLeft w:val="0"/>
              <w:marRight w:val="0"/>
              <w:marTop w:val="0"/>
              <w:marBottom w:val="0"/>
              <w:divBdr>
                <w:top w:val="none" w:sz="0" w:space="0" w:color="auto"/>
                <w:left w:val="none" w:sz="0" w:space="0" w:color="auto"/>
                <w:bottom w:val="none" w:sz="0" w:space="0" w:color="auto"/>
                <w:right w:val="none" w:sz="0" w:space="0" w:color="auto"/>
              </w:divBdr>
              <w:divsChild>
                <w:div w:id="1226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914771">
      <w:bodyDiv w:val="1"/>
      <w:marLeft w:val="0"/>
      <w:marRight w:val="0"/>
      <w:marTop w:val="0"/>
      <w:marBottom w:val="0"/>
      <w:divBdr>
        <w:top w:val="none" w:sz="0" w:space="0" w:color="auto"/>
        <w:left w:val="none" w:sz="0" w:space="0" w:color="auto"/>
        <w:bottom w:val="none" w:sz="0" w:space="0" w:color="auto"/>
        <w:right w:val="none" w:sz="0" w:space="0" w:color="auto"/>
      </w:divBdr>
      <w:divsChild>
        <w:div w:id="1421874827">
          <w:marLeft w:val="0"/>
          <w:marRight w:val="0"/>
          <w:marTop w:val="0"/>
          <w:marBottom w:val="0"/>
          <w:divBdr>
            <w:top w:val="none" w:sz="0" w:space="0" w:color="auto"/>
            <w:left w:val="none" w:sz="0" w:space="0" w:color="auto"/>
            <w:bottom w:val="none" w:sz="0" w:space="0" w:color="auto"/>
            <w:right w:val="none" w:sz="0" w:space="0" w:color="auto"/>
          </w:divBdr>
          <w:divsChild>
            <w:div w:id="1100103523">
              <w:marLeft w:val="0"/>
              <w:marRight w:val="0"/>
              <w:marTop w:val="0"/>
              <w:marBottom w:val="0"/>
              <w:divBdr>
                <w:top w:val="none" w:sz="0" w:space="0" w:color="auto"/>
                <w:left w:val="none" w:sz="0" w:space="0" w:color="auto"/>
                <w:bottom w:val="none" w:sz="0" w:space="0" w:color="auto"/>
                <w:right w:val="none" w:sz="0" w:space="0" w:color="auto"/>
              </w:divBdr>
              <w:divsChild>
                <w:div w:id="830563507">
                  <w:marLeft w:val="0"/>
                  <w:marRight w:val="0"/>
                  <w:marTop w:val="0"/>
                  <w:marBottom w:val="0"/>
                  <w:divBdr>
                    <w:top w:val="none" w:sz="0" w:space="0" w:color="auto"/>
                    <w:left w:val="none" w:sz="0" w:space="0" w:color="auto"/>
                    <w:bottom w:val="none" w:sz="0" w:space="0" w:color="auto"/>
                    <w:right w:val="none" w:sz="0" w:space="0" w:color="auto"/>
                  </w:divBdr>
                  <w:divsChild>
                    <w:div w:id="1972854845">
                      <w:marLeft w:val="0"/>
                      <w:marRight w:val="0"/>
                      <w:marTop w:val="0"/>
                      <w:marBottom w:val="0"/>
                      <w:divBdr>
                        <w:top w:val="none" w:sz="0" w:space="0" w:color="auto"/>
                        <w:left w:val="none" w:sz="0" w:space="0" w:color="auto"/>
                        <w:bottom w:val="none" w:sz="0" w:space="0" w:color="auto"/>
                        <w:right w:val="none" w:sz="0" w:space="0" w:color="auto"/>
                      </w:divBdr>
                      <w:divsChild>
                        <w:div w:id="79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5387">
                  <w:marLeft w:val="0"/>
                  <w:marRight w:val="0"/>
                  <w:marTop w:val="0"/>
                  <w:marBottom w:val="0"/>
                  <w:divBdr>
                    <w:top w:val="none" w:sz="0" w:space="0" w:color="auto"/>
                    <w:left w:val="none" w:sz="0" w:space="0" w:color="auto"/>
                    <w:bottom w:val="none" w:sz="0" w:space="0" w:color="auto"/>
                    <w:right w:val="none" w:sz="0" w:space="0" w:color="auto"/>
                  </w:divBdr>
                  <w:divsChild>
                    <w:div w:id="1949849903">
                      <w:marLeft w:val="0"/>
                      <w:marRight w:val="0"/>
                      <w:marTop w:val="0"/>
                      <w:marBottom w:val="0"/>
                      <w:divBdr>
                        <w:top w:val="none" w:sz="0" w:space="0" w:color="auto"/>
                        <w:left w:val="none" w:sz="0" w:space="0" w:color="auto"/>
                        <w:bottom w:val="none" w:sz="0" w:space="0" w:color="auto"/>
                        <w:right w:val="none" w:sz="0" w:space="0" w:color="auto"/>
                      </w:divBdr>
                      <w:divsChild>
                        <w:div w:id="12439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29009">
      <w:bodyDiv w:val="1"/>
      <w:marLeft w:val="0"/>
      <w:marRight w:val="0"/>
      <w:marTop w:val="0"/>
      <w:marBottom w:val="0"/>
      <w:divBdr>
        <w:top w:val="none" w:sz="0" w:space="0" w:color="auto"/>
        <w:left w:val="none" w:sz="0" w:space="0" w:color="auto"/>
        <w:bottom w:val="none" w:sz="0" w:space="0" w:color="auto"/>
        <w:right w:val="none" w:sz="0" w:space="0" w:color="auto"/>
      </w:divBdr>
    </w:div>
    <w:div w:id="1469083186">
      <w:bodyDiv w:val="1"/>
      <w:marLeft w:val="0"/>
      <w:marRight w:val="0"/>
      <w:marTop w:val="0"/>
      <w:marBottom w:val="0"/>
      <w:divBdr>
        <w:top w:val="none" w:sz="0" w:space="0" w:color="auto"/>
        <w:left w:val="none" w:sz="0" w:space="0" w:color="auto"/>
        <w:bottom w:val="none" w:sz="0" w:space="0" w:color="auto"/>
        <w:right w:val="none" w:sz="0" w:space="0" w:color="auto"/>
      </w:divBdr>
      <w:divsChild>
        <w:div w:id="1349482723">
          <w:marLeft w:val="0"/>
          <w:marRight w:val="0"/>
          <w:marTop w:val="0"/>
          <w:marBottom w:val="0"/>
          <w:divBdr>
            <w:top w:val="none" w:sz="0" w:space="0" w:color="auto"/>
            <w:left w:val="none" w:sz="0" w:space="0" w:color="auto"/>
            <w:bottom w:val="none" w:sz="0" w:space="0" w:color="auto"/>
            <w:right w:val="none" w:sz="0" w:space="0" w:color="auto"/>
          </w:divBdr>
          <w:divsChild>
            <w:div w:id="611597572">
              <w:marLeft w:val="0"/>
              <w:marRight w:val="0"/>
              <w:marTop w:val="0"/>
              <w:marBottom w:val="0"/>
              <w:divBdr>
                <w:top w:val="none" w:sz="0" w:space="0" w:color="auto"/>
                <w:left w:val="none" w:sz="0" w:space="0" w:color="auto"/>
                <w:bottom w:val="none" w:sz="0" w:space="0" w:color="auto"/>
                <w:right w:val="none" w:sz="0" w:space="0" w:color="auto"/>
              </w:divBdr>
              <w:divsChild>
                <w:div w:id="15998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840">
      <w:bodyDiv w:val="1"/>
      <w:marLeft w:val="0"/>
      <w:marRight w:val="0"/>
      <w:marTop w:val="0"/>
      <w:marBottom w:val="0"/>
      <w:divBdr>
        <w:top w:val="none" w:sz="0" w:space="0" w:color="auto"/>
        <w:left w:val="none" w:sz="0" w:space="0" w:color="auto"/>
        <w:bottom w:val="none" w:sz="0" w:space="0" w:color="auto"/>
        <w:right w:val="none" w:sz="0" w:space="0" w:color="auto"/>
      </w:divBdr>
      <w:divsChild>
        <w:div w:id="1164662976">
          <w:marLeft w:val="0"/>
          <w:marRight w:val="0"/>
          <w:marTop w:val="0"/>
          <w:marBottom w:val="0"/>
          <w:divBdr>
            <w:top w:val="none" w:sz="0" w:space="0" w:color="auto"/>
            <w:left w:val="none" w:sz="0" w:space="0" w:color="auto"/>
            <w:bottom w:val="none" w:sz="0" w:space="0" w:color="auto"/>
            <w:right w:val="none" w:sz="0" w:space="0" w:color="auto"/>
          </w:divBdr>
          <w:divsChild>
            <w:div w:id="1410494013">
              <w:marLeft w:val="0"/>
              <w:marRight w:val="0"/>
              <w:marTop w:val="0"/>
              <w:marBottom w:val="0"/>
              <w:divBdr>
                <w:top w:val="none" w:sz="0" w:space="0" w:color="auto"/>
                <w:left w:val="none" w:sz="0" w:space="0" w:color="auto"/>
                <w:bottom w:val="none" w:sz="0" w:space="0" w:color="auto"/>
                <w:right w:val="none" w:sz="0" w:space="0" w:color="auto"/>
              </w:divBdr>
              <w:divsChild>
                <w:div w:id="914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5169">
      <w:bodyDiv w:val="1"/>
      <w:marLeft w:val="0"/>
      <w:marRight w:val="0"/>
      <w:marTop w:val="0"/>
      <w:marBottom w:val="0"/>
      <w:divBdr>
        <w:top w:val="none" w:sz="0" w:space="0" w:color="auto"/>
        <w:left w:val="none" w:sz="0" w:space="0" w:color="auto"/>
        <w:bottom w:val="none" w:sz="0" w:space="0" w:color="auto"/>
        <w:right w:val="none" w:sz="0" w:space="0" w:color="auto"/>
      </w:divBdr>
      <w:divsChild>
        <w:div w:id="464852964">
          <w:marLeft w:val="0"/>
          <w:marRight w:val="0"/>
          <w:marTop w:val="0"/>
          <w:marBottom w:val="0"/>
          <w:divBdr>
            <w:top w:val="none" w:sz="0" w:space="0" w:color="auto"/>
            <w:left w:val="none" w:sz="0" w:space="0" w:color="auto"/>
            <w:bottom w:val="none" w:sz="0" w:space="0" w:color="auto"/>
            <w:right w:val="none" w:sz="0" w:space="0" w:color="auto"/>
          </w:divBdr>
        </w:div>
        <w:div w:id="499546309">
          <w:marLeft w:val="0"/>
          <w:marRight w:val="0"/>
          <w:marTop w:val="0"/>
          <w:marBottom w:val="0"/>
          <w:divBdr>
            <w:top w:val="none" w:sz="0" w:space="0" w:color="auto"/>
            <w:left w:val="none" w:sz="0" w:space="0" w:color="auto"/>
            <w:bottom w:val="none" w:sz="0" w:space="0" w:color="auto"/>
            <w:right w:val="none" w:sz="0" w:space="0" w:color="auto"/>
          </w:divBdr>
        </w:div>
      </w:divsChild>
    </w:div>
    <w:div w:id="1484199018">
      <w:bodyDiv w:val="1"/>
      <w:marLeft w:val="0"/>
      <w:marRight w:val="0"/>
      <w:marTop w:val="0"/>
      <w:marBottom w:val="0"/>
      <w:divBdr>
        <w:top w:val="none" w:sz="0" w:space="0" w:color="auto"/>
        <w:left w:val="none" w:sz="0" w:space="0" w:color="auto"/>
        <w:bottom w:val="none" w:sz="0" w:space="0" w:color="auto"/>
        <w:right w:val="none" w:sz="0" w:space="0" w:color="auto"/>
      </w:divBdr>
    </w:div>
    <w:div w:id="1488471012">
      <w:bodyDiv w:val="1"/>
      <w:marLeft w:val="0"/>
      <w:marRight w:val="0"/>
      <w:marTop w:val="0"/>
      <w:marBottom w:val="0"/>
      <w:divBdr>
        <w:top w:val="none" w:sz="0" w:space="0" w:color="auto"/>
        <w:left w:val="none" w:sz="0" w:space="0" w:color="auto"/>
        <w:bottom w:val="none" w:sz="0" w:space="0" w:color="auto"/>
        <w:right w:val="none" w:sz="0" w:space="0" w:color="auto"/>
      </w:divBdr>
      <w:divsChild>
        <w:div w:id="1364790705">
          <w:marLeft w:val="0"/>
          <w:marRight w:val="0"/>
          <w:marTop w:val="0"/>
          <w:marBottom w:val="0"/>
          <w:divBdr>
            <w:top w:val="none" w:sz="0" w:space="0" w:color="auto"/>
            <w:left w:val="none" w:sz="0" w:space="0" w:color="auto"/>
            <w:bottom w:val="none" w:sz="0" w:space="0" w:color="auto"/>
            <w:right w:val="none" w:sz="0" w:space="0" w:color="auto"/>
          </w:divBdr>
          <w:divsChild>
            <w:div w:id="1761677582">
              <w:marLeft w:val="0"/>
              <w:marRight w:val="0"/>
              <w:marTop w:val="0"/>
              <w:marBottom w:val="0"/>
              <w:divBdr>
                <w:top w:val="none" w:sz="0" w:space="0" w:color="auto"/>
                <w:left w:val="none" w:sz="0" w:space="0" w:color="auto"/>
                <w:bottom w:val="none" w:sz="0" w:space="0" w:color="auto"/>
                <w:right w:val="none" w:sz="0" w:space="0" w:color="auto"/>
              </w:divBdr>
              <w:divsChild>
                <w:div w:id="13834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888240">
      <w:bodyDiv w:val="1"/>
      <w:marLeft w:val="0"/>
      <w:marRight w:val="0"/>
      <w:marTop w:val="0"/>
      <w:marBottom w:val="0"/>
      <w:divBdr>
        <w:top w:val="none" w:sz="0" w:space="0" w:color="auto"/>
        <w:left w:val="none" w:sz="0" w:space="0" w:color="auto"/>
        <w:bottom w:val="none" w:sz="0" w:space="0" w:color="auto"/>
        <w:right w:val="none" w:sz="0" w:space="0" w:color="auto"/>
      </w:divBdr>
      <w:divsChild>
        <w:div w:id="242028334">
          <w:marLeft w:val="0"/>
          <w:marRight w:val="0"/>
          <w:marTop w:val="0"/>
          <w:marBottom w:val="0"/>
          <w:divBdr>
            <w:top w:val="none" w:sz="0" w:space="0" w:color="auto"/>
            <w:left w:val="none" w:sz="0" w:space="0" w:color="auto"/>
            <w:bottom w:val="none" w:sz="0" w:space="0" w:color="auto"/>
            <w:right w:val="none" w:sz="0" w:space="0" w:color="auto"/>
          </w:divBdr>
          <w:divsChild>
            <w:div w:id="1605765905">
              <w:marLeft w:val="0"/>
              <w:marRight w:val="0"/>
              <w:marTop w:val="0"/>
              <w:marBottom w:val="0"/>
              <w:divBdr>
                <w:top w:val="none" w:sz="0" w:space="0" w:color="auto"/>
                <w:left w:val="none" w:sz="0" w:space="0" w:color="auto"/>
                <w:bottom w:val="none" w:sz="0" w:space="0" w:color="auto"/>
                <w:right w:val="none" w:sz="0" w:space="0" w:color="auto"/>
              </w:divBdr>
              <w:divsChild>
                <w:div w:id="14922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466042">
      <w:bodyDiv w:val="1"/>
      <w:marLeft w:val="0"/>
      <w:marRight w:val="0"/>
      <w:marTop w:val="0"/>
      <w:marBottom w:val="0"/>
      <w:divBdr>
        <w:top w:val="none" w:sz="0" w:space="0" w:color="auto"/>
        <w:left w:val="none" w:sz="0" w:space="0" w:color="auto"/>
        <w:bottom w:val="none" w:sz="0" w:space="0" w:color="auto"/>
        <w:right w:val="none" w:sz="0" w:space="0" w:color="auto"/>
      </w:divBdr>
    </w:div>
    <w:div w:id="1510025026">
      <w:bodyDiv w:val="1"/>
      <w:marLeft w:val="0"/>
      <w:marRight w:val="0"/>
      <w:marTop w:val="0"/>
      <w:marBottom w:val="0"/>
      <w:divBdr>
        <w:top w:val="none" w:sz="0" w:space="0" w:color="auto"/>
        <w:left w:val="none" w:sz="0" w:space="0" w:color="auto"/>
        <w:bottom w:val="none" w:sz="0" w:space="0" w:color="auto"/>
        <w:right w:val="none" w:sz="0" w:space="0" w:color="auto"/>
      </w:divBdr>
      <w:divsChild>
        <w:div w:id="1955555511">
          <w:marLeft w:val="0"/>
          <w:marRight w:val="0"/>
          <w:marTop w:val="0"/>
          <w:marBottom w:val="0"/>
          <w:divBdr>
            <w:top w:val="none" w:sz="0" w:space="0" w:color="auto"/>
            <w:left w:val="none" w:sz="0" w:space="0" w:color="auto"/>
            <w:bottom w:val="none" w:sz="0" w:space="0" w:color="auto"/>
            <w:right w:val="none" w:sz="0" w:space="0" w:color="auto"/>
          </w:divBdr>
          <w:divsChild>
            <w:div w:id="1006785812">
              <w:marLeft w:val="0"/>
              <w:marRight w:val="0"/>
              <w:marTop w:val="0"/>
              <w:marBottom w:val="0"/>
              <w:divBdr>
                <w:top w:val="none" w:sz="0" w:space="0" w:color="auto"/>
                <w:left w:val="none" w:sz="0" w:space="0" w:color="auto"/>
                <w:bottom w:val="none" w:sz="0" w:space="0" w:color="auto"/>
                <w:right w:val="none" w:sz="0" w:space="0" w:color="auto"/>
              </w:divBdr>
              <w:divsChild>
                <w:div w:id="7806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973">
      <w:bodyDiv w:val="1"/>
      <w:marLeft w:val="0"/>
      <w:marRight w:val="0"/>
      <w:marTop w:val="0"/>
      <w:marBottom w:val="0"/>
      <w:divBdr>
        <w:top w:val="none" w:sz="0" w:space="0" w:color="auto"/>
        <w:left w:val="none" w:sz="0" w:space="0" w:color="auto"/>
        <w:bottom w:val="none" w:sz="0" w:space="0" w:color="auto"/>
        <w:right w:val="none" w:sz="0" w:space="0" w:color="auto"/>
      </w:divBdr>
      <w:divsChild>
        <w:div w:id="1769960408">
          <w:marLeft w:val="0"/>
          <w:marRight w:val="0"/>
          <w:marTop w:val="0"/>
          <w:marBottom w:val="0"/>
          <w:divBdr>
            <w:top w:val="none" w:sz="0" w:space="0" w:color="auto"/>
            <w:left w:val="none" w:sz="0" w:space="0" w:color="auto"/>
            <w:bottom w:val="none" w:sz="0" w:space="0" w:color="auto"/>
            <w:right w:val="none" w:sz="0" w:space="0" w:color="auto"/>
          </w:divBdr>
          <w:divsChild>
            <w:div w:id="1194922895">
              <w:marLeft w:val="0"/>
              <w:marRight w:val="0"/>
              <w:marTop w:val="0"/>
              <w:marBottom w:val="0"/>
              <w:divBdr>
                <w:top w:val="none" w:sz="0" w:space="0" w:color="auto"/>
                <w:left w:val="none" w:sz="0" w:space="0" w:color="auto"/>
                <w:bottom w:val="none" w:sz="0" w:space="0" w:color="auto"/>
                <w:right w:val="none" w:sz="0" w:space="0" w:color="auto"/>
              </w:divBdr>
              <w:divsChild>
                <w:div w:id="19654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2609">
      <w:bodyDiv w:val="1"/>
      <w:marLeft w:val="0"/>
      <w:marRight w:val="0"/>
      <w:marTop w:val="0"/>
      <w:marBottom w:val="0"/>
      <w:divBdr>
        <w:top w:val="none" w:sz="0" w:space="0" w:color="auto"/>
        <w:left w:val="none" w:sz="0" w:space="0" w:color="auto"/>
        <w:bottom w:val="none" w:sz="0" w:space="0" w:color="auto"/>
        <w:right w:val="none" w:sz="0" w:space="0" w:color="auto"/>
      </w:divBdr>
    </w:div>
    <w:div w:id="1556089517">
      <w:bodyDiv w:val="1"/>
      <w:marLeft w:val="0"/>
      <w:marRight w:val="0"/>
      <w:marTop w:val="0"/>
      <w:marBottom w:val="0"/>
      <w:divBdr>
        <w:top w:val="none" w:sz="0" w:space="0" w:color="auto"/>
        <w:left w:val="none" w:sz="0" w:space="0" w:color="auto"/>
        <w:bottom w:val="none" w:sz="0" w:space="0" w:color="auto"/>
        <w:right w:val="none" w:sz="0" w:space="0" w:color="auto"/>
      </w:divBdr>
      <w:divsChild>
        <w:div w:id="409275472">
          <w:marLeft w:val="0"/>
          <w:marRight w:val="0"/>
          <w:marTop w:val="0"/>
          <w:marBottom w:val="0"/>
          <w:divBdr>
            <w:top w:val="none" w:sz="0" w:space="0" w:color="auto"/>
            <w:left w:val="none" w:sz="0" w:space="0" w:color="auto"/>
            <w:bottom w:val="none" w:sz="0" w:space="0" w:color="auto"/>
            <w:right w:val="none" w:sz="0" w:space="0" w:color="auto"/>
          </w:divBdr>
          <w:divsChild>
            <w:div w:id="963585898">
              <w:marLeft w:val="0"/>
              <w:marRight w:val="0"/>
              <w:marTop w:val="0"/>
              <w:marBottom w:val="0"/>
              <w:divBdr>
                <w:top w:val="none" w:sz="0" w:space="0" w:color="auto"/>
                <w:left w:val="none" w:sz="0" w:space="0" w:color="auto"/>
                <w:bottom w:val="none" w:sz="0" w:space="0" w:color="auto"/>
                <w:right w:val="none" w:sz="0" w:space="0" w:color="auto"/>
              </w:divBdr>
              <w:divsChild>
                <w:div w:id="12923892">
                  <w:marLeft w:val="0"/>
                  <w:marRight w:val="0"/>
                  <w:marTop w:val="0"/>
                  <w:marBottom w:val="0"/>
                  <w:divBdr>
                    <w:top w:val="none" w:sz="0" w:space="0" w:color="auto"/>
                    <w:left w:val="none" w:sz="0" w:space="0" w:color="auto"/>
                    <w:bottom w:val="none" w:sz="0" w:space="0" w:color="auto"/>
                    <w:right w:val="none" w:sz="0" w:space="0" w:color="auto"/>
                  </w:divBdr>
                  <w:divsChild>
                    <w:div w:id="5791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354482">
      <w:bodyDiv w:val="1"/>
      <w:marLeft w:val="0"/>
      <w:marRight w:val="0"/>
      <w:marTop w:val="0"/>
      <w:marBottom w:val="0"/>
      <w:divBdr>
        <w:top w:val="none" w:sz="0" w:space="0" w:color="auto"/>
        <w:left w:val="none" w:sz="0" w:space="0" w:color="auto"/>
        <w:bottom w:val="none" w:sz="0" w:space="0" w:color="auto"/>
        <w:right w:val="none" w:sz="0" w:space="0" w:color="auto"/>
      </w:divBdr>
      <w:divsChild>
        <w:div w:id="2015449947">
          <w:marLeft w:val="0"/>
          <w:marRight w:val="0"/>
          <w:marTop w:val="0"/>
          <w:marBottom w:val="0"/>
          <w:divBdr>
            <w:top w:val="none" w:sz="0" w:space="0" w:color="auto"/>
            <w:left w:val="none" w:sz="0" w:space="0" w:color="auto"/>
            <w:bottom w:val="none" w:sz="0" w:space="0" w:color="auto"/>
            <w:right w:val="none" w:sz="0" w:space="0" w:color="auto"/>
          </w:divBdr>
          <w:divsChild>
            <w:div w:id="588126703">
              <w:marLeft w:val="0"/>
              <w:marRight w:val="0"/>
              <w:marTop w:val="0"/>
              <w:marBottom w:val="0"/>
              <w:divBdr>
                <w:top w:val="none" w:sz="0" w:space="0" w:color="auto"/>
                <w:left w:val="none" w:sz="0" w:space="0" w:color="auto"/>
                <w:bottom w:val="none" w:sz="0" w:space="0" w:color="auto"/>
                <w:right w:val="none" w:sz="0" w:space="0" w:color="auto"/>
              </w:divBdr>
              <w:divsChild>
                <w:div w:id="1618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231856">
      <w:bodyDiv w:val="1"/>
      <w:marLeft w:val="0"/>
      <w:marRight w:val="0"/>
      <w:marTop w:val="0"/>
      <w:marBottom w:val="0"/>
      <w:divBdr>
        <w:top w:val="none" w:sz="0" w:space="0" w:color="auto"/>
        <w:left w:val="none" w:sz="0" w:space="0" w:color="auto"/>
        <w:bottom w:val="none" w:sz="0" w:space="0" w:color="auto"/>
        <w:right w:val="none" w:sz="0" w:space="0" w:color="auto"/>
      </w:divBdr>
      <w:divsChild>
        <w:div w:id="967390841">
          <w:marLeft w:val="0"/>
          <w:marRight w:val="0"/>
          <w:marTop w:val="0"/>
          <w:marBottom w:val="0"/>
          <w:divBdr>
            <w:top w:val="none" w:sz="0" w:space="0" w:color="auto"/>
            <w:left w:val="none" w:sz="0" w:space="0" w:color="auto"/>
            <w:bottom w:val="none" w:sz="0" w:space="0" w:color="auto"/>
            <w:right w:val="none" w:sz="0" w:space="0" w:color="auto"/>
          </w:divBdr>
          <w:divsChild>
            <w:div w:id="2109808126">
              <w:marLeft w:val="0"/>
              <w:marRight w:val="0"/>
              <w:marTop w:val="0"/>
              <w:marBottom w:val="0"/>
              <w:divBdr>
                <w:top w:val="none" w:sz="0" w:space="0" w:color="auto"/>
                <w:left w:val="none" w:sz="0" w:space="0" w:color="auto"/>
                <w:bottom w:val="none" w:sz="0" w:space="0" w:color="auto"/>
                <w:right w:val="none" w:sz="0" w:space="0" w:color="auto"/>
              </w:divBdr>
              <w:divsChild>
                <w:div w:id="13013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28760">
      <w:bodyDiv w:val="1"/>
      <w:marLeft w:val="0"/>
      <w:marRight w:val="0"/>
      <w:marTop w:val="0"/>
      <w:marBottom w:val="0"/>
      <w:divBdr>
        <w:top w:val="none" w:sz="0" w:space="0" w:color="auto"/>
        <w:left w:val="none" w:sz="0" w:space="0" w:color="auto"/>
        <w:bottom w:val="none" w:sz="0" w:space="0" w:color="auto"/>
        <w:right w:val="none" w:sz="0" w:space="0" w:color="auto"/>
      </w:divBdr>
      <w:divsChild>
        <w:div w:id="498933511">
          <w:marLeft w:val="0"/>
          <w:marRight w:val="0"/>
          <w:marTop w:val="0"/>
          <w:marBottom w:val="0"/>
          <w:divBdr>
            <w:top w:val="none" w:sz="0" w:space="0" w:color="auto"/>
            <w:left w:val="none" w:sz="0" w:space="0" w:color="auto"/>
            <w:bottom w:val="none" w:sz="0" w:space="0" w:color="auto"/>
            <w:right w:val="none" w:sz="0" w:space="0" w:color="auto"/>
          </w:divBdr>
          <w:divsChild>
            <w:div w:id="272446231">
              <w:marLeft w:val="0"/>
              <w:marRight w:val="0"/>
              <w:marTop w:val="0"/>
              <w:marBottom w:val="0"/>
              <w:divBdr>
                <w:top w:val="none" w:sz="0" w:space="0" w:color="auto"/>
                <w:left w:val="none" w:sz="0" w:space="0" w:color="auto"/>
                <w:bottom w:val="none" w:sz="0" w:space="0" w:color="auto"/>
                <w:right w:val="none" w:sz="0" w:space="0" w:color="auto"/>
              </w:divBdr>
              <w:divsChild>
                <w:div w:id="2091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525165">
      <w:bodyDiv w:val="1"/>
      <w:marLeft w:val="0"/>
      <w:marRight w:val="0"/>
      <w:marTop w:val="0"/>
      <w:marBottom w:val="0"/>
      <w:divBdr>
        <w:top w:val="none" w:sz="0" w:space="0" w:color="auto"/>
        <w:left w:val="none" w:sz="0" w:space="0" w:color="auto"/>
        <w:bottom w:val="none" w:sz="0" w:space="0" w:color="auto"/>
        <w:right w:val="none" w:sz="0" w:space="0" w:color="auto"/>
      </w:divBdr>
    </w:div>
    <w:div w:id="1573613322">
      <w:bodyDiv w:val="1"/>
      <w:marLeft w:val="0"/>
      <w:marRight w:val="0"/>
      <w:marTop w:val="0"/>
      <w:marBottom w:val="0"/>
      <w:divBdr>
        <w:top w:val="none" w:sz="0" w:space="0" w:color="auto"/>
        <w:left w:val="none" w:sz="0" w:space="0" w:color="auto"/>
        <w:bottom w:val="none" w:sz="0" w:space="0" w:color="auto"/>
        <w:right w:val="none" w:sz="0" w:space="0" w:color="auto"/>
      </w:divBdr>
    </w:div>
    <w:div w:id="1582912090">
      <w:bodyDiv w:val="1"/>
      <w:marLeft w:val="0"/>
      <w:marRight w:val="0"/>
      <w:marTop w:val="0"/>
      <w:marBottom w:val="0"/>
      <w:divBdr>
        <w:top w:val="none" w:sz="0" w:space="0" w:color="auto"/>
        <w:left w:val="none" w:sz="0" w:space="0" w:color="auto"/>
        <w:bottom w:val="none" w:sz="0" w:space="0" w:color="auto"/>
        <w:right w:val="none" w:sz="0" w:space="0" w:color="auto"/>
      </w:divBdr>
    </w:div>
    <w:div w:id="1592157787">
      <w:bodyDiv w:val="1"/>
      <w:marLeft w:val="0"/>
      <w:marRight w:val="0"/>
      <w:marTop w:val="0"/>
      <w:marBottom w:val="0"/>
      <w:divBdr>
        <w:top w:val="none" w:sz="0" w:space="0" w:color="auto"/>
        <w:left w:val="none" w:sz="0" w:space="0" w:color="auto"/>
        <w:bottom w:val="none" w:sz="0" w:space="0" w:color="auto"/>
        <w:right w:val="none" w:sz="0" w:space="0" w:color="auto"/>
      </w:divBdr>
    </w:div>
    <w:div w:id="1605116616">
      <w:bodyDiv w:val="1"/>
      <w:marLeft w:val="0"/>
      <w:marRight w:val="0"/>
      <w:marTop w:val="0"/>
      <w:marBottom w:val="0"/>
      <w:divBdr>
        <w:top w:val="none" w:sz="0" w:space="0" w:color="auto"/>
        <w:left w:val="none" w:sz="0" w:space="0" w:color="auto"/>
        <w:bottom w:val="none" w:sz="0" w:space="0" w:color="auto"/>
        <w:right w:val="none" w:sz="0" w:space="0" w:color="auto"/>
      </w:divBdr>
      <w:divsChild>
        <w:div w:id="1282499370">
          <w:marLeft w:val="0"/>
          <w:marRight w:val="0"/>
          <w:marTop w:val="0"/>
          <w:marBottom w:val="0"/>
          <w:divBdr>
            <w:top w:val="none" w:sz="0" w:space="0" w:color="auto"/>
            <w:left w:val="none" w:sz="0" w:space="0" w:color="auto"/>
            <w:bottom w:val="none" w:sz="0" w:space="0" w:color="auto"/>
            <w:right w:val="none" w:sz="0" w:space="0" w:color="auto"/>
          </w:divBdr>
          <w:divsChild>
            <w:div w:id="154684670">
              <w:marLeft w:val="0"/>
              <w:marRight w:val="0"/>
              <w:marTop w:val="0"/>
              <w:marBottom w:val="0"/>
              <w:divBdr>
                <w:top w:val="none" w:sz="0" w:space="0" w:color="auto"/>
                <w:left w:val="none" w:sz="0" w:space="0" w:color="auto"/>
                <w:bottom w:val="none" w:sz="0" w:space="0" w:color="auto"/>
                <w:right w:val="none" w:sz="0" w:space="0" w:color="auto"/>
              </w:divBdr>
              <w:divsChild>
                <w:div w:id="4364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5039">
      <w:bodyDiv w:val="1"/>
      <w:marLeft w:val="0"/>
      <w:marRight w:val="0"/>
      <w:marTop w:val="0"/>
      <w:marBottom w:val="0"/>
      <w:divBdr>
        <w:top w:val="none" w:sz="0" w:space="0" w:color="auto"/>
        <w:left w:val="none" w:sz="0" w:space="0" w:color="auto"/>
        <w:bottom w:val="none" w:sz="0" w:space="0" w:color="auto"/>
        <w:right w:val="none" w:sz="0" w:space="0" w:color="auto"/>
      </w:divBdr>
    </w:div>
    <w:div w:id="1657765429">
      <w:bodyDiv w:val="1"/>
      <w:marLeft w:val="0"/>
      <w:marRight w:val="0"/>
      <w:marTop w:val="0"/>
      <w:marBottom w:val="0"/>
      <w:divBdr>
        <w:top w:val="none" w:sz="0" w:space="0" w:color="auto"/>
        <w:left w:val="none" w:sz="0" w:space="0" w:color="auto"/>
        <w:bottom w:val="none" w:sz="0" w:space="0" w:color="auto"/>
        <w:right w:val="none" w:sz="0" w:space="0" w:color="auto"/>
      </w:divBdr>
      <w:divsChild>
        <w:div w:id="1897743587">
          <w:marLeft w:val="0"/>
          <w:marRight w:val="0"/>
          <w:marTop w:val="0"/>
          <w:marBottom w:val="0"/>
          <w:divBdr>
            <w:top w:val="none" w:sz="0" w:space="0" w:color="auto"/>
            <w:left w:val="none" w:sz="0" w:space="0" w:color="auto"/>
            <w:bottom w:val="none" w:sz="0" w:space="0" w:color="auto"/>
            <w:right w:val="none" w:sz="0" w:space="0" w:color="auto"/>
          </w:divBdr>
          <w:divsChild>
            <w:div w:id="1024208895">
              <w:marLeft w:val="0"/>
              <w:marRight w:val="0"/>
              <w:marTop w:val="0"/>
              <w:marBottom w:val="0"/>
              <w:divBdr>
                <w:top w:val="none" w:sz="0" w:space="0" w:color="auto"/>
                <w:left w:val="none" w:sz="0" w:space="0" w:color="auto"/>
                <w:bottom w:val="none" w:sz="0" w:space="0" w:color="auto"/>
                <w:right w:val="none" w:sz="0" w:space="0" w:color="auto"/>
              </w:divBdr>
              <w:divsChild>
                <w:div w:id="2137868201">
                  <w:marLeft w:val="0"/>
                  <w:marRight w:val="0"/>
                  <w:marTop w:val="0"/>
                  <w:marBottom w:val="0"/>
                  <w:divBdr>
                    <w:top w:val="none" w:sz="0" w:space="0" w:color="auto"/>
                    <w:left w:val="none" w:sz="0" w:space="0" w:color="auto"/>
                    <w:bottom w:val="none" w:sz="0" w:space="0" w:color="auto"/>
                    <w:right w:val="none" w:sz="0" w:space="0" w:color="auto"/>
                  </w:divBdr>
                  <w:divsChild>
                    <w:div w:id="2387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548842">
      <w:bodyDiv w:val="1"/>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0"/>
          <w:divBdr>
            <w:top w:val="none" w:sz="0" w:space="0" w:color="auto"/>
            <w:left w:val="none" w:sz="0" w:space="0" w:color="auto"/>
            <w:bottom w:val="none" w:sz="0" w:space="0" w:color="auto"/>
            <w:right w:val="none" w:sz="0" w:space="0" w:color="auto"/>
          </w:divBdr>
          <w:divsChild>
            <w:div w:id="750851903">
              <w:marLeft w:val="0"/>
              <w:marRight w:val="0"/>
              <w:marTop w:val="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86186">
      <w:bodyDiv w:val="1"/>
      <w:marLeft w:val="0"/>
      <w:marRight w:val="0"/>
      <w:marTop w:val="0"/>
      <w:marBottom w:val="0"/>
      <w:divBdr>
        <w:top w:val="none" w:sz="0" w:space="0" w:color="auto"/>
        <w:left w:val="none" w:sz="0" w:space="0" w:color="auto"/>
        <w:bottom w:val="none" w:sz="0" w:space="0" w:color="auto"/>
        <w:right w:val="none" w:sz="0" w:space="0" w:color="auto"/>
      </w:divBdr>
    </w:div>
    <w:div w:id="1715498893">
      <w:bodyDiv w:val="1"/>
      <w:marLeft w:val="0"/>
      <w:marRight w:val="0"/>
      <w:marTop w:val="0"/>
      <w:marBottom w:val="0"/>
      <w:divBdr>
        <w:top w:val="none" w:sz="0" w:space="0" w:color="auto"/>
        <w:left w:val="none" w:sz="0" w:space="0" w:color="auto"/>
        <w:bottom w:val="none" w:sz="0" w:space="0" w:color="auto"/>
        <w:right w:val="none" w:sz="0" w:space="0" w:color="auto"/>
      </w:divBdr>
      <w:divsChild>
        <w:div w:id="1871260821">
          <w:marLeft w:val="0"/>
          <w:marRight w:val="0"/>
          <w:marTop w:val="0"/>
          <w:marBottom w:val="0"/>
          <w:divBdr>
            <w:top w:val="none" w:sz="0" w:space="0" w:color="auto"/>
            <w:left w:val="none" w:sz="0" w:space="0" w:color="auto"/>
            <w:bottom w:val="none" w:sz="0" w:space="0" w:color="auto"/>
            <w:right w:val="none" w:sz="0" w:space="0" w:color="auto"/>
          </w:divBdr>
          <w:divsChild>
            <w:div w:id="1566913773">
              <w:marLeft w:val="0"/>
              <w:marRight w:val="0"/>
              <w:marTop w:val="0"/>
              <w:marBottom w:val="0"/>
              <w:divBdr>
                <w:top w:val="none" w:sz="0" w:space="0" w:color="auto"/>
                <w:left w:val="none" w:sz="0" w:space="0" w:color="auto"/>
                <w:bottom w:val="none" w:sz="0" w:space="0" w:color="auto"/>
                <w:right w:val="none" w:sz="0" w:space="0" w:color="auto"/>
              </w:divBdr>
              <w:divsChild>
                <w:div w:id="8761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620662">
      <w:bodyDiv w:val="1"/>
      <w:marLeft w:val="0"/>
      <w:marRight w:val="0"/>
      <w:marTop w:val="0"/>
      <w:marBottom w:val="0"/>
      <w:divBdr>
        <w:top w:val="none" w:sz="0" w:space="0" w:color="auto"/>
        <w:left w:val="none" w:sz="0" w:space="0" w:color="auto"/>
        <w:bottom w:val="none" w:sz="0" w:space="0" w:color="auto"/>
        <w:right w:val="none" w:sz="0" w:space="0" w:color="auto"/>
      </w:divBdr>
      <w:divsChild>
        <w:div w:id="1170175190">
          <w:marLeft w:val="0"/>
          <w:marRight w:val="0"/>
          <w:marTop w:val="0"/>
          <w:marBottom w:val="0"/>
          <w:divBdr>
            <w:top w:val="none" w:sz="0" w:space="0" w:color="auto"/>
            <w:left w:val="none" w:sz="0" w:space="0" w:color="auto"/>
            <w:bottom w:val="none" w:sz="0" w:space="0" w:color="auto"/>
            <w:right w:val="none" w:sz="0" w:space="0" w:color="auto"/>
          </w:divBdr>
          <w:divsChild>
            <w:div w:id="1955549341">
              <w:marLeft w:val="0"/>
              <w:marRight w:val="0"/>
              <w:marTop w:val="0"/>
              <w:marBottom w:val="0"/>
              <w:divBdr>
                <w:top w:val="none" w:sz="0" w:space="0" w:color="auto"/>
                <w:left w:val="none" w:sz="0" w:space="0" w:color="auto"/>
                <w:bottom w:val="none" w:sz="0" w:space="0" w:color="auto"/>
                <w:right w:val="none" w:sz="0" w:space="0" w:color="auto"/>
              </w:divBdr>
              <w:divsChild>
                <w:div w:id="2623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017">
      <w:bodyDiv w:val="1"/>
      <w:marLeft w:val="0"/>
      <w:marRight w:val="0"/>
      <w:marTop w:val="0"/>
      <w:marBottom w:val="0"/>
      <w:divBdr>
        <w:top w:val="none" w:sz="0" w:space="0" w:color="auto"/>
        <w:left w:val="none" w:sz="0" w:space="0" w:color="auto"/>
        <w:bottom w:val="none" w:sz="0" w:space="0" w:color="auto"/>
        <w:right w:val="none" w:sz="0" w:space="0" w:color="auto"/>
      </w:divBdr>
      <w:divsChild>
        <w:div w:id="1049188057">
          <w:marLeft w:val="0"/>
          <w:marRight w:val="0"/>
          <w:marTop w:val="0"/>
          <w:marBottom w:val="0"/>
          <w:divBdr>
            <w:top w:val="none" w:sz="0" w:space="0" w:color="auto"/>
            <w:left w:val="none" w:sz="0" w:space="0" w:color="auto"/>
            <w:bottom w:val="none" w:sz="0" w:space="0" w:color="auto"/>
            <w:right w:val="none" w:sz="0" w:space="0" w:color="auto"/>
          </w:divBdr>
          <w:divsChild>
            <w:div w:id="351691050">
              <w:marLeft w:val="0"/>
              <w:marRight w:val="0"/>
              <w:marTop w:val="0"/>
              <w:marBottom w:val="0"/>
              <w:divBdr>
                <w:top w:val="none" w:sz="0" w:space="0" w:color="auto"/>
                <w:left w:val="none" w:sz="0" w:space="0" w:color="auto"/>
                <w:bottom w:val="none" w:sz="0" w:space="0" w:color="auto"/>
                <w:right w:val="none" w:sz="0" w:space="0" w:color="auto"/>
              </w:divBdr>
              <w:divsChild>
                <w:div w:id="1991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945321">
      <w:bodyDiv w:val="1"/>
      <w:marLeft w:val="0"/>
      <w:marRight w:val="0"/>
      <w:marTop w:val="0"/>
      <w:marBottom w:val="0"/>
      <w:divBdr>
        <w:top w:val="none" w:sz="0" w:space="0" w:color="auto"/>
        <w:left w:val="none" w:sz="0" w:space="0" w:color="auto"/>
        <w:bottom w:val="none" w:sz="0" w:space="0" w:color="auto"/>
        <w:right w:val="none" w:sz="0" w:space="0" w:color="auto"/>
      </w:divBdr>
      <w:divsChild>
        <w:div w:id="736174979">
          <w:marLeft w:val="0"/>
          <w:marRight w:val="0"/>
          <w:marTop w:val="0"/>
          <w:marBottom w:val="0"/>
          <w:divBdr>
            <w:top w:val="none" w:sz="0" w:space="0" w:color="auto"/>
            <w:left w:val="none" w:sz="0" w:space="0" w:color="auto"/>
            <w:bottom w:val="none" w:sz="0" w:space="0" w:color="auto"/>
            <w:right w:val="none" w:sz="0" w:space="0" w:color="auto"/>
          </w:divBdr>
          <w:divsChild>
            <w:div w:id="1346251857">
              <w:marLeft w:val="0"/>
              <w:marRight w:val="0"/>
              <w:marTop w:val="0"/>
              <w:marBottom w:val="0"/>
              <w:divBdr>
                <w:top w:val="none" w:sz="0" w:space="0" w:color="auto"/>
                <w:left w:val="none" w:sz="0" w:space="0" w:color="auto"/>
                <w:bottom w:val="none" w:sz="0" w:space="0" w:color="auto"/>
                <w:right w:val="none" w:sz="0" w:space="0" w:color="auto"/>
              </w:divBdr>
              <w:divsChild>
                <w:div w:id="18275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241">
      <w:bodyDiv w:val="1"/>
      <w:marLeft w:val="0"/>
      <w:marRight w:val="0"/>
      <w:marTop w:val="0"/>
      <w:marBottom w:val="0"/>
      <w:divBdr>
        <w:top w:val="none" w:sz="0" w:space="0" w:color="auto"/>
        <w:left w:val="none" w:sz="0" w:space="0" w:color="auto"/>
        <w:bottom w:val="none" w:sz="0" w:space="0" w:color="auto"/>
        <w:right w:val="none" w:sz="0" w:space="0" w:color="auto"/>
      </w:divBdr>
    </w:div>
    <w:div w:id="1737707668">
      <w:bodyDiv w:val="1"/>
      <w:marLeft w:val="0"/>
      <w:marRight w:val="0"/>
      <w:marTop w:val="0"/>
      <w:marBottom w:val="0"/>
      <w:divBdr>
        <w:top w:val="none" w:sz="0" w:space="0" w:color="auto"/>
        <w:left w:val="none" w:sz="0" w:space="0" w:color="auto"/>
        <w:bottom w:val="none" w:sz="0" w:space="0" w:color="auto"/>
        <w:right w:val="none" w:sz="0" w:space="0" w:color="auto"/>
      </w:divBdr>
      <w:divsChild>
        <w:div w:id="66995931">
          <w:marLeft w:val="0"/>
          <w:marRight w:val="0"/>
          <w:marTop w:val="150"/>
          <w:marBottom w:val="150"/>
          <w:divBdr>
            <w:top w:val="none" w:sz="0" w:space="0" w:color="auto"/>
            <w:left w:val="none" w:sz="0" w:space="0" w:color="auto"/>
            <w:bottom w:val="none" w:sz="0" w:space="0" w:color="auto"/>
            <w:right w:val="none" w:sz="0" w:space="0" w:color="auto"/>
          </w:divBdr>
        </w:div>
      </w:divsChild>
    </w:div>
    <w:div w:id="1741098651">
      <w:bodyDiv w:val="1"/>
      <w:marLeft w:val="0"/>
      <w:marRight w:val="0"/>
      <w:marTop w:val="0"/>
      <w:marBottom w:val="0"/>
      <w:divBdr>
        <w:top w:val="none" w:sz="0" w:space="0" w:color="auto"/>
        <w:left w:val="none" w:sz="0" w:space="0" w:color="auto"/>
        <w:bottom w:val="none" w:sz="0" w:space="0" w:color="auto"/>
        <w:right w:val="none" w:sz="0" w:space="0" w:color="auto"/>
      </w:divBdr>
      <w:divsChild>
        <w:div w:id="1922371434">
          <w:marLeft w:val="0"/>
          <w:marRight w:val="0"/>
          <w:marTop w:val="0"/>
          <w:marBottom w:val="0"/>
          <w:divBdr>
            <w:top w:val="none" w:sz="0" w:space="0" w:color="auto"/>
            <w:left w:val="none" w:sz="0" w:space="0" w:color="auto"/>
            <w:bottom w:val="none" w:sz="0" w:space="0" w:color="auto"/>
            <w:right w:val="none" w:sz="0" w:space="0" w:color="auto"/>
          </w:divBdr>
          <w:divsChild>
            <w:div w:id="847865062">
              <w:marLeft w:val="0"/>
              <w:marRight w:val="0"/>
              <w:marTop w:val="0"/>
              <w:marBottom w:val="0"/>
              <w:divBdr>
                <w:top w:val="none" w:sz="0" w:space="0" w:color="auto"/>
                <w:left w:val="none" w:sz="0" w:space="0" w:color="auto"/>
                <w:bottom w:val="none" w:sz="0" w:space="0" w:color="auto"/>
                <w:right w:val="none" w:sz="0" w:space="0" w:color="auto"/>
              </w:divBdr>
              <w:divsChild>
                <w:div w:id="10117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338046">
      <w:bodyDiv w:val="1"/>
      <w:marLeft w:val="0"/>
      <w:marRight w:val="0"/>
      <w:marTop w:val="0"/>
      <w:marBottom w:val="0"/>
      <w:divBdr>
        <w:top w:val="none" w:sz="0" w:space="0" w:color="auto"/>
        <w:left w:val="none" w:sz="0" w:space="0" w:color="auto"/>
        <w:bottom w:val="none" w:sz="0" w:space="0" w:color="auto"/>
        <w:right w:val="none" w:sz="0" w:space="0" w:color="auto"/>
      </w:divBdr>
    </w:div>
    <w:div w:id="1772820802">
      <w:bodyDiv w:val="1"/>
      <w:marLeft w:val="0"/>
      <w:marRight w:val="0"/>
      <w:marTop w:val="0"/>
      <w:marBottom w:val="0"/>
      <w:divBdr>
        <w:top w:val="none" w:sz="0" w:space="0" w:color="auto"/>
        <w:left w:val="none" w:sz="0" w:space="0" w:color="auto"/>
        <w:bottom w:val="none" w:sz="0" w:space="0" w:color="auto"/>
        <w:right w:val="none" w:sz="0" w:space="0" w:color="auto"/>
      </w:divBdr>
    </w:div>
    <w:div w:id="1788156767">
      <w:bodyDiv w:val="1"/>
      <w:marLeft w:val="0"/>
      <w:marRight w:val="0"/>
      <w:marTop w:val="0"/>
      <w:marBottom w:val="0"/>
      <w:divBdr>
        <w:top w:val="none" w:sz="0" w:space="0" w:color="auto"/>
        <w:left w:val="none" w:sz="0" w:space="0" w:color="auto"/>
        <w:bottom w:val="none" w:sz="0" w:space="0" w:color="auto"/>
        <w:right w:val="none" w:sz="0" w:space="0" w:color="auto"/>
      </w:divBdr>
    </w:div>
    <w:div w:id="1793744551">
      <w:bodyDiv w:val="1"/>
      <w:marLeft w:val="0"/>
      <w:marRight w:val="0"/>
      <w:marTop w:val="0"/>
      <w:marBottom w:val="0"/>
      <w:divBdr>
        <w:top w:val="none" w:sz="0" w:space="0" w:color="auto"/>
        <w:left w:val="none" w:sz="0" w:space="0" w:color="auto"/>
        <w:bottom w:val="none" w:sz="0" w:space="0" w:color="auto"/>
        <w:right w:val="none" w:sz="0" w:space="0" w:color="auto"/>
      </w:divBdr>
    </w:div>
    <w:div w:id="1806046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207">
          <w:marLeft w:val="0"/>
          <w:marRight w:val="0"/>
          <w:marTop w:val="0"/>
          <w:marBottom w:val="0"/>
          <w:divBdr>
            <w:top w:val="none" w:sz="0" w:space="0" w:color="auto"/>
            <w:left w:val="none" w:sz="0" w:space="0" w:color="auto"/>
            <w:bottom w:val="none" w:sz="0" w:space="0" w:color="auto"/>
            <w:right w:val="none" w:sz="0" w:space="0" w:color="auto"/>
          </w:divBdr>
          <w:divsChild>
            <w:div w:id="953485265">
              <w:marLeft w:val="0"/>
              <w:marRight w:val="0"/>
              <w:marTop w:val="0"/>
              <w:marBottom w:val="0"/>
              <w:divBdr>
                <w:top w:val="none" w:sz="0" w:space="0" w:color="auto"/>
                <w:left w:val="none" w:sz="0" w:space="0" w:color="auto"/>
                <w:bottom w:val="none" w:sz="0" w:space="0" w:color="auto"/>
                <w:right w:val="none" w:sz="0" w:space="0" w:color="auto"/>
              </w:divBdr>
              <w:divsChild>
                <w:div w:id="212703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174340">
      <w:bodyDiv w:val="1"/>
      <w:marLeft w:val="0"/>
      <w:marRight w:val="0"/>
      <w:marTop w:val="0"/>
      <w:marBottom w:val="0"/>
      <w:divBdr>
        <w:top w:val="none" w:sz="0" w:space="0" w:color="auto"/>
        <w:left w:val="none" w:sz="0" w:space="0" w:color="auto"/>
        <w:bottom w:val="none" w:sz="0" w:space="0" w:color="auto"/>
        <w:right w:val="none" w:sz="0" w:space="0" w:color="auto"/>
      </w:divBdr>
      <w:divsChild>
        <w:div w:id="428234214">
          <w:marLeft w:val="0"/>
          <w:marRight w:val="0"/>
          <w:marTop w:val="0"/>
          <w:marBottom w:val="0"/>
          <w:divBdr>
            <w:top w:val="none" w:sz="0" w:space="0" w:color="auto"/>
            <w:left w:val="none" w:sz="0" w:space="0" w:color="auto"/>
            <w:bottom w:val="none" w:sz="0" w:space="0" w:color="auto"/>
            <w:right w:val="none" w:sz="0" w:space="0" w:color="auto"/>
          </w:divBdr>
          <w:divsChild>
            <w:div w:id="483359113">
              <w:marLeft w:val="0"/>
              <w:marRight w:val="0"/>
              <w:marTop w:val="0"/>
              <w:marBottom w:val="0"/>
              <w:divBdr>
                <w:top w:val="none" w:sz="0" w:space="0" w:color="auto"/>
                <w:left w:val="none" w:sz="0" w:space="0" w:color="auto"/>
                <w:bottom w:val="none" w:sz="0" w:space="0" w:color="auto"/>
                <w:right w:val="none" w:sz="0" w:space="0" w:color="auto"/>
              </w:divBdr>
              <w:divsChild>
                <w:div w:id="3463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92982">
      <w:bodyDiv w:val="1"/>
      <w:marLeft w:val="0"/>
      <w:marRight w:val="0"/>
      <w:marTop w:val="0"/>
      <w:marBottom w:val="0"/>
      <w:divBdr>
        <w:top w:val="none" w:sz="0" w:space="0" w:color="auto"/>
        <w:left w:val="none" w:sz="0" w:space="0" w:color="auto"/>
        <w:bottom w:val="none" w:sz="0" w:space="0" w:color="auto"/>
        <w:right w:val="none" w:sz="0" w:space="0" w:color="auto"/>
      </w:divBdr>
      <w:divsChild>
        <w:div w:id="926111486">
          <w:marLeft w:val="0"/>
          <w:marRight w:val="0"/>
          <w:marTop w:val="0"/>
          <w:marBottom w:val="0"/>
          <w:divBdr>
            <w:top w:val="none" w:sz="0" w:space="0" w:color="auto"/>
            <w:left w:val="none" w:sz="0" w:space="0" w:color="auto"/>
            <w:bottom w:val="none" w:sz="0" w:space="0" w:color="auto"/>
            <w:right w:val="none" w:sz="0" w:space="0" w:color="auto"/>
          </w:divBdr>
          <w:divsChild>
            <w:div w:id="1274166024">
              <w:marLeft w:val="0"/>
              <w:marRight w:val="0"/>
              <w:marTop w:val="0"/>
              <w:marBottom w:val="0"/>
              <w:divBdr>
                <w:top w:val="none" w:sz="0" w:space="0" w:color="auto"/>
                <w:left w:val="none" w:sz="0" w:space="0" w:color="auto"/>
                <w:bottom w:val="none" w:sz="0" w:space="0" w:color="auto"/>
                <w:right w:val="none" w:sz="0" w:space="0" w:color="auto"/>
              </w:divBdr>
              <w:divsChild>
                <w:div w:id="45209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9280">
      <w:bodyDiv w:val="1"/>
      <w:marLeft w:val="0"/>
      <w:marRight w:val="0"/>
      <w:marTop w:val="0"/>
      <w:marBottom w:val="0"/>
      <w:divBdr>
        <w:top w:val="none" w:sz="0" w:space="0" w:color="auto"/>
        <w:left w:val="none" w:sz="0" w:space="0" w:color="auto"/>
        <w:bottom w:val="none" w:sz="0" w:space="0" w:color="auto"/>
        <w:right w:val="none" w:sz="0" w:space="0" w:color="auto"/>
      </w:divBdr>
      <w:divsChild>
        <w:div w:id="663435721">
          <w:marLeft w:val="0"/>
          <w:marRight w:val="0"/>
          <w:marTop w:val="0"/>
          <w:marBottom w:val="0"/>
          <w:divBdr>
            <w:top w:val="none" w:sz="0" w:space="0" w:color="auto"/>
            <w:left w:val="none" w:sz="0" w:space="0" w:color="auto"/>
            <w:bottom w:val="none" w:sz="0" w:space="0" w:color="auto"/>
            <w:right w:val="none" w:sz="0" w:space="0" w:color="auto"/>
          </w:divBdr>
          <w:divsChild>
            <w:div w:id="1356005670">
              <w:marLeft w:val="0"/>
              <w:marRight w:val="0"/>
              <w:marTop w:val="0"/>
              <w:marBottom w:val="0"/>
              <w:divBdr>
                <w:top w:val="none" w:sz="0" w:space="0" w:color="auto"/>
                <w:left w:val="none" w:sz="0" w:space="0" w:color="auto"/>
                <w:bottom w:val="none" w:sz="0" w:space="0" w:color="auto"/>
                <w:right w:val="none" w:sz="0" w:space="0" w:color="auto"/>
              </w:divBdr>
              <w:divsChild>
                <w:div w:id="4640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976394">
      <w:bodyDiv w:val="1"/>
      <w:marLeft w:val="0"/>
      <w:marRight w:val="0"/>
      <w:marTop w:val="0"/>
      <w:marBottom w:val="0"/>
      <w:divBdr>
        <w:top w:val="none" w:sz="0" w:space="0" w:color="auto"/>
        <w:left w:val="none" w:sz="0" w:space="0" w:color="auto"/>
        <w:bottom w:val="none" w:sz="0" w:space="0" w:color="auto"/>
        <w:right w:val="none" w:sz="0" w:space="0" w:color="auto"/>
      </w:divBdr>
    </w:div>
    <w:div w:id="1872567398">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sChild>
        <w:div w:id="1007169879">
          <w:marLeft w:val="0"/>
          <w:marRight w:val="0"/>
          <w:marTop w:val="0"/>
          <w:marBottom w:val="0"/>
          <w:divBdr>
            <w:top w:val="none" w:sz="0" w:space="0" w:color="auto"/>
            <w:left w:val="none" w:sz="0" w:space="0" w:color="auto"/>
            <w:bottom w:val="none" w:sz="0" w:space="0" w:color="auto"/>
            <w:right w:val="none" w:sz="0" w:space="0" w:color="auto"/>
          </w:divBdr>
          <w:divsChild>
            <w:div w:id="1905412536">
              <w:marLeft w:val="0"/>
              <w:marRight w:val="0"/>
              <w:marTop w:val="0"/>
              <w:marBottom w:val="0"/>
              <w:divBdr>
                <w:top w:val="none" w:sz="0" w:space="0" w:color="auto"/>
                <w:left w:val="none" w:sz="0" w:space="0" w:color="auto"/>
                <w:bottom w:val="none" w:sz="0" w:space="0" w:color="auto"/>
                <w:right w:val="none" w:sz="0" w:space="0" w:color="auto"/>
              </w:divBdr>
              <w:divsChild>
                <w:div w:id="18464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827863">
      <w:bodyDiv w:val="1"/>
      <w:marLeft w:val="0"/>
      <w:marRight w:val="0"/>
      <w:marTop w:val="0"/>
      <w:marBottom w:val="0"/>
      <w:divBdr>
        <w:top w:val="none" w:sz="0" w:space="0" w:color="auto"/>
        <w:left w:val="none" w:sz="0" w:space="0" w:color="auto"/>
        <w:bottom w:val="none" w:sz="0" w:space="0" w:color="auto"/>
        <w:right w:val="none" w:sz="0" w:space="0" w:color="auto"/>
      </w:divBdr>
      <w:divsChild>
        <w:div w:id="1874534608">
          <w:marLeft w:val="0"/>
          <w:marRight w:val="0"/>
          <w:marTop w:val="0"/>
          <w:marBottom w:val="0"/>
          <w:divBdr>
            <w:top w:val="none" w:sz="0" w:space="0" w:color="auto"/>
            <w:left w:val="none" w:sz="0" w:space="0" w:color="auto"/>
            <w:bottom w:val="none" w:sz="0" w:space="0" w:color="auto"/>
            <w:right w:val="none" w:sz="0" w:space="0" w:color="auto"/>
          </w:divBdr>
          <w:divsChild>
            <w:div w:id="1772511255">
              <w:marLeft w:val="0"/>
              <w:marRight w:val="0"/>
              <w:marTop w:val="0"/>
              <w:marBottom w:val="0"/>
              <w:divBdr>
                <w:top w:val="none" w:sz="0" w:space="0" w:color="auto"/>
                <w:left w:val="none" w:sz="0" w:space="0" w:color="auto"/>
                <w:bottom w:val="none" w:sz="0" w:space="0" w:color="auto"/>
                <w:right w:val="none" w:sz="0" w:space="0" w:color="auto"/>
              </w:divBdr>
              <w:divsChild>
                <w:div w:id="906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658">
      <w:bodyDiv w:val="1"/>
      <w:marLeft w:val="0"/>
      <w:marRight w:val="0"/>
      <w:marTop w:val="0"/>
      <w:marBottom w:val="0"/>
      <w:divBdr>
        <w:top w:val="none" w:sz="0" w:space="0" w:color="auto"/>
        <w:left w:val="none" w:sz="0" w:space="0" w:color="auto"/>
        <w:bottom w:val="none" w:sz="0" w:space="0" w:color="auto"/>
        <w:right w:val="none" w:sz="0" w:space="0" w:color="auto"/>
      </w:divBdr>
      <w:divsChild>
        <w:div w:id="758674349">
          <w:marLeft w:val="446"/>
          <w:marRight w:val="0"/>
          <w:marTop w:val="0"/>
          <w:marBottom w:val="0"/>
          <w:divBdr>
            <w:top w:val="none" w:sz="0" w:space="0" w:color="auto"/>
            <w:left w:val="none" w:sz="0" w:space="0" w:color="auto"/>
            <w:bottom w:val="none" w:sz="0" w:space="0" w:color="auto"/>
            <w:right w:val="none" w:sz="0" w:space="0" w:color="auto"/>
          </w:divBdr>
        </w:div>
      </w:divsChild>
    </w:div>
    <w:div w:id="1902250649">
      <w:bodyDiv w:val="1"/>
      <w:marLeft w:val="0"/>
      <w:marRight w:val="0"/>
      <w:marTop w:val="0"/>
      <w:marBottom w:val="0"/>
      <w:divBdr>
        <w:top w:val="none" w:sz="0" w:space="0" w:color="auto"/>
        <w:left w:val="none" w:sz="0" w:space="0" w:color="auto"/>
        <w:bottom w:val="none" w:sz="0" w:space="0" w:color="auto"/>
        <w:right w:val="none" w:sz="0" w:space="0" w:color="auto"/>
      </w:divBdr>
      <w:divsChild>
        <w:div w:id="1013725484">
          <w:marLeft w:val="0"/>
          <w:marRight w:val="0"/>
          <w:marTop w:val="0"/>
          <w:marBottom w:val="0"/>
          <w:divBdr>
            <w:top w:val="none" w:sz="0" w:space="0" w:color="auto"/>
            <w:left w:val="none" w:sz="0" w:space="0" w:color="auto"/>
            <w:bottom w:val="none" w:sz="0" w:space="0" w:color="auto"/>
            <w:right w:val="none" w:sz="0" w:space="0" w:color="auto"/>
          </w:divBdr>
          <w:divsChild>
            <w:div w:id="1591507831">
              <w:marLeft w:val="0"/>
              <w:marRight w:val="0"/>
              <w:marTop w:val="0"/>
              <w:marBottom w:val="0"/>
              <w:divBdr>
                <w:top w:val="none" w:sz="0" w:space="0" w:color="auto"/>
                <w:left w:val="none" w:sz="0" w:space="0" w:color="auto"/>
                <w:bottom w:val="none" w:sz="0" w:space="0" w:color="auto"/>
                <w:right w:val="none" w:sz="0" w:space="0" w:color="auto"/>
              </w:divBdr>
              <w:divsChild>
                <w:div w:id="12060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78719">
      <w:bodyDiv w:val="1"/>
      <w:marLeft w:val="0"/>
      <w:marRight w:val="0"/>
      <w:marTop w:val="0"/>
      <w:marBottom w:val="0"/>
      <w:divBdr>
        <w:top w:val="none" w:sz="0" w:space="0" w:color="auto"/>
        <w:left w:val="none" w:sz="0" w:space="0" w:color="auto"/>
        <w:bottom w:val="none" w:sz="0" w:space="0" w:color="auto"/>
        <w:right w:val="none" w:sz="0" w:space="0" w:color="auto"/>
      </w:divBdr>
    </w:div>
    <w:div w:id="1913155469">
      <w:bodyDiv w:val="1"/>
      <w:marLeft w:val="0"/>
      <w:marRight w:val="0"/>
      <w:marTop w:val="0"/>
      <w:marBottom w:val="0"/>
      <w:divBdr>
        <w:top w:val="none" w:sz="0" w:space="0" w:color="auto"/>
        <w:left w:val="none" w:sz="0" w:space="0" w:color="auto"/>
        <w:bottom w:val="none" w:sz="0" w:space="0" w:color="auto"/>
        <w:right w:val="none" w:sz="0" w:space="0" w:color="auto"/>
      </w:divBdr>
      <w:divsChild>
        <w:div w:id="1573925738">
          <w:marLeft w:val="0"/>
          <w:marRight w:val="0"/>
          <w:marTop w:val="0"/>
          <w:marBottom w:val="0"/>
          <w:divBdr>
            <w:top w:val="none" w:sz="0" w:space="0" w:color="auto"/>
            <w:left w:val="none" w:sz="0" w:space="0" w:color="auto"/>
            <w:bottom w:val="none" w:sz="0" w:space="0" w:color="auto"/>
            <w:right w:val="none" w:sz="0" w:space="0" w:color="auto"/>
          </w:divBdr>
          <w:divsChild>
            <w:div w:id="669136745">
              <w:marLeft w:val="0"/>
              <w:marRight w:val="0"/>
              <w:marTop w:val="0"/>
              <w:marBottom w:val="0"/>
              <w:divBdr>
                <w:top w:val="none" w:sz="0" w:space="0" w:color="auto"/>
                <w:left w:val="none" w:sz="0" w:space="0" w:color="auto"/>
                <w:bottom w:val="none" w:sz="0" w:space="0" w:color="auto"/>
                <w:right w:val="none" w:sz="0" w:space="0" w:color="auto"/>
              </w:divBdr>
              <w:divsChild>
                <w:div w:id="11951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0964">
      <w:bodyDiv w:val="1"/>
      <w:marLeft w:val="0"/>
      <w:marRight w:val="0"/>
      <w:marTop w:val="0"/>
      <w:marBottom w:val="0"/>
      <w:divBdr>
        <w:top w:val="none" w:sz="0" w:space="0" w:color="auto"/>
        <w:left w:val="none" w:sz="0" w:space="0" w:color="auto"/>
        <w:bottom w:val="none" w:sz="0" w:space="0" w:color="auto"/>
        <w:right w:val="none" w:sz="0" w:space="0" w:color="auto"/>
      </w:divBdr>
    </w:div>
    <w:div w:id="1925920435">
      <w:bodyDiv w:val="1"/>
      <w:marLeft w:val="0"/>
      <w:marRight w:val="0"/>
      <w:marTop w:val="0"/>
      <w:marBottom w:val="0"/>
      <w:divBdr>
        <w:top w:val="none" w:sz="0" w:space="0" w:color="auto"/>
        <w:left w:val="none" w:sz="0" w:space="0" w:color="auto"/>
        <w:bottom w:val="none" w:sz="0" w:space="0" w:color="auto"/>
        <w:right w:val="none" w:sz="0" w:space="0" w:color="auto"/>
      </w:divBdr>
      <w:divsChild>
        <w:div w:id="1377313861">
          <w:marLeft w:val="0"/>
          <w:marRight w:val="0"/>
          <w:marTop w:val="0"/>
          <w:marBottom w:val="0"/>
          <w:divBdr>
            <w:top w:val="none" w:sz="0" w:space="0" w:color="auto"/>
            <w:left w:val="none" w:sz="0" w:space="0" w:color="auto"/>
            <w:bottom w:val="none" w:sz="0" w:space="0" w:color="auto"/>
            <w:right w:val="none" w:sz="0" w:space="0" w:color="auto"/>
          </w:divBdr>
          <w:divsChild>
            <w:div w:id="319192362">
              <w:marLeft w:val="0"/>
              <w:marRight w:val="0"/>
              <w:marTop w:val="0"/>
              <w:marBottom w:val="0"/>
              <w:divBdr>
                <w:top w:val="none" w:sz="0" w:space="0" w:color="auto"/>
                <w:left w:val="none" w:sz="0" w:space="0" w:color="auto"/>
                <w:bottom w:val="none" w:sz="0" w:space="0" w:color="auto"/>
                <w:right w:val="none" w:sz="0" w:space="0" w:color="auto"/>
              </w:divBdr>
              <w:divsChild>
                <w:div w:id="187958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891845">
      <w:bodyDiv w:val="1"/>
      <w:marLeft w:val="0"/>
      <w:marRight w:val="0"/>
      <w:marTop w:val="0"/>
      <w:marBottom w:val="0"/>
      <w:divBdr>
        <w:top w:val="none" w:sz="0" w:space="0" w:color="auto"/>
        <w:left w:val="none" w:sz="0" w:space="0" w:color="auto"/>
        <w:bottom w:val="none" w:sz="0" w:space="0" w:color="auto"/>
        <w:right w:val="none" w:sz="0" w:space="0" w:color="auto"/>
      </w:divBdr>
    </w:div>
    <w:div w:id="1951082789">
      <w:bodyDiv w:val="1"/>
      <w:marLeft w:val="0"/>
      <w:marRight w:val="0"/>
      <w:marTop w:val="0"/>
      <w:marBottom w:val="0"/>
      <w:divBdr>
        <w:top w:val="none" w:sz="0" w:space="0" w:color="auto"/>
        <w:left w:val="none" w:sz="0" w:space="0" w:color="auto"/>
        <w:bottom w:val="none" w:sz="0" w:space="0" w:color="auto"/>
        <w:right w:val="none" w:sz="0" w:space="0" w:color="auto"/>
      </w:divBdr>
    </w:div>
    <w:div w:id="1959531790">
      <w:bodyDiv w:val="1"/>
      <w:marLeft w:val="0"/>
      <w:marRight w:val="0"/>
      <w:marTop w:val="0"/>
      <w:marBottom w:val="0"/>
      <w:divBdr>
        <w:top w:val="none" w:sz="0" w:space="0" w:color="auto"/>
        <w:left w:val="none" w:sz="0" w:space="0" w:color="auto"/>
        <w:bottom w:val="none" w:sz="0" w:space="0" w:color="auto"/>
        <w:right w:val="none" w:sz="0" w:space="0" w:color="auto"/>
      </w:divBdr>
    </w:div>
    <w:div w:id="1971399825">
      <w:bodyDiv w:val="1"/>
      <w:marLeft w:val="0"/>
      <w:marRight w:val="0"/>
      <w:marTop w:val="0"/>
      <w:marBottom w:val="0"/>
      <w:divBdr>
        <w:top w:val="none" w:sz="0" w:space="0" w:color="auto"/>
        <w:left w:val="none" w:sz="0" w:space="0" w:color="auto"/>
        <w:bottom w:val="none" w:sz="0" w:space="0" w:color="auto"/>
        <w:right w:val="none" w:sz="0" w:space="0" w:color="auto"/>
      </w:divBdr>
    </w:div>
    <w:div w:id="1976331666">
      <w:bodyDiv w:val="1"/>
      <w:marLeft w:val="0"/>
      <w:marRight w:val="0"/>
      <w:marTop w:val="0"/>
      <w:marBottom w:val="0"/>
      <w:divBdr>
        <w:top w:val="none" w:sz="0" w:space="0" w:color="auto"/>
        <w:left w:val="none" w:sz="0" w:space="0" w:color="auto"/>
        <w:bottom w:val="none" w:sz="0" w:space="0" w:color="auto"/>
        <w:right w:val="none" w:sz="0" w:space="0" w:color="auto"/>
      </w:divBdr>
      <w:divsChild>
        <w:div w:id="2136288162">
          <w:marLeft w:val="0"/>
          <w:marRight w:val="0"/>
          <w:marTop w:val="0"/>
          <w:marBottom w:val="0"/>
          <w:divBdr>
            <w:top w:val="none" w:sz="0" w:space="0" w:color="auto"/>
            <w:left w:val="none" w:sz="0" w:space="0" w:color="auto"/>
            <w:bottom w:val="none" w:sz="0" w:space="0" w:color="auto"/>
            <w:right w:val="none" w:sz="0" w:space="0" w:color="auto"/>
          </w:divBdr>
          <w:divsChild>
            <w:div w:id="1225217280">
              <w:marLeft w:val="0"/>
              <w:marRight w:val="0"/>
              <w:marTop w:val="0"/>
              <w:marBottom w:val="0"/>
              <w:divBdr>
                <w:top w:val="none" w:sz="0" w:space="0" w:color="auto"/>
                <w:left w:val="none" w:sz="0" w:space="0" w:color="auto"/>
                <w:bottom w:val="none" w:sz="0" w:space="0" w:color="auto"/>
                <w:right w:val="none" w:sz="0" w:space="0" w:color="auto"/>
              </w:divBdr>
              <w:divsChild>
                <w:div w:id="340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79761">
      <w:bodyDiv w:val="1"/>
      <w:marLeft w:val="0"/>
      <w:marRight w:val="0"/>
      <w:marTop w:val="0"/>
      <w:marBottom w:val="0"/>
      <w:divBdr>
        <w:top w:val="none" w:sz="0" w:space="0" w:color="auto"/>
        <w:left w:val="none" w:sz="0" w:space="0" w:color="auto"/>
        <w:bottom w:val="none" w:sz="0" w:space="0" w:color="auto"/>
        <w:right w:val="none" w:sz="0" w:space="0" w:color="auto"/>
      </w:divBdr>
      <w:divsChild>
        <w:div w:id="1248464853">
          <w:marLeft w:val="0"/>
          <w:marRight w:val="0"/>
          <w:marTop w:val="0"/>
          <w:marBottom w:val="0"/>
          <w:divBdr>
            <w:top w:val="none" w:sz="0" w:space="0" w:color="auto"/>
            <w:left w:val="none" w:sz="0" w:space="0" w:color="auto"/>
            <w:bottom w:val="none" w:sz="0" w:space="0" w:color="auto"/>
            <w:right w:val="none" w:sz="0" w:space="0" w:color="auto"/>
          </w:divBdr>
          <w:divsChild>
            <w:div w:id="495389155">
              <w:marLeft w:val="0"/>
              <w:marRight w:val="0"/>
              <w:marTop w:val="0"/>
              <w:marBottom w:val="0"/>
              <w:divBdr>
                <w:top w:val="none" w:sz="0" w:space="0" w:color="auto"/>
                <w:left w:val="none" w:sz="0" w:space="0" w:color="auto"/>
                <w:bottom w:val="none" w:sz="0" w:space="0" w:color="auto"/>
                <w:right w:val="none" w:sz="0" w:space="0" w:color="auto"/>
              </w:divBdr>
              <w:divsChild>
                <w:div w:id="16012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44272">
      <w:bodyDiv w:val="1"/>
      <w:marLeft w:val="0"/>
      <w:marRight w:val="0"/>
      <w:marTop w:val="0"/>
      <w:marBottom w:val="0"/>
      <w:divBdr>
        <w:top w:val="none" w:sz="0" w:space="0" w:color="auto"/>
        <w:left w:val="none" w:sz="0" w:space="0" w:color="auto"/>
        <w:bottom w:val="none" w:sz="0" w:space="0" w:color="auto"/>
        <w:right w:val="none" w:sz="0" w:space="0" w:color="auto"/>
      </w:divBdr>
      <w:divsChild>
        <w:div w:id="2104642281">
          <w:marLeft w:val="0"/>
          <w:marRight w:val="0"/>
          <w:marTop w:val="0"/>
          <w:marBottom w:val="0"/>
          <w:divBdr>
            <w:top w:val="none" w:sz="0" w:space="0" w:color="auto"/>
            <w:left w:val="none" w:sz="0" w:space="0" w:color="auto"/>
            <w:bottom w:val="none" w:sz="0" w:space="0" w:color="auto"/>
            <w:right w:val="none" w:sz="0" w:space="0" w:color="auto"/>
          </w:divBdr>
          <w:divsChild>
            <w:div w:id="344134534">
              <w:marLeft w:val="0"/>
              <w:marRight w:val="0"/>
              <w:marTop w:val="0"/>
              <w:marBottom w:val="0"/>
              <w:divBdr>
                <w:top w:val="none" w:sz="0" w:space="0" w:color="auto"/>
                <w:left w:val="none" w:sz="0" w:space="0" w:color="auto"/>
                <w:bottom w:val="none" w:sz="0" w:space="0" w:color="auto"/>
                <w:right w:val="none" w:sz="0" w:space="0" w:color="auto"/>
              </w:divBdr>
              <w:divsChild>
                <w:div w:id="524908860">
                  <w:marLeft w:val="0"/>
                  <w:marRight w:val="0"/>
                  <w:marTop w:val="0"/>
                  <w:marBottom w:val="0"/>
                  <w:divBdr>
                    <w:top w:val="none" w:sz="0" w:space="0" w:color="auto"/>
                    <w:left w:val="none" w:sz="0" w:space="0" w:color="auto"/>
                    <w:bottom w:val="none" w:sz="0" w:space="0" w:color="auto"/>
                    <w:right w:val="none" w:sz="0" w:space="0" w:color="auto"/>
                  </w:divBdr>
                  <w:divsChild>
                    <w:div w:id="133957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63160">
      <w:bodyDiv w:val="1"/>
      <w:marLeft w:val="0"/>
      <w:marRight w:val="0"/>
      <w:marTop w:val="0"/>
      <w:marBottom w:val="0"/>
      <w:divBdr>
        <w:top w:val="none" w:sz="0" w:space="0" w:color="auto"/>
        <w:left w:val="none" w:sz="0" w:space="0" w:color="auto"/>
        <w:bottom w:val="none" w:sz="0" w:space="0" w:color="auto"/>
        <w:right w:val="none" w:sz="0" w:space="0" w:color="auto"/>
      </w:divBdr>
    </w:div>
    <w:div w:id="2006546203">
      <w:bodyDiv w:val="1"/>
      <w:marLeft w:val="0"/>
      <w:marRight w:val="0"/>
      <w:marTop w:val="0"/>
      <w:marBottom w:val="0"/>
      <w:divBdr>
        <w:top w:val="none" w:sz="0" w:space="0" w:color="auto"/>
        <w:left w:val="none" w:sz="0" w:space="0" w:color="auto"/>
        <w:bottom w:val="none" w:sz="0" w:space="0" w:color="auto"/>
        <w:right w:val="none" w:sz="0" w:space="0" w:color="auto"/>
      </w:divBdr>
      <w:divsChild>
        <w:div w:id="1313102904">
          <w:marLeft w:val="0"/>
          <w:marRight w:val="0"/>
          <w:marTop w:val="0"/>
          <w:marBottom w:val="0"/>
          <w:divBdr>
            <w:top w:val="none" w:sz="0" w:space="0" w:color="auto"/>
            <w:left w:val="none" w:sz="0" w:space="0" w:color="auto"/>
            <w:bottom w:val="none" w:sz="0" w:space="0" w:color="auto"/>
            <w:right w:val="none" w:sz="0" w:space="0" w:color="auto"/>
          </w:divBdr>
          <w:divsChild>
            <w:div w:id="1581066081">
              <w:marLeft w:val="0"/>
              <w:marRight w:val="0"/>
              <w:marTop w:val="0"/>
              <w:marBottom w:val="0"/>
              <w:divBdr>
                <w:top w:val="none" w:sz="0" w:space="0" w:color="auto"/>
                <w:left w:val="none" w:sz="0" w:space="0" w:color="auto"/>
                <w:bottom w:val="none" w:sz="0" w:space="0" w:color="auto"/>
                <w:right w:val="none" w:sz="0" w:space="0" w:color="auto"/>
              </w:divBdr>
              <w:divsChild>
                <w:div w:id="17373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7399">
      <w:bodyDiv w:val="1"/>
      <w:marLeft w:val="0"/>
      <w:marRight w:val="0"/>
      <w:marTop w:val="0"/>
      <w:marBottom w:val="0"/>
      <w:divBdr>
        <w:top w:val="none" w:sz="0" w:space="0" w:color="auto"/>
        <w:left w:val="none" w:sz="0" w:space="0" w:color="auto"/>
        <w:bottom w:val="none" w:sz="0" w:space="0" w:color="auto"/>
        <w:right w:val="none" w:sz="0" w:space="0" w:color="auto"/>
      </w:divBdr>
      <w:divsChild>
        <w:div w:id="1473869979">
          <w:marLeft w:val="0"/>
          <w:marRight w:val="0"/>
          <w:marTop w:val="0"/>
          <w:marBottom w:val="0"/>
          <w:divBdr>
            <w:top w:val="none" w:sz="0" w:space="0" w:color="auto"/>
            <w:left w:val="none" w:sz="0" w:space="0" w:color="auto"/>
            <w:bottom w:val="none" w:sz="0" w:space="0" w:color="auto"/>
            <w:right w:val="none" w:sz="0" w:space="0" w:color="auto"/>
          </w:divBdr>
          <w:divsChild>
            <w:div w:id="1455556941">
              <w:marLeft w:val="0"/>
              <w:marRight w:val="0"/>
              <w:marTop w:val="0"/>
              <w:marBottom w:val="0"/>
              <w:divBdr>
                <w:top w:val="none" w:sz="0" w:space="0" w:color="auto"/>
                <w:left w:val="none" w:sz="0" w:space="0" w:color="auto"/>
                <w:bottom w:val="none" w:sz="0" w:space="0" w:color="auto"/>
                <w:right w:val="none" w:sz="0" w:space="0" w:color="auto"/>
              </w:divBdr>
              <w:divsChild>
                <w:div w:id="6307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16957">
      <w:bodyDiv w:val="1"/>
      <w:marLeft w:val="0"/>
      <w:marRight w:val="0"/>
      <w:marTop w:val="0"/>
      <w:marBottom w:val="0"/>
      <w:divBdr>
        <w:top w:val="none" w:sz="0" w:space="0" w:color="auto"/>
        <w:left w:val="none" w:sz="0" w:space="0" w:color="auto"/>
        <w:bottom w:val="none" w:sz="0" w:space="0" w:color="auto"/>
        <w:right w:val="none" w:sz="0" w:space="0" w:color="auto"/>
      </w:divBdr>
    </w:div>
    <w:div w:id="2029407732">
      <w:bodyDiv w:val="1"/>
      <w:marLeft w:val="0"/>
      <w:marRight w:val="0"/>
      <w:marTop w:val="0"/>
      <w:marBottom w:val="0"/>
      <w:divBdr>
        <w:top w:val="none" w:sz="0" w:space="0" w:color="auto"/>
        <w:left w:val="none" w:sz="0" w:space="0" w:color="auto"/>
        <w:bottom w:val="none" w:sz="0" w:space="0" w:color="auto"/>
        <w:right w:val="none" w:sz="0" w:space="0" w:color="auto"/>
      </w:divBdr>
      <w:divsChild>
        <w:div w:id="972490178">
          <w:marLeft w:val="0"/>
          <w:marRight w:val="0"/>
          <w:marTop w:val="0"/>
          <w:marBottom w:val="0"/>
          <w:divBdr>
            <w:top w:val="none" w:sz="0" w:space="0" w:color="auto"/>
            <w:left w:val="none" w:sz="0" w:space="0" w:color="auto"/>
            <w:bottom w:val="none" w:sz="0" w:space="0" w:color="auto"/>
            <w:right w:val="none" w:sz="0" w:space="0" w:color="auto"/>
          </w:divBdr>
          <w:divsChild>
            <w:div w:id="2086030983">
              <w:marLeft w:val="0"/>
              <w:marRight w:val="0"/>
              <w:marTop w:val="0"/>
              <w:marBottom w:val="0"/>
              <w:divBdr>
                <w:top w:val="none" w:sz="0" w:space="0" w:color="auto"/>
                <w:left w:val="none" w:sz="0" w:space="0" w:color="auto"/>
                <w:bottom w:val="none" w:sz="0" w:space="0" w:color="auto"/>
                <w:right w:val="none" w:sz="0" w:space="0" w:color="auto"/>
              </w:divBdr>
              <w:divsChild>
                <w:div w:id="20541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769217">
      <w:bodyDiv w:val="1"/>
      <w:marLeft w:val="0"/>
      <w:marRight w:val="0"/>
      <w:marTop w:val="0"/>
      <w:marBottom w:val="0"/>
      <w:divBdr>
        <w:top w:val="none" w:sz="0" w:space="0" w:color="auto"/>
        <w:left w:val="none" w:sz="0" w:space="0" w:color="auto"/>
        <w:bottom w:val="none" w:sz="0" w:space="0" w:color="auto"/>
        <w:right w:val="none" w:sz="0" w:space="0" w:color="auto"/>
      </w:divBdr>
      <w:divsChild>
        <w:div w:id="1506356047">
          <w:marLeft w:val="0"/>
          <w:marRight w:val="0"/>
          <w:marTop w:val="0"/>
          <w:marBottom w:val="0"/>
          <w:divBdr>
            <w:top w:val="none" w:sz="0" w:space="0" w:color="auto"/>
            <w:left w:val="none" w:sz="0" w:space="0" w:color="auto"/>
            <w:bottom w:val="none" w:sz="0" w:space="0" w:color="auto"/>
            <w:right w:val="none" w:sz="0" w:space="0" w:color="auto"/>
          </w:divBdr>
          <w:divsChild>
            <w:div w:id="1957172855">
              <w:marLeft w:val="0"/>
              <w:marRight w:val="0"/>
              <w:marTop w:val="0"/>
              <w:marBottom w:val="0"/>
              <w:divBdr>
                <w:top w:val="none" w:sz="0" w:space="0" w:color="auto"/>
                <w:left w:val="none" w:sz="0" w:space="0" w:color="auto"/>
                <w:bottom w:val="none" w:sz="0" w:space="0" w:color="auto"/>
                <w:right w:val="none" w:sz="0" w:space="0" w:color="auto"/>
              </w:divBdr>
              <w:divsChild>
                <w:div w:id="32185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259462">
      <w:bodyDiv w:val="1"/>
      <w:marLeft w:val="0"/>
      <w:marRight w:val="0"/>
      <w:marTop w:val="0"/>
      <w:marBottom w:val="0"/>
      <w:divBdr>
        <w:top w:val="none" w:sz="0" w:space="0" w:color="auto"/>
        <w:left w:val="none" w:sz="0" w:space="0" w:color="auto"/>
        <w:bottom w:val="none" w:sz="0" w:space="0" w:color="auto"/>
        <w:right w:val="none" w:sz="0" w:space="0" w:color="auto"/>
      </w:divBdr>
    </w:div>
    <w:div w:id="2062096899">
      <w:bodyDiv w:val="1"/>
      <w:marLeft w:val="0"/>
      <w:marRight w:val="0"/>
      <w:marTop w:val="0"/>
      <w:marBottom w:val="0"/>
      <w:divBdr>
        <w:top w:val="none" w:sz="0" w:space="0" w:color="auto"/>
        <w:left w:val="none" w:sz="0" w:space="0" w:color="auto"/>
        <w:bottom w:val="none" w:sz="0" w:space="0" w:color="auto"/>
        <w:right w:val="none" w:sz="0" w:space="0" w:color="auto"/>
      </w:divBdr>
    </w:div>
    <w:div w:id="2065912731">
      <w:bodyDiv w:val="1"/>
      <w:marLeft w:val="0"/>
      <w:marRight w:val="0"/>
      <w:marTop w:val="0"/>
      <w:marBottom w:val="0"/>
      <w:divBdr>
        <w:top w:val="none" w:sz="0" w:space="0" w:color="auto"/>
        <w:left w:val="none" w:sz="0" w:space="0" w:color="auto"/>
        <w:bottom w:val="none" w:sz="0" w:space="0" w:color="auto"/>
        <w:right w:val="none" w:sz="0" w:space="0" w:color="auto"/>
      </w:divBdr>
    </w:div>
    <w:div w:id="2091730034">
      <w:bodyDiv w:val="1"/>
      <w:marLeft w:val="0"/>
      <w:marRight w:val="0"/>
      <w:marTop w:val="0"/>
      <w:marBottom w:val="0"/>
      <w:divBdr>
        <w:top w:val="none" w:sz="0" w:space="0" w:color="auto"/>
        <w:left w:val="none" w:sz="0" w:space="0" w:color="auto"/>
        <w:bottom w:val="none" w:sz="0" w:space="0" w:color="auto"/>
        <w:right w:val="none" w:sz="0" w:space="0" w:color="auto"/>
      </w:divBdr>
      <w:divsChild>
        <w:div w:id="1254364004">
          <w:marLeft w:val="0"/>
          <w:marRight w:val="0"/>
          <w:marTop w:val="0"/>
          <w:marBottom w:val="0"/>
          <w:divBdr>
            <w:top w:val="none" w:sz="0" w:space="0" w:color="auto"/>
            <w:left w:val="none" w:sz="0" w:space="0" w:color="auto"/>
            <w:bottom w:val="none" w:sz="0" w:space="0" w:color="auto"/>
            <w:right w:val="none" w:sz="0" w:space="0" w:color="auto"/>
          </w:divBdr>
          <w:divsChild>
            <w:div w:id="881291057">
              <w:marLeft w:val="0"/>
              <w:marRight w:val="0"/>
              <w:marTop w:val="0"/>
              <w:marBottom w:val="0"/>
              <w:divBdr>
                <w:top w:val="none" w:sz="0" w:space="0" w:color="auto"/>
                <w:left w:val="none" w:sz="0" w:space="0" w:color="auto"/>
                <w:bottom w:val="none" w:sz="0" w:space="0" w:color="auto"/>
                <w:right w:val="none" w:sz="0" w:space="0" w:color="auto"/>
              </w:divBdr>
              <w:divsChild>
                <w:div w:id="104845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3942">
      <w:bodyDiv w:val="1"/>
      <w:marLeft w:val="0"/>
      <w:marRight w:val="0"/>
      <w:marTop w:val="0"/>
      <w:marBottom w:val="0"/>
      <w:divBdr>
        <w:top w:val="none" w:sz="0" w:space="0" w:color="auto"/>
        <w:left w:val="none" w:sz="0" w:space="0" w:color="auto"/>
        <w:bottom w:val="none" w:sz="0" w:space="0" w:color="auto"/>
        <w:right w:val="none" w:sz="0" w:space="0" w:color="auto"/>
      </w:divBdr>
      <w:divsChild>
        <w:div w:id="1394232258">
          <w:marLeft w:val="0"/>
          <w:marRight w:val="0"/>
          <w:marTop w:val="0"/>
          <w:marBottom w:val="0"/>
          <w:divBdr>
            <w:top w:val="none" w:sz="0" w:space="0" w:color="auto"/>
            <w:left w:val="none" w:sz="0" w:space="0" w:color="auto"/>
            <w:bottom w:val="none" w:sz="0" w:space="0" w:color="auto"/>
            <w:right w:val="none" w:sz="0" w:space="0" w:color="auto"/>
          </w:divBdr>
          <w:divsChild>
            <w:div w:id="136654033">
              <w:marLeft w:val="0"/>
              <w:marRight w:val="0"/>
              <w:marTop w:val="0"/>
              <w:marBottom w:val="0"/>
              <w:divBdr>
                <w:top w:val="none" w:sz="0" w:space="0" w:color="auto"/>
                <w:left w:val="none" w:sz="0" w:space="0" w:color="auto"/>
                <w:bottom w:val="none" w:sz="0" w:space="0" w:color="auto"/>
                <w:right w:val="none" w:sz="0" w:space="0" w:color="auto"/>
              </w:divBdr>
              <w:divsChild>
                <w:div w:id="13957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7959">
      <w:bodyDiv w:val="1"/>
      <w:marLeft w:val="0"/>
      <w:marRight w:val="0"/>
      <w:marTop w:val="0"/>
      <w:marBottom w:val="0"/>
      <w:divBdr>
        <w:top w:val="none" w:sz="0" w:space="0" w:color="auto"/>
        <w:left w:val="none" w:sz="0" w:space="0" w:color="auto"/>
        <w:bottom w:val="none" w:sz="0" w:space="0" w:color="auto"/>
        <w:right w:val="none" w:sz="0" w:space="0" w:color="auto"/>
      </w:divBdr>
    </w:div>
    <w:div w:id="2134786261">
      <w:bodyDiv w:val="1"/>
      <w:marLeft w:val="0"/>
      <w:marRight w:val="0"/>
      <w:marTop w:val="0"/>
      <w:marBottom w:val="0"/>
      <w:divBdr>
        <w:top w:val="none" w:sz="0" w:space="0" w:color="auto"/>
        <w:left w:val="none" w:sz="0" w:space="0" w:color="auto"/>
        <w:bottom w:val="none" w:sz="0" w:space="0" w:color="auto"/>
        <w:right w:val="none" w:sz="0" w:space="0" w:color="auto"/>
      </w:divBdr>
      <w:divsChild>
        <w:div w:id="1713773927">
          <w:marLeft w:val="0"/>
          <w:marRight w:val="0"/>
          <w:marTop w:val="0"/>
          <w:marBottom w:val="0"/>
          <w:divBdr>
            <w:top w:val="none" w:sz="0" w:space="0" w:color="auto"/>
            <w:left w:val="none" w:sz="0" w:space="0" w:color="auto"/>
            <w:bottom w:val="none" w:sz="0" w:space="0" w:color="auto"/>
            <w:right w:val="none" w:sz="0" w:space="0" w:color="auto"/>
          </w:divBdr>
          <w:divsChild>
            <w:div w:id="629558617">
              <w:marLeft w:val="0"/>
              <w:marRight w:val="0"/>
              <w:marTop w:val="0"/>
              <w:marBottom w:val="0"/>
              <w:divBdr>
                <w:top w:val="none" w:sz="0" w:space="0" w:color="auto"/>
                <w:left w:val="none" w:sz="0" w:space="0" w:color="auto"/>
                <w:bottom w:val="none" w:sz="0" w:space="0" w:color="auto"/>
                <w:right w:val="none" w:sz="0" w:space="0" w:color="auto"/>
              </w:divBdr>
              <w:divsChild>
                <w:div w:id="202974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09200">
      <w:bodyDiv w:val="1"/>
      <w:marLeft w:val="0"/>
      <w:marRight w:val="0"/>
      <w:marTop w:val="0"/>
      <w:marBottom w:val="0"/>
      <w:divBdr>
        <w:top w:val="none" w:sz="0" w:space="0" w:color="auto"/>
        <w:left w:val="none" w:sz="0" w:space="0" w:color="auto"/>
        <w:bottom w:val="none" w:sz="0" w:space="0" w:color="auto"/>
        <w:right w:val="none" w:sz="0" w:space="0" w:color="auto"/>
      </w:divBdr>
    </w:div>
    <w:div w:id="2144031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ahajournals.org/doi/abs/10.1161/CIRCEP.113.000116" TargetMode="External"/><Relationship Id="rId18" Type="http://schemas.openxmlformats.org/officeDocument/2006/relationships/hyperlink" Target="https://appliedradiology.com/articles/3t-mri-in-clinical-practice" TargetMode="External"/><Relationship Id="rId26" Type="http://schemas.openxmlformats.org/officeDocument/2006/relationships/hyperlink" Target="https://www.radiologyinfo.org/en/info/spinemr" TargetMode="External"/><Relationship Id="rId39" Type="http://schemas.openxmlformats.org/officeDocument/2006/relationships/hyperlink" Target="https://www.radiologyinfo.org/en/info/mri-abdomen-pelvis" TargetMode="External"/><Relationship Id="rId21" Type="http://schemas.openxmlformats.org/officeDocument/2006/relationships/hyperlink" Target="https://www.gehealthcare.com/insights/article/what-does-tesla-mean-for-an-mri-and-its-magnet%20." TargetMode="External"/><Relationship Id="rId34" Type="http://schemas.openxmlformats.org/officeDocument/2006/relationships/hyperlink" Target="https://ojmpc.com/index.php/ojmpc/article/view/18/18" TargetMode="External"/><Relationship Id="rId42" Type="http://schemas.openxmlformats.org/officeDocument/2006/relationships/hyperlink" Target="https://appliedradiology.com/articles/3t-mri-in-clinical-practice" TargetMode="External"/><Relationship Id="rId47" Type="http://schemas.openxmlformats.org/officeDocument/2006/relationships/hyperlink" Target="https://www.fda.gov/radiation-emitting-products/medical-x-ray-imaging/computed-tomography-ct" TargetMode="External"/><Relationship Id="rId50" Type="http://schemas.openxmlformats.org/officeDocument/2006/relationships/hyperlink" Target="https://dx.doi.org/10.29328/journal.jro.1001069" TargetMode="External"/><Relationship Id="rId55" Type="http://schemas.openxmlformats.org/officeDocument/2006/relationships/hyperlink" Target="https://doi.org/10.1093/jbi/wbac035" TargetMode="External"/><Relationship Id="rId7" Type="http://schemas.openxmlformats.org/officeDocument/2006/relationships/hyperlink" Target="https://link.springer.com/article/10.1007/s00259-008-0938-3" TargetMode="External"/><Relationship Id="rId2" Type="http://schemas.openxmlformats.org/officeDocument/2006/relationships/hyperlink" Target="https://donahue.umass.edu/business-groups/economic-public-policy-research/massachusetts-population-estimates-program/population-projections" TargetMode="External"/><Relationship Id="rId16" Type="http://schemas.openxmlformats.org/officeDocument/2006/relationships/hyperlink" Target="https://appliedradiology.com/articles/3t-mri-in-clinical-practice" TargetMode="External"/><Relationship Id="rId29" Type="http://schemas.openxmlformats.org/officeDocument/2006/relationships/hyperlink" Target="https://www.ncbi.nlm.nih.gov/pmc/articles/PMC7571515/" TargetMode="External"/><Relationship Id="rId11" Type="http://schemas.openxmlformats.org/officeDocument/2006/relationships/hyperlink" Target="https://www.gehealthcare.com/insights/article/what-does-tesla-mean-for-an-mri-and-its-magnet%20." TargetMode="External"/><Relationship Id="rId24" Type="http://schemas.openxmlformats.org/officeDocument/2006/relationships/hyperlink" Target="https://www.gehealthcare.com/insights/article/what-does-tesla-mean-for-an-mri-and-its-magnet" TargetMode="External"/><Relationship Id="rId32" Type="http://schemas.openxmlformats.org/officeDocument/2006/relationships/hyperlink" Target="https://www.ncbi.nlm.nih.gov/pmc/articles/PMC3143009/" TargetMode="External"/><Relationship Id="rId37" Type="http://schemas.openxmlformats.org/officeDocument/2006/relationships/hyperlink" Target="https://appliedradiology.com/articles/3t-mri-in-clinical-practice" TargetMode="External"/><Relationship Id="rId40" Type="http://schemas.openxmlformats.org/officeDocument/2006/relationships/hyperlink" Target="https://www.ncbi.nlm.nih.gov/pmc/articles/PMC7266076/" TargetMode="External"/><Relationship Id="rId45" Type="http://schemas.openxmlformats.org/officeDocument/2006/relationships/hyperlink" Target="https://www.mayoclinic.org/tests-procedures/ct-scan/about/pac-20393675" TargetMode="External"/><Relationship Id="rId53" Type="http://schemas.openxmlformats.org/officeDocument/2006/relationships/hyperlink" Target="https://doi.org/10.1016/j.jacr.2024.04.029" TargetMode="External"/><Relationship Id="rId58" Type="http://schemas.openxmlformats.org/officeDocument/2006/relationships/hyperlink" Target="https://hbr.org/2011/09/how-to-solve-the-cost-crisis-in-health-care" TargetMode="External"/><Relationship Id="rId5" Type="http://schemas.openxmlformats.org/officeDocument/2006/relationships/hyperlink" Target="https://www.nibib.nih.gov/science-education/science-topics/magnetic-resonance-imaging-mri" TargetMode="External"/><Relationship Id="rId19" Type="http://schemas.openxmlformats.org/officeDocument/2006/relationships/hyperlink" Target="https://www.radiologytoday.net/archive/rt0216p22.shtml" TargetMode="External"/><Relationship Id="rId4" Type="http://schemas.openxmlformats.org/officeDocument/2006/relationships/hyperlink" Target="http://apps.who.inUiris/bitstream/10665/186463/1/9789240694811_eng.pdf" TargetMode="External"/><Relationship Id="rId9" Type="http://schemas.openxmlformats.org/officeDocument/2006/relationships/hyperlink" Target="https://www.radiologytoday.net/archive/rt0216p22.shtml" TargetMode="External"/><Relationship Id="rId14" Type="http://schemas.openxmlformats.org/officeDocument/2006/relationships/hyperlink" Target="https://www.ahajournals.org/doi/abs/10.1161/CIRCEP.113.000116" TargetMode="External"/><Relationship Id="rId22" Type="http://schemas.openxmlformats.org/officeDocument/2006/relationships/hyperlink" Target="https://www.gehealthcare.com/insights/article/what-does-tesla-mean-for-an-mri-and-its-magnet" TargetMode="External"/><Relationship Id="rId27" Type="http://schemas.openxmlformats.org/officeDocument/2006/relationships/hyperlink" Target="https://www.radiologyinfo.org/en/info/spinemr" TargetMode="External"/><Relationship Id="rId30" Type="http://schemas.openxmlformats.org/officeDocument/2006/relationships/hyperlink" Target="https://www.radiologyinfo.org/en/info/muscmr" TargetMode="External"/><Relationship Id="rId35" Type="http://schemas.openxmlformats.org/officeDocument/2006/relationships/hyperlink" Target="https://ojmpc.com/index.php/ojmpc/article/view/18/18" TargetMode="External"/><Relationship Id="rId43" Type="http://schemas.openxmlformats.org/officeDocument/2006/relationships/hyperlink" Target="https://appliedradiology.com/articles/3t-mri-in-clinical-practice" TargetMode="External"/><Relationship Id="rId48" Type="http://schemas.openxmlformats.org/officeDocument/2006/relationships/hyperlink" Target="https://www.radiologyinfo.org/en/info/safety-hiw_04" TargetMode="External"/><Relationship Id="rId56" Type="http://schemas.openxmlformats.org/officeDocument/2006/relationships/hyperlink" Target="https://www.ahrq.gov/research/findings/nhqrdr/chartbooks/access/elements3.html" TargetMode="External"/><Relationship Id="rId8" Type="http://schemas.openxmlformats.org/officeDocument/2006/relationships/hyperlink" Target="https://link.springer.com/article/10.1007/s00259-008-0938-3" TargetMode="External"/><Relationship Id="rId51" Type="http://schemas.openxmlformats.org/officeDocument/2006/relationships/hyperlink" Target="https://dx.doi.org/10.29328/journal.jro.1001069" TargetMode="External"/><Relationship Id="rId3" Type="http://schemas.openxmlformats.org/officeDocument/2006/relationships/hyperlink" Target="http://apps.who.inUiris/bitstream/10665/186463/1/9789240694811_eng.pdf" TargetMode="External"/><Relationship Id="rId12" Type="http://schemas.openxmlformats.org/officeDocument/2006/relationships/hyperlink" Target="https://www.gehealthcare.com/insights/article/what-does-tesla-mean-for-an-mri-and-its-magnet" TargetMode="External"/><Relationship Id="rId17" Type="http://schemas.openxmlformats.org/officeDocument/2006/relationships/hyperlink" Target="https://appliedradiology.com/articles/3t-mri-in-clinical-practice" TargetMode="External"/><Relationship Id="rId25" Type="http://schemas.openxmlformats.org/officeDocument/2006/relationships/hyperlink" Target="https://www.touchstoneimaging.com/mri-machines-101-understanding-the-differences/" TargetMode="External"/><Relationship Id="rId33" Type="http://schemas.openxmlformats.org/officeDocument/2006/relationships/hyperlink" Target="https://www.ncbi.nlm.nih.gov/pmc/articles/PMC3143009/" TargetMode="External"/><Relationship Id="rId38" Type="http://schemas.openxmlformats.org/officeDocument/2006/relationships/hyperlink" Target="https://www.radiologyinfo.org/en/info/mri-abdomen-pelvis" TargetMode="External"/><Relationship Id="rId46" Type="http://schemas.openxmlformats.org/officeDocument/2006/relationships/hyperlink" Target="https://www.fda.gov/radiation-emitting-products/medical-x-ray-imaging/computed-tomography-ct" TargetMode="External"/><Relationship Id="rId59" Type="http://schemas.openxmlformats.org/officeDocument/2006/relationships/hyperlink" Target="https://hbr.org/2011/09/how-to-solve-the-cost-crisis-in-health-care" TargetMode="External"/><Relationship Id="rId20" Type="http://schemas.openxmlformats.org/officeDocument/2006/relationships/hyperlink" Target="https://www.radiologytoday.net/archive/rt0216p22.shtml" TargetMode="External"/><Relationship Id="rId41" Type="http://schemas.openxmlformats.org/officeDocument/2006/relationships/hyperlink" Target="https://www.ncbi.nlm.nih.gov/pmc/articles/PMC7266076/" TargetMode="External"/><Relationship Id="rId54" Type="http://schemas.openxmlformats.org/officeDocument/2006/relationships/hyperlink" Target="https://doi.org/10.1093/jbi/wbac035" TargetMode="External"/><Relationship Id="rId1" Type="http://schemas.openxmlformats.org/officeDocument/2006/relationships/hyperlink" Target="https://donahue.umass.edu/business-groups/economic-public-policy-research/massachusetts-population-estimates-program/population-projections" TargetMode="External"/><Relationship Id="rId6" Type="http://schemas.openxmlformats.org/officeDocument/2006/relationships/hyperlink" Target="https://www.nibib.nih.gov/science-education/science-topics/magnetic-resonance-imaging-mri" TargetMode="External"/><Relationship Id="rId15" Type="http://schemas.openxmlformats.org/officeDocument/2006/relationships/hyperlink" Target="https://appliedradiology.com/articles/3t-mri-in-clinical-practice" TargetMode="External"/><Relationship Id="rId23" Type="http://schemas.openxmlformats.org/officeDocument/2006/relationships/hyperlink" Target="https://www.gehealthcare.com/insights/article/what-does-tesla-mean-for-an-mri-and-its-magnet" TargetMode="External"/><Relationship Id="rId28" Type="http://schemas.openxmlformats.org/officeDocument/2006/relationships/hyperlink" Target="https://www.ncbi.nlm.nih.gov/pmc/articles/PMC7571515/" TargetMode="External"/><Relationship Id="rId36" Type="http://schemas.openxmlformats.org/officeDocument/2006/relationships/hyperlink" Target="https://appliedradiology.com/articles/3t-mri-in-clinical-practice" TargetMode="External"/><Relationship Id="rId49" Type="http://schemas.openxmlformats.org/officeDocument/2006/relationships/hyperlink" Target="https://www.radiologyinfo.org/en/info/safety-hiw_04" TargetMode="External"/><Relationship Id="rId57" Type="http://schemas.openxmlformats.org/officeDocument/2006/relationships/hyperlink" Target="https://www.ahrq.gov/research/findings/nhqrdr/chartbooks/access/elements3.html" TargetMode="External"/><Relationship Id="rId10" Type="http://schemas.openxmlformats.org/officeDocument/2006/relationships/hyperlink" Target="https://www.radiologytoday.net/archive/rt0216p22.shtml" TargetMode="External"/><Relationship Id="rId31" Type="http://schemas.openxmlformats.org/officeDocument/2006/relationships/hyperlink" Target="https://www.radiologyinfo.org/en/info/muscmr" TargetMode="External"/><Relationship Id="rId44" Type="http://schemas.openxmlformats.org/officeDocument/2006/relationships/hyperlink" Target="https://www.mayoclinic.org/tests-procedures/ct-scan/about/pac-20393675" TargetMode="External"/><Relationship Id="rId52" Type="http://schemas.openxmlformats.org/officeDocument/2006/relationships/hyperlink" Target="https://doi.org/10.1016/j.jacr.2024.04.0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E313-4977-442D-AB08-E1E55BFBA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TotalTime>
  <Pages>22</Pages>
  <Words>9482</Words>
  <Characters>54051</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Beauregard</dc:creator>
  <cp:keywords/>
  <dc:description/>
  <cp:lastModifiedBy>Marks, Brett (DPH)</cp:lastModifiedBy>
  <cp:revision>167</cp:revision>
  <cp:lastPrinted>2025-04-07T19:13:00Z</cp:lastPrinted>
  <dcterms:created xsi:type="dcterms:W3CDTF">2025-06-27T14:16:00Z</dcterms:created>
  <dcterms:modified xsi:type="dcterms:W3CDTF">2025-07-09T12:16:00Z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1e1a77e3704da26a36b95b5c2afd9fe392821f22b8fad68430a934d58bad7bae</vt:lpwstr>
  </property>
</Properties>
</file>