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July 31, 2023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 104 CMR 130.000 Hospital Licensure - Vaccination Requirements</w:t>
      </w:r>
    </w:p>
    <w:p w:rsidR="00000000" w:rsidDel="00000000" w:rsidP="00000000" w:rsidRDefault="00000000" w:rsidRPr="00000000" w14:paraId="00000004">
      <w:pPr>
        <w:rPr/>
      </w:pPr>
      <w:r w:rsidDel="00000000" w:rsidR="00000000" w:rsidRPr="00000000">
        <w:rPr>
          <w:rtl w:val="0"/>
        </w:rPr>
        <w:t xml:space="preserve">       105 CMR 140.000 Licensure of Clinics - Vaccination Requirements</w:t>
        <w:tab/>
        <w:tab/>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the Department of Public Health: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oppose the 104 CMR 130.000 Hospital Licensure Vaccination requirement amendment and 105 CMR 140.000 Licensure of Clinics Vaccination requirement amendment.  The requirement of the yearly COVID-19 vaccination to healthcare workers will not help eradicate the virus or prevent anyone from getting sick.  It will result in an additional burden to health care workers due to them needing to take time off to deal with any possible mild to moderate to severe side effects from obtaining the vaccination , and  the burden to the clinic employers dealing with staff shortages.  Health care facilities in Massachusetts are already dealing with employee shortages, whether it is a small local clinic or a large hospital affiliated facility. At this point, health care workers and facilities have mitigation strategies in place when it comes to dealing with COVID-19 virus in the workplace. </w:t>
      </w:r>
    </w:p>
    <w:p w:rsidR="00000000" w:rsidDel="00000000" w:rsidP="00000000" w:rsidRDefault="00000000" w:rsidRPr="00000000" w14:paraId="0000000B">
      <w:pPr>
        <w:rPr/>
      </w:pPr>
      <w:r w:rsidDel="00000000" w:rsidR="00000000" w:rsidRPr="00000000">
        <w:rPr>
          <w:rtl w:val="0"/>
        </w:rPr>
        <w:t xml:space="preserve"> I urge you to reconsider this amendment .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Natalya Yakirevich</w:t>
      </w:r>
    </w:p>
    <w:p w:rsidR="00000000" w:rsidDel="00000000" w:rsidP="00000000" w:rsidRDefault="00000000" w:rsidRPr="00000000" w14:paraId="0000000F">
      <w:pPr>
        <w:rPr/>
      </w:pPr>
      <w:r w:rsidDel="00000000" w:rsidR="00000000" w:rsidRPr="00000000">
        <w:rPr>
          <w:rtl w:val="0"/>
        </w:rPr>
        <w:t xml:space="preserve">28 Deerfield Rd.</w:t>
      </w:r>
    </w:p>
    <w:p w:rsidR="00000000" w:rsidDel="00000000" w:rsidP="00000000" w:rsidRDefault="00000000" w:rsidRPr="00000000" w14:paraId="00000010">
      <w:pPr>
        <w:rPr/>
      </w:pPr>
      <w:r w:rsidDel="00000000" w:rsidR="00000000" w:rsidRPr="00000000">
        <w:rPr>
          <w:rtl w:val="0"/>
        </w:rPr>
        <w:t xml:space="preserve">Sharon , MA 02067</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