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A4CC77" w14:textId="77777777" w:rsidR="00F72A62" w:rsidRDefault="003065CE">
      <w:r>
        <w:t>April 1, 2026</w:t>
      </w:r>
    </w:p>
    <w:p w14:paraId="4144B51E" w14:textId="77777777" w:rsidR="00F72A62" w:rsidRDefault="003065CE">
      <w:r>
        <w:t>Massachusetts Department of Public Health</w:t>
      </w:r>
    </w:p>
    <w:p w14:paraId="03E5091B" w14:textId="77777777" w:rsidR="00F72A62" w:rsidRDefault="003065CE">
      <w:r>
        <w:t xml:space="preserve">Board of Registration </w:t>
      </w:r>
      <w:proofErr w:type="gramStart"/>
      <w:r>
        <w:t>in</w:t>
      </w:r>
      <w:proofErr w:type="gramEnd"/>
      <w:r>
        <w:t xml:space="preserve"> Midwifery</w:t>
      </w:r>
    </w:p>
    <w:p w14:paraId="049B160C" w14:textId="77777777" w:rsidR="00F72A62" w:rsidRDefault="003065CE">
      <w:r>
        <w:t>Chairperson Rebecca Herman</w:t>
      </w:r>
    </w:p>
    <w:p w14:paraId="4CA9778A" w14:textId="77777777" w:rsidR="00F72A62" w:rsidRDefault="003065CE">
      <w:r>
        <w:t xml:space="preserve">250 Washington Street </w:t>
      </w:r>
    </w:p>
    <w:p w14:paraId="1C5BD748" w14:textId="77777777" w:rsidR="00F72A62" w:rsidRDefault="003065CE">
      <w:r>
        <w:t>Boston, MA 02108</w:t>
      </w:r>
    </w:p>
    <w:p w14:paraId="0A5E9916" w14:textId="77777777" w:rsidR="00F72A62" w:rsidRDefault="00F72A62"/>
    <w:p w14:paraId="6A238FBF" w14:textId="77777777" w:rsidR="00F72A62" w:rsidRDefault="003065CE">
      <w:r>
        <w:t>Re: 274 CMR 3.00: Licensed Certified Professional Midwife Licensure Requirements</w:t>
      </w:r>
    </w:p>
    <w:p w14:paraId="714E7969" w14:textId="77777777" w:rsidR="00F72A62" w:rsidRDefault="00F72A62"/>
    <w:p w14:paraId="6A94A7FB" w14:textId="77777777" w:rsidR="00F72A62" w:rsidRDefault="003065CE">
      <w:r>
        <w:t xml:space="preserve">Dear Chair Herman and members of the board, </w:t>
      </w:r>
    </w:p>
    <w:p w14:paraId="63FD2551" w14:textId="77777777" w:rsidR="00F72A62" w:rsidRDefault="003065CE">
      <w:r>
        <w:t>On behalf of the National Association of Certified Professional Midwives, we appreciate the opportunity to comment on the proposed regulation 274 CMR 3.00: Licensed Certified Professional Midwife Licensure Requirements</w:t>
      </w:r>
      <w:proofErr w:type="gramStart"/>
      <w:r>
        <w:t xml:space="preserve">. </w:t>
      </w:r>
      <w:proofErr w:type="gramEnd"/>
      <w:r>
        <w:rPr>
          <w:b/>
          <w:bCs/>
        </w:rPr>
        <w:t>We are writing to express our strong support of the regulation which will grant licenses to Certified Professional Midwives (CPMs) in Massachusetts and meaningfully expand access to midwifery care in the state</w:t>
      </w:r>
      <w:proofErr w:type="gramStart"/>
      <w:r>
        <w:rPr>
          <w:b/>
          <w:bCs/>
        </w:rPr>
        <w:t xml:space="preserve">. </w:t>
      </w:r>
      <w:proofErr w:type="gramEnd"/>
      <w:r>
        <w:t>The 2024 omnibus bill passed by your legislature is a groundbreaking example of state commitment to the integration of community midwifery care</w:t>
      </w:r>
      <w:proofErr w:type="gramStart"/>
      <w:r>
        <w:t xml:space="preserve">. </w:t>
      </w:r>
      <w:proofErr w:type="gramEnd"/>
      <w:r>
        <w:t xml:space="preserve">We are thrilled to see the implementation of this legislation </w:t>
      </w:r>
      <w:proofErr w:type="gramStart"/>
      <w:r>
        <w:t>advancing</w:t>
      </w:r>
      <w:proofErr w:type="gramEnd"/>
      <w:r>
        <w:t xml:space="preserve">. </w:t>
      </w:r>
    </w:p>
    <w:p w14:paraId="018D8C2A" w14:textId="77777777" w:rsidR="00F72A62" w:rsidRDefault="00F72A62"/>
    <w:p w14:paraId="2E46E4C6" w14:textId="77777777" w:rsidR="00F72A62" w:rsidRDefault="003065CE">
      <w:r>
        <w:t>As you know, CPMs are highly skilled perinatal healthcare providers whose scope of practice includes all routine sexual and reproductive healthcare including gynecologic, prenatal, intrapartum, and postpartum care, as well as care of the newborn</w:t>
      </w:r>
      <w:r>
        <w:rPr>
          <w:vertAlign w:val="superscript"/>
        </w:rPr>
        <w:footnoteReference w:id="1"/>
      </w:r>
      <w:proofErr w:type="gramStart"/>
      <w:r>
        <w:t xml:space="preserve">. </w:t>
      </w:r>
      <w:proofErr w:type="gramEnd"/>
      <w:r>
        <w:t>This model increases rates of uncomplicated physiologic delivery, breastfeeding, and satisfaction, while decreasing rates of preterm birth, low birth weight, and cesareans</w:t>
      </w:r>
      <w:proofErr w:type="gramStart"/>
      <w:r>
        <w:t xml:space="preserve">. </w:t>
      </w:r>
      <w:proofErr w:type="gramEnd"/>
      <w:r>
        <w:t>By reducing unnecessary interventions and NICU admissions, midwifery care significantly lowers healthcare costs.</w:t>
      </w:r>
      <w:r>
        <w:rPr>
          <w:vertAlign w:val="superscript"/>
        </w:rPr>
        <w:footnoteReference w:id="2"/>
      </w:r>
      <w:r>
        <w:t xml:space="preserve"> The American Association of Birth Centers conducted an analysis modeling the difference in outcomes by comparing one birth center to their local hospital for 100 births</w:t>
      </w:r>
      <w:proofErr w:type="gramStart"/>
      <w:r>
        <w:t xml:space="preserve">. </w:t>
      </w:r>
      <w:proofErr w:type="gramEnd"/>
      <w:r>
        <w:rPr>
          <w:b/>
          <w:bCs/>
        </w:rPr>
        <w:t xml:space="preserve">The cost savings </w:t>
      </w:r>
      <w:proofErr w:type="gramStart"/>
      <w:r>
        <w:rPr>
          <w:b/>
          <w:bCs/>
        </w:rPr>
        <w:t>was</w:t>
      </w:r>
      <w:proofErr w:type="gramEnd"/>
      <w:r>
        <w:rPr>
          <w:b/>
          <w:bCs/>
        </w:rPr>
        <w:t xml:space="preserve"> more than $2.9 million</w:t>
      </w:r>
      <w:r>
        <w:rPr>
          <w:b/>
          <w:bCs/>
          <w:vertAlign w:val="superscript"/>
        </w:rPr>
        <w:footnoteReference w:id="3"/>
      </w:r>
      <w:r>
        <w:rPr>
          <w:b/>
          <w:bCs/>
        </w:rPr>
        <w:t>.</w:t>
      </w:r>
      <w:r>
        <w:t xml:space="preserve"> </w:t>
      </w:r>
    </w:p>
    <w:p w14:paraId="70C35EA3" w14:textId="77777777" w:rsidR="00F72A62" w:rsidRDefault="00F72A62"/>
    <w:p w14:paraId="12128F56" w14:textId="77777777" w:rsidR="00F72A62" w:rsidRDefault="003065CE">
      <w:r>
        <w:t>The implementation of this policy has the potential to meaningfully improve outcomes for Massachusetts families, increase perinatal workforce utilization, and achieve considerable cost savings for payors</w:t>
      </w:r>
      <w:proofErr w:type="gramStart"/>
      <w:r>
        <w:t xml:space="preserve">. </w:t>
      </w:r>
      <w:proofErr w:type="gramEnd"/>
      <w:r>
        <w:t xml:space="preserve">Thank you for your leadership on midwifery access and integration. </w:t>
      </w:r>
    </w:p>
    <w:p w14:paraId="6D1198B3" w14:textId="77777777" w:rsidR="00F72A62" w:rsidRDefault="00F72A62"/>
    <w:p w14:paraId="571C0FA6" w14:textId="77777777" w:rsidR="00F72A62" w:rsidRDefault="00F72A62"/>
    <w:p w14:paraId="6A91409F" w14:textId="77777777" w:rsidR="00F72A62" w:rsidRDefault="003065CE">
      <w:r>
        <w:t>Respectfully,</w:t>
      </w:r>
    </w:p>
    <w:p w14:paraId="6169147D" w14:textId="77777777" w:rsidR="00F72A62" w:rsidRDefault="003065CE">
      <w:pPr>
        <w:rPr>
          <w:color w:val="0D0D0D"/>
          <w:sz w:val="20"/>
          <w:szCs w:val="20"/>
        </w:rPr>
      </w:pPr>
      <w:r>
        <w:rPr>
          <w:noProof/>
          <w:color w:val="0D0D0D"/>
          <w:sz w:val="20"/>
          <w:szCs w:val="20"/>
        </w:rPr>
        <w:drawing>
          <wp:inline distT="114300" distB="114300" distL="114300" distR="114300" wp14:anchorId="3EEBDFEF" wp14:editId="5DA2AD6B">
            <wp:extent cx="1241184" cy="477971"/>
            <wp:effectExtent l="0" t="0" r="0" b="0"/>
            <wp:docPr id="1" name="image1.png" descr="Signature - Cassaundra Jah"/>
            <wp:cNvGraphicFramePr/>
            <a:graphic xmlns:a="http://schemas.openxmlformats.org/drawingml/2006/main">
              <a:graphicData uri="http://schemas.openxmlformats.org/drawingml/2006/picture">
                <pic:pic xmlns:pic="http://schemas.openxmlformats.org/drawingml/2006/picture">
                  <pic:nvPicPr>
                    <pic:cNvPr id="1" name="image1.png" descr="Signature - Cassaundra Jah"/>
                    <pic:cNvPicPr preferRelativeResize="0"/>
                  </pic:nvPicPr>
                  <pic:blipFill>
                    <a:blip r:embed="rId6"/>
                    <a:srcRect/>
                    <a:stretch>
                      <a:fillRect/>
                    </a:stretch>
                  </pic:blipFill>
                  <pic:spPr>
                    <a:xfrm>
                      <a:off x="0" y="0"/>
                      <a:ext cx="1241184" cy="477971"/>
                    </a:xfrm>
                    <a:prstGeom prst="rect">
                      <a:avLst/>
                    </a:prstGeom>
                    <a:ln/>
                  </pic:spPr>
                </pic:pic>
              </a:graphicData>
            </a:graphic>
          </wp:inline>
        </w:drawing>
      </w:r>
    </w:p>
    <w:p w14:paraId="1743DB80" w14:textId="77777777" w:rsidR="00F72A62" w:rsidRDefault="003065CE">
      <w:pPr>
        <w:rPr>
          <w:color w:val="0D0D0D"/>
          <w:sz w:val="20"/>
          <w:szCs w:val="20"/>
        </w:rPr>
      </w:pPr>
      <w:r>
        <w:rPr>
          <w:color w:val="0D0D0D"/>
          <w:sz w:val="20"/>
          <w:szCs w:val="20"/>
        </w:rPr>
        <w:t>Cassaundra Jah</w:t>
      </w:r>
    </w:p>
    <w:p w14:paraId="21487A0B" w14:textId="77777777" w:rsidR="00F72A62" w:rsidRDefault="003065CE">
      <w:pPr>
        <w:rPr>
          <w:color w:val="0D0D0D"/>
          <w:sz w:val="20"/>
          <w:szCs w:val="20"/>
        </w:rPr>
      </w:pPr>
      <w:r>
        <w:rPr>
          <w:color w:val="0D0D0D"/>
          <w:sz w:val="20"/>
          <w:szCs w:val="20"/>
        </w:rPr>
        <w:lastRenderedPageBreak/>
        <w:t xml:space="preserve">Executive Director </w:t>
      </w:r>
    </w:p>
    <w:p w14:paraId="747EC8D7" w14:textId="77777777" w:rsidR="00F72A62" w:rsidRDefault="003065CE">
      <w:r>
        <w:rPr>
          <w:color w:val="0D0D0D"/>
          <w:sz w:val="20"/>
          <w:szCs w:val="20"/>
        </w:rPr>
        <w:t xml:space="preserve">National Association of Certified Professional Midwives </w:t>
      </w:r>
    </w:p>
    <w:sectPr w:rsidR="00F72A62">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BF4DB9" w14:textId="77777777" w:rsidR="003065CE" w:rsidRDefault="003065CE">
      <w:pPr>
        <w:spacing w:line="240" w:lineRule="auto"/>
      </w:pPr>
      <w:r>
        <w:separator/>
      </w:r>
    </w:p>
  </w:endnote>
  <w:endnote w:type="continuationSeparator" w:id="0">
    <w:p w14:paraId="288D6E37" w14:textId="77777777" w:rsidR="003065CE" w:rsidRDefault="003065C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A5F00651-3DE7-44C3-A719-B1D849A6C9BB}"/>
  </w:font>
  <w:font w:name="Cambria">
    <w:panose1 w:val="02040503050406030204"/>
    <w:charset w:val="00"/>
    <w:family w:val="roman"/>
    <w:pitch w:val="variable"/>
    <w:sig w:usb0="E00006FF" w:usb1="420024FF" w:usb2="02000000" w:usb3="00000000" w:csb0="0000019F" w:csb1="00000000"/>
    <w:embedRegular r:id="rId2" w:fontKey="{D7574B2D-738A-4E14-8DAB-FFD9CD1CDABA}"/>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C8A037" w14:textId="77777777" w:rsidR="003065CE" w:rsidRDefault="003065CE">
      <w:pPr>
        <w:spacing w:line="240" w:lineRule="auto"/>
      </w:pPr>
      <w:r>
        <w:separator/>
      </w:r>
    </w:p>
  </w:footnote>
  <w:footnote w:type="continuationSeparator" w:id="0">
    <w:p w14:paraId="000CD51D" w14:textId="77777777" w:rsidR="003065CE" w:rsidRDefault="003065CE">
      <w:pPr>
        <w:spacing w:line="240" w:lineRule="auto"/>
      </w:pPr>
      <w:r>
        <w:continuationSeparator/>
      </w:r>
    </w:p>
  </w:footnote>
  <w:footnote w:id="1">
    <w:p w14:paraId="10BC74D7" w14:textId="77777777" w:rsidR="00F72A62" w:rsidRDefault="003065CE">
      <w:pPr>
        <w:spacing w:line="240" w:lineRule="auto"/>
        <w:rPr>
          <w:sz w:val="16"/>
          <w:szCs w:val="16"/>
        </w:rPr>
      </w:pPr>
      <w:r>
        <w:rPr>
          <w:vertAlign w:val="superscript"/>
        </w:rPr>
        <w:footnoteRef/>
      </w:r>
      <w:r>
        <w:rPr>
          <w:sz w:val="16"/>
          <w:szCs w:val="16"/>
        </w:rPr>
        <w:t>National Association of Certified Professional Midwives</w:t>
      </w:r>
      <w:proofErr w:type="gramStart"/>
      <w:r>
        <w:rPr>
          <w:sz w:val="16"/>
          <w:szCs w:val="16"/>
        </w:rPr>
        <w:t xml:space="preserve">. </w:t>
      </w:r>
      <w:proofErr w:type="gramEnd"/>
      <w:r>
        <w:rPr>
          <w:sz w:val="16"/>
          <w:szCs w:val="16"/>
        </w:rPr>
        <w:t>Scope of the Certified Professional Midwives Credential</w:t>
      </w:r>
      <w:proofErr w:type="gramStart"/>
      <w:r>
        <w:rPr>
          <w:sz w:val="16"/>
          <w:szCs w:val="16"/>
        </w:rPr>
        <w:t xml:space="preserve">. </w:t>
      </w:r>
      <w:proofErr w:type="gramEnd"/>
      <w:r>
        <w:rPr>
          <w:sz w:val="16"/>
          <w:szCs w:val="16"/>
        </w:rPr>
        <w:t>(2020).</w:t>
      </w:r>
      <w:hyperlink r:id="rId1">
        <w:r>
          <w:rPr>
            <w:sz w:val="16"/>
            <w:szCs w:val="16"/>
          </w:rPr>
          <w:t xml:space="preserve"> </w:t>
        </w:r>
      </w:hyperlink>
      <w:hyperlink r:id="rId2">
        <w:r>
          <w:rPr>
            <w:color w:val="1155CC"/>
            <w:sz w:val="16"/>
            <w:szCs w:val="16"/>
            <w:u w:val="single"/>
          </w:rPr>
          <w:t>https://static1.squarespace.com/static/5d27efdedf2122000134a532/t/690124431a26634c75b46fcc/1761682499347/The+Scope+of+the+Certified+Professional+Midwives+Credential.pdf</w:t>
        </w:r>
      </w:hyperlink>
    </w:p>
  </w:footnote>
  <w:footnote w:id="2">
    <w:p w14:paraId="28DB0D7C" w14:textId="77777777" w:rsidR="00F72A62" w:rsidRDefault="003065CE">
      <w:pPr>
        <w:spacing w:line="240" w:lineRule="auto"/>
        <w:rPr>
          <w:sz w:val="16"/>
          <w:szCs w:val="16"/>
        </w:rPr>
      </w:pPr>
      <w:r>
        <w:rPr>
          <w:vertAlign w:val="superscript"/>
        </w:rPr>
        <w:footnoteRef/>
      </w:r>
      <w:r>
        <w:rPr>
          <w:sz w:val="16"/>
          <w:szCs w:val="16"/>
        </w:rPr>
        <w:t xml:space="preserve"> Alliman, J., &amp; Bauer, K. (2020)</w:t>
      </w:r>
      <w:proofErr w:type="gramStart"/>
      <w:r>
        <w:rPr>
          <w:sz w:val="16"/>
          <w:szCs w:val="16"/>
        </w:rPr>
        <w:t xml:space="preserve">. </w:t>
      </w:r>
      <w:proofErr w:type="gramEnd"/>
      <w:r>
        <w:rPr>
          <w:sz w:val="16"/>
          <w:szCs w:val="16"/>
        </w:rPr>
        <w:t>Next steps for transforming maternity care: what Strong Start birth center outcomes tell us</w:t>
      </w:r>
      <w:proofErr w:type="gramStart"/>
      <w:r>
        <w:rPr>
          <w:sz w:val="16"/>
          <w:szCs w:val="16"/>
        </w:rPr>
        <w:t xml:space="preserve">. </w:t>
      </w:r>
      <w:proofErr w:type="gramEnd"/>
      <w:r>
        <w:rPr>
          <w:sz w:val="16"/>
          <w:szCs w:val="16"/>
        </w:rPr>
        <w:t>Journal of Midwifery &amp; Women's Health, 65(4), 462</w:t>
      </w:r>
      <w:proofErr w:type="gramStart"/>
      <w:r>
        <w:rPr>
          <w:sz w:val="16"/>
          <w:szCs w:val="16"/>
        </w:rPr>
        <w:t xml:space="preserve">. </w:t>
      </w:r>
      <w:proofErr w:type="spellStart"/>
      <w:proofErr w:type="gramEnd"/>
      <w:r>
        <w:rPr>
          <w:sz w:val="16"/>
          <w:szCs w:val="16"/>
        </w:rPr>
        <w:t>doi</w:t>
      </w:r>
      <w:proofErr w:type="spellEnd"/>
      <w:r>
        <w:rPr>
          <w:sz w:val="16"/>
          <w:szCs w:val="16"/>
        </w:rPr>
        <w:t>: 10.1111/jmwh.13084</w:t>
      </w:r>
      <w:proofErr w:type="gramStart"/>
      <w:r>
        <w:rPr>
          <w:sz w:val="16"/>
          <w:szCs w:val="16"/>
        </w:rPr>
        <w:t xml:space="preserve">. </w:t>
      </w:r>
      <w:proofErr w:type="spellStart"/>
      <w:proofErr w:type="gramEnd"/>
      <w:r>
        <w:rPr>
          <w:sz w:val="16"/>
          <w:szCs w:val="16"/>
        </w:rPr>
        <w:t>Epub</w:t>
      </w:r>
      <w:proofErr w:type="spellEnd"/>
      <w:r>
        <w:rPr>
          <w:sz w:val="16"/>
          <w:szCs w:val="16"/>
        </w:rPr>
        <w:t xml:space="preserve"> 2020 Apr 11</w:t>
      </w:r>
      <w:proofErr w:type="gramStart"/>
      <w:r>
        <w:rPr>
          <w:sz w:val="16"/>
          <w:szCs w:val="16"/>
        </w:rPr>
        <w:t xml:space="preserve">. </w:t>
      </w:r>
      <w:proofErr w:type="gramEnd"/>
      <w:r>
        <w:rPr>
          <w:sz w:val="16"/>
          <w:szCs w:val="16"/>
        </w:rPr>
        <w:t>PMID: 32277571; PMCID: PMC7496471.</w:t>
      </w:r>
    </w:p>
  </w:footnote>
  <w:footnote w:id="3">
    <w:p w14:paraId="76A11C6B" w14:textId="77777777" w:rsidR="00F72A62" w:rsidRDefault="003065CE">
      <w:pPr>
        <w:spacing w:line="240" w:lineRule="auto"/>
        <w:rPr>
          <w:sz w:val="16"/>
          <w:szCs w:val="16"/>
        </w:rPr>
      </w:pPr>
      <w:r>
        <w:rPr>
          <w:vertAlign w:val="superscript"/>
        </w:rPr>
        <w:footnoteRef/>
      </w:r>
      <w:r>
        <w:rPr>
          <w:sz w:val="16"/>
          <w:szCs w:val="16"/>
        </w:rPr>
        <w:t xml:space="preserve"> “The Power to Protect – How State Legislators </w:t>
      </w:r>
      <w:proofErr w:type="gramStart"/>
      <w:r>
        <w:rPr>
          <w:sz w:val="16"/>
          <w:szCs w:val="16"/>
        </w:rPr>
        <w:t>can</w:t>
      </w:r>
      <w:proofErr w:type="gramEnd"/>
      <w:r>
        <w:rPr>
          <w:sz w:val="16"/>
          <w:szCs w:val="16"/>
        </w:rPr>
        <w:t xml:space="preserve"> Lead the Solutions America’s Maternal Health Crisis” (AABC 2025).</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2A62"/>
    <w:rsid w:val="003065CE"/>
    <w:rsid w:val="00F72A62"/>
    <w:rsid w:val="00FB3514"/>
    <w:rsid w:val="00FF00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FC4BE2"/>
  <w15:docId w15:val="{D5192C08-C592-421B-B8A8-C259F253AD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_rels/footnotes.xml.rels><?xml version="1.0" encoding="UTF-8" standalone="yes"?>
<Relationships xmlns="http://schemas.openxmlformats.org/package/2006/relationships"><Relationship Id="rId2" Type="http://schemas.openxmlformats.org/officeDocument/2006/relationships/hyperlink" Target="https://static1.squarespace.com/static/5d27efdedf2122000134a532/t/690124431a26634c75b46fcc/1761682499347/The+Scope+of+the+Certified+Professional+Midwives+Credential.pdf" TargetMode="External"/><Relationship Id="rId1" Type="http://schemas.openxmlformats.org/officeDocument/2006/relationships/hyperlink" Target="https://static1.squarespace.com/static/5d27efdedf2122000134a532/t/690124431a26634c75b46fcc/1761682499347/The+Scope+of+the+Certified+Professional+Midwives+Credential.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309</Words>
  <Characters>1764</Characters>
  <Application>Microsoft Office Word</Application>
  <DocSecurity>0</DocSecurity>
  <Lines>14</Lines>
  <Paragraphs>4</Paragraphs>
  <ScaleCrop>false</ScaleCrop>
  <Company/>
  <LinksUpToDate>false</LinksUpToDate>
  <CharactersWithSpaces>2069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Anderson, William (DPH)</cp:lastModifiedBy>
  <cp:revision>2</cp:revision>
  <dcterms:created xsi:type="dcterms:W3CDTF">2026-04-29T12:20:00Z</dcterms:created>
  <dcterms:modified xsi:type="dcterms:W3CDTF">2026-04-29T12:22:00Z</dcterms:modified>
</cp:coreProperties>
</file>