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8AFB" w14:textId="77777777" w:rsidR="007458AC" w:rsidRDefault="007458AC">
      <w:pPr>
        <w:pStyle w:val="BodyText"/>
        <w:spacing w:before="3"/>
        <w:rPr>
          <w:rFonts w:ascii="Times New Roman"/>
          <w:sz w:val="26"/>
        </w:rPr>
      </w:pPr>
    </w:p>
    <w:p w14:paraId="07EFA324" w14:textId="77777777" w:rsidR="007458AC" w:rsidRDefault="00EB118F">
      <w:pPr>
        <w:pStyle w:val="Title"/>
      </w:pPr>
      <w:r>
        <w:rPr>
          <w:color w:val="003366"/>
        </w:rPr>
        <w:t>MVC</w:t>
      </w:r>
      <w:r>
        <w:rPr>
          <w:color w:val="003366"/>
          <w:spacing w:val="-11"/>
        </w:rPr>
        <w:t xml:space="preserve"> </w:t>
      </w:r>
      <w:r>
        <w:rPr>
          <w:color w:val="003366"/>
        </w:rPr>
        <w:t>POLICY</w:t>
      </w:r>
      <w:r>
        <w:rPr>
          <w:color w:val="003366"/>
          <w:spacing w:val="-8"/>
        </w:rPr>
        <w:t xml:space="preserve"> </w:t>
      </w:r>
      <w:r>
        <w:rPr>
          <w:color w:val="003366"/>
        </w:rPr>
        <w:t>FOR</w:t>
      </w:r>
      <w:r>
        <w:rPr>
          <w:color w:val="003366"/>
          <w:spacing w:val="-11"/>
        </w:rPr>
        <w:t xml:space="preserve"> </w:t>
      </w:r>
      <w:r>
        <w:rPr>
          <w:color w:val="003366"/>
        </w:rPr>
        <w:t>DRI</w:t>
      </w:r>
      <w:r>
        <w:rPr>
          <w:color w:val="003366"/>
          <w:spacing w:val="-9"/>
        </w:rPr>
        <w:t xml:space="preserve"> </w:t>
      </w:r>
      <w:r>
        <w:rPr>
          <w:color w:val="003366"/>
        </w:rPr>
        <w:t xml:space="preserve">REVIEW </w:t>
      </w:r>
      <w:r>
        <w:rPr>
          <w:color w:val="003366"/>
          <w:spacing w:val="-2"/>
        </w:rPr>
        <w:t>HOUSING</w:t>
      </w:r>
    </w:p>
    <w:p w14:paraId="0F525B65" w14:textId="77777777" w:rsidR="007458AC" w:rsidRDefault="007458AC">
      <w:pPr>
        <w:pStyle w:val="BodyText"/>
        <w:rPr>
          <w:rFonts w:ascii="Arial Black"/>
          <w:sz w:val="20"/>
        </w:rPr>
      </w:pPr>
    </w:p>
    <w:p w14:paraId="6588F7D3" w14:textId="77777777" w:rsidR="007458AC" w:rsidRDefault="007458AC">
      <w:pPr>
        <w:pStyle w:val="BodyText"/>
        <w:rPr>
          <w:rFonts w:ascii="Arial Black"/>
          <w:sz w:val="20"/>
        </w:rPr>
      </w:pPr>
    </w:p>
    <w:p w14:paraId="52983417" w14:textId="77777777" w:rsidR="007458AC" w:rsidRDefault="007458AC">
      <w:pPr>
        <w:pStyle w:val="BodyText"/>
        <w:rPr>
          <w:rFonts w:ascii="Arial Black"/>
          <w:sz w:val="20"/>
        </w:rPr>
      </w:pPr>
    </w:p>
    <w:p w14:paraId="34133969" w14:textId="77777777" w:rsidR="007458AC" w:rsidRDefault="007458AC">
      <w:pPr>
        <w:pStyle w:val="BodyText"/>
        <w:rPr>
          <w:rFonts w:ascii="Arial Black"/>
          <w:sz w:val="20"/>
        </w:rPr>
      </w:pPr>
    </w:p>
    <w:p w14:paraId="608E4FED" w14:textId="77777777" w:rsidR="007458AC" w:rsidRDefault="00EB118F">
      <w:pPr>
        <w:pStyle w:val="BodyText"/>
        <w:spacing w:before="8"/>
        <w:rPr>
          <w:rFonts w:ascii="Arial Black"/>
          <w:sz w:val="26"/>
        </w:rPr>
      </w:pPr>
      <w:r>
        <w:rPr>
          <w:noProof/>
        </w:rPr>
        <w:drawing>
          <wp:anchor distT="0" distB="0" distL="0" distR="0" simplePos="0" relativeHeight="251658240" behindDoc="0" locked="0" layoutInCell="1" allowOverlap="1" wp14:anchorId="1D6DD939" wp14:editId="5757730E">
            <wp:simplePos x="0" y="0"/>
            <wp:positionH relativeFrom="page">
              <wp:posOffset>1990725</wp:posOffset>
            </wp:positionH>
            <wp:positionV relativeFrom="paragraph">
              <wp:posOffset>253222</wp:posOffset>
            </wp:positionV>
            <wp:extent cx="4000488" cy="4000500"/>
            <wp:effectExtent l="0" t="0" r="0" b="0"/>
            <wp:wrapTopAndBottom/>
            <wp:docPr id="1" name="image1.jpeg" descr="Single family home in background, wildflowers in fore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ingle family home in background, wildflowers in foreground"/>
                    <pic:cNvPicPr/>
                  </pic:nvPicPr>
                  <pic:blipFill>
                    <a:blip r:embed="rId8" cstate="print"/>
                    <a:stretch>
                      <a:fillRect/>
                    </a:stretch>
                  </pic:blipFill>
                  <pic:spPr>
                    <a:xfrm>
                      <a:off x="0" y="0"/>
                      <a:ext cx="4000488" cy="4000500"/>
                    </a:xfrm>
                    <a:prstGeom prst="rect">
                      <a:avLst/>
                    </a:prstGeom>
                  </pic:spPr>
                </pic:pic>
              </a:graphicData>
            </a:graphic>
          </wp:anchor>
        </w:drawing>
      </w:r>
    </w:p>
    <w:p w14:paraId="4E9D2EAF" w14:textId="77777777" w:rsidR="007458AC" w:rsidRDefault="007458AC">
      <w:pPr>
        <w:pStyle w:val="BodyText"/>
        <w:rPr>
          <w:rFonts w:ascii="Arial Black"/>
          <w:sz w:val="20"/>
        </w:rPr>
      </w:pPr>
    </w:p>
    <w:p w14:paraId="7F14C583" w14:textId="77777777" w:rsidR="007458AC" w:rsidRDefault="007458AC">
      <w:pPr>
        <w:pStyle w:val="BodyText"/>
        <w:rPr>
          <w:rFonts w:ascii="Arial Black"/>
          <w:sz w:val="20"/>
        </w:rPr>
      </w:pPr>
    </w:p>
    <w:p w14:paraId="5AEA3FE7" w14:textId="77777777" w:rsidR="007458AC" w:rsidRDefault="007458AC">
      <w:pPr>
        <w:pStyle w:val="BodyText"/>
        <w:rPr>
          <w:rFonts w:ascii="Arial Black"/>
          <w:sz w:val="20"/>
        </w:rPr>
      </w:pPr>
    </w:p>
    <w:p w14:paraId="67A270EF" w14:textId="77777777" w:rsidR="007458AC" w:rsidRDefault="007458AC">
      <w:pPr>
        <w:pStyle w:val="BodyText"/>
        <w:rPr>
          <w:rFonts w:ascii="Arial Black"/>
          <w:sz w:val="20"/>
        </w:rPr>
      </w:pPr>
    </w:p>
    <w:p w14:paraId="5DD36FDE" w14:textId="77777777" w:rsidR="007458AC" w:rsidRDefault="007458AC">
      <w:pPr>
        <w:pStyle w:val="BodyText"/>
        <w:rPr>
          <w:rFonts w:ascii="Arial Black"/>
          <w:sz w:val="20"/>
        </w:rPr>
      </w:pPr>
    </w:p>
    <w:p w14:paraId="137778D5" w14:textId="77777777" w:rsidR="007458AC" w:rsidRDefault="007458AC">
      <w:pPr>
        <w:pStyle w:val="BodyText"/>
        <w:rPr>
          <w:rFonts w:ascii="Arial Black"/>
          <w:sz w:val="20"/>
        </w:rPr>
      </w:pPr>
    </w:p>
    <w:p w14:paraId="69634D68" w14:textId="77777777" w:rsidR="007458AC" w:rsidRDefault="007458AC">
      <w:pPr>
        <w:pStyle w:val="BodyText"/>
        <w:rPr>
          <w:rFonts w:ascii="Arial Black"/>
          <w:sz w:val="20"/>
        </w:rPr>
      </w:pPr>
    </w:p>
    <w:p w14:paraId="219D7A4E" w14:textId="77777777" w:rsidR="007458AC" w:rsidRDefault="007458AC">
      <w:pPr>
        <w:pStyle w:val="BodyText"/>
        <w:rPr>
          <w:rFonts w:ascii="Arial Black"/>
          <w:sz w:val="20"/>
        </w:rPr>
      </w:pPr>
    </w:p>
    <w:p w14:paraId="3169CEEA" w14:textId="77777777" w:rsidR="007458AC" w:rsidRDefault="007458AC">
      <w:pPr>
        <w:pStyle w:val="BodyText"/>
        <w:rPr>
          <w:rFonts w:ascii="Arial Black"/>
          <w:sz w:val="20"/>
        </w:rPr>
      </w:pPr>
    </w:p>
    <w:p w14:paraId="4333B2E9" w14:textId="77777777" w:rsidR="007458AC" w:rsidRDefault="007458AC">
      <w:pPr>
        <w:pStyle w:val="BodyText"/>
        <w:rPr>
          <w:rFonts w:ascii="Arial Black"/>
          <w:sz w:val="20"/>
        </w:rPr>
      </w:pPr>
    </w:p>
    <w:p w14:paraId="31636E8F" w14:textId="77777777" w:rsidR="007458AC" w:rsidRDefault="007458AC">
      <w:pPr>
        <w:pStyle w:val="BodyText"/>
        <w:rPr>
          <w:rFonts w:ascii="Arial Black"/>
          <w:sz w:val="20"/>
        </w:rPr>
      </w:pPr>
    </w:p>
    <w:p w14:paraId="4E953C97" w14:textId="77777777" w:rsidR="007458AC" w:rsidRDefault="007458AC">
      <w:pPr>
        <w:pStyle w:val="BodyText"/>
        <w:rPr>
          <w:rFonts w:ascii="Arial Black"/>
          <w:sz w:val="20"/>
        </w:rPr>
      </w:pPr>
    </w:p>
    <w:p w14:paraId="4E424220" w14:textId="77777777" w:rsidR="007458AC" w:rsidRDefault="007458AC">
      <w:pPr>
        <w:pStyle w:val="BodyText"/>
        <w:spacing w:before="1"/>
        <w:rPr>
          <w:rFonts w:ascii="Arial Black"/>
          <w:sz w:val="15"/>
        </w:rPr>
      </w:pPr>
    </w:p>
    <w:p w14:paraId="5EEF9439" w14:textId="77777777" w:rsidR="007458AC" w:rsidRDefault="00EB118F">
      <w:pPr>
        <w:spacing w:before="51"/>
        <w:ind w:left="2423" w:right="2423"/>
        <w:jc w:val="center"/>
        <w:rPr>
          <w:sz w:val="24"/>
        </w:rPr>
      </w:pPr>
      <w:r>
        <w:rPr>
          <w:sz w:val="24"/>
        </w:rPr>
        <w:t>Effective</w:t>
      </w:r>
      <w:r>
        <w:rPr>
          <w:spacing w:val="-4"/>
          <w:sz w:val="24"/>
        </w:rPr>
        <w:t xml:space="preserve"> </w:t>
      </w:r>
      <w:r>
        <w:rPr>
          <w:sz w:val="24"/>
        </w:rPr>
        <w:t>Date:</w:t>
      </w:r>
      <w:r>
        <w:rPr>
          <w:spacing w:val="-1"/>
          <w:sz w:val="24"/>
        </w:rPr>
        <w:t xml:space="preserve"> </w:t>
      </w:r>
      <w:r>
        <w:rPr>
          <w:sz w:val="24"/>
        </w:rPr>
        <w:t>July</w:t>
      </w:r>
      <w:r>
        <w:rPr>
          <w:spacing w:val="-1"/>
          <w:sz w:val="24"/>
        </w:rPr>
        <w:t xml:space="preserve"> </w:t>
      </w:r>
      <w:r>
        <w:rPr>
          <w:sz w:val="24"/>
        </w:rPr>
        <w:t>12,</w:t>
      </w:r>
      <w:r>
        <w:rPr>
          <w:spacing w:val="-2"/>
          <w:sz w:val="24"/>
        </w:rPr>
        <w:t xml:space="preserve"> </w:t>
      </w:r>
      <w:r>
        <w:rPr>
          <w:spacing w:val="-4"/>
          <w:sz w:val="24"/>
        </w:rPr>
        <w:t>2019</w:t>
      </w:r>
    </w:p>
    <w:p w14:paraId="28163D4E" w14:textId="77777777" w:rsidR="007458AC" w:rsidRDefault="007458AC">
      <w:pPr>
        <w:jc w:val="center"/>
        <w:rPr>
          <w:sz w:val="24"/>
        </w:rPr>
        <w:sectPr w:rsidR="007458AC">
          <w:type w:val="continuous"/>
          <w:pgSz w:w="12240" w:h="15840"/>
          <w:pgMar w:top="1820" w:right="1640" w:bottom="280" w:left="1640" w:header="720" w:footer="720" w:gutter="0"/>
          <w:cols w:space="720"/>
        </w:sectPr>
      </w:pPr>
    </w:p>
    <w:p w14:paraId="783A90B4" w14:textId="77777777" w:rsidR="007458AC" w:rsidRDefault="00EB118F">
      <w:pPr>
        <w:spacing w:before="79"/>
        <w:ind w:left="2426" w:right="2423"/>
        <w:jc w:val="center"/>
        <w:rPr>
          <w:rFonts w:ascii="Arial Black"/>
          <w:sz w:val="28"/>
        </w:rPr>
      </w:pPr>
      <w:r>
        <w:rPr>
          <w:rFonts w:ascii="Arial Black"/>
          <w:sz w:val="28"/>
        </w:rPr>
        <w:lastRenderedPageBreak/>
        <w:t>MVC</w:t>
      </w:r>
      <w:r>
        <w:rPr>
          <w:rFonts w:ascii="Arial Black"/>
          <w:spacing w:val="-2"/>
          <w:sz w:val="28"/>
        </w:rPr>
        <w:t xml:space="preserve"> </w:t>
      </w:r>
      <w:r>
        <w:rPr>
          <w:rFonts w:ascii="Arial Black"/>
          <w:sz w:val="28"/>
        </w:rPr>
        <w:t>Policy</w:t>
      </w:r>
      <w:r>
        <w:rPr>
          <w:rFonts w:ascii="Arial Black"/>
          <w:spacing w:val="-3"/>
          <w:sz w:val="28"/>
        </w:rPr>
        <w:t xml:space="preserve"> </w:t>
      </w:r>
      <w:r>
        <w:rPr>
          <w:rFonts w:ascii="Arial Black"/>
          <w:sz w:val="28"/>
        </w:rPr>
        <w:t>for</w:t>
      </w:r>
      <w:r>
        <w:rPr>
          <w:rFonts w:ascii="Arial Black"/>
          <w:spacing w:val="-5"/>
          <w:sz w:val="28"/>
        </w:rPr>
        <w:t xml:space="preserve"> </w:t>
      </w:r>
      <w:r>
        <w:rPr>
          <w:rFonts w:ascii="Arial Black"/>
          <w:sz w:val="28"/>
        </w:rPr>
        <w:t xml:space="preserve">DRI </w:t>
      </w:r>
      <w:r>
        <w:rPr>
          <w:rFonts w:ascii="Arial Black"/>
          <w:spacing w:val="-2"/>
          <w:sz w:val="28"/>
        </w:rPr>
        <w:t>Review</w:t>
      </w:r>
    </w:p>
    <w:p w14:paraId="79CE5282" w14:textId="77777777" w:rsidR="007458AC" w:rsidRDefault="00EB118F">
      <w:pPr>
        <w:spacing w:before="2"/>
        <w:ind w:left="2422" w:right="2423"/>
        <w:jc w:val="center"/>
        <w:rPr>
          <w:rFonts w:ascii="Arial Black"/>
          <w:sz w:val="36"/>
        </w:rPr>
      </w:pPr>
      <w:r>
        <w:rPr>
          <w:rFonts w:ascii="Arial Black"/>
          <w:sz w:val="36"/>
        </w:rPr>
        <w:t>Housing</w:t>
      </w:r>
      <w:r>
        <w:rPr>
          <w:rFonts w:ascii="Arial Black"/>
          <w:spacing w:val="-1"/>
          <w:sz w:val="36"/>
        </w:rPr>
        <w:t xml:space="preserve"> </w:t>
      </w:r>
      <w:r>
        <w:rPr>
          <w:rFonts w:ascii="Arial Black"/>
          <w:spacing w:val="-2"/>
          <w:sz w:val="36"/>
        </w:rPr>
        <w:t>Policy</w:t>
      </w:r>
    </w:p>
    <w:p w14:paraId="7B402EA6" w14:textId="77777777" w:rsidR="007458AC" w:rsidRDefault="007458AC">
      <w:pPr>
        <w:pStyle w:val="BodyText"/>
        <w:spacing w:before="10"/>
        <w:rPr>
          <w:rFonts w:ascii="Arial Black"/>
          <w:sz w:val="14"/>
        </w:rPr>
      </w:pPr>
    </w:p>
    <w:p w14:paraId="684A8605" w14:textId="77777777" w:rsidR="007458AC" w:rsidRDefault="007458AC">
      <w:pPr>
        <w:rPr>
          <w:rFonts w:ascii="Arial Black"/>
          <w:sz w:val="14"/>
        </w:rPr>
        <w:sectPr w:rsidR="007458AC">
          <w:footerReference w:type="default" r:id="rId9"/>
          <w:pgSz w:w="12240" w:h="15840"/>
          <w:pgMar w:top="1360" w:right="1640" w:bottom="1120" w:left="1640" w:header="0" w:footer="924" w:gutter="0"/>
          <w:pgNumType w:start="1"/>
          <w:cols w:space="720"/>
        </w:sectPr>
      </w:pPr>
    </w:p>
    <w:p w14:paraId="0E04676E" w14:textId="77777777" w:rsidR="007458AC" w:rsidRDefault="00EB118F">
      <w:pPr>
        <w:spacing w:before="59"/>
        <w:ind w:left="159" w:right="38"/>
        <w:rPr>
          <w:sz w:val="20"/>
        </w:rPr>
      </w:pPr>
      <w:r>
        <w:rPr>
          <w:sz w:val="20"/>
        </w:rPr>
        <w:t>This policy is one of a series of documents prepared</w:t>
      </w:r>
      <w:r>
        <w:rPr>
          <w:spacing w:val="-3"/>
          <w:sz w:val="20"/>
        </w:rPr>
        <w:t xml:space="preserve"> </w:t>
      </w:r>
      <w:r>
        <w:rPr>
          <w:sz w:val="20"/>
        </w:rPr>
        <w:t>to</w:t>
      </w:r>
      <w:r>
        <w:rPr>
          <w:spacing w:val="-4"/>
          <w:sz w:val="20"/>
        </w:rPr>
        <w:t xml:space="preserve"> </w:t>
      </w:r>
      <w:r>
        <w:rPr>
          <w:sz w:val="20"/>
        </w:rPr>
        <w:t>help</w:t>
      </w:r>
      <w:r>
        <w:rPr>
          <w:spacing w:val="-3"/>
          <w:sz w:val="20"/>
        </w:rPr>
        <w:t xml:space="preserve"> </w:t>
      </w:r>
      <w:r>
        <w:rPr>
          <w:sz w:val="20"/>
        </w:rPr>
        <w:t>applicants</w:t>
      </w:r>
      <w:r>
        <w:rPr>
          <w:spacing w:val="-5"/>
          <w:sz w:val="20"/>
        </w:rPr>
        <w:t xml:space="preserve"> </w:t>
      </w:r>
      <w:r>
        <w:rPr>
          <w:sz w:val="20"/>
        </w:rPr>
        <w:t>and</w:t>
      </w:r>
      <w:r>
        <w:rPr>
          <w:spacing w:val="-3"/>
          <w:sz w:val="20"/>
        </w:rPr>
        <w:t xml:space="preserve"> </w:t>
      </w:r>
      <w:r>
        <w:rPr>
          <w:sz w:val="20"/>
        </w:rPr>
        <w:t>members</w:t>
      </w:r>
      <w:r>
        <w:rPr>
          <w:spacing w:val="-5"/>
          <w:sz w:val="20"/>
        </w:rPr>
        <w:t xml:space="preserve"> </w:t>
      </w:r>
      <w:r>
        <w:rPr>
          <w:sz w:val="20"/>
        </w:rPr>
        <w:t>of</w:t>
      </w:r>
      <w:r>
        <w:rPr>
          <w:spacing w:val="-5"/>
          <w:sz w:val="20"/>
        </w:rPr>
        <w:t xml:space="preserve"> </w:t>
      </w:r>
      <w:r>
        <w:rPr>
          <w:sz w:val="20"/>
        </w:rPr>
        <w:t>the public understand how the Martha’s Vineyard Commission</w:t>
      </w:r>
      <w:r>
        <w:rPr>
          <w:spacing w:val="-12"/>
          <w:sz w:val="20"/>
        </w:rPr>
        <w:t xml:space="preserve"> </w:t>
      </w:r>
      <w:r>
        <w:rPr>
          <w:sz w:val="20"/>
        </w:rPr>
        <w:t>(“Commission”)</w:t>
      </w:r>
      <w:r>
        <w:rPr>
          <w:spacing w:val="-11"/>
          <w:sz w:val="20"/>
        </w:rPr>
        <w:t xml:space="preserve"> </w:t>
      </w:r>
      <w:r>
        <w:rPr>
          <w:sz w:val="20"/>
        </w:rPr>
        <w:t>evaluates</w:t>
      </w:r>
      <w:r>
        <w:rPr>
          <w:spacing w:val="-11"/>
          <w:sz w:val="20"/>
        </w:rPr>
        <w:t xml:space="preserve"> </w:t>
      </w:r>
      <w:r>
        <w:rPr>
          <w:sz w:val="20"/>
        </w:rPr>
        <w:t>proposed Developments of Regional Impact (“DRI”), as mandated by its enabling legislation, Chapter 831 of the Acts of 1977 as amended.</w:t>
      </w:r>
    </w:p>
    <w:p w14:paraId="5A0092DE" w14:textId="77777777" w:rsidR="007458AC" w:rsidRDefault="007458AC">
      <w:pPr>
        <w:pStyle w:val="BodyText"/>
        <w:spacing w:before="1"/>
        <w:rPr>
          <w:sz w:val="20"/>
        </w:rPr>
      </w:pPr>
    </w:p>
    <w:p w14:paraId="630F396B" w14:textId="77777777" w:rsidR="007458AC" w:rsidRDefault="00EB118F">
      <w:pPr>
        <w:ind w:left="160" w:right="107"/>
        <w:rPr>
          <w:sz w:val="20"/>
        </w:rPr>
      </w:pPr>
      <w:r>
        <w:rPr>
          <w:sz w:val="20"/>
        </w:rPr>
        <w:t>The</w:t>
      </w:r>
      <w:r>
        <w:rPr>
          <w:spacing w:val="-8"/>
          <w:sz w:val="20"/>
        </w:rPr>
        <w:t xml:space="preserve"> </w:t>
      </w:r>
      <w:r>
        <w:rPr>
          <w:sz w:val="20"/>
        </w:rPr>
        <w:t>Commission</w:t>
      </w:r>
      <w:r>
        <w:rPr>
          <w:spacing w:val="-7"/>
          <w:sz w:val="20"/>
        </w:rPr>
        <w:t xml:space="preserve"> </w:t>
      </w:r>
      <w:r>
        <w:rPr>
          <w:sz w:val="20"/>
        </w:rPr>
        <w:t>is</w:t>
      </w:r>
      <w:r>
        <w:rPr>
          <w:spacing w:val="-8"/>
          <w:sz w:val="20"/>
        </w:rPr>
        <w:t xml:space="preserve"> </w:t>
      </w:r>
      <w:r>
        <w:rPr>
          <w:sz w:val="20"/>
        </w:rPr>
        <w:t>statutorily</w:t>
      </w:r>
      <w:r>
        <w:rPr>
          <w:spacing w:val="-5"/>
          <w:sz w:val="20"/>
        </w:rPr>
        <w:t xml:space="preserve"> </w:t>
      </w:r>
      <w:r>
        <w:rPr>
          <w:sz w:val="20"/>
        </w:rPr>
        <w:t>required</w:t>
      </w:r>
      <w:r>
        <w:rPr>
          <w:spacing w:val="-7"/>
          <w:sz w:val="20"/>
        </w:rPr>
        <w:t xml:space="preserve"> </w:t>
      </w:r>
      <w:r>
        <w:rPr>
          <w:sz w:val="20"/>
        </w:rPr>
        <w:t>to</w:t>
      </w:r>
      <w:r>
        <w:rPr>
          <w:spacing w:val="-7"/>
          <w:sz w:val="20"/>
        </w:rPr>
        <w:t xml:space="preserve"> </w:t>
      </w:r>
      <w:r>
        <w:rPr>
          <w:sz w:val="20"/>
        </w:rPr>
        <w:t>weigh the benefits and detriments of a proposal to determine whether the project should be approved,</w:t>
      </w:r>
      <w:r>
        <w:rPr>
          <w:spacing w:val="-6"/>
          <w:sz w:val="20"/>
        </w:rPr>
        <w:t xml:space="preserve"> </w:t>
      </w:r>
      <w:r>
        <w:rPr>
          <w:sz w:val="20"/>
        </w:rPr>
        <w:t>approved</w:t>
      </w:r>
      <w:r>
        <w:rPr>
          <w:spacing w:val="-5"/>
          <w:sz w:val="20"/>
        </w:rPr>
        <w:t xml:space="preserve"> </w:t>
      </w:r>
      <w:r>
        <w:rPr>
          <w:sz w:val="20"/>
        </w:rPr>
        <w:t>with</w:t>
      </w:r>
      <w:r>
        <w:rPr>
          <w:spacing w:val="-5"/>
          <w:sz w:val="20"/>
        </w:rPr>
        <w:t xml:space="preserve"> </w:t>
      </w:r>
      <w:r>
        <w:rPr>
          <w:sz w:val="20"/>
        </w:rPr>
        <w:t>conditions,</w:t>
      </w:r>
      <w:r>
        <w:rPr>
          <w:spacing w:val="-6"/>
          <w:sz w:val="20"/>
        </w:rPr>
        <w:t xml:space="preserve"> </w:t>
      </w:r>
      <w:r>
        <w:rPr>
          <w:sz w:val="20"/>
        </w:rPr>
        <w:t>or</w:t>
      </w:r>
      <w:r>
        <w:rPr>
          <w:spacing w:val="-6"/>
          <w:sz w:val="20"/>
        </w:rPr>
        <w:t xml:space="preserve"> </w:t>
      </w:r>
      <w:r>
        <w:rPr>
          <w:sz w:val="20"/>
        </w:rPr>
        <w:t>denied. Consult the Commission website (</w:t>
      </w:r>
      <w:hyperlink r:id="rId10">
        <w:r>
          <w:rPr>
            <w:color w:val="1154CD"/>
            <w:sz w:val="20"/>
          </w:rPr>
          <w:t>www.mvcommission.org/DRI</w:t>
        </w:r>
        <w:r>
          <w:rPr>
            <w:sz w:val="20"/>
          </w:rPr>
          <w:t>)</w:t>
        </w:r>
      </w:hyperlink>
      <w:r>
        <w:rPr>
          <w:sz w:val="20"/>
        </w:rPr>
        <w:t xml:space="preserve"> or office (508- 693-3453) for more information.</w:t>
      </w:r>
    </w:p>
    <w:p w14:paraId="5A1AB7DA" w14:textId="77777777" w:rsidR="007458AC" w:rsidRDefault="007458AC">
      <w:pPr>
        <w:pStyle w:val="BodyText"/>
        <w:rPr>
          <w:sz w:val="20"/>
        </w:rPr>
      </w:pPr>
    </w:p>
    <w:p w14:paraId="4E0C1B4F" w14:textId="77777777" w:rsidR="007458AC" w:rsidRDefault="00EB118F">
      <w:pPr>
        <w:ind w:left="160" w:right="37"/>
        <w:rPr>
          <w:sz w:val="20"/>
        </w:rPr>
      </w:pPr>
      <w:r>
        <w:rPr>
          <w:sz w:val="20"/>
        </w:rPr>
        <w:t>Chapter 831 requires the Commission to evaluate a proposed DRI based on a number of factors including “whether the proposed development will favorably or adversely affect the</w:t>
      </w:r>
      <w:r>
        <w:rPr>
          <w:spacing w:val="-7"/>
          <w:sz w:val="20"/>
        </w:rPr>
        <w:t xml:space="preserve"> </w:t>
      </w:r>
      <w:r>
        <w:rPr>
          <w:sz w:val="20"/>
        </w:rPr>
        <w:t>supply</w:t>
      </w:r>
      <w:r>
        <w:rPr>
          <w:spacing w:val="-5"/>
          <w:sz w:val="20"/>
        </w:rPr>
        <w:t xml:space="preserve"> </w:t>
      </w:r>
      <w:r>
        <w:rPr>
          <w:sz w:val="20"/>
        </w:rPr>
        <w:t>of</w:t>
      </w:r>
      <w:r>
        <w:rPr>
          <w:spacing w:val="-7"/>
          <w:sz w:val="20"/>
        </w:rPr>
        <w:t xml:space="preserve"> </w:t>
      </w:r>
      <w:r>
        <w:rPr>
          <w:sz w:val="20"/>
        </w:rPr>
        <w:t>needed</w:t>
      </w:r>
      <w:r>
        <w:rPr>
          <w:spacing w:val="-5"/>
          <w:sz w:val="20"/>
        </w:rPr>
        <w:t xml:space="preserve"> </w:t>
      </w:r>
      <w:proofErr w:type="gramStart"/>
      <w:r>
        <w:rPr>
          <w:sz w:val="20"/>
        </w:rPr>
        <w:t>low</w:t>
      </w:r>
      <w:r>
        <w:rPr>
          <w:spacing w:val="-7"/>
          <w:sz w:val="20"/>
        </w:rPr>
        <w:t xml:space="preserve"> </w:t>
      </w:r>
      <w:r>
        <w:rPr>
          <w:sz w:val="20"/>
        </w:rPr>
        <w:t>and</w:t>
      </w:r>
      <w:r>
        <w:rPr>
          <w:spacing w:val="-5"/>
          <w:sz w:val="20"/>
        </w:rPr>
        <w:t xml:space="preserve"> </w:t>
      </w:r>
      <w:r>
        <w:rPr>
          <w:sz w:val="20"/>
        </w:rPr>
        <w:t>moderate</w:t>
      </w:r>
      <w:r>
        <w:rPr>
          <w:spacing w:val="-7"/>
          <w:sz w:val="20"/>
        </w:rPr>
        <w:t xml:space="preserve"> </w:t>
      </w:r>
      <w:r>
        <w:rPr>
          <w:sz w:val="20"/>
        </w:rPr>
        <w:t>income</w:t>
      </w:r>
      <w:proofErr w:type="gramEnd"/>
      <w:r>
        <w:rPr>
          <w:sz w:val="20"/>
        </w:rPr>
        <w:t xml:space="preserve"> housing for island residents”.</w:t>
      </w:r>
      <w:r>
        <w:rPr>
          <w:spacing w:val="40"/>
          <w:sz w:val="20"/>
        </w:rPr>
        <w:t xml:space="preserve"> </w:t>
      </w:r>
      <w:r>
        <w:rPr>
          <w:sz w:val="20"/>
        </w:rPr>
        <w:t>Chapter 831 also underscores the significance of “maintaining sound</w:t>
      </w:r>
      <w:r>
        <w:rPr>
          <w:spacing w:val="-2"/>
          <w:sz w:val="20"/>
        </w:rPr>
        <w:t xml:space="preserve"> </w:t>
      </w:r>
      <w:r>
        <w:rPr>
          <w:sz w:val="20"/>
        </w:rPr>
        <w:t>local</w:t>
      </w:r>
      <w:r>
        <w:rPr>
          <w:spacing w:val="-3"/>
          <w:sz w:val="20"/>
        </w:rPr>
        <w:t xml:space="preserve"> </w:t>
      </w:r>
      <w:r>
        <w:rPr>
          <w:sz w:val="20"/>
        </w:rPr>
        <w:t>economies”.</w:t>
      </w:r>
      <w:r>
        <w:rPr>
          <w:spacing w:val="-3"/>
          <w:sz w:val="20"/>
        </w:rPr>
        <w:t xml:space="preserve"> </w:t>
      </w:r>
      <w:r>
        <w:rPr>
          <w:sz w:val="20"/>
        </w:rPr>
        <w:t>This</w:t>
      </w:r>
      <w:r>
        <w:rPr>
          <w:spacing w:val="-2"/>
          <w:sz w:val="20"/>
        </w:rPr>
        <w:t xml:space="preserve"> </w:t>
      </w:r>
      <w:r>
        <w:rPr>
          <w:sz w:val="20"/>
        </w:rPr>
        <w:t>policy</w:t>
      </w:r>
      <w:r>
        <w:rPr>
          <w:spacing w:val="-2"/>
          <w:sz w:val="20"/>
        </w:rPr>
        <w:t xml:space="preserve"> </w:t>
      </w:r>
      <w:r>
        <w:rPr>
          <w:sz w:val="20"/>
        </w:rPr>
        <w:t>is</w:t>
      </w:r>
      <w:r>
        <w:rPr>
          <w:spacing w:val="-4"/>
          <w:sz w:val="20"/>
        </w:rPr>
        <w:t xml:space="preserve"> </w:t>
      </w:r>
      <w:r>
        <w:rPr>
          <w:sz w:val="20"/>
        </w:rPr>
        <w:t>a</w:t>
      </w:r>
      <w:r>
        <w:rPr>
          <w:spacing w:val="-3"/>
          <w:sz w:val="20"/>
        </w:rPr>
        <w:t xml:space="preserve"> </w:t>
      </w:r>
      <w:r>
        <w:rPr>
          <w:sz w:val="20"/>
        </w:rPr>
        <w:t>revision of, and replaces, the Commission’s 1998 Affordable</w:t>
      </w:r>
      <w:r>
        <w:rPr>
          <w:spacing w:val="-3"/>
          <w:sz w:val="20"/>
        </w:rPr>
        <w:t xml:space="preserve"> </w:t>
      </w:r>
      <w:r>
        <w:rPr>
          <w:sz w:val="20"/>
        </w:rPr>
        <w:t>Housing</w:t>
      </w:r>
      <w:r>
        <w:rPr>
          <w:spacing w:val="-2"/>
          <w:sz w:val="20"/>
        </w:rPr>
        <w:t xml:space="preserve"> </w:t>
      </w:r>
      <w:r>
        <w:rPr>
          <w:sz w:val="20"/>
        </w:rPr>
        <w:t>Policy</w:t>
      </w:r>
      <w:r>
        <w:rPr>
          <w:spacing w:val="-1"/>
          <w:sz w:val="20"/>
        </w:rPr>
        <w:t xml:space="preserve"> </w:t>
      </w:r>
      <w:r>
        <w:rPr>
          <w:sz w:val="20"/>
        </w:rPr>
        <w:t>(as</w:t>
      </w:r>
      <w:r>
        <w:rPr>
          <w:spacing w:val="-1"/>
          <w:sz w:val="20"/>
        </w:rPr>
        <w:t xml:space="preserve"> </w:t>
      </w:r>
      <w:r>
        <w:rPr>
          <w:sz w:val="20"/>
        </w:rPr>
        <w:t>further</w:t>
      </w:r>
      <w:r>
        <w:rPr>
          <w:spacing w:val="-2"/>
          <w:sz w:val="20"/>
        </w:rPr>
        <w:t xml:space="preserve"> </w:t>
      </w:r>
      <w:r>
        <w:rPr>
          <w:sz w:val="20"/>
        </w:rPr>
        <w:t>revised</w:t>
      </w:r>
      <w:r>
        <w:rPr>
          <w:spacing w:val="-1"/>
          <w:sz w:val="20"/>
        </w:rPr>
        <w:t xml:space="preserve"> </w:t>
      </w:r>
      <w:r>
        <w:rPr>
          <w:sz w:val="20"/>
        </w:rPr>
        <w:t>by the Commission in January 2019).</w:t>
      </w:r>
    </w:p>
    <w:p w14:paraId="41807BDE" w14:textId="77777777" w:rsidR="007458AC" w:rsidRDefault="007458AC">
      <w:pPr>
        <w:pStyle w:val="BodyText"/>
        <w:spacing w:before="11"/>
        <w:rPr>
          <w:sz w:val="19"/>
        </w:rPr>
      </w:pPr>
    </w:p>
    <w:p w14:paraId="791CC923" w14:textId="77777777" w:rsidR="007458AC" w:rsidRDefault="00EB118F">
      <w:pPr>
        <w:ind w:left="160" w:right="37"/>
        <w:rPr>
          <w:sz w:val="20"/>
        </w:rPr>
      </w:pPr>
      <w:r>
        <w:rPr>
          <w:sz w:val="20"/>
        </w:rPr>
        <w:t>The Commission will use this policy during the review of the benefits and detriments of the proposal and to formulate conditions that may be</w:t>
      </w:r>
      <w:r>
        <w:rPr>
          <w:spacing w:val="-1"/>
          <w:sz w:val="20"/>
        </w:rPr>
        <w:t xml:space="preserve"> </w:t>
      </w:r>
      <w:r>
        <w:rPr>
          <w:sz w:val="20"/>
        </w:rPr>
        <w:t>attached to the</w:t>
      </w:r>
      <w:r>
        <w:rPr>
          <w:spacing w:val="-1"/>
          <w:sz w:val="20"/>
        </w:rPr>
        <w:t xml:space="preserve"> </w:t>
      </w:r>
      <w:r>
        <w:rPr>
          <w:sz w:val="20"/>
        </w:rPr>
        <w:t>approval of</w:t>
      </w:r>
      <w:r>
        <w:rPr>
          <w:spacing w:val="-1"/>
          <w:sz w:val="20"/>
        </w:rPr>
        <w:t xml:space="preserve"> </w:t>
      </w:r>
      <w:r>
        <w:rPr>
          <w:sz w:val="20"/>
        </w:rPr>
        <w:t>an application. It should therefore be used by the applicant to help</w:t>
      </w:r>
      <w:r>
        <w:rPr>
          <w:spacing w:val="-6"/>
          <w:sz w:val="20"/>
        </w:rPr>
        <w:t xml:space="preserve"> </w:t>
      </w:r>
      <w:r>
        <w:rPr>
          <w:sz w:val="20"/>
        </w:rPr>
        <w:t>design</w:t>
      </w:r>
      <w:r>
        <w:rPr>
          <w:spacing w:val="-6"/>
          <w:sz w:val="20"/>
        </w:rPr>
        <w:t xml:space="preserve"> </w:t>
      </w:r>
      <w:r>
        <w:rPr>
          <w:sz w:val="20"/>
        </w:rPr>
        <w:t>a</w:t>
      </w:r>
      <w:r>
        <w:rPr>
          <w:spacing w:val="-7"/>
          <w:sz w:val="20"/>
        </w:rPr>
        <w:t xml:space="preserve"> </w:t>
      </w:r>
      <w:r>
        <w:rPr>
          <w:sz w:val="20"/>
        </w:rPr>
        <w:t>proposal</w:t>
      </w:r>
      <w:r>
        <w:rPr>
          <w:spacing w:val="-7"/>
          <w:sz w:val="20"/>
        </w:rPr>
        <w:t xml:space="preserve"> </w:t>
      </w:r>
      <w:r>
        <w:rPr>
          <w:sz w:val="20"/>
        </w:rPr>
        <w:t>including</w:t>
      </w:r>
      <w:r>
        <w:rPr>
          <w:spacing w:val="-7"/>
          <w:sz w:val="20"/>
        </w:rPr>
        <w:t xml:space="preserve"> </w:t>
      </w:r>
      <w:r>
        <w:rPr>
          <w:sz w:val="20"/>
        </w:rPr>
        <w:t>applicant</w:t>
      </w:r>
      <w:r>
        <w:rPr>
          <w:spacing w:val="-6"/>
          <w:sz w:val="20"/>
        </w:rPr>
        <w:t xml:space="preserve"> </w:t>
      </w:r>
      <w:r>
        <w:rPr>
          <w:sz w:val="20"/>
        </w:rPr>
        <w:t>offers to</w:t>
      </w:r>
      <w:r>
        <w:rPr>
          <w:spacing w:val="-2"/>
          <w:sz w:val="20"/>
        </w:rPr>
        <w:t xml:space="preserve"> </w:t>
      </w:r>
      <w:r>
        <w:rPr>
          <w:sz w:val="20"/>
        </w:rPr>
        <w:t>offset</w:t>
      </w:r>
      <w:r>
        <w:rPr>
          <w:spacing w:val="-2"/>
          <w:sz w:val="20"/>
        </w:rPr>
        <w:t xml:space="preserve"> </w:t>
      </w:r>
      <w:r>
        <w:rPr>
          <w:sz w:val="20"/>
        </w:rPr>
        <w:t>anticipated</w:t>
      </w:r>
      <w:r>
        <w:rPr>
          <w:spacing w:val="-1"/>
          <w:sz w:val="20"/>
        </w:rPr>
        <w:t xml:space="preserve"> </w:t>
      </w:r>
      <w:r>
        <w:rPr>
          <w:sz w:val="20"/>
        </w:rPr>
        <w:t>detriments.</w:t>
      </w:r>
      <w:r>
        <w:rPr>
          <w:spacing w:val="40"/>
          <w:sz w:val="20"/>
        </w:rPr>
        <w:t xml:space="preserve"> </w:t>
      </w:r>
      <w:r>
        <w:rPr>
          <w:sz w:val="20"/>
        </w:rPr>
        <w:t>Applicants</w:t>
      </w:r>
      <w:r>
        <w:rPr>
          <w:spacing w:val="-3"/>
          <w:sz w:val="20"/>
        </w:rPr>
        <w:t xml:space="preserve"> </w:t>
      </w:r>
      <w:r>
        <w:rPr>
          <w:sz w:val="20"/>
        </w:rPr>
        <w:t>are invited to consult the Commission’s DRI Coordinator and Commission staff for help in identifying which policies apply to their project.</w:t>
      </w:r>
    </w:p>
    <w:p w14:paraId="605D4D95" w14:textId="77777777" w:rsidR="007458AC" w:rsidRDefault="007458AC">
      <w:pPr>
        <w:pStyle w:val="BodyText"/>
        <w:rPr>
          <w:sz w:val="20"/>
        </w:rPr>
      </w:pPr>
    </w:p>
    <w:p w14:paraId="76762F5B" w14:textId="77777777" w:rsidR="007458AC" w:rsidRDefault="00EB118F">
      <w:pPr>
        <w:ind w:left="160" w:right="107"/>
        <w:rPr>
          <w:sz w:val="20"/>
        </w:rPr>
      </w:pPr>
      <w:r>
        <w:rPr>
          <w:sz w:val="20"/>
        </w:rPr>
        <w:t>This</w:t>
      </w:r>
      <w:r>
        <w:rPr>
          <w:spacing w:val="-3"/>
          <w:sz w:val="20"/>
        </w:rPr>
        <w:t xml:space="preserve"> </w:t>
      </w:r>
      <w:r>
        <w:rPr>
          <w:sz w:val="20"/>
        </w:rPr>
        <w:t>policy</w:t>
      </w:r>
      <w:r>
        <w:rPr>
          <w:spacing w:val="-1"/>
          <w:sz w:val="20"/>
        </w:rPr>
        <w:t xml:space="preserve"> </w:t>
      </w:r>
      <w:r>
        <w:rPr>
          <w:sz w:val="20"/>
        </w:rPr>
        <w:t>is</w:t>
      </w:r>
      <w:r>
        <w:rPr>
          <w:spacing w:val="-1"/>
          <w:sz w:val="20"/>
        </w:rPr>
        <w:t xml:space="preserve"> </w:t>
      </w:r>
      <w:r>
        <w:rPr>
          <w:sz w:val="20"/>
        </w:rPr>
        <w:t>generally</w:t>
      </w:r>
      <w:r>
        <w:rPr>
          <w:spacing w:val="-1"/>
          <w:sz w:val="20"/>
        </w:rPr>
        <w:t xml:space="preserve"> </w:t>
      </w:r>
      <w:r>
        <w:rPr>
          <w:sz w:val="20"/>
        </w:rPr>
        <w:t>a</w:t>
      </w:r>
      <w:r>
        <w:rPr>
          <w:spacing w:val="-2"/>
          <w:sz w:val="20"/>
        </w:rPr>
        <w:t xml:space="preserve"> </w:t>
      </w:r>
      <w:r>
        <w:rPr>
          <w:sz w:val="20"/>
        </w:rPr>
        <w:t>good indication</w:t>
      </w:r>
      <w:r>
        <w:rPr>
          <w:spacing w:val="-1"/>
          <w:sz w:val="20"/>
        </w:rPr>
        <w:t xml:space="preserve"> </w:t>
      </w:r>
      <w:r>
        <w:rPr>
          <w:sz w:val="20"/>
        </w:rPr>
        <w:t>of</w:t>
      </w:r>
      <w:r>
        <w:rPr>
          <w:spacing w:val="-3"/>
          <w:sz w:val="20"/>
        </w:rPr>
        <w:t xml:space="preserve"> </w:t>
      </w:r>
      <w:r>
        <w:rPr>
          <w:sz w:val="20"/>
        </w:rPr>
        <w:t>the Commission’s priorities and can help the Commission evaluate</w:t>
      </w:r>
      <w:r>
        <w:rPr>
          <w:spacing w:val="-1"/>
          <w:sz w:val="20"/>
        </w:rPr>
        <w:t xml:space="preserve"> </w:t>
      </w:r>
      <w:r>
        <w:rPr>
          <w:sz w:val="20"/>
        </w:rPr>
        <w:t>the</w:t>
      </w:r>
      <w:r>
        <w:rPr>
          <w:spacing w:val="-1"/>
          <w:sz w:val="20"/>
        </w:rPr>
        <w:t xml:space="preserve"> </w:t>
      </w:r>
      <w:r>
        <w:rPr>
          <w:sz w:val="20"/>
        </w:rPr>
        <w:t>merits</w:t>
      </w:r>
      <w:r>
        <w:rPr>
          <w:spacing w:val="-1"/>
          <w:sz w:val="20"/>
        </w:rPr>
        <w:t xml:space="preserve"> </w:t>
      </w:r>
      <w:r>
        <w:rPr>
          <w:sz w:val="20"/>
        </w:rPr>
        <w:t>of</w:t>
      </w:r>
      <w:r>
        <w:rPr>
          <w:spacing w:val="-1"/>
          <w:sz w:val="20"/>
        </w:rPr>
        <w:t xml:space="preserve"> </w:t>
      </w:r>
      <w:r>
        <w:rPr>
          <w:sz w:val="20"/>
        </w:rPr>
        <w:t xml:space="preserve">a proposal. However, the Commission weighs the overall benefits and detriments of all aspects of a </w:t>
      </w:r>
      <w:proofErr w:type="gramStart"/>
      <w:r>
        <w:rPr>
          <w:sz w:val="20"/>
        </w:rPr>
        <w:t>project, and</w:t>
      </w:r>
      <w:proofErr w:type="gramEnd"/>
      <w:r>
        <w:rPr>
          <w:sz w:val="20"/>
        </w:rPr>
        <w:t xml:space="preserve"> evaluates each on its own merits. Based on the individual circumstances of each proposal,</w:t>
      </w:r>
      <w:r>
        <w:rPr>
          <w:spacing w:val="-6"/>
          <w:sz w:val="20"/>
        </w:rPr>
        <w:t xml:space="preserve"> </w:t>
      </w:r>
      <w:r>
        <w:rPr>
          <w:sz w:val="20"/>
        </w:rPr>
        <w:t>the</w:t>
      </w:r>
      <w:r>
        <w:rPr>
          <w:spacing w:val="-8"/>
          <w:sz w:val="20"/>
        </w:rPr>
        <w:t xml:space="preserve"> </w:t>
      </w:r>
      <w:r>
        <w:rPr>
          <w:sz w:val="20"/>
        </w:rPr>
        <w:t>Commission</w:t>
      </w:r>
      <w:r>
        <w:rPr>
          <w:spacing w:val="-6"/>
          <w:sz w:val="20"/>
        </w:rPr>
        <w:t xml:space="preserve"> </w:t>
      </w:r>
      <w:r>
        <w:rPr>
          <w:sz w:val="20"/>
        </w:rPr>
        <w:t>could</w:t>
      </w:r>
      <w:r>
        <w:rPr>
          <w:spacing w:val="-6"/>
          <w:sz w:val="20"/>
        </w:rPr>
        <w:t xml:space="preserve"> </w:t>
      </w:r>
      <w:r>
        <w:rPr>
          <w:sz w:val="20"/>
        </w:rPr>
        <w:t>deny</w:t>
      </w:r>
      <w:r>
        <w:rPr>
          <w:spacing w:val="-6"/>
          <w:sz w:val="20"/>
        </w:rPr>
        <w:t xml:space="preserve"> </w:t>
      </w:r>
      <w:r>
        <w:rPr>
          <w:sz w:val="20"/>
        </w:rPr>
        <w:t>a</w:t>
      </w:r>
      <w:r>
        <w:rPr>
          <w:spacing w:val="-7"/>
          <w:sz w:val="20"/>
        </w:rPr>
        <w:t xml:space="preserve"> </w:t>
      </w:r>
      <w:r>
        <w:rPr>
          <w:sz w:val="20"/>
        </w:rPr>
        <w:t>project that respects some or even all tenets of the</w:t>
      </w:r>
    </w:p>
    <w:p w14:paraId="2F03BB48" w14:textId="77777777" w:rsidR="007458AC" w:rsidRDefault="00EB118F">
      <w:pPr>
        <w:spacing w:before="60"/>
        <w:ind w:left="160" w:right="201"/>
        <w:rPr>
          <w:sz w:val="20"/>
        </w:rPr>
      </w:pPr>
      <w:r>
        <w:br w:type="column"/>
      </w:r>
      <w:r>
        <w:rPr>
          <w:sz w:val="20"/>
        </w:rPr>
        <w:t>policy</w:t>
      </w:r>
      <w:r>
        <w:rPr>
          <w:spacing w:val="-5"/>
          <w:sz w:val="20"/>
        </w:rPr>
        <w:t xml:space="preserve"> </w:t>
      </w:r>
      <w:r>
        <w:rPr>
          <w:sz w:val="20"/>
        </w:rPr>
        <w:t>or</w:t>
      </w:r>
      <w:r>
        <w:rPr>
          <w:spacing w:val="-6"/>
          <w:sz w:val="20"/>
        </w:rPr>
        <w:t xml:space="preserve"> </w:t>
      </w:r>
      <w:r>
        <w:rPr>
          <w:sz w:val="20"/>
        </w:rPr>
        <w:t>might</w:t>
      </w:r>
      <w:r>
        <w:rPr>
          <w:spacing w:val="-6"/>
          <w:sz w:val="20"/>
        </w:rPr>
        <w:t xml:space="preserve"> </w:t>
      </w:r>
      <w:r>
        <w:rPr>
          <w:sz w:val="20"/>
        </w:rPr>
        <w:t>approve</w:t>
      </w:r>
      <w:r>
        <w:rPr>
          <w:spacing w:val="-7"/>
          <w:sz w:val="20"/>
        </w:rPr>
        <w:t xml:space="preserve"> </w:t>
      </w:r>
      <w:r>
        <w:rPr>
          <w:sz w:val="20"/>
        </w:rPr>
        <w:t>one</w:t>
      </w:r>
      <w:r>
        <w:rPr>
          <w:spacing w:val="-7"/>
          <w:sz w:val="20"/>
        </w:rPr>
        <w:t xml:space="preserve"> </w:t>
      </w:r>
      <w:r>
        <w:rPr>
          <w:sz w:val="20"/>
        </w:rPr>
        <w:t>that</w:t>
      </w:r>
      <w:r>
        <w:rPr>
          <w:spacing w:val="-6"/>
          <w:sz w:val="20"/>
        </w:rPr>
        <w:t xml:space="preserve"> </w:t>
      </w:r>
      <w:proofErr w:type="gramStart"/>
      <w:r>
        <w:rPr>
          <w:sz w:val="20"/>
        </w:rPr>
        <w:t>doesn’t</w:t>
      </w:r>
      <w:proofErr w:type="gramEnd"/>
      <w:r>
        <w:rPr>
          <w:spacing w:val="-6"/>
          <w:sz w:val="20"/>
        </w:rPr>
        <w:t xml:space="preserve"> </w:t>
      </w:r>
      <w:r>
        <w:rPr>
          <w:sz w:val="20"/>
        </w:rPr>
        <w:t>meet all parts of the policy. The Commission recognizes that there might be special circumstances whereby deviations from the guidelines might be appropriate.</w:t>
      </w:r>
    </w:p>
    <w:p w14:paraId="3D34917F" w14:textId="77777777" w:rsidR="007458AC" w:rsidRDefault="007458AC">
      <w:pPr>
        <w:rPr>
          <w:sz w:val="20"/>
        </w:rPr>
        <w:sectPr w:rsidR="007458AC">
          <w:type w:val="continuous"/>
          <w:pgSz w:w="12240" w:h="15840"/>
          <w:pgMar w:top="1820" w:right="1640" w:bottom="280" w:left="1640" w:header="0" w:footer="924" w:gutter="0"/>
          <w:cols w:num="2" w:space="720" w:equalWidth="0">
            <w:col w:w="4153" w:space="528"/>
            <w:col w:w="4279"/>
          </w:cols>
        </w:sectPr>
      </w:pPr>
    </w:p>
    <w:p w14:paraId="7781DD7C" w14:textId="138821AD" w:rsidR="00B37A40" w:rsidRDefault="00B37A40" w:rsidP="00B37A40">
      <w:pPr>
        <w:shd w:val="clear" w:color="auto" w:fill="002060"/>
        <w:ind w:left="463"/>
        <w:rPr>
          <w:b/>
          <w:color w:val="000000"/>
        </w:rPr>
      </w:pPr>
      <w:r>
        <w:rPr>
          <w:b/>
          <w:color w:val="FFFFFF"/>
        </w:rPr>
        <w:lastRenderedPageBreak/>
        <w:t>1.</w:t>
      </w:r>
      <w:r>
        <w:rPr>
          <w:b/>
          <w:color w:val="FFFFFF"/>
          <w:spacing w:val="38"/>
        </w:rPr>
        <w:t xml:space="preserve">  </w:t>
      </w:r>
      <w:r>
        <w:rPr>
          <w:b/>
          <w:color w:val="FFFFFF"/>
        </w:rPr>
        <w:t>HOUSING</w:t>
      </w:r>
      <w:r>
        <w:rPr>
          <w:b/>
          <w:color w:val="FFFFFF"/>
          <w:spacing w:val="-2"/>
        </w:rPr>
        <w:t xml:space="preserve"> </w:t>
      </w:r>
      <w:r>
        <w:rPr>
          <w:b/>
          <w:color w:val="FFFFFF"/>
        </w:rPr>
        <w:t>POLICY</w:t>
      </w:r>
      <w:r>
        <w:rPr>
          <w:b/>
          <w:color w:val="FFFFFF"/>
          <w:spacing w:val="-2"/>
        </w:rPr>
        <w:t xml:space="preserve"> </w:t>
      </w:r>
      <w:r>
        <w:rPr>
          <w:b/>
          <w:color w:val="FFFFFF"/>
        </w:rPr>
        <w:t>DESCRIPTION,</w:t>
      </w:r>
      <w:r>
        <w:rPr>
          <w:b/>
          <w:color w:val="FFFFFF"/>
          <w:spacing w:val="-5"/>
        </w:rPr>
        <w:t xml:space="preserve"> </w:t>
      </w:r>
      <w:r>
        <w:rPr>
          <w:b/>
          <w:color w:val="FFFFFF"/>
        </w:rPr>
        <w:t>GOALS</w:t>
      </w:r>
      <w:r>
        <w:rPr>
          <w:b/>
          <w:color w:val="FFFFFF"/>
          <w:spacing w:val="-4"/>
        </w:rPr>
        <w:t xml:space="preserve"> </w:t>
      </w:r>
      <w:r>
        <w:rPr>
          <w:b/>
          <w:color w:val="FFFFFF"/>
        </w:rPr>
        <w:t>AND</w:t>
      </w:r>
      <w:r>
        <w:rPr>
          <w:b/>
          <w:color w:val="FFFFFF"/>
          <w:spacing w:val="-3"/>
        </w:rPr>
        <w:t xml:space="preserve"> </w:t>
      </w:r>
      <w:r>
        <w:rPr>
          <w:b/>
          <w:color w:val="FFFFFF"/>
          <w:spacing w:val="-2"/>
        </w:rPr>
        <w:t>OBJECTIVES</w:t>
      </w:r>
    </w:p>
    <w:p w14:paraId="24BE94E6" w14:textId="4C1ADF5F" w:rsidR="007458AC" w:rsidRDefault="007458AC">
      <w:pPr>
        <w:pStyle w:val="BodyText"/>
        <w:ind w:left="159"/>
        <w:rPr>
          <w:sz w:val="20"/>
        </w:rPr>
      </w:pPr>
    </w:p>
    <w:p w14:paraId="75420E86" w14:textId="31DF1397" w:rsidR="007458AC" w:rsidRDefault="00EB118F">
      <w:pPr>
        <w:pStyle w:val="Heading1"/>
        <w:numPr>
          <w:ilvl w:val="1"/>
          <w:numId w:val="11"/>
        </w:numPr>
        <w:tabs>
          <w:tab w:val="left" w:pos="880"/>
          <w:tab w:val="left" w:pos="881"/>
        </w:tabs>
        <w:spacing w:before="74"/>
      </w:pPr>
      <w:r>
        <w:rPr>
          <w:u w:val="single"/>
        </w:rPr>
        <w:t>The</w:t>
      </w:r>
      <w:r>
        <w:rPr>
          <w:spacing w:val="-5"/>
          <w:u w:val="single"/>
        </w:rPr>
        <w:t xml:space="preserve"> </w:t>
      </w:r>
      <w:r>
        <w:rPr>
          <w:u w:val="single"/>
        </w:rPr>
        <w:t>Need</w:t>
      </w:r>
      <w:r>
        <w:rPr>
          <w:spacing w:val="-5"/>
          <w:u w:val="single"/>
        </w:rPr>
        <w:t xml:space="preserve"> </w:t>
      </w:r>
      <w:r>
        <w:rPr>
          <w:u w:val="single"/>
        </w:rPr>
        <w:t>for</w:t>
      </w:r>
      <w:r>
        <w:rPr>
          <w:spacing w:val="-6"/>
          <w:u w:val="single"/>
        </w:rPr>
        <w:t xml:space="preserve"> </w:t>
      </w:r>
      <w:r>
        <w:rPr>
          <w:u w:val="single"/>
        </w:rPr>
        <w:t>Affordable</w:t>
      </w:r>
      <w:r>
        <w:rPr>
          <w:spacing w:val="-5"/>
          <w:u w:val="single"/>
        </w:rPr>
        <w:t xml:space="preserve"> </w:t>
      </w:r>
      <w:r>
        <w:rPr>
          <w:u w:val="single"/>
        </w:rPr>
        <w:t>and</w:t>
      </w:r>
      <w:r>
        <w:rPr>
          <w:spacing w:val="-5"/>
          <w:u w:val="single"/>
        </w:rPr>
        <w:t xml:space="preserve"> </w:t>
      </w:r>
      <w:r>
        <w:rPr>
          <w:u w:val="single"/>
        </w:rPr>
        <w:t>Community</w:t>
      </w:r>
      <w:r>
        <w:rPr>
          <w:spacing w:val="-3"/>
          <w:u w:val="single"/>
        </w:rPr>
        <w:t xml:space="preserve"> </w:t>
      </w:r>
      <w:r>
        <w:rPr>
          <w:spacing w:val="-2"/>
          <w:u w:val="single"/>
        </w:rPr>
        <w:t>Housing</w:t>
      </w:r>
      <w:r w:rsidR="00B37A40">
        <w:rPr>
          <w:rStyle w:val="FootnoteReference"/>
          <w:spacing w:val="-2"/>
          <w:u w:val="single"/>
        </w:rPr>
        <w:footnoteReference w:id="1"/>
      </w:r>
    </w:p>
    <w:p w14:paraId="02341681" w14:textId="77777777" w:rsidR="007458AC" w:rsidRDefault="007458AC">
      <w:pPr>
        <w:pStyle w:val="BodyText"/>
        <w:spacing w:before="5"/>
        <w:rPr>
          <w:b/>
          <w:sz w:val="17"/>
        </w:rPr>
      </w:pPr>
    </w:p>
    <w:p w14:paraId="23501507" w14:textId="77777777" w:rsidR="007458AC" w:rsidRDefault="00EB118F">
      <w:pPr>
        <w:pStyle w:val="BodyText"/>
        <w:spacing w:before="56"/>
        <w:ind w:left="160" w:right="172"/>
      </w:pPr>
      <w:r>
        <w:t>Martha’s</w:t>
      </w:r>
      <w:r>
        <w:rPr>
          <w:spacing w:val="-4"/>
        </w:rPr>
        <w:t xml:space="preserve"> </w:t>
      </w:r>
      <w:r>
        <w:t>Vineyard</w:t>
      </w:r>
      <w:r>
        <w:rPr>
          <w:spacing w:val="-3"/>
        </w:rPr>
        <w:t xml:space="preserve"> </w:t>
      </w:r>
      <w:r>
        <w:t>is</w:t>
      </w:r>
      <w:r>
        <w:rPr>
          <w:spacing w:val="-2"/>
        </w:rPr>
        <w:t xml:space="preserve"> </w:t>
      </w:r>
      <w:r>
        <w:t>a</w:t>
      </w:r>
      <w:r>
        <w:rPr>
          <w:spacing w:val="-2"/>
        </w:rPr>
        <w:t xml:space="preserve"> </w:t>
      </w:r>
      <w:r>
        <w:t>small</w:t>
      </w:r>
      <w:r>
        <w:rPr>
          <w:spacing w:val="-2"/>
        </w:rPr>
        <w:t xml:space="preserve"> </w:t>
      </w:r>
      <w:r>
        <w:t>but</w:t>
      </w:r>
      <w:r>
        <w:rPr>
          <w:spacing w:val="-1"/>
        </w:rPr>
        <w:t xml:space="preserve"> </w:t>
      </w:r>
      <w:r>
        <w:t>complex</w:t>
      </w:r>
      <w:r>
        <w:rPr>
          <w:spacing w:val="-2"/>
        </w:rPr>
        <w:t xml:space="preserve"> </w:t>
      </w:r>
      <w:r>
        <w:t>community</w:t>
      </w:r>
      <w:r>
        <w:rPr>
          <w:spacing w:val="-3"/>
        </w:rPr>
        <w:t xml:space="preserve"> </w:t>
      </w:r>
      <w:r>
        <w:t>made</w:t>
      </w:r>
      <w:r>
        <w:rPr>
          <w:spacing w:val="-1"/>
        </w:rPr>
        <w:t xml:space="preserve"> </w:t>
      </w:r>
      <w:r>
        <w:t>up</w:t>
      </w:r>
      <w:r>
        <w:rPr>
          <w:spacing w:val="-5"/>
        </w:rPr>
        <w:t xml:space="preserve"> </w:t>
      </w:r>
      <w:r>
        <w:t>of</w:t>
      </w:r>
      <w:r>
        <w:rPr>
          <w:spacing w:val="-2"/>
        </w:rPr>
        <w:t xml:space="preserve"> </w:t>
      </w:r>
      <w:r>
        <w:t>a</w:t>
      </w:r>
      <w:r>
        <w:rPr>
          <w:spacing w:val="-4"/>
        </w:rPr>
        <w:t xml:space="preserve"> </w:t>
      </w:r>
      <w:r>
        <w:t>wide</w:t>
      </w:r>
      <w:r>
        <w:rPr>
          <w:spacing w:val="-4"/>
        </w:rPr>
        <w:t xml:space="preserve"> </w:t>
      </w:r>
      <w:r>
        <w:t>range</w:t>
      </w:r>
      <w:r>
        <w:rPr>
          <w:spacing w:val="-4"/>
        </w:rPr>
        <w:t xml:space="preserve"> </w:t>
      </w:r>
      <w:r>
        <w:t>of</w:t>
      </w:r>
      <w:r>
        <w:rPr>
          <w:spacing w:val="-4"/>
        </w:rPr>
        <w:t xml:space="preserve"> </w:t>
      </w:r>
      <w:r>
        <w:t>individuals</w:t>
      </w:r>
      <w:r>
        <w:rPr>
          <w:spacing w:val="-2"/>
        </w:rPr>
        <w:t xml:space="preserve"> </w:t>
      </w:r>
      <w:r>
        <w:t>and families.</w:t>
      </w:r>
      <w:r>
        <w:rPr>
          <w:spacing w:val="40"/>
        </w:rPr>
        <w:t xml:space="preserve"> </w:t>
      </w:r>
      <w:r>
        <w:t>These individuals and families include those whose forebears trace back generations, as well as those who have more recently found a home here.</w:t>
      </w:r>
      <w:r>
        <w:rPr>
          <w:spacing w:val="40"/>
        </w:rPr>
        <w:t xml:space="preserve"> </w:t>
      </w:r>
      <w:r>
        <w:t>Some live here year-round; some live here for much of the year; some are seasonal-only residents. Some are part of our growing population of seniors. Some are individuals with mobility impairments or other disabilities.</w:t>
      </w:r>
    </w:p>
    <w:p w14:paraId="52436FEE" w14:textId="77777777" w:rsidR="007458AC" w:rsidRDefault="00EB118F">
      <w:pPr>
        <w:pStyle w:val="BodyText"/>
        <w:ind w:left="160" w:right="172"/>
      </w:pPr>
      <w:r>
        <w:t xml:space="preserve">Taken as a whole, the community includes a broad range of individuals with various talents, </w:t>
      </w:r>
      <w:proofErr w:type="gramStart"/>
      <w:r>
        <w:t>expertise</w:t>
      </w:r>
      <w:proofErr w:type="gramEnd"/>
      <w:r>
        <w:t xml:space="preserve"> and skills, running the economic gamut from those for whom housing is unaffordable to those who have greater</w:t>
      </w:r>
      <w:r>
        <w:rPr>
          <w:spacing w:val="-2"/>
        </w:rPr>
        <w:t xml:space="preserve"> </w:t>
      </w:r>
      <w:r>
        <w:t>financial security.</w:t>
      </w:r>
      <w:r>
        <w:rPr>
          <w:spacing w:val="40"/>
        </w:rPr>
        <w:t xml:space="preserve"> </w:t>
      </w:r>
      <w:r>
        <w:t>Although the Island population is relatively small, the community offers employment opportunities in a variety of fields – some well-paid, others not</w:t>
      </w:r>
      <w:r>
        <w:rPr>
          <w:spacing w:val="-1"/>
        </w:rPr>
        <w:t xml:space="preserve"> </w:t>
      </w:r>
      <w:r>
        <w:t>–</w:t>
      </w:r>
      <w:r>
        <w:rPr>
          <w:spacing w:val="-4"/>
        </w:rPr>
        <w:t xml:space="preserve"> </w:t>
      </w:r>
      <w:r>
        <w:t>but</w:t>
      </w:r>
      <w:r>
        <w:rPr>
          <w:spacing w:val="-1"/>
        </w:rPr>
        <w:t xml:space="preserve"> </w:t>
      </w:r>
      <w:r>
        <w:t>all</w:t>
      </w:r>
      <w:r>
        <w:rPr>
          <w:spacing w:val="-2"/>
        </w:rPr>
        <w:t xml:space="preserve"> </w:t>
      </w:r>
      <w:r>
        <w:t>contributing</w:t>
      </w:r>
      <w:r>
        <w:rPr>
          <w:spacing w:val="-3"/>
        </w:rPr>
        <w:t xml:space="preserve"> </w:t>
      </w:r>
      <w:r>
        <w:t>to</w:t>
      </w:r>
      <w:r>
        <w:rPr>
          <w:spacing w:val="-1"/>
        </w:rPr>
        <w:t xml:space="preserve"> </w:t>
      </w:r>
      <w:r>
        <w:t>the</w:t>
      </w:r>
      <w:r>
        <w:rPr>
          <w:spacing w:val="-4"/>
        </w:rPr>
        <w:t xml:space="preserve"> </w:t>
      </w:r>
      <w:r>
        <w:t>Island’s</w:t>
      </w:r>
      <w:r>
        <w:rPr>
          <w:spacing w:val="-2"/>
        </w:rPr>
        <w:t xml:space="preserve"> </w:t>
      </w:r>
      <w:r>
        <w:t>economy</w:t>
      </w:r>
      <w:r>
        <w:rPr>
          <w:spacing w:val="-1"/>
        </w:rPr>
        <w:t xml:space="preserve"> </w:t>
      </w:r>
      <w:r>
        <w:t>and</w:t>
      </w:r>
      <w:r>
        <w:rPr>
          <w:spacing w:val="-5"/>
        </w:rPr>
        <w:t xml:space="preserve"> </w:t>
      </w:r>
      <w:r>
        <w:t>well-being.</w:t>
      </w:r>
      <w:r>
        <w:rPr>
          <w:spacing w:val="40"/>
        </w:rPr>
        <w:t xml:space="preserve"> </w:t>
      </w:r>
      <w:r>
        <w:t>This</w:t>
      </w:r>
      <w:r>
        <w:rPr>
          <w:spacing w:val="-2"/>
        </w:rPr>
        <w:t xml:space="preserve"> </w:t>
      </w:r>
      <w:r>
        <w:t>diversity</w:t>
      </w:r>
      <w:r>
        <w:rPr>
          <w:spacing w:val="-1"/>
        </w:rPr>
        <w:t xml:space="preserve"> </w:t>
      </w:r>
      <w:r>
        <w:t>is</w:t>
      </w:r>
      <w:r>
        <w:rPr>
          <w:spacing w:val="-2"/>
        </w:rPr>
        <w:t xml:space="preserve"> </w:t>
      </w:r>
      <w:r>
        <w:t>perhaps</w:t>
      </w:r>
      <w:r>
        <w:rPr>
          <w:spacing w:val="-2"/>
        </w:rPr>
        <w:t xml:space="preserve"> </w:t>
      </w:r>
      <w:r>
        <w:t>what distinguishes our community from many others.</w:t>
      </w:r>
    </w:p>
    <w:p w14:paraId="0029EBC2" w14:textId="77777777" w:rsidR="007458AC" w:rsidRDefault="007458AC">
      <w:pPr>
        <w:pStyle w:val="BodyText"/>
        <w:spacing w:before="1"/>
      </w:pPr>
    </w:p>
    <w:p w14:paraId="63463356" w14:textId="0D01868E" w:rsidR="007458AC" w:rsidRDefault="00EB118F" w:rsidP="0064453C">
      <w:pPr>
        <w:pStyle w:val="BodyText"/>
        <w:ind w:left="159" w:right="172"/>
      </w:pPr>
      <w:r>
        <w:t>The</w:t>
      </w:r>
      <w:r>
        <w:rPr>
          <w:spacing w:val="-1"/>
        </w:rPr>
        <w:t xml:space="preserve"> </w:t>
      </w:r>
      <w:r>
        <w:t>Island’s</w:t>
      </w:r>
      <w:r>
        <w:rPr>
          <w:spacing w:val="-2"/>
        </w:rPr>
        <w:t xml:space="preserve"> </w:t>
      </w:r>
      <w:r>
        <w:t>ability</w:t>
      </w:r>
      <w:r>
        <w:rPr>
          <w:spacing w:val="-1"/>
        </w:rPr>
        <w:t xml:space="preserve"> </w:t>
      </w:r>
      <w:r>
        <w:t>to</w:t>
      </w:r>
      <w:r>
        <w:rPr>
          <w:spacing w:val="-2"/>
        </w:rPr>
        <w:t xml:space="preserve"> </w:t>
      </w:r>
      <w:r>
        <w:t>maintain</w:t>
      </w:r>
      <w:r>
        <w:rPr>
          <w:spacing w:val="-3"/>
        </w:rPr>
        <w:t xml:space="preserve"> </w:t>
      </w:r>
      <w:r>
        <w:t>such</w:t>
      </w:r>
      <w:r>
        <w:rPr>
          <w:spacing w:val="-3"/>
        </w:rPr>
        <w:t xml:space="preserve"> </w:t>
      </w:r>
      <w:r>
        <w:t>a</w:t>
      </w:r>
      <w:r>
        <w:rPr>
          <w:spacing w:val="-2"/>
        </w:rPr>
        <w:t xml:space="preserve"> </w:t>
      </w:r>
      <w:r>
        <w:t>diverse</w:t>
      </w:r>
      <w:r>
        <w:rPr>
          <w:spacing w:val="-4"/>
        </w:rPr>
        <w:t xml:space="preserve"> </w:t>
      </w:r>
      <w:r>
        <w:t>community</w:t>
      </w:r>
      <w:r>
        <w:rPr>
          <w:spacing w:val="-1"/>
        </w:rPr>
        <w:t xml:space="preserve"> </w:t>
      </w:r>
      <w:r>
        <w:t>–</w:t>
      </w:r>
      <w:r>
        <w:rPr>
          <w:spacing w:val="-4"/>
        </w:rPr>
        <w:t xml:space="preserve"> </w:t>
      </w:r>
      <w:r>
        <w:t>and</w:t>
      </w:r>
      <w:r>
        <w:rPr>
          <w:spacing w:val="-3"/>
        </w:rPr>
        <w:t xml:space="preserve"> </w:t>
      </w:r>
      <w:r>
        <w:t>particularly</w:t>
      </w:r>
      <w:r>
        <w:rPr>
          <w:spacing w:val="-4"/>
        </w:rPr>
        <w:t xml:space="preserve"> </w:t>
      </w:r>
      <w:r>
        <w:t>a</w:t>
      </w:r>
      <w:r>
        <w:rPr>
          <w:spacing w:val="-2"/>
        </w:rPr>
        <w:t xml:space="preserve"> </w:t>
      </w:r>
      <w:r>
        <w:t>diverse</w:t>
      </w:r>
      <w:r>
        <w:rPr>
          <w:spacing w:val="-4"/>
        </w:rPr>
        <w:t xml:space="preserve"> </w:t>
      </w:r>
      <w:r>
        <w:t>year-round community – is directly dependent on the availability of year-round housing affordable to a variety of household incomes.</w:t>
      </w:r>
      <w:r>
        <w:rPr>
          <w:spacing w:val="40"/>
        </w:rPr>
        <w:t xml:space="preserve"> </w:t>
      </w:r>
      <w:r>
        <w:t>Islanders rely upon the services provided by a whole range of people at different income levels, including “essential workers” such as teachers, police, and health and human service providers and other workers whose pay may be below the Island’s median income but who provide a wide variety of services which underlie the Island’s economy and enable us all to enjoy the benefits of contemporary life.</w:t>
      </w:r>
    </w:p>
    <w:p w14:paraId="6F204633" w14:textId="4431F9B4" w:rsidR="0064453C" w:rsidRDefault="0064453C" w:rsidP="0064453C">
      <w:pPr>
        <w:pStyle w:val="BodyText"/>
        <w:ind w:left="159" w:right="172"/>
      </w:pPr>
    </w:p>
    <w:p w14:paraId="19A30917" w14:textId="78006ED1" w:rsidR="0064453C" w:rsidRDefault="0064453C" w:rsidP="001F44A5">
      <w:pPr>
        <w:pStyle w:val="BodyText"/>
        <w:spacing w:before="3"/>
        <w:ind w:left="159" w:right="172"/>
      </w:pPr>
      <w:r>
        <w:t xml:space="preserve">Businesses, town governments and other non-profit enterprises need reliable labor </w:t>
      </w:r>
      <w:proofErr w:type="gramStart"/>
      <w:r>
        <w:t>in order to</w:t>
      </w:r>
      <w:proofErr w:type="gramEnd"/>
      <w:r>
        <w:t xml:space="preserve"> provide</w:t>
      </w:r>
      <w:r>
        <w:rPr>
          <w:spacing w:val="-4"/>
        </w:rPr>
        <w:t xml:space="preserve"> </w:t>
      </w:r>
      <w:r>
        <w:t>these</w:t>
      </w:r>
      <w:r>
        <w:rPr>
          <w:spacing w:val="-1"/>
        </w:rPr>
        <w:t xml:space="preserve"> </w:t>
      </w:r>
      <w:r>
        <w:t>important</w:t>
      </w:r>
      <w:r>
        <w:rPr>
          <w:spacing w:val="-1"/>
        </w:rPr>
        <w:t xml:space="preserve"> </w:t>
      </w:r>
      <w:r>
        <w:t>services.</w:t>
      </w:r>
      <w:r>
        <w:rPr>
          <w:spacing w:val="40"/>
        </w:rPr>
        <w:t xml:space="preserve"> </w:t>
      </w:r>
      <w:r>
        <w:t>Indeed,</w:t>
      </w:r>
      <w:r>
        <w:rPr>
          <w:spacing w:val="-4"/>
        </w:rPr>
        <w:t xml:space="preserve"> </w:t>
      </w:r>
      <w:r>
        <w:t>the</w:t>
      </w:r>
      <w:r>
        <w:rPr>
          <w:spacing w:val="-1"/>
        </w:rPr>
        <w:t xml:space="preserve"> </w:t>
      </w:r>
      <w:r>
        <w:t>stability</w:t>
      </w:r>
      <w:r>
        <w:rPr>
          <w:spacing w:val="-3"/>
        </w:rPr>
        <w:t xml:space="preserve"> </w:t>
      </w:r>
      <w:r>
        <w:t>of</w:t>
      </w:r>
      <w:r>
        <w:rPr>
          <w:spacing w:val="-5"/>
        </w:rPr>
        <w:t xml:space="preserve"> </w:t>
      </w:r>
      <w:r>
        <w:t>the</w:t>
      </w:r>
      <w:r>
        <w:rPr>
          <w:spacing w:val="-1"/>
        </w:rPr>
        <w:t xml:space="preserve"> </w:t>
      </w:r>
      <w:r>
        <w:t>Vineyard’s</w:t>
      </w:r>
      <w:r>
        <w:rPr>
          <w:spacing w:val="-3"/>
        </w:rPr>
        <w:t xml:space="preserve"> </w:t>
      </w:r>
      <w:r>
        <w:t>economy</w:t>
      </w:r>
      <w:r>
        <w:rPr>
          <w:spacing w:val="-3"/>
        </w:rPr>
        <w:t xml:space="preserve"> </w:t>
      </w:r>
      <w:r>
        <w:t>is</w:t>
      </w:r>
      <w:r>
        <w:rPr>
          <w:spacing w:val="-2"/>
        </w:rPr>
        <w:t xml:space="preserve"> </w:t>
      </w:r>
      <w:r>
        <w:t xml:space="preserve">dependent </w:t>
      </w:r>
      <w:r w:rsidRPr="0064453C">
        <w:t>on being able to attract and retain qualified employees. However, the ability of these</w:t>
      </w:r>
      <w:r>
        <w:t xml:space="preserve"> </w:t>
      </w:r>
      <w:r w:rsidRPr="0064453C">
        <w:t>businesses and other enterprises to attract and retain labor has been constrained in large part</w:t>
      </w:r>
      <w:r>
        <w:t xml:space="preserve"> </w:t>
      </w:r>
      <w:r w:rsidRPr="0064453C">
        <w:t>by the shortage of available stable year-round housing for a significant portion of the Island’s</w:t>
      </w:r>
      <w:r>
        <w:t xml:space="preserve"> </w:t>
      </w:r>
      <w:r w:rsidRPr="0064453C">
        <w:t>workforce. The lack of an adequate supply of housing forces some employees to live off-island</w:t>
      </w:r>
      <w:r>
        <w:t xml:space="preserve"> </w:t>
      </w:r>
      <w:r w:rsidRPr="0064453C">
        <w:t>and commute daily, preventing them from effectively becoming an integrated part of the Island</w:t>
      </w:r>
      <w:r>
        <w:t xml:space="preserve"> </w:t>
      </w:r>
      <w:r w:rsidRPr="0064453C">
        <w:t>community. In addition, the lack of such housing forces employers to pay more to attract and</w:t>
      </w:r>
      <w:r>
        <w:t xml:space="preserve"> </w:t>
      </w:r>
      <w:r w:rsidRPr="0064453C">
        <w:t>retain talent, driving up the price of goods and services and adversely affecting economic</w:t>
      </w:r>
      <w:r>
        <w:t xml:space="preserve"> </w:t>
      </w:r>
      <w:r w:rsidRPr="0064453C">
        <w:t>competitiveness. This lack similarly impacts consumer choice and access to essential services.</w:t>
      </w:r>
      <w:r>
        <w:t xml:space="preserve"> Increasingly, the health of the Island community and economy and the quality of our Island life is vulnerable to a growing lack of year-round housing affordable to a variety of household incomes.</w:t>
      </w:r>
    </w:p>
    <w:p w14:paraId="43A84522" w14:textId="2970F0E9" w:rsidR="0064453C" w:rsidRDefault="0064453C" w:rsidP="001F44A5">
      <w:pPr>
        <w:pStyle w:val="BodyText"/>
        <w:spacing w:before="3"/>
        <w:ind w:left="159" w:right="172"/>
      </w:pPr>
    </w:p>
    <w:p w14:paraId="0A5D4E07" w14:textId="0996A67E" w:rsidR="0064453C" w:rsidRDefault="0064453C" w:rsidP="001F44A5">
      <w:pPr>
        <w:pStyle w:val="BodyText"/>
        <w:spacing w:before="3"/>
        <w:ind w:left="159" w:right="172"/>
        <w:rPr>
          <w:color w:val="000000"/>
        </w:rPr>
      </w:pPr>
      <w:r>
        <w:rPr>
          <w:color w:val="000000"/>
        </w:rPr>
        <w:t>This problem arises principally because Martha’s Vineyard is a small island that has a unique character</w:t>
      </w:r>
      <w:r>
        <w:rPr>
          <w:color w:val="000000"/>
          <w:spacing w:val="-4"/>
        </w:rPr>
        <w:t xml:space="preserve"> </w:t>
      </w:r>
      <w:r>
        <w:rPr>
          <w:color w:val="000000"/>
        </w:rPr>
        <w:t>and</w:t>
      </w:r>
      <w:r>
        <w:rPr>
          <w:color w:val="000000"/>
          <w:spacing w:val="-3"/>
        </w:rPr>
        <w:t xml:space="preserve"> </w:t>
      </w:r>
      <w:r>
        <w:rPr>
          <w:color w:val="000000"/>
        </w:rPr>
        <w:t>tremendous</w:t>
      </w:r>
      <w:r>
        <w:rPr>
          <w:color w:val="000000"/>
          <w:spacing w:val="-4"/>
        </w:rPr>
        <w:t xml:space="preserve"> </w:t>
      </w:r>
      <w:r>
        <w:rPr>
          <w:color w:val="000000"/>
        </w:rPr>
        <w:t>natural</w:t>
      </w:r>
      <w:r>
        <w:rPr>
          <w:color w:val="000000"/>
          <w:spacing w:val="-2"/>
        </w:rPr>
        <w:t xml:space="preserve"> </w:t>
      </w:r>
      <w:r>
        <w:rPr>
          <w:color w:val="000000"/>
        </w:rPr>
        <w:t>beauty,</w:t>
      </w:r>
      <w:r>
        <w:rPr>
          <w:color w:val="000000"/>
          <w:spacing w:val="-4"/>
        </w:rPr>
        <w:t xml:space="preserve"> </w:t>
      </w:r>
      <w:r>
        <w:rPr>
          <w:color w:val="000000"/>
        </w:rPr>
        <w:t>both</w:t>
      </w:r>
      <w:r>
        <w:rPr>
          <w:color w:val="000000"/>
          <w:spacing w:val="-3"/>
        </w:rPr>
        <w:t xml:space="preserve"> </w:t>
      </w:r>
      <w:r>
        <w:rPr>
          <w:color w:val="000000"/>
        </w:rPr>
        <w:t>of</w:t>
      </w:r>
      <w:r>
        <w:rPr>
          <w:color w:val="000000"/>
          <w:spacing w:val="-4"/>
        </w:rPr>
        <w:t xml:space="preserve"> </w:t>
      </w:r>
      <w:r>
        <w:rPr>
          <w:color w:val="000000"/>
        </w:rPr>
        <w:t>which</w:t>
      </w:r>
      <w:r>
        <w:rPr>
          <w:color w:val="000000"/>
          <w:spacing w:val="-3"/>
        </w:rPr>
        <w:t xml:space="preserve"> </w:t>
      </w:r>
      <w:r>
        <w:rPr>
          <w:color w:val="000000"/>
        </w:rPr>
        <w:t>attract</w:t>
      </w:r>
      <w:r>
        <w:rPr>
          <w:color w:val="000000"/>
          <w:spacing w:val="-1"/>
        </w:rPr>
        <w:t xml:space="preserve"> </w:t>
      </w:r>
      <w:r>
        <w:rPr>
          <w:color w:val="000000"/>
        </w:rPr>
        <w:t>seasonal</w:t>
      </w:r>
      <w:r>
        <w:rPr>
          <w:color w:val="000000"/>
          <w:spacing w:val="-4"/>
        </w:rPr>
        <w:t xml:space="preserve"> </w:t>
      </w:r>
      <w:r>
        <w:rPr>
          <w:color w:val="000000"/>
        </w:rPr>
        <w:t>residents.</w:t>
      </w:r>
      <w:r>
        <w:rPr>
          <w:color w:val="000000"/>
          <w:spacing w:val="40"/>
        </w:rPr>
        <w:t xml:space="preserve"> </w:t>
      </w:r>
      <w:r>
        <w:rPr>
          <w:color w:val="000000"/>
        </w:rPr>
        <w:t>These</w:t>
      </w:r>
      <w:r>
        <w:rPr>
          <w:color w:val="000000"/>
          <w:spacing w:val="-1"/>
        </w:rPr>
        <w:t xml:space="preserve"> </w:t>
      </w:r>
      <w:r>
        <w:rPr>
          <w:color w:val="000000"/>
        </w:rPr>
        <w:t>same</w:t>
      </w:r>
    </w:p>
    <w:p w14:paraId="3EB7C91B" w14:textId="77777777" w:rsidR="001F44A5" w:rsidRDefault="001F44A5" w:rsidP="001F44A5">
      <w:pPr>
        <w:pStyle w:val="BodyText"/>
        <w:spacing w:before="3"/>
        <w:ind w:left="159" w:right="172"/>
        <w:rPr>
          <w:color w:val="000000"/>
        </w:rPr>
        <w:sectPr w:rsidR="001F44A5">
          <w:pgSz w:w="12240" w:h="15840"/>
          <w:pgMar w:top="1440" w:right="1640" w:bottom="1120" w:left="1640" w:header="0" w:footer="924" w:gutter="0"/>
          <w:cols w:space="720"/>
        </w:sectPr>
      </w:pPr>
    </w:p>
    <w:p w14:paraId="303444A4" w14:textId="4178D1AF" w:rsidR="001F44A5" w:rsidRDefault="001F44A5" w:rsidP="001F44A5">
      <w:pPr>
        <w:spacing w:before="3"/>
        <w:ind w:left="49"/>
        <w:rPr>
          <w:color w:val="000000"/>
          <w:spacing w:val="-2"/>
        </w:rPr>
      </w:pPr>
      <w:r>
        <w:rPr>
          <w:color w:val="000000"/>
        </w:rPr>
        <w:lastRenderedPageBreak/>
        <w:t>factors</w:t>
      </w:r>
      <w:r>
        <w:rPr>
          <w:color w:val="000000"/>
          <w:spacing w:val="-7"/>
        </w:rPr>
        <w:t xml:space="preserve"> </w:t>
      </w:r>
      <w:r>
        <w:rPr>
          <w:color w:val="000000"/>
        </w:rPr>
        <w:t>operate</w:t>
      </w:r>
      <w:r>
        <w:rPr>
          <w:color w:val="000000"/>
          <w:spacing w:val="-6"/>
        </w:rPr>
        <w:t xml:space="preserve"> </w:t>
      </w:r>
      <w:r>
        <w:rPr>
          <w:color w:val="000000"/>
        </w:rPr>
        <w:t>to</w:t>
      </w:r>
      <w:r>
        <w:rPr>
          <w:color w:val="000000"/>
          <w:spacing w:val="-4"/>
        </w:rPr>
        <w:t xml:space="preserve"> </w:t>
      </w:r>
      <w:r>
        <w:rPr>
          <w:color w:val="000000"/>
        </w:rPr>
        <w:t>create</w:t>
      </w:r>
      <w:r>
        <w:rPr>
          <w:color w:val="000000"/>
          <w:spacing w:val="-7"/>
        </w:rPr>
        <w:t xml:space="preserve"> </w:t>
      </w:r>
      <w:r>
        <w:rPr>
          <w:color w:val="000000"/>
        </w:rPr>
        <w:t>potential</w:t>
      </w:r>
      <w:r>
        <w:rPr>
          <w:color w:val="000000"/>
          <w:spacing w:val="-4"/>
        </w:rPr>
        <w:t xml:space="preserve"> </w:t>
      </w:r>
      <w:r>
        <w:rPr>
          <w:color w:val="000000"/>
        </w:rPr>
        <w:t>investment</w:t>
      </w:r>
      <w:r>
        <w:rPr>
          <w:color w:val="000000"/>
          <w:spacing w:val="-7"/>
        </w:rPr>
        <w:t xml:space="preserve"> </w:t>
      </w:r>
      <w:r>
        <w:rPr>
          <w:color w:val="000000"/>
        </w:rPr>
        <w:t>opportunities</w:t>
      </w:r>
      <w:r>
        <w:rPr>
          <w:color w:val="000000"/>
          <w:spacing w:val="-4"/>
        </w:rPr>
        <w:t xml:space="preserve"> </w:t>
      </w:r>
      <w:r>
        <w:rPr>
          <w:color w:val="000000"/>
        </w:rPr>
        <w:t>in</w:t>
      </w:r>
      <w:r>
        <w:rPr>
          <w:color w:val="000000"/>
          <w:spacing w:val="-6"/>
        </w:rPr>
        <w:t xml:space="preserve"> </w:t>
      </w:r>
      <w:r>
        <w:rPr>
          <w:color w:val="000000"/>
        </w:rPr>
        <w:t>Vineyard</w:t>
      </w:r>
      <w:r>
        <w:rPr>
          <w:color w:val="000000"/>
          <w:spacing w:val="-5"/>
        </w:rPr>
        <w:t xml:space="preserve"> </w:t>
      </w:r>
      <w:r>
        <w:rPr>
          <w:color w:val="000000"/>
        </w:rPr>
        <w:t>properties.</w:t>
      </w:r>
      <w:r>
        <w:rPr>
          <w:color w:val="000000"/>
          <w:spacing w:val="40"/>
        </w:rPr>
        <w:t xml:space="preserve"> </w:t>
      </w:r>
      <w:r>
        <w:rPr>
          <w:color w:val="000000"/>
          <w:spacing w:val="-2"/>
        </w:rPr>
        <w:t xml:space="preserve">Whether </w:t>
      </w:r>
      <w:r w:rsidRPr="001F44A5">
        <w:rPr>
          <w:color w:val="000000"/>
          <w:spacing w:val="-2"/>
        </w:rPr>
        <w:t>property buyers are seasonal residents or investors, there is strong demand both for existing</w:t>
      </w:r>
      <w:r>
        <w:rPr>
          <w:color w:val="000000"/>
          <w:spacing w:val="-2"/>
        </w:rPr>
        <w:t xml:space="preserve"> </w:t>
      </w:r>
      <w:r w:rsidRPr="001F44A5">
        <w:rPr>
          <w:color w:val="000000"/>
          <w:spacing w:val="-2"/>
        </w:rPr>
        <w:t>year-round properties, which are converted into short-term rentals or kept for occasional use by</w:t>
      </w:r>
      <w:r>
        <w:rPr>
          <w:color w:val="000000"/>
          <w:spacing w:val="-2"/>
        </w:rPr>
        <w:t xml:space="preserve"> </w:t>
      </w:r>
      <w:r w:rsidRPr="001F44A5">
        <w:rPr>
          <w:color w:val="000000"/>
          <w:spacing w:val="-2"/>
        </w:rPr>
        <w:t>the owner, and for undeveloped land. However, the finiteness of our land resources, the</w:t>
      </w:r>
      <w:r>
        <w:rPr>
          <w:color w:val="000000"/>
          <w:spacing w:val="-2"/>
        </w:rPr>
        <w:t xml:space="preserve"> </w:t>
      </w:r>
      <w:r w:rsidRPr="001F44A5">
        <w:rPr>
          <w:color w:val="000000"/>
          <w:spacing w:val="-2"/>
        </w:rPr>
        <w:t>desirability of the Island as a vacation destination and/or investment opportunity and the fact</w:t>
      </w:r>
      <w:r>
        <w:rPr>
          <w:color w:val="000000"/>
          <w:spacing w:val="-2"/>
        </w:rPr>
        <w:t xml:space="preserve"> </w:t>
      </w:r>
      <w:r w:rsidRPr="001F44A5">
        <w:rPr>
          <w:color w:val="000000"/>
          <w:spacing w:val="-2"/>
        </w:rPr>
        <w:t>that many of these seasonal residents and investors can afford to pay very high property costs</w:t>
      </w:r>
      <w:r>
        <w:rPr>
          <w:color w:val="000000"/>
          <w:spacing w:val="-2"/>
        </w:rPr>
        <w:t xml:space="preserve"> </w:t>
      </w:r>
      <w:r w:rsidRPr="001F44A5">
        <w:rPr>
          <w:color w:val="000000"/>
          <w:spacing w:val="-2"/>
        </w:rPr>
        <w:t>based on incomes earned elsewhere have changed the dynamics of the housing market.</w:t>
      </w:r>
      <w:r>
        <w:rPr>
          <w:color w:val="000000"/>
          <w:spacing w:val="-2"/>
        </w:rPr>
        <w:t xml:space="preserve"> </w:t>
      </w:r>
      <w:r w:rsidRPr="001F44A5">
        <w:rPr>
          <w:color w:val="000000"/>
          <w:spacing w:val="-2"/>
        </w:rPr>
        <w:t>Together, these factors have operated to rapidly drive up the price of property over the last</w:t>
      </w:r>
      <w:r>
        <w:rPr>
          <w:color w:val="000000"/>
          <w:spacing w:val="-2"/>
        </w:rPr>
        <w:t xml:space="preserve"> </w:t>
      </w:r>
      <w:r w:rsidRPr="001F44A5">
        <w:rPr>
          <w:color w:val="000000"/>
          <w:spacing w:val="-2"/>
        </w:rPr>
        <w:t>several decades. The result is a housing market that is beyond the means of most working</w:t>
      </w:r>
      <w:r>
        <w:rPr>
          <w:color w:val="000000"/>
          <w:spacing w:val="-2"/>
        </w:rPr>
        <w:t xml:space="preserve"> </w:t>
      </w:r>
      <w:proofErr w:type="spellStart"/>
      <w:r>
        <w:rPr>
          <w:color w:val="000000"/>
          <w:spacing w:val="-2"/>
        </w:rPr>
        <w:t>Vineyarders</w:t>
      </w:r>
      <w:proofErr w:type="spellEnd"/>
      <w:r>
        <w:rPr>
          <w:rStyle w:val="FootnoteReference"/>
          <w:color w:val="000000"/>
          <w:spacing w:val="-2"/>
        </w:rPr>
        <w:footnoteReference w:id="2"/>
      </w:r>
    </w:p>
    <w:p w14:paraId="5310FEFD" w14:textId="4E1316A3" w:rsidR="004A65D2" w:rsidRDefault="004A65D2" w:rsidP="001F44A5">
      <w:pPr>
        <w:spacing w:before="3"/>
        <w:ind w:left="49"/>
        <w:rPr>
          <w:color w:val="000000"/>
          <w:spacing w:val="-2"/>
        </w:rPr>
      </w:pPr>
    </w:p>
    <w:p w14:paraId="4D58462D" w14:textId="04EE6A38" w:rsidR="004A65D2" w:rsidRDefault="004A65D2" w:rsidP="001F44A5">
      <w:pPr>
        <w:spacing w:before="3"/>
        <w:ind w:left="49"/>
        <w:rPr>
          <w:color w:val="000000"/>
        </w:rPr>
      </w:pPr>
      <w:r w:rsidRPr="004A65D2">
        <w:rPr>
          <w:color w:val="000000"/>
        </w:rPr>
        <w:t>The role of the Martha’s Vineyard Commission is to help promote the provision of fair, decent,</w:t>
      </w:r>
      <w:r>
        <w:rPr>
          <w:color w:val="000000"/>
        </w:rPr>
        <w:t xml:space="preserve"> </w:t>
      </w:r>
      <w:r w:rsidRPr="004A65D2">
        <w:rPr>
          <w:color w:val="000000"/>
        </w:rPr>
        <w:t>safe, affordable year-round housing for rental or purchase that meets the housing needs across</w:t>
      </w:r>
      <w:r>
        <w:rPr>
          <w:color w:val="000000"/>
        </w:rPr>
        <w:t xml:space="preserve"> </w:t>
      </w:r>
      <w:r w:rsidRPr="004A65D2">
        <w:rPr>
          <w:color w:val="000000"/>
        </w:rPr>
        <w:t>income sectors but especially those income thresholds with the greatest need. The</w:t>
      </w:r>
      <w:r>
        <w:rPr>
          <w:color w:val="000000"/>
        </w:rPr>
        <w:t xml:space="preserve"> </w:t>
      </w:r>
      <w:r w:rsidRPr="004A65D2">
        <w:rPr>
          <w:color w:val="000000"/>
        </w:rPr>
        <w:t>Commission’s efforts are in cooperation with Island towns and the public and private</w:t>
      </w:r>
      <w:r>
        <w:rPr>
          <w:color w:val="000000"/>
        </w:rPr>
        <w:t xml:space="preserve"> </w:t>
      </w:r>
      <w:r w:rsidRPr="004A65D2">
        <w:rPr>
          <w:color w:val="000000"/>
        </w:rPr>
        <w:t>organizations whose work is similarly aimed at meeting these Island housing needs.</w:t>
      </w:r>
    </w:p>
    <w:p w14:paraId="496D952C" w14:textId="0C00A6FC" w:rsidR="004A65D2" w:rsidRDefault="004A65D2" w:rsidP="001F44A5">
      <w:pPr>
        <w:spacing w:before="3"/>
        <w:ind w:left="49"/>
        <w:rPr>
          <w:color w:val="000000"/>
        </w:rPr>
      </w:pPr>
    </w:p>
    <w:p w14:paraId="1012B78A" w14:textId="52A5DE2C" w:rsidR="004A65D2" w:rsidRDefault="004A65D2" w:rsidP="004A65D2">
      <w:pPr>
        <w:spacing w:before="3"/>
        <w:ind w:left="49"/>
        <w:rPr>
          <w:color w:val="000000"/>
        </w:rPr>
      </w:pPr>
      <w:r w:rsidRPr="004A65D2">
        <w:rPr>
          <w:color w:val="000000"/>
        </w:rPr>
        <w:t>This policy applies to the Commission’s review of applications for Development of Regional Impact and seeks to ensure that new residential and commercial developments do not further exacerbate the existing housing problem. It lays out the criteria used by the MVC to calculate certain probable effects a development may have on the affordability of housing on the Island</w:t>
      </w:r>
      <w:r>
        <w:rPr>
          <w:color w:val="000000"/>
        </w:rPr>
        <w:t>.</w:t>
      </w:r>
    </w:p>
    <w:p w14:paraId="4049216A" w14:textId="5093BAC5" w:rsidR="004A65D2" w:rsidRDefault="004A65D2" w:rsidP="004A65D2">
      <w:pPr>
        <w:spacing w:before="3"/>
        <w:ind w:left="49"/>
        <w:rPr>
          <w:color w:val="000000"/>
        </w:rPr>
      </w:pPr>
    </w:p>
    <w:p w14:paraId="5F48A4AC" w14:textId="77777777" w:rsidR="004A65D2" w:rsidRDefault="004A65D2" w:rsidP="004A65D2">
      <w:pPr>
        <w:pStyle w:val="BodyText"/>
        <w:spacing w:before="57"/>
        <w:ind w:left="49"/>
      </w:pPr>
      <w:r>
        <w:t>The</w:t>
      </w:r>
      <w:r>
        <w:rPr>
          <w:spacing w:val="-1"/>
        </w:rPr>
        <w:t xml:space="preserve"> </w:t>
      </w:r>
      <w:r>
        <w:t>Island’s</w:t>
      </w:r>
      <w:r>
        <w:rPr>
          <w:spacing w:val="-2"/>
        </w:rPr>
        <w:t xml:space="preserve"> </w:t>
      </w:r>
      <w:r>
        <w:t>housing</w:t>
      </w:r>
      <w:r>
        <w:rPr>
          <w:spacing w:val="-3"/>
        </w:rPr>
        <w:t xml:space="preserve"> </w:t>
      </w:r>
      <w:r>
        <w:t>needs</w:t>
      </w:r>
      <w:r>
        <w:rPr>
          <w:spacing w:val="-4"/>
        </w:rPr>
        <w:t xml:space="preserve"> </w:t>
      </w:r>
      <w:r>
        <w:t>are</w:t>
      </w:r>
      <w:r>
        <w:rPr>
          <w:spacing w:val="-1"/>
        </w:rPr>
        <w:t xml:space="preserve"> </w:t>
      </w:r>
      <w:r>
        <w:t>well</w:t>
      </w:r>
      <w:r>
        <w:rPr>
          <w:spacing w:val="-2"/>
        </w:rPr>
        <w:t xml:space="preserve"> </w:t>
      </w:r>
      <w:proofErr w:type="gramStart"/>
      <w:r>
        <w:t>documented</w:t>
      </w:r>
      <w:proofErr w:type="gramEnd"/>
      <w:r>
        <w:rPr>
          <w:spacing w:val="-3"/>
        </w:rPr>
        <w:t xml:space="preserve"> </w:t>
      </w:r>
      <w:r>
        <w:t>and</w:t>
      </w:r>
      <w:r>
        <w:rPr>
          <w:spacing w:val="-5"/>
        </w:rPr>
        <w:t xml:space="preserve"> </w:t>
      </w:r>
      <w:r>
        <w:t>this</w:t>
      </w:r>
      <w:r>
        <w:rPr>
          <w:spacing w:val="-2"/>
        </w:rPr>
        <w:t xml:space="preserve"> </w:t>
      </w:r>
      <w:r>
        <w:t>policy</w:t>
      </w:r>
      <w:r>
        <w:rPr>
          <w:spacing w:val="-3"/>
        </w:rPr>
        <w:t xml:space="preserve"> </w:t>
      </w:r>
      <w:r>
        <w:t>is</w:t>
      </w:r>
      <w:r>
        <w:rPr>
          <w:spacing w:val="-1"/>
        </w:rPr>
        <w:t xml:space="preserve"> </w:t>
      </w:r>
      <w:r>
        <w:t>based</w:t>
      </w:r>
      <w:r>
        <w:rPr>
          <w:spacing w:val="-5"/>
        </w:rPr>
        <w:t xml:space="preserve"> </w:t>
      </w:r>
      <w:r>
        <w:t>on</w:t>
      </w:r>
      <w:r>
        <w:rPr>
          <w:spacing w:val="-5"/>
        </w:rPr>
        <w:t xml:space="preserve"> </w:t>
      </w:r>
      <w:r>
        <w:t>the</w:t>
      </w:r>
      <w:r>
        <w:rPr>
          <w:spacing w:val="-1"/>
        </w:rPr>
        <w:t xml:space="preserve"> </w:t>
      </w:r>
      <w:r>
        <w:t>following legislation, studies and plans:</w:t>
      </w:r>
    </w:p>
    <w:p w14:paraId="00E25632" w14:textId="77777777" w:rsidR="004A65D2" w:rsidRDefault="004A65D2" w:rsidP="004A65D2">
      <w:pPr>
        <w:pStyle w:val="ListParagraph"/>
        <w:numPr>
          <w:ilvl w:val="0"/>
          <w:numId w:val="1"/>
        </w:numPr>
        <w:tabs>
          <w:tab w:val="left" w:pos="878"/>
          <w:tab w:val="left" w:pos="880"/>
        </w:tabs>
        <w:spacing w:line="279" w:lineRule="exact"/>
        <w:ind w:hanging="362"/>
      </w:pPr>
      <w:r>
        <w:t>MGLA,</w:t>
      </w:r>
      <w:r>
        <w:rPr>
          <w:spacing w:val="-9"/>
        </w:rPr>
        <w:t xml:space="preserve"> </w:t>
      </w:r>
      <w:r>
        <w:t>Chapter</w:t>
      </w:r>
      <w:r>
        <w:rPr>
          <w:spacing w:val="-7"/>
        </w:rPr>
        <w:t xml:space="preserve"> </w:t>
      </w:r>
      <w:r>
        <w:t>40B</w:t>
      </w:r>
      <w:r>
        <w:rPr>
          <w:spacing w:val="-5"/>
        </w:rPr>
        <w:t xml:space="preserve"> </w:t>
      </w:r>
      <w:r>
        <w:t>(Massachusetts</w:t>
      </w:r>
      <w:r>
        <w:rPr>
          <w:spacing w:val="-6"/>
        </w:rPr>
        <w:t xml:space="preserve"> </w:t>
      </w:r>
      <w:r>
        <w:t>Comprehensive</w:t>
      </w:r>
      <w:r>
        <w:rPr>
          <w:spacing w:val="-7"/>
        </w:rPr>
        <w:t xml:space="preserve"> </w:t>
      </w:r>
      <w:r>
        <w:t>Permit</w:t>
      </w:r>
      <w:r>
        <w:rPr>
          <w:spacing w:val="-6"/>
        </w:rPr>
        <w:t xml:space="preserve"> </w:t>
      </w:r>
      <w:r>
        <w:rPr>
          <w:spacing w:val="-4"/>
        </w:rPr>
        <w:t>Act)</w:t>
      </w:r>
    </w:p>
    <w:p w14:paraId="06116B5F" w14:textId="77777777" w:rsidR="004A65D2" w:rsidRDefault="004A65D2" w:rsidP="004A65D2">
      <w:pPr>
        <w:pStyle w:val="ListParagraph"/>
        <w:numPr>
          <w:ilvl w:val="0"/>
          <w:numId w:val="1"/>
        </w:numPr>
        <w:tabs>
          <w:tab w:val="left" w:pos="879"/>
          <w:tab w:val="left" w:pos="880"/>
        </w:tabs>
        <w:ind w:right="874"/>
      </w:pPr>
      <w:r>
        <w:t>Mass</w:t>
      </w:r>
      <w:r>
        <w:rPr>
          <w:spacing w:val="-4"/>
        </w:rPr>
        <w:t xml:space="preserve"> </w:t>
      </w:r>
      <w:r>
        <w:t>Acts</w:t>
      </w:r>
      <w:r>
        <w:rPr>
          <w:spacing w:val="-4"/>
        </w:rPr>
        <w:t xml:space="preserve"> </w:t>
      </w:r>
      <w:r>
        <w:t>(2004),</w:t>
      </w:r>
      <w:r>
        <w:rPr>
          <w:spacing w:val="-4"/>
        </w:rPr>
        <w:t xml:space="preserve"> </w:t>
      </w:r>
      <w:r>
        <w:t>Chapter</w:t>
      </w:r>
      <w:r>
        <w:rPr>
          <w:spacing w:val="-5"/>
        </w:rPr>
        <w:t xml:space="preserve"> </w:t>
      </w:r>
      <w:r>
        <w:t>445,</w:t>
      </w:r>
      <w:r>
        <w:rPr>
          <w:spacing w:val="-4"/>
        </w:rPr>
        <w:t xml:space="preserve"> </w:t>
      </w:r>
      <w:r>
        <w:t>An</w:t>
      </w:r>
      <w:r>
        <w:rPr>
          <w:spacing w:val="-5"/>
        </w:rPr>
        <w:t xml:space="preserve"> </w:t>
      </w:r>
      <w:r>
        <w:t>Act</w:t>
      </w:r>
      <w:r>
        <w:rPr>
          <w:spacing w:val="-3"/>
        </w:rPr>
        <w:t xml:space="preserve"> </w:t>
      </w:r>
      <w:r>
        <w:t>Authorizing</w:t>
      </w:r>
      <w:r>
        <w:rPr>
          <w:spacing w:val="-6"/>
        </w:rPr>
        <w:t xml:space="preserve"> </w:t>
      </w:r>
      <w:r>
        <w:t>Martha’s</w:t>
      </w:r>
      <w:r>
        <w:rPr>
          <w:spacing w:val="-4"/>
        </w:rPr>
        <w:t xml:space="preserve"> </w:t>
      </w:r>
      <w:r>
        <w:t>Vineyard</w:t>
      </w:r>
      <w:r>
        <w:rPr>
          <w:spacing w:val="-5"/>
        </w:rPr>
        <w:t xml:space="preserve"> </w:t>
      </w:r>
      <w:r>
        <w:t>Affordable Housing Covenants</w:t>
      </w:r>
    </w:p>
    <w:p w14:paraId="6550DF9F" w14:textId="77777777" w:rsidR="004A65D2" w:rsidRDefault="004A65D2" w:rsidP="004A65D2">
      <w:pPr>
        <w:pStyle w:val="ListParagraph"/>
        <w:numPr>
          <w:ilvl w:val="0"/>
          <w:numId w:val="1"/>
        </w:numPr>
        <w:tabs>
          <w:tab w:val="left" w:pos="879"/>
          <w:tab w:val="left" w:pos="880"/>
        </w:tabs>
      </w:pPr>
      <w:r>
        <w:t>2003</w:t>
      </w:r>
      <w:r>
        <w:rPr>
          <w:spacing w:val="-6"/>
        </w:rPr>
        <w:t xml:space="preserve"> </w:t>
      </w:r>
      <w:r>
        <w:t>MVC</w:t>
      </w:r>
      <w:r>
        <w:rPr>
          <w:spacing w:val="-3"/>
        </w:rPr>
        <w:t xml:space="preserve"> </w:t>
      </w:r>
      <w:r>
        <w:t>Nexus</w:t>
      </w:r>
      <w:r>
        <w:rPr>
          <w:spacing w:val="-2"/>
        </w:rPr>
        <w:t xml:space="preserve"> </w:t>
      </w:r>
      <w:r>
        <w:rPr>
          <w:spacing w:val="-4"/>
        </w:rPr>
        <w:t>Study</w:t>
      </w:r>
    </w:p>
    <w:p w14:paraId="6A9FC05E" w14:textId="77777777" w:rsidR="004A65D2" w:rsidRDefault="004A65D2" w:rsidP="004A65D2">
      <w:pPr>
        <w:pStyle w:val="ListParagraph"/>
        <w:numPr>
          <w:ilvl w:val="0"/>
          <w:numId w:val="1"/>
        </w:numPr>
        <w:tabs>
          <w:tab w:val="left" w:pos="879"/>
          <w:tab w:val="left" w:pos="880"/>
        </w:tabs>
        <w:spacing w:before="1"/>
      </w:pPr>
      <w:r>
        <w:t>2009</w:t>
      </w:r>
      <w:r>
        <w:rPr>
          <w:spacing w:val="-4"/>
        </w:rPr>
        <w:t xml:space="preserve"> </w:t>
      </w:r>
      <w:r>
        <w:t>MVC</w:t>
      </w:r>
      <w:r>
        <w:rPr>
          <w:spacing w:val="-4"/>
        </w:rPr>
        <w:t xml:space="preserve"> </w:t>
      </w:r>
      <w:r>
        <w:t>Island</w:t>
      </w:r>
      <w:r>
        <w:rPr>
          <w:spacing w:val="-3"/>
        </w:rPr>
        <w:t xml:space="preserve"> </w:t>
      </w:r>
      <w:r>
        <w:rPr>
          <w:spacing w:val="-4"/>
        </w:rPr>
        <w:t>Plan</w:t>
      </w:r>
    </w:p>
    <w:p w14:paraId="0DA3BC6E" w14:textId="77777777" w:rsidR="004A65D2" w:rsidRDefault="004A65D2" w:rsidP="004A65D2">
      <w:pPr>
        <w:pStyle w:val="ListParagraph"/>
        <w:numPr>
          <w:ilvl w:val="0"/>
          <w:numId w:val="1"/>
        </w:numPr>
        <w:tabs>
          <w:tab w:val="left" w:pos="879"/>
          <w:tab w:val="left" w:pos="880"/>
        </w:tabs>
        <w:spacing w:line="279" w:lineRule="exact"/>
      </w:pPr>
      <w:r>
        <w:t>2013</w:t>
      </w:r>
      <w:r>
        <w:rPr>
          <w:spacing w:val="-6"/>
        </w:rPr>
        <w:t xml:space="preserve"> </w:t>
      </w:r>
      <w:r>
        <w:t>Martha’s</w:t>
      </w:r>
      <w:r>
        <w:rPr>
          <w:spacing w:val="-5"/>
        </w:rPr>
        <w:t xml:space="preserve"> </w:t>
      </w:r>
      <w:r>
        <w:t>Vineyard</w:t>
      </w:r>
      <w:r>
        <w:rPr>
          <w:spacing w:val="-6"/>
        </w:rPr>
        <w:t xml:space="preserve"> </w:t>
      </w:r>
      <w:r>
        <w:t>Needs</w:t>
      </w:r>
      <w:r>
        <w:rPr>
          <w:spacing w:val="-4"/>
        </w:rPr>
        <w:t xml:space="preserve"> </w:t>
      </w:r>
      <w:r>
        <w:rPr>
          <w:spacing w:val="-2"/>
        </w:rPr>
        <w:t>Assessment</w:t>
      </w:r>
    </w:p>
    <w:p w14:paraId="5D80791D" w14:textId="77777777" w:rsidR="004A65D2" w:rsidRDefault="004A65D2" w:rsidP="004A65D2">
      <w:pPr>
        <w:pStyle w:val="ListParagraph"/>
        <w:numPr>
          <w:ilvl w:val="0"/>
          <w:numId w:val="1"/>
        </w:numPr>
        <w:tabs>
          <w:tab w:val="left" w:pos="880"/>
          <w:tab w:val="left" w:pos="881"/>
        </w:tabs>
        <w:spacing w:line="279" w:lineRule="exact"/>
        <w:ind w:left="880"/>
      </w:pPr>
      <w:r>
        <w:t>2014</w:t>
      </w:r>
      <w:r>
        <w:rPr>
          <w:spacing w:val="-5"/>
        </w:rPr>
        <w:t xml:space="preserve"> </w:t>
      </w:r>
      <w:r>
        <w:t>Affordable</w:t>
      </w:r>
      <w:r>
        <w:rPr>
          <w:spacing w:val="-7"/>
        </w:rPr>
        <w:t xml:space="preserve"> </w:t>
      </w:r>
      <w:r>
        <w:t>and</w:t>
      </w:r>
      <w:r>
        <w:rPr>
          <w:spacing w:val="-6"/>
        </w:rPr>
        <w:t xml:space="preserve"> </w:t>
      </w:r>
      <w:r>
        <w:t>Community</w:t>
      </w:r>
      <w:r>
        <w:rPr>
          <w:spacing w:val="-4"/>
        </w:rPr>
        <w:t xml:space="preserve"> </w:t>
      </w:r>
      <w:r>
        <w:t>Housing</w:t>
      </w:r>
      <w:r>
        <w:rPr>
          <w:spacing w:val="-6"/>
        </w:rPr>
        <w:t xml:space="preserve"> </w:t>
      </w:r>
      <w:r>
        <w:t>Zoning</w:t>
      </w:r>
      <w:r>
        <w:rPr>
          <w:spacing w:val="-6"/>
        </w:rPr>
        <w:t xml:space="preserve"> </w:t>
      </w:r>
      <w:r>
        <w:rPr>
          <w:spacing w:val="-2"/>
        </w:rPr>
        <w:t>Analysis</w:t>
      </w:r>
    </w:p>
    <w:p w14:paraId="24B32D5F" w14:textId="77777777" w:rsidR="004A65D2" w:rsidRDefault="004A65D2" w:rsidP="004A65D2">
      <w:pPr>
        <w:pStyle w:val="ListParagraph"/>
        <w:numPr>
          <w:ilvl w:val="0"/>
          <w:numId w:val="1"/>
        </w:numPr>
        <w:tabs>
          <w:tab w:val="left" w:pos="880"/>
          <w:tab w:val="left" w:pos="881"/>
        </w:tabs>
        <w:spacing w:before="1"/>
        <w:ind w:left="880"/>
      </w:pPr>
      <w:r>
        <w:t>2018</w:t>
      </w:r>
      <w:r>
        <w:rPr>
          <w:spacing w:val="-4"/>
        </w:rPr>
        <w:t xml:space="preserve"> </w:t>
      </w:r>
      <w:r>
        <w:t>Draft</w:t>
      </w:r>
      <w:r>
        <w:rPr>
          <w:spacing w:val="-5"/>
        </w:rPr>
        <w:t xml:space="preserve"> </w:t>
      </w:r>
      <w:r>
        <w:t>Housing</w:t>
      </w:r>
      <w:r>
        <w:rPr>
          <w:spacing w:val="-5"/>
        </w:rPr>
        <w:t xml:space="preserve"> </w:t>
      </w:r>
      <w:r>
        <w:t>Production</w:t>
      </w:r>
      <w:r>
        <w:rPr>
          <w:spacing w:val="-5"/>
        </w:rPr>
        <w:t xml:space="preserve"> </w:t>
      </w:r>
      <w:r>
        <w:t>Plans</w:t>
      </w:r>
      <w:r>
        <w:rPr>
          <w:spacing w:val="-3"/>
        </w:rPr>
        <w:t xml:space="preserve"> </w:t>
      </w:r>
      <w:r>
        <w:t>(for</w:t>
      </w:r>
      <w:r>
        <w:rPr>
          <w:spacing w:val="-5"/>
        </w:rPr>
        <w:t xml:space="preserve"> </w:t>
      </w:r>
      <w:r>
        <w:t>each</w:t>
      </w:r>
      <w:r>
        <w:rPr>
          <w:spacing w:val="-3"/>
        </w:rPr>
        <w:t xml:space="preserve"> </w:t>
      </w:r>
      <w:r>
        <w:t>Island</w:t>
      </w:r>
      <w:r>
        <w:rPr>
          <w:spacing w:val="-5"/>
        </w:rPr>
        <w:t xml:space="preserve"> </w:t>
      </w:r>
      <w:r>
        <w:rPr>
          <w:spacing w:val="-2"/>
        </w:rPr>
        <w:t>Town)</w:t>
      </w:r>
    </w:p>
    <w:p w14:paraId="08E05534" w14:textId="77777777" w:rsidR="004A65D2" w:rsidRDefault="004A65D2" w:rsidP="004A65D2">
      <w:pPr>
        <w:pStyle w:val="BodyText"/>
        <w:spacing w:before="1"/>
      </w:pPr>
    </w:p>
    <w:p w14:paraId="21316E81" w14:textId="77777777" w:rsidR="004A65D2" w:rsidRDefault="004A65D2" w:rsidP="004A65D2">
      <w:pPr>
        <w:pStyle w:val="Heading1"/>
        <w:numPr>
          <w:ilvl w:val="1"/>
          <w:numId w:val="11"/>
        </w:numPr>
        <w:tabs>
          <w:tab w:val="left" w:pos="879"/>
          <w:tab w:val="left" w:pos="881"/>
        </w:tabs>
      </w:pPr>
      <w:r>
        <w:rPr>
          <w:spacing w:val="-2"/>
          <w:u w:val="single"/>
        </w:rPr>
        <w:t>Applicability</w:t>
      </w:r>
    </w:p>
    <w:p w14:paraId="006910B3" w14:textId="77777777" w:rsidR="004A65D2" w:rsidRDefault="004A65D2" w:rsidP="004A65D2">
      <w:pPr>
        <w:pStyle w:val="BodyText"/>
        <w:spacing w:before="5"/>
        <w:rPr>
          <w:b/>
          <w:sz w:val="17"/>
        </w:rPr>
      </w:pPr>
    </w:p>
    <w:p w14:paraId="59B26197" w14:textId="77777777" w:rsidR="004A65D2" w:rsidRDefault="004A65D2" w:rsidP="004A65D2">
      <w:pPr>
        <w:pStyle w:val="BodyText"/>
        <w:spacing w:before="57"/>
        <w:ind w:right="50"/>
      </w:pPr>
      <w:r>
        <w:t>This policy applies to all projects which trigger DRI review (whether mandatory, concurrence or discretionary</w:t>
      </w:r>
      <w:r>
        <w:rPr>
          <w:spacing w:val="-2"/>
        </w:rPr>
        <w:t xml:space="preserve"> </w:t>
      </w:r>
      <w:r>
        <w:t>referrals)</w:t>
      </w:r>
      <w:r>
        <w:rPr>
          <w:spacing w:val="-3"/>
        </w:rPr>
        <w:t xml:space="preserve"> </w:t>
      </w:r>
      <w:r>
        <w:t>that</w:t>
      </w:r>
      <w:r>
        <w:rPr>
          <w:spacing w:val="-2"/>
        </w:rPr>
        <w:t xml:space="preserve"> </w:t>
      </w:r>
      <w:r>
        <w:t>are</w:t>
      </w:r>
      <w:r>
        <w:rPr>
          <w:spacing w:val="-2"/>
        </w:rPr>
        <w:t xml:space="preserve"> </w:t>
      </w:r>
      <w:r>
        <w:t>likely</w:t>
      </w:r>
      <w:r>
        <w:rPr>
          <w:spacing w:val="-5"/>
        </w:rPr>
        <w:t xml:space="preserve"> </w:t>
      </w:r>
      <w:r>
        <w:t>to</w:t>
      </w:r>
      <w:r>
        <w:rPr>
          <w:spacing w:val="-2"/>
        </w:rPr>
        <w:t xml:space="preserve"> </w:t>
      </w:r>
      <w:r>
        <w:t>generate</w:t>
      </w:r>
      <w:r>
        <w:rPr>
          <w:spacing w:val="-5"/>
        </w:rPr>
        <w:t xml:space="preserve"> </w:t>
      </w:r>
      <w:r>
        <w:t>an</w:t>
      </w:r>
      <w:r>
        <w:rPr>
          <w:spacing w:val="-4"/>
        </w:rPr>
        <w:t xml:space="preserve"> </w:t>
      </w:r>
      <w:r>
        <w:t>incremental</w:t>
      </w:r>
      <w:r>
        <w:rPr>
          <w:spacing w:val="-3"/>
        </w:rPr>
        <w:t xml:space="preserve"> </w:t>
      </w:r>
      <w:r>
        <w:t>need</w:t>
      </w:r>
      <w:r>
        <w:rPr>
          <w:spacing w:val="-4"/>
        </w:rPr>
        <w:t xml:space="preserve"> </w:t>
      </w:r>
      <w:r>
        <w:t>for</w:t>
      </w:r>
      <w:r>
        <w:rPr>
          <w:spacing w:val="-3"/>
        </w:rPr>
        <w:t xml:space="preserve"> </w:t>
      </w:r>
      <w:r>
        <w:t>housing</w:t>
      </w:r>
      <w:r>
        <w:rPr>
          <w:spacing w:val="-4"/>
        </w:rPr>
        <w:t xml:space="preserve"> </w:t>
      </w:r>
      <w:r>
        <w:t>affordable</w:t>
      </w:r>
      <w:r>
        <w:rPr>
          <w:spacing w:val="-1"/>
        </w:rPr>
        <w:t xml:space="preserve"> </w:t>
      </w:r>
      <w:r>
        <w:t>to a variety of household incomes.</w:t>
      </w:r>
      <w:r>
        <w:rPr>
          <w:spacing w:val="40"/>
        </w:rPr>
        <w:t xml:space="preserve"> </w:t>
      </w:r>
      <w:r>
        <w:t>Accordingly, it applies not only to DRIs involving residential developments and divisions of land and commercial developments over a specified square footage (including developments at the Airport Business Park), but it also applies, for instance, to projects involving a change of use or a change in intensity of use and to DRI modifications.</w:t>
      </w:r>
    </w:p>
    <w:p w14:paraId="737DDDED" w14:textId="77777777" w:rsidR="001F44A5" w:rsidRDefault="001F44A5" w:rsidP="001F44A5">
      <w:pPr>
        <w:pStyle w:val="BodyText"/>
        <w:spacing w:before="3"/>
        <w:ind w:left="159" w:right="172"/>
        <w:rPr>
          <w:color w:val="000000"/>
        </w:rPr>
      </w:pPr>
    </w:p>
    <w:p w14:paraId="6CD6E007" w14:textId="77777777" w:rsidR="0064453C" w:rsidRDefault="0064453C" w:rsidP="0064453C">
      <w:pPr>
        <w:pStyle w:val="BodyText"/>
        <w:spacing w:before="3"/>
        <w:ind w:left="159" w:right="172"/>
      </w:pPr>
    </w:p>
    <w:p w14:paraId="6280BE54" w14:textId="77777777" w:rsidR="004A65D2" w:rsidRDefault="004A65D2" w:rsidP="004A65D2">
      <w:pPr>
        <w:pStyle w:val="Heading1"/>
        <w:numPr>
          <w:ilvl w:val="1"/>
          <w:numId w:val="11"/>
        </w:numPr>
        <w:tabs>
          <w:tab w:val="left" w:pos="879"/>
          <w:tab w:val="left" w:pos="881"/>
        </w:tabs>
      </w:pPr>
      <w:bookmarkStart w:id="0" w:name="_bookmark0"/>
      <w:bookmarkEnd w:id="0"/>
      <w:r>
        <w:rPr>
          <w:spacing w:val="-2"/>
          <w:u w:val="single"/>
        </w:rPr>
        <w:t>Strategies</w:t>
      </w:r>
    </w:p>
    <w:p w14:paraId="3B178B1F" w14:textId="77777777" w:rsidR="007458AC" w:rsidRDefault="007458AC">
      <w:pPr>
        <w:rPr>
          <w:sz w:val="18"/>
        </w:rPr>
        <w:sectPr w:rsidR="007458AC">
          <w:pgSz w:w="12240" w:h="15840"/>
          <w:pgMar w:top="1440" w:right="1640" w:bottom="1120" w:left="1640" w:header="0" w:footer="924" w:gutter="0"/>
          <w:cols w:space="720"/>
        </w:sectPr>
      </w:pPr>
    </w:p>
    <w:p w14:paraId="1140FC75" w14:textId="77777777" w:rsidR="007458AC" w:rsidRDefault="00EB118F">
      <w:pPr>
        <w:pStyle w:val="BodyText"/>
        <w:spacing w:before="37"/>
        <w:ind w:left="160" w:right="773"/>
      </w:pPr>
      <w:r>
        <w:lastRenderedPageBreak/>
        <w:t>In</w:t>
      </w:r>
      <w:r>
        <w:rPr>
          <w:spacing w:val="-3"/>
        </w:rPr>
        <w:t xml:space="preserve"> </w:t>
      </w:r>
      <w:r>
        <w:t>general</w:t>
      </w:r>
      <w:r>
        <w:rPr>
          <w:spacing w:val="-2"/>
        </w:rPr>
        <w:t xml:space="preserve"> </w:t>
      </w:r>
      <w:r>
        <w:t>terms,</w:t>
      </w:r>
      <w:r>
        <w:rPr>
          <w:spacing w:val="-2"/>
        </w:rPr>
        <w:t xml:space="preserve"> </w:t>
      </w:r>
      <w:r>
        <w:t>the</w:t>
      </w:r>
      <w:r>
        <w:rPr>
          <w:spacing w:val="-4"/>
        </w:rPr>
        <w:t xml:space="preserve"> </w:t>
      </w:r>
      <w:r>
        <w:t>following</w:t>
      </w:r>
      <w:r>
        <w:rPr>
          <w:spacing w:val="-3"/>
        </w:rPr>
        <w:t xml:space="preserve"> </w:t>
      </w:r>
      <w:r>
        <w:t>strategies</w:t>
      </w:r>
      <w:r>
        <w:rPr>
          <w:spacing w:val="-4"/>
        </w:rPr>
        <w:t xml:space="preserve"> </w:t>
      </w:r>
      <w:r>
        <w:t>may</w:t>
      </w:r>
      <w:r>
        <w:rPr>
          <w:spacing w:val="-1"/>
        </w:rPr>
        <w:t xml:space="preserve"> </w:t>
      </w:r>
      <w:r>
        <w:t>be</w:t>
      </w:r>
      <w:r>
        <w:rPr>
          <w:spacing w:val="-4"/>
        </w:rPr>
        <w:t xml:space="preserve"> </w:t>
      </w:r>
      <w:r>
        <w:t>employed</w:t>
      </w:r>
      <w:r>
        <w:rPr>
          <w:spacing w:val="-3"/>
        </w:rPr>
        <w:t xml:space="preserve"> </w:t>
      </w:r>
      <w:proofErr w:type="gramStart"/>
      <w:r>
        <w:t>in</w:t>
      </w:r>
      <w:r>
        <w:rPr>
          <w:spacing w:val="-5"/>
        </w:rPr>
        <w:t xml:space="preserve"> </w:t>
      </w:r>
      <w:r>
        <w:t>order</w:t>
      </w:r>
      <w:r>
        <w:rPr>
          <w:spacing w:val="-4"/>
        </w:rPr>
        <w:t xml:space="preserve"> </w:t>
      </w:r>
      <w:r>
        <w:t>to</w:t>
      </w:r>
      <w:proofErr w:type="gramEnd"/>
      <w:r>
        <w:rPr>
          <w:spacing w:val="-3"/>
        </w:rPr>
        <w:t xml:space="preserve"> </w:t>
      </w:r>
      <w:r>
        <w:t>meet</w:t>
      </w:r>
      <w:r>
        <w:rPr>
          <w:spacing w:val="-1"/>
        </w:rPr>
        <w:t xml:space="preserve"> </w:t>
      </w:r>
      <w:r>
        <w:t>the objectives of this policy:</w:t>
      </w:r>
    </w:p>
    <w:p w14:paraId="0521CB6E" w14:textId="77777777" w:rsidR="007458AC" w:rsidRDefault="00EB118F" w:rsidP="004A65D2">
      <w:pPr>
        <w:pStyle w:val="ListParagraph"/>
        <w:numPr>
          <w:ilvl w:val="2"/>
          <w:numId w:val="11"/>
        </w:numPr>
        <w:tabs>
          <w:tab w:val="left" w:pos="880"/>
          <w:tab w:val="left" w:pos="881"/>
        </w:tabs>
      </w:pPr>
      <w:r>
        <w:t>provision</w:t>
      </w:r>
      <w:r>
        <w:rPr>
          <w:spacing w:val="-5"/>
        </w:rPr>
        <w:t xml:space="preserve"> </w:t>
      </w:r>
      <w:r>
        <w:t>of</w:t>
      </w:r>
      <w:r>
        <w:rPr>
          <w:spacing w:val="-1"/>
        </w:rPr>
        <w:t xml:space="preserve"> </w:t>
      </w:r>
      <w:r>
        <w:rPr>
          <w:spacing w:val="-4"/>
        </w:rPr>
        <w:t>land</w:t>
      </w:r>
    </w:p>
    <w:p w14:paraId="7C85F3E7" w14:textId="77777777" w:rsidR="007458AC" w:rsidRDefault="00EB118F" w:rsidP="004A65D2">
      <w:pPr>
        <w:pStyle w:val="ListParagraph"/>
        <w:numPr>
          <w:ilvl w:val="2"/>
          <w:numId w:val="11"/>
        </w:numPr>
        <w:tabs>
          <w:tab w:val="left" w:pos="880"/>
          <w:tab w:val="left" w:pos="881"/>
        </w:tabs>
        <w:spacing w:before="1" w:line="279" w:lineRule="exact"/>
      </w:pPr>
      <w:r>
        <w:t>provision</w:t>
      </w:r>
      <w:r>
        <w:rPr>
          <w:spacing w:val="-7"/>
        </w:rPr>
        <w:t xml:space="preserve"> </w:t>
      </w:r>
      <w:r>
        <w:t>of</w:t>
      </w:r>
      <w:r>
        <w:rPr>
          <w:spacing w:val="-2"/>
        </w:rPr>
        <w:t xml:space="preserve"> </w:t>
      </w:r>
      <w:r>
        <w:t>housing</w:t>
      </w:r>
      <w:r>
        <w:rPr>
          <w:spacing w:val="-2"/>
        </w:rPr>
        <w:t xml:space="preserve"> </w:t>
      </w:r>
      <w:r>
        <w:rPr>
          <w:spacing w:val="-4"/>
        </w:rPr>
        <w:t>units</w:t>
      </w:r>
    </w:p>
    <w:p w14:paraId="39EAE6EB" w14:textId="77777777" w:rsidR="007458AC" w:rsidRDefault="00EB118F" w:rsidP="004A65D2">
      <w:pPr>
        <w:pStyle w:val="ListParagraph"/>
        <w:numPr>
          <w:ilvl w:val="2"/>
          <w:numId w:val="11"/>
        </w:numPr>
        <w:tabs>
          <w:tab w:val="left" w:pos="880"/>
          <w:tab w:val="left" w:pos="881"/>
        </w:tabs>
        <w:spacing w:line="279" w:lineRule="exact"/>
      </w:pPr>
      <w:r>
        <w:t>payment</w:t>
      </w:r>
      <w:r>
        <w:rPr>
          <w:spacing w:val="-6"/>
        </w:rPr>
        <w:t xml:space="preserve"> </w:t>
      </w:r>
      <w:r>
        <w:t>of</w:t>
      </w:r>
      <w:r>
        <w:rPr>
          <w:spacing w:val="-6"/>
        </w:rPr>
        <w:t xml:space="preserve"> </w:t>
      </w:r>
      <w:r>
        <w:t>monetary</w:t>
      </w:r>
      <w:r>
        <w:rPr>
          <w:spacing w:val="-4"/>
        </w:rPr>
        <w:t xml:space="preserve"> </w:t>
      </w:r>
      <w:r>
        <w:rPr>
          <w:spacing w:val="-2"/>
        </w:rPr>
        <w:t>mitigation.</w:t>
      </w:r>
    </w:p>
    <w:p w14:paraId="03A9A4E9" w14:textId="77777777" w:rsidR="007458AC" w:rsidRDefault="007458AC">
      <w:pPr>
        <w:pStyle w:val="BodyText"/>
      </w:pPr>
    </w:p>
    <w:p w14:paraId="1E282276" w14:textId="77777777" w:rsidR="007458AC" w:rsidRDefault="00EB118F" w:rsidP="004A65D2">
      <w:pPr>
        <w:pStyle w:val="Heading1"/>
        <w:numPr>
          <w:ilvl w:val="1"/>
          <w:numId w:val="11"/>
        </w:numPr>
        <w:tabs>
          <w:tab w:val="left" w:pos="879"/>
          <w:tab w:val="left" w:pos="881"/>
        </w:tabs>
      </w:pPr>
      <w:r>
        <w:rPr>
          <w:u w:val="single"/>
        </w:rPr>
        <w:t>Commission</w:t>
      </w:r>
      <w:r>
        <w:rPr>
          <w:spacing w:val="-6"/>
          <w:u w:val="single"/>
        </w:rPr>
        <w:t xml:space="preserve"> </w:t>
      </w:r>
      <w:r>
        <w:rPr>
          <w:u w:val="single"/>
        </w:rPr>
        <w:t>Discretion</w:t>
      </w:r>
      <w:r>
        <w:rPr>
          <w:spacing w:val="-7"/>
          <w:u w:val="single"/>
        </w:rPr>
        <w:t xml:space="preserve"> </w:t>
      </w:r>
      <w:r>
        <w:rPr>
          <w:u w:val="single"/>
        </w:rPr>
        <w:t>in</w:t>
      </w:r>
      <w:r>
        <w:rPr>
          <w:spacing w:val="-5"/>
          <w:u w:val="single"/>
        </w:rPr>
        <w:t xml:space="preserve"> </w:t>
      </w:r>
      <w:r>
        <w:rPr>
          <w:u w:val="single"/>
        </w:rPr>
        <w:t>the</w:t>
      </w:r>
      <w:r>
        <w:rPr>
          <w:spacing w:val="-5"/>
          <w:u w:val="single"/>
        </w:rPr>
        <w:t xml:space="preserve"> </w:t>
      </w:r>
      <w:r>
        <w:rPr>
          <w:u w:val="single"/>
        </w:rPr>
        <w:t>Application</w:t>
      </w:r>
      <w:r>
        <w:rPr>
          <w:spacing w:val="-5"/>
          <w:u w:val="single"/>
        </w:rPr>
        <w:t xml:space="preserve"> </w:t>
      </w:r>
      <w:r>
        <w:rPr>
          <w:u w:val="single"/>
        </w:rPr>
        <w:t>of</w:t>
      </w:r>
      <w:r>
        <w:rPr>
          <w:spacing w:val="-4"/>
          <w:u w:val="single"/>
        </w:rPr>
        <w:t xml:space="preserve"> </w:t>
      </w:r>
      <w:r>
        <w:rPr>
          <w:u w:val="single"/>
        </w:rPr>
        <w:t>this</w:t>
      </w:r>
      <w:r>
        <w:rPr>
          <w:spacing w:val="-3"/>
          <w:u w:val="single"/>
        </w:rPr>
        <w:t xml:space="preserve"> </w:t>
      </w:r>
      <w:r>
        <w:rPr>
          <w:spacing w:val="-2"/>
          <w:u w:val="single"/>
        </w:rPr>
        <w:t>Policy</w:t>
      </w:r>
    </w:p>
    <w:p w14:paraId="04BEDBF7" w14:textId="77777777" w:rsidR="007458AC" w:rsidRDefault="007458AC">
      <w:pPr>
        <w:pStyle w:val="BodyText"/>
        <w:spacing w:before="6"/>
        <w:rPr>
          <w:b/>
          <w:sz w:val="17"/>
        </w:rPr>
      </w:pPr>
    </w:p>
    <w:p w14:paraId="29095711" w14:textId="77777777" w:rsidR="007458AC" w:rsidRDefault="00EB118F">
      <w:pPr>
        <w:pStyle w:val="BodyText"/>
        <w:spacing w:before="56"/>
        <w:ind w:left="160" w:right="172"/>
      </w:pPr>
      <w:r>
        <w:t>The Commission</w:t>
      </w:r>
      <w:r>
        <w:rPr>
          <w:spacing w:val="-2"/>
        </w:rPr>
        <w:t xml:space="preserve"> </w:t>
      </w:r>
      <w:r>
        <w:t>is</w:t>
      </w:r>
      <w:r>
        <w:rPr>
          <w:spacing w:val="-3"/>
        </w:rPr>
        <w:t xml:space="preserve"> </w:t>
      </w:r>
      <w:r>
        <w:t>keenly aware</w:t>
      </w:r>
      <w:r>
        <w:rPr>
          <w:spacing w:val="-3"/>
        </w:rPr>
        <w:t xml:space="preserve"> </w:t>
      </w:r>
      <w:r>
        <w:t>that each</w:t>
      </w:r>
      <w:r>
        <w:rPr>
          <w:spacing w:val="-2"/>
        </w:rPr>
        <w:t xml:space="preserve"> </w:t>
      </w:r>
      <w:r>
        <w:t>DRI</w:t>
      </w:r>
      <w:r>
        <w:rPr>
          <w:spacing w:val="-1"/>
        </w:rPr>
        <w:t xml:space="preserve"> </w:t>
      </w:r>
      <w:r>
        <w:t>project</w:t>
      </w:r>
      <w:r>
        <w:rPr>
          <w:spacing w:val="-5"/>
        </w:rPr>
        <w:t xml:space="preserve"> </w:t>
      </w:r>
      <w:r>
        <w:t>is</w:t>
      </w:r>
      <w:r>
        <w:rPr>
          <w:spacing w:val="-1"/>
        </w:rPr>
        <w:t xml:space="preserve"> </w:t>
      </w:r>
      <w:r>
        <w:t>different in</w:t>
      </w:r>
      <w:r>
        <w:rPr>
          <w:spacing w:val="-4"/>
        </w:rPr>
        <w:t xml:space="preserve"> </w:t>
      </w:r>
      <w:r>
        <w:t>terms</w:t>
      </w:r>
      <w:r>
        <w:rPr>
          <w:spacing w:val="-3"/>
        </w:rPr>
        <w:t xml:space="preserve"> </w:t>
      </w:r>
      <w:r>
        <w:t>of</w:t>
      </w:r>
      <w:r>
        <w:rPr>
          <w:spacing w:val="-1"/>
        </w:rPr>
        <w:t xml:space="preserve"> </w:t>
      </w:r>
      <w:r>
        <w:t>location,</w:t>
      </w:r>
      <w:r>
        <w:rPr>
          <w:spacing w:val="-1"/>
        </w:rPr>
        <w:t xml:space="preserve"> </w:t>
      </w:r>
      <w:r>
        <w:t>use,</w:t>
      </w:r>
      <w:r>
        <w:rPr>
          <w:spacing w:val="-1"/>
        </w:rPr>
        <w:t xml:space="preserve"> </w:t>
      </w:r>
      <w:proofErr w:type="gramStart"/>
      <w:r>
        <w:t>scale</w:t>
      </w:r>
      <w:proofErr w:type="gramEnd"/>
      <w:r>
        <w:t xml:space="preserve"> and</w:t>
      </w:r>
      <w:r>
        <w:rPr>
          <w:spacing w:val="-4"/>
        </w:rPr>
        <w:t xml:space="preserve"> </w:t>
      </w:r>
      <w:r>
        <w:t>other</w:t>
      </w:r>
      <w:r>
        <w:rPr>
          <w:spacing w:val="-5"/>
        </w:rPr>
        <w:t xml:space="preserve"> </w:t>
      </w:r>
      <w:r>
        <w:t>characteristics,</w:t>
      </w:r>
      <w:r>
        <w:rPr>
          <w:spacing w:val="-3"/>
        </w:rPr>
        <w:t xml:space="preserve"> </w:t>
      </w:r>
      <w:r>
        <w:t>and</w:t>
      </w:r>
      <w:r>
        <w:rPr>
          <w:spacing w:val="-4"/>
        </w:rPr>
        <w:t xml:space="preserve"> </w:t>
      </w:r>
      <w:r>
        <w:t>as</w:t>
      </w:r>
      <w:r>
        <w:rPr>
          <w:spacing w:val="-3"/>
        </w:rPr>
        <w:t xml:space="preserve"> </w:t>
      </w:r>
      <w:r>
        <w:t>a</w:t>
      </w:r>
      <w:r>
        <w:rPr>
          <w:spacing w:val="-3"/>
        </w:rPr>
        <w:t xml:space="preserve"> </w:t>
      </w:r>
      <w:r>
        <w:t>consequence,</w:t>
      </w:r>
      <w:r>
        <w:rPr>
          <w:spacing w:val="-3"/>
        </w:rPr>
        <w:t xml:space="preserve"> </w:t>
      </w:r>
      <w:r>
        <w:t>introduces</w:t>
      </w:r>
      <w:r>
        <w:rPr>
          <w:spacing w:val="-3"/>
        </w:rPr>
        <w:t xml:space="preserve"> </w:t>
      </w:r>
      <w:r>
        <w:t>a</w:t>
      </w:r>
      <w:r>
        <w:rPr>
          <w:spacing w:val="-3"/>
        </w:rPr>
        <w:t xml:space="preserve"> </w:t>
      </w:r>
      <w:r>
        <w:t>unique</w:t>
      </w:r>
      <w:r>
        <w:rPr>
          <w:spacing w:val="-2"/>
        </w:rPr>
        <w:t xml:space="preserve"> </w:t>
      </w:r>
      <w:r>
        <w:t>set</w:t>
      </w:r>
      <w:r>
        <w:rPr>
          <w:spacing w:val="-5"/>
        </w:rPr>
        <w:t xml:space="preserve"> </w:t>
      </w:r>
      <w:r>
        <w:t>of</w:t>
      </w:r>
      <w:r>
        <w:rPr>
          <w:spacing w:val="-3"/>
        </w:rPr>
        <w:t xml:space="preserve"> </w:t>
      </w:r>
      <w:r>
        <w:t>housing</w:t>
      </w:r>
      <w:r>
        <w:rPr>
          <w:spacing w:val="-4"/>
        </w:rPr>
        <w:t xml:space="preserve"> </w:t>
      </w:r>
      <w:r>
        <w:t>imperatives. In addition, the</w:t>
      </w:r>
      <w:r>
        <w:rPr>
          <w:spacing w:val="-1"/>
        </w:rPr>
        <w:t xml:space="preserve"> </w:t>
      </w:r>
      <w:r>
        <w:t>Commission acknowledges</w:t>
      </w:r>
      <w:r>
        <w:rPr>
          <w:spacing w:val="-1"/>
        </w:rPr>
        <w:t xml:space="preserve"> </w:t>
      </w:r>
      <w:r>
        <w:t>that</w:t>
      </w:r>
      <w:r>
        <w:rPr>
          <w:spacing w:val="-1"/>
        </w:rPr>
        <w:t xml:space="preserve"> </w:t>
      </w:r>
      <w:r>
        <w:t>there</w:t>
      </w:r>
      <w:r>
        <w:rPr>
          <w:spacing w:val="-3"/>
        </w:rPr>
        <w:t xml:space="preserve"> </w:t>
      </w:r>
      <w:r>
        <w:t>are a</w:t>
      </w:r>
      <w:r>
        <w:rPr>
          <w:spacing w:val="-1"/>
        </w:rPr>
        <w:t xml:space="preserve"> </w:t>
      </w:r>
      <w:r>
        <w:t>variety of housing options which</w:t>
      </w:r>
      <w:r>
        <w:rPr>
          <w:spacing w:val="-2"/>
        </w:rPr>
        <w:t xml:space="preserve"> </w:t>
      </w:r>
      <w:r>
        <w:t>can be used to address the Island’s housing crisis, and that alternative solutions, exemptions or modifications not specifically identified in this policy may be warranted in the circumstances.</w:t>
      </w:r>
    </w:p>
    <w:p w14:paraId="665DF3D3" w14:textId="77777777" w:rsidR="007458AC" w:rsidRDefault="00EB118F">
      <w:pPr>
        <w:pStyle w:val="BodyText"/>
        <w:ind w:left="159" w:right="172"/>
      </w:pPr>
      <w:r>
        <w:t>Accordingly,</w:t>
      </w:r>
      <w:r>
        <w:rPr>
          <w:spacing w:val="-5"/>
        </w:rPr>
        <w:t xml:space="preserve"> </w:t>
      </w:r>
      <w:r>
        <w:t>this</w:t>
      </w:r>
      <w:r>
        <w:rPr>
          <w:spacing w:val="-3"/>
        </w:rPr>
        <w:t xml:space="preserve"> </w:t>
      </w:r>
      <w:r>
        <w:t>policy</w:t>
      </w:r>
      <w:r>
        <w:rPr>
          <w:spacing w:val="-2"/>
        </w:rPr>
        <w:t xml:space="preserve"> </w:t>
      </w:r>
      <w:r>
        <w:t>is</w:t>
      </w:r>
      <w:r>
        <w:rPr>
          <w:spacing w:val="-3"/>
        </w:rPr>
        <w:t xml:space="preserve"> </w:t>
      </w:r>
      <w:r>
        <w:t>intended</w:t>
      </w:r>
      <w:r>
        <w:rPr>
          <w:spacing w:val="-4"/>
        </w:rPr>
        <w:t xml:space="preserve"> </w:t>
      </w:r>
      <w:r>
        <w:t>to</w:t>
      </w:r>
      <w:r>
        <w:rPr>
          <w:spacing w:val="-2"/>
        </w:rPr>
        <w:t xml:space="preserve"> </w:t>
      </w:r>
      <w:r>
        <w:t>be</w:t>
      </w:r>
      <w:r>
        <w:rPr>
          <w:spacing w:val="-5"/>
        </w:rPr>
        <w:t xml:space="preserve"> </w:t>
      </w:r>
      <w:r>
        <w:t>implemented</w:t>
      </w:r>
      <w:r>
        <w:rPr>
          <w:spacing w:val="-6"/>
        </w:rPr>
        <w:t xml:space="preserve"> </w:t>
      </w:r>
      <w:r>
        <w:t>with</w:t>
      </w:r>
      <w:r>
        <w:rPr>
          <w:spacing w:val="-4"/>
        </w:rPr>
        <w:t xml:space="preserve"> </w:t>
      </w:r>
      <w:r>
        <w:t>flexibility</w:t>
      </w:r>
      <w:r>
        <w:rPr>
          <w:spacing w:val="-4"/>
        </w:rPr>
        <w:t xml:space="preserve"> </w:t>
      </w:r>
      <w:r>
        <w:t>while</w:t>
      </w:r>
      <w:r>
        <w:rPr>
          <w:spacing w:val="-3"/>
        </w:rPr>
        <w:t xml:space="preserve"> </w:t>
      </w:r>
      <w:r>
        <w:t>still</w:t>
      </w:r>
      <w:r>
        <w:rPr>
          <w:spacing w:val="-3"/>
        </w:rPr>
        <w:t xml:space="preserve"> </w:t>
      </w:r>
      <w:r>
        <w:t>being</w:t>
      </w:r>
      <w:r>
        <w:rPr>
          <w:spacing w:val="-4"/>
        </w:rPr>
        <w:t xml:space="preserve"> </w:t>
      </w:r>
      <w:r>
        <w:t>responsive to meeting the greatest affordable housing need and making the greatest impact in each case.</w:t>
      </w:r>
    </w:p>
    <w:p w14:paraId="3D5FDEE3" w14:textId="77777777" w:rsidR="007458AC" w:rsidRDefault="007458AC">
      <w:pPr>
        <w:pStyle w:val="BodyText"/>
        <w:spacing w:before="11"/>
        <w:rPr>
          <w:sz w:val="21"/>
        </w:rPr>
      </w:pPr>
    </w:p>
    <w:p w14:paraId="21F68043" w14:textId="4C01DD3A" w:rsidR="007458AC" w:rsidRDefault="00EB118F">
      <w:pPr>
        <w:pStyle w:val="BodyText"/>
        <w:ind w:left="159" w:right="236"/>
      </w:pPr>
      <w:r>
        <w:t>The Commission will use its discretion in determining the specific components and details of housing mitigation.</w:t>
      </w:r>
      <w:r>
        <w:rPr>
          <w:spacing w:val="40"/>
        </w:rPr>
        <w:t xml:space="preserve"> </w:t>
      </w:r>
      <w:r>
        <w:t>In exercising its discretion, the Commission will be guided by its desire to achieve the greatest housing benefit.</w:t>
      </w:r>
      <w:r>
        <w:rPr>
          <w:spacing w:val="40"/>
        </w:rPr>
        <w:t xml:space="preserve"> </w:t>
      </w:r>
      <w:r>
        <w:t>The Commission believes that the greatest housing benefit will result from projects that provide an increase in housing diversity and choice, increase</w:t>
      </w:r>
      <w:r>
        <w:rPr>
          <w:spacing w:val="-4"/>
        </w:rPr>
        <w:t xml:space="preserve"> </w:t>
      </w:r>
      <w:r>
        <w:t>the</w:t>
      </w:r>
      <w:r>
        <w:rPr>
          <w:spacing w:val="-1"/>
        </w:rPr>
        <w:t xml:space="preserve"> </w:t>
      </w:r>
      <w:r>
        <w:t>availability</w:t>
      </w:r>
      <w:r>
        <w:rPr>
          <w:spacing w:val="-3"/>
        </w:rPr>
        <w:t xml:space="preserve"> </w:t>
      </w:r>
      <w:r>
        <w:t>of</w:t>
      </w:r>
      <w:r>
        <w:rPr>
          <w:spacing w:val="-7"/>
        </w:rPr>
        <w:t xml:space="preserve"> </w:t>
      </w:r>
      <w:r>
        <w:t>year-round</w:t>
      </w:r>
      <w:r>
        <w:rPr>
          <w:spacing w:val="-3"/>
        </w:rPr>
        <w:t xml:space="preserve"> </w:t>
      </w:r>
      <w:r>
        <w:t>housing,</w:t>
      </w:r>
      <w:r>
        <w:rPr>
          <w:spacing w:val="-2"/>
        </w:rPr>
        <w:t xml:space="preserve"> </w:t>
      </w:r>
      <w:r>
        <w:t>utilize</w:t>
      </w:r>
      <w:r>
        <w:rPr>
          <w:spacing w:val="-4"/>
        </w:rPr>
        <w:t xml:space="preserve"> </w:t>
      </w:r>
      <w:r>
        <w:t>(and</w:t>
      </w:r>
      <w:r>
        <w:rPr>
          <w:spacing w:val="-3"/>
        </w:rPr>
        <w:t xml:space="preserve"> </w:t>
      </w:r>
      <w:r>
        <w:t>improve)</w:t>
      </w:r>
      <w:r>
        <w:rPr>
          <w:spacing w:val="-2"/>
        </w:rPr>
        <w:t xml:space="preserve"> </w:t>
      </w:r>
      <w:r>
        <w:t>existing</w:t>
      </w:r>
      <w:r>
        <w:rPr>
          <w:spacing w:val="-3"/>
        </w:rPr>
        <w:t xml:space="preserve"> </w:t>
      </w:r>
      <w:r>
        <w:t>housing</w:t>
      </w:r>
      <w:r>
        <w:rPr>
          <w:spacing w:val="-3"/>
        </w:rPr>
        <w:t xml:space="preserve"> </w:t>
      </w:r>
      <w:r>
        <w:t>stock,</w:t>
      </w:r>
      <w:r>
        <w:rPr>
          <w:spacing w:val="-2"/>
        </w:rPr>
        <w:t xml:space="preserve"> </w:t>
      </w:r>
      <w:r>
        <w:t>and increase housing affordability. The Commission may provide incentives to encourage the creation of the greatest housing benefit.</w:t>
      </w:r>
      <w:r w:rsidR="0063199C">
        <w:rPr>
          <w:rStyle w:val="FootnoteReference"/>
        </w:rPr>
        <w:footnoteReference w:id="3"/>
      </w:r>
      <w:r w:rsidR="0063199C">
        <w:t xml:space="preserve"> </w:t>
      </w:r>
    </w:p>
    <w:p w14:paraId="08A33CFF" w14:textId="77777777" w:rsidR="007458AC" w:rsidRDefault="007458AC">
      <w:pPr>
        <w:pStyle w:val="BodyText"/>
      </w:pPr>
    </w:p>
    <w:p w14:paraId="7967AE04" w14:textId="77777777" w:rsidR="007458AC" w:rsidRDefault="00EB118F">
      <w:pPr>
        <w:pStyle w:val="BodyText"/>
        <w:ind w:left="159" w:right="172"/>
      </w:pPr>
      <w:r>
        <w:t>Specific mitigation</w:t>
      </w:r>
      <w:r>
        <w:rPr>
          <w:spacing w:val="-1"/>
        </w:rPr>
        <w:t xml:space="preserve"> </w:t>
      </w:r>
      <w:r>
        <w:t xml:space="preserve">measures are outlined in this policy and, </w:t>
      </w:r>
      <w:r>
        <w:rPr>
          <w:i/>
        </w:rPr>
        <w:t>in general</w:t>
      </w:r>
      <w:r>
        <w:t>, they are listed in priority order of what the Commission believes would result in the greatest Affordable and Community Housing</w:t>
      </w:r>
      <w:r>
        <w:rPr>
          <w:spacing w:val="-4"/>
        </w:rPr>
        <w:t xml:space="preserve"> </w:t>
      </w:r>
      <w:r>
        <w:t>benefit.</w:t>
      </w:r>
      <w:r>
        <w:rPr>
          <w:spacing w:val="-3"/>
        </w:rPr>
        <w:t xml:space="preserve"> </w:t>
      </w:r>
      <w:r>
        <w:t>Although</w:t>
      </w:r>
      <w:r>
        <w:rPr>
          <w:spacing w:val="-6"/>
        </w:rPr>
        <w:t xml:space="preserve"> </w:t>
      </w:r>
      <w:r>
        <w:t>applicants</w:t>
      </w:r>
      <w:r>
        <w:rPr>
          <w:spacing w:val="-3"/>
        </w:rPr>
        <w:t xml:space="preserve"> </w:t>
      </w:r>
      <w:r>
        <w:t>may</w:t>
      </w:r>
      <w:r>
        <w:rPr>
          <w:spacing w:val="-4"/>
        </w:rPr>
        <w:t xml:space="preserve"> </w:t>
      </w:r>
      <w:r>
        <w:t>opt</w:t>
      </w:r>
      <w:r>
        <w:rPr>
          <w:spacing w:val="-2"/>
        </w:rPr>
        <w:t xml:space="preserve"> </w:t>
      </w:r>
      <w:r>
        <w:t>for</w:t>
      </w:r>
      <w:r>
        <w:rPr>
          <w:spacing w:val="-3"/>
        </w:rPr>
        <w:t xml:space="preserve"> </w:t>
      </w:r>
      <w:r>
        <w:t>Affordable</w:t>
      </w:r>
      <w:r>
        <w:rPr>
          <w:spacing w:val="-2"/>
        </w:rPr>
        <w:t xml:space="preserve"> </w:t>
      </w:r>
      <w:r>
        <w:t>and</w:t>
      </w:r>
      <w:r>
        <w:rPr>
          <w:spacing w:val="-4"/>
        </w:rPr>
        <w:t xml:space="preserve"> </w:t>
      </w:r>
      <w:r>
        <w:t>Community</w:t>
      </w:r>
      <w:r>
        <w:rPr>
          <w:spacing w:val="-2"/>
        </w:rPr>
        <w:t xml:space="preserve"> </w:t>
      </w:r>
      <w:r>
        <w:t>Housing</w:t>
      </w:r>
      <w:r>
        <w:rPr>
          <w:spacing w:val="-4"/>
        </w:rPr>
        <w:t xml:space="preserve"> </w:t>
      </w:r>
      <w:r>
        <w:t>mitigation measures that differ from those</w:t>
      </w:r>
      <w:r>
        <w:rPr>
          <w:spacing w:val="-1"/>
        </w:rPr>
        <w:t xml:space="preserve"> </w:t>
      </w:r>
      <w:r>
        <w:t>outlined in</w:t>
      </w:r>
      <w:r>
        <w:rPr>
          <w:spacing w:val="-2"/>
        </w:rPr>
        <w:t xml:space="preserve"> </w:t>
      </w:r>
      <w:r>
        <w:t>this policy or which</w:t>
      </w:r>
      <w:r>
        <w:rPr>
          <w:spacing w:val="-2"/>
        </w:rPr>
        <w:t xml:space="preserve"> </w:t>
      </w:r>
      <w:r>
        <w:t>have</w:t>
      </w:r>
      <w:r>
        <w:rPr>
          <w:spacing w:val="-1"/>
        </w:rPr>
        <w:t xml:space="preserve"> </w:t>
      </w:r>
      <w:r>
        <w:t>a lesser priority,</w:t>
      </w:r>
      <w:r>
        <w:rPr>
          <w:spacing w:val="-1"/>
        </w:rPr>
        <w:t xml:space="preserve"> </w:t>
      </w:r>
      <w:r>
        <w:t>mitigation is required in any event.</w:t>
      </w:r>
      <w:r>
        <w:rPr>
          <w:spacing w:val="40"/>
        </w:rPr>
        <w:t xml:space="preserve"> </w:t>
      </w:r>
      <w:r>
        <w:t>The Commission’s final determination regarding any DRI will be based on</w:t>
      </w:r>
      <w:r>
        <w:rPr>
          <w:spacing w:val="-3"/>
        </w:rPr>
        <w:t xml:space="preserve"> </w:t>
      </w:r>
      <w:r>
        <w:t>its</w:t>
      </w:r>
      <w:r>
        <w:rPr>
          <w:spacing w:val="-4"/>
        </w:rPr>
        <w:t xml:space="preserve"> </w:t>
      </w:r>
      <w:r>
        <w:t>assessment</w:t>
      </w:r>
      <w:r>
        <w:rPr>
          <w:spacing w:val="-4"/>
        </w:rPr>
        <w:t xml:space="preserve"> </w:t>
      </w:r>
      <w:r>
        <w:t>of</w:t>
      </w:r>
      <w:r>
        <w:rPr>
          <w:spacing w:val="-2"/>
        </w:rPr>
        <w:t xml:space="preserve"> </w:t>
      </w:r>
      <w:r>
        <w:t>the</w:t>
      </w:r>
      <w:r>
        <w:rPr>
          <w:spacing w:val="-1"/>
        </w:rPr>
        <w:t xml:space="preserve"> </w:t>
      </w:r>
      <w:r>
        <w:t>project’s</w:t>
      </w:r>
      <w:r>
        <w:rPr>
          <w:spacing w:val="-4"/>
        </w:rPr>
        <w:t xml:space="preserve"> </w:t>
      </w:r>
      <w:r>
        <w:t>overall</w:t>
      </w:r>
      <w:r>
        <w:rPr>
          <w:spacing w:val="-2"/>
        </w:rPr>
        <w:t xml:space="preserve"> </w:t>
      </w:r>
      <w:r>
        <w:t>benefits</w:t>
      </w:r>
      <w:r>
        <w:rPr>
          <w:spacing w:val="-2"/>
        </w:rPr>
        <w:t xml:space="preserve"> </w:t>
      </w:r>
      <w:r>
        <w:t>and</w:t>
      </w:r>
      <w:r>
        <w:rPr>
          <w:spacing w:val="-5"/>
        </w:rPr>
        <w:t xml:space="preserve"> </w:t>
      </w:r>
      <w:r>
        <w:t>detriments;</w:t>
      </w:r>
      <w:r>
        <w:rPr>
          <w:spacing w:val="-1"/>
        </w:rPr>
        <w:t xml:space="preserve"> </w:t>
      </w:r>
      <w:r>
        <w:t>the</w:t>
      </w:r>
      <w:r>
        <w:rPr>
          <w:spacing w:val="-4"/>
        </w:rPr>
        <w:t xml:space="preserve"> </w:t>
      </w:r>
      <w:r>
        <w:t>Commission’s</w:t>
      </w:r>
      <w:r>
        <w:rPr>
          <w:spacing w:val="-2"/>
        </w:rPr>
        <w:t xml:space="preserve"> </w:t>
      </w:r>
      <w:r>
        <w:t xml:space="preserve">assessment as to the adequacy of Affordable and Community Housing mitigation will form part of its </w:t>
      </w:r>
      <w:r>
        <w:rPr>
          <w:spacing w:val="-2"/>
        </w:rPr>
        <w:t>deliberations.</w:t>
      </w:r>
    </w:p>
    <w:p w14:paraId="198BD62D" w14:textId="07783347" w:rsidR="007458AC" w:rsidRDefault="007458AC">
      <w:pPr>
        <w:pStyle w:val="BodyText"/>
        <w:spacing w:before="2"/>
        <w:rPr>
          <w:sz w:val="29"/>
        </w:rPr>
      </w:pPr>
    </w:p>
    <w:p w14:paraId="0F5527D5" w14:textId="77777777" w:rsidR="00910965" w:rsidRDefault="00910965" w:rsidP="0063199C">
      <w:pPr>
        <w:shd w:val="clear" w:color="auto" w:fill="002060"/>
        <w:spacing w:before="140"/>
        <w:ind w:left="352"/>
        <w:rPr>
          <w:b/>
          <w:color w:val="000000"/>
        </w:rPr>
      </w:pPr>
      <w:r>
        <w:rPr>
          <w:b/>
          <w:color w:val="FFFFFF"/>
        </w:rPr>
        <w:t>2.</w:t>
      </w:r>
      <w:r>
        <w:rPr>
          <w:b/>
          <w:color w:val="FFFFFF"/>
          <w:spacing w:val="41"/>
        </w:rPr>
        <w:t xml:space="preserve">  </w:t>
      </w:r>
      <w:r>
        <w:rPr>
          <w:b/>
          <w:color w:val="FFFFFF"/>
        </w:rPr>
        <w:t>RESIDENTIAL</w:t>
      </w:r>
      <w:r>
        <w:rPr>
          <w:b/>
          <w:color w:val="FFFFFF"/>
          <w:spacing w:val="-1"/>
        </w:rPr>
        <w:t xml:space="preserve"> </w:t>
      </w:r>
      <w:r>
        <w:rPr>
          <w:b/>
          <w:color w:val="FFFFFF"/>
          <w:spacing w:val="-4"/>
        </w:rPr>
        <w:t>DRIs</w:t>
      </w:r>
    </w:p>
    <w:p w14:paraId="2953CFBC" w14:textId="77777777" w:rsidR="00910965" w:rsidRDefault="00910965">
      <w:pPr>
        <w:pStyle w:val="BodyText"/>
        <w:spacing w:before="2"/>
        <w:rPr>
          <w:sz w:val="29"/>
        </w:rPr>
      </w:pPr>
    </w:p>
    <w:p w14:paraId="24A4469B" w14:textId="77777777" w:rsidR="007458AC" w:rsidRDefault="007458AC">
      <w:pPr>
        <w:pStyle w:val="BodyText"/>
        <w:spacing w:before="6"/>
        <w:rPr>
          <w:sz w:val="8"/>
        </w:rPr>
      </w:pPr>
    </w:p>
    <w:p w14:paraId="4D355C02" w14:textId="77777777" w:rsidR="007458AC" w:rsidRDefault="00EB118F">
      <w:pPr>
        <w:pStyle w:val="BodyText"/>
        <w:spacing w:before="57"/>
        <w:ind w:left="159" w:right="172"/>
      </w:pPr>
      <w:r>
        <w:t>Mitigation</w:t>
      </w:r>
      <w:r>
        <w:rPr>
          <w:spacing w:val="-4"/>
        </w:rPr>
        <w:t xml:space="preserve"> </w:t>
      </w:r>
      <w:r>
        <w:t>is</w:t>
      </w:r>
      <w:r>
        <w:rPr>
          <w:spacing w:val="-3"/>
        </w:rPr>
        <w:t xml:space="preserve"> </w:t>
      </w:r>
      <w:r>
        <w:t>premised</w:t>
      </w:r>
      <w:r>
        <w:rPr>
          <w:spacing w:val="-4"/>
        </w:rPr>
        <w:t xml:space="preserve"> </w:t>
      </w:r>
      <w:r>
        <w:t>on</w:t>
      </w:r>
      <w:r>
        <w:rPr>
          <w:spacing w:val="-6"/>
        </w:rPr>
        <w:t xml:space="preserve"> </w:t>
      </w:r>
      <w:r>
        <w:t>the</w:t>
      </w:r>
      <w:r>
        <w:rPr>
          <w:spacing w:val="-2"/>
        </w:rPr>
        <w:t xml:space="preserve"> </w:t>
      </w:r>
      <w:r>
        <w:t>Commission’s</w:t>
      </w:r>
      <w:r>
        <w:rPr>
          <w:spacing w:val="-5"/>
        </w:rPr>
        <w:t xml:space="preserve"> </w:t>
      </w:r>
      <w:r>
        <w:t>objective</w:t>
      </w:r>
      <w:r>
        <w:rPr>
          <w:spacing w:val="-7"/>
        </w:rPr>
        <w:t xml:space="preserve"> </w:t>
      </w:r>
      <w:r>
        <w:t>of</w:t>
      </w:r>
      <w:r>
        <w:rPr>
          <w:spacing w:val="-3"/>
        </w:rPr>
        <w:t xml:space="preserve"> </w:t>
      </w:r>
      <w:r>
        <w:t>addressing</w:t>
      </w:r>
      <w:r>
        <w:rPr>
          <w:spacing w:val="-4"/>
        </w:rPr>
        <w:t xml:space="preserve"> </w:t>
      </w:r>
      <w:r>
        <w:t>the</w:t>
      </w:r>
      <w:r>
        <w:rPr>
          <w:spacing w:val="-2"/>
        </w:rPr>
        <w:t xml:space="preserve"> </w:t>
      </w:r>
      <w:r>
        <w:t>incremental</w:t>
      </w:r>
      <w:r>
        <w:rPr>
          <w:spacing w:val="-3"/>
        </w:rPr>
        <w:t xml:space="preserve"> </w:t>
      </w:r>
      <w:r>
        <w:t>Affordable and Community Housing impact generated by the DRI.</w:t>
      </w:r>
    </w:p>
    <w:p w14:paraId="13179F4E" w14:textId="77777777" w:rsidR="007458AC" w:rsidRDefault="007458AC">
      <w:pPr>
        <w:pStyle w:val="BodyText"/>
        <w:spacing w:before="1"/>
      </w:pPr>
    </w:p>
    <w:p w14:paraId="0C47405E" w14:textId="77777777" w:rsidR="007458AC" w:rsidRDefault="00EB118F">
      <w:pPr>
        <w:pStyle w:val="Heading1"/>
        <w:ind w:left="520"/>
      </w:pPr>
      <w:r>
        <w:rPr>
          <w:u w:val="single"/>
        </w:rPr>
        <w:t>2A.</w:t>
      </w:r>
      <w:r>
        <w:rPr>
          <w:spacing w:val="41"/>
          <w:u w:val="single"/>
        </w:rPr>
        <w:t xml:space="preserve"> </w:t>
      </w:r>
      <w:r>
        <w:rPr>
          <w:u w:val="single"/>
        </w:rPr>
        <w:t>Residential</w:t>
      </w:r>
      <w:r>
        <w:rPr>
          <w:spacing w:val="-3"/>
          <w:u w:val="single"/>
        </w:rPr>
        <w:t xml:space="preserve"> </w:t>
      </w:r>
      <w:r>
        <w:rPr>
          <w:u w:val="single"/>
        </w:rPr>
        <w:t>DRIs</w:t>
      </w:r>
      <w:r>
        <w:rPr>
          <w:spacing w:val="-6"/>
          <w:u w:val="single"/>
        </w:rPr>
        <w:t xml:space="preserve"> </w:t>
      </w:r>
      <w:r>
        <w:rPr>
          <w:u w:val="single"/>
        </w:rPr>
        <w:t>Involving</w:t>
      </w:r>
      <w:r>
        <w:rPr>
          <w:spacing w:val="-5"/>
          <w:u w:val="single"/>
        </w:rPr>
        <w:t xml:space="preserve"> </w:t>
      </w:r>
      <w:r>
        <w:rPr>
          <w:u w:val="single"/>
        </w:rPr>
        <w:t>the</w:t>
      </w:r>
      <w:r>
        <w:rPr>
          <w:spacing w:val="-5"/>
          <w:u w:val="single"/>
        </w:rPr>
        <w:t xml:space="preserve"> </w:t>
      </w:r>
      <w:r>
        <w:rPr>
          <w:u w:val="single"/>
        </w:rPr>
        <w:t>Creation</w:t>
      </w:r>
      <w:r>
        <w:rPr>
          <w:spacing w:val="-4"/>
          <w:u w:val="single"/>
        </w:rPr>
        <w:t xml:space="preserve"> </w:t>
      </w:r>
      <w:r>
        <w:rPr>
          <w:u w:val="single"/>
        </w:rPr>
        <w:t>of</w:t>
      </w:r>
      <w:r>
        <w:rPr>
          <w:spacing w:val="-4"/>
          <w:u w:val="single"/>
        </w:rPr>
        <w:t xml:space="preserve"> </w:t>
      </w:r>
      <w:r>
        <w:rPr>
          <w:u w:val="single"/>
        </w:rPr>
        <w:t>Lots</w:t>
      </w:r>
      <w:r>
        <w:rPr>
          <w:spacing w:val="-6"/>
          <w:u w:val="single"/>
        </w:rPr>
        <w:t xml:space="preserve"> </w:t>
      </w:r>
      <w:r>
        <w:rPr>
          <w:u w:val="single"/>
        </w:rPr>
        <w:t>by</w:t>
      </w:r>
      <w:r>
        <w:rPr>
          <w:spacing w:val="-3"/>
          <w:u w:val="single"/>
        </w:rPr>
        <w:t xml:space="preserve"> </w:t>
      </w:r>
      <w:r>
        <w:rPr>
          <w:u w:val="single"/>
        </w:rPr>
        <w:t>Division</w:t>
      </w:r>
      <w:r>
        <w:rPr>
          <w:spacing w:val="-5"/>
          <w:u w:val="single"/>
        </w:rPr>
        <w:t xml:space="preserve"> </w:t>
      </w:r>
      <w:r>
        <w:rPr>
          <w:u w:val="single"/>
        </w:rPr>
        <w:t>or</w:t>
      </w:r>
      <w:r>
        <w:rPr>
          <w:spacing w:val="-2"/>
          <w:u w:val="single"/>
        </w:rPr>
        <w:t xml:space="preserve"> Subdivision</w:t>
      </w:r>
    </w:p>
    <w:p w14:paraId="247CFF23" w14:textId="62DB86A2" w:rsidR="007458AC" w:rsidRDefault="007458AC">
      <w:pPr>
        <w:pStyle w:val="BodyText"/>
        <w:spacing w:before="1"/>
        <w:rPr>
          <w:b/>
          <w:sz w:val="24"/>
        </w:rPr>
      </w:pPr>
    </w:p>
    <w:p w14:paraId="4BFA52CE" w14:textId="77777777" w:rsidR="007458AC" w:rsidRDefault="007458AC">
      <w:pPr>
        <w:rPr>
          <w:sz w:val="18"/>
        </w:rPr>
        <w:sectPr w:rsidR="007458AC">
          <w:pgSz w:w="12240" w:h="15840"/>
          <w:pgMar w:top="1400" w:right="1640" w:bottom="1120" w:left="1640" w:header="0" w:footer="924" w:gutter="0"/>
          <w:cols w:space="720"/>
        </w:sectPr>
      </w:pPr>
      <w:bookmarkStart w:id="1" w:name="_bookmark2"/>
      <w:bookmarkEnd w:id="1"/>
    </w:p>
    <w:p w14:paraId="5D478F56" w14:textId="77777777" w:rsidR="007458AC" w:rsidRDefault="00EB118F">
      <w:pPr>
        <w:tabs>
          <w:tab w:val="left" w:pos="879"/>
        </w:tabs>
        <w:spacing w:before="45"/>
        <w:ind w:left="160"/>
      </w:pPr>
      <w:r>
        <w:rPr>
          <w:b/>
          <w:spacing w:val="-4"/>
          <w:u w:val="single"/>
        </w:rPr>
        <w:lastRenderedPageBreak/>
        <w:t>2A.1</w:t>
      </w:r>
      <w:r>
        <w:rPr>
          <w:b/>
          <w:u w:val="single"/>
        </w:rPr>
        <w:tab/>
        <w:t>Mitigation:</w:t>
      </w:r>
      <w:r>
        <w:rPr>
          <w:b/>
          <w:spacing w:val="41"/>
        </w:rPr>
        <w:t xml:space="preserve"> </w:t>
      </w:r>
      <w:r>
        <w:t>The</w:t>
      </w:r>
      <w:r>
        <w:rPr>
          <w:spacing w:val="-5"/>
        </w:rPr>
        <w:t xml:space="preserve"> </w:t>
      </w:r>
      <w:r>
        <w:t>following</w:t>
      </w:r>
      <w:r>
        <w:rPr>
          <w:spacing w:val="-6"/>
        </w:rPr>
        <w:t xml:space="preserve"> </w:t>
      </w:r>
      <w:r>
        <w:t>mitigation</w:t>
      </w:r>
      <w:r>
        <w:rPr>
          <w:spacing w:val="-6"/>
        </w:rPr>
        <w:t xml:space="preserve"> </w:t>
      </w:r>
      <w:r>
        <w:t>options</w:t>
      </w:r>
      <w:r>
        <w:rPr>
          <w:spacing w:val="-5"/>
        </w:rPr>
        <w:t xml:space="preserve"> </w:t>
      </w:r>
      <w:r>
        <w:t>are</w:t>
      </w:r>
      <w:r>
        <w:rPr>
          <w:spacing w:val="-3"/>
        </w:rPr>
        <w:t xml:space="preserve"> </w:t>
      </w:r>
      <w:r>
        <w:t>available</w:t>
      </w:r>
      <w:r>
        <w:rPr>
          <w:spacing w:val="-3"/>
        </w:rPr>
        <w:t xml:space="preserve"> </w:t>
      </w:r>
      <w:r>
        <w:t>to</w:t>
      </w:r>
      <w:r>
        <w:rPr>
          <w:spacing w:val="-4"/>
        </w:rPr>
        <w:t xml:space="preserve"> </w:t>
      </w:r>
      <w:r>
        <w:t>an</w:t>
      </w:r>
      <w:r>
        <w:rPr>
          <w:spacing w:val="-4"/>
        </w:rPr>
        <w:t xml:space="preserve"> </w:t>
      </w:r>
      <w:r>
        <w:rPr>
          <w:spacing w:val="-2"/>
        </w:rPr>
        <w:t>applicant:</w:t>
      </w:r>
    </w:p>
    <w:p w14:paraId="1D52C2AA" w14:textId="54D33A98" w:rsidR="007458AC" w:rsidRDefault="00EB118F">
      <w:pPr>
        <w:pStyle w:val="ListParagraph"/>
        <w:numPr>
          <w:ilvl w:val="0"/>
          <w:numId w:val="10"/>
        </w:numPr>
        <w:tabs>
          <w:tab w:val="left" w:pos="1240"/>
        </w:tabs>
        <w:spacing w:before="1"/>
        <w:ind w:right="352"/>
      </w:pPr>
      <w:r>
        <w:t>Provide</w:t>
      </w:r>
      <w:r>
        <w:rPr>
          <w:spacing w:val="-3"/>
        </w:rPr>
        <w:t xml:space="preserve"> </w:t>
      </w:r>
      <w:r>
        <w:t>10%</w:t>
      </w:r>
      <w:r w:rsidR="004D0442">
        <w:rPr>
          <w:rStyle w:val="FootnoteReference"/>
        </w:rPr>
        <w:footnoteReference w:id="4"/>
      </w:r>
      <w:r>
        <w:rPr>
          <w:spacing w:val="-3"/>
        </w:rPr>
        <w:t xml:space="preserve"> </w:t>
      </w:r>
      <w:r>
        <w:t>of</w:t>
      </w:r>
      <w:r>
        <w:rPr>
          <w:spacing w:val="-2"/>
        </w:rPr>
        <w:t xml:space="preserve"> </w:t>
      </w:r>
      <w:r>
        <w:t>the</w:t>
      </w:r>
      <w:r>
        <w:rPr>
          <w:spacing w:val="-3"/>
        </w:rPr>
        <w:t xml:space="preserve"> </w:t>
      </w:r>
      <w:r>
        <w:t>total</w:t>
      </w:r>
      <w:r>
        <w:rPr>
          <w:spacing w:val="-2"/>
        </w:rPr>
        <w:t xml:space="preserve"> </w:t>
      </w:r>
      <w:r>
        <w:t>number</w:t>
      </w:r>
      <w:r>
        <w:rPr>
          <w:spacing w:val="-3"/>
        </w:rPr>
        <w:t xml:space="preserve"> </w:t>
      </w:r>
      <w:r>
        <w:t>of</w:t>
      </w:r>
      <w:r>
        <w:rPr>
          <w:spacing w:val="-2"/>
        </w:rPr>
        <w:t xml:space="preserve"> </w:t>
      </w:r>
      <w:r>
        <w:t>Buildable</w:t>
      </w:r>
      <w:r>
        <w:rPr>
          <w:spacing w:val="-3"/>
        </w:rPr>
        <w:t xml:space="preserve"> </w:t>
      </w:r>
      <w:r>
        <w:t>Lots</w:t>
      </w:r>
      <w:r>
        <w:rPr>
          <w:spacing w:val="-1"/>
        </w:rPr>
        <w:t xml:space="preserve"> </w:t>
      </w:r>
      <w:r>
        <w:t>in</w:t>
      </w:r>
      <w:r>
        <w:rPr>
          <w:spacing w:val="-4"/>
        </w:rPr>
        <w:t xml:space="preserve"> </w:t>
      </w:r>
      <w:r>
        <w:t>the</w:t>
      </w:r>
      <w:r>
        <w:rPr>
          <w:spacing w:val="-1"/>
        </w:rPr>
        <w:t xml:space="preserve"> </w:t>
      </w:r>
      <w:r>
        <w:t>division</w:t>
      </w:r>
      <w:r>
        <w:rPr>
          <w:spacing w:val="-3"/>
        </w:rPr>
        <w:t xml:space="preserve"> </w:t>
      </w:r>
      <w:r>
        <w:t>or</w:t>
      </w:r>
      <w:r>
        <w:rPr>
          <w:spacing w:val="-3"/>
        </w:rPr>
        <w:t xml:space="preserve"> </w:t>
      </w:r>
      <w:r>
        <w:t>subdivision</w:t>
      </w:r>
      <w:r>
        <w:rPr>
          <w:spacing w:val="-3"/>
        </w:rPr>
        <w:t xml:space="preserve"> </w:t>
      </w:r>
      <w:r>
        <w:t>as Affordable or Community Housing sites; or</w:t>
      </w:r>
    </w:p>
    <w:p w14:paraId="0B02C73B" w14:textId="77777777" w:rsidR="007458AC" w:rsidRDefault="00EB118F">
      <w:pPr>
        <w:pStyle w:val="ListParagraph"/>
        <w:numPr>
          <w:ilvl w:val="0"/>
          <w:numId w:val="10"/>
        </w:numPr>
        <w:tabs>
          <w:tab w:val="left" w:pos="1240"/>
        </w:tabs>
        <w:spacing w:before="2" w:line="237" w:lineRule="auto"/>
        <w:ind w:right="582"/>
      </w:pPr>
      <w:r>
        <w:t>Provide</w:t>
      </w:r>
      <w:r>
        <w:rPr>
          <w:spacing w:val="-5"/>
        </w:rPr>
        <w:t xml:space="preserve"> </w:t>
      </w:r>
      <w:r>
        <w:t>the</w:t>
      </w:r>
      <w:r>
        <w:rPr>
          <w:spacing w:val="-2"/>
        </w:rPr>
        <w:t xml:space="preserve"> </w:t>
      </w:r>
      <w:r>
        <w:t>same</w:t>
      </w:r>
      <w:r>
        <w:rPr>
          <w:spacing w:val="-2"/>
        </w:rPr>
        <w:t xml:space="preserve"> </w:t>
      </w:r>
      <w:r>
        <w:t>number</w:t>
      </w:r>
      <w:r>
        <w:rPr>
          <w:spacing w:val="-5"/>
        </w:rPr>
        <w:t xml:space="preserve"> </w:t>
      </w:r>
      <w:r>
        <w:t>of</w:t>
      </w:r>
      <w:r>
        <w:rPr>
          <w:spacing w:val="-3"/>
        </w:rPr>
        <w:t xml:space="preserve"> </w:t>
      </w:r>
      <w:r>
        <w:t>comparable</w:t>
      </w:r>
      <w:r>
        <w:rPr>
          <w:spacing w:val="-5"/>
        </w:rPr>
        <w:t xml:space="preserve"> </w:t>
      </w:r>
      <w:r>
        <w:t>off-site</w:t>
      </w:r>
      <w:r>
        <w:rPr>
          <w:spacing w:val="-2"/>
        </w:rPr>
        <w:t xml:space="preserve"> </w:t>
      </w:r>
      <w:r>
        <w:t>Buildable</w:t>
      </w:r>
      <w:r>
        <w:rPr>
          <w:spacing w:val="-3"/>
        </w:rPr>
        <w:t xml:space="preserve"> </w:t>
      </w:r>
      <w:r>
        <w:t>Lots</w:t>
      </w:r>
      <w:r>
        <w:rPr>
          <w:spacing w:val="-2"/>
        </w:rPr>
        <w:t xml:space="preserve"> </w:t>
      </w:r>
      <w:r>
        <w:t>as</w:t>
      </w:r>
      <w:r>
        <w:rPr>
          <w:spacing w:val="-5"/>
        </w:rPr>
        <w:t xml:space="preserve"> </w:t>
      </w:r>
      <w:r>
        <w:t>Affordable</w:t>
      </w:r>
      <w:r>
        <w:rPr>
          <w:spacing w:val="-2"/>
        </w:rPr>
        <w:t xml:space="preserve"> </w:t>
      </w:r>
      <w:r>
        <w:t>or Community Housing sites.</w:t>
      </w:r>
    </w:p>
    <w:p w14:paraId="04A1E340" w14:textId="77777777" w:rsidR="007458AC" w:rsidRDefault="00EB118F">
      <w:pPr>
        <w:pStyle w:val="BodyText"/>
        <w:spacing w:before="1"/>
        <w:ind w:left="159"/>
      </w:pPr>
      <w:r>
        <w:t>If</w:t>
      </w:r>
      <w:r>
        <w:rPr>
          <w:spacing w:val="-5"/>
        </w:rPr>
        <w:t xml:space="preserve"> </w:t>
      </w:r>
      <w:r>
        <w:t>the</w:t>
      </w:r>
      <w:r>
        <w:rPr>
          <w:spacing w:val="-1"/>
        </w:rPr>
        <w:t xml:space="preserve"> </w:t>
      </w:r>
      <w:r>
        <w:t>number</w:t>
      </w:r>
      <w:r>
        <w:rPr>
          <w:spacing w:val="-4"/>
        </w:rPr>
        <w:t xml:space="preserve"> </w:t>
      </w:r>
      <w:r>
        <w:t>of</w:t>
      </w:r>
      <w:r>
        <w:rPr>
          <w:spacing w:val="-2"/>
        </w:rPr>
        <w:t xml:space="preserve"> </w:t>
      </w:r>
      <w:r>
        <w:t>lots</w:t>
      </w:r>
      <w:r>
        <w:rPr>
          <w:spacing w:val="-2"/>
        </w:rPr>
        <w:t xml:space="preserve"> </w:t>
      </w:r>
      <w:r>
        <w:t>is</w:t>
      </w:r>
      <w:r>
        <w:rPr>
          <w:spacing w:val="-4"/>
        </w:rPr>
        <w:t xml:space="preserve"> </w:t>
      </w:r>
      <w:r>
        <w:t>not</w:t>
      </w:r>
      <w:r>
        <w:rPr>
          <w:spacing w:val="-6"/>
        </w:rPr>
        <w:t xml:space="preserve"> </w:t>
      </w:r>
      <w:r>
        <w:t>a</w:t>
      </w:r>
      <w:r>
        <w:rPr>
          <w:spacing w:val="-2"/>
        </w:rPr>
        <w:t xml:space="preserve"> </w:t>
      </w:r>
      <w:r>
        <w:t>round</w:t>
      </w:r>
      <w:r>
        <w:rPr>
          <w:spacing w:val="-3"/>
        </w:rPr>
        <w:t xml:space="preserve"> </w:t>
      </w:r>
      <w:r>
        <w:t>number,</w:t>
      </w:r>
      <w:r>
        <w:rPr>
          <w:spacing w:val="-3"/>
        </w:rPr>
        <w:t xml:space="preserve"> </w:t>
      </w:r>
      <w:r>
        <w:t>any</w:t>
      </w:r>
      <w:r>
        <w:rPr>
          <w:spacing w:val="-3"/>
        </w:rPr>
        <w:t xml:space="preserve"> </w:t>
      </w:r>
      <w:r>
        <w:t>fractional</w:t>
      </w:r>
      <w:r>
        <w:rPr>
          <w:spacing w:val="-2"/>
        </w:rPr>
        <w:t xml:space="preserve"> </w:t>
      </w:r>
      <w:r>
        <w:t>number</w:t>
      </w:r>
      <w:r>
        <w:rPr>
          <w:spacing w:val="-2"/>
        </w:rPr>
        <w:t xml:space="preserve"> </w:t>
      </w:r>
      <w:r>
        <w:t>of</w:t>
      </w:r>
      <w:r>
        <w:rPr>
          <w:spacing w:val="-4"/>
        </w:rPr>
        <w:t xml:space="preserve"> </w:t>
      </w:r>
      <w:r>
        <w:t>lots</w:t>
      </w:r>
      <w:r>
        <w:rPr>
          <w:spacing w:val="-4"/>
        </w:rPr>
        <w:t xml:space="preserve"> </w:t>
      </w:r>
      <w:r>
        <w:t>more</w:t>
      </w:r>
      <w:r>
        <w:rPr>
          <w:spacing w:val="-1"/>
        </w:rPr>
        <w:t xml:space="preserve"> </w:t>
      </w:r>
      <w:r>
        <w:t>than</w:t>
      </w:r>
      <w:r>
        <w:rPr>
          <w:spacing w:val="-3"/>
        </w:rPr>
        <w:t xml:space="preserve"> </w:t>
      </w:r>
      <w:r>
        <w:t>or</w:t>
      </w:r>
      <w:r>
        <w:rPr>
          <w:spacing w:val="-2"/>
        </w:rPr>
        <w:t xml:space="preserve"> </w:t>
      </w:r>
      <w:r>
        <w:t>equal</w:t>
      </w:r>
      <w:r>
        <w:rPr>
          <w:spacing w:val="-4"/>
        </w:rPr>
        <w:t xml:space="preserve"> </w:t>
      </w:r>
      <w:r>
        <w:rPr>
          <w:spacing w:val="-5"/>
        </w:rPr>
        <w:t>to</w:t>
      </w:r>
    </w:p>
    <w:p w14:paraId="5197C64C" w14:textId="16220ADF" w:rsidR="007458AC" w:rsidRDefault="00EB118F">
      <w:pPr>
        <w:pStyle w:val="BodyText"/>
        <w:spacing w:before="1"/>
        <w:ind w:left="159" w:right="172"/>
      </w:pPr>
      <w:r>
        <w:t>0.5 shall be rounded up to the next whole number.</w:t>
      </w:r>
      <w:r>
        <w:rPr>
          <w:spacing w:val="40"/>
        </w:rPr>
        <w:t xml:space="preserve"> </w:t>
      </w:r>
      <w:r>
        <w:t>Any fractional number of lots less than 0.5 shall</w:t>
      </w:r>
      <w:r>
        <w:rPr>
          <w:spacing w:val="-1"/>
        </w:rPr>
        <w:t xml:space="preserve"> </w:t>
      </w:r>
      <w:r>
        <w:t>be accounted</w:t>
      </w:r>
      <w:r>
        <w:rPr>
          <w:spacing w:val="-2"/>
        </w:rPr>
        <w:t xml:space="preserve"> </w:t>
      </w:r>
      <w:r>
        <w:t>for</w:t>
      </w:r>
      <w:r>
        <w:rPr>
          <w:spacing w:val="-3"/>
        </w:rPr>
        <w:t xml:space="preserve"> </w:t>
      </w:r>
      <w:r>
        <w:t>with</w:t>
      </w:r>
      <w:r>
        <w:rPr>
          <w:spacing w:val="-4"/>
        </w:rPr>
        <w:t xml:space="preserve"> </w:t>
      </w:r>
      <w:r>
        <w:t>monetary</w:t>
      </w:r>
      <w:r>
        <w:rPr>
          <w:spacing w:val="-2"/>
        </w:rPr>
        <w:t xml:space="preserve"> </w:t>
      </w:r>
      <w:r>
        <w:t>mitigation</w:t>
      </w:r>
      <w:r>
        <w:rPr>
          <w:spacing w:val="-2"/>
        </w:rPr>
        <w:t xml:space="preserve"> </w:t>
      </w:r>
      <w:r>
        <w:t>calculated</w:t>
      </w:r>
      <w:r>
        <w:rPr>
          <w:spacing w:val="-2"/>
        </w:rPr>
        <w:t xml:space="preserve"> </w:t>
      </w:r>
      <w:r>
        <w:t>as</w:t>
      </w:r>
      <w:r>
        <w:rPr>
          <w:spacing w:val="-3"/>
        </w:rPr>
        <w:t xml:space="preserve"> </w:t>
      </w:r>
      <w:r>
        <w:t>set</w:t>
      </w:r>
      <w:r>
        <w:rPr>
          <w:spacing w:val="-3"/>
        </w:rPr>
        <w:t xml:space="preserve"> </w:t>
      </w:r>
      <w:r>
        <w:t>forth</w:t>
      </w:r>
      <w:r>
        <w:rPr>
          <w:spacing w:val="-4"/>
        </w:rPr>
        <w:t xml:space="preserve"> </w:t>
      </w:r>
      <w:r>
        <w:t>in</w:t>
      </w:r>
      <w:r>
        <w:rPr>
          <w:spacing w:val="-2"/>
        </w:rPr>
        <w:t xml:space="preserve"> </w:t>
      </w:r>
      <w:r>
        <w:t>section</w:t>
      </w:r>
      <w:r>
        <w:rPr>
          <w:spacing w:val="-4"/>
        </w:rPr>
        <w:t xml:space="preserve"> </w:t>
      </w:r>
      <w:r>
        <w:t>2A.3 and</w:t>
      </w:r>
      <w:r>
        <w:rPr>
          <w:spacing w:val="-2"/>
        </w:rPr>
        <w:t xml:space="preserve"> </w:t>
      </w:r>
      <w:r>
        <w:t>paid to a Housing Entity.</w:t>
      </w:r>
      <w:r w:rsidR="004D0442">
        <w:rPr>
          <w:rStyle w:val="FootnoteReference"/>
        </w:rPr>
        <w:footnoteReference w:id="5"/>
      </w:r>
      <w:r>
        <w:rPr>
          <w:spacing w:val="40"/>
        </w:rPr>
        <w:t xml:space="preserve"> </w:t>
      </w:r>
      <w:r>
        <w:t>Buildable Lots provided must ordinarily not be less than the average size building lot in the development.</w:t>
      </w:r>
      <w:r>
        <w:rPr>
          <w:spacing w:val="40"/>
        </w:rPr>
        <w:t xml:space="preserve"> </w:t>
      </w:r>
      <w:r>
        <w:t>At least half of the lots provided under this section 2A.1 must be set aside for Affordable Housing.</w:t>
      </w:r>
    </w:p>
    <w:p w14:paraId="469F265A" w14:textId="77777777" w:rsidR="007458AC" w:rsidRDefault="007458AC">
      <w:pPr>
        <w:pStyle w:val="BodyText"/>
      </w:pPr>
    </w:p>
    <w:p w14:paraId="628F353E" w14:textId="77777777" w:rsidR="007458AC" w:rsidRDefault="007458AC">
      <w:pPr>
        <w:pStyle w:val="BodyText"/>
        <w:spacing w:before="1"/>
      </w:pPr>
    </w:p>
    <w:p w14:paraId="2AFA709A" w14:textId="77777777" w:rsidR="007458AC" w:rsidRDefault="00EB118F">
      <w:pPr>
        <w:pStyle w:val="BodyText"/>
        <w:tabs>
          <w:tab w:val="left" w:pos="879"/>
        </w:tabs>
        <w:spacing w:before="1"/>
        <w:ind w:left="159" w:right="458"/>
      </w:pPr>
      <w:r>
        <w:rPr>
          <w:b/>
          <w:spacing w:val="-4"/>
          <w:u w:val="single"/>
        </w:rPr>
        <w:t>2A.2</w:t>
      </w:r>
      <w:r>
        <w:rPr>
          <w:b/>
          <w:u w:val="single"/>
        </w:rPr>
        <w:tab/>
        <w:t>Ensuring the Development of Building Lots:</w:t>
      </w:r>
      <w:r>
        <w:rPr>
          <w:b/>
          <w:spacing w:val="40"/>
        </w:rPr>
        <w:t xml:space="preserve"> </w:t>
      </w:r>
      <w:r>
        <w:t>Building Lots must be Provided to a Housing</w:t>
      </w:r>
      <w:r>
        <w:rPr>
          <w:spacing w:val="-3"/>
        </w:rPr>
        <w:t xml:space="preserve"> </w:t>
      </w:r>
      <w:r>
        <w:t>Entity</w:t>
      </w:r>
      <w:r>
        <w:rPr>
          <w:spacing w:val="-1"/>
        </w:rPr>
        <w:t xml:space="preserve"> </w:t>
      </w:r>
      <w:r>
        <w:t>for</w:t>
      </w:r>
      <w:r>
        <w:rPr>
          <w:spacing w:val="-2"/>
        </w:rPr>
        <w:t xml:space="preserve"> </w:t>
      </w:r>
      <w:r>
        <w:t>development</w:t>
      </w:r>
      <w:r>
        <w:rPr>
          <w:spacing w:val="-4"/>
        </w:rPr>
        <w:t xml:space="preserve"> </w:t>
      </w:r>
      <w:r>
        <w:t>or,</w:t>
      </w:r>
      <w:r>
        <w:rPr>
          <w:spacing w:val="-4"/>
        </w:rPr>
        <w:t xml:space="preserve"> </w:t>
      </w:r>
      <w:r>
        <w:t>if</w:t>
      </w:r>
      <w:r>
        <w:rPr>
          <w:spacing w:val="-2"/>
        </w:rPr>
        <w:t xml:space="preserve"> </w:t>
      </w:r>
      <w:r>
        <w:t>the</w:t>
      </w:r>
      <w:r>
        <w:rPr>
          <w:spacing w:val="-4"/>
        </w:rPr>
        <w:t xml:space="preserve"> </w:t>
      </w:r>
      <w:r>
        <w:t>lots</w:t>
      </w:r>
      <w:r>
        <w:rPr>
          <w:spacing w:val="-2"/>
        </w:rPr>
        <w:t xml:space="preserve"> </w:t>
      </w:r>
      <w:r>
        <w:t>are</w:t>
      </w:r>
      <w:r>
        <w:rPr>
          <w:spacing w:val="-1"/>
        </w:rPr>
        <w:t xml:space="preserve"> </w:t>
      </w:r>
      <w:r>
        <w:t>developed</w:t>
      </w:r>
      <w:r>
        <w:rPr>
          <w:spacing w:val="-3"/>
        </w:rPr>
        <w:t xml:space="preserve"> </w:t>
      </w:r>
      <w:r>
        <w:t>by</w:t>
      </w:r>
      <w:r>
        <w:rPr>
          <w:spacing w:val="-1"/>
        </w:rPr>
        <w:t xml:space="preserve"> </w:t>
      </w:r>
      <w:r>
        <w:t>the</w:t>
      </w:r>
      <w:r>
        <w:rPr>
          <w:spacing w:val="-4"/>
        </w:rPr>
        <w:t xml:space="preserve"> </w:t>
      </w:r>
      <w:r>
        <w:t>applicant</w:t>
      </w:r>
      <w:r>
        <w:rPr>
          <w:spacing w:val="-4"/>
        </w:rPr>
        <w:t xml:space="preserve"> </w:t>
      </w:r>
      <w:r>
        <w:t>or</w:t>
      </w:r>
      <w:r>
        <w:rPr>
          <w:spacing w:val="-4"/>
        </w:rPr>
        <w:t xml:space="preserve"> </w:t>
      </w:r>
      <w:r>
        <w:t>Provided</w:t>
      </w:r>
      <w:r>
        <w:rPr>
          <w:spacing w:val="-4"/>
        </w:rPr>
        <w:t xml:space="preserve"> </w:t>
      </w:r>
      <w:r>
        <w:t>to</w:t>
      </w:r>
      <w:r>
        <w:rPr>
          <w:spacing w:val="-3"/>
        </w:rPr>
        <w:t xml:space="preserve"> </w:t>
      </w:r>
      <w:r>
        <w:t>a third party which is not a Housing Entity, the applicant must submit a development plan acceptable to the Commission.</w:t>
      </w:r>
      <w:r>
        <w:rPr>
          <w:spacing w:val="40"/>
        </w:rPr>
        <w:t xml:space="preserve"> </w:t>
      </w:r>
      <w:r>
        <w:t xml:space="preserve">The plan must specify the developer and the proposed timetable for </w:t>
      </w:r>
      <w:proofErr w:type="gramStart"/>
      <w:r>
        <w:t>development, and</w:t>
      </w:r>
      <w:proofErr w:type="gramEnd"/>
      <w:r>
        <w:t xml:space="preserve"> must</w:t>
      </w:r>
      <w:r>
        <w:rPr>
          <w:spacing w:val="-1"/>
        </w:rPr>
        <w:t xml:space="preserve"> </w:t>
      </w:r>
      <w:r>
        <w:t>provide sufficient undertakings to ensure</w:t>
      </w:r>
      <w:r>
        <w:rPr>
          <w:spacing w:val="-1"/>
        </w:rPr>
        <w:t xml:space="preserve"> </w:t>
      </w:r>
      <w:r>
        <w:t>that the land will be developed for Affordable or Community Housing in accordance with the plan.</w:t>
      </w:r>
    </w:p>
    <w:p w14:paraId="64BE9F0E" w14:textId="77777777" w:rsidR="007458AC" w:rsidRDefault="007458AC">
      <w:pPr>
        <w:pStyle w:val="BodyText"/>
        <w:spacing w:before="11"/>
        <w:rPr>
          <w:sz w:val="21"/>
        </w:rPr>
      </w:pPr>
    </w:p>
    <w:p w14:paraId="7FE8D77D" w14:textId="77777777" w:rsidR="007458AC" w:rsidRDefault="00EB118F">
      <w:pPr>
        <w:pStyle w:val="BodyText"/>
        <w:tabs>
          <w:tab w:val="left" w:pos="879"/>
        </w:tabs>
        <w:ind w:left="159" w:right="229"/>
      </w:pPr>
      <w:r>
        <w:rPr>
          <w:b/>
          <w:spacing w:val="-4"/>
          <w:u w:val="single"/>
        </w:rPr>
        <w:t>2A.3</w:t>
      </w:r>
      <w:r>
        <w:rPr>
          <w:b/>
          <w:u w:val="single"/>
        </w:rPr>
        <w:tab/>
        <w:t>Monetary</w:t>
      </w:r>
      <w:r>
        <w:rPr>
          <w:b/>
          <w:spacing w:val="-2"/>
          <w:u w:val="single"/>
        </w:rPr>
        <w:t xml:space="preserve"> </w:t>
      </w:r>
      <w:r>
        <w:rPr>
          <w:b/>
          <w:u w:val="single"/>
        </w:rPr>
        <w:t>Mitigation:</w:t>
      </w:r>
      <w:r>
        <w:rPr>
          <w:b/>
          <w:spacing w:val="-3"/>
        </w:rPr>
        <w:t xml:space="preserve"> </w:t>
      </w:r>
      <w:r>
        <w:t>Monetary</w:t>
      </w:r>
      <w:r>
        <w:rPr>
          <w:spacing w:val="-5"/>
        </w:rPr>
        <w:t xml:space="preserve"> </w:t>
      </w:r>
      <w:r>
        <w:t>mitigation</w:t>
      </w:r>
      <w:r>
        <w:rPr>
          <w:spacing w:val="-6"/>
        </w:rPr>
        <w:t xml:space="preserve"> </w:t>
      </w:r>
      <w:r>
        <w:t>in</w:t>
      </w:r>
      <w:r>
        <w:rPr>
          <w:spacing w:val="-4"/>
        </w:rPr>
        <w:t xml:space="preserve"> </w:t>
      </w:r>
      <w:r>
        <w:t>respect</w:t>
      </w:r>
      <w:r>
        <w:rPr>
          <w:spacing w:val="-5"/>
        </w:rPr>
        <w:t xml:space="preserve"> </w:t>
      </w:r>
      <w:r>
        <w:t>of</w:t>
      </w:r>
      <w:r>
        <w:rPr>
          <w:spacing w:val="-3"/>
        </w:rPr>
        <w:t xml:space="preserve"> </w:t>
      </w:r>
      <w:r>
        <w:t>each</w:t>
      </w:r>
      <w:r>
        <w:rPr>
          <w:spacing w:val="-4"/>
        </w:rPr>
        <w:t xml:space="preserve"> </w:t>
      </w:r>
      <w:r>
        <w:t>Buildable</w:t>
      </w:r>
      <w:r>
        <w:rPr>
          <w:spacing w:val="-5"/>
        </w:rPr>
        <w:t xml:space="preserve"> </w:t>
      </w:r>
      <w:r>
        <w:t>Lot</w:t>
      </w:r>
      <w:r>
        <w:rPr>
          <w:spacing w:val="-3"/>
        </w:rPr>
        <w:t xml:space="preserve"> </w:t>
      </w:r>
      <w:r>
        <w:t>identified</w:t>
      </w:r>
      <w:r>
        <w:rPr>
          <w:spacing w:val="-4"/>
        </w:rPr>
        <w:t xml:space="preserve"> </w:t>
      </w:r>
      <w:r>
        <w:t xml:space="preserve">in section 2A.1 shall be an amount equal to the Fair Market Value of the average size lot in the development (including the value of any rights, entitlements or memberships that accompany lots in the division/subdivision, as well as the value of lot improvements generally provided in the development) </w:t>
      </w:r>
      <w:r>
        <w:rPr>
          <w:color w:val="212121"/>
        </w:rPr>
        <w:t>as at the date of the sale of the first lot in the development</w:t>
      </w:r>
      <w:r>
        <w:t>.</w:t>
      </w:r>
    </w:p>
    <w:p w14:paraId="229FDCD5" w14:textId="77777777" w:rsidR="007458AC" w:rsidRDefault="007458AC">
      <w:pPr>
        <w:pStyle w:val="BodyText"/>
        <w:spacing w:before="11"/>
        <w:rPr>
          <w:sz w:val="21"/>
        </w:rPr>
      </w:pPr>
    </w:p>
    <w:p w14:paraId="69E7AC1F" w14:textId="4D9D5768" w:rsidR="007458AC" w:rsidRDefault="00EB118F">
      <w:pPr>
        <w:pStyle w:val="BodyText"/>
        <w:tabs>
          <w:tab w:val="left" w:pos="879"/>
        </w:tabs>
        <w:ind w:left="159" w:right="236"/>
      </w:pPr>
      <w:r>
        <w:rPr>
          <w:b/>
          <w:spacing w:val="-4"/>
          <w:u w:val="single"/>
        </w:rPr>
        <w:t>2A.4</w:t>
      </w:r>
      <w:r>
        <w:rPr>
          <w:b/>
          <w:u w:val="single"/>
        </w:rPr>
        <w:tab/>
        <w:t>Prior Divisions/Subdivisions:</w:t>
      </w:r>
      <w:r>
        <w:rPr>
          <w:b/>
          <w:spacing w:val="40"/>
        </w:rPr>
        <w:t xml:space="preserve"> </w:t>
      </w:r>
      <w:r>
        <w:t>Lots</w:t>
      </w:r>
      <w:r>
        <w:rPr>
          <w:spacing w:val="-1"/>
        </w:rPr>
        <w:t xml:space="preserve"> </w:t>
      </w:r>
      <w:r>
        <w:t>created under prior</w:t>
      </w:r>
      <w:r>
        <w:rPr>
          <w:spacing w:val="-1"/>
        </w:rPr>
        <w:t xml:space="preserve"> </w:t>
      </w:r>
      <w:r>
        <w:t>divisions</w:t>
      </w:r>
      <w:r>
        <w:rPr>
          <w:spacing w:val="-1"/>
        </w:rPr>
        <w:t xml:space="preserve"> </w:t>
      </w:r>
      <w:r>
        <w:t>(including prior Form A divisions and prior divisions of farmland treated as a DRI) or prior subdivisions (regardless of whether they have been previously reviewed as a DRI) will be included in the calculation of the total</w:t>
      </w:r>
      <w:r>
        <w:rPr>
          <w:spacing w:val="-4"/>
        </w:rPr>
        <w:t xml:space="preserve"> </w:t>
      </w:r>
      <w:r>
        <w:t>number</w:t>
      </w:r>
      <w:r>
        <w:rPr>
          <w:spacing w:val="-3"/>
        </w:rPr>
        <w:t xml:space="preserve"> </w:t>
      </w:r>
      <w:r>
        <w:t>of</w:t>
      </w:r>
      <w:r>
        <w:rPr>
          <w:spacing w:val="-3"/>
        </w:rPr>
        <w:t xml:space="preserve"> </w:t>
      </w:r>
      <w:r>
        <w:t>Buildable Lots.</w:t>
      </w:r>
      <w:r w:rsidR="004D0442">
        <w:rPr>
          <w:rStyle w:val="FootnoteReference"/>
        </w:rPr>
        <w:footnoteReference w:id="6"/>
      </w:r>
      <w:r>
        <w:rPr>
          <w:spacing w:val="-2"/>
        </w:rPr>
        <w:t xml:space="preserve"> </w:t>
      </w:r>
      <w:r>
        <w:t>(This</w:t>
      </w:r>
      <w:r>
        <w:rPr>
          <w:spacing w:val="-1"/>
        </w:rPr>
        <w:t xml:space="preserve"> </w:t>
      </w:r>
      <w:r>
        <w:t>section</w:t>
      </w:r>
      <w:r>
        <w:rPr>
          <w:spacing w:val="-4"/>
        </w:rPr>
        <w:t xml:space="preserve"> </w:t>
      </w:r>
      <w:r>
        <w:t>does</w:t>
      </w:r>
      <w:r>
        <w:rPr>
          <w:spacing w:val="-1"/>
        </w:rPr>
        <w:t xml:space="preserve"> </w:t>
      </w:r>
      <w:r>
        <w:t>not</w:t>
      </w:r>
      <w:r>
        <w:rPr>
          <w:spacing w:val="-3"/>
        </w:rPr>
        <w:t xml:space="preserve"> </w:t>
      </w:r>
      <w:r>
        <w:t>apply to</w:t>
      </w:r>
      <w:r>
        <w:rPr>
          <w:spacing w:val="-2"/>
        </w:rPr>
        <w:t xml:space="preserve"> </w:t>
      </w:r>
      <w:r>
        <w:t>divisions</w:t>
      </w:r>
      <w:r>
        <w:rPr>
          <w:spacing w:val="-3"/>
        </w:rPr>
        <w:t xml:space="preserve"> </w:t>
      </w:r>
      <w:r>
        <w:t>or</w:t>
      </w:r>
      <w:r>
        <w:rPr>
          <w:spacing w:val="-1"/>
        </w:rPr>
        <w:t xml:space="preserve"> </w:t>
      </w:r>
      <w:r>
        <w:t>subdivisions</w:t>
      </w:r>
      <w:r>
        <w:rPr>
          <w:spacing w:val="-1"/>
        </w:rPr>
        <w:t xml:space="preserve"> </w:t>
      </w:r>
      <w:r>
        <w:t>created before 1974, but it does apply to divisions and subdivisions subsequent to that date even</w:t>
      </w:r>
      <w:r>
        <w:rPr>
          <w:spacing w:val="-1"/>
        </w:rPr>
        <w:t xml:space="preserve"> </w:t>
      </w:r>
      <w:r>
        <w:t>if the original division or subdivision occurred prior to 1974.)</w:t>
      </w:r>
    </w:p>
    <w:p w14:paraId="77C30BCF" w14:textId="77777777" w:rsidR="007458AC" w:rsidRDefault="007458AC">
      <w:pPr>
        <w:pStyle w:val="BodyText"/>
        <w:rPr>
          <w:sz w:val="20"/>
        </w:rPr>
      </w:pPr>
    </w:p>
    <w:p w14:paraId="10A8E948" w14:textId="77777777" w:rsidR="007458AC" w:rsidRDefault="007458AC">
      <w:pPr>
        <w:pStyle w:val="BodyText"/>
        <w:rPr>
          <w:sz w:val="20"/>
        </w:rPr>
      </w:pPr>
    </w:p>
    <w:p w14:paraId="3A7F710A" w14:textId="77777777" w:rsidR="007458AC" w:rsidRDefault="007458AC">
      <w:pPr>
        <w:rPr>
          <w:sz w:val="18"/>
        </w:rPr>
        <w:sectPr w:rsidR="007458AC">
          <w:pgSz w:w="12240" w:h="15840"/>
          <w:pgMar w:top="1660" w:right="1640" w:bottom="1120" w:left="1640" w:header="0" w:footer="924" w:gutter="0"/>
          <w:cols w:space="720"/>
        </w:sectPr>
      </w:pPr>
    </w:p>
    <w:p w14:paraId="462060A1" w14:textId="77777777" w:rsidR="007458AC" w:rsidRDefault="00EB118F">
      <w:pPr>
        <w:tabs>
          <w:tab w:val="left" w:pos="879"/>
        </w:tabs>
        <w:spacing w:before="37"/>
        <w:ind w:left="160" w:right="252"/>
      </w:pPr>
      <w:r>
        <w:rPr>
          <w:b/>
          <w:spacing w:val="-4"/>
          <w:u w:val="single"/>
        </w:rPr>
        <w:lastRenderedPageBreak/>
        <w:t>2A.5</w:t>
      </w:r>
      <w:r>
        <w:rPr>
          <w:b/>
          <w:u w:val="single"/>
        </w:rPr>
        <w:tab/>
        <w:t>Previously</w:t>
      </w:r>
      <w:r>
        <w:rPr>
          <w:b/>
          <w:spacing w:val="-3"/>
          <w:u w:val="single"/>
        </w:rPr>
        <w:t xml:space="preserve"> </w:t>
      </w:r>
      <w:r>
        <w:rPr>
          <w:b/>
          <w:u w:val="single"/>
        </w:rPr>
        <w:t>Provided</w:t>
      </w:r>
      <w:r>
        <w:rPr>
          <w:b/>
          <w:spacing w:val="-6"/>
          <w:u w:val="single"/>
        </w:rPr>
        <w:t xml:space="preserve"> </w:t>
      </w:r>
      <w:r>
        <w:rPr>
          <w:b/>
          <w:u w:val="single"/>
        </w:rPr>
        <w:t>Affordable</w:t>
      </w:r>
      <w:r>
        <w:rPr>
          <w:b/>
          <w:spacing w:val="-4"/>
          <w:u w:val="single"/>
        </w:rPr>
        <w:t xml:space="preserve"> </w:t>
      </w:r>
      <w:r>
        <w:rPr>
          <w:b/>
          <w:u w:val="single"/>
        </w:rPr>
        <w:t>or</w:t>
      </w:r>
      <w:r>
        <w:rPr>
          <w:b/>
          <w:spacing w:val="-3"/>
          <w:u w:val="single"/>
        </w:rPr>
        <w:t xml:space="preserve"> </w:t>
      </w:r>
      <w:r>
        <w:rPr>
          <w:b/>
          <w:u w:val="single"/>
        </w:rPr>
        <w:t>Community</w:t>
      </w:r>
      <w:r>
        <w:rPr>
          <w:b/>
          <w:spacing w:val="-3"/>
          <w:u w:val="single"/>
        </w:rPr>
        <w:t xml:space="preserve"> </w:t>
      </w:r>
      <w:r>
        <w:rPr>
          <w:b/>
          <w:u w:val="single"/>
        </w:rPr>
        <w:t>Housing:</w:t>
      </w:r>
      <w:r>
        <w:rPr>
          <w:b/>
          <w:spacing w:val="-4"/>
          <w:u w:val="single"/>
        </w:rPr>
        <w:t xml:space="preserve"> </w:t>
      </w:r>
      <w:r>
        <w:rPr>
          <w:b/>
          <w:spacing w:val="-4"/>
        </w:rPr>
        <w:t xml:space="preserve"> </w:t>
      </w:r>
      <w:r>
        <w:t>In</w:t>
      </w:r>
      <w:r>
        <w:rPr>
          <w:spacing w:val="-4"/>
        </w:rPr>
        <w:t xml:space="preserve"> </w:t>
      </w:r>
      <w:r>
        <w:t>determining</w:t>
      </w:r>
      <w:r>
        <w:rPr>
          <w:spacing w:val="-4"/>
        </w:rPr>
        <w:t xml:space="preserve"> </w:t>
      </w:r>
      <w:r>
        <w:t>mitigation</w:t>
      </w:r>
      <w:r>
        <w:rPr>
          <w:spacing w:val="-4"/>
        </w:rPr>
        <w:t xml:space="preserve"> </w:t>
      </w:r>
      <w:r>
        <w:t>due under this section, consideration will be given to any Affordable or Community Housing mitigation provided at the time of any prior division or subdivision.</w:t>
      </w:r>
    </w:p>
    <w:p w14:paraId="6327CBB7" w14:textId="77777777" w:rsidR="007458AC" w:rsidRDefault="007458AC">
      <w:pPr>
        <w:pStyle w:val="BodyText"/>
      </w:pPr>
    </w:p>
    <w:p w14:paraId="08BF1369" w14:textId="77777777" w:rsidR="007458AC" w:rsidRDefault="00EB118F">
      <w:pPr>
        <w:pStyle w:val="BodyText"/>
        <w:tabs>
          <w:tab w:val="left" w:pos="879"/>
        </w:tabs>
        <w:spacing w:before="1"/>
        <w:ind w:left="159" w:right="201"/>
      </w:pPr>
      <w:r>
        <w:rPr>
          <w:b/>
          <w:spacing w:val="-4"/>
          <w:u w:val="single"/>
        </w:rPr>
        <w:t>2A.6</w:t>
      </w:r>
      <w:r>
        <w:rPr>
          <w:b/>
          <w:u w:val="single"/>
        </w:rPr>
        <w:tab/>
        <w:t>Family Subdivisions:</w:t>
      </w:r>
      <w:r>
        <w:rPr>
          <w:b/>
          <w:spacing w:val="40"/>
        </w:rPr>
        <w:t xml:space="preserve"> </w:t>
      </w:r>
      <w:r>
        <w:t>The purpose of this section is to facilitate the ability of Island families to continue to reside on the Island.</w:t>
      </w:r>
      <w:r>
        <w:rPr>
          <w:spacing w:val="40"/>
        </w:rPr>
        <w:t xml:space="preserve"> </w:t>
      </w:r>
      <w:r>
        <w:t>The Commission, at its discretion, may determine that</w:t>
      </w:r>
      <w:r>
        <w:rPr>
          <w:spacing w:val="-1"/>
        </w:rPr>
        <w:t xml:space="preserve"> </w:t>
      </w:r>
      <w:r>
        <w:t>any</w:t>
      </w:r>
      <w:r>
        <w:rPr>
          <w:spacing w:val="-3"/>
        </w:rPr>
        <w:t xml:space="preserve"> </w:t>
      </w:r>
      <w:r>
        <w:t>Buildable</w:t>
      </w:r>
      <w:r>
        <w:rPr>
          <w:spacing w:val="-1"/>
        </w:rPr>
        <w:t xml:space="preserve"> </w:t>
      </w:r>
      <w:r>
        <w:t>Lots</w:t>
      </w:r>
      <w:r>
        <w:rPr>
          <w:spacing w:val="-4"/>
        </w:rPr>
        <w:t xml:space="preserve"> </w:t>
      </w:r>
      <w:r>
        <w:t>in</w:t>
      </w:r>
      <w:r>
        <w:rPr>
          <w:spacing w:val="-3"/>
        </w:rPr>
        <w:t xml:space="preserve"> </w:t>
      </w:r>
      <w:r>
        <w:t>a</w:t>
      </w:r>
      <w:r>
        <w:rPr>
          <w:spacing w:val="-4"/>
        </w:rPr>
        <w:t xml:space="preserve"> </w:t>
      </w:r>
      <w:r>
        <w:t>subdivision</w:t>
      </w:r>
      <w:r>
        <w:rPr>
          <w:spacing w:val="-5"/>
        </w:rPr>
        <w:t xml:space="preserve"> </w:t>
      </w:r>
      <w:r>
        <w:t>which</w:t>
      </w:r>
      <w:r>
        <w:rPr>
          <w:spacing w:val="-3"/>
        </w:rPr>
        <w:t xml:space="preserve"> </w:t>
      </w:r>
      <w:r>
        <w:t>the</w:t>
      </w:r>
      <w:r>
        <w:rPr>
          <w:spacing w:val="-4"/>
        </w:rPr>
        <w:t xml:space="preserve"> </w:t>
      </w:r>
      <w:r>
        <w:t>owner</w:t>
      </w:r>
      <w:r>
        <w:rPr>
          <w:spacing w:val="-2"/>
        </w:rPr>
        <w:t xml:space="preserve"> </w:t>
      </w:r>
      <w:r>
        <w:t>intends</w:t>
      </w:r>
      <w:r>
        <w:rPr>
          <w:spacing w:val="-4"/>
        </w:rPr>
        <w:t xml:space="preserve"> </w:t>
      </w:r>
      <w:r>
        <w:t>to</w:t>
      </w:r>
      <w:r>
        <w:rPr>
          <w:spacing w:val="-3"/>
        </w:rPr>
        <w:t xml:space="preserve"> </w:t>
      </w:r>
      <w:r>
        <w:t>convey</w:t>
      </w:r>
      <w:r>
        <w:rPr>
          <w:spacing w:val="-1"/>
        </w:rPr>
        <w:t xml:space="preserve"> </w:t>
      </w:r>
      <w:r>
        <w:t>to</w:t>
      </w:r>
      <w:r>
        <w:rPr>
          <w:spacing w:val="-1"/>
        </w:rPr>
        <w:t xml:space="preserve"> </w:t>
      </w:r>
      <w:r>
        <w:t>his/her</w:t>
      </w:r>
      <w:r>
        <w:rPr>
          <w:spacing w:val="-2"/>
        </w:rPr>
        <w:t xml:space="preserve"> </w:t>
      </w:r>
      <w:r>
        <w:t>immediate family members shall not be included in the total number of Buildable Lots at the time of the DRI review.</w:t>
      </w:r>
      <w:r>
        <w:rPr>
          <w:spacing w:val="80"/>
          <w:w w:val="150"/>
        </w:rPr>
        <w:t xml:space="preserve"> </w:t>
      </w:r>
      <w:r>
        <w:t>If any of the lots are subsequently conveyed to a non-family member, they will be deemed subject to this policy and will be included (retroactively) in the total number of Buildable Lots.</w:t>
      </w:r>
      <w:r>
        <w:rPr>
          <w:spacing w:val="40"/>
        </w:rPr>
        <w:t xml:space="preserve"> </w:t>
      </w:r>
      <w:r>
        <w:t>Any monetary mitigation payable will be based on the fair market value of the lot (excluding any improvements) at the time of the conveyance out of the family.</w:t>
      </w:r>
      <w:r>
        <w:rPr>
          <w:spacing w:val="40"/>
        </w:rPr>
        <w:t xml:space="preserve"> </w:t>
      </w:r>
      <w:r>
        <w:t>This arrangement may be subject to conditions, including the timing of the conveyance of any such lots to the family members.</w:t>
      </w:r>
    </w:p>
    <w:p w14:paraId="25585426" w14:textId="77777777" w:rsidR="007458AC" w:rsidRDefault="007458AC">
      <w:pPr>
        <w:pStyle w:val="BodyText"/>
        <w:spacing w:before="10"/>
        <w:rPr>
          <w:sz w:val="21"/>
        </w:rPr>
      </w:pPr>
    </w:p>
    <w:p w14:paraId="48A107B3" w14:textId="2A2AF926" w:rsidR="007458AC" w:rsidRDefault="004B6048">
      <w:pPr>
        <w:pStyle w:val="Heading1"/>
        <w:ind w:left="880" w:right="172" w:hanging="360"/>
      </w:pPr>
      <w:r>
        <w:pict w14:anchorId="509CF406">
          <v:rect id="docshape50" o:spid="_x0000_s2070" style="position:absolute;left:0;text-align:left;margin-left:459.5pt;margin-top:20.8pt;width:3.5pt;height:.5pt;z-index:15740928;mso-position-horizontal-relative:page" fillcolor="black" stroked="f">
            <w10:wrap anchorx="page"/>
          </v:rect>
        </w:pict>
      </w:r>
      <w:r w:rsidR="00EB118F">
        <w:rPr>
          <w:u w:val="single"/>
        </w:rPr>
        <w:t>2B.</w:t>
      </w:r>
      <w:r w:rsidR="00EB118F">
        <w:rPr>
          <w:spacing w:val="40"/>
          <w:u w:val="single"/>
        </w:rPr>
        <w:t xml:space="preserve"> </w:t>
      </w:r>
      <w:r w:rsidR="00EB118F">
        <w:rPr>
          <w:u w:val="single"/>
        </w:rPr>
        <w:t>Residential</w:t>
      </w:r>
      <w:r w:rsidR="00EB118F">
        <w:rPr>
          <w:spacing w:val="-2"/>
          <w:u w:val="single"/>
        </w:rPr>
        <w:t xml:space="preserve"> </w:t>
      </w:r>
      <w:r w:rsidR="00EB118F">
        <w:rPr>
          <w:u w:val="single"/>
        </w:rPr>
        <w:t>DRIs</w:t>
      </w:r>
      <w:r w:rsidR="00EB118F">
        <w:rPr>
          <w:spacing w:val="-2"/>
          <w:u w:val="single"/>
        </w:rPr>
        <w:t xml:space="preserve"> </w:t>
      </w:r>
      <w:r w:rsidR="00EB118F">
        <w:rPr>
          <w:u w:val="single"/>
        </w:rPr>
        <w:t>Involving</w:t>
      </w:r>
      <w:r w:rsidR="00EB118F">
        <w:rPr>
          <w:spacing w:val="-4"/>
          <w:u w:val="single"/>
        </w:rPr>
        <w:t xml:space="preserve"> </w:t>
      </w:r>
      <w:r w:rsidR="00EB118F">
        <w:rPr>
          <w:u w:val="single"/>
        </w:rPr>
        <w:t>the</w:t>
      </w:r>
      <w:r w:rsidR="00EB118F">
        <w:rPr>
          <w:spacing w:val="-4"/>
          <w:u w:val="single"/>
        </w:rPr>
        <w:t xml:space="preserve"> </w:t>
      </w:r>
      <w:r w:rsidR="00EB118F">
        <w:rPr>
          <w:u w:val="single"/>
        </w:rPr>
        <w:t>Construction</w:t>
      </w:r>
      <w:r w:rsidR="00EB118F">
        <w:rPr>
          <w:spacing w:val="-4"/>
          <w:u w:val="single"/>
        </w:rPr>
        <w:t xml:space="preserve"> </w:t>
      </w:r>
      <w:r w:rsidR="00EB118F">
        <w:rPr>
          <w:u w:val="single"/>
        </w:rPr>
        <w:t>of</w:t>
      </w:r>
      <w:r w:rsidR="00EB118F">
        <w:rPr>
          <w:spacing w:val="-3"/>
          <w:u w:val="single"/>
        </w:rPr>
        <w:t xml:space="preserve"> </w:t>
      </w:r>
      <w:r w:rsidR="00EB118F">
        <w:rPr>
          <w:u w:val="single"/>
        </w:rPr>
        <w:t>Dwelling</w:t>
      </w:r>
      <w:r w:rsidR="00EB118F">
        <w:rPr>
          <w:spacing w:val="-4"/>
          <w:u w:val="single"/>
        </w:rPr>
        <w:t xml:space="preserve"> </w:t>
      </w:r>
      <w:r w:rsidR="00EB118F">
        <w:rPr>
          <w:u w:val="single"/>
        </w:rPr>
        <w:t>Units,</w:t>
      </w:r>
      <w:r w:rsidR="00EB118F">
        <w:rPr>
          <w:spacing w:val="-5"/>
          <w:u w:val="single"/>
        </w:rPr>
        <w:t xml:space="preserve"> </w:t>
      </w:r>
      <w:r w:rsidR="00EB118F">
        <w:rPr>
          <w:u w:val="single"/>
        </w:rPr>
        <w:t>Including</w:t>
      </w:r>
      <w:r w:rsidR="00EB118F">
        <w:rPr>
          <w:spacing w:val="-4"/>
          <w:u w:val="single"/>
        </w:rPr>
        <w:t xml:space="preserve"> </w:t>
      </w:r>
      <w:r w:rsidR="00EB118F">
        <w:rPr>
          <w:u w:val="single"/>
        </w:rPr>
        <w:t>the</w:t>
      </w:r>
      <w:r w:rsidR="00EB118F">
        <w:rPr>
          <w:spacing w:val="-4"/>
          <w:u w:val="single"/>
        </w:rPr>
        <w:t xml:space="preserve"> </w:t>
      </w:r>
      <w:r w:rsidR="00EB118F">
        <w:rPr>
          <w:u w:val="single"/>
        </w:rPr>
        <w:t>Expansion</w:t>
      </w:r>
      <w:r w:rsidR="00EB118F">
        <w:t xml:space="preserve"> </w:t>
      </w:r>
      <w:r w:rsidR="00EB118F">
        <w:rPr>
          <w:u w:val="single"/>
        </w:rPr>
        <w:t>of an Existing Development (but not including Mixed-Use Developments)</w:t>
      </w:r>
      <w:r w:rsidR="004D0442">
        <w:rPr>
          <w:rStyle w:val="FootnoteReference"/>
          <w:u w:val="single"/>
        </w:rPr>
        <w:footnoteReference w:id="7"/>
      </w:r>
      <w:r w:rsidR="004D0442">
        <w:t xml:space="preserve"> </w:t>
      </w:r>
    </w:p>
    <w:p w14:paraId="64B14C52" w14:textId="77777777" w:rsidR="007458AC" w:rsidRDefault="007458AC">
      <w:pPr>
        <w:pStyle w:val="BodyText"/>
        <w:spacing w:before="5"/>
        <w:rPr>
          <w:b/>
          <w:sz w:val="17"/>
        </w:rPr>
      </w:pPr>
    </w:p>
    <w:p w14:paraId="00C9CE05" w14:textId="77777777" w:rsidR="007458AC" w:rsidRDefault="00EB118F">
      <w:pPr>
        <w:spacing w:before="56"/>
        <w:ind w:left="160"/>
        <w:jc w:val="both"/>
      </w:pPr>
      <w:proofErr w:type="gramStart"/>
      <w:r>
        <w:rPr>
          <w:b/>
          <w:u w:val="single"/>
        </w:rPr>
        <w:t>2B.1</w:t>
      </w:r>
      <w:r>
        <w:rPr>
          <w:b/>
          <w:spacing w:val="74"/>
          <w:w w:val="150"/>
          <w:u w:val="single"/>
        </w:rPr>
        <w:t xml:space="preserve">  </w:t>
      </w:r>
      <w:r>
        <w:rPr>
          <w:b/>
          <w:u w:val="single"/>
        </w:rPr>
        <w:t>Mitigation</w:t>
      </w:r>
      <w:proofErr w:type="gramEnd"/>
      <w:r>
        <w:rPr>
          <w:b/>
          <w:u w:val="single"/>
        </w:rPr>
        <w:t>:</w:t>
      </w:r>
      <w:r>
        <w:rPr>
          <w:b/>
          <w:spacing w:val="47"/>
        </w:rPr>
        <w:t xml:space="preserve"> </w:t>
      </w:r>
      <w:r>
        <w:t>The</w:t>
      </w:r>
      <w:r>
        <w:rPr>
          <w:spacing w:val="-4"/>
        </w:rPr>
        <w:t xml:space="preserve"> </w:t>
      </w:r>
      <w:r>
        <w:t>following</w:t>
      </w:r>
      <w:r>
        <w:rPr>
          <w:spacing w:val="-5"/>
        </w:rPr>
        <w:t xml:space="preserve"> </w:t>
      </w:r>
      <w:r>
        <w:t>mitigation</w:t>
      </w:r>
      <w:r>
        <w:rPr>
          <w:spacing w:val="-5"/>
        </w:rPr>
        <w:t xml:space="preserve"> </w:t>
      </w:r>
      <w:r>
        <w:t>options</w:t>
      </w:r>
      <w:r>
        <w:rPr>
          <w:spacing w:val="-4"/>
        </w:rPr>
        <w:t xml:space="preserve"> </w:t>
      </w:r>
      <w:r>
        <w:t>are</w:t>
      </w:r>
      <w:r>
        <w:rPr>
          <w:spacing w:val="-1"/>
        </w:rPr>
        <w:t xml:space="preserve"> </w:t>
      </w:r>
      <w:r>
        <w:t>available</w:t>
      </w:r>
      <w:r>
        <w:rPr>
          <w:spacing w:val="-2"/>
        </w:rPr>
        <w:t xml:space="preserve"> </w:t>
      </w:r>
      <w:r>
        <w:t>to</w:t>
      </w:r>
      <w:r>
        <w:rPr>
          <w:spacing w:val="-3"/>
        </w:rPr>
        <w:t xml:space="preserve"> </w:t>
      </w:r>
      <w:r>
        <w:t>an</w:t>
      </w:r>
      <w:r>
        <w:rPr>
          <w:spacing w:val="-3"/>
        </w:rPr>
        <w:t xml:space="preserve"> </w:t>
      </w:r>
      <w:r>
        <w:rPr>
          <w:spacing w:val="-2"/>
        </w:rPr>
        <w:t>applicant:</w:t>
      </w:r>
    </w:p>
    <w:p w14:paraId="58F13C54" w14:textId="1D40B7E0" w:rsidR="007458AC" w:rsidRDefault="00EB118F">
      <w:pPr>
        <w:pStyle w:val="ListParagraph"/>
        <w:numPr>
          <w:ilvl w:val="0"/>
          <w:numId w:val="2"/>
        </w:numPr>
        <w:tabs>
          <w:tab w:val="left" w:pos="1240"/>
        </w:tabs>
        <w:spacing w:before="1"/>
        <w:ind w:right="748"/>
        <w:jc w:val="both"/>
      </w:pPr>
      <w:r>
        <w:t>Provide</w:t>
      </w:r>
      <w:r>
        <w:rPr>
          <w:spacing w:val="-5"/>
        </w:rPr>
        <w:t xml:space="preserve"> </w:t>
      </w:r>
      <w:r>
        <w:t>on-site</w:t>
      </w:r>
      <w:r>
        <w:rPr>
          <w:spacing w:val="-2"/>
        </w:rPr>
        <w:t xml:space="preserve"> </w:t>
      </w:r>
      <w:r>
        <w:t>(i.e.,</w:t>
      </w:r>
      <w:r>
        <w:rPr>
          <w:spacing w:val="-5"/>
        </w:rPr>
        <w:t xml:space="preserve"> </w:t>
      </w:r>
      <w:r>
        <w:t>collocated</w:t>
      </w:r>
      <w:r>
        <w:rPr>
          <w:spacing w:val="-3"/>
        </w:rPr>
        <w:t xml:space="preserve"> </w:t>
      </w:r>
      <w:r>
        <w:t>with</w:t>
      </w:r>
      <w:r>
        <w:rPr>
          <w:spacing w:val="-4"/>
        </w:rPr>
        <w:t xml:space="preserve"> </w:t>
      </w:r>
      <w:r>
        <w:t>the</w:t>
      </w:r>
      <w:r>
        <w:rPr>
          <w:spacing w:val="-5"/>
        </w:rPr>
        <w:t xml:space="preserve"> </w:t>
      </w:r>
      <w:r>
        <w:t>other</w:t>
      </w:r>
      <w:r>
        <w:rPr>
          <w:spacing w:val="-3"/>
        </w:rPr>
        <w:t xml:space="preserve"> </w:t>
      </w:r>
      <w:r>
        <w:t>housing</w:t>
      </w:r>
      <w:r>
        <w:rPr>
          <w:spacing w:val="-4"/>
        </w:rPr>
        <w:t xml:space="preserve"> </w:t>
      </w:r>
      <w:r>
        <w:t>in</w:t>
      </w:r>
      <w:r>
        <w:rPr>
          <w:spacing w:val="-4"/>
        </w:rPr>
        <w:t xml:space="preserve"> </w:t>
      </w:r>
      <w:r>
        <w:t>the</w:t>
      </w:r>
      <w:r>
        <w:rPr>
          <w:spacing w:val="-2"/>
        </w:rPr>
        <w:t xml:space="preserve"> </w:t>
      </w:r>
      <w:r>
        <w:t>development)</w:t>
      </w:r>
      <w:r>
        <w:rPr>
          <w:spacing w:val="-3"/>
        </w:rPr>
        <w:t xml:space="preserve"> </w:t>
      </w:r>
      <w:r>
        <w:t>as Affordable</w:t>
      </w:r>
      <w:r>
        <w:rPr>
          <w:spacing w:val="-2"/>
        </w:rPr>
        <w:t xml:space="preserve"> </w:t>
      </w:r>
      <w:r>
        <w:t>or Community</w:t>
      </w:r>
      <w:r>
        <w:rPr>
          <w:spacing w:val="-1"/>
        </w:rPr>
        <w:t xml:space="preserve"> </w:t>
      </w:r>
      <w:r>
        <w:t>Housing</w:t>
      </w:r>
      <w:r>
        <w:rPr>
          <w:spacing w:val="-1"/>
        </w:rPr>
        <w:t xml:space="preserve"> </w:t>
      </w:r>
      <w:r>
        <w:t>10%</w:t>
      </w:r>
      <w:r>
        <w:rPr>
          <w:spacing w:val="-2"/>
        </w:rPr>
        <w:t xml:space="preserve"> </w:t>
      </w:r>
      <w:r>
        <w:t>of</w:t>
      </w:r>
      <w:r>
        <w:rPr>
          <w:spacing w:val="-3"/>
        </w:rPr>
        <w:t xml:space="preserve"> </w:t>
      </w:r>
      <w:r>
        <w:t>the total</w:t>
      </w:r>
      <w:r>
        <w:rPr>
          <w:spacing w:val="-2"/>
        </w:rPr>
        <w:t xml:space="preserve"> </w:t>
      </w:r>
      <w:r>
        <w:t>number</w:t>
      </w:r>
      <w:r>
        <w:rPr>
          <w:spacing w:val="-2"/>
        </w:rPr>
        <w:t xml:space="preserve"> </w:t>
      </w:r>
      <w:r>
        <w:t>of</w:t>
      </w:r>
      <w:r>
        <w:rPr>
          <w:spacing w:val="-3"/>
        </w:rPr>
        <w:t xml:space="preserve"> </w:t>
      </w:r>
      <w:r>
        <w:t>Dwelling</w:t>
      </w:r>
      <w:r>
        <w:rPr>
          <w:spacing w:val="-1"/>
        </w:rPr>
        <w:t xml:space="preserve"> </w:t>
      </w:r>
      <w:r>
        <w:t>Units</w:t>
      </w:r>
      <w:r w:rsidR="004D0442">
        <w:rPr>
          <w:rStyle w:val="FootnoteReference"/>
        </w:rPr>
        <w:footnoteReference w:id="8"/>
      </w:r>
      <w:r>
        <w:t xml:space="preserve"> proposed; or</w:t>
      </w:r>
    </w:p>
    <w:p w14:paraId="39A44A4B" w14:textId="29FD182E" w:rsidR="007458AC" w:rsidRDefault="00EB118F">
      <w:pPr>
        <w:pStyle w:val="ListParagraph"/>
        <w:numPr>
          <w:ilvl w:val="0"/>
          <w:numId w:val="2"/>
        </w:numPr>
        <w:tabs>
          <w:tab w:val="left" w:pos="1241"/>
        </w:tabs>
        <w:ind w:right="289"/>
        <w:jc w:val="both"/>
      </w:pPr>
      <w:r>
        <w:t>Provide</w:t>
      </w:r>
      <w:r>
        <w:rPr>
          <w:spacing w:val="-5"/>
        </w:rPr>
        <w:t xml:space="preserve"> </w:t>
      </w:r>
      <w:r>
        <w:t>the</w:t>
      </w:r>
      <w:r>
        <w:rPr>
          <w:spacing w:val="-2"/>
        </w:rPr>
        <w:t xml:space="preserve"> </w:t>
      </w:r>
      <w:r>
        <w:t>same</w:t>
      </w:r>
      <w:r>
        <w:rPr>
          <w:spacing w:val="-2"/>
        </w:rPr>
        <w:t xml:space="preserve"> </w:t>
      </w:r>
      <w:r>
        <w:t>number</w:t>
      </w:r>
      <w:r>
        <w:rPr>
          <w:spacing w:val="-5"/>
        </w:rPr>
        <w:t xml:space="preserve"> </w:t>
      </w:r>
      <w:r>
        <w:t>of</w:t>
      </w:r>
      <w:r>
        <w:rPr>
          <w:spacing w:val="-3"/>
        </w:rPr>
        <w:t xml:space="preserve"> </w:t>
      </w:r>
      <w:r>
        <w:t>comparable</w:t>
      </w:r>
      <w:r>
        <w:rPr>
          <w:spacing w:val="-4"/>
        </w:rPr>
        <w:t xml:space="preserve"> </w:t>
      </w:r>
      <w:r>
        <w:t>off-site</w:t>
      </w:r>
      <w:r>
        <w:rPr>
          <w:spacing w:val="-2"/>
        </w:rPr>
        <w:t xml:space="preserve"> </w:t>
      </w:r>
      <w:r>
        <w:t>Dwelling</w:t>
      </w:r>
      <w:r>
        <w:rPr>
          <w:spacing w:val="-4"/>
        </w:rPr>
        <w:t xml:space="preserve"> </w:t>
      </w:r>
      <w:r>
        <w:t>Units</w:t>
      </w:r>
      <w:r w:rsidR="004D0442">
        <w:rPr>
          <w:rStyle w:val="FootnoteReference"/>
        </w:rPr>
        <w:footnoteReference w:id="9"/>
      </w:r>
      <w:r>
        <w:rPr>
          <w:spacing w:val="-4"/>
        </w:rPr>
        <w:t xml:space="preserve"> </w:t>
      </w:r>
      <w:r>
        <w:t>(including</w:t>
      </w:r>
      <w:r>
        <w:rPr>
          <w:spacing w:val="-4"/>
        </w:rPr>
        <w:t xml:space="preserve"> </w:t>
      </w:r>
      <w:r>
        <w:t>existing housing or the construction of new housing) as Affordable or Community Housing.</w:t>
      </w:r>
    </w:p>
    <w:p w14:paraId="6EC2F423" w14:textId="77777777" w:rsidR="007458AC" w:rsidRDefault="00EB118F">
      <w:pPr>
        <w:pStyle w:val="BodyText"/>
        <w:spacing w:before="1"/>
        <w:ind w:left="159" w:right="172"/>
      </w:pPr>
      <w:r>
        <w:t>If the number of Dwelling Units to be provided as Affordable or Community Housing is not a round number, any fractional number of units more than or equal to 0.5 shall be rounded up to the</w:t>
      </w:r>
      <w:r>
        <w:rPr>
          <w:spacing w:val="-1"/>
        </w:rPr>
        <w:t xml:space="preserve"> </w:t>
      </w:r>
      <w:r>
        <w:t>next</w:t>
      </w:r>
      <w:r>
        <w:rPr>
          <w:spacing w:val="-1"/>
        </w:rPr>
        <w:t xml:space="preserve"> </w:t>
      </w:r>
      <w:r>
        <w:t>whole</w:t>
      </w:r>
      <w:r>
        <w:rPr>
          <w:spacing w:val="-1"/>
        </w:rPr>
        <w:t xml:space="preserve"> </w:t>
      </w:r>
      <w:r>
        <w:t>number.</w:t>
      </w:r>
      <w:r>
        <w:rPr>
          <w:spacing w:val="40"/>
        </w:rPr>
        <w:t xml:space="preserve"> </w:t>
      </w:r>
      <w:r>
        <w:t>Any</w:t>
      </w:r>
      <w:r>
        <w:rPr>
          <w:spacing w:val="-1"/>
        </w:rPr>
        <w:t xml:space="preserve"> </w:t>
      </w:r>
      <w:r>
        <w:t>fractional</w:t>
      </w:r>
      <w:r>
        <w:rPr>
          <w:spacing w:val="-2"/>
        </w:rPr>
        <w:t xml:space="preserve"> </w:t>
      </w:r>
      <w:r>
        <w:t>number</w:t>
      </w:r>
      <w:r>
        <w:rPr>
          <w:spacing w:val="-4"/>
        </w:rPr>
        <w:t xml:space="preserve"> </w:t>
      </w:r>
      <w:r>
        <w:t>of</w:t>
      </w:r>
      <w:r>
        <w:rPr>
          <w:spacing w:val="-2"/>
        </w:rPr>
        <w:t xml:space="preserve"> </w:t>
      </w:r>
      <w:r>
        <w:t>units</w:t>
      </w:r>
      <w:r>
        <w:rPr>
          <w:spacing w:val="-2"/>
        </w:rPr>
        <w:t xml:space="preserve"> </w:t>
      </w:r>
      <w:r>
        <w:t>less</w:t>
      </w:r>
      <w:r>
        <w:rPr>
          <w:spacing w:val="-4"/>
        </w:rPr>
        <w:t xml:space="preserve"> </w:t>
      </w:r>
      <w:r>
        <w:t>than</w:t>
      </w:r>
      <w:r>
        <w:rPr>
          <w:spacing w:val="-3"/>
        </w:rPr>
        <w:t xml:space="preserve"> </w:t>
      </w:r>
      <w:r>
        <w:t>0.5</w:t>
      </w:r>
      <w:r>
        <w:rPr>
          <w:spacing w:val="-1"/>
        </w:rPr>
        <w:t xml:space="preserve"> </w:t>
      </w:r>
      <w:r>
        <w:t>shall</w:t>
      </w:r>
      <w:r>
        <w:rPr>
          <w:spacing w:val="-2"/>
        </w:rPr>
        <w:t xml:space="preserve"> </w:t>
      </w:r>
      <w:r>
        <w:t>be</w:t>
      </w:r>
      <w:r>
        <w:rPr>
          <w:spacing w:val="-1"/>
        </w:rPr>
        <w:t xml:space="preserve"> </w:t>
      </w:r>
      <w:r>
        <w:t>accounted</w:t>
      </w:r>
      <w:r>
        <w:rPr>
          <w:spacing w:val="-3"/>
        </w:rPr>
        <w:t xml:space="preserve"> </w:t>
      </w:r>
      <w:r>
        <w:t>for</w:t>
      </w:r>
      <w:r>
        <w:rPr>
          <w:spacing w:val="-4"/>
        </w:rPr>
        <w:t xml:space="preserve"> </w:t>
      </w:r>
      <w:r>
        <w:t>with monetary</w:t>
      </w:r>
      <w:r>
        <w:rPr>
          <w:spacing w:val="-1"/>
        </w:rPr>
        <w:t xml:space="preserve"> </w:t>
      </w:r>
      <w:r>
        <w:t>mitigation</w:t>
      </w:r>
      <w:r>
        <w:rPr>
          <w:spacing w:val="-1"/>
        </w:rPr>
        <w:t xml:space="preserve"> </w:t>
      </w:r>
      <w:r>
        <w:t>calculated</w:t>
      </w:r>
      <w:r>
        <w:rPr>
          <w:spacing w:val="-1"/>
        </w:rPr>
        <w:t xml:space="preserve"> </w:t>
      </w:r>
      <w:r>
        <w:t>as</w:t>
      </w:r>
      <w:r>
        <w:rPr>
          <w:spacing w:val="-2"/>
        </w:rPr>
        <w:t xml:space="preserve"> </w:t>
      </w:r>
      <w:r>
        <w:t>set</w:t>
      </w:r>
      <w:r>
        <w:rPr>
          <w:spacing w:val="-2"/>
        </w:rPr>
        <w:t xml:space="preserve"> </w:t>
      </w:r>
      <w:r>
        <w:t>forth</w:t>
      </w:r>
      <w:r>
        <w:rPr>
          <w:spacing w:val="-3"/>
        </w:rPr>
        <w:t xml:space="preserve"> </w:t>
      </w:r>
      <w:r>
        <w:t>in</w:t>
      </w:r>
      <w:r>
        <w:rPr>
          <w:spacing w:val="-1"/>
        </w:rPr>
        <w:t xml:space="preserve"> </w:t>
      </w:r>
      <w:r>
        <w:t>section</w:t>
      </w:r>
      <w:r>
        <w:rPr>
          <w:spacing w:val="-3"/>
        </w:rPr>
        <w:t xml:space="preserve"> </w:t>
      </w:r>
      <w:r>
        <w:t>2B.3 and</w:t>
      </w:r>
      <w:r>
        <w:rPr>
          <w:spacing w:val="-1"/>
        </w:rPr>
        <w:t xml:space="preserve"> </w:t>
      </w:r>
      <w:r>
        <w:t>paid</w:t>
      </w:r>
      <w:r>
        <w:rPr>
          <w:spacing w:val="-3"/>
        </w:rPr>
        <w:t xml:space="preserve"> </w:t>
      </w:r>
      <w:r>
        <w:t>to</w:t>
      </w:r>
      <w:r>
        <w:rPr>
          <w:spacing w:val="-1"/>
        </w:rPr>
        <w:t xml:space="preserve"> </w:t>
      </w:r>
      <w:r>
        <w:t>a Housing</w:t>
      </w:r>
      <w:r>
        <w:rPr>
          <w:spacing w:val="-3"/>
        </w:rPr>
        <w:t xml:space="preserve"> </w:t>
      </w:r>
      <w:r>
        <w:t>Entity.</w:t>
      </w:r>
      <w:r>
        <w:rPr>
          <w:spacing w:val="40"/>
        </w:rPr>
        <w:t xml:space="preserve"> </w:t>
      </w:r>
      <w:r>
        <w:t>At least half of the Dwelling Units provided under this section 2B.1 must be for Affordable Housing.</w:t>
      </w:r>
    </w:p>
    <w:p w14:paraId="481CDB33" w14:textId="77777777" w:rsidR="007458AC" w:rsidRDefault="007458AC">
      <w:pPr>
        <w:pStyle w:val="BodyText"/>
      </w:pPr>
    </w:p>
    <w:p w14:paraId="1612105E" w14:textId="77777777" w:rsidR="007458AC" w:rsidRDefault="007458AC">
      <w:pPr>
        <w:pStyle w:val="BodyText"/>
        <w:spacing w:before="11"/>
        <w:rPr>
          <w:sz w:val="21"/>
        </w:rPr>
      </w:pPr>
    </w:p>
    <w:p w14:paraId="4E0A9BA6" w14:textId="77777777" w:rsidR="007458AC" w:rsidRDefault="00EB118F">
      <w:pPr>
        <w:pStyle w:val="BodyText"/>
        <w:tabs>
          <w:tab w:val="left" w:pos="879"/>
        </w:tabs>
        <w:ind w:left="159" w:right="229"/>
      </w:pPr>
      <w:r>
        <w:rPr>
          <w:b/>
          <w:spacing w:val="-4"/>
          <w:u w:val="single"/>
        </w:rPr>
        <w:t>2B.2</w:t>
      </w:r>
      <w:r>
        <w:rPr>
          <w:b/>
          <w:u w:val="single"/>
        </w:rPr>
        <w:tab/>
        <w:t>Mitigation</w:t>
      </w:r>
      <w:r>
        <w:rPr>
          <w:b/>
          <w:spacing w:val="-3"/>
          <w:u w:val="single"/>
        </w:rPr>
        <w:t xml:space="preserve"> </w:t>
      </w:r>
      <w:r>
        <w:rPr>
          <w:b/>
          <w:u w:val="single"/>
        </w:rPr>
        <w:t>under</w:t>
      </w:r>
      <w:r>
        <w:rPr>
          <w:b/>
          <w:spacing w:val="-1"/>
          <w:u w:val="single"/>
        </w:rPr>
        <w:t xml:space="preserve"> </w:t>
      </w:r>
      <w:r>
        <w:rPr>
          <w:b/>
          <w:u w:val="single"/>
        </w:rPr>
        <w:t>Section</w:t>
      </w:r>
      <w:r>
        <w:rPr>
          <w:b/>
          <w:spacing w:val="-3"/>
          <w:u w:val="single"/>
        </w:rPr>
        <w:t xml:space="preserve"> </w:t>
      </w:r>
      <w:r>
        <w:rPr>
          <w:b/>
          <w:u w:val="single"/>
        </w:rPr>
        <w:t>2A:</w:t>
      </w:r>
      <w:r>
        <w:rPr>
          <w:b/>
          <w:spacing w:val="40"/>
        </w:rPr>
        <w:t xml:space="preserve"> </w:t>
      </w:r>
      <w:r>
        <w:t>If</w:t>
      </w:r>
      <w:r>
        <w:rPr>
          <w:spacing w:val="-2"/>
        </w:rPr>
        <w:t xml:space="preserve"> </w:t>
      </w:r>
      <w:r>
        <w:t>the</w:t>
      </w:r>
      <w:r>
        <w:rPr>
          <w:spacing w:val="-4"/>
        </w:rPr>
        <w:t xml:space="preserve"> </w:t>
      </w:r>
      <w:r>
        <w:t>DRI</w:t>
      </w:r>
      <w:r>
        <w:rPr>
          <w:spacing w:val="-2"/>
        </w:rPr>
        <w:t xml:space="preserve"> </w:t>
      </w:r>
      <w:r>
        <w:t>involves</w:t>
      </w:r>
      <w:r>
        <w:rPr>
          <w:spacing w:val="-2"/>
        </w:rPr>
        <w:t xml:space="preserve"> </w:t>
      </w:r>
      <w:r>
        <w:t>both</w:t>
      </w:r>
      <w:r>
        <w:rPr>
          <w:spacing w:val="-5"/>
        </w:rPr>
        <w:t xml:space="preserve"> </w:t>
      </w:r>
      <w:r>
        <w:t>the</w:t>
      </w:r>
      <w:r>
        <w:rPr>
          <w:spacing w:val="-1"/>
        </w:rPr>
        <w:t xml:space="preserve"> </w:t>
      </w:r>
      <w:r>
        <w:t>division</w:t>
      </w:r>
      <w:r>
        <w:rPr>
          <w:spacing w:val="-5"/>
        </w:rPr>
        <w:t xml:space="preserve"> </w:t>
      </w:r>
      <w:r>
        <w:t>or</w:t>
      </w:r>
      <w:r>
        <w:rPr>
          <w:spacing w:val="-2"/>
        </w:rPr>
        <w:t xml:space="preserve"> </w:t>
      </w:r>
      <w:r>
        <w:t>subdivision</w:t>
      </w:r>
      <w:r>
        <w:rPr>
          <w:spacing w:val="-5"/>
        </w:rPr>
        <w:t xml:space="preserve"> </w:t>
      </w:r>
      <w:r>
        <w:t>of</w:t>
      </w:r>
      <w:r>
        <w:rPr>
          <w:spacing w:val="-2"/>
        </w:rPr>
        <w:t xml:space="preserve"> </w:t>
      </w:r>
      <w:r>
        <w:t>land and the construction of Dwelling Units, mitigation provided under this section 2B is in addition to mitigation provided under section 2A.</w:t>
      </w:r>
    </w:p>
    <w:p w14:paraId="0801FD4F" w14:textId="77777777" w:rsidR="007458AC" w:rsidRDefault="007458AC">
      <w:pPr>
        <w:pStyle w:val="BodyText"/>
        <w:spacing w:before="11"/>
        <w:rPr>
          <w:sz w:val="21"/>
        </w:rPr>
      </w:pPr>
    </w:p>
    <w:p w14:paraId="4F5F768C" w14:textId="77777777" w:rsidR="007458AC" w:rsidRDefault="00EB118F">
      <w:pPr>
        <w:pStyle w:val="BodyText"/>
        <w:tabs>
          <w:tab w:val="left" w:pos="879"/>
        </w:tabs>
        <w:ind w:left="160" w:right="201"/>
      </w:pPr>
      <w:r>
        <w:rPr>
          <w:b/>
          <w:spacing w:val="-4"/>
          <w:u w:val="single"/>
        </w:rPr>
        <w:t>2B.3</w:t>
      </w:r>
      <w:r>
        <w:rPr>
          <w:b/>
          <w:u w:val="single"/>
        </w:rPr>
        <w:tab/>
        <w:t>Monetary</w:t>
      </w:r>
      <w:r>
        <w:rPr>
          <w:b/>
          <w:spacing w:val="-2"/>
          <w:u w:val="single"/>
        </w:rPr>
        <w:t xml:space="preserve"> </w:t>
      </w:r>
      <w:r>
        <w:rPr>
          <w:b/>
          <w:u w:val="single"/>
        </w:rPr>
        <w:t>Mitigation</w:t>
      </w:r>
      <w:r>
        <w:rPr>
          <w:b/>
          <w:spacing w:val="-4"/>
          <w:u w:val="single"/>
        </w:rPr>
        <w:t xml:space="preserve"> </w:t>
      </w:r>
      <w:r>
        <w:rPr>
          <w:b/>
          <w:u w:val="single"/>
        </w:rPr>
        <w:t>Calculation:</w:t>
      </w:r>
      <w:r>
        <w:rPr>
          <w:b/>
          <w:spacing w:val="40"/>
        </w:rPr>
        <w:t xml:space="preserve"> </w:t>
      </w:r>
      <w:r>
        <w:t>Monetary</w:t>
      </w:r>
      <w:r>
        <w:rPr>
          <w:spacing w:val="-4"/>
        </w:rPr>
        <w:t xml:space="preserve"> </w:t>
      </w:r>
      <w:r>
        <w:t>mitigation</w:t>
      </w:r>
      <w:r>
        <w:rPr>
          <w:spacing w:val="-4"/>
        </w:rPr>
        <w:t xml:space="preserve"> </w:t>
      </w:r>
      <w:r>
        <w:t>in</w:t>
      </w:r>
      <w:r>
        <w:rPr>
          <w:spacing w:val="-4"/>
        </w:rPr>
        <w:t xml:space="preserve"> </w:t>
      </w:r>
      <w:r>
        <w:t>respect</w:t>
      </w:r>
      <w:r>
        <w:rPr>
          <w:spacing w:val="-2"/>
        </w:rPr>
        <w:t xml:space="preserve"> </w:t>
      </w:r>
      <w:r>
        <w:t>of</w:t>
      </w:r>
      <w:r>
        <w:rPr>
          <w:spacing w:val="-5"/>
        </w:rPr>
        <w:t xml:space="preserve"> </w:t>
      </w:r>
      <w:r>
        <w:t>each</w:t>
      </w:r>
      <w:r>
        <w:rPr>
          <w:spacing w:val="-6"/>
        </w:rPr>
        <w:t xml:space="preserve"> </w:t>
      </w:r>
      <w:r>
        <w:t>Dwelling</w:t>
      </w:r>
      <w:r>
        <w:rPr>
          <w:spacing w:val="-4"/>
        </w:rPr>
        <w:t xml:space="preserve"> </w:t>
      </w:r>
      <w:r>
        <w:t xml:space="preserve">Unit identified in section 2B.1 shall be an amount equal to the Fair Market Value of the average size Dwelling Unit in the development </w:t>
      </w:r>
      <w:r>
        <w:rPr>
          <w:color w:val="212121"/>
        </w:rPr>
        <w:t>as at the date of the sale of the first Dwelling Unit in the development (or in the case of rental units, as of the date of the first certificate of occupancy)</w:t>
      </w:r>
      <w:r>
        <w:t>.</w:t>
      </w:r>
    </w:p>
    <w:p w14:paraId="1C53B134" w14:textId="77777777" w:rsidR="007458AC" w:rsidRDefault="007458AC">
      <w:pPr>
        <w:pStyle w:val="BodyText"/>
        <w:rPr>
          <w:sz w:val="20"/>
        </w:rPr>
      </w:pPr>
    </w:p>
    <w:p w14:paraId="4EC09E97" w14:textId="77777777" w:rsidR="007458AC" w:rsidRDefault="007458AC">
      <w:pPr>
        <w:rPr>
          <w:sz w:val="18"/>
        </w:rPr>
        <w:sectPr w:rsidR="007458AC">
          <w:pgSz w:w="12240" w:h="15840"/>
          <w:pgMar w:top="1400" w:right="1640" w:bottom="1120" w:left="1640" w:header="0" w:footer="924" w:gutter="0"/>
          <w:cols w:space="720"/>
        </w:sectPr>
      </w:pPr>
    </w:p>
    <w:p w14:paraId="4E90E8A3" w14:textId="77777777" w:rsidR="007458AC" w:rsidRDefault="00EB118F">
      <w:pPr>
        <w:tabs>
          <w:tab w:val="left" w:pos="879"/>
        </w:tabs>
        <w:spacing w:before="37"/>
        <w:ind w:left="160"/>
      </w:pPr>
      <w:r>
        <w:rPr>
          <w:b/>
          <w:spacing w:val="-4"/>
          <w:u w:val="single"/>
        </w:rPr>
        <w:lastRenderedPageBreak/>
        <w:t>2B.4</w:t>
      </w:r>
      <w:r>
        <w:rPr>
          <w:b/>
          <w:u w:val="single"/>
        </w:rPr>
        <w:tab/>
        <w:t>Condition</w:t>
      </w:r>
      <w:r>
        <w:rPr>
          <w:b/>
          <w:spacing w:val="-6"/>
          <w:u w:val="single"/>
        </w:rPr>
        <w:t xml:space="preserve"> </w:t>
      </w:r>
      <w:r>
        <w:rPr>
          <w:b/>
          <w:u w:val="single"/>
        </w:rPr>
        <w:t>of</w:t>
      </w:r>
      <w:r>
        <w:rPr>
          <w:b/>
          <w:spacing w:val="-4"/>
          <w:u w:val="single"/>
        </w:rPr>
        <w:t xml:space="preserve"> </w:t>
      </w:r>
      <w:r>
        <w:rPr>
          <w:b/>
          <w:u w:val="single"/>
        </w:rPr>
        <w:t>Dwelling</w:t>
      </w:r>
      <w:r>
        <w:rPr>
          <w:b/>
          <w:spacing w:val="-6"/>
          <w:u w:val="single"/>
        </w:rPr>
        <w:t xml:space="preserve"> </w:t>
      </w:r>
      <w:r>
        <w:rPr>
          <w:b/>
          <w:u w:val="single"/>
        </w:rPr>
        <w:t>Units:</w:t>
      </w:r>
      <w:r>
        <w:rPr>
          <w:b/>
          <w:spacing w:val="41"/>
        </w:rPr>
        <w:t xml:space="preserve"> </w:t>
      </w:r>
      <w:r>
        <w:t>On-site</w:t>
      </w:r>
      <w:r>
        <w:rPr>
          <w:spacing w:val="-4"/>
        </w:rPr>
        <w:t xml:space="preserve"> </w:t>
      </w:r>
      <w:r>
        <w:t>Dwelling</w:t>
      </w:r>
      <w:r>
        <w:rPr>
          <w:spacing w:val="-5"/>
        </w:rPr>
        <w:t xml:space="preserve"> </w:t>
      </w:r>
      <w:r>
        <w:t>Units</w:t>
      </w:r>
      <w:r>
        <w:rPr>
          <w:spacing w:val="-4"/>
        </w:rPr>
        <w:t xml:space="preserve"> </w:t>
      </w:r>
      <w:r>
        <w:t>provided</w:t>
      </w:r>
      <w:r>
        <w:rPr>
          <w:spacing w:val="-7"/>
        </w:rPr>
        <w:t xml:space="preserve"> </w:t>
      </w:r>
      <w:r>
        <w:t>must</w:t>
      </w:r>
      <w:r>
        <w:rPr>
          <w:spacing w:val="-4"/>
        </w:rPr>
        <w:t xml:space="preserve"> </w:t>
      </w:r>
      <w:r>
        <w:rPr>
          <w:spacing w:val="-5"/>
        </w:rPr>
        <w:t>be:</w:t>
      </w:r>
    </w:p>
    <w:p w14:paraId="283990A1" w14:textId="77777777" w:rsidR="007458AC" w:rsidRDefault="00EB118F">
      <w:pPr>
        <w:pStyle w:val="ListParagraph"/>
        <w:numPr>
          <w:ilvl w:val="0"/>
          <w:numId w:val="9"/>
        </w:numPr>
        <w:tabs>
          <w:tab w:val="left" w:pos="1240"/>
        </w:tabs>
      </w:pPr>
      <w:r>
        <w:t>newly</w:t>
      </w:r>
      <w:r>
        <w:rPr>
          <w:spacing w:val="-5"/>
        </w:rPr>
        <w:t xml:space="preserve"> </w:t>
      </w:r>
      <w:r>
        <w:t>constructed</w:t>
      </w:r>
      <w:r>
        <w:rPr>
          <w:spacing w:val="-6"/>
        </w:rPr>
        <w:t xml:space="preserve"> </w:t>
      </w:r>
      <w:r>
        <w:t>or</w:t>
      </w:r>
      <w:r>
        <w:rPr>
          <w:spacing w:val="-6"/>
        </w:rPr>
        <w:t xml:space="preserve"> </w:t>
      </w:r>
      <w:r>
        <w:t>renovated;</w:t>
      </w:r>
      <w:r>
        <w:rPr>
          <w:spacing w:val="-2"/>
        </w:rPr>
        <w:t xml:space="preserve"> </w:t>
      </w:r>
      <w:r>
        <w:rPr>
          <w:spacing w:val="-5"/>
        </w:rPr>
        <w:t>and</w:t>
      </w:r>
    </w:p>
    <w:p w14:paraId="436E3B0B" w14:textId="77777777" w:rsidR="007458AC" w:rsidRDefault="00EB118F">
      <w:pPr>
        <w:pStyle w:val="ListParagraph"/>
        <w:numPr>
          <w:ilvl w:val="0"/>
          <w:numId w:val="9"/>
        </w:numPr>
        <w:tabs>
          <w:tab w:val="left" w:pos="1240"/>
        </w:tabs>
        <w:ind w:hanging="361"/>
      </w:pPr>
      <w:r>
        <w:t>integrated</w:t>
      </w:r>
      <w:r>
        <w:rPr>
          <w:spacing w:val="-7"/>
        </w:rPr>
        <w:t xml:space="preserve"> </w:t>
      </w:r>
      <w:r>
        <w:t>with</w:t>
      </w:r>
      <w:r>
        <w:rPr>
          <w:spacing w:val="-5"/>
        </w:rPr>
        <w:t xml:space="preserve"> </w:t>
      </w:r>
      <w:r>
        <w:t>the</w:t>
      </w:r>
      <w:r>
        <w:rPr>
          <w:spacing w:val="-6"/>
        </w:rPr>
        <w:t xml:space="preserve"> </w:t>
      </w:r>
      <w:r>
        <w:t>other</w:t>
      </w:r>
      <w:r>
        <w:rPr>
          <w:spacing w:val="-4"/>
        </w:rPr>
        <w:t xml:space="preserve"> </w:t>
      </w:r>
      <w:r>
        <w:t>units</w:t>
      </w:r>
      <w:r>
        <w:rPr>
          <w:spacing w:val="-4"/>
        </w:rPr>
        <w:t xml:space="preserve"> </w:t>
      </w:r>
      <w:r>
        <w:t>in</w:t>
      </w:r>
      <w:r>
        <w:rPr>
          <w:spacing w:val="-4"/>
        </w:rPr>
        <w:t xml:space="preserve"> </w:t>
      </w:r>
      <w:r>
        <w:t>the</w:t>
      </w:r>
      <w:r>
        <w:rPr>
          <w:spacing w:val="-3"/>
        </w:rPr>
        <w:t xml:space="preserve"> </w:t>
      </w:r>
      <w:r>
        <w:t>development;</w:t>
      </w:r>
      <w:r>
        <w:rPr>
          <w:spacing w:val="-3"/>
        </w:rPr>
        <w:t xml:space="preserve"> </w:t>
      </w:r>
      <w:r>
        <w:rPr>
          <w:spacing w:val="-5"/>
        </w:rPr>
        <w:t>and</w:t>
      </w:r>
    </w:p>
    <w:p w14:paraId="76DBE491" w14:textId="77777777" w:rsidR="007458AC" w:rsidRDefault="00EB118F">
      <w:pPr>
        <w:pStyle w:val="ListParagraph"/>
        <w:numPr>
          <w:ilvl w:val="0"/>
          <w:numId w:val="9"/>
        </w:numPr>
        <w:tabs>
          <w:tab w:val="left" w:pos="1240"/>
        </w:tabs>
        <w:ind w:right="417" w:hanging="361"/>
      </w:pPr>
      <w:r>
        <w:t>in</w:t>
      </w:r>
      <w:r>
        <w:rPr>
          <w:spacing w:val="-4"/>
        </w:rPr>
        <w:t xml:space="preserve"> </w:t>
      </w:r>
      <w:r>
        <w:t>keeping</w:t>
      </w:r>
      <w:r>
        <w:rPr>
          <w:spacing w:val="-4"/>
        </w:rPr>
        <w:t xml:space="preserve"> </w:t>
      </w:r>
      <w:r>
        <w:t>with</w:t>
      </w:r>
      <w:r>
        <w:rPr>
          <w:spacing w:val="-4"/>
        </w:rPr>
        <w:t xml:space="preserve"> </w:t>
      </w:r>
      <w:r>
        <w:t>the</w:t>
      </w:r>
      <w:r>
        <w:rPr>
          <w:spacing w:val="-5"/>
        </w:rPr>
        <w:t xml:space="preserve"> </w:t>
      </w:r>
      <w:r>
        <w:t>exterior</w:t>
      </w:r>
      <w:r>
        <w:rPr>
          <w:spacing w:val="-3"/>
        </w:rPr>
        <w:t xml:space="preserve"> </w:t>
      </w:r>
      <w:r>
        <w:t>architectural</w:t>
      </w:r>
      <w:r>
        <w:rPr>
          <w:spacing w:val="-3"/>
        </w:rPr>
        <w:t xml:space="preserve"> </w:t>
      </w:r>
      <w:r>
        <w:t>design,</w:t>
      </w:r>
      <w:r>
        <w:rPr>
          <w:spacing w:val="-3"/>
        </w:rPr>
        <w:t xml:space="preserve"> </w:t>
      </w:r>
      <w:r>
        <w:t>appearance,</w:t>
      </w:r>
      <w:r>
        <w:rPr>
          <w:spacing w:val="-3"/>
        </w:rPr>
        <w:t xml:space="preserve"> </w:t>
      </w:r>
      <w:r>
        <w:t>and</w:t>
      </w:r>
      <w:r>
        <w:rPr>
          <w:spacing w:val="-4"/>
        </w:rPr>
        <w:t xml:space="preserve"> </w:t>
      </w:r>
      <w:r>
        <w:t>construction</w:t>
      </w:r>
      <w:r>
        <w:rPr>
          <w:spacing w:val="-6"/>
        </w:rPr>
        <w:t xml:space="preserve"> </w:t>
      </w:r>
      <w:r>
        <w:t>of the other units in the development; and</w:t>
      </w:r>
    </w:p>
    <w:p w14:paraId="6CDC8B21" w14:textId="77777777" w:rsidR="007458AC" w:rsidRDefault="00EB118F">
      <w:pPr>
        <w:pStyle w:val="ListParagraph"/>
        <w:numPr>
          <w:ilvl w:val="0"/>
          <w:numId w:val="9"/>
        </w:numPr>
        <w:tabs>
          <w:tab w:val="left" w:pos="1240"/>
        </w:tabs>
        <w:ind w:right="1126"/>
      </w:pPr>
      <w:r>
        <w:t>constructed</w:t>
      </w:r>
      <w:r>
        <w:rPr>
          <w:spacing w:val="-5"/>
        </w:rPr>
        <w:t xml:space="preserve"> </w:t>
      </w:r>
      <w:r>
        <w:t>of</w:t>
      </w:r>
      <w:r>
        <w:rPr>
          <w:spacing w:val="-2"/>
        </w:rPr>
        <w:t xml:space="preserve"> </w:t>
      </w:r>
      <w:r>
        <w:t>the</w:t>
      </w:r>
      <w:r>
        <w:rPr>
          <w:spacing w:val="-1"/>
        </w:rPr>
        <w:t xml:space="preserve"> </w:t>
      </w:r>
      <w:r>
        <w:t>same</w:t>
      </w:r>
      <w:r>
        <w:rPr>
          <w:spacing w:val="-1"/>
        </w:rPr>
        <w:t xml:space="preserve"> </w:t>
      </w:r>
      <w:r>
        <w:t>quality</w:t>
      </w:r>
      <w:r>
        <w:rPr>
          <w:spacing w:val="-3"/>
        </w:rPr>
        <w:t xml:space="preserve"> </w:t>
      </w:r>
      <w:r>
        <w:t>of</w:t>
      </w:r>
      <w:r>
        <w:rPr>
          <w:spacing w:val="-5"/>
        </w:rPr>
        <w:t xml:space="preserve"> </w:t>
      </w:r>
      <w:r>
        <w:t>materials</w:t>
      </w:r>
      <w:r>
        <w:rPr>
          <w:spacing w:val="-2"/>
        </w:rPr>
        <w:t xml:space="preserve"> </w:t>
      </w:r>
      <w:r>
        <w:t>used</w:t>
      </w:r>
      <w:r>
        <w:rPr>
          <w:spacing w:val="-3"/>
        </w:rPr>
        <w:t xml:space="preserve"> </w:t>
      </w:r>
      <w:r>
        <w:t>in</w:t>
      </w:r>
      <w:r>
        <w:rPr>
          <w:spacing w:val="-5"/>
        </w:rPr>
        <w:t xml:space="preserve"> </w:t>
      </w:r>
      <w:r>
        <w:t>the</w:t>
      </w:r>
      <w:r>
        <w:rPr>
          <w:spacing w:val="-1"/>
        </w:rPr>
        <w:t xml:space="preserve"> </w:t>
      </w:r>
      <w:r>
        <w:t>other</w:t>
      </w:r>
      <w:r>
        <w:rPr>
          <w:spacing w:val="-2"/>
        </w:rPr>
        <w:t xml:space="preserve"> </w:t>
      </w:r>
      <w:r>
        <w:t>units</w:t>
      </w:r>
      <w:r>
        <w:rPr>
          <w:spacing w:val="-2"/>
        </w:rPr>
        <w:t xml:space="preserve"> </w:t>
      </w:r>
      <w:r>
        <w:t>in</w:t>
      </w:r>
      <w:r>
        <w:rPr>
          <w:spacing w:val="-5"/>
        </w:rPr>
        <w:t xml:space="preserve"> </w:t>
      </w:r>
      <w:r>
        <w:t xml:space="preserve">the </w:t>
      </w:r>
      <w:r>
        <w:rPr>
          <w:spacing w:val="-2"/>
        </w:rPr>
        <w:t>development.</w:t>
      </w:r>
    </w:p>
    <w:p w14:paraId="63D265F3" w14:textId="77777777" w:rsidR="007458AC" w:rsidRDefault="00EB118F">
      <w:pPr>
        <w:pStyle w:val="BodyText"/>
        <w:ind w:left="159" w:right="172"/>
      </w:pPr>
      <w:r>
        <w:t>The</w:t>
      </w:r>
      <w:r>
        <w:rPr>
          <w:spacing w:val="-1"/>
        </w:rPr>
        <w:t xml:space="preserve"> </w:t>
      </w:r>
      <w:r>
        <w:t>Commission</w:t>
      </w:r>
      <w:r>
        <w:rPr>
          <w:spacing w:val="-5"/>
        </w:rPr>
        <w:t xml:space="preserve"> </w:t>
      </w:r>
      <w:r>
        <w:t>may</w:t>
      </w:r>
      <w:r>
        <w:rPr>
          <w:spacing w:val="-3"/>
        </w:rPr>
        <w:t xml:space="preserve"> </w:t>
      </w:r>
      <w:r>
        <w:t>require</w:t>
      </w:r>
      <w:r>
        <w:rPr>
          <w:spacing w:val="-1"/>
        </w:rPr>
        <w:t xml:space="preserve"> </w:t>
      </w:r>
      <w:r>
        <w:t>the</w:t>
      </w:r>
      <w:r>
        <w:rPr>
          <w:spacing w:val="-4"/>
        </w:rPr>
        <w:t xml:space="preserve"> </w:t>
      </w:r>
      <w:r>
        <w:t>applicant</w:t>
      </w:r>
      <w:r>
        <w:rPr>
          <w:spacing w:val="-1"/>
        </w:rPr>
        <w:t xml:space="preserve"> </w:t>
      </w:r>
      <w:r>
        <w:t>to</w:t>
      </w:r>
      <w:r>
        <w:rPr>
          <w:spacing w:val="-1"/>
        </w:rPr>
        <w:t xml:space="preserve"> </w:t>
      </w:r>
      <w:r>
        <w:t>provide</w:t>
      </w:r>
      <w:r>
        <w:rPr>
          <w:spacing w:val="-6"/>
        </w:rPr>
        <w:t xml:space="preserve"> </w:t>
      </w:r>
      <w:r>
        <w:t>plans</w:t>
      </w:r>
      <w:r>
        <w:rPr>
          <w:spacing w:val="-2"/>
        </w:rPr>
        <w:t xml:space="preserve"> </w:t>
      </w:r>
      <w:r>
        <w:t>and</w:t>
      </w:r>
      <w:r>
        <w:rPr>
          <w:spacing w:val="-3"/>
        </w:rPr>
        <w:t xml:space="preserve"> </w:t>
      </w:r>
      <w:r>
        <w:t>other</w:t>
      </w:r>
      <w:r>
        <w:rPr>
          <w:spacing w:val="-4"/>
        </w:rPr>
        <w:t xml:space="preserve"> </w:t>
      </w:r>
      <w:r>
        <w:t>details</w:t>
      </w:r>
      <w:r>
        <w:rPr>
          <w:spacing w:val="-4"/>
        </w:rPr>
        <w:t xml:space="preserve"> </w:t>
      </w:r>
      <w:r>
        <w:t>with</w:t>
      </w:r>
      <w:r>
        <w:rPr>
          <w:spacing w:val="-3"/>
        </w:rPr>
        <w:t xml:space="preserve"> </w:t>
      </w:r>
      <w:r>
        <w:t>respect</w:t>
      </w:r>
      <w:r>
        <w:rPr>
          <w:spacing w:val="-4"/>
        </w:rPr>
        <w:t xml:space="preserve"> </w:t>
      </w:r>
      <w:r>
        <w:t>to these matters.</w:t>
      </w:r>
    </w:p>
    <w:p w14:paraId="199E09F3" w14:textId="77777777" w:rsidR="007458AC" w:rsidRDefault="007458AC">
      <w:pPr>
        <w:pStyle w:val="BodyText"/>
        <w:spacing w:before="12"/>
        <w:rPr>
          <w:sz w:val="21"/>
        </w:rPr>
      </w:pPr>
    </w:p>
    <w:p w14:paraId="5EF06D9E" w14:textId="77777777" w:rsidR="007458AC" w:rsidRDefault="00EB118F">
      <w:pPr>
        <w:tabs>
          <w:tab w:val="left" w:pos="879"/>
        </w:tabs>
        <w:ind w:left="160" w:right="420"/>
      </w:pPr>
      <w:r>
        <w:rPr>
          <w:b/>
          <w:spacing w:val="-4"/>
          <w:u w:val="single"/>
        </w:rPr>
        <w:t>2B.5</w:t>
      </w:r>
      <w:r>
        <w:rPr>
          <w:b/>
          <w:u w:val="single"/>
        </w:rPr>
        <w:tab/>
        <w:t>Prior</w:t>
      </w:r>
      <w:r>
        <w:rPr>
          <w:b/>
          <w:spacing w:val="-4"/>
          <w:u w:val="single"/>
        </w:rPr>
        <w:t xml:space="preserve"> </w:t>
      </w:r>
      <w:r>
        <w:rPr>
          <w:b/>
          <w:u w:val="single"/>
        </w:rPr>
        <w:t>Construction</w:t>
      </w:r>
      <w:r>
        <w:rPr>
          <w:b/>
          <w:spacing w:val="-3"/>
          <w:u w:val="single"/>
        </w:rPr>
        <w:t xml:space="preserve"> </w:t>
      </w:r>
      <w:r>
        <w:rPr>
          <w:b/>
          <w:u w:val="single"/>
        </w:rPr>
        <w:t>of</w:t>
      </w:r>
      <w:r>
        <w:rPr>
          <w:b/>
          <w:spacing w:val="-2"/>
          <w:u w:val="single"/>
        </w:rPr>
        <w:t xml:space="preserve"> </w:t>
      </w:r>
      <w:r>
        <w:rPr>
          <w:b/>
          <w:u w:val="single"/>
        </w:rPr>
        <w:t>Dwelling</w:t>
      </w:r>
      <w:r>
        <w:rPr>
          <w:b/>
          <w:spacing w:val="-3"/>
          <w:u w:val="single"/>
        </w:rPr>
        <w:t xml:space="preserve"> </w:t>
      </w:r>
      <w:r>
        <w:rPr>
          <w:b/>
          <w:u w:val="single"/>
        </w:rPr>
        <w:t>Units:</w:t>
      </w:r>
      <w:r>
        <w:rPr>
          <w:b/>
          <w:spacing w:val="40"/>
        </w:rPr>
        <w:t xml:space="preserve"> </w:t>
      </w:r>
      <w:r>
        <w:t>Dwelling</w:t>
      </w:r>
      <w:r>
        <w:rPr>
          <w:spacing w:val="-3"/>
        </w:rPr>
        <w:t xml:space="preserve"> </w:t>
      </w:r>
      <w:r>
        <w:t>Units</w:t>
      </w:r>
      <w:r>
        <w:rPr>
          <w:spacing w:val="-2"/>
        </w:rPr>
        <w:t xml:space="preserve"> </w:t>
      </w:r>
      <w:r>
        <w:t>constructed</w:t>
      </w:r>
      <w:r>
        <w:rPr>
          <w:spacing w:val="-3"/>
        </w:rPr>
        <w:t xml:space="preserve"> </w:t>
      </w:r>
      <w:r>
        <w:t>in</w:t>
      </w:r>
      <w:r>
        <w:rPr>
          <w:spacing w:val="-3"/>
        </w:rPr>
        <w:t xml:space="preserve"> </w:t>
      </w:r>
      <w:r>
        <w:t>the</w:t>
      </w:r>
      <w:r>
        <w:rPr>
          <w:spacing w:val="-4"/>
        </w:rPr>
        <w:t xml:space="preserve"> </w:t>
      </w:r>
      <w:r>
        <w:t>development prior to the current application will be included in the total number of Dwelling Units used to calculate mitigation.</w:t>
      </w:r>
    </w:p>
    <w:p w14:paraId="48AA2508" w14:textId="77777777" w:rsidR="007458AC" w:rsidRDefault="007458AC">
      <w:pPr>
        <w:pStyle w:val="BodyText"/>
        <w:spacing w:before="1"/>
      </w:pPr>
    </w:p>
    <w:p w14:paraId="425B8D8E" w14:textId="77777777" w:rsidR="007458AC" w:rsidRDefault="00EB118F">
      <w:pPr>
        <w:tabs>
          <w:tab w:val="left" w:pos="879"/>
        </w:tabs>
        <w:ind w:left="160" w:right="196"/>
      </w:pPr>
      <w:r>
        <w:rPr>
          <w:b/>
          <w:spacing w:val="-4"/>
          <w:u w:val="single"/>
        </w:rPr>
        <w:t>2B.6</w:t>
      </w:r>
      <w:r>
        <w:rPr>
          <w:b/>
          <w:u w:val="single"/>
        </w:rPr>
        <w:tab/>
        <w:t>Previously</w:t>
      </w:r>
      <w:r>
        <w:rPr>
          <w:b/>
          <w:spacing w:val="-2"/>
          <w:u w:val="single"/>
        </w:rPr>
        <w:t xml:space="preserve"> </w:t>
      </w:r>
      <w:r>
        <w:rPr>
          <w:b/>
          <w:u w:val="single"/>
        </w:rPr>
        <w:t>Provided</w:t>
      </w:r>
      <w:r>
        <w:rPr>
          <w:b/>
          <w:spacing w:val="-6"/>
          <w:u w:val="single"/>
        </w:rPr>
        <w:t xml:space="preserve"> </w:t>
      </w:r>
      <w:r>
        <w:rPr>
          <w:b/>
          <w:u w:val="single"/>
        </w:rPr>
        <w:t>Affordable</w:t>
      </w:r>
      <w:r>
        <w:rPr>
          <w:b/>
          <w:spacing w:val="-4"/>
          <w:u w:val="single"/>
        </w:rPr>
        <w:t xml:space="preserve"> </w:t>
      </w:r>
      <w:r>
        <w:rPr>
          <w:b/>
          <w:u w:val="single"/>
        </w:rPr>
        <w:t>or</w:t>
      </w:r>
      <w:r>
        <w:rPr>
          <w:b/>
          <w:spacing w:val="-2"/>
          <w:u w:val="single"/>
        </w:rPr>
        <w:t xml:space="preserve"> </w:t>
      </w:r>
      <w:r>
        <w:rPr>
          <w:b/>
          <w:u w:val="single"/>
        </w:rPr>
        <w:t>Community</w:t>
      </w:r>
      <w:r>
        <w:rPr>
          <w:b/>
          <w:spacing w:val="-2"/>
          <w:u w:val="single"/>
        </w:rPr>
        <w:t xml:space="preserve"> </w:t>
      </w:r>
      <w:r>
        <w:rPr>
          <w:b/>
          <w:u w:val="single"/>
        </w:rPr>
        <w:t>Housing:</w:t>
      </w:r>
      <w:r>
        <w:rPr>
          <w:b/>
          <w:spacing w:val="40"/>
        </w:rPr>
        <w:t xml:space="preserve"> </w:t>
      </w:r>
      <w:r>
        <w:t>In</w:t>
      </w:r>
      <w:r>
        <w:rPr>
          <w:spacing w:val="-4"/>
        </w:rPr>
        <w:t xml:space="preserve"> </w:t>
      </w:r>
      <w:r>
        <w:t>determining</w:t>
      </w:r>
      <w:r>
        <w:rPr>
          <w:spacing w:val="-4"/>
        </w:rPr>
        <w:t xml:space="preserve"> </w:t>
      </w:r>
      <w:r>
        <w:t>mitigation</w:t>
      </w:r>
      <w:r>
        <w:rPr>
          <w:spacing w:val="-4"/>
        </w:rPr>
        <w:t xml:space="preserve"> </w:t>
      </w:r>
      <w:r>
        <w:t>due, consideration will be given to any Affordable or Community Housing mitigation previously provided in the development.</w:t>
      </w:r>
    </w:p>
    <w:p w14:paraId="4D525EC5" w14:textId="77777777" w:rsidR="007458AC" w:rsidRDefault="007458AC">
      <w:pPr>
        <w:pStyle w:val="BodyText"/>
        <w:rPr>
          <w:sz w:val="20"/>
        </w:rPr>
      </w:pPr>
    </w:p>
    <w:p w14:paraId="13D4B5B6" w14:textId="77777777" w:rsidR="00330DA9" w:rsidRDefault="00330DA9" w:rsidP="00330DA9">
      <w:pPr>
        <w:spacing w:before="122"/>
        <w:ind w:left="352"/>
        <w:rPr>
          <w:b/>
          <w:color w:val="000000"/>
        </w:rPr>
      </w:pPr>
      <w:r w:rsidRPr="00330DA9">
        <w:rPr>
          <w:b/>
          <w:color w:val="FFFFFF"/>
          <w:shd w:val="clear" w:color="auto" w:fill="002060"/>
        </w:rPr>
        <w:t>3.</w:t>
      </w:r>
      <w:r w:rsidRPr="00330DA9">
        <w:rPr>
          <w:b/>
          <w:color w:val="FFFFFF"/>
          <w:spacing w:val="39"/>
          <w:shd w:val="clear" w:color="auto" w:fill="002060"/>
        </w:rPr>
        <w:t xml:space="preserve">  </w:t>
      </w:r>
      <w:r w:rsidRPr="00330DA9">
        <w:rPr>
          <w:b/>
          <w:color w:val="FFFFFF"/>
          <w:shd w:val="clear" w:color="auto" w:fill="002060"/>
        </w:rPr>
        <w:t>NON-RESIDENTIAL</w:t>
      </w:r>
      <w:r w:rsidRPr="008B32FB">
        <w:rPr>
          <w:b/>
          <w:color w:val="FFFFFF"/>
          <w:shd w:val="clear" w:color="auto" w:fill="002060"/>
        </w:rPr>
        <w:t xml:space="preserve"> DRIs</w:t>
      </w:r>
    </w:p>
    <w:p w14:paraId="6C0A91C4" w14:textId="592FA4DE" w:rsidR="007458AC" w:rsidRDefault="007458AC">
      <w:pPr>
        <w:pStyle w:val="BodyText"/>
        <w:spacing w:before="7"/>
        <w:rPr>
          <w:sz w:val="10"/>
        </w:rPr>
      </w:pPr>
    </w:p>
    <w:p w14:paraId="6C87031D" w14:textId="77777777" w:rsidR="007458AC" w:rsidRDefault="007458AC">
      <w:pPr>
        <w:pStyle w:val="BodyText"/>
        <w:spacing w:before="1"/>
        <w:rPr>
          <w:sz w:val="7"/>
        </w:rPr>
      </w:pPr>
    </w:p>
    <w:p w14:paraId="128F5391" w14:textId="77777777" w:rsidR="007458AC" w:rsidRDefault="00EB118F">
      <w:pPr>
        <w:pStyle w:val="BodyText"/>
        <w:spacing w:before="56"/>
        <w:ind w:left="160" w:right="172"/>
      </w:pPr>
      <w:r>
        <w:t>Mitigation</w:t>
      </w:r>
      <w:r>
        <w:rPr>
          <w:spacing w:val="-4"/>
        </w:rPr>
        <w:t xml:space="preserve"> </w:t>
      </w:r>
      <w:r>
        <w:t>is</w:t>
      </w:r>
      <w:r>
        <w:rPr>
          <w:spacing w:val="-3"/>
        </w:rPr>
        <w:t xml:space="preserve"> </w:t>
      </w:r>
      <w:r>
        <w:t>premised</w:t>
      </w:r>
      <w:r>
        <w:rPr>
          <w:spacing w:val="-4"/>
        </w:rPr>
        <w:t xml:space="preserve"> </w:t>
      </w:r>
      <w:r>
        <w:t>on</w:t>
      </w:r>
      <w:r>
        <w:rPr>
          <w:spacing w:val="-6"/>
        </w:rPr>
        <w:t xml:space="preserve"> </w:t>
      </w:r>
      <w:r>
        <w:t>the</w:t>
      </w:r>
      <w:r>
        <w:rPr>
          <w:spacing w:val="-2"/>
        </w:rPr>
        <w:t xml:space="preserve"> </w:t>
      </w:r>
      <w:r>
        <w:t>Commission’s</w:t>
      </w:r>
      <w:r>
        <w:rPr>
          <w:spacing w:val="-5"/>
        </w:rPr>
        <w:t xml:space="preserve"> </w:t>
      </w:r>
      <w:r>
        <w:t>objective</w:t>
      </w:r>
      <w:r>
        <w:rPr>
          <w:spacing w:val="-7"/>
        </w:rPr>
        <w:t xml:space="preserve"> </w:t>
      </w:r>
      <w:r>
        <w:t>of</w:t>
      </w:r>
      <w:r>
        <w:rPr>
          <w:spacing w:val="-3"/>
        </w:rPr>
        <w:t xml:space="preserve"> </w:t>
      </w:r>
      <w:r>
        <w:t>addressing</w:t>
      </w:r>
      <w:r>
        <w:rPr>
          <w:spacing w:val="-4"/>
        </w:rPr>
        <w:t xml:space="preserve"> </w:t>
      </w:r>
      <w:r>
        <w:t>the</w:t>
      </w:r>
      <w:r>
        <w:rPr>
          <w:spacing w:val="-2"/>
        </w:rPr>
        <w:t xml:space="preserve"> </w:t>
      </w:r>
      <w:r>
        <w:t>incremental</w:t>
      </w:r>
      <w:r>
        <w:rPr>
          <w:spacing w:val="-3"/>
        </w:rPr>
        <w:t xml:space="preserve"> </w:t>
      </w:r>
      <w:r>
        <w:t>Affordable and Community Housing impact generated by the DRI.</w:t>
      </w:r>
    </w:p>
    <w:p w14:paraId="1F85A809" w14:textId="77777777" w:rsidR="007458AC" w:rsidRDefault="007458AC">
      <w:pPr>
        <w:pStyle w:val="BodyText"/>
        <w:spacing w:before="1"/>
      </w:pPr>
    </w:p>
    <w:p w14:paraId="658C2A3F" w14:textId="77777777" w:rsidR="007458AC" w:rsidRDefault="00EB118F">
      <w:pPr>
        <w:pStyle w:val="Heading1"/>
        <w:ind w:left="520"/>
      </w:pPr>
      <w:r>
        <w:rPr>
          <w:u w:val="single"/>
        </w:rPr>
        <w:t>3A.</w:t>
      </w:r>
      <w:r>
        <w:rPr>
          <w:spacing w:val="-1"/>
          <w:u w:val="single"/>
        </w:rPr>
        <w:t xml:space="preserve"> </w:t>
      </w:r>
      <w:r>
        <w:rPr>
          <w:u w:val="single"/>
        </w:rPr>
        <w:t>Non-Residential</w:t>
      </w:r>
      <w:r>
        <w:rPr>
          <w:spacing w:val="-4"/>
          <w:u w:val="single"/>
        </w:rPr>
        <w:t xml:space="preserve"> </w:t>
      </w:r>
      <w:r>
        <w:rPr>
          <w:u w:val="single"/>
        </w:rPr>
        <w:t>DRIs</w:t>
      </w:r>
      <w:r>
        <w:rPr>
          <w:spacing w:val="-7"/>
          <w:u w:val="single"/>
        </w:rPr>
        <w:t xml:space="preserve"> </w:t>
      </w:r>
      <w:r>
        <w:rPr>
          <w:u w:val="single"/>
        </w:rPr>
        <w:t>(not</w:t>
      </w:r>
      <w:r>
        <w:rPr>
          <w:spacing w:val="-8"/>
          <w:u w:val="single"/>
        </w:rPr>
        <w:t xml:space="preserve"> </w:t>
      </w:r>
      <w:r>
        <w:rPr>
          <w:u w:val="single"/>
        </w:rPr>
        <w:t>including</w:t>
      </w:r>
      <w:r>
        <w:rPr>
          <w:spacing w:val="-4"/>
          <w:u w:val="single"/>
        </w:rPr>
        <w:t xml:space="preserve"> </w:t>
      </w:r>
      <w:r>
        <w:rPr>
          <w:u w:val="single"/>
        </w:rPr>
        <w:t>Mixed-Use</w:t>
      </w:r>
      <w:r>
        <w:rPr>
          <w:spacing w:val="-6"/>
          <w:u w:val="single"/>
        </w:rPr>
        <w:t xml:space="preserve"> </w:t>
      </w:r>
      <w:r>
        <w:rPr>
          <w:spacing w:val="-2"/>
          <w:u w:val="single"/>
        </w:rPr>
        <w:t>DRIs)</w:t>
      </w:r>
    </w:p>
    <w:p w14:paraId="4D3DAFF1" w14:textId="77777777" w:rsidR="007458AC" w:rsidRDefault="007458AC">
      <w:pPr>
        <w:pStyle w:val="BodyText"/>
        <w:spacing w:before="3"/>
        <w:rPr>
          <w:b/>
          <w:sz w:val="17"/>
        </w:rPr>
      </w:pPr>
    </w:p>
    <w:p w14:paraId="52939075" w14:textId="77777777" w:rsidR="007458AC" w:rsidRDefault="00EB118F">
      <w:pPr>
        <w:spacing w:before="56"/>
        <w:ind w:left="160"/>
        <w:jc w:val="both"/>
      </w:pPr>
      <w:proofErr w:type="gramStart"/>
      <w:r>
        <w:rPr>
          <w:b/>
          <w:u w:val="single"/>
        </w:rPr>
        <w:t>3A.1</w:t>
      </w:r>
      <w:r>
        <w:rPr>
          <w:b/>
          <w:spacing w:val="69"/>
          <w:w w:val="150"/>
          <w:u w:val="single"/>
        </w:rPr>
        <w:t xml:space="preserve">  </w:t>
      </w:r>
      <w:r>
        <w:rPr>
          <w:b/>
          <w:u w:val="single"/>
        </w:rPr>
        <w:t>Mitigation</w:t>
      </w:r>
      <w:proofErr w:type="gramEnd"/>
      <w:r>
        <w:rPr>
          <w:b/>
          <w:u w:val="single"/>
        </w:rPr>
        <w:t>:</w:t>
      </w:r>
      <w:r>
        <w:rPr>
          <w:b/>
          <w:spacing w:val="47"/>
        </w:rPr>
        <w:t xml:space="preserve"> </w:t>
      </w:r>
      <w:r>
        <w:t>The</w:t>
      </w:r>
      <w:r>
        <w:rPr>
          <w:spacing w:val="-4"/>
        </w:rPr>
        <w:t xml:space="preserve"> </w:t>
      </w:r>
      <w:r>
        <w:t>following</w:t>
      </w:r>
      <w:r>
        <w:rPr>
          <w:spacing w:val="-5"/>
        </w:rPr>
        <w:t xml:space="preserve"> </w:t>
      </w:r>
      <w:r>
        <w:t>mitigation</w:t>
      </w:r>
      <w:r>
        <w:rPr>
          <w:spacing w:val="-5"/>
        </w:rPr>
        <w:t xml:space="preserve"> </w:t>
      </w:r>
      <w:r>
        <w:t>options</w:t>
      </w:r>
      <w:r>
        <w:rPr>
          <w:spacing w:val="-4"/>
        </w:rPr>
        <w:t xml:space="preserve"> </w:t>
      </w:r>
      <w:r>
        <w:t>are</w:t>
      </w:r>
      <w:r>
        <w:rPr>
          <w:spacing w:val="-1"/>
        </w:rPr>
        <w:t xml:space="preserve"> </w:t>
      </w:r>
      <w:r>
        <w:t>available</w:t>
      </w:r>
      <w:r>
        <w:rPr>
          <w:spacing w:val="-2"/>
        </w:rPr>
        <w:t xml:space="preserve"> </w:t>
      </w:r>
      <w:r>
        <w:t>to</w:t>
      </w:r>
      <w:r>
        <w:rPr>
          <w:spacing w:val="-3"/>
        </w:rPr>
        <w:t xml:space="preserve"> </w:t>
      </w:r>
      <w:r>
        <w:t>an</w:t>
      </w:r>
      <w:r>
        <w:rPr>
          <w:spacing w:val="-3"/>
        </w:rPr>
        <w:t xml:space="preserve"> </w:t>
      </w:r>
      <w:r>
        <w:rPr>
          <w:spacing w:val="-2"/>
        </w:rPr>
        <w:t>applicant:</w:t>
      </w:r>
    </w:p>
    <w:p w14:paraId="0219C587" w14:textId="11B1C352" w:rsidR="007458AC" w:rsidRDefault="00EB118F">
      <w:pPr>
        <w:pStyle w:val="ListParagraph"/>
        <w:numPr>
          <w:ilvl w:val="0"/>
          <w:numId w:val="8"/>
        </w:numPr>
        <w:tabs>
          <w:tab w:val="left" w:pos="1240"/>
        </w:tabs>
        <w:ind w:right="1002"/>
        <w:jc w:val="both"/>
      </w:pPr>
      <w:r>
        <w:t>Provide</w:t>
      </w:r>
      <w:r>
        <w:rPr>
          <w:spacing w:val="-5"/>
        </w:rPr>
        <w:t xml:space="preserve"> </w:t>
      </w:r>
      <w:r>
        <w:t>sufficient</w:t>
      </w:r>
      <w:r>
        <w:rPr>
          <w:spacing w:val="-5"/>
        </w:rPr>
        <w:t xml:space="preserve"> </w:t>
      </w:r>
      <w:r>
        <w:t>on-site</w:t>
      </w:r>
      <w:r>
        <w:rPr>
          <w:spacing w:val="-2"/>
        </w:rPr>
        <w:t xml:space="preserve"> </w:t>
      </w:r>
      <w:r>
        <w:t>housing</w:t>
      </w:r>
      <w:r w:rsidR="00330DA9">
        <w:rPr>
          <w:rStyle w:val="FootnoteReference"/>
        </w:rPr>
        <w:footnoteReference w:id="10"/>
      </w:r>
      <w:r>
        <w:rPr>
          <w:spacing w:val="-4"/>
        </w:rPr>
        <w:t xml:space="preserve"> </w:t>
      </w:r>
      <w:r>
        <w:t>as</w:t>
      </w:r>
      <w:r>
        <w:rPr>
          <w:spacing w:val="-3"/>
        </w:rPr>
        <w:t xml:space="preserve"> </w:t>
      </w:r>
      <w:r>
        <w:t>Affordable</w:t>
      </w:r>
      <w:r>
        <w:rPr>
          <w:spacing w:val="-5"/>
        </w:rPr>
        <w:t xml:space="preserve"> </w:t>
      </w:r>
      <w:r>
        <w:t>or</w:t>
      </w:r>
      <w:r>
        <w:rPr>
          <w:spacing w:val="-3"/>
        </w:rPr>
        <w:t xml:space="preserve"> </w:t>
      </w:r>
      <w:r>
        <w:t>Community</w:t>
      </w:r>
      <w:r>
        <w:rPr>
          <w:spacing w:val="-2"/>
        </w:rPr>
        <w:t xml:space="preserve"> </w:t>
      </w:r>
      <w:r>
        <w:t>Housing</w:t>
      </w:r>
      <w:r>
        <w:rPr>
          <w:spacing w:val="-4"/>
        </w:rPr>
        <w:t xml:space="preserve"> </w:t>
      </w:r>
      <w:r>
        <w:t>to accommodate the housing impact of the project; or</w:t>
      </w:r>
    </w:p>
    <w:p w14:paraId="31BB8A89" w14:textId="1EEDB626" w:rsidR="007458AC" w:rsidRDefault="00EB118F">
      <w:pPr>
        <w:pStyle w:val="ListParagraph"/>
        <w:numPr>
          <w:ilvl w:val="0"/>
          <w:numId w:val="8"/>
        </w:numPr>
        <w:tabs>
          <w:tab w:val="left" w:pos="1240"/>
        </w:tabs>
        <w:spacing w:before="1"/>
        <w:ind w:right="396" w:hanging="361"/>
        <w:jc w:val="both"/>
      </w:pPr>
      <w:r>
        <w:t>Provide</w:t>
      </w:r>
      <w:r>
        <w:rPr>
          <w:spacing w:val="-2"/>
        </w:rPr>
        <w:t xml:space="preserve"> </w:t>
      </w:r>
      <w:r>
        <w:t>the same number</w:t>
      </w:r>
      <w:r>
        <w:rPr>
          <w:spacing w:val="-2"/>
        </w:rPr>
        <w:t xml:space="preserve"> </w:t>
      </w:r>
      <w:r>
        <w:t>of comparable</w:t>
      </w:r>
      <w:r>
        <w:rPr>
          <w:spacing w:val="-1"/>
        </w:rPr>
        <w:t xml:space="preserve"> </w:t>
      </w:r>
      <w:r>
        <w:t>off-site Dwelling</w:t>
      </w:r>
      <w:r>
        <w:rPr>
          <w:spacing w:val="-1"/>
        </w:rPr>
        <w:t xml:space="preserve"> </w:t>
      </w:r>
      <w:r>
        <w:t>Units</w:t>
      </w:r>
      <w:r w:rsidR="00330DA9">
        <w:rPr>
          <w:rStyle w:val="FootnoteReference"/>
        </w:rPr>
        <w:footnoteReference w:id="11"/>
      </w:r>
      <w:r>
        <w:rPr>
          <w:spacing w:val="40"/>
        </w:rPr>
        <w:t xml:space="preserve"> </w:t>
      </w:r>
      <w:r>
        <w:t>as are required under</w:t>
      </w:r>
      <w:r>
        <w:rPr>
          <w:spacing w:val="-3"/>
        </w:rPr>
        <w:t xml:space="preserve"> </w:t>
      </w:r>
      <w:r>
        <w:t>(a)</w:t>
      </w:r>
      <w:r>
        <w:rPr>
          <w:spacing w:val="-3"/>
        </w:rPr>
        <w:t xml:space="preserve"> </w:t>
      </w:r>
      <w:r>
        <w:t>above</w:t>
      </w:r>
      <w:r>
        <w:rPr>
          <w:spacing w:val="-2"/>
        </w:rPr>
        <w:t xml:space="preserve"> </w:t>
      </w:r>
      <w:r>
        <w:t>(including</w:t>
      </w:r>
      <w:r>
        <w:rPr>
          <w:spacing w:val="-6"/>
        </w:rPr>
        <w:t xml:space="preserve"> </w:t>
      </w:r>
      <w:r>
        <w:t>existing</w:t>
      </w:r>
      <w:r>
        <w:rPr>
          <w:spacing w:val="-4"/>
        </w:rPr>
        <w:t xml:space="preserve"> </w:t>
      </w:r>
      <w:r>
        <w:t>housing</w:t>
      </w:r>
      <w:r>
        <w:rPr>
          <w:spacing w:val="-6"/>
        </w:rPr>
        <w:t xml:space="preserve"> </w:t>
      </w:r>
      <w:r>
        <w:t>or</w:t>
      </w:r>
      <w:r>
        <w:rPr>
          <w:spacing w:val="-5"/>
        </w:rPr>
        <w:t xml:space="preserve"> </w:t>
      </w:r>
      <w:r>
        <w:t>the</w:t>
      </w:r>
      <w:r>
        <w:rPr>
          <w:spacing w:val="-2"/>
        </w:rPr>
        <w:t xml:space="preserve"> </w:t>
      </w:r>
      <w:r>
        <w:t>construction</w:t>
      </w:r>
      <w:r>
        <w:rPr>
          <w:spacing w:val="-6"/>
        </w:rPr>
        <w:t xml:space="preserve"> </w:t>
      </w:r>
      <w:r>
        <w:t>of</w:t>
      </w:r>
      <w:r>
        <w:rPr>
          <w:spacing w:val="-5"/>
        </w:rPr>
        <w:t xml:space="preserve"> </w:t>
      </w:r>
      <w:r>
        <w:t>new</w:t>
      </w:r>
      <w:r>
        <w:rPr>
          <w:spacing w:val="-2"/>
        </w:rPr>
        <w:t xml:space="preserve"> </w:t>
      </w:r>
      <w:r>
        <w:t>housing)</w:t>
      </w:r>
      <w:r>
        <w:rPr>
          <w:spacing w:val="-3"/>
        </w:rPr>
        <w:t xml:space="preserve"> </w:t>
      </w:r>
      <w:r>
        <w:t>as Affordable or Community Housing; or</w:t>
      </w:r>
    </w:p>
    <w:p w14:paraId="02BE6FFC" w14:textId="77777777" w:rsidR="007458AC" w:rsidRDefault="00EB118F">
      <w:pPr>
        <w:pStyle w:val="ListParagraph"/>
        <w:numPr>
          <w:ilvl w:val="0"/>
          <w:numId w:val="8"/>
        </w:numPr>
        <w:tabs>
          <w:tab w:val="left" w:pos="1241"/>
        </w:tabs>
        <w:ind w:left="160" w:right="472" w:firstLine="720"/>
        <w:jc w:val="both"/>
      </w:pPr>
      <w:r>
        <w:t>pay</w:t>
      </w:r>
      <w:r>
        <w:rPr>
          <w:spacing w:val="-2"/>
        </w:rPr>
        <w:t xml:space="preserve"> </w:t>
      </w:r>
      <w:r>
        <w:t>to</w:t>
      </w:r>
      <w:r>
        <w:rPr>
          <w:spacing w:val="-2"/>
        </w:rPr>
        <w:t xml:space="preserve"> </w:t>
      </w:r>
      <w:r>
        <w:t>a</w:t>
      </w:r>
      <w:r>
        <w:rPr>
          <w:spacing w:val="-3"/>
        </w:rPr>
        <w:t xml:space="preserve"> </w:t>
      </w:r>
      <w:r>
        <w:t>Housing</w:t>
      </w:r>
      <w:r>
        <w:rPr>
          <w:spacing w:val="-4"/>
        </w:rPr>
        <w:t xml:space="preserve"> </w:t>
      </w:r>
      <w:r>
        <w:t>Entity</w:t>
      </w:r>
      <w:r>
        <w:rPr>
          <w:spacing w:val="-4"/>
        </w:rPr>
        <w:t xml:space="preserve"> </w:t>
      </w:r>
      <w:r>
        <w:t>monetary</w:t>
      </w:r>
      <w:r>
        <w:rPr>
          <w:spacing w:val="-4"/>
        </w:rPr>
        <w:t xml:space="preserve"> </w:t>
      </w:r>
      <w:r>
        <w:t>mitigation</w:t>
      </w:r>
      <w:r>
        <w:rPr>
          <w:spacing w:val="-6"/>
        </w:rPr>
        <w:t xml:space="preserve"> </w:t>
      </w:r>
      <w:r>
        <w:t>calculated</w:t>
      </w:r>
      <w:r>
        <w:rPr>
          <w:spacing w:val="-4"/>
        </w:rPr>
        <w:t xml:space="preserve"> </w:t>
      </w:r>
      <w:r>
        <w:t>as</w:t>
      </w:r>
      <w:r>
        <w:rPr>
          <w:spacing w:val="-3"/>
        </w:rPr>
        <w:t xml:space="preserve"> </w:t>
      </w:r>
      <w:r>
        <w:t>set</w:t>
      </w:r>
      <w:r>
        <w:rPr>
          <w:spacing w:val="-5"/>
        </w:rPr>
        <w:t xml:space="preserve"> </w:t>
      </w:r>
      <w:r>
        <w:t>out</w:t>
      </w:r>
      <w:r>
        <w:rPr>
          <w:spacing w:val="-2"/>
        </w:rPr>
        <w:t xml:space="preserve"> </w:t>
      </w:r>
      <w:r>
        <w:t>in</w:t>
      </w:r>
      <w:r>
        <w:rPr>
          <w:spacing w:val="-4"/>
        </w:rPr>
        <w:t xml:space="preserve"> </w:t>
      </w:r>
      <w:r>
        <w:t>section</w:t>
      </w:r>
      <w:r>
        <w:rPr>
          <w:spacing w:val="-4"/>
        </w:rPr>
        <w:t xml:space="preserve"> </w:t>
      </w:r>
      <w:r>
        <w:t>3A.2. At least half of the housing provided under this section</w:t>
      </w:r>
      <w:r>
        <w:rPr>
          <w:spacing w:val="-1"/>
        </w:rPr>
        <w:t xml:space="preserve"> </w:t>
      </w:r>
      <w:r>
        <w:t>3A.1 must be for Affordable Housing.</w:t>
      </w:r>
    </w:p>
    <w:p w14:paraId="5EDAC23B" w14:textId="77777777" w:rsidR="007458AC" w:rsidRDefault="007458AC">
      <w:pPr>
        <w:pStyle w:val="BodyText"/>
        <w:spacing w:before="11"/>
        <w:rPr>
          <w:sz w:val="21"/>
        </w:rPr>
      </w:pPr>
    </w:p>
    <w:p w14:paraId="095A274F" w14:textId="4809DE62" w:rsidR="007458AC" w:rsidRDefault="00EB118F">
      <w:pPr>
        <w:pStyle w:val="BodyText"/>
        <w:tabs>
          <w:tab w:val="left" w:pos="879"/>
        </w:tabs>
        <w:ind w:left="160" w:right="186"/>
      </w:pPr>
      <w:r>
        <w:rPr>
          <w:b/>
          <w:spacing w:val="-4"/>
          <w:u w:val="single"/>
        </w:rPr>
        <w:t>3A.2</w:t>
      </w:r>
      <w:r>
        <w:rPr>
          <w:b/>
          <w:u w:val="single"/>
        </w:rPr>
        <w:tab/>
        <w:t>Calculating</w:t>
      </w:r>
      <w:r>
        <w:rPr>
          <w:b/>
          <w:spacing w:val="-5"/>
          <w:u w:val="single"/>
        </w:rPr>
        <w:t xml:space="preserve"> </w:t>
      </w:r>
      <w:r>
        <w:rPr>
          <w:b/>
          <w:u w:val="single"/>
        </w:rPr>
        <w:t>Monetary</w:t>
      </w:r>
      <w:r>
        <w:rPr>
          <w:b/>
          <w:spacing w:val="-3"/>
          <w:u w:val="single"/>
        </w:rPr>
        <w:t xml:space="preserve"> </w:t>
      </w:r>
      <w:r>
        <w:rPr>
          <w:b/>
          <w:u w:val="single"/>
        </w:rPr>
        <w:t>Mitigation:</w:t>
      </w:r>
      <w:r>
        <w:rPr>
          <w:b/>
          <w:spacing w:val="40"/>
        </w:rPr>
        <w:t xml:space="preserve"> </w:t>
      </w:r>
      <w:r>
        <w:t>Monetary</w:t>
      </w:r>
      <w:r>
        <w:rPr>
          <w:spacing w:val="-6"/>
        </w:rPr>
        <w:t xml:space="preserve"> </w:t>
      </w:r>
      <w:r>
        <w:t>mitigation</w:t>
      </w:r>
      <w:r>
        <w:rPr>
          <w:spacing w:val="-5"/>
        </w:rPr>
        <w:t xml:space="preserve"> </w:t>
      </w:r>
      <w:r>
        <w:t>for</w:t>
      </w:r>
      <w:r>
        <w:rPr>
          <w:spacing w:val="-6"/>
        </w:rPr>
        <w:t xml:space="preserve"> </w:t>
      </w:r>
      <w:r>
        <w:t>the</w:t>
      </w:r>
      <w:r>
        <w:rPr>
          <w:spacing w:val="-6"/>
        </w:rPr>
        <w:t xml:space="preserve"> </w:t>
      </w:r>
      <w:r>
        <w:t>commercial</w:t>
      </w:r>
      <w:r>
        <w:rPr>
          <w:spacing w:val="-4"/>
        </w:rPr>
        <w:t xml:space="preserve"> </w:t>
      </w:r>
      <w:r>
        <w:t xml:space="preserve">components of a project is calculated based on an estimate of the number of additional people to be employed </w:t>
      </w:r>
      <w:proofErr w:type="gramStart"/>
      <w:r>
        <w:t>as a result of</w:t>
      </w:r>
      <w:proofErr w:type="gramEnd"/>
      <w:r>
        <w:t xml:space="preserve"> the implementation of the applicant’s DRI project.</w:t>
      </w:r>
      <w:r w:rsidR="00330DA9">
        <w:rPr>
          <w:rStyle w:val="FootnoteReference"/>
        </w:rPr>
        <w:footnoteReference w:id="12"/>
      </w:r>
      <w:r>
        <w:rPr>
          <w:spacing w:val="40"/>
        </w:rPr>
        <w:t xml:space="preserve"> </w:t>
      </w:r>
      <w:r>
        <w:t>The estimate is a</w:t>
      </w:r>
    </w:p>
    <w:p w14:paraId="62A2ABF5" w14:textId="77777777" w:rsidR="007458AC" w:rsidRDefault="007458AC">
      <w:pPr>
        <w:pStyle w:val="BodyText"/>
        <w:rPr>
          <w:sz w:val="20"/>
        </w:rPr>
      </w:pPr>
    </w:p>
    <w:p w14:paraId="15ABC0EE" w14:textId="77777777" w:rsidR="007458AC" w:rsidRDefault="007458AC">
      <w:pPr>
        <w:pStyle w:val="BodyText"/>
        <w:rPr>
          <w:sz w:val="20"/>
        </w:rPr>
      </w:pPr>
    </w:p>
    <w:p w14:paraId="489A6088" w14:textId="77777777" w:rsidR="007458AC" w:rsidRDefault="007458AC">
      <w:pPr>
        <w:rPr>
          <w:sz w:val="18"/>
        </w:rPr>
        <w:sectPr w:rsidR="007458AC">
          <w:pgSz w:w="12240" w:h="15840"/>
          <w:pgMar w:top="1400" w:right="1640" w:bottom="1120" w:left="1640" w:header="0" w:footer="924" w:gutter="0"/>
          <w:cols w:space="720"/>
        </w:sectPr>
      </w:pPr>
    </w:p>
    <w:p w14:paraId="657627D5" w14:textId="373F67E1" w:rsidR="007458AC" w:rsidRDefault="00EB118F">
      <w:pPr>
        <w:pStyle w:val="BodyText"/>
        <w:spacing w:before="57"/>
        <w:ind w:left="160" w:right="172" w:hanging="1"/>
      </w:pPr>
      <w:r>
        <w:lastRenderedPageBreak/>
        <w:t>function</w:t>
      </w:r>
      <w:r>
        <w:rPr>
          <w:spacing w:val="-5"/>
        </w:rPr>
        <w:t xml:space="preserve"> </w:t>
      </w:r>
      <w:r>
        <w:t>of</w:t>
      </w:r>
      <w:r>
        <w:rPr>
          <w:spacing w:val="-2"/>
        </w:rPr>
        <w:t xml:space="preserve"> </w:t>
      </w:r>
      <w:r>
        <w:t>the</w:t>
      </w:r>
      <w:r>
        <w:rPr>
          <w:spacing w:val="-4"/>
        </w:rPr>
        <w:t xml:space="preserve"> </w:t>
      </w:r>
      <w:r>
        <w:t>total</w:t>
      </w:r>
      <w:r>
        <w:rPr>
          <w:spacing w:val="-2"/>
        </w:rPr>
        <w:t xml:space="preserve"> </w:t>
      </w:r>
      <w:r>
        <w:t>new/additional</w:t>
      </w:r>
      <w:r>
        <w:rPr>
          <w:spacing w:val="-2"/>
        </w:rPr>
        <w:t xml:space="preserve"> </w:t>
      </w:r>
      <w:r>
        <w:t>square</w:t>
      </w:r>
      <w:r>
        <w:rPr>
          <w:spacing w:val="-1"/>
        </w:rPr>
        <w:t xml:space="preserve"> </w:t>
      </w:r>
      <w:r>
        <w:t>footage</w:t>
      </w:r>
      <w:r>
        <w:rPr>
          <w:spacing w:val="-4"/>
        </w:rPr>
        <w:t xml:space="preserve"> </w:t>
      </w:r>
      <w:r>
        <w:t>and</w:t>
      </w:r>
      <w:r>
        <w:rPr>
          <w:spacing w:val="-3"/>
        </w:rPr>
        <w:t xml:space="preserve"> </w:t>
      </w:r>
      <w:r>
        <w:t>the</w:t>
      </w:r>
      <w:r>
        <w:rPr>
          <w:spacing w:val="-1"/>
        </w:rPr>
        <w:t xml:space="preserve"> </w:t>
      </w:r>
      <w:r>
        <w:t>project’s</w:t>
      </w:r>
      <w:r>
        <w:rPr>
          <w:spacing w:val="-2"/>
        </w:rPr>
        <w:t xml:space="preserve"> </w:t>
      </w:r>
      <w:r>
        <w:t>intensity</w:t>
      </w:r>
      <w:r>
        <w:rPr>
          <w:spacing w:val="-3"/>
        </w:rPr>
        <w:t xml:space="preserve"> </w:t>
      </w:r>
      <w:r>
        <w:t>of</w:t>
      </w:r>
      <w:r>
        <w:rPr>
          <w:spacing w:val="-2"/>
        </w:rPr>
        <w:t xml:space="preserve"> </w:t>
      </w:r>
      <w:r>
        <w:t>use</w:t>
      </w:r>
      <w:r w:rsidR="00330DA9">
        <w:rPr>
          <w:rStyle w:val="FootnoteReference"/>
        </w:rPr>
        <w:footnoteReference w:id="13"/>
      </w:r>
      <w:r>
        <w:rPr>
          <w:spacing w:val="-3"/>
        </w:rPr>
        <w:t xml:space="preserve"> </w:t>
      </w:r>
      <w:r>
        <w:t>based</w:t>
      </w:r>
      <w:r>
        <w:rPr>
          <w:spacing w:val="-5"/>
        </w:rPr>
        <w:t xml:space="preserve"> </w:t>
      </w:r>
      <w:r>
        <w:t>on the type of use proposed</w:t>
      </w:r>
      <w:r w:rsidR="00330DA9">
        <w:rPr>
          <w:rStyle w:val="FootnoteReference"/>
        </w:rPr>
        <w:footnoteReference w:id="14"/>
      </w:r>
      <w:r>
        <w:t xml:space="preserve"> and is calculated as follows:</w:t>
      </w:r>
    </w:p>
    <w:p w14:paraId="00E2FBD6" w14:textId="77777777" w:rsidR="007458AC" w:rsidRDefault="007458AC">
      <w:pPr>
        <w:pStyle w:val="BodyText"/>
      </w:pPr>
    </w:p>
    <w:p w14:paraId="1EE3F1F9" w14:textId="3EBCE51A" w:rsidR="007458AC" w:rsidRDefault="00EB118F">
      <w:pPr>
        <w:pStyle w:val="BodyText"/>
        <w:spacing w:line="477" w:lineRule="auto"/>
        <w:ind w:left="159" w:right="773" w:firstLine="770"/>
      </w:pPr>
      <w:r>
        <w:t>(new/additional square footage) x (project intensity of use) x ($8/sq ft</w:t>
      </w:r>
      <w:r w:rsidR="00330DA9">
        <w:rPr>
          <w:rStyle w:val="FootnoteReference"/>
        </w:rPr>
        <w:footnoteReference w:id="15"/>
      </w:r>
      <w:r>
        <w:t>) Illustrations</w:t>
      </w:r>
      <w:r>
        <w:rPr>
          <w:spacing w:val="-4"/>
        </w:rPr>
        <w:t xml:space="preserve"> </w:t>
      </w:r>
      <w:r>
        <w:t>of</w:t>
      </w:r>
      <w:r>
        <w:rPr>
          <w:spacing w:val="-5"/>
        </w:rPr>
        <w:t xml:space="preserve"> </w:t>
      </w:r>
      <w:r>
        <w:t>the</w:t>
      </w:r>
      <w:r>
        <w:rPr>
          <w:spacing w:val="-1"/>
        </w:rPr>
        <w:t xml:space="preserve"> </w:t>
      </w:r>
      <w:r>
        <w:t>application</w:t>
      </w:r>
      <w:r>
        <w:rPr>
          <w:spacing w:val="-3"/>
        </w:rPr>
        <w:t xml:space="preserve"> </w:t>
      </w:r>
      <w:r>
        <w:t>of</w:t>
      </w:r>
      <w:r>
        <w:rPr>
          <w:spacing w:val="-4"/>
        </w:rPr>
        <w:t xml:space="preserve"> </w:t>
      </w:r>
      <w:r>
        <w:t>this</w:t>
      </w:r>
      <w:r>
        <w:rPr>
          <w:spacing w:val="-2"/>
        </w:rPr>
        <w:t xml:space="preserve"> </w:t>
      </w:r>
      <w:r>
        <w:t>formula</w:t>
      </w:r>
      <w:r>
        <w:rPr>
          <w:spacing w:val="-2"/>
        </w:rPr>
        <w:t xml:space="preserve"> </w:t>
      </w:r>
      <w:r>
        <w:t>are</w:t>
      </w:r>
      <w:r>
        <w:rPr>
          <w:spacing w:val="-4"/>
        </w:rPr>
        <w:t xml:space="preserve"> </w:t>
      </w:r>
      <w:r>
        <w:t>set</w:t>
      </w:r>
      <w:r>
        <w:rPr>
          <w:spacing w:val="-4"/>
        </w:rPr>
        <w:t xml:space="preserve"> </w:t>
      </w:r>
      <w:r>
        <w:t>out</w:t>
      </w:r>
      <w:r>
        <w:rPr>
          <w:spacing w:val="-1"/>
        </w:rPr>
        <w:t xml:space="preserve"> </w:t>
      </w:r>
      <w:r>
        <w:t>in</w:t>
      </w:r>
      <w:r>
        <w:rPr>
          <w:spacing w:val="-3"/>
        </w:rPr>
        <w:t xml:space="preserve"> </w:t>
      </w:r>
      <w:r>
        <w:t>Appendix</w:t>
      </w:r>
      <w:r>
        <w:rPr>
          <w:spacing w:val="-2"/>
        </w:rPr>
        <w:t xml:space="preserve"> </w:t>
      </w:r>
      <w:r>
        <w:t>A,</w:t>
      </w:r>
      <w:r>
        <w:rPr>
          <w:spacing w:val="-2"/>
        </w:rPr>
        <w:t xml:space="preserve"> </w:t>
      </w:r>
      <w:r>
        <w:t>Examples</w:t>
      </w:r>
      <w:r>
        <w:rPr>
          <w:spacing w:val="-4"/>
        </w:rPr>
        <w:t xml:space="preserve"> </w:t>
      </w:r>
      <w:r>
        <w:t>1-4.</w:t>
      </w:r>
    </w:p>
    <w:p w14:paraId="29C69DE6" w14:textId="6C8B6F24" w:rsidR="007458AC" w:rsidRDefault="00EB118F">
      <w:pPr>
        <w:pStyle w:val="BodyText"/>
        <w:tabs>
          <w:tab w:val="left" w:pos="879"/>
        </w:tabs>
        <w:spacing w:before="4"/>
        <w:ind w:left="160" w:right="186"/>
      </w:pPr>
      <w:r>
        <w:rPr>
          <w:b/>
          <w:spacing w:val="-4"/>
          <w:u w:val="single"/>
        </w:rPr>
        <w:t>3A.3</w:t>
      </w:r>
      <w:r>
        <w:rPr>
          <w:b/>
          <w:u w:val="single"/>
        </w:rPr>
        <w:tab/>
        <w:t>Determination of Total Additional Square Footage:</w:t>
      </w:r>
      <w:r>
        <w:rPr>
          <w:b/>
          <w:spacing w:val="40"/>
        </w:rPr>
        <w:t xml:space="preserve"> </w:t>
      </w:r>
      <w:r>
        <w:t>Total new/additional square footage includes all new/additional square footage in the proposed development or development</w:t>
      </w:r>
      <w:r>
        <w:rPr>
          <w:spacing w:val="-5"/>
        </w:rPr>
        <w:t xml:space="preserve"> </w:t>
      </w:r>
      <w:r>
        <w:t>extension</w:t>
      </w:r>
      <w:r>
        <w:rPr>
          <w:spacing w:val="-4"/>
        </w:rPr>
        <w:t xml:space="preserve"> </w:t>
      </w:r>
      <w:r>
        <w:t>including</w:t>
      </w:r>
      <w:r>
        <w:rPr>
          <w:spacing w:val="-4"/>
        </w:rPr>
        <w:t xml:space="preserve"> </w:t>
      </w:r>
      <w:r>
        <w:t>the</w:t>
      </w:r>
      <w:r>
        <w:rPr>
          <w:spacing w:val="-2"/>
        </w:rPr>
        <w:t xml:space="preserve"> </w:t>
      </w:r>
      <w:r>
        <w:t>basement,</w:t>
      </w:r>
      <w:r>
        <w:rPr>
          <w:spacing w:val="-5"/>
        </w:rPr>
        <w:t xml:space="preserve"> </w:t>
      </w:r>
      <w:r>
        <w:t>commercial</w:t>
      </w:r>
      <w:r>
        <w:rPr>
          <w:spacing w:val="-6"/>
        </w:rPr>
        <w:t xml:space="preserve"> </w:t>
      </w:r>
      <w:r>
        <w:t>and</w:t>
      </w:r>
      <w:r>
        <w:rPr>
          <w:spacing w:val="-4"/>
        </w:rPr>
        <w:t xml:space="preserve"> </w:t>
      </w:r>
      <w:r>
        <w:t>residential</w:t>
      </w:r>
      <w:r>
        <w:rPr>
          <w:spacing w:val="-3"/>
        </w:rPr>
        <w:t xml:space="preserve"> </w:t>
      </w:r>
      <w:r>
        <w:t>areas,</w:t>
      </w:r>
      <w:r>
        <w:rPr>
          <w:spacing w:val="-3"/>
        </w:rPr>
        <w:t xml:space="preserve"> </w:t>
      </w:r>
      <w:r>
        <w:t>and</w:t>
      </w:r>
      <w:r>
        <w:rPr>
          <w:spacing w:val="-4"/>
        </w:rPr>
        <w:t xml:space="preserve"> </w:t>
      </w:r>
      <w:r>
        <w:t>common spaces within the footprint of the building(s).</w:t>
      </w:r>
      <w:r w:rsidR="00330DA9">
        <w:rPr>
          <w:rStyle w:val="FootnoteReference"/>
        </w:rPr>
        <w:footnoteReference w:id="16"/>
      </w:r>
      <w:r w:rsidR="00330DA9">
        <w:t xml:space="preserve"> </w:t>
      </w:r>
    </w:p>
    <w:p w14:paraId="43A447A0" w14:textId="77777777" w:rsidR="007458AC" w:rsidRDefault="007458AC">
      <w:pPr>
        <w:pStyle w:val="BodyText"/>
        <w:spacing w:before="1"/>
      </w:pPr>
    </w:p>
    <w:p w14:paraId="105C96C3" w14:textId="77777777" w:rsidR="007458AC" w:rsidRDefault="00EB118F">
      <w:pPr>
        <w:pStyle w:val="Heading1"/>
        <w:spacing w:before="1"/>
        <w:ind w:left="520"/>
      </w:pPr>
      <w:r>
        <w:rPr>
          <w:u w:val="single"/>
        </w:rPr>
        <w:t>3B.</w:t>
      </w:r>
      <w:r>
        <w:rPr>
          <w:spacing w:val="8"/>
          <w:u w:val="single"/>
        </w:rPr>
        <w:t xml:space="preserve"> </w:t>
      </w:r>
      <w:r>
        <w:rPr>
          <w:u w:val="single"/>
        </w:rPr>
        <w:t>Mixed</w:t>
      </w:r>
      <w:r>
        <w:rPr>
          <w:spacing w:val="-5"/>
          <w:u w:val="single"/>
        </w:rPr>
        <w:t xml:space="preserve"> </w:t>
      </w:r>
      <w:r>
        <w:rPr>
          <w:u w:val="single"/>
        </w:rPr>
        <w:t>Use</w:t>
      </w:r>
      <w:r>
        <w:rPr>
          <w:spacing w:val="-4"/>
          <w:u w:val="single"/>
        </w:rPr>
        <w:t xml:space="preserve"> </w:t>
      </w:r>
      <w:r>
        <w:rPr>
          <w:u w:val="single"/>
        </w:rPr>
        <w:t>DRIs</w:t>
      </w:r>
      <w:r>
        <w:rPr>
          <w:spacing w:val="-6"/>
          <w:u w:val="single"/>
        </w:rPr>
        <w:t xml:space="preserve"> </w:t>
      </w:r>
      <w:r>
        <w:rPr>
          <w:u w:val="single"/>
        </w:rPr>
        <w:t>(DRIs</w:t>
      </w:r>
      <w:r>
        <w:rPr>
          <w:spacing w:val="-6"/>
          <w:u w:val="single"/>
        </w:rPr>
        <w:t xml:space="preserve"> </w:t>
      </w:r>
      <w:r>
        <w:rPr>
          <w:u w:val="single"/>
        </w:rPr>
        <w:t>with</w:t>
      </w:r>
      <w:r>
        <w:rPr>
          <w:spacing w:val="-7"/>
          <w:u w:val="single"/>
        </w:rPr>
        <w:t xml:space="preserve"> </w:t>
      </w:r>
      <w:r>
        <w:rPr>
          <w:u w:val="single"/>
        </w:rPr>
        <w:t>Non-Residential</w:t>
      </w:r>
      <w:r>
        <w:rPr>
          <w:spacing w:val="-3"/>
          <w:u w:val="single"/>
        </w:rPr>
        <w:t xml:space="preserve"> </w:t>
      </w:r>
      <w:r>
        <w:rPr>
          <w:u w:val="single"/>
        </w:rPr>
        <w:t>and</w:t>
      </w:r>
      <w:r>
        <w:rPr>
          <w:spacing w:val="-4"/>
          <w:u w:val="single"/>
        </w:rPr>
        <w:t xml:space="preserve"> </w:t>
      </w:r>
      <w:r>
        <w:rPr>
          <w:u w:val="single"/>
        </w:rPr>
        <w:t>Residential</w:t>
      </w:r>
      <w:r>
        <w:rPr>
          <w:spacing w:val="-3"/>
          <w:u w:val="single"/>
        </w:rPr>
        <w:t xml:space="preserve"> </w:t>
      </w:r>
      <w:r>
        <w:rPr>
          <w:spacing w:val="-2"/>
          <w:u w:val="single"/>
        </w:rPr>
        <w:t>Components)</w:t>
      </w:r>
    </w:p>
    <w:p w14:paraId="4B107987" w14:textId="77777777" w:rsidR="007458AC" w:rsidRDefault="007458AC">
      <w:pPr>
        <w:pStyle w:val="BodyText"/>
        <w:spacing w:before="5"/>
        <w:rPr>
          <w:b/>
          <w:sz w:val="17"/>
        </w:rPr>
      </w:pPr>
    </w:p>
    <w:p w14:paraId="5212FCD8" w14:textId="77777777" w:rsidR="007458AC" w:rsidRDefault="00EB118F">
      <w:pPr>
        <w:pStyle w:val="BodyText"/>
        <w:tabs>
          <w:tab w:val="left" w:pos="879"/>
        </w:tabs>
        <w:spacing w:before="58" w:line="237" w:lineRule="auto"/>
        <w:ind w:left="160" w:right="507"/>
      </w:pPr>
      <w:r>
        <w:rPr>
          <w:b/>
          <w:spacing w:val="-4"/>
          <w:u w:val="single"/>
        </w:rPr>
        <w:t>3B.1</w:t>
      </w:r>
      <w:r>
        <w:rPr>
          <w:b/>
          <w:u w:val="single"/>
        </w:rPr>
        <w:tab/>
        <w:t>Mitigation:</w:t>
      </w:r>
      <w:r>
        <w:rPr>
          <w:b/>
        </w:rPr>
        <w:t xml:space="preserve"> </w:t>
      </w:r>
      <w:r>
        <w:t>Subject to section 3B.2, mitigation</w:t>
      </w:r>
      <w:r>
        <w:rPr>
          <w:spacing w:val="-1"/>
        </w:rPr>
        <w:t xml:space="preserve"> </w:t>
      </w:r>
      <w:r>
        <w:t>will be determined for the residential component</w:t>
      </w:r>
      <w:r>
        <w:rPr>
          <w:spacing w:val="-5"/>
        </w:rPr>
        <w:t xml:space="preserve"> </w:t>
      </w:r>
      <w:r>
        <w:t>as</w:t>
      </w:r>
      <w:r>
        <w:rPr>
          <w:spacing w:val="-3"/>
        </w:rPr>
        <w:t xml:space="preserve"> </w:t>
      </w:r>
      <w:r>
        <w:t>set</w:t>
      </w:r>
      <w:r>
        <w:rPr>
          <w:spacing w:val="-2"/>
        </w:rPr>
        <w:t xml:space="preserve"> </w:t>
      </w:r>
      <w:r>
        <w:t>forth</w:t>
      </w:r>
      <w:r>
        <w:rPr>
          <w:spacing w:val="-6"/>
        </w:rPr>
        <w:t xml:space="preserve"> </w:t>
      </w:r>
      <w:r>
        <w:t>in</w:t>
      </w:r>
      <w:r>
        <w:rPr>
          <w:spacing w:val="-4"/>
        </w:rPr>
        <w:t xml:space="preserve"> </w:t>
      </w:r>
      <w:r>
        <w:t>section</w:t>
      </w:r>
      <w:r>
        <w:rPr>
          <w:spacing w:val="-4"/>
        </w:rPr>
        <w:t xml:space="preserve"> </w:t>
      </w:r>
      <w:r>
        <w:t>2B</w:t>
      </w:r>
      <w:r>
        <w:rPr>
          <w:spacing w:val="-5"/>
        </w:rPr>
        <w:t xml:space="preserve"> </w:t>
      </w:r>
      <w:r>
        <w:t>and</w:t>
      </w:r>
      <w:r>
        <w:rPr>
          <w:spacing w:val="-4"/>
        </w:rPr>
        <w:t xml:space="preserve"> </w:t>
      </w:r>
      <w:r>
        <w:t>for</w:t>
      </w:r>
      <w:r>
        <w:rPr>
          <w:spacing w:val="-5"/>
        </w:rPr>
        <w:t xml:space="preserve"> </w:t>
      </w:r>
      <w:r>
        <w:t>the</w:t>
      </w:r>
      <w:r>
        <w:rPr>
          <w:spacing w:val="-2"/>
        </w:rPr>
        <w:t xml:space="preserve"> </w:t>
      </w:r>
      <w:r>
        <w:t>non-residential</w:t>
      </w:r>
      <w:r>
        <w:rPr>
          <w:spacing w:val="-3"/>
        </w:rPr>
        <w:t xml:space="preserve"> </w:t>
      </w:r>
      <w:r>
        <w:t>component</w:t>
      </w:r>
      <w:r>
        <w:rPr>
          <w:spacing w:val="-2"/>
        </w:rPr>
        <w:t xml:space="preserve"> </w:t>
      </w:r>
      <w:r>
        <w:t>as</w:t>
      </w:r>
      <w:r>
        <w:rPr>
          <w:spacing w:val="-5"/>
        </w:rPr>
        <w:t xml:space="preserve"> </w:t>
      </w:r>
      <w:r>
        <w:t>set</w:t>
      </w:r>
      <w:r>
        <w:rPr>
          <w:spacing w:val="-2"/>
        </w:rPr>
        <w:t xml:space="preserve"> </w:t>
      </w:r>
      <w:r>
        <w:t>out</w:t>
      </w:r>
      <w:r>
        <w:rPr>
          <w:spacing w:val="-5"/>
        </w:rPr>
        <w:t xml:space="preserve"> </w:t>
      </w:r>
      <w:r>
        <w:t>in</w:t>
      </w:r>
      <w:r>
        <w:rPr>
          <w:spacing w:val="-4"/>
        </w:rPr>
        <w:t xml:space="preserve"> </w:t>
      </w:r>
      <w:r>
        <w:rPr>
          <w:spacing w:val="-5"/>
        </w:rPr>
        <w:t>3A.</w:t>
      </w:r>
    </w:p>
    <w:p w14:paraId="3D7ACB47" w14:textId="77777777" w:rsidR="007458AC" w:rsidRDefault="007458AC">
      <w:pPr>
        <w:pStyle w:val="BodyText"/>
        <w:spacing w:before="2"/>
      </w:pPr>
    </w:p>
    <w:p w14:paraId="2AD53058" w14:textId="77777777" w:rsidR="007458AC" w:rsidRDefault="00EB118F">
      <w:pPr>
        <w:tabs>
          <w:tab w:val="left" w:pos="879"/>
        </w:tabs>
        <w:ind w:left="160" w:right="480"/>
      </w:pPr>
      <w:r>
        <w:rPr>
          <w:b/>
          <w:spacing w:val="-4"/>
          <w:u w:val="single"/>
        </w:rPr>
        <w:t>3B.2</w:t>
      </w:r>
      <w:r>
        <w:rPr>
          <w:b/>
          <w:u w:val="single"/>
        </w:rPr>
        <w:tab/>
        <w:t>Additional</w:t>
      </w:r>
      <w:r>
        <w:rPr>
          <w:b/>
          <w:spacing w:val="-2"/>
          <w:u w:val="single"/>
        </w:rPr>
        <w:t xml:space="preserve"> </w:t>
      </w:r>
      <w:r>
        <w:rPr>
          <w:b/>
          <w:u w:val="single"/>
        </w:rPr>
        <w:t>Mitigation</w:t>
      </w:r>
      <w:r>
        <w:rPr>
          <w:b/>
          <w:spacing w:val="-6"/>
          <w:u w:val="single"/>
        </w:rPr>
        <w:t xml:space="preserve"> </w:t>
      </w:r>
      <w:r>
        <w:rPr>
          <w:b/>
          <w:u w:val="single"/>
        </w:rPr>
        <w:t>Considerations:</w:t>
      </w:r>
      <w:r>
        <w:rPr>
          <w:b/>
          <w:spacing w:val="40"/>
        </w:rPr>
        <w:t xml:space="preserve"> </w:t>
      </w:r>
      <w:r>
        <w:t>In</w:t>
      </w:r>
      <w:r>
        <w:rPr>
          <w:spacing w:val="-6"/>
        </w:rPr>
        <w:t xml:space="preserve"> </w:t>
      </w:r>
      <w:r>
        <w:t>the</w:t>
      </w:r>
      <w:r>
        <w:rPr>
          <w:spacing w:val="-2"/>
        </w:rPr>
        <w:t xml:space="preserve"> </w:t>
      </w:r>
      <w:r>
        <w:t>case</w:t>
      </w:r>
      <w:r>
        <w:rPr>
          <w:spacing w:val="-5"/>
        </w:rPr>
        <w:t xml:space="preserve"> </w:t>
      </w:r>
      <w:r>
        <w:t>of</w:t>
      </w:r>
      <w:r>
        <w:rPr>
          <w:spacing w:val="-6"/>
        </w:rPr>
        <w:t xml:space="preserve"> </w:t>
      </w:r>
      <w:r>
        <w:t>mixed-use</w:t>
      </w:r>
      <w:r>
        <w:rPr>
          <w:spacing w:val="-2"/>
        </w:rPr>
        <w:t xml:space="preserve"> </w:t>
      </w:r>
      <w:r>
        <w:t>DRIs</w:t>
      </w:r>
      <w:r>
        <w:rPr>
          <w:spacing w:val="-3"/>
        </w:rPr>
        <w:t xml:space="preserve"> </w:t>
      </w:r>
      <w:r>
        <w:t>with</w:t>
      </w:r>
      <w:r>
        <w:rPr>
          <w:spacing w:val="-4"/>
        </w:rPr>
        <w:t xml:space="preserve"> </w:t>
      </w:r>
      <w:r>
        <w:t>‘above</w:t>
      </w:r>
      <w:r>
        <w:rPr>
          <w:spacing w:val="-2"/>
        </w:rPr>
        <w:t xml:space="preserve"> </w:t>
      </w:r>
      <w:r>
        <w:t>the shop’ housing comprising:</w:t>
      </w:r>
    </w:p>
    <w:p w14:paraId="4FAC79BB" w14:textId="77777777" w:rsidR="007458AC" w:rsidRDefault="00EB118F">
      <w:pPr>
        <w:pStyle w:val="ListParagraph"/>
        <w:numPr>
          <w:ilvl w:val="0"/>
          <w:numId w:val="7"/>
        </w:numPr>
        <w:tabs>
          <w:tab w:val="left" w:pos="1240"/>
        </w:tabs>
        <w:ind w:right="539"/>
      </w:pPr>
      <w:r>
        <w:t>only</w:t>
      </w:r>
      <w:r>
        <w:rPr>
          <w:spacing w:val="-2"/>
        </w:rPr>
        <w:t xml:space="preserve"> </w:t>
      </w:r>
      <w:r>
        <w:t>Affordable</w:t>
      </w:r>
      <w:r>
        <w:rPr>
          <w:spacing w:val="-3"/>
        </w:rPr>
        <w:t xml:space="preserve"> </w:t>
      </w:r>
      <w:r>
        <w:t>Housing,</w:t>
      </w:r>
      <w:r>
        <w:rPr>
          <w:spacing w:val="-3"/>
        </w:rPr>
        <w:t xml:space="preserve"> </w:t>
      </w:r>
      <w:r>
        <w:t>the</w:t>
      </w:r>
      <w:r>
        <w:rPr>
          <w:spacing w:val="-2"/>
        </w:rPr>
        <w:t xml:space="preserve"> </w:t>
      </w:r>
      <w:r>
        <w:t>Commission</w:t>
      </w:r>
      <w:r>
        <w:rPr>
          <w:spacing w:val="-6"/>
        </w:rPr>
        <w:t xml:space="preserve"> </w:t>
      </w:r>
      <w:r>
        <w:t>may</w:t>
      </w:r>
      <w:r>
        <w:rPr>
          <w:spacing w:val="-5"/>
        </w:rPr>
        <w:t xml:space="preserve"> </w:t>
      </w:r>
      <w:r>
        <w:t>waive</w:t>
      </w:r>
      <w:r>
        <w:rPr>
          <w:spacing w:val="-5"/>
        </w:rPr>
        <w:t xml:space="preserve"> </w:t>
      </w:r>
      <w:r>
        <w:t>mitigation</w:t>
      </w:r>
      <w:r>
        <w:rPr>
          <w:spacing w:val="-4"/>
        </w:rPr>
        <w:t xml:space="preserve"> </w:t>
      </w:r>
      <w:r>
        <w:t>in</w:t>
      </w:r>
      <w:r>
        <w:rPr>
          <w:spacing w:val="-4"/>
        </w:rPr>
        <w:t xml:space="preserve"> </w:t>
      </w:r>
      <w:r>
        <w:t>respect</w:t>
      </w:r>
      <w:r>
        <w:rPr>
          <w:spacing w:val="-5"/>
        </w:rPr>
        <w:t xml:space="preserve"> </w:t>
      </w:r>
      <w:r>
        <w:t>of</w:t>
      </w:r>
      <w:r>
        <w:rPr>
          <w:spacing w:val="-5"/>
        </w:rPr>
        <w:t xml:space="preserve"> </w:t>
      </w:r>
      <w:r>
        <w:t xml:space="preserve">the non-residential and residential </w:t>
      </w:r>
      <w:proofErr w:type="gramStart"/>
      <w:r>
        <w:t>space;</w:t>
      </w:r>
      <w:proofErr w:type="gramEnd"/>
    </w:p>
    <w:p w14:paraId="26C6EC01" w14:textId="77777777" w:rsidR="007458AC" w:rsidRDefault="00EB118F">
      <w:pPr>
        <w:pStyle w:val="ListParagraph"/>
        <w:numPr>
          <w:ilvl w:val="0"/>
          <w:numId w:val="7"/>
        </w:numPr>
        <w:tabs>
          <w:tab w:val="left" w:pos="1240"/>
        </w:tabs>
        <w:spacing w:before="1"/>
        <w:ind w:right="253"/>
      </w:pPr>
      <w:r>
        <w:t>only Community Housing or Workforce Housing, the Commission may waive mitigation</w:t>
      </w:r>
      <w:r>
        <w:rPr>
          <w:spacing w:val="-3"/>
        </w:rPr>
        <w:t xml:space="preserve"> </w:t>
      </w:r>
      <w:r>
        <w:t>in</w:t>
      </w:r>
      <w:r>
        <w:rPr>
          <w:spacing w:val="-3"/>
        </w:rPr>
        <w:t xml:space="preserve"> </w:t>
      </w:r>
      <w:r>
        <w:t>respect</w:t>
      </w:r>
      <w:r>
        <w:rPr>
          <w:spacing w:val="-4"/>
        </w:rPr>
        <w:t xml:space="preserve"> </w:t>
      </w:r>
      <w:r>
        <w:t>of</w:t>
      </w:r>
      <w:r>
        <w:rPr>
          <w:spacing w:val="-4"/>
        </w:rPr>
        <w:t xml:space="preserve"> </w:t>
      </w:r>
      <w:r>
        <w:t>the</w:t>
      </w:r>
      <w:r>
        <w:rPr>
          <w:spacing w:val="-4"/>
        </w:rPr>
        <w:t xml:space="preserve"> </w:t>
      </w:r>
      <w:r>
        <w:t>residential</w:t>
      </w:r>
      <w:r>
        <w:rPr>
          <w:spacing w:val="-5"/>
        </w:rPr>
        <w:t xml:space="preserve"> </w:t>
      </w:r>
      <w:r>
        <w:t>space</w:t>
      </w:r>
      <w:r>
        <w:rPr>
          <w:spacing w:val="-2"/>
        </w:rPr>
        <w:t xml:space="preserve"> </w:t>
      </w:r>
      <w:r>
        <w:t>and</w:t>
      </w:r>
      <w:r>
        <w:rPr>
          <w:spacing w:val="-3"/>
        </w:rPr>
        <w:t xml:space="preserve"> </w:t>
      </w:r>
      <w:r>
        <w:t>deduct</w:t>
      </w:r>
      <w:r>
        <w:rPr>
          <w:spacing w:val="-2"/>
        </w:rPr>
        <w:t xml:space="preserve"> </w:t>
      </w:r>
      <w:r>
        <w:t>50%</w:t>
      </w:r>
      <w:r>
        <w:rPr>
          <w:spacing w:val="-4"/>
        </w:rPr>
        <w:t xml:space="preserve"> </w:t>
      </w:r>
      <w:r>
        <w:t>of</w:t>
      </w:r>
      <w:r>
        <w:rPr>
          <w:spacing w:val="-4"/>
        </w:rPr>
        <w:t xml:space="preserve"> </w:t>
      </w:r>
      <w:r>
        <w:t>the</w:t>
      </w:r>
      <w:r>
        <w:rPr>
          <w:spacing w:val="-2"/>
        </w:rPr>
        <w:t xml:space="preserve"> </w:t>
      </w:r>
      <w:r>
        <w:t xml:space="preserve">new/additional square footage of the non-residential space from the calculation of total new/additional square </w:t>
      </w:r>
      <w:proofErr w:type="gramStart"/>
      <w:r>
        <w:t>footage;</w:t>
      </w:r>
      <w:proofErr w:type="gramEnd"/>
    </w:p>
    <w:p w14:paraId="38589983" w14:textId="77777777" w:rsidR="007458AC" w:rsidRDefault="00EB118F">
      <w:pPr>
        <w:pStyle w:val="ListParagraph"/>
        <w:numPr>
          <w:ilvl w:val="0"/>
          <w:numId w:val="7"/>
        </w:numPr>
        <w:tabs>
          <w:tab w:val="left" w:pos="1240"/>
        </w:tabs>
        <w:ind w:right="319" w:hanging="361"/>
      </w:pPr>
      <w:r>
        <w:t>a combination of Affordable/Community/Workforce Housing and market-rate housing, the Commission may waive mitigation in respect of the residential space and deduct from the calculation of total new/additional commercial space square footage</w:t>
      </w:r>
      <w:r>
        <w:rPr>
          <w:spacing w:val="-7"/>
        </w:rPr>
        <w:t xml:space="preserve"> </w:t>
      </w:r>
      <w:r>
        <w:t>the</w:t>
      </w:r>
      <w:r>
        <w:rPr>
          <w:spacing w:val="-4"/>
        </w:rPr>
        <w:t xml:space="preserve"> </w:t>
      </w:r>
      <w:r>
        <w:t>square</w:t>
      </w:r>
      <w:r>
        <w:rPr>
          <w:spacing w:val="-7"/>
        </w:rPr>
        <w:t xml:space="preserve"> </w:t>
      </w:r>
      <w:r>
        <w:t>footage</w:t>
      </w:r>
      <w:r>
        <w:rPr>
          <w:spacing w:val="-7"/>
        </w:rPr>
        <w:t xml:space="preserve"> </w:t>
      </w:r>
      <w:r>
        <w:t>of</w:t>
      </w:r>
      <w:r>
        <w:rPr>
          <w:spacing w:val="-8"/>
        </w:rPr>
        <w:t xml:space="preserve"> </w:t>
      </w:r>
      <w:r>
        <w:t>the</w:t>
      </w:r>
      <w:r>
        <w:rPr>
          <w:spacing w:val="-4"/>
        </w:rPr>
        <w:t xml:space="preserve"> </w:t>
      </w:r>
      <w:r>
        <w:t>Affordable/Community/Workforce</w:t>
      </w:r>
      <w:r>
        <w:rPr>
          <w:spacing w:val="-4"/>
        </w:rPr>
        <w:t xml:space="preserve"> </w:t>
      </w:r>
      <w:r>
        <w:t>Housing;</w:t>
      </w:r>
      <w:r>
        <w:rPr>
          <w:spacing w:val="-4"/>
        </w:rPr>
        <w:t xml:space="preserve"> </w:t>
      </w:r>
      <w:r>
        <w:t>and</w:t>
      </w:r>
    </w:p>
    <w:p w14:paraId="3A060471" w14:textId="77777777" w:rsidR="007458AC" w:rsidRDefault="00EB118F">
      <w:pPr>
        <w:pStyle w:val="ListParagraph"/>
        <w:numPr>
          <w:ilvl w:val="0"/>
          <w:numId w:val="7"/>
        </w:numPr>
        <w:tabs>
          <w:tab w:val="left" w:pos="1240"/>
        </w:tabs>
        <w:ind w:right="210"/>
      </w:pPr>
      <w:r>
        <w:t>only market-rate housing, the Commission will consider separately the housing impacts of the commercial</w:t>
      </w:r>
      <w:r>
        <w:rPr>
          <w:spacing w:val="-2"/>
        </w:rPr>
        <w:t xml:space="preserve"> </w:t>
      </w:r>
      <w:r>
        <w:t>and residential components of the project.</w:t>
      </w:r>
      <w:r>
        <w:rPr>
          <w:spacing w:val="40"/>
        </w:rPr>
        <w:t xml:space="preserve"> </w:t>
      </w:r>
      <w:r>
        <w:t>The housing impact of the non-residential component will be calculated as set forth in section 3A.2, above.</w:t>
      </w:r>
      <w:r>
        <w:rPr>
          <w:spacing w:val="40"/>
        </w:rPr>
        <w:t xml:space="preserve"> </w:t>
      </w:r>
      <w:r>
        <w:t>Mitigation for the residential component of the project will be an amount</w:t>
      </w:r>
      <w:r>
        <w:rPr>
          <w:spacing w:val="-2"/>
        </w:rPr>
        <w:t xml:space="preserve"> </w:t>
      </w:r>
      <w:r>
        <w:t>equal</w:t>
      </w:r>
      <w:r>
        <w:rPr>
          <w:spacing w:val="-3"/>
        </w:rPr>
        <w:t xml:space="preserve"> </w:t>
      </w:r>
      <w:r>
        <w:t>to</w:t>
      </w:r>
      <w:r>
        <w:rPr>
          <w:spacing w:val="-4"/>
        </w:rPr>
        <w:t xml:space="preserve"> </w:t>
      </w:r>
      <w:r>
        <w:t>the</w:t>
      </w:r>
      <w:r>
        <w:rPr>
          <w:spacing w:val="-2"/>
        </w:rPr>
        <w:t xml:space="preserve"> </w:t>
      </w:r>
      <w:r>
        <w:t>average</w:t>
      </w:r>
      <w:r>
        <w:rPr>
          <w:spacing w:val="-2"/>
        </w:rPr>
        <w:t xml:space="preserve"> </w:t>
      </w:r>
      <w:r>
        <w:t>post-development</w:t>
      </w:r>
      <w:r>
        <w:rPr>
          <w:spacing w:val="-5"/>
        </w:rPr>
        <w:t xml:space="preserve"> </w:t>
      </w:r>
      <w:r>
        <w:t>Fair</w:t>
      </w:r>
      <w:r>
        <w:rPr>
          <w:spacing w:val="-5"/>
        </w:rPr>
        <w:t xml:space="preserve"> </w:t>
      </w:r>
      <w:r>
        <w:t>Market</w:t>
      </w:r>
      <w:r>
        <w:rPr>
          <w:spacing w:val="-2"/>
        </w:rPr>
        <w:t xml:space="preserve"> </w:t>
      </w:r>
      <w:r>
        <w:t>Value</w:t>
      </w:r>
      <w:r>
        <w:rPr>
          <w:spacing w:val="-5"/>
        </w:rPr>
        <w:t xml:space="preserve"> </w:t>
      </w:r>
      <w:r>
        <w:t>of</w:t>
      </w:r>
      <w:r>
        <w:rPr>
          <w:spacing w:val="-5"/>
        </w:rPr>
        <w:t xml:space="preserve"> </w:t>
      </w:r>
      <w:r>
        <w:t>Dwelling</w:t>
      </w:r>
      <w:r>
        <w:rPr>
          <w:spacing w:val="-4"/>
        </w:rPr>
        <w:t xml:space="preserve"> </w:t>
      </w:r>
      <w:r>
        <w:t>Units in the development times the number of Dwelling Units determined under section 2B.1.</w:t>
      </w:r>
      <w:r>
        <w:rPr>
          <w:spacing w:val="80"/>
        </w:rPr>
        <w:t xml:space="preserve"> </w:t>
      </w:r>
      <w:r>
        <w:t>In the case of a project involving 10 or more market rate Dwelling Units, the Commission’s preference is to provide actual units and not monetary mitigation.</w:t>
      </w:r>
    </w:p>
    <w:p w14:paraId="13E53254" w14:textId="77777777" w:rsidR="007458AC" w:rsidRDefault="00EB118F">
      <w:pPr>
        <w:pStyle w:val="BodyText"/>
        <w:spacing w:line="268" w:lineRule="exact"/>
        <w:ind w:left="159"/>
      </w:pPr>
      <w:r>
        <w:t>Indicative</w:t>
      </w:r>
      <w:r>
        <w:rPr>
          <w:spacing w:val="-5"/>
        </w:rPr>
        <w:t xml:space="preserve"> </w:t>
      </w:r>
      <w:r>
        <w:t>scenarios</w:t>
      </w:r>
      <w:r>
        <w:rPr>
          <w:spacing w:val="-5"/>
        </w:rPr>
        <w:t xml:space="preserve"> </w:t>
      </w:r>
      <w:r>
        <w:t>of</w:t>
      </w:r>
      <w:r>
        <w:rPr>
          <w:spacing w:val="-4"/>
        </w:rPr>
        <w:t xml:space="preserve"> </w:t>
      </w:r>
      <w:r>
        <w:t>the</w:t>
      </w:r>
      <w:r>
        <w:rPr>
          <w:spacing w:val="-5"/>
        </w:rPr>
        <w:t xml:space="preserve"> </w:t>
      </w:r>
      <w:r>
        <w:t>application</w:t>
      </w:r>
      <w:r>
        <w:rPr>
          <w:spacing w:val="-6"/>
        </w:rPr>
        <w:t xml:space="preserve"> </w:t>
      </w:r>
      <w:r>
        <w:t>of</w:t>
      </w:r>
      <w:r>
        <w:rPr>
          <w:spacing w:val="-3"/>
        </w:rPr>
        <w:t xml:space="preserve"> </w:t>
      </w:r>
      <w:r>
        <w:t>this</w:t>
      </w:r>
      <w:r>
        <w:rPr>
          <w:spacing w:val="-5"/>
        </w:rPr>
        <w:t xml:space="preserve"> </w:t>
      </w:r>
      <w:r>
        <w:t>section</w:t>
      </w:r>
      <w:r>
        <w:rPr>
          <w:spacing w:val="-4"/>
        </w:rPr>
        <w:t xml:space="preserve"> </w:t>
      </w:r>
      <w:r>
        <w:t>are</w:t>
      </w:r>
      <w:r>
        <w:rPr>
          <w:spacing w:val="-2"/>
        </w:rPr>
        <w:t xml:space="preserve"> </w:t>
      </w:r>
      <w:r>
        <w:t>set</w:t>
      </w:r>
      <w:r>
        <w:rPr>
          <w:spacing w:val="-2"/>
        </w:rPr>
        <w:t xml:space="preserve"> </w:t>
      </w:r>
      <w:r>
        <w:t>out</w:t>
      </w:r>
      <w:r>
        <w:rPr>
          <w:spacing w:val="-2"/>
        </w:rPr>
        <w:t xml:space="preserve"> </w:t>
      </w:r>
      <w:r>
        <w:t>in</w:t>
      </w:r>
      <w:r>
        <w:rPr>
          <w:spacing w:val="-4"/>
        </w:rPr>
        <w:t xml:space="preserve"> </w:t>
      </w:r>
      <w:r>
        <w:t>Appendix</w:t>
      </w:r>
      <w:r>
        <w:rPr>
          <w:spacing w:val="-3"/>
        </w:rPr>
        <w:t xml:space="preserve"> </w:t>
      </w:r>
      <w:r>
        <w:t>A,</w:t>
      </w:r>
      <w:r>
        <w:rPr>
          <w:spacing w:val="-5"/>
        </w:rPr>
        <w:t xml:space="preserve"> </w:t>
      </w:r>
      <w:r>
        <w:t>Example</w:t>
      </w:r>
      <w:r>
        <w:rPr>
          <w:spacing w:val="-5"/>
        </w:rPr>
        <w:t xml:space="preserve"> </w:t>
      </w:r>
      <w:r>
        <w:t>5(a)-</w:t>
      </w:r>
      <w:r>
        <w:rPr>
          <w:spacing w:val="-4"/>
        </w:rPr>
        <w:t>(d).</w:t>
      </w:r>
    </w:p>
    <w:p w14:paraId="5AC87ABC" w14:textId="773E4887" w:rsidR="007458AC" w:rsidRDefault="007458AC">
      <w:pPr>
        <w:pStyle w:val="BodyText"/>
        <w:rPr>
          <w:sz w:val="16"/>
        </w:rPr>
      </w:pPr>
      <w:bookmarkStart w:id="6" w:name="_bookmark15"/>
      <w:bookmarkEnd w:id="6"/>
    </w:p>
    <w:p w14:paraId="66B564BB" w14:textId="245804A7" w:rsidR="007458AC" w:rsidRDefault="007458AC" w:rsidP="00330DA9">
      <w:pPr>
        <w:spacing w:before="109"/>
        <w:ind w:left="160" w:right="236" w:hanging="1"/>
        <w:rPr>
          <w:sz w:val="18"/>
        </w:rPr>
        <w:sectPr w:rsidR="007458AC">
          <w:pgSz w:w="12240" w:h="15840"/>
          <w:pgMar w:top="1380" w:right="1640" w:bottom="1120" w:left="1640" w:header="0" w:footer="924" w:gutter="0"/>
          <w:cols w:space="720"/>
        </w:sectPr>
      </w:pPr>
      <w:bookmarkStart w:id="7" w:name="_bookmark12"/>
      <w:bookmarkStart w:id="8" w:name="_bookmark13"/>
      <w:bookmarkEnd w:id="7"/>
      <w:bookmarkEnd w:id="8"/>
    </w:p>
    <w:p w14:paraId="6EAA5C45" w14:textId="77777777" w:rsidR="00330DA9" w:rsidRDefault="00330DA9" w:rsidP="00330DA9">
      <w:pPr>
        <w:shd w:val="clear" w:color="auto" w:fill="002060"/>
        <w:spacing w:before="148"/>
        <w:ind w:left="352"/>
        <w:rPr>
          <w:b/>
          <w:color w:val="000000"/>
        </w:rPr>
      </w:pPr>
      <w:r>
        <w:rPr>
          <w:b/>
          <w:color w:val="FFFFFF"/>
        </w:rPr>
        <w:lastRenderedPageBreak/>
        <w:t>4.</w:t>
      </w:r>
      <w:r>
        <w:rPr>
          <w:b/>
          <w:color w:val="FFFFFF"/>
          <w:spacing w:val="42"/>
        </w:rPr>
        <w:t xml:space="preserve">  </w:t>
      </w:r>
      <w:r>
        <w:rPr>
          <w:b/>
          <w:color w:val="FFFFFF"/>
        </w:rPr>
        <w:t>EXCEPTIONS</w:t>
      </w:r>
      <w:r>
        <w:rPr>
          <w:b/>
          <w:color w:val="FFFFFF"/>
          <w:spacing w:val="-1"/>
        </w:rPr>
        <w:t xml:space="preserve"> </w:t>
      </w:r>
      <w:r>
        <w:rPr>
          <w:b/>
          <w:color w:val="FFFFFF"/>
        </w:rPr>
        <w:t>TO</w:t>
      </w:r>
      <w:r>
        <w:rPr>
          <w:b/>
          <w:color w:val="FFFFFF"/>
          <w:spacing w:val="-4"/>
        </w:rPr>
        <w:t xml:space="preserve"> </w:t>
      </w:r>
      <w:r>
        <w:rPr>
          <w:b/>
          <w:color w:val="FFFFFF"/>
        </w:rPr>
        <w:t>THE</w:t>
      </w:r>
      <w:r>
        <w:rPr>
          <w:b/>
          <w:color w:val="FFFFFF"/>
          <w:spacing w:val="-2"/>
        </w:rPr>
        <w:t xml:space="preserve"> POLICY</w:t>
      </w:r>
    </w:p>
    <w:p w14:paraId="57E649F3" w14:textId="5E188B71" w:rsidR="007458AC" w:rsidRDefault="007458AC">
      <w:pPr>
        <w:pStyle w:val="BodyText"/>
        <w:ind w:left="152"/>
        <w:rPr>
          <w:sz w:val="20"/>
        </w:rPr>
      </w:pPr>
    </w:p>
    <w:p w14:paraId="38AFDE52" w14:textId="77777777" w:rsidR="007458AC" w:rsidRDefault="00EB118F">
      <w:pPr>
        <w:pStyle w:val="ListParagraph"/>
        <w:numPr>
          <w:ilvl w:val="1"/>
          <w:numId w:val="6"/>
        </w:numPr>
        <w:tabs>
          <w:tab w:val="left" w:pos="879"/>
          <w:tab w:val="left" w:pos="881"/>
        </w:tabs>
        <w:spacing w:before="117" w:line="267" w:lineRule="exact"/>
      </w:pPr>
      <w:r>
        <w:rPr>
          <w:b/>
          <w:u w:val="single"/>
        </w:rPr>
        <w:t>Policy</w:t>
      </w:r>
      <w:r>
        <w:rPr>
          <w:b/>
          <w:spacing w:val="-5"/>
          <w:u w:val="single"/>
        </w:rPr>
        <w:t xml:space="preserve"> </w:t>
      </w:r>
      <w:r>
        <w:rPr>
          <w:b/>
          <w:u w:val="single"/>
        </w:rPr>
        <w:t>Exceptions</w:t>
      </w:r>
      <w:r>
        <w:rPr>
          <w:b/>
        </w:rPr>
        <w:t>:</w:t>
      </w:r>
      <w:r>
        <w:rPr>
          <w:b/>
          <w:spacing w:val="41"/>
        </w:rPr>
        <w:t xml:space="preserve"> </w:t>
      </w:r>
      <w:r>
        <w:t>This</w:t>
      </w:r>
      <w:r>
        <w:rPr>
          <w:spacing w:val="-4"/>
        </w:rPr>
        <w:t xml:space="preserve"> </w:t>
      </w:r>
      <w:r>
        <w:t>policy</w:t>
      </w:r>
      <w:r>
        <w:rPr>
          <w:spacing w:val="-3"/>
        </w:rPr>
        <w:t xml:space="preserve"> </w:t>
      </w:r>
      <w:r>
        <w:t>does</w:t>
      </w:r>
      <w:r>
        <w:rPr>
          <w:spacing w:val="-4"/>
        </w:rPr>
        <w:t xml:space="preserve"> </w:t>
      </w:r>
      <w:r>
        <w:t>not</w:t>
      </w:r>
      <w:r>
        <w:rPr>
          <w:spacing w:val="-3"/>
        </w:rPr>
        <w:t xml:space="preserve"> </w:t>
      </w:r>
      <w:r>
        <w:t>apply</w:t>
      </w:r>
      <w:r>
        <w:rPr>
          <w:spacing w:val="-3"/>
        </w:rPr>
        <w:t xml:space="preserve"> </w:t>
      </w:r>
      <w:r>
        <w:rPr>
          <w:spacing w:val="-5"/>
        </w:rPr>
        <w:t>to:</w:t>
      </w:r>
    </w:p>
    <w:p w14:paraId="4DF0D0F8" w14:textId="77777777" w:rsidR="007458AC" w:rsidRDefault="00EB118F">
      <w:pPr>
        <w:pStyle w:val="ListParagraph"/>
        <w:numPr>
          <w:ilvl w:val="2"/>
          <w:numId w:val="6"/>
        </w:numPr>
        <w:tabs>
          <w:tab w:val="left" w:pos="1240"/>
        </w:tabs>
        <w:spacing w:line="267" w:lineRule="exact"/>
      </w:pPr>
      <w:r>
        <w:t>towns,</w:t>
      </w:r>
      <w:r>
        <w:rPr>
          <w:spacing w:val="-6"/>
        </w:rPr>
        <w:t xml:space="preserve"> </w:t>
      </w:r>
      <w:r>
        <w:t>governmental</w:t>
      </w:r>
      <w:r>
        <w:rPr>
          <w:spacing w:val="-4"/>
        </w:rPr>
        <w:t xml:space="preserve"> </w:t>
      </w:r>
      <w:r>
        <w:t>and</w:t>
      </w:r>
      <w:r>
        <w:rPr>
          <w:spacing w:val="-7"/>
        </w:rPr>
        <w:t xml:space="preserve"> </w:t>
      </w:r>
      <w:r>
        <w:t>other</w:t>
      </w:r>
      <w:r>
        <w:rPr>
          <w:spacing w:val="-4"/>
        </w:rPr>
        <w:t xml:space="preserve"> </w:t>
      </w:r>
      <w:r>
        <w:t>publicly</w:t>
      </w:r>
      <w:r>
        <w:rPr>
          <w:spacing w:val="-5"/>
        </w:rPr>
        <w:t xml:space="preserve"> </w:t>
      </w:r>
      <w:r>
        <w:t>owned</w:t>
      </w:r>
      <w:r>
        <w:rPr>
          <w:spacing w:val="-6"/>
        </w:rPr>
        <w:t xml:space="preserve"> </w:t>
      </w:r>
      <w:proofErr w:type="gramStart"/>
      <w:r>
        <w:rPr>
          <w:spacing w:val="-2"/>
        </w:rPr>
        <w:t>entities;</w:t>
      </w:r>
      <w:proofErr w:type="gramEnd"/>
    </w:p>
    <w:p w14:paraId="2A8DAA7D" w14:textId="77777777" w:rsidR="007458AC" w:rsidRDefault="00EB118F">
      <w:pPr>
        <w:pStyle w:val="ListParagraph"/>
        <w:numPr>
          <w:ilvl w:val="2"/>
          <w:numId w:val="6"/>
        </w:numPr>
        <w:tabs>
          <w:tab w:val="left" w:pos="1240"/>
        </w:tabs>
        <w:ind w:right="214"/>
      </w:pPr>
      <w:r>
        <w:t>non-profit organizations and quasi-publicly owned entities that can establish to the Commission’s</w:t>
      </w:r>
      <w:r>
        <w:rPr>
          <w:spacing w:val="-5"/>
        </w:rPr>
        <w:t xml:space="preserve"> </w:t>
      </w:r>
      <w:r>
        <w:t>satisfaction</w:t>
      </w:r>
      <w:r>
        <w:rPr>
          <w:spacing w:val="-6"/>
        </w:rPr>
        <w:t xml:space="preserve"> </w:t>
      </w:r>
      <w:r>
        <w:t>that</w:t>
      </w:r>
      <w:r>
        <w:rPr>
          <w:spacing w:val="-3"/>
        </w:rPr>
        <w:t xml:space="preserve"> </w:t>
      </w:r>
      <w:r>
        <w:t>the</w:t>
      </w:r>
      <w:r>
        <w:rPr>
          <w:spacing w:val="-3"/>
        </w:rPr>
        <w:t xml:space="preserve"> </w:t>
      </w:r>
      <w:r>
        <w:t>principal</w:t>
      </w:r>
      <w:r>
        <w:rPr>
          <w:spacing w:val="-4"/>
        </w:rPr>
        <w:t xml:space="preserve"> </w:t>
      </w:r>
      <w:r>
        <w:t>population</w:t>
      </w:r>
      <w:r>
        <w:rPr>
          <w:spacing w:val="-4"/>
        </w:rPr>
        <w:t xml:space="preserve"> </w:t>
      </w:r>
      <w:r>
        <w:t>to</w:t>
      </w:r>
      <w:r>
        <w:rPr>
          <w:spacing w:val="-4"/>
        </w:rPr>
        <w:t xml:space="preserve"> </w:t>
      </w:r>
      <w:r>
        <w:t>whom</w:t>
      </w:r>
      <w:r>
        <w:rPr>
          <w:spacing w:val="-4"/>
        </w:rPr>
        <w:t xml:space="preserve"> </w:t>
      </w:r>
      <w:r>
        <w:t>they</w:t>
      </w:r>
      <w:r>
        <w:rPr>
          <w:spacing w:val="-4"/>
        </w:rPr>
        <w:t xml:space="preserve"> </w:t>
      </w:r>
      <w:r>
        <w:t>provide</w:t>
      </w:r>
      <w:r>
        <w:rPr>
          <w:spacing w:val="-3"/>
        </w:rPr>
        <w:t xml:space="preserve"> </w:t>
      </w:r>
      <w:r>
        <w:t>social services is the same as those who would qualify for Affordable or Community Housing; and</w:t>
      </w:r>
    </w:p>
    <w:p w14:paraId="17D24292" w14:textId="77777777" w:rsidR="007458AC" w:rsidRDefault="00EB118F">
      <w:pPr>
        <w:pStyle w:val="ListParagraph"/>
        <w:numPr>
          <w:ilvl w:val="2"/>
          <w:numId w:val="6"/>
        </w:numPr>
        <w:tabs>
          <w:tab w:val="left" w:pos="1240"/>
        </w:tabs>
        <w:spacing w:before="1"/>
        <w:ind w:right="203" w:hanging="361"/>
      </w:pPr>
      <w:r>
        <w:t>projects</w:t>
      </w:r>
      <w:r>
        <w:rPr>
          <w:spacing w:val="-3"/>
        </w:rPr>
        <w:t xml:space="preserve"> </w:t>
      </w:r>
      <w:r>
        <w:t>whose</w:t>
      </w:r>
      <w:r>
        <w:rPr>
          <w:spacing w:val="-5"/>
        </w:rPr>
        <w:t xml:space="preserve"> </w:t>
      </w:r>
      <w:r>
        <w:t>impact</w:t>
      </w:r>
      <w:r>
        <w:rPr>
          <w:spacing w:val="-5"/>
        </w:rPr>
        <w:t xml:space="preserve"> </w:t>
      </w:r>
      <w:r>
        <w:t>on</w:t>
      </w:r>
      <w:r>
        <w:rPr>
          <w:spacing w:val="-4"/>
        </w:rPr>
        <w:t xml:space="preserve"> </w:t>
      </w:r>
      <w:r>
        <w:t>the</w:t>
      </w:r>
      <w:r>
        <w:rPr>
          <w:spacing w:val="-2"/>
        </w:rPr>
        <w:t xml:space="preserve"> </w:t>
      </w:r>
      <w:r>
        <w:t>need</w:t>
      </w:r>
      <w:r>
        <w:rPr>
          <w:spacing w:val="-4"/>
        </w:rPr>
        <w:t xml:space="preserve"> </w:t>
      </w:r>
      <w:r>
        <w:t>for</w:t>
      </w:r>
      <w:r>
        <w:rPr>
          <w:spacing w:val="-3"/>
        </w:rPr>
        <w:t xml:space="preserve"> </w:t>
      </w:r>
      <w:r>
        <w:t>additional</w:t>
      </w:r>
      <w:r>
        <w:rPr>
          <w:spacing w:val="-3"/>
        </w:rPr>
        <w:t xml:space="preserve"> </w:t>
      </w:r>
      <w:r>
        <w:t>Affordable</w:t>
      </w:r>
      <w:r>
        <w:rPr>
          <w:spacing w:val="-3"/>
        </w:rPr>
        <w:t xml:space="preserve"> </w:t>
      </w:r>
      <w:r>
        <w:t>or</w:t>
      </w:r>
      <w:r>
        <w:rPr>
          <w:spacing w:val="-5"/>
        </w:rPr>
        <w:t xml:space="preserve"> </w:t>
      </w:r>
      <w:r>
        <w:t>Community</w:t>
      </w:r>
      <w:r>
        <w:rPr>
          <w:spacing w:val="-2"/>
        </w:rPr>
        <w:t xml:space="preserve"> </w:t>
      </w:r>
      <w:r>
        <w:t>Housing is negligible, established to the Commission’s satisfaction.</w:t>
      </w:r>
    </w:p>
    <w:p w14:paraId="323763FD" w14:textId="77777777" w:rsidR="00330DA9" w:rsidRPr="00330DA9" w:rsidRDefault="00330DA9" w:rsidP="00330DA9">
      <w:pPr>
        <w:pStyle w:val="ListParagraph"/>
        <w:spacing w:before="142"/>
        <w:ind w:left="360" w:firstLine="0"/>
        <w:rPr>
          <w:b/>
          <w:color w:val="000000"/>
        </w:rPr>
      </w:pPr>
      <w:r w:rsidRPr="00330DA9">
        <w:rPr>
          <w:b/>
          <w:color w:val="FFFFFF"/>
          <w:shd w:val="clear" w:color="auto" w:fill="002060"/>
        </w:rPr>
        <w:t>5.</w:t>
      </w:r>
      <w:r w:rsidRPr="00330DA9">
        <w:rPr>
          <w:b/>
          <w:color w:val="FFFFFF"/>
          <w:spacing w:val="39"/>
          <w:shd w:val="clear" w:color="auto" w:fill="002060"/>
        </w:rPr>
        <w:t xml:space="preserve">  </w:t>
      </w:r>
      <w:r w:rsidRPr="00330DA9">
        <w:rPr>
          <w:b/>
          <w:color w:val="FFFFFF"/>
          <w:shd w:val="clear" w:color="auto" w:fill="002060"/>
        </w:rPr>
        <w:t>GENERAL</w:t>
      </w:r>
      <w:r w:rsidRPr="008B32FB">
        <w:rPr>
          <w:b/>
          <w:color w:val="FFFFFF"/>
          <w:shd w:val="clear" w:color="auto" w:fill="002060"/>
        </w:rPr>
        <w:t xml:space="preserve"> PROVISIONS APPLICABLE TO DRIs</w:t>
      </w:r>
    </w:p>
    <w:p w14:paraId="7850A79D" w14:textId="79B1B9F2" w:rsidR="007458AC" w:rsidRDefault="007458AC">
      <w:pPr>
        <w:pStyle w:val="BodyText"/>
        <w:spacing w:before="1"/>
        <w:rPr>
          <w:sz w:val="29"/>
        </w:rPr>
      </w:pPr>
    </w:p>
    <w:p w14:paraId="493B244D" w14:textId="77777777" w:rsidR="007458AC" w:rsidRDefault="007458AC">
      <w:pPr>
        <w:pStyle w:val="BodyText"/>
        <w:spacing w:before="6"/>
        <w:rPr>
          <w:sz w:val="8"/>
        </w:rPr>
      </w:pPr>
    </w:p>
    <w:p w14:paraId="7CEC77F5" w14:textId="77777777" w:rsidR="007458AC" w:rsidRDefault="00EB118F">
      <w:pPr>
        <w:pStyle w:val="ListParagraph"/>
        <w:numPr>
          <w:ilvl w:val="1"/>
          <w:numId w:val="5"/>
        </w:numPr>
        <w:tabs>
          <w:tab w:val="left" w:pos="879"/>
          <w:tab w:val="left" w:pos="881"/>
        </w:tabs>
        <w:spacing w:before="57"/>
        <w:ind w:right="393" w:firstLine="0"/>
      </w:pPr>
      <w:r>
        <w:rPr>
          <w:b/>
          <w:u w:val="single"/>
        </w:rPr>
        <w:t>Deed</w:t>
      </w:r>
      <w:r>
        <w:rPr>
          <w:b/>
          <w:spacing w:val="-3"/>
          <w:u w:val="single"/>
        </w:rPr>
        <w:t xml:space="preserve"> </w:t>
      </w:r>
      <w:r>
        <w:rPr>
          <w:b/>
          <w:u w:val="single"/>
        </w:rPr>
        <w:t>Restricted</w:t>
      </w:r>
      <w:r>
        <w:rPr>
          <w:b/>
          <w:spacing w:val="-3"/>
          <w:u w:val="single"/>
        </w:rPr>
        <w:t xml:space="preserve"> </w:t>
      </w:r>
      <w:r>
        <w:rPr>
          <w:b/>
          <w:u w:val="single"/>
        </w:rPr>
        <w:t>Housing:</w:t>
      </w:r>
      <w:r>
        <w:rPr>
          <w:b/>
          <w:spacing w:val="40"/>
        </w:rPr>
        <w:t xml:space="preserve"> </w:t>
      </w:r>
      <w:r>
        <w:t>All</w:t>
      </w:r>
      <w:r>
        <w:rPr>
          <w:spacing w:val="-3"/>
        </w:rPr>
        <w:t xml:space="preserve"> </w:t>
      </w:r>
      <w:r>
        <w:t>Building</w:t>
      </w:r>
      <w:r>
        <w:rPr>
          <w:spacing w:val="-3"/>
        </w:rPr>
        <w:t xml:space="preserve"> </w:t>
      </w:r>
      <w:r>
        <w:t>Lots</w:t>
      </w:r>
      <w:r>
        <w:rPr>
          <w:spacing w:val="-4"/>
        </w:rPr>
        <w:t xml:space="preserve"> </w:t>
      </w:r>
      <w:r>
        <w:t>and</w:t>
      </w:r>
      <w:r>
        <w:rPr>
          <w:spacing w:val="-3"/>
        </w:rPr>
        <w:t xml:space="preserve"> </w:t>
      </w:r>
      <w:r>
        <w:t>Dwelling</w:t>
      </w:r>
      <w:r>
        <w:rPr>
          <w:spacing w:val="-3"/>
        </w:rPr>
        <w:t xml:space="preserve"> </w:t>
      </w:r>
      <w:r>
        <w:t>Units</w:t>
      </w:r>
      <w:r>
        <w:rPr>
          <w:spacing w:val="-3"/>
        </w:rPr>
        <w:t xml:space="preserve"> </w:t>
      </w:r>
      <w:r>
        <w:t>Provided</w:t>
      </w:r>
      <w:r>
        <w:rPr>
          <w:spacing w:val="-3"/>
        </w:rPr>
        <w:t xml:space="preserve"> </w:t>
      </w:r>
      <w:r>
        <w:t>in</w:t>
      </w:r>
      <w:r>
        <w:rPr>
          <w:spacing w:val="-3"/>
        </w:rPr>
        <w:t xml:space="preserve"> </w:t>
      </w:r>
      <w:r>
        <w:t>accordance with this policy (including existing housing provided in lieu) must be Deed Restricted in perpetuity.</w:t>
      </w:r>
      <w:r>
        <w:rPr>
          <w:spacing w:val="40"/>
        </w:rPr>
        <w:t xml:space="preserve"> </w:t>
      </w:r>
      <w:r>
        <w:t>All restrictions are subject to Commission review and approval.</w:t>
      </w:r>
    </w:p>
    <w:p w14:paraId="16C2F7FB" w14:textId="77777777" w:rsidR="007458AC" w:rsidRDefault="007458AC">
      <w:pPr>
        <w:pStyle w:val="BodyText"/>
        <w:spacing w:before="1"/>
      </w:pPr>
    </w:p>
    <w:p w14:paraId="50B002F8" w14:textId="77777777" w:rsidR="007458AC" w:rsidRDefault="00EB118F">
      <w:pPr>
        <w:pStyle w:val="ListParagraph"/>
        <w:numPr>
          <w:ilvl w:val="1"/>
          <w:numId w:val="5"/>
        </w:numPr>
        <w:tabs>
          <w:tab w:val="left" w:pos="879"/>
          <w:tab w:val="left" w:pos="881"/>
        </w:tabs>
        <w:ind w:left="159" w:right="211" w:firstLine="0"/>
      </w:pPr>
      <w:r>
        <w:rPr>
          <w:b/>
          <w:u w:val="single"/>
        </w:rPr>
        <w:t>Year-Round</w:t>
      </w:r>
      <w:r>
        <w:rPr>
          <w:b/>
          <w:spacing w:val="-4"/>
          <w:u w:val="single"/>
        </w:rPr>
        <w:t xml:space="preserve"> </w:t>
      </w:r>
      <w:r>
        <w:rPr>
          <w:b/>
          <w:u w:val="single"/>
        </w:rPr>
        <w:t>and</w:t>
      </w:r>
      <w:r>
        <w:rPr>
          <w:b/>
          <w:spacing w:val="-4"/>
          <w:u w:val="single"/>
        </w:rPr>
        <w:t xml:space="preserve"> </w:t>
      </w:r>
      <w:r>
        <w:rPr>
          <w:b/>
          <w:u w:val="single"/>
        </w:rPr>
        <w:t>Seasonal Rentals:</w:t>
      </w:r>
      <w:r>
        <w:rPr>
          <w:b/>
          <w:spacing w:val="40"/>
        </w:rPr>
        <w:t xml:space="preserve"> </w:t>
      </w:r>
      <w:r>
        <w:t>Rentals</w:t>
      </w:r>
      <w:r>
        <w:rPr>
          <w:spacing w:val="-5"/>
        </w:rPr>
        <w:t xml:space="preserve"> </w:t>
      </w:r>
      <w:r>
        <w:t>of</w:t>
      </w:r>
      <w:r>
        <w:rPr>
          <w:spacing w:val="-3"/>
        </w:rPr>
        <w:t xml:space="preserve"> </w:t>
      </w:r>
      <w:r>
        <w:t>Affordable</w:t>
      </w:r>
      <w:r>
        <w:rPr>
          <w:spacing w:val="-3"/>
        </w:rPr>
        <w:t xml:space="preserve"> </w:t>
      </w:r>
      <w:r>
        <w:t>and</w:t>
      </w:r>
      <w:r>
        <w:rPr>
          <w:spacing w:val="-4"/>
        </w:rPr>
        <w:t xml:space="preserve"> </w:t>
      </w:r>
      <w:r>
        <w:t>Community</w:t>
      </w:r>
      <w:r>
        <w:rPr>
          <w:spacing w:val="-4"/>
        </w:rPr>
        <w:t xml:space="preserve"> </w:t>
      </w:r>
      <w:r>
        <w:t>Housing</w:t>
      </w:r>
      <w:r>
        <w:rPr>
          <w:spacing w:val="-4"/>
        </w:rPr>
        <w:t xml:space="preserve"> </w:t>
      </w:r>
      <w:r>
        <w:t xml:space="preserve">must be for year-round occupancy, </w:t>
      </w:r>
      <w:proofErr w:type="gramStart"/>
      <w:r>
        <w:t>provided that</w:t>
      </w:r>
      <w:proofErr w:type="gramEnd"/>
      <w:r>
        <w:t xml:space="preserve"> rentals of Workforce Housing for Seasonal Employees may be for terms less than one year but in no event less than 90 consecutive days.</w:t>
      </w:r>
    </w:p>
    <w:p w14:paraId="0B6EB312" w14:textId="77777777" w:rsidR="007458AC" w:rsidRDefault="007458AC">
      <w:pPr>
        <w:pStyle w:val="BodyText"/>
        <w:spacing w:before="1"/>
      </w:pPr>
    </w:p>
    <w:p w14:paraId="30D87E40" w14:textId="77777777" w:rsidR="007458AC" w:rsidRDefault="00EB118F">
      <w:pPr>
        <w:pStyle w:val="ListParagraph"/>
        <w:numPr>
          <w:ilvl w:val="1"/>
          <w:numId w:val="5"/>
        </w:numPr>
        <w:tabs>
          <w:tab w:val="left" w:pos="879"/>
          <w:tab w:val="left" w:pos="881"/>
        </w:tabs>
        <w:ind w:left="159" w:right="237" w:firstLine="0"/>
        <w:rPr>
          <w:sz w:val="18"/>
        </w:rPr>
      </w:pPr>
      <w:r>
        <w:rPr>
          <w:b/>
          <w:u w:val="single"/>
        </w:rPr>
        <w:t>Conveyance</w:t>
      </w:r>
      <w:r>
        <w:rPr>
          <w:b/>
          <w:spacing w:val="-5"/>
          <w:u w:val="single"/>
        </w:rPr>
        <w:t xml:space="preserve"> </w:t>
      </w:r>
      <w:r>
        <w:rPr>
          <w:b/>
          <w:u w:val="single"/>
        </w:rPr>
        <w:t>in</w:t>
      </w:r>
      <w:r>
        <w:rPr>
          <w:b/>
          <w:spacing w:val="-3"/>
          <w:u w:val="single"/>
        </w:rPr>
        <w:t xml:space="preserve"> </w:t>
      </w:r>
      <w:r>
        <w:rPr>
          <w:b/>
          <w:u w:val="single"/>
        </w:rPr>
        <w:t>Fee</w:t>
      </w:r>
      <w:r>
        <w:rPr>
          <w:b/>
          <w:spacing w:val="-3"/>
          <w:u w:val="single"/>
        </w:rPr>
        <w:t xml:space="preserve"> </w:t>
      </w:r>
      <w:r>
        <w:rPr>
          <w:b/>
          <w:u w:val="single"/>
        </w:rPr>
        <w:t>Simple:</w:t>
      </w:r>
      <w:r>
        <w:rPr>
          <w:b/>
          <w:spacing w:val="40"/>
        </w:rPr>
        <w:t xml:space="preserve"> </w:t>
      </w:r>
      <w:r>
        <w:t>Building</w:t>
      </w:r>
      <w:r>
        <w:rPr>
          <w:spacing w:val="-3"/>
        </w:rPr>
        <w:t xml:space="preserve"> </w:t>
      </w:r>
      <w:r>
        <w:t>Lots</w:t>
      </w:r>
      <w:r>
        <w:rPr>
          <w:spacing w:val="-2"/>
        </w:rPr>
        <w:t xml:space="preserve"> </w:t>
      </w:r>
      <w:r>
        <w:t>(including</w:t>
      </w:r>
      <w:r>
        <w:rPr>
          <w:spacing w:val="-3"/>
        </w:rPr>
        <w:t xml:space="preserve"> </w:t>
      </w:r>
      <w:r>
        <w:t>those</w:t>
      </w:r>
      <w:r>
        <w:rPr>
          <w:spacing w:val="-4"/>
        </w:rPr>
        <w:t xml:space="preserve"> </w:t>
      </w:r>
      <w:r>
        <w:t>with</w:t>
      </w:r>
      <w:r>
        <w:rPr>
          <w:spacing w:val="-3"/>
        </w:rPr>
        <w:t xml:space="preserve"> </w:t>
      </w:r>
      <w:r>
        <w:t>a</w:t>
      </w:r>
      <w:r>
        <w:rPr>
          <w:spacing w:val="-4"/>
        </w:rPr>
        <w:t xml:space="preserve"> </w:t>
      </w:r>
      <w:r>
        <w:t>Dwelling</w:t>
      </w:r>
      <w:r>
        <w:rPr>
          <w:spacing w:val="-3"/>
        </w:rPr>
        <w:t xml:space="preserve"> </w:t>
      </w:r>
      <w:r>
        <w:t>Unit)</w:t>
      </w:r>
      <w:r>
        <w:rPr>
          <w:spacing w:val="-5"/>
        </w:rPr>
        <w:t xml:space="preserve"> </w:t>
      </w:r>
      <w:r>
        <w:t>must</w:t>
      </w:r>
      <w:r>
        <w:rPr>
          <w:spacing w:val="-1"/>
        </w:rPr>
        <w:t xml:space="preserve"> </w:t>
      </w:r>
      <w:r>
        <w:t>be conveyed in fee simple subject to Deed Restrictions and, in the case of off-site lots, must be suitable for the construction or establishment of Dwelling Units</w:t>
      </w:r>
      <w:r>
        <w:rPr>
          <w:sz w:val="18"/>
        </w:rPr>
        <w:t>.</w:t>
      </w:r>
    </w:p>
    <w:p w14:paraId="7C702660" w14:textId="77777777" w:rsidR="007458AC" w:rsidRDefault="007458AC">
      <w:pPr>
        <w:pStyle w:val="BodyText"/>
        <w:spacing w:before="10"/>
        <w:rPr>
          <w:sz w:val="21"/>
        </w:rPr>
      </w:pPr>
    </w:p>
    <w:p w14:paraId="757D3BDD" w14:textId="77777777" w:rsidR="007458AC" w:rsidRDefault="00EB118F">
      <w:pPr>
        <w:pStyle w:val="ListParagraph"/>
        <w:numPr>
          <w:ilvl w:val="1"/>
          <w:numId w:val="5"/>
        </w:numPr>
        <w:tabs>
          <w:tab w:val="left" w:pos="879"/>
          <w:tab w:val="left" w:pos="881"/>
        </w:tabs>
        <w:spacing w:before="1"/>
        <w:ind w:right="719" w:firstLine="0"/>
      </w:pPr>
      <w:r>
        <w:rPr>
          <w:b/>
          <w:u w:val="single"/>
        </w:rPr>
        <w:t>Costs of Appraisal:</w:t>
      </w:r>
      <w:r>
        <w:rPr>
          <w:b/>
          <w:spacing w:val="40"/>
        </w:rPr>
        <w:t xml:space="preserve"> </w:t>
      </w:r>
      <w:r>
        <w:t>The Commission will select the appraiser retained for any determination</w:t>
      </w:r>
      <w:r>
        <w:rPr>
          <w:spacing w:val="-3"/>
        </w:rPr>
        <w:t xml:space="preserve"> </w:t>
      </w:r>
      <w:r>
        <w:t>of</w:t>
      </w:r>
      <w:r>
        <w:rPr>
          <w:spacing w:val="-4"/>
        </w:rPr>
        <w:t xml:space="preserve"> </w:t>
      </w:r>
      <w:r>
        <w:t>Fair</w:t>
      </w:r>
      <w:r>
        <w:rPr>
          <w:spacing w:val="-2"/>
        </w:rPr>
        <w:t xml:space="preserve"> </w:t>
      </w:r>
      <w:r>
        <w:t>Market</w:t>
      </w:r>
      <w:r>
        <w:rPr>
          <w:spacing w:val="-1"/>
        </w:rPr>
        <w:t xml:space="preserve"> </w:t>
      </w:r>
      <w:r>
        <w:t>Value.</w:t>
      </w:r>
      <w:r>
        <w:rPr>
          <w:spacing w:val="40"/>
        </w:rPr>
        <w:t xml:space="preserve"> </w:t>
      </w:r>
      <w:r>
        <w:t>The</w:t>
      </w:r>
      <w:r>
        <w:rPr>
          <w:spacing w:val="-4"/>
        </w:rPr>
        <w:t xml:space="preserve"> </w:t>
      </w:r>
      <w:r>
        <w:t>applicant</w:t>
      </w:r>
      <w:r>
        <w:rPr>
          <w:spacing w:val="-4"/>
        </w:rPr>
        <w:t xml:space="preserve"> </w:t>
      </w:r>
      <w:r>
        <w:t>must</w:t>
      </w:r>
      <w:r>
        <w:rPr>
          <w:spacing w:val="-1"/>
        </w:rPr>
        <w:t xml:space="preserve"> </w:t>
      </w:r>
      <w:r>
        <w:t>pay</w:t>
      </w:r>
      <w:r>
        <w:rPr>
          <w:spacing w:val="-1"/>
        </w:rPr>
        <w:t xml:space="preserve"> </w:t>
      </w:r>
      <w:r>
        <w:t>for</w:t>
      </w:r>
      <w:r>
        <w:rPr>
          <w:spacing w:val="-4"/>
        </w:rPr>
        <w:t xml:space="preserve"> </w:t>
      </w:r>
      <w:r>
        <w:t>the</w:t>
      </w:r>
      <w:r>
        <w:rPr>
          <w:spacing w:val="-1"/>
        </w:rPr>
        <w:t xml:space="preserve"> </w:t>
      </w:r>
      <w:r>
        <w:t>costs</w:t>
      </w:r>
      <w:r>
        <w:rPr>
          <w:spacing w:val="-4"/>
        </w:rPr>
        <w:t xml:space="preserve"> </w:t>
      </w:r>
      <w:r>
        <w:t>of</w:t>
      </w:r>
      <w:r>
        <w:rPr>
          <w:spacing w:val="-2"/>
        </w:rPr>
        <w:t xml:space="preserve"> </w:t>
      </w:r>
      <w:r>
        <w:t>any</w:t>
      </w:r>
      <w:r>
        <w:rPr>
          <w:spacing w:val="-3"/>
        </w:rPr>
        <w:t xml:space="preserve"> </w:t>
      </w:r>
      <w:r>
        <w:t>appraisal.</w:t>
      </w:r>
    </w:p>
    <w:p w14:paraId="606E8B63" w14:textId="77777777" w:rsidR="007458AC" w:rsidRDefault="007458AC">
      <w:pPr>
        <w:pStyle w:val="BodyText"/>
      </w:pPr>
    </w:p>
    <w:p w14:paraId="0BE649C8" w14:textId="77777777" w:rsidR="007458AC" w:rsidRDefault="00EB118F">
      <w:pPr>
        <w:pStyle w:val="ListParagraph"/>
        <w:numPr>
          <w:ilvl w:val="1"/>
          <w:numId w:val="5"/>
        </w:numPr>
        <w:tabs>
          <w:tab w:val="left" w:pos="879"/>
          <w:tab w:val="left" w:pos="881"/>
        </w:tabs>
        <w:ind w:right="291" w:firstLine="0"/>
      </w:pPr>
      <w:r>
        <w:rPr>
          <w:b/>
          <w:u w:val="single"/>
        </w:rPr>
        <w:t>Direct</w:t>
      </w:r>
      <w:r>
        <w:rPr>
          <w:b/>
          <w:spacing w:val="-3"/>
          <w:u w:val="single"/>
        </w:rPr>
        <w:t xml:space="preserve"> </w:t>
      </w:r>
      <w:r>
        <w:rPr>
          <w:b/>
          <w:u w:val="single"/>
        </w:rPr>
        <w:t>Marketing</w:t>
      </w:r>
      <w:r>
        <w:rPr>
          <w:b/>
          <w:spacing w:val="-2"/>
          <w:u w:val="single"/>
        </w:rPr>
        <w:t xml:space="preserve"> </w:t>
      </w:r>
      <w:r>
        <w:rPr>
          <w:b/>
          <w:u w:val="single"/>
        </w:rPr>
        <w:t>by</w:t>
      </w:r>
      <w:r>
        <w:rPr>
          <w:b/>
          <w:spacing w:val="-2"/>
          <w:u w:val="single"/>
        </w:rPr>
        <w:t xml:space="preserve"> </w:t>
      </w:r>
      <w:r>
        <w:rPr>
          <w:b/>
          <w:u w:val="single"/>
        </w:rPr>
        <w:t>the</w:t>
      </w:r>
      <w:r>
        <w:rPr>
          <w:b/>
          <w:spacing w:val="-5"/>
          <w:u w:val="single"/>
        </w:rPr>
        <w:t xml:space="preserve"> </w:t>
      </w:r>
      <w:r>
        <w:rPr>
          <w:b/>
          <w:u w:val="single"/>
        </w:rPr>
        <w:t>Applicant:</w:t>
      </w:r>
      <w:r>
        <w:rPr>
          <w:b/>
          <w:spacing w:val="40"/>
        </w:rPr>
        <w:t xml:space="preserve"> </w:t>
      </w:r>
      <w:r>
        <w:t>If</w:t>
      </w:r>
      <w:r>
        <w:rPr>
          <w:spacing w:val="-5"/>
        </w:rPr>
        <w:t xml:space="preserve"> </w:t>
      </w:r>
      <w:r>
        <w:t>an</w:t>
      </w:r>
      <w:r>
        <w:rPr>
          <w:spacing w:val="-3"/>
        </w:rPr>
        <w:t xml:space="preserve"> </w:t>
      </w:r>
      <w:r>
        <w:t>applicant</w:t>
      </w:r>
      <w:r>
        <w:rPr>
          <w:spacing w:val="-2"/>
        </w:rPr>
        <w:t xml:space="preserve"> </w:t>
      </w:r>
      <w:r>
        <w:t>intends</w:t>
      </w:r>
      <w:r>
        <w:rPr>
          <w:spacing w:val="-3"/>
        </w:rPr>
        <w:t xml:space="preserve"> </w:t>
      </w:r>
      <w:r>
        <w:t>to</w:t>
      </w:r>
      <w:r>
        <w:rPr>
          <w:spacing w:val="-2"/>
        </w:rPr>
        <w:t xml:space="preserve"> </w:t>
      </w:r>
      <w:r>
        <w:t>directly</w:t>
      </w:r>
      <w:r>
        <w:rPr>
          <w:spacing w:val="-5"/>
        </w:rPr>
        <w:t xml:space="preserve"> </w:t>
      </w:r>
      <w:r>
        <w:t>market</w:t>
      </w:r>
      <w:r>
        <w:rPr>
          <w:spacing w:val="-5"/>
        </w:rPr>
        <w:t xml:space="preserve"> </w:t>
      </w:r>
      <w:r>
        <w:t>either</w:t>
      </w:r>
      <w:r>
        <w:rPr>
          <w:spacing w:val="-3"/>
        </w:rPr>
        <w:t xml:space="preserve"> </w:t>
      </w:r>
      <w:r>
        <w:t>for sale or lease Affordable or Community Housing, it must:</w:t>
      </w:r>
    </w:p>
    <w:p w14:paraId="1CA937F4" w14:textId="77777777" w:rsidR="007458AC" w:rsidRDefault="00EB118F">
      <w:pPr>
        <w:pStyle w:val="ListParagraph"/>
        <w:numPr>
          <w:ilvl w:val="2"/>
          <w:numId w:val="5"/>
        </w:numPr>
        <w:tabs>
          <w:tab w:val="left" w:pos="1240"/>
        </w:tabs>
        <w:spacing w:before="1"/>
        <w:ind w:right="397"/>
      </w:pPr>
      <w:r>
        <w:t>provide to the Commission and implement a plan to market Affordable and Community</w:t>
      </w:r>
      <w:r>
        <w:rPr>
          <w:spacing w:val="-2"/>
        </w:rPr>
        <w:t xml:space="preserve"> </w:t>
      </w:r>
      <w:r>
        <w:t>Housing</w:t>
      </w:r>
      <w:r>
        <w:rPr>
          <w:spacing w:val="-4"/>
        </w:rPr>
        <w:t xml:space="preserve"> </w:t>
      </w:r>
      <w:r>
        <w:t>units</w:t>
      </w:r>
      <w:r>
        <w:rPr>
          <w:spacing w:val="-3"/>
        </w:rPr>
        <w:t xml:space="preserve"> </w:t>
      </w:r>
      <w:r>
        <w:t>to</w:t>
      </w:r>
      <w:r>
        <w:rPr>
          <w:spacing w:val="-2"/>
        </w:rPr>
        <w:t xml:space="preserve"> </w:t>
      </w:r>
      <w:r>
        <w:t>potential</w:t>
      </w:r>
      <w:r>
        <w:rPr>
          <w:spacing w:val="-6"/>
        </w:rPr>
        <w:t xml:space="preserve"> </w:t>
      </w:r>
      <w:r>
        <w:t>buyers</w:t>
      </w:r>
      <w:r>
        <w:rPr>
          <w:spacing w:val="-5"/>
        </w:rPr>
        <w:t xml:space="preserve"> </w:t>
      </w:r>
      <w:r>
        <w:t>and/or</w:t>
      </w:r>
      <w:r>
        <w:rPr>
          <w:spacing w:val="-3"/>
        </w:rPr>
        <w:t xml:space="preserve"> </w:t>
      </w:r>
      <w:r>
        <w:t>renters in</w:t>
      </w:r>
      <w:r>
        <w:rPr>
          <w:spacing w:val="-6"/>
        </w:rPr>
        <w:t xml:space="preserve"> </w:t>
      </w:r>
      <w:r>
        <w:t>conformance</w:t>
      </w:r>
      <w:r>
        <w:rPr>
          <w:spacing w:val="-5"/>
        </w:rPr>
        <w:t xml:space="preserve"> </w:t>
      </w:r>
      <w:r>
        <w:t xml:space="preserve">with all applicable provisions of State and Federal Affirmative Fair Housing </w:t>
      </w:r>
      <w:proofErr w:type="gramStart"/>
      <w:r>
        <w:t>Laws;</w:t>
      </w:r>
      <w:proofErr w:type="gramEnd"/>
    </w:p>
    <w:p w14:paraId="22D44B42" w14:textId="77777777" w:rsidR="007458AC" w:rsidRDefault="00EB118F">
      <w:pPr>
        <w:pStyle w:val="ListParagraph"/>
        <w:numPr>
          <w:ilvl w:val="2"/>
          <w:numId w:val="5"/>
        </w:numPr>
        <w:tabs>
          <w:tab w:val="left" w:pos="1241"/>
        </w:tabs>
        <w:ind w:left="1240" w:right="248"/>
      </w:pPr>
      <w:r>
        <w:t>meet</w:t>
      </w:r>
      <w:r>
        <w:rPr>
          <w:spacing w:val="-2"/>
        </w:rPr>
        <w:t xml:space="preserve"> </w:t>
      </w:r>
      <w:r>
        <w:t>all</w:t>
      </w:r>
      <w:r>
        <w:rPr>
          <w:spacing w:val="-3"/>
        </w:rPr>
        <w:t xml:space="preserve"> </w:t>
      </w:r>
      <w:r>
        <w:t>relevant</w:t>
      </w:r>
      <w:r>
        <w:rPr>
          <w:spacing w:val="-2"/>
        </w:rPr>
        <w:t xml:space="preserve"> </w:t>
      </w:r>
      <w:r>
        <w:t>criteria</w:t>
      </w:r>
      <w:r>
        <w:rPr>
          <w:spacing w:val="-5"/>
        </w:rPr>
        <w:t xml:space="preserve"> </w:t>
      </w:r>
      <w:r>
        <w:t>to</w:t>
      </w:r>
      <w:r>
        <w:rPr>
          <w:spacing w:val="-4"/>
        </w:rPr>
        <w:t xml:space="preserve"> </w:t>
      </w:r>
      <w:r>
        <w:t>ensure</w:t>
      </w:r>
      <w:r>
        <w:rPr>
          <w:spacing w:val="-2"/>
        </w:rPr>
        <w:t xml:space="preserve"> </w:t>
      </w:r>
      <w:r>
        <w:t>that</w:t>
      </w:r>
      <w:r>
        <w:rPr>
          <w:spacing w:val="-2"/>
        </w:rPr>
        <w:t xml:space="preserve"> </w:t>
      </w:r>
      <w:r>
        <w:t>any</w:t>
      </w:r>
      <w:r>
        <w:rPr>
          <w:spacing w:val="-5"/>
        </w:rPr>
        <w:t xml:space="preserve"> </w:t>
      </w:r>
      <w:r>
        <w:t>Affordable</w:t>
      </w:r>
      <w:r>
        <w:rPr>
          <w:spacing w:val="-5"/>
        </w:rPr>
        <w:t xml:space="preserve"> </w:t>
      </w:r>
      <w:r>
        <w:t>Housing</w:t>
      </w:r>
      <w:r>
        <w:rPr>
          <w:spacing w:val="-4"/>
        </w:rPr>
        <w:t xml:space="preserve"> </w:t>
      </w:r>
      <w:r>
        <w:t>units</w:t>
      </w:r>
      <w:r>
        <w:rPr>
          <w:spacing w:val="-3"/>
        </w:rPr>
        <w:t xml:space="preserve"> </w:t>
      </w:r>
      <w:r>
        <w:t>qualify</w:t>
      </w:r>
      <w:r>
        <w:rPr>
          <w:spacing w:val="-4"/>
        </w:rPr>
        <w:t xml:space="preserve"> </w:t>
      </w:r>
      <w:r>
        <w:t>for</w:t>
      </w:r>
      <w:r>
        <w:rPr>
          <w:spacing w:val="-5"/>
        </w:rPr>
        <w:t xml:space="preserve"> </w:t>
      </w:r>
      <w:r>
        <w:t xml:space="preserve">the State’s Subsidized Housing </w:t>
      </w:r>
      <w:proofErr w:type="gramStart"/>
      <w:r>
        <w:t>Inventory;</w:t>
      </w:r>
      <w:proofErr w:type="gramEnd"/>
    </w:p>
    <w:p w14:paraId="4557DE9F" w14:textId="77777777" w:rsidR="007458AC" w:rsidRDefault="00EB118F">
      <w:pPr>
        <w:pStyle w:val="ListParagraph"/>
        <w:numPr>
          <w:ilvl w:val="2"/>
          <w:numId w:val="5"/>
        </w:numPr>
        <w:tabs>
          <w:tab w:val="left" w:pos="1239"/>
          <w:tab w:val="left" w:pos="1241"/>
        </w:tabs>
        <w:ind w:left="1240" w:right="157" w:hanging="361"/>
      </w:pPr>
      <w:r>
        <w:t>enter into an agreement with the Dukes County Regional Housing Authority (or other entity similarly qualified by the Department of Housing and Community Development</w:t>
      </w:r>
      <w:r>
        <w:rPr>
          <w:spacing w:val="-2"/>
        </w:rPr>
        <w:t xml:space="preserve"> </w:t>
      </w:r>
      <w:r>
        <w:t>to</w:t>
      </w:r>
      <w:r>
        <w:rPr>
          <w:spacing w:val="-2"/>
        </w:rPr>
        <w:t xml:space="preserve"> </w:t>
      </w:r>
      <w:r>
        <w:t>render</w:t>
      </w:r>
      <w:r>
        <w:rPr>
          <w:spacing w:val="-3"/>
        </w:rPr>
        <w:t xml:space="preserve"> </w:t>
      </w:r>
      <w:r>
        <w:t>housing-related</w:t>
      </w:r>
      <w:r>
        <w:rPr>
          <w:spacing w:val="-4"/>
        </w:rPr>
        <w:t xml:space="preserve"> </w:t>
      </w:r>
      <w:r>
        <w:t>services</w:t>
      </w:r>
      <w:r>
        <w:rPr>
          <w:spacing w:val="-5"/>
        </w:rPr>
        <w:t xml:space="preserve"> </w:t>
      </w:r>
      <w:r>
        <w:t>on</w:t>
      </w:r>
      <w:r>
        <w:rPr>
          <w:spacing w:val="-4"/>
        </w:rPr>
        <w:t xml:space="preserve"> </w:t>
      </w:r>
      <w:r>
        <w:t>an</w:t>
      </w:r>
      <w:r>
        <w:rPr>
          <w:spacing w:val="-4"/>
        </w:rPr>
        <w:t xml:space="preserve"> </w:t>
      </w:r>
      <w:r>
        <w:t>ongoing</w:t>
      </w:r>
      <w:r>
        <w:rPr>
          <w:spacing w:val="-4"/>
        </w:rPr>
        <w:t xml:space="preserve"> </w:t>
      </w:r>
      <w:r>
        <w:t>basis)</w:t>
      </w:r>
      <w:r>
        <w:rPr>
          <w:spacing w:val="-5"/>
        </w:rPr>
        <w:t xml:space="preserve"> </w:t>
      </w:r>
      <w:r>
        <w:t>or</w:t>
      </w:r>
      <w:r>
        <w:rPr>
          <w:spacing w:val="-5"/>
        </w:rPr>
        <w:t xml:space="preserve"> </w:t>
      </w:r>
      <w:r>
        <w:t>its</w:t>
      </w:r>
      <w:r>
        <w:rPr>
          <w:spacing w:val="-3"/>
        </w:rPr>
        <w:t xml:space="preserve"> </w:t>
      </w:r>
      <w:r>
        <w:t xml:space="preserve">designee </w:t>
      </w:r>
      <w:r>
        <w:rPr>
          <w:spacing w:val="-4"/>
        </w:rPr>
        <w:t>to:</w:t>
      </w:r>
    </w:p>
    <w:p w14:paraId="570443B7" w14:textId="77777777" w:rsidR="007458AC" w:rsidRDefault="00EB118F">
      <w:pPr>
        <w:pStyle w:val="ListParagraph"/>
        <w:numPr>
          <w:ilvl w:val="3"/>
          <w:numId w:val="5"/>
        </w:numPr>
        <w:tabs>
          <w:tab w:val="left" w:pos="1780"/>
          <w:tab w:val="left" w:pos="1781"/>
        </w:tabs>
        <w:ind w:hanging="467"/>
        <w:jc w:val="left"/>
      </w:pPr>
      <w:r>
        <w:t>verify</w:t>
      </w:r>
      <w:r>
        <w:rPr>
          <w:spacing w:val="-3"/>
        </w:rPr>
        <w:t xml:space="preserve"> </w:t>
      </w:r>
      <w:r>
        <w:t>and</w:t>
      </w:r>
      <w:r>
        <w:rPr>
          <w:spacing w:val="-5"/>
        </w:rPr>
        <w:t xml:space="preserve"> </w:t>
      </w:r>
      <w:r>
        <w:t>confirm</w:t>
      </w:r>
      <w:r>
        <w:rPr>
          <w:spacing w:val="-5"/>
        </w:rPr>
        <w:t xml:space="preserve"> </w:t>
      </w:r>
      <w:r>
        <w:t>income</w:t>
      </w:r>
      <w:r>
        <w:rPr>
          <w:spacing w:val="-7"/>
        </w:rPr>
        <w:t xml:space="preserve"> </w:t>
      </w:r>
      <w:proofErr w:type="gramStart"/>
      <w:r>
        <w:rPr>
          <w:spacing w:val="-2"/>
        </w:rPr>
        <w:t>eligibility;</w:t>
      </w:r>
      <w:proofErr w:type="gramEnd"/>
    </w:p>
    <w:p w14:paraId="59A6A808" w14:textId="77777777" w:rsidR="007458AC" w:rsidRDefault="00EB118F">
      <w:pPr>
        <w:pStyle w:val="ListParagraph"/>
        <w:numPr>
          <w:ilvl w:val="3"/>
          <w:numId w:val="5"/>
        </w:numPr>
        <w:tabs>
          <w:tab w:val="left" w:pos="1780"/>
          <w:tab w:val="left" w:pos="1781"/>
        </w:tabs>
        <w:ind w:right="202" w:hanging="516"/>
        <w:jc w:val="left"/>
      </w:pPr>
      <w:r>
        <w:t>certify the initial sales price, in the case of the sale of Affordable and Community</w:t>
      </w:r>
      <w:r>
        <w:rPr>
          <w:spacing w:val="-3"/>
        </w:rPr>
        <w:t xml:space="preserve"> </w:t>
      </w:r>
      <w:r>
        <w:t>Housing,</w:t>
      </w:r>
      <w:r>
        <w:rPr>
          <w:spacing w:val="-4"/>
        </w:rPr>
        <w:t xml:space="preserve"> </w:t>
      </w:r>
      <w:r>
        <w:t>and</w:t>
      </w:r>
      <w:r>
        <w:rPr>
          <w:spacing w:val="-5"/>
        </w:rPr>
        <w:t xml:space="preserve"> </w:t>
      </w:r>
      <w:r>
        <w:t>rents,</w:t>
      </w:r>
      <w:r>
        <w:rPr>
          <w:spacing w:val="-4"/>
        </w:rPr>
        <w:t xml:space="preserve"> </w:t>
      </w:r>
      <w:r>
        <w:t>in</w:t>
      </w:r>
      <w:r>
        <w:rPr>
          <w:spacing w:val="-5"/>
        </w:rPr>
        <w:t xml:space="preserve"> </w:t>
      </w:r>
      <w:r>
        <w:t>the</w:t>
      </w:r>
      <w:r>
        <w:rPr>
          <w:spacing w:val="-3"/>
        </w:rPr>
        <w:t xml:space="preserve"> </w:t>
      </w:r>
      <w:r>
        <w:t>case</w:t>
      </w:r>
      <w:r>
        <w:rPr>
          <w:spacing w:val="-5"/>
        </w:rPr>
        <w:t xml:space="preserve"> </w:t>
      </w:r>
      <w:r>
        <w:t>of</w:t>
      </w:r>
      <w:r>
        <w:rPr>
          <w:spacing w:val="-4"/>
        </w:rPr>
        <w:t xml:space="preserve"> </w:t>
      </w:r>
      <w:r>
        <w:t>rental</w:t>
      </w:r>
      <w:r>
        <w:rPr>
          <w:spacing w:val="-4"/>
        </w:rPr>
        <w:t xml:space="preserve"> </w:t>
      </w:r>
      <w:r>
        <w:t>Affordable</w:t>
      </w:r>
      <w:r>
        <w:rPr>
          <w:spacing w:val="-5"/>
        </w:rPr>
        <w:t xml:space="preserve"> </w:t>
      </w:r>
      <w:r>
        <w:t>or</w:t>
      </w:r>
      <w:r>
        <w:rPr>
          <w:spacing w:val="-4"/>
        </w:rPr>
        <w:t xml:space="preserve"> </w:t>
      </w:r>
      <w:r>
        <w:t xml:space="preserve">Community Housing, </w:t>
      </w:r>
      <w:proofErr w:type="gramStart"/>
      <w:r>
        <w:t>and;</w:t>
      </w:r>
      <w:proofErr w:type="gramEnd"/>
    </w:p>
    <w:p w14:paraId="698931F7" w14:textId="77777777" w:rsidR="007458AC" w:rsidRDefault="00EB118F">
      <w:pPr>
        <w:pStyle w:val="ListParagraph"/>
        <w:numPr>
          <w:ilvl w:val="3"/>
          <w:numId w:val="5"/>
        </w:numPr>
        <w:tabs>
          <w:tab w:val="left" w:pos="1779"/>
          <w:tab w:val="left" w:pos="1780"/>
        </w:tabs>
        <w:spacing w:line="267" w:lineRule="exact"/>
        <w:ind w:left="1779" w:hanging="567"/>
        <w:jc w:val="left"/>
      </w:pPr>
      <w:r>
        <w:t>certify</w:t>
      </w:r>
      <w:r>
        <w:rPr>
          <w:spacing w:val="-8"/>
        </w:rPr>
        <w:t xml:space="preserve"> </w:t>
      </w:r>
      <w:r>
        <w:t>compliance</w:t>
      </w:r>
      <w:r>
        <w:rPr>
          <w:spacing w:val="-4"/>
        </w:rPr>
        <w:t xml:space="preserve"> </w:t>
      </w:r>
      <w:r>
        <w:t>with</w:t>
      </w:r>
      <w:r>
        <w:rPr>
          <w:spacing w:val="-5"/>
        </w:rPr>
        <w:t xml:space="preserve"> </w:t>
      </w:r>
      <w:r>
        <w:t>the</w:t>
      </w:r>
      <w:r>
        <w:rPr>
          <w:spacing w:val="-5"/>
        </w:rPr>
        <w:t xml:space="preserve"> </w:t>
      </w:r>
      <w:r>
        <w:t>plan</w:t>
      </w:r>
      <w:r>
        <w:rPr>
          <w:spacing w:val="-5"/>
        </w:rPr>
        <w:t xml:space="preserve"> </w:t>
      </w:r>
      <w:r>
        <w:t>referenced</w:t>
      </w:r>
      <w:r>
        <w:rPr>
          <w:spacing w:val="-5"/>
        </w:rPr>
        <w:t xml:space="preserve"> </w:t>
      </w:r>
      <w:r>
        <w:t>in</w:t>
      </w:r>
      <w:r>
        <w:rPr>
          <w:spacing w:val="-5"/>
        </w:rPr>
        <w:t xml:space="preserve"> </w:t>
      </w:r>
      <w:r>
        <w:t>section</w:t>
      </w:r>
      <w:r>
        <w:rPr>
          <w:spacing w:val="-6"/>
        </w:rPr>
        <w:t xml:space="preserve"> </w:t>
      </w:r>
      <w:r>
        <w:t>5.5(a);</w:t>
      </w:r>
      <w:r>
        <w:rPr>
          <w:spacing w:val="-3"/>
        </w:rPr>
        <w:t xml:space="preserve"> </w:t>
      </w:r>
      <w:r>
        <w:rPr>
          <w:spacing w:val="-5"/>
        </w:rPr>
        <w:t>and</w:t>
      </w:r>
    </w:p>
    <w:p w14:paraId="4F4EC29F" w14:textId="77777777" w:rsidR="007458AC" w:rsidRDefault="00EB118F">
      <w:pPr>
        <w:pStyle w:val="ListParagraph"/>
        <w:numPr>
          <w:ilvl w:val="3"/>
          <w:numId w:val="5"/>
        </w:numPr>
        <w:tabs>
          <w:tab w:val="left" w:pos="1779"/>
          <w:tab w:val="left" w:pos="1780"/>
        </w:tabs>
        <w:ind w:left="1779" w:hanging="567"/>
        <w:jc w:val="left"/>
      </w:pPr>
      <w:r>
        <w:t>report</w:t>
      </w:r>
      <w:r>
        <w:rPr>
          <w:spacing w:val="-7"/>
        </w:rPr>
        <w:t xml:space="preserve"> </w:t>
      </w:r>
      <w:r>
        <w:t>non-compliance</w:t>
      </w:r>
      <w:r>
        <w:rPr>
          <w:spacing w:val="-4"/>
        </w:rPr>
        <w:t xml:space="preserve"> </w:t>
      </w:r>
      <w:r>
        <w:t>with</w:t>
      </w:r>
      <w:r>
        <w:rPr>
          <w:spacing w:val="-6"/>
        </w:rPr>
        <w:t xml:space="preserve"> </w:t>
      </w:r>
      <w:r>
        <w:t>the</w:t>
      </w:r>
      <w:r>
        <w:rPr>
          <w:spacing w:val="-3"/>
        </w:rPr>
        <w:t xml:space="preserve"> </w:t>
      </w:r>
      <w:r>
        <w:rPr>
          <w:spacing w:val="-2"/>
        </w:rPr>
        <w:t>Commission,</w:t>
      </w:r>
    </w:p>
    <w:p w14:paraId="1B8D2B33" w14:textId="77777777" w:rsidR="007458AC" w:rsidRDefault="007458AC">
      <w:pPr>
        <w:sectPr w:rsidR="007458AC">
          <w:pgSz w:w="12240" w:h="15840"/>
          <w:pgMar w:top="1820" w:right="1640" w:bottom="1120" w:left="1640" w:header="0" w:footer="924" w:gutter="0"/>
          <w:cols w:space="720"/>
        </w:sectPr>
      </w:pPr>
    </w:p>
    <w:p w14:paraId="11BF0A6A" w14:textId="77777777" w:rsidR="007458AC" w:rsidRDefault="00EB118F">
      <w:pPr>
        <w:pStyle w:val="BodyText"/>
        <w:spacing w:before="37"/>
        <w:ind w:left="1239" w:right="172"/>
      </w:pPr>
      <w:r>
        <w:lastRenderedPageBreak/>
        <w:t>as</w:t>
      </w:r>
      <w:r>
        <w:rPr>
          <w:spacing w:val="-3"/>
        </w:rPr>
        <w:t xml:space="preserve"> </w:t>
      </w:r>
      <w:r>
        <w:t>may</w:t>
      </w:r>
      <w:r>
        <w:rPr>
          <w:spacing w:val="-2"/>
        </w:rPr>
        <w:t xml:space="preserve"> </w:t>
      </w:r>
      <w:r>
        <w:t>be</w:t>
      </w:r>
      <w:r>
        <w:rPr>
          <w:spacing w:val="-5"/>
        </w:rPr>
        <w:t xml:space="preserve"> </w:t>
      </w:r>
      <w:r>
        <w:t>applicable</w:t>
      </w:r>
      <w:r>
        <w:rPr>
          <w:spacing w:val="-3"/>
        </w:rPr>
        <w:t xml:space="preserve"> </w:t>
      </w:r>
      <w:r>
        <w:t>in</w:t>
      </w:r>
      <w:r>
        <w:rPr>
          <w:spacing w:val="-4"/>
        </w:rPr>
        <w:t xml:space="preserve"> </w:t>
      </w:r>
      <w:r>
        <w:t>the</w:t>
      </w:r>
      <w:r>
        <w:rPr>
          <w:spacing w:val="-5"/>
        </w:rPr>
        <w:t xml:space="preserve"> </w:t>
      </w:r>
      <w:r>
        <w:t>circumstances.</w:t>
      </w:r>
      <w:r>
        <w:rPr>
          <w:spacing w:val="40"/>
        </w:rPr>
        <w:t xml:space="preserve"> </w:t>
      </w:r>
      <w:r>
        <w:t>Administrative</w:t>
      </w:r>
      <w:r>
        <w:rPr>
          <w:spacing w:val="-5"/>
        </w:rPr>
        <w:t xml:space="preserve"> </w:t>
      </w:r>
      <w:r>
        <w:t>costs/fees</w:t>
      </w:r>
      <w:r>
        <w:rPr>
          <w:spacing w:val="-3"/>
        </w:rPr>
        <w:t xml:space="preserve"> </w:t>
      </w:r>
      <w:r>
        <w:t>which</w:t>
      </w:r>
      <w:r>
        <w:rPr>
          <w:spacing w:val="-6"/>
        </w:rPr>
        <w:t xml:space="preserve"> </w:t>
      </w:r>
      <w:r>
        <w:t>the authority may incur or charge to perform these services shall be paid by the applicant.</w:t>
      </w:r>
      <w:r>
        <w:rPr>
          <w:spacing w:val="40"/>
        </w:rPr>
        <w:t xml:space="preserve"> </w:t>
      </w:r>
      <w:r>
        <w:t>This section (c) expressly applies to Workforce Housing.</w:t>
      </w:r>
    </w:p>
    <w:p w14:paraId="68FF318A" w14:textId="77777777" w:rsidR="007458AC" w:rsidRDefault="007458AC">
      <w:pPr>
        <w:pStyle w:val="BodyText"/>
      </w:pPr>
    </w:p>
    <w:p w14:paraId="211C5B58" w14:textId="4EBED864" w:rsidR="007458AC" w:rsidRDefault="00EB118F">
      <w:pPr>
        <w:pStyle w:val="ListParagraph"/>
        <w:numPr>
          <w:ilvl w:val="1"/>
          <w:numId w:val="5"/>
        </w:numPr>
        <w:tabs>
          <w:tab w:val="left" w:pos="879"/>
          <w:tab w:val="left" w:pos="881"/>
        </w:tabs>
        <w:spacing w:before="1"/>
        <w:ind w:left="159" w:right="313" w:firstLine="0"/>
      </w:pPr>
      <w:r>
        <w:rPr>
          <w:b/>
          <w:u w:val="single"/>
        </w:rPr>
        <w:t xml:space="preserve">Accessibility and </w:t>
      </w:r>
      <w:proofErr w:type="spellStart"/>
      <w:r>
        <w:rPr>
          <w:b/>
          <w:u w:val="single"/>
        </w:rPr>
        <w:t>Visitability</w:t>
      </w:r>
      <w:proofErr w:type="spellEnd"/>
      <w:r>
        <w:rPr>
          <w:b/>
          <w:u w:val="single"/>
        </w:rPr>
        <w:t>:</w:t>
      </w:r>
      <w:r>
        <w:rPr>
          <w:b/>
          <w:spacing w:val="40"/>
        </w:rPr>
        <w:t xml:space="preserve"> </w:t>
      </w:r>
      <w:r>
        <w:t>To accommodate the needs of aging Island residents and/or Island residents with disabilities, at least 10% of ground floor Affordable/Community Housing units provided in accordance with this policy must be legally handicapped accessible unit(s).</w:t>
      </w:r>
      <w:r>
        <w:rPr>
          <w:spacing w:val="40"/>
        </w:rPr>
        <w:t xml:space="preserve"> </w:t>
      </w:r>
      <w:r>
        <w:t>All Affordable and Community Housing units provided in accordance with this policy must</w:t>
      </w:r>
      <w:r>
        <w:rPr>
          <w:spacing w:val="-4"/>
        </w:rPr>
        <w:t xml:space="preserve"> </w:t>
      </w:r>
      <w:r>
        <w:t>meet</w:t>
      </w:r>
      <w:r>
        <w:rPr>
          <w:spacing w:val="-4"/>
        </w:rPr>
        <w:t xml:space="preserve"> </w:t>
      </w:r>
      <w:r>
        <w:t>the</w:t>
      </w:r>
      <w:r>
        <w:rPr>
          <w:spacing w:val="-2"/>
        </w:rPr>
        <w:t xml:space="preserve"> </w:t>
      </w:r>
      <w:r>
        <w:t>following</w:t>
      </w:r>
      <w:r>
        <w:rPr>
          <w:spacing w:val="-3"/>
        </w:rPr>
        <w:t xml:space="preserve"> </w:t>
      </w:r>
      <w:proofErr w:type="spellStart"/>
      <w:r>
        <w:t>visitability</w:t>
      </w:r>
      <w:proofErr w:type="spellEnd"/>
      <w:r>
        <w:rPr>
          <w:spacing w:val="-2"/>
        </w:rPr>
        <w:t xml:space="preserve"> </w:t>
      </w:r>
      <w:r>
        <w:t>standards:</w:t>
      </w:r>
      <w:r>
        <w:rPr>
          <w:spacing w:val="-3"/>
        </w:rPr>
        <w:t xml:space="preserve"> </w:t>
      </w:r>
      <w:r>
        <w:t>32”</w:t>
      </w:r>
      <w:r>
        <w:rPr>
          <w:spacing w:val="-3"/>
        </w:rPr>
        <w:t xml:space="preserve"> </w:t>
      </w:r>
      <w:r>
        <w:t>clear</w:t>
      </w:r>
      <w:r>
        <w:rPr>
          <w:spacing w:val="-2"/>
        </w:rPr>
        <w:t xml:space="preserve"> </w:t>
      </w:r>
      <w:r>
        <w:t>passage</w:t>
      </w:r>
      <w:r>
        <w:rPr>
          <w:spacing w:val="-4"/>
        </w:rPr>
        <w:t xml:space="preserve"> </w:t>
      </w:r>
      <w:r>
        <w:t>through</w:t>
      </w:r>
      <w:r>
        <w:rPr>
          <w:spacing w:val="-3"/>
        </w:rPr>
        <w:t xml:space="preserve"> </w:t>
      </w:r>
      <w:r>
        <w:t>all</w:t>
      </w:r>
      <w:r>
        <w:rPr>
          <w:spacing w:val="-2"/>
        </w:rPr>
        <w:t xml:space="preserve"> </w:t>
      </w:r>
      <w:r>
        <w:t>interior</w:t>
      </w:r>
      <w:r>
        <w:rPr>
          <w:spacing w:val="-4"/>
        </w:rPr>
        <w:t xml:space="preserve"> </w:t>
      </w:r>
      <w:r>
        <w:t>main-floor doors, and at least one half-bath on the main floor of the unit. The Commission may consider requiring the units covered by this section to also provide an entrance with zero steps.</w:t>
      </w:r>
      <w:r w:rsidR="00330DA9">
        <w:rPr>
          <w:rStyle w:val="FootnoteReference"/>
        </w:rPr>
        <w:footnoteReference w:id="17"/>
      </w:r>
      <w:r>
        <w:t xml:space="preserve"> The Commission may waive or modify the requirements set forth in this section if it believes compliance would be unduly burdensome.</w:t>
      </w:r>
    </w:p>
    <w:p w14:paraId="57E8FB23" w14:textId="77777777" w:rsidR="007458AC" w:rsidRDefault="007458AC">
      <w:pPr>
        <w:pStyle w:val="BodyText"/>
        <w:spacing w:before="12"/>
        <w:rPr>
          <w:sz w:val="21"/>
        </w:rPr>
      </w:pPr>
    </w:p>
    <w:p w14:paraId="1FF74216" w14:textId="77777777" w:rsidR="007458AC" w:rsidRDefault="00EB118F">
      <w:pPr>
        <w:pStyle w:val="ListParagraph"/>
        <w:numPr>
          <w:ilvl w:val="1"/>
          <w:numId w:val="5"/>
        </w:numPr>
        <w:tabs>
          <w:tab w:val="left" w:pos="879"/>
          <w:tab w:val="left" w:pos="881"/>
        </w:tabs>
        <w:ind w:left="159" w:right="210" w:firstLine="0"/>
      </w:pPr>
      <w:r>
        <w:rPr>
          <w:b/>
          <w:u w:val="single"/>
        </w:rPr>
        <w:t>Demolition</w:t>
      </w:r>
      <w:r>
        <w:rPr>
          <w:b/>
          <w:spacing w:val="-2"/>
          <w:u w:val="single"/>
        </w:rPr>
        <w:t xml:space="preserve"> </w:t>
      </w:r>
      <w:r>
        <w:rPr>
          <w:b/>
          <w:u w:val="single"/>
        </w:rPr>
        <w:t>of</w:t>
      </w:r>
      <w:r>
        <w:rPr>
          <w:b/>
          <w:spacing w:val="-1"/>
          <w:u w:val="single"/>
        </w:rPr>
        <w:t xml:space="preserve"> </w:t>
      </w:r>
      <w:r>
        <w:rPr>
          <w:b/>
          <w:u w:val="single"/>
        </w:rPr>
        <w:t>Dwelling</w:t>
      </w:r>
      <w:r>
        <w:rPr>
          <w:b/>
          <w:spacing w:val="-2"/>
          <w:u w:val="single"/>
        </w:rPr>
        <w:t xml:space="preserve"> </w:t>
      </w:r>
      <w:r>
        <w:rPr>
          <w:b/>
          <w:u w:val="single"/>
        </w:rPr>
        <w:t>Units:</w:t>
      </w:r>
      <w:r>
        <w:rPr>
          <w:b/>
          <w:spacing w:val="40"/>
        </w:rPr>
        <w:t xml:space="preserve"> </w:t>
      </w:r>
      <w:r>
        <w:t>Any</w:t>
      </w:r>
      <w:r>
        <w:rPr>
          <w:spacing w:val="-2"/>
        </w:rPr>
        <w:t xml:space="preserve"> </w:t>
      </w:r>
      <w:r>
        <w:t>DRI</w:t>
      </w:r>
      <w:r>
        <w:rPr>
          <w:spacing w:val="-1"/>
        </w:rPr>
        <w:t xml:space="preserve"> </w:t>
      </w:r>
      <w:r>
        <w:t>project</w:t>
      </w:r>
      <w:r>
        <w:rPr>
          <w:spacing w:val="-3"/>
        </w:rPr>
        <w:t xml:space="preserve"> </w:t>
      </w:r>
      <w:r>
        <w:t>that</w:t>
      </w:r>
      <w:r>
        <w:rPr>
          <w:spacing w:val="-3"/>
        </w:rPr>
        <w:t xml:space="preserve"> </w:t>
      </w:r>
      <w:r>
        <w:t>proposes</w:t>
      </w:r>
      <w:r>
        <w:rPr>
          <w:spacing w:val="-1"/>
        </w:rPr>
        <w:t xml:space="preserve"> </w:t>
      </w:r>
      <w:r>
        <w:t>to</w:t>
      </w:r>
      <w:r>
        <w:rPr>
          <w:spacing w:val="-1"/>
        </w:rPr>
        <w:t xml:space="preserve"> </w:t>
      </w:r>
      <w:r>
        <w:t>demolish,</w:t>
      </w:r>
      <w:r>
        <w:rPr>
          <w:spacing w:val="-1"/>
        </w:rPr>
        <w:t xml:space="preserve"> </w:t>
      </w:r>
      <w:proofErr w:type="gramStart"/>
      <w:r>
        <w:t>repurpose</w:t>
      </w:r>
      <w:proofErr w:type="gramEnd"/>
      <w:r>
        <w:rPr>
          <w:spacing w:val="-3"/>
        </w:rPr>
        <w:t xml:space="preserve"> </w:t>
      </w:r>
      <w:r>
        <w:t>or otherwise eliminate an existing residential structure must replace each unit of housing in the structure to be eliminated either on-site as part of the DRI project or off-site in appropriate circumstances.</w:t>
      </w:r>
      <w:r>
        <w:rPr>
          <w:spacing w:val="40"/>
        </w:rPr>
        <w:t xml:space="preserve"> </w:t>
      </w:r>
      <w:r>
        <w:t>The replaced housing must generally be at least of similar size unless replacement with a different structure can provide a greater Affordable or Community Housing benefit (e.g., a greater number of units).</w:t>
      </w:r>
      <w:r>
        <w:rPr>
          <w:spacing w:val="40"/>
        </w:rPr>
        <w:t xml:space="preserve"> </w:t>
      </w:r>
      <w:r>
        <w:t>If any eliminated housing was Deed Restricted, the replaced housing must be similarly Deed Restricted.</w:t>
      </w:r>
      <w:r>
        <w:rPr>
          <w:spacing w:val="40"/>
        </w:rPr>
        <w:t xml:space="preserve"> </w:t>
      </w:r>
      <w:r>
        <w:t>Replacement housing does not count toward any Affordable or Community Housing mitigation contribution. The Commission will consider</w:t>
      </w:r>
      <w:r>
        <w:rPr>
          <w:spacing w:val="-2"/>
        </w:rPr>
        <w:t xml:space="preserve"> </w:t>
      </w:r>
      <w:r>
        <w:t>the condition</w:t>
      </w:r>
      <w:r>
        <w:rPr>
          <w:spacing w:val="-1"/>
        </w:rPr>
        <w:t xml:space="preserve"> </w:t>
      </w:r>
      <w:r>
        <w:t>and</w:t>
      </w:r>
      <w:r>
        <w:rPr>
          <w:spacing w:val="-3"/>
        </w:rPr>
        <w:t xml:space="preserve"> </w:t>
      </w:r>
      <w:r>
        <w:t>habitability</w:t>
      </w:r>
      <w:r>
        <w:rPr>
          <w:spacing w:val="-1"/>
        </w:rPr>
        <w:t xml:space="preserve"> </w:t>
      </w:r>
      <w:r>
        <w:t>of the</w:t>
      </w:r>
      <w:r>
        <w:rPr>
          <w:spacing w:val="-2"/>
        </w:rPr>
        <w:t xml:space="preserve"> </w:t>
      </w:r>
      <w:r>
        <w:t>housing</w:t>
      </w:r>
      <w:r>
        <w:rPr>
          <w:spacing w:val="-1"/>
        </w:rPr>
        <w:t xml:space="preserve"> </w:t>
      </w:r>
      <w:r>
        <w:t>in</w:t>
      </w:r>
      <w:r>
        <w:rPr>
          <w:spacing w:val="-1"/>
        </w:rPr>
        <w:t xml:space="preserve"> </w:t>
      </w:r>
      <w:r>
        <w:t>applying</w:t>
      </w:r>
      <w:r>
        <w:rPr>
          <w:spacing w:val="-1"/>
        </w:rPr>
        <w:t xml:space="preserve"> </w:t>
      </w:r>
      <w:r>
        <w:t>this section.</w:t>
      </w:r>
      <w:r>
        <w:rPr>
          <w:spacing w:val="40"/>
        </w:rPr>
        <w:t xml:space="preserve"> </w:t>
      </w:r>
      <w:r>
        <w:t>In</w:t>
      </w:r>
      <w:r>
        <w:rPr>
          <w:spacing w:val="-3"/>
        </w:rPr>
        <w:t xml:space="preserve"> </w:t>
      </w:r>
      <w:r>
        <w:t>addition, if the residential structure to be eliminated is freestanding (</w:t>
      </w:r>
      <w:proofErr w:type="spellStart"/>
      <w:r>
        <w:t>ie</w:t>
      </w:r>
      <w:proofErr w:type="spellEnd"/>
      <w:r>
        <w:t>, it is not incorporated into a structure with other uses), the applicant must first make a good</w:t>
      </w:r>
      <w:r>
        <w:rPr>
          <w:spacing w:val="-1"/>
        </w:rPr>
        <w:t xml:space="preserve"> </w:t>
      </w:r>
      <w:r>
        <w:t>faith effort to move the structure off the property for reuse as Affordable or Community Housing elsewhere on the Island.</w:t>
      </w:r>
      <w:r>
        <w:rPr>
          <w:spacing w:val="40"/>
        </w:rPr>
        <w:t xml:space="preserve"> </w:t>
      </w:r>
      <w:r>
        <w:t>Such a good faith</w:t>
      </w:r>
      <w:r>
        <w:rPr>
          <w:spacing w:val="-4"/>
        </w:rPr>
        <w:t xml:space="preserve"> </w:t>
      </w:r>
      <w:r>
        <w:t>effort</w:t>
      </w:r>
      <w:r>
        <w:rPr>
          <w:spacing w:val="-5"/>
        </w:rPr>
        <w:t xml:space="preserve"> </w:t>
      </w:r>
      <w:r>
        <w:t>may</w:t>
      </w:r>
      <w:r>
        <w:rPr>
          <w:spacing w:val="-2"/>
        </w:rPr>
        <w:t xml:space="preserve"> </w:t>
      </w:r>
      <w:r>
        <w:t>include</w:t>
      </w:r>
      <w:r>
        <w:rPr>
          <w:spacing w:val="-2"/>
        </w:rPr>
        <w:t xml:space="preserve"> </w:t>
      </w:r>
      <w:r>
        <w:t>appropriate</w:t>
      </w:r>
      <w:r>
        <w:rPr>
          <w:spacing w:val="-2"/>
        </w:rPr>
        <w:t xml:space="preserve"> </w:t>
      </w:r>
      <w:r>
        <w:t>advertising</w:t>
      </w:r>
      <w:r>
        <w:rPr>
          <w:spacing w:val="-4"/>
        </w:rPr>
        <w:t xml:space="preserve"> </w:t>
      </w:r>
      <w:r>
        <w:t>of</w:t>
      </w:r>
      <w:r>
        <w:rPr>
          <w:spacing w:val="-5"/>
        </w:rPr>
        <w:t xml:space="preserve"> </w:t>
      </w:r>
      <w:r>
        <w:t>the</w:t>
      </w:r>
      <w:r>
        <w:rPr>
          <w:spacing w:val="-2"/>
        </w:rPr>
        <w:t xml:space="preserve"> </w:t>
      </w:r>
      <w:r>
        <w:t>availability</w:t>
      </w:r>
      <w:r>
        <w:rPr>
          <w:spacing w:val="-4"/>
        </w:rPr>
        <w:t xml:space="preserve"> </w:t>
      </w:r>
      <w:r>
        <w:t>of</w:t>
      </w:r>
      <w:r>
        <w:rPr>
          <w:spacing w:val="-3"/>
        </w:rPr>
        <w:t xml:space="preserve"> </w:t>
      </w:r>
      <w:r>
        <w:t>the</w:t>
      </w:r>
      <w:r>
        <w:rPr>
          <w:spacing w:val="-2"/>
        </w:rPr>
        <w:t xml:space="preserve"> </w:t>
      </w:r>
      <w:r>
        <w:t>structure</w:t>
      </w:r>
      <w:r>
        <w:rPr>
          <w:spacing w:val="-2"/>
        </w:rPr>
        <w:t xml:space="preserve"> </w:t>
      </w:r>
      <w:r>
        <w:t>free</w:t>
      </w:r>
      <w:r>
        <w:rPr>
          <w:spacing w:val="-2"/>
        </w:rPr>
        <w:t xml:space="preserve"> </w:t>
      </w:r>
      <w:r>
        <w:t>of</w:t>
      </w:r>
      <w:r>
        <w:rPr>
          <w:spacing w:val="-5"/>
        </w:rPr>
        <w:t xml:space="preserve"> </w:t>
      </w:r>
      <w:r>
        <w:t xml:space="preserve">charge for a reasonable </w:t>
      </w:r>
      <w:proofErr w:type="gramStart"/>
      <w:r>
        <w:t>period of time</w:t>
      </w:r>
      <w:proofErr w:type="gramEnd"/>
      <w:r>
        <w:t xml:space="preserve"> and a financial contribution to the new owner (if a non-profit organization).</w:t>
      </w:r>
      <w:r>
        <w:rPr>
          <w:spacing w:val="40"/>
        </w:rPr>
        <w:t xml:space="preserve"> </w:t>
      </w:r>
      <w:r>
        <w:t>The contribution amount may equal the appraised cost of the move and/or the costs of demolition and removal of the structure avoided by the applicant.</w:t>
      </w:r>
    </w:p>
    <w:p w14:paraId="6BAF0DB2" w14:textId="77777777" w:rsidR="007458AC" w:rsidRDefault="007458AC">
      <w:pPr>
        <w:pStyle w:val="BodyText"/>
        <w:spacing w:before="11"/>
        <w:rPr>
          <w:sz w:val="21"/>
        </w:rPr>
      </w:pPr>
    </w:p>
    <w:p w14:paraId="35AD5F59" w14:textId="77777777" w:rsidR="007458AC" w:rsidRDefault="00EB118F">
      <w:pPr>
        <w:pStyle w:val="ListParagraph"/>
        <w:numPr>
          <w:ilvl w:val="1"/>
          <w:numId w:val="5"/>
        </w:numPr>
        <w:tabs>
          <w:tab w:val="left" w:pos="879"/>
          <w:tab w:val="left" w:pos="881"/>
        </w:tabs>
        <w:ind w:left="159" w:right="254" w:firstLine="0"/>
      </w:pPr>
      <w:r>
        <w:rPr>
          <w:b/>
          <w:u w:val="single"/>
        </w:rPr>
        <w:t>Exemption from Covenants in Association Agreements:</w:t>
      </w:r>
      <w:r>
        <w:rPr>
          <w:b/>
          <w:spacing w:val="40"/>
        </w:rPr>
        <w:t xml:space="preserve"> </w:t>
      </w:r>
      <w:r>
        <w:t>Buildable Lots or Dwelling Units</w:t>
      </w:r>
      <w:r>
        <w:rPr>
          <w:spacing w:val="-2"/>
        </w:rPr>
        <w:t xml:space="preserve"> </w:t>
      </w:r>
      <w:r>
        <w:t>provided</w:t>
      </w:r>
      <w:r>
        <w:rPr>
          <w:spacing w:val="-3"/>
        </w:rPr>
        <w:t xml:space="preserve"> </w:t>
      </w:r>
      <w:r>
        <w:t>under</w:t>
      </w:r>
      <w:r>
        <w:rPr>
          <w:spacing w:val="-2"/>
        </w:rPr>
        <w:t xml:space="preserve"> </w:t>
      </w:r>
      <w:r>
        <w:t>section</w:t>
      </w:r>
      <w:r>
        <w:rPr>
          <w:spacing w:val="-3"/>
        </w:rPr>
        <w:t xml:space="preserve"> </w:t>
      </w:r>
      <w:r>
        <w:t>2</w:t>
      </w:r>
      <w:r>
        <w:rPr>
          <w:spacing w:val="-3"/>
        </w:rPr>
        <w:t xml:space="preserve"> </w:t>
      </w:r>
      <w:r>
        <w:t>(including</w:t>
      </w:r>
      <w:r>
        <w:rPr>
          <w:spacing w:val="-2"/>
        </w:rPr>
        <w:t xml:space="preserve"> </w:t>
      </w:r>
      <w:r>
        <w:t>Dwelling</w:t>
      </w:r>
      <w:r>
        <w:rPr>
          <w:spacing w:val="-3"/>
        </w:rPr>
        <w:t xml:space="preserve"> </w:t>
      </w:r>
      <w:r>
        <w:t>Units</w:t>
      </w:r>
      <w:r>
        <w:rPr>
          <w:spacing w:val="-2"/>
        </w:rPr>
        <w:t xml:space="preserve"> </w:t>
      </w:r>
      <w:r>
        <w:t>to</w:t>
      </w:r>
      <w:r>
        <w:rPr>
          <w:spacing w:val="-1"/>
        </w:rPr>
        <w:t xml:space="preserve"> </w:t>
      </w:r>
      <w:r>
        <w:t>be</w:t>
      </w:r>
      <w:r>
        <w:rPr>
          <w:spacing w:val="-1"/>
        </w:rPr>
        <w:t xml:space="preserve"> </w:t>
      </w:r>
      <w:r>
        <w:t>built</w:t>
      </w:r>
      <w:r>
        <w:rPr>
          <w:spacing w:val="-4"/>
        </w:rPr>
        <w:t xml:space="preserve"> </w:t>
      </w:r>
      <w:r>
        <w:t>by</w:t>
      </w:r>
      <w:r>
        <w:rPr>
          <w:spacing w:val="-1"/>
        </w:rPr>
        <w:t xml:space="preserve"> </w:t>
      </w:r>
      <w:r>
        <w:t>a</w:t>
      </w:r>
      <w:r>
        <w:rPr>
          <w:spacing w:val="-4"/>
        </w:rPr>
        <w:t xml:space="preserve"> </w:t>
      </w:r>
      <w:r>
        <w:t>third</w:t>
      </w:r>
      <w:r>
        <w:rPr>
          <w:spacing w:val="-3"/>
        </w:rPr>
        <w:t xml:space="preserve"> </w:t>
      </w:r>
      <w:r>
        <w:t>party</w:t>
      </w:r>
      <w:r>
        <w:rPr>
          <w:spacing w:val="-1"/>
        </w:rPr>
        <w:t xml:space="preserve"> </w:t>
      </w:r>
      <w:r>
        <w:t>and</w:t>
      </w:r>
      <w:r>
        <w:rPr>
          <w:spacing w:val="-3"/>
        </w:rPr>
        <w:t xml:space="preserve"> </w:t>
      </w:r>
      <w:r>
        <w:t>funded, in part or</w:t>
      </w:r>
      <w:r>
        <w:rPr>
          <w:spacing w:val="-1"/>
        </w:rPr>
        <w:t xml:space="preserve"> </w:t>
      </w:r>
      <w:r>
        <w:t>in whole by a</w:t>
      </w:r>
      <w:r>
        <w:rPr>
          <w:spacing w:val="-1"/>
        </w:rPr>
        <w:t xml:space="preserve"> </w:t>
      </w:r>
      <w:r>
        <w:t>monetary mitigation)</w:t>
      </w:r>
      <w:r>
        <w:rPr>
          <w:spacing w:val="-1"/>
        </w:rPr>
        <w:t xml:space="preserve"> </w:t>
      </w:r>
      <w:r>
        <w:t>must be</w:t>
      </w:r>
      <w:r>
        <w:rPr>
          <w:spacing w:val="-1"/>
        </w:rPr>
        <w:t xml:space="preserve"> </w:t>
      </w:r>
      <w:r>
        <w:t>free from any or</w:t>
      </w:r>
      <w:r>
        <w:rPr>
          <w:spacing w:val="-1"/>
        </w:rPr>
        <w:t xml:space="preserve"> </w:t>
      </w:r>
      <w:r>
        <w:t>all covenants applicable to other</w:t>
      </w:r>
      <w:r>
        <w:rPr>
          <w:spacing w:val="-1"/>
        </w:rPr>
        <w:t xml:space="preserve"> </w:t>
      </w:r>
      <w:r>
        <w:t>properties</w:t>
      </w:r>
      <w:r>
        <w:rPr>
          <w:spacing w:val="-1"/>
        </w:rPr>
        <w:t xml:space="preserve"> </w:t>
      </w:r>
      <w:r>
        <w:t>in the development</w:t>
      </w:r>
      <w:r>
        <w:rPr>
          <w:spacing w:val="-1"/>
        </w:rPr>
        <w:t xml:space="preserve"> </w:t>
      </w:r>
      <w:r>
        <w:t>that require the payment</w:t>
      </w:r>
      <w:r>
        <w:rPr>
          <w:spacing w:val="-1"/>
        </w:rPr>
        <w:t xml:space="preserve"> </w:t>
      </w:r>
      <w:r>
        <w:t>of</w:t>
      </w:r>
      <w:r>
        <w:rPr>
          <w:spacing w:val="-1"/>
        </w:rPr>
        <w:t xml:space="preserve"> </w:t>
      </w:r>
      <w:r>
        <w:t>fees or other</w:t>
      </w:r>
      <w:r>
        <w:rPr>
          <w:spacing w:val="-1"/>
        </w:rPr>
        <w:t xml:space="preserve"> </w:t>
      </w:r>
      <w:r>
        <w:t>assessments. Residents of Affordable or Community Housing in a development must have the</w:t>
      </w:r>
      <w:r>
        <w:rPr>
          <w:spacing w:val="-1"/>
        </w:rPr>
        <w:t xml:space="preserve"> </w:t>
      </w:r>
      <w:r>
        <w:t>same rights as other residents in the development. Applicants must ensure that association/subdivision agreements</w:t>
      </w:r>
      <w:r>
        <w:rPr>
          <w:spacing w:val="-3"/>
        </w:rPr>
        <w:t xml:space="preserve"> </w:t>
      </w:r>
      <w:r>
        <w:t>among</w:t>
      </w:r>
      <w:r>
        <w:rPr>
          <w:spacing w:val="-2"/>
        </w:rPr>
        <w:t xml:space="preserve"> </w:t>
      </w:r>
      <w:r>
        <w:t>homeowners</w:t>
      </w:r>
      <w:r>
        <w:rPr>
          <w:spacing w:val="-3"/>
        </w:rPr>
        <w:t xml:space="preserve"> </w:t>
      </w:r>
      <w:r>
        <w:t>may not be amended</w:t>
      </w:r>
      <w:r>
        <w:rPr>
          <w:spacing w:val="-2"/>
        </w:rPr>
        <w:t xml:space="preserve"> </w:t>
      </w:r>
      <w:proofErr w:type="gramStart"/>
      <w:r>
        <w:t>so as</w:t>
      </w:r>
      <w:r>
        <w:rPr>
          <w:spacing w:val="-3"/>
        </w:rPr>
        <w:t xml:space="preserve"> </w:t>
      </w:r>
      <w:r>
        <w:t>to</w:t>
      </w:r>
      <w:proofErr w:type="gramEnd"/>
      <w:r>
        <w:t xml:space="preserve"> increase</w:t>
      </w:r>
      <w:r>
        <w:rPr>
          <w:spacing w:val="-3"/>
        </w:rPr>
        <w:t xml:space="preserve"> </w:t>
      </w:r>
      <w:r>
        <w:t>the financial</w:t>
      </w:r>
      <w:r>
        <w:rPr>
          <w:spacing w:val="-1"/>
        </w:rPr>
        <w:t xml:space="preserve"> </w:t>
      </w:r>
      <w:r>
        <w:t>liability</w:t>
      </w:r>
      <w:r>
        <w:rPr>
          <w:spacing w:val="-2"/>
        </w:rPr>
        <w:t xml:space="preserve"> </w:t>
      </w:r>
      <w:r>
        <w:t>of occupants of Affordable or Community Housing in the development for fees and costs without prior Commission approval.</w:t>
      </w:r>
    </w:p>
    <w:p w14:paraId="572FB292" w14:textId="77777777" w:rsidR="007458AC" w:rsidRDefault="007458AC">
      <w:pPr>
        <w:pStyle w:val="BodyText"/>
      </w:pPr>
    </w:p>
    <w:p w14:paraId="5BE271B0" w14:textId="77777777" w:rsidR="007458AC" w:rsidRDefault="00EB118F">
      <w:pPr>
        <w:pStyle w:val="ListParagraph"/>
        <w:numPr>
          <w:ilvl w:val="1"/>
          <w:numId w:val="5"/>
        </w:numPr>
        <w:tabs>
          <w:tab w:val="left" w:pos="879"/>
          <w:tab w:val="left" w:pos="881"/>
        </w:tabs>
        <w:ind w:right="374" w:firstLine="0"/>
      </w:pPr>
      <w:r>
        <w:rPr>
          <w:b/>
          <w:u w:val="single"/>
        </w:rPr>
        <w:t>Implementation</w:t>
      </w:r>
      <w:r>
        <w:rPr>
          <w:b/>
          <w:spacing w:val="-4"/>
          <w:u w:val="single"/>
        </w:rPr>
        <w:t xml:space="preserve"> </w:t>
      </w:r>
      <w:r>
        <w:rPr>
          <w:b/>
          <w:u w:val="single"/>
        </w:rPr>
        <w:t>Aspects</w:t>
      </w:r>
      <w:r>
        <w:rPr>
          <w:b/>
          <w:spacing w:val="-5"/>
          <w:u w:val="single"/>
        </w:rPr>
        <w:t xml:space="preserve"> </w:t>
      </w:r>
      <w:r>
        <w:rPr>
          <w:b/>
          <w:u w:val="single"/>
        </w:rPr>
        <w:t>of</w:t>
      </w:r>
      <w:r>
        <w:rPr>
          <w:b/>
          <w:spacing w:val="-3"/>
          <w:u w:val="single"/>
        </w:rPr>
        <w:t xml:space="preserve"> </w:t>
      </w:r>
      <w:r>
        <w:rPr>
          <w:b/>
          <w:u w:val="single"/>
        </w:rPr>
        <w:t>Projects</w:t>
      </w:r>
      <w:r>
        <w:rPr>
          <w:b/>
          <w:spacing w:val="-5"/>
          <w:u w:val="single"/>
        </w:rPr>
        <w:t xml:space="preserve"> </w:t>
      </w:r>
      <w:r>
        <w:rPr>
          <w:b/>
          <w:u w:val="single"/>
        </w:rPr>
        <w:t>-</w:t>
      </w:r>
      <w:r>
        <w:rPr>
          <w:b/>
          <w:spacing w:val="-3"/>
          <w:u w:val="single"/>
        </w:rPr>
        <w:t xml:space="preserve"> </w:t>
      </w:r>
      <w:r>
        <w:rPr>
          <w:b/>
          <w:u w:val="single"/>
        </w:rPr>
        <w:t>Conditions</w:t>
      </w:r>
      <w:r>
        <w:rPr>
          <w:b/>
          <w:spacing w:val="-2"/>
          <w:u w:val="single"/>
        </w:rPr>
        <w:t xml:space="preserve"> </w:t>
      </w:r>
      <w:r>
        <w:rPr>
          <w:b/>
          <w:u w:val="single"/>
        </w:rPr>
        <w:t>of</w:t>
      </w:r>
      <w:r>
        <w:rPr>
          <w:b/>
          <w:spacing w:val="-3"/>
          <w:u w:val="single"/>
        </w:rPr>
        <w:t xml:space="preserve"> </w:t>
      </w:r>
      <w:r>
        <w:rPr>
          <w:b/>
          <w:u w:val="single"/>
        </w:rPr>
        <w:t>Approval</w:t>
      </w:r>
      <w:r>
        <w:rPr>
          <w:u w:val="single"/>
        </w:rPr>
        <w:t>:</w:t>
      </w:r>
      <w:r>
        <w:rPr>
          <w:spacing w:val="40"/>
        </w:rPr>
        <w:t xml:space="preserve"> </w:t>
      </w:r>
      <w:r>
        <w:t>The</w:t>
      </w:r>
      <w:r>
        <w:rPr>
          <w:spacing w:val="-2"/>
        </w:rPr>
        <w:t xml:space="preserve"> </w:t>
      </w:r>
      <w:r>
        <w:t>following</w:t>
      </w:r>
      <w:r>
        <w:rPr>
          <w:spacing w:val="-6"/>
        </w:rPr>
        <w:t xml:space="preserve"> </w:t>
      </w:r>
      <w:r>
        <w:t>matters, as applicable, shall be set out as conditions of approval by the Commission:</w:t>
      </w:r>
    </w:p>
    <w:p w14:paraId="1930674C" w14:textId="77777777" w:rsidR="007458AC" w:rsidRDefault="00EB118F">
      <w:pPr>
        <w:pStyle w:val="ListParagraph"/>
        <w:numPr>
          <w:ilvl w:val="2"/>
          <w:numId w:val="5"/>
        </w:numPr>
        <w:tabs>
          <w:tab w:val="left" w:pos="1419"/>
          <w:tab w:val="left" w:pos="1420"/>
        </w:tabs>
        <w:spacing w:before="1"/>
        <w:ind w:left="1419" w:right="206" w:hanging="521"/>
      </w:pPr>
      <w:r>
        <w:t>the</w:t>
      </w:r>
      <w:r>
        <w:rPr>
          <w:spacing w:val="-2"/>
        </w:rPr>
        <w:t xml:space="preserve"> </w:t>
      </w:r>
      <w:r>
        <w:t>timing</w:t>
      </w:r>
      <w:r>
        <w:rPr>
          <w:spacing w:val="-4"/>
        </w:rPr>
        <w:t xml:space="preserve"> </w:t>
      </w:r>
      <w:r>
        <w:t>and</w:t>
      </w:r>
      <w:r>
        <w:rPr>
          <w:spacing w:val="-4"/>
        </w:rPr>
        <w:t xml:space="preserve"> </w:t>
      </w:r>
      <w:r>
        <w:t>provision</w:t>
      </w:r>
      <w:r>
        <w:rPr>
          <w:spacing w:val="-4"/>
        </w:rPr>
        <w:t xml:space="preserve"> </w:t>
      </w:r>
      <w:r>
        <w:t>of</w:t>
      </w:r>
      <w:r>
        <w:rPr>
          <w:spacing w:val="-5"/>
        </w:rPr>
        <w:t xml:space="preserve"> </w:t>
      </w:r>
      <w:r>
        <w:t>Buildable</w:t>
      </w:r>
      <w:r>
        <w:rPr>
          <w:spacing w:val="-3"/>
        </w:rPr>
        <w:t xml:space="preserve"> </w:t>
      </w:r>
      <w:r>
        <w:t>Lots</w:t>
      </w:r>
      <w:r>
        <w:rPr>
          <w:spacing w:val="-3"/>
        </w:rPr>
        <w:t xml:space="preserve"> </w:t>
      </w:r>
      <w:r>
        <w:t>and/or</w:t>
      </w:r>
      <w:r>
        <w:rPr>
          <w:spacing w:val="-5"/>
        </w:rPr>
        <w:t xml:space="preserve"> </w:t>
      </w:r>
      <w:r>
        <w:t>Dwelling</w:t>
      </w:r>
      <w:r>
        <w:rPr>
          <w:spacing w:val="-4"/>
        </w:rPr>
        <w:t xml:space="preserve"> </w:t>
      </w:r>
      <w:r>
        <w:t>Units</w:t>
      </w:r>
      <w:r>
        <w:rPr>
          <w:spacing w:val="-2"/>
        </w:rPr>
        <w:t xml:space="preserve"> </w:t>
      </w:r>
      <w:r>
        <w:t>(including</w:t>
      </w:r>
      <w:r>
        <w:rPr>
          <w:spacing w:val="-4"/>
        </w:rPr>
        <w:t xml:space="preserve"> </w:t>
      </w:r>
      <w:r>
        <w:t>off-site lots and units); and</w:t>
      </w:r>
    </w:p>
    <w:p w14:paraId="70F799D6" w14:textId="77777777" w:rsidR="007458AC" w:rsidRDefault="007458AC">
      <w:pPr>
        <w:pStyle w:val="BodyText"/>
        <w:rPr>
          <w:sz w:val="20"/>
        </w:rPr>
      </w:pPr>
    </w:p>
    <w:p w14:paraId="3E48262E" w14:textId="77777777" w:rsidR="007458AC" w:rsidRDefault="007458AC">
      <w:pPr>
        <w:rPr>
          <w:sz w:val="18"/>
        </w:rPr>
        <w:sectPr w:rsidR="007458AC">
          <w:pgSz w:w="12240" w:h="15840"/>
          <w:pgMar w:top="1400" w:right="1640" w:bottom="1120" w:left="1640" w:header="0" w:footer="924" w:gutter="0"/>
          <w:cols w:space="720"/>
        </w:sectPr>
      </w:pPr>
    </w:p>
    <w:p w14:paraId="70ED7685" w14:textId="77777777" w:rsidR="007458AC" w:rsidRDefault="00EB118F">
      <w:pPr>
        <w:pStyle w:val="ListParagraph"/>
        <w:numPr>
          <w:ilvl w:val="2"/>
          <w:numId w:val="5"/>
        </w:numPr>
        <w:tabs>
          <w:tab w:val="left" w:pos="1419"/>
          <w:tab w:val="left" w:pos="1420"/>
        </w:tabs>
        <w:spacing w:before="37"/>
        <w:ind w:left="1419" w:right="1135" w:hanging="531"/>
      </w:pPr>
      <w:r>
        <w:lastRenderedPageBreak/>
        <w:t>in</w:t>
      </w:r>
      <w:r>
        <w:rPr>
          <w:spacing w:val="-3"/>
        </w:rPr>
        <w:t xml:space="preserve"> </w:t>
      </w:r>
      <w:r>
        <w:t>the</w:t>
      </w:r>
      <w:r>
        <w:rPr>
          <w:spacing w:val="-1"/>
        </w:rPr>
        <w:t xml:space="preserve"> </w:t>
      </w:r>
      <w:r>
        <w:t>case</w:t>
      </w:r>
      <w:r>
        <w:rPr>
          <w:spacing w:val="-4"/>
        </w:rPr>
        <w:t xml:space="preserve"> </w:t>
      </w:r>
      <w:r>
        <w:t>of</w:t>
      </w:r>
      <w:r>
        <w:rPr>
          <w:spacing w:val="-2"/>
        </w:rPr>
        <w:t xml:space="preserve"> </w:t>
      </w:r>
      <w:r>
        <w:t>development</w:t>
      </w:r>
      <w:r>
        <w:rPr>
          <w:spacing w:val="-4"/>
        </w:rPr>
        <w:t xml:space="preserve"> </w:t>
      </w:r>
      <w:r>
        <w:t>by</w:t>
      </w:r>
      <w:r>
        <w:rPr>
          <w:spacing w:val="-1"/>
        </w:rPr>
        <w:t xml:space="preserve"> </w:t>
      </w:r>
      <w:r>
        <w:t>the</w:t>
      </w:r>
      <w:r>
        <w:rPr>
          <w:spacing w:val="-4"/>
        </w:rPr>
        <w:t xml:space="preserve"> </w:t>
      </w:r>
      <w:r>
        <w:t>applicant,</w:t>
      </w:r>
      <w:r>
        <w:rPr>
          <w:spacing w:val="-4"/>
        </w:rPr>
        <w:t xml:space="preserve"> </w:t>
      </w:r>
      <w:r>
        <w:t>the</w:t>
      </w:r>
      <w:r>
        <w:rPr>
          <w:spacing w:val="-1"/>
        </w:rPr>
        <w:t xml:space="preserve"> </w:t>
      </w:r>
      <w:r>
        <w:t>rate</w:t>
      </w:r>
      <w:r>
        <w:rPr>
          <w:spacing w:val="-4"/>
        </w:rPr>
        <w:t xml:space="preserve"> </w:t>
      </w:r>
      <w:r>
        <w:t>and</w:t>
      </w:r>
      <w:r>
        <w:rPr>
          <w:spacing w:val="-3"/>
        </w:rPr>
        <w:t xml:space="preserve"> </w:t>
      </w:r>
      <w:r>
        <w:t>time</w:t>
      </w:r>
      <w:r>
        <w:rPr>
          <w:spacing w:val="-4"/>
        </w:rPr>
        <w:t xml:space="preserve"> </w:t>
      </w:r>
      <w:r>
        <w:t>frame</w:t>
      </w:r>
      <w:r>
        <w:rPr>
          <w:spacing w:val="-4"/>
        </w:rPr>
        <w:t xml:space="preserve"> </w:t>
      </w:r>
      <w:r>
        <w:t xml:space="preserve">of Affordable or Community Housing </w:t>
      </w:r>
      <w:proofErr w:type="gramStart"/>
      <w:r>
        <w:t>development;</w:t>
      </w:r>
      <w:proofErr w:type="gramEnd"/>
    </w:p>
    <w:p w14:paraId="60E8B4EA" w14:textId="77777777" w:rsidR="007458AC" w:rsidRDefault="00EB118F">
      <w:pPr>
        <w:pStyle w:val="ListParagraph"/>
        <w:numPr>
          <w:ilvl w:val="2"/>
          <w:numId w:val="5"/>
        </w:numPr>
        <w:tabs>
          <w:tab w:val="left" w:pos="1419"/>
          <w:tab w:val="left" w:pos="1420"/>
        </w:tabs>
        <w:ind w:left="1419" w:right="414" w:hanging="509"/>
      </w:pPr>
      <w:r>
        <w:t>the</w:t>
      </w:r>
      <w:r>
        <w:rPr>
          <w:spacing w:val="-1"/>
        </w:rPr>
        <w:t xml:space="preserve"> </w:t>
      </w:r>
      <w:r>
        <w:t>timing</w:t>
      </w:r>
      <w:r>
        <w:rPr>
          <w:spacing w:val="-3"/>
        </w:rPr>
        <w:t xml:space="preserve"> </w:t>
      </w:r>
      <w:r>
        <w:t>and</w:t>
      </w:r>
      <w:r>
        <w:rPr>
          <w:spacing w:val="-5"/>
        </w:rPr>
        <w:t xml:space="preserve"> </w:t>
      </w:r>
      <w:r>
        <w:t>manner</w:t>
      </w:r>
      <w:r>
        <w:rPr>
          <w:spacing w:val="-4"/>
        </w:rPr>
        <w:t xml:space="preserve"> </w:t>
      </w:r>
      <w:r>
        <w:t>of</w:t>
      </w:r>
      <w:r>
        <w:rPr>
          <w:spacing w:val="-2"/>
        </w:rPr>
        <w:t xml:space="preserve"> </w:t>
      </w:r>
      <w:r>
        <w:t>payment</w:t>
      </w:r>
      <w:r>
        <w:rPr>
          <w:spacing w:val="-4"/>
        </w:rPr>
        <w:t xml:space="preserve"> </w:t>
      </w:r>
      <w:r>
        <w:t>of</w:t>
      </w:r>
      <w:r>
        <w:rPr>
          <w:spacing w:val="-5"/>
        </w:rPr>
        <w:t xml:space="preserve"> </w:t>
      </w:r>
      <w:r>
        <w:t>monetary</w:t>
      </w:r>
      <w:r>
        <w:rPr>
          <w:spacing w:val="-3"/>
        </w:rPr>
        <w:t xml:space="preserve"> </w:t>
      </w:r>
      <w:r>
        <w:t>mitigation</w:t>
      </w:r>
      <w:r>
        <w:rPr>
          <w:spacing w:val="-5"/>
        </w:rPr>
        <w:t xml:space="preserve"> </w:t>
      </w:r>
      <w:r>
        <w:t>monies</w:t>
      </w:r>
      <w:r>
        <w:rPr>
          <w:spacing w:val="-2"/>
        </w:rPr>
        <w:t xml:space="preserve"> </w:t>
      </w:r>
      <w:r>
        <w:t>to</w:t>
      </w:r>
      <w:r>
        <w:rPr>
          <w:spacing w:val="-1"/>
        </w:rPr>
        <w:t xml:space="preserve"> </w:t>
      </w:r>
      <w:r>
        <w:t>a</w:t>
      </w:r>
      <w:r>
        <w:rPr>
          <w:spacing w:val="-4"/>
        </w:rPr>
        <w:t xml:space="preserve"> </w:t>
      </w:r>
      <w:r>
        <w:t>Housing Entity; and</w:t>
      </w:r>
    </w:p>
    <w:p w14:paraId="5A7164B9" w14:textId="77777777" w:rsidR="007458AC" w:rsidRDefault="00EB118F">
      <w:pPr>
        <w:pStyle w:val="ListParagraph"/>
        <w:numPr>
          <w:ilvl w:val="2"/>
          <w:numId w:val="5"/>
        </w:numPr>
        <w:tabs>
          <w:tab w:val="left" w:pos="1419"/>
          <w:tab w:val="left" w:pos="1420"/>
        </w:tabs>
        <w:spacing w:before="2" w:line="237" w:lineRule="auto"/>
        <w:ind w:left="1419" w:right="341" w:hanging="531"/>
      </w:pPr>
      <w:r>
        <w:t>evidence</w:t>
      </w:r>
      <w:r>
        <w:rPr>
          <w:spacing w:val="-5"/>
        </w:rPr>
        <w:t xml:space="preserve"> </w:t>
      </w:r>
      <w:r>
        <w:t>of</w:t>
      </w:r>
      <w:r>
        <w:rPr>
          <w:spacing w:val="-3"/>
        </w:rPr>
        <w:t xml:space="preserve"> </w:t>
      </w:r>
      <w:r>
        <w:t>recording</w:t>
      </w:r>
      <w:r>
        <w:rPr>
          <w:spacing w:val="-5"/>
        </w:rPr>
        <w:t xml:space="preserve"> </w:t>
      </w:r>
      <w:r>
        <w:t>of</w:t>
      </w:r>
      <w:r>
        <w:rPr>
          <w:spacing w:val="-3"/>
        </w:rPr>
        <w:t xml:space="preserve"> </w:t>
      </w:r>
      <w:r>
        <w:t>restrictions</w:t>
      </w:r>
      <w:r>
        <w:rPr>
          <w:spacing w:val="-3"/>
        </w:rPr>
        <w:t xml:space="preserve"> </w:t>
      </w:r>
      <w:r>
        <w:t>for</w:t>
      </w:r>
      <w:r>
        <w:rPr>
          <w:spacing w:val="-3"/>
        </w:rPr>
        <w:t xml:space="preserve"> </w:t>
      </w:r>
      <w:r>
        <w:t>the</w:t>
      </w:r>
      <w:r>
        <w:rPr>
          <w:spacing w:val="-5"/>
        </w:rPr>
        <w:t xml:space="preserve"> </w:t>
      </w:r>
      <w:r>
        <w:t>Buildable</w:t>
      </w:r>
      <w:r>
        <w:rPr>
          <w:spacing w:val="-5"/>
        </w:rPr>
        <w:t xml:space="preserve"> </w:t>
      </w:r>
      <w:r>
        <w:t>Lots</w:t>
      </w:r>
      <w:r>
        <w:rPr>
          <w:spacing w:val="-3"/>
        </w:rPr>
        <w:t xml:space="preserve"> </w:t>
      </w:r>
      <w:r>
        <w:t>and/or</w:t>
      </w:r>
      <w:r>
        <w:rPr>
          <w:spacing w:val="-5"/>
        </w:rPr>
        <w:t xml:space="preserve"> </w:t>
      </w:r>
      <w:r>
        <w:t>Dwelling</w:t>
      </w:r>
      <w:r>
        <w:rPr>
          <w:spacing w:val="-4"/>
        </w:rPr>
        <w:t xml:space="preserve"> </w:t>
      </w:r>
      <w:r>
        <w:t>Units imposed pursuant to this policy.</w:t>
      </w:r>
    </w:p>
    <w:p w14:paraId="4B3206BE" w14:textId="77777777" w:rsidR="007458AC" w:rsidRDefault="00EB118F">
      <w:pPr>
        <w:pStyle w:val="BodyText"/>
        <w:spacing w:before="2"/>
        <w:ind w:left="159" w:right="172"/>
      </w:pPr>
      <w:r>
        <w:t>Approval of the project is also subject to the Commission’s (or the LUPC’s) approval of the marketing</w:t>
      </w:r>
      <w:r>
        <w:rPr>
          <w:spacing w:val="-3"/>
        </w:rPr>
        <w:t xml:space="preserve"> </w:t>
      </w:r>
      <w:r>
        <w:t>plan</w:t>
      </w:r>
      <w:r>
        <w:rPr>
          <w:spacing w:val="-3"/>
        </w:rPr>
        <w:t xml:space="preserve"> </w:t>
      </w:r>
      <w:r>
        <w:t>referred</w:t>
      </w:r>
      <w:r>
        <w:rPr>
          <w:spacing w:val="-5"/>
        </w:rPr>
        <w:t xml:space="preserve"> </w:t>
      </w:r>
      <w:r>
        <w:t>to</w:t>
      </w:r>
      <w:r>
        <w:rPr>
          <w:spacing w:val="-3"/>
        </w:rPr>
        <w:t xml:space="preserve"> </w:t>
      </w:r>
      <w:r>
        <w:t>in</w:t>
      </w:r>
      <w:r>
        <w:rPr>
          <w:spacing w:val="-3"/>
        </w:rPr>
        <w:t xml:space="preserve"> </w:t>
      </w:r>
      <w:r>
        <w:t>section</w:t>
      </w:r>
      <w:r>
        <w:rPr>
          <w:spacing w:val="-3"/>
        </w:rPr>
        <w:t xml:space="preserve"> </w:t>
      </w:r>
      <w:r>
        <w:t>5.5(a)</w:t>
      </w:r>
      <w:r>
        <w:rPr>
          <w:spacing w:val="-4"/>
        </w:rPr>
        <w:t xml:space="preserve"> </w:t>
      </w:r>
      <w:r>
        <w:t>and</w:t>
      </w:r>
      <w:r>
        <w:rPr>
          <w:spacing w:val="-3"/>
        </w:rPr>
        <w:t xml:space="preserve"> </w:t>
      </w:r>
      <w:r>
        <w:t>the</w:t>
      </w:r>
      <w:r>
        <w:rPr>
          <w:spacing w:val="-1"/>
        </w:rPr>
        <w:t xml:space="preserve"> </w:t>
      </w:r>
      <w:r>
        <w:t>agreement</w:t>
      </w:r>
      <w:r>
        <w:rPr>
          <w:spacing w:val="-1"/>
        </w:rPr>
        <w:t xml:space="preserve"> </w:t>
      </w:r>
      <w:r>
        <w:t>referred</w:t>
      </w:r>
      <w:r>
        <w:rPr>
          <w:spacing w:val="-3"/>
        </w:rPr>
        <w:t xml:space="preserve"> </w:t>
      </w:r>
      <w:r>
        <w:t>to</w:t>
      </w:r>
      <w:r>
        <w:rPr>
          <w:spacing w:val="-1"/>
        </w:rPr>
        <w:t xml:space="preserve"> </w:t>
      </w:r>
      <w:r>
        <w:t>in</w:t>
      </w:r>
      <w:r>
        <w:rPr>
          <w:spacing w:val="-3"/>
        </w:rPr>
        <w:t xml:space="preserve"> </w:t>
      </w:r>
      <w:r>
        <w:t>section</w:t>
      </w:r>
      <w:r>
        <w:rPr>
          <w:spacing w:val="-3"/>
        </w:rPr>
        <w:t xml:space="preserve"> </w:t>
      </w:r>
      <w:r>
        <w:t>5.5(c).</w:t>
      </w:r>
    </w:p>
    <w:p w14:paraId="59397253" w14:textId="77777777" w:rsidR="007458AC" w:rsidRDefault="007458AC">
      <w:pPr>
        <w:pStyle w:val="BodyText"/>
        <w:spacing w:before="1"/>
      </w:pPr>
    </w:p>
    <w:p w14:paraId="0BE3C90D" w14:textId="1C135B59" w:rsidR="007458AC" w:rsidRDefault="00EB118F">
      <w:pPr>
        <w:pStyle w:val="ListParagraph"/>
        <w:numPr>
          <w:ilvl w:val="1"/>
          <w:numId w:val="5"/>
        </w:numPr>
        <w:tabs>
          <w:tab w:val="left" w:pos="879"/>
          <w:tab w:val="left" w:pos="881"/>
        </w:tabs>
        <w:ind w:right="357" w:firstLine="0"/>
      </w:pPr>
      <w:r>
        <w:rPr>
          <w:b/>
          <w:u w:val="single"/>
        </w:rPr>
        <w:t>Ongoing Compliance and Reporting:</w:t>
      </w:r>
      <w:r>
        <w:rPr>
          <w:b/>
          <w:spacing w:val="40"/>
        </w:rPr>
        <w:t xml:space="preserve"> </w:t>
      </w:r>
      <w:r>
        <w:t>The Commission may require the periodic reporting</w:t>
      </w:r>
      <w:r>
        <w:rPr>
          <w:spacing w:val="-5"/>
        </w:rPr>
        <w:t xml:space="preserve"> </w:t>
      </w:r>
      <w:r>
        <w:t>of</w:t>
      </w:r>
      <w:r>
        <w:rPr>
          <w:spacing w:val="-2"/>
        </w:rPr>
        <w:t xml:space="preserve"> </w:t>
      </w:r>
      <w:r>
        <w:t>information</w:t>
      </w:r>
      <w:r>
        <w:rPr>
          <w:spacing w:val="-5"/>
        </w:rPr>
        <w:t xml:space="preserve"> </w:t>
      </w:r>
      <w:r>
        <w:t>and/or</w:t>
      </w:r>
      <w:r>
        <w:rPr>
          <w:spacing w:val="-4"/>
        </w:rPr>
        <w:t xml:space="preserve"> </w:t>
      </w:r>
      <w:r>
        <w:t>the</w:t>
      </w:r>
      <w:r>
        <w:rPr>
          <w:spacing w:val="-1"/>
        </w:rPr>
        <w:t xml:space="preserve"> </w:t>
      </w:r>
      <w:r>
        <w:t>satisfaction</w:t>
      </w:r>
      <w:r>
        <w:rPr>
          <w:spacing w:val="-5"/>
        </w:rPr>
        <w:t xml:space="preserve"> </w:t>
      </w:r>
      <w:r>
        <w:t>of</w:t>
      </w:r>
      <w:r>
        <w:rPr>
          <w:spacing w:val="-5"/>
        </w:rPr>
        <w:t xml:space="preserve"> </w:t>
      </w:r>
      <w:r>
        <w:t>other</w:t>
      </w:r>
      <w:r>
        <w:rPr>
          <w:spacing w:val="-2"/>
        </w:rPr>
        <w:t xml:space="preserve"> </w:t>
      </w:r>
      <w:r>
        <w:t>measures</w:t>
      </w:r>
      <w:r>
        <w:rPr>
          <w:spacing w:val="-4"/>
        </w:rPr>
        <w:t xml:space="preserve"> </w:t>
      </w:r>
      <w:r>
        <w:t>to</w:t>
      </w:r>
      <w:r>
        <w:rPr>
          <w:spacing w:val="-1"/>
        </w:rPr>
        <w:t xml:space="preserve"> </w:t>
      </w:r>
      <w:r>
        <w:t>assist</w:t>
      </w:r>
      <w:r>
        <w:rPr>
          <w:spacing w:val="-1"/>
        </w:rPr>
        <w:t xml:space="preserve"> </w:t>
      </w:r>
      <w:r>
        <w:t>the</w:t>
      </w:r>
      <w:r>
        <w:rPr>
          <w:spacing w:val="-1"/>
        </w:rPr>
        <w:t xml:space="preserve"> </w:t>
      </w:r>
      <w:r>
        <w:t>Commission</w:t>
      </w:r>
      <w:r>
        <w:rPr>
          <w:spacing w:val="-3"/>
        </w:rPr>
        <w:t xml:space="preserve"> </w:t>
      </w:r>
      <w:r>
        <w:t>in determining compliance with this policy.</w:t>
      </w:r>
      <w:r w:rsidR="008B1BC1">
        <w:rPr>
          <w:rStyle w:val="FootnoteReference"/>
        </w:rPr>
        <w:footnoteReference w:id="18"/>
      </w:r>
      <w:r w:rsidR="008B1BC1">
        <w:t xml:space="preserve"> </w:t>
      </w:r>
    </w:p>
    <w:p w14:paraId="3CA4A49B" w14:textId="77777777" w:rsidR="007458AC" w:rsidRDefault="007458AC">
      <w:pPr>
        <w:pStyle w:val="BodyText"/>
        <w:rPr>
          <w:sz w:val="20"/>
        </w:rPr>
      </w:pPr>
    </w:p>
    <w:p w14:paraId="6FFD1A50" w14:textId="77777777" w:rsidR="008B1BC1" w:rsidRDefault="008B1BC1" w:rsidP="008B1BC1">
      <w:pPr>
        <w:shd w:val="clear" w:color="auto" w:fill="002060"/>
        <w:spacing w:before="110"/>
        <w:ind w:left="352"/>
        <w:rPr>
          <w:b/>
          <w:color w:val="000000"/>
        </w:rPr>
      </w:pPr>
      <w:r>
        <w:rPr>
          <w:b/>
          <w:color w:val="FFFFFF"/>
        </w:rPr>
        <w:t>6.</w:t>
      </w:r>
      <w:r>
        <w:rPr>
          <w:b/>
          <w:color w:val="FFFFFF"/>
          <w:spacing w:val="44"/>
        </w:rPr>
        <w:t xml:space="preserve">  </w:t>
      </w:r>
      <w:r>
        <w:rPr>
          <w:b/>
          <w:color w:val="FFFFFF"/>
          <w:spacing w:val="-2"/>
        </w:rPr>
        <w:t>DEFINITIONS</w:t>
      </w:r>
    </w:p>
    <w:p w14:paraId="134BA095" w14:textId="4A747018" w:rsidR="007458AC" w:rsidRDefault="007458AC">
      <w:pPr>
        <w:pStyle w:val="BodyText"/>
        <w:spacing w:before="9"/>
        <w:rPr>
          <w:sz w:val="11"/>
        </w:rPr>
      </w:pPr>
    </w:p>
    <w:p w14:paraId="575C388A" w14:textId="77777777" w:rsidR="007458AC" w:rsidRDefault="007458AC">
      <w:pPr>
        <w:pStyle w:val="BodyText"/>
        <w:spacing w:before="11"/>
        <w:rPr>
          <w:sz w:val="5"/>
        </w:rPr>
      </w:pPr>
    </w:p>
    <w:p w14:paraId="07F1D9C2" w14:textId="77777777" w:rsidR="007458AC" w:rsidRDefault="00EB118F">
      <w:pPr>
        <w:pStyle w:val="BodyText"/>
        <w:spacing w:before="56"/>
        <w:ind w:left="159" w:right="172"/>
      </w:pPr>
      <w:r>
        <w:rPr>
          <w:b/>
        </w:rPr>
        <w:t xml:space="preserve">Affordable Housing </w:t>
      </w:r>
      <w:r>
        <w:t xml:space="preserve">refers collectively to Low Income Housing (up to 50% AMI) and </w:t>
      </w:r>
      <w:proofErr w:type="gramStart"/>
      <w:r>
        <w:t>Moderate Income</w:t>
      </w:r>
      <w:proofErr w:type="gramEnd"/>
      <w:r>
        <w:rPr>
          <w:spacing w:val="-1"/>
        </w:rPr>
        <w:t xml:space="preserve"> </w:t>
      </w:r>
      <w:r>
        <w:t>Housing</w:t>
      </w:r>
      <w:r>
        <w:rPr>
          <w:spacing w:val="-3"/>
        </w:rPr>
        <w:t xml:space="preserve"> </w:t>
      </w:r>
      <w:r>
        <w:t>(up</w:t>
      </w:r>
      <w:r>
        <w:rPr>
          <w:spacing w:val="-3"/>
        </w:rPr>
        <w:t xml:space="preserve"> </w:t>
      </w:r>
      <w:r>
        <w:t>to</w:t>
      </w:r>
      <w:r>
        <w:rPr>
          <w:spacing w:val="-1"/>
        </w:rPr>
        <w:t xml:space="preserve"> </w:t>
      </w:r>
      <w:r>
        <w:t>80%</w:t>
      </w:r>
      <w:r>
        <w:rPr>
          <w:spacing w:val="-1"/>
        </w:rPr>
        <w:t xml:space="preserve"> </w:t>
      </w:r>
      <w:r>
        <w:t>AMI)</w:t>
      </w:r>
      <w:r>
        <w:rPr>
          <w:spacing w:val="-4"/>
        </w:rPr>
        <w:t xml:space="preserve"> </w:t>
      </w:r>
      <w:r>
        <w:t>(and</w:t>
      </w:r>
      <w:r>
        <w:rPr>
          <w:spacing w:val="-3"/>
        </w:rPr>
        <w:t xml:space="preserve"> </w:t>
      </w:r>
      <w:r>
        <w:t>includes</w:t>
      </w:r>
      <w:r>
        <w:rPr>
          <w:spacing w:val="-4"/>
        </w:rPr>
        <w:t xml:space="preserve"> </w:t>
      </w:r>
      <w:r>
        <w:t>Elder</w:t>
      </w:r>
      <w:r>
        <w:rPr>
          <w:spacing w:val="-4"/>
        </w:rPr>
        <w:t xml:space="preserve"> </w:t>
      </w:r>
      <w:r>
        <w:t>Housing</w:t>
      </w:r>
      <w:r>
        <w:rPr>
          <w:spacing w:val="-3"/>
        </w:rPr>
        <w:t xml:space="preserve"> </w:t>
      </w:r>
      <w:r>
        <w:t>and</w:t>
      </w:r>
      <w:r>
        <w:rPr>
          <w:spacing w:val="-3"/>
        </w:rPr>
        <w:t xml:space="preserve"> </w:t>
      </w:r>
      <w:r>
        <w:t>Workforce</w:t>
      </w:r>
      <w:r>
        <w:rPr>
          <w:spacing w:val="-4"/>
        </w:rPr>
        <w:t xml:space="preserve"> </w:t>
      </w:r>
      <w:r>
        <w:t>Housing</w:t>
      </w:r>
      <w:r>
        <w:rPr>
          <w:spacing w:val="-3"/>
        </w:rPr>
        <w:t xml:space="preserve"> </w:t>
      </w:r>
      <w:r>
        <w:t>for</w:t>
      </w:r>
      <w:r>
        <w:rPr>
          <w:spacing w:val="-2"/>
        </w:rPr>
        <w:t xml:space="preserve"> </w:t>
      </w:r>
      <w:r>
        <w:t>those with incomes that qualify them for Affordable Housing).</w:t>
      </w:r>
    </w:p>
    <w:p w14:paraId="643B8FDC" w14:textId="77777777" w:rsidR="007458AC" w:rsidRDefault="007458AC">
      <w:pPr>
        <w:pStyle w:val="BodyText"/>
        <w:spacing w:before="1"/>
      </w:pPr>
    </w:p>
    <w:p w14:paraId="5C0AE774" w14:textId="77777777" w:rsidR="007458AC" w:rsidRDefault="00EB118F">
      <w:pPr>
        <w:pStyle w:val="BodyText"/>
        <w:ind w:left="159" w:right="172"/>
      </w:pPr>
      <w:r>
        <w:rPr>
          <w:b/>
        </w:rPr>
        <w:t xml:space="preserve">AMI, </w:t>
      </w:r>
      <w:r>
        <w:t xml:space="preserve">or </w:t>
      </w:r>
      <w:r>
        <w:rPr>
          <w:b/>
        </w:rPr>
        <w:t>Area Median Income</w:t>
      </w:r>
      <w:r>
        <w:t>, means the most recent area median income for the County of Dukes</w:t>
      </w:r>
      <w:r>
        <w:rPr>
          <w:spacing w:val="-4"/>
        </w:rPr>
        <w:t xml:space="preserve"> </w:t>
      </w:r>
      <w:r>
        <w:t>County</w:t>
      </w:r>
      <w:r>
        <w:rPr>
          <w:spacing w:val="-1"/>
        </w:rPr>
        <w:t xml:space="preserve"> </w:t>
      </w:r>
      <w:r>
        <w:t>adjusted</w:t>
      </w:r>
      <w:r>
        <w:rPr>
          <w:spacing w:val="-3"/>
        </w:rPr>
        <w:t xml:space="preserve"> </w:t>
      </w:r>
      <w:r>
        <w:t>for</w:t>
      </w:r>
      <w:r>
        <w:rPr>
          <w:spacing w:val="-4"/>
        </w:rPr>
        <w:t xml:space="preserve"> </w:t>
      </w:r>
      <w:r>
        <w:t>household</w:t>
      </w:r>
      <w:r>
        <w:rPr>
          <w:spacing w:val="-5"/>
        </w:rPr>
        <w:t xml:space="preserve"> </w:t>
      </w:r>
      <w:r>
        <w:t>size,</w:t>
      </w:r>
      <w:r>
        <w:rPr>
          <w:spacing w:val="-2"/>
        </w:rPr>
        <w:t xml:space="preserve"> </w:t>
      </w:r>
      <w:r>
        <w:t>as</w:t>
      </w:r>
      <w:r>
        <w:rPr>
          <w:spacing w:val="-4"/>
        </w:rPr>
        <w:t xml:space="preserve"> </w:t>
      </w:r>
      <w:r>
        <w:t>determined</w:t>
      </w:r>
      <w:r>
        <w:rPr>
          <w:spacing w:val="-3"/>
        </w:rPr>
        <w:t xml:space="preserve"> </w:t>
      </w:r>
      <w:r>
        <w:t>by</w:t>
      </w:r>
      <w:r>
        <w:rPr>
          <w:spacing w:val="-1"/>
        </w:rPr>
        <w:t xml:space="preserve"> </w:t>
      </w:r>
      <w:r>
        <w:t>the</w:t>
      </w:r>
      <w:r>
        <w:rPr>
          <w:spacing w:val="-4"/>
        </w:rPr>
        <w:t xml:space="preserve"> </w:t>
      </w:r>
      <w:r>
        <w:t>US</w:t>
      </w:r>
      <w:r>
        <w:rPr>
          <w:spacing w:val="-5"/>
        </w:rPr>
        <w:t xml:space="preserve"> </w:t>
      </w:r>
      <w:r>
        <w:t>Department</w:t>
      </w:r>
      <w:r>
        <w:rPr>
          <w:spacing w:val="-4"/>
        </w:rPr>
        <w:t xml:space="preserve"> </w:t>
      </w:r>
      <w:r>
        <w:t>of</w:t>
      </w:r>
      <w:r>
        <w:rPr>
          <w:spacing w:val="-2"/>
        </w:rPr>
        <w:t xml:space="preserve"> </w:t>
      </w:r>
      <w:r>
        <w:t>Housing</w:t>
      </w:r>
      <w:r>
        <w:rPr>
          <w:spacing w:val="-3"/>
        </w:rPr>
        <w:t xml:space="preserve"> </w:t>
      </w:r>
      <w:r>
        <w:t>and Urban Development.</w:t>
      </w:r>
    </w:p>
    <w:p w14:paraId="295E22A3" w14:textId="77777777" w:rsidR="007458AC" w:rsidRDefault="007458AC">
      <w:pPr>
        <w:pStyle w:val="BodyText"/>
      </w:pPr>
    </w:p>
    <w:p w14:paraId="1B63845C" w14:textId="254D04DD" w:rsidR="007458AC" w:rsidRDefault="00EB118F">
      <w:pPr>
        <w:pStyle w:val="BodyText"/>
        <w:ind w:left="159" w:right="172"/>
      </w:pPr>
      <w:r>
        <w:rPr>
          <w:b/>
        </w:rPr>
        <w:t>Buildable</w:t>
      </w:r>
      <w:r>
        <w:rPr>
          <w:b/>
          <w:spacing w:val="-4"/>
        </w:rPr>
        <w:t xml:space="preserve"> </w:t>
      </w:r>
      <w:r>
        <w:rPr>
          <w:b/>
        </w:rPr>
        <w:t>Lot</w:t>
      </w:r>
      <w:r>
        <w:rPr>
          <w:b/>
          <w:spacing w:val="-3"/>
        </w:rPr>
        <w:t xml:space="preserve"> </w:t>
      </w:r>
      <w:r>
        <w:t>means</w:t>
      </w:r>
      <w:r>
        <w:rPr>
          <w:spacing w:val="-1"/>
        </w:rPr>
        <w:t xml:space="preserve"> </w:t>
      </w:r>
      <w:r>
        <w:t>a</w:t>
      </w:r>
      <w:r>
        <w:rPr>
          <w:spacing w:val="-3"/>
        </w:rPr>
        <w:t xml:space="preserve"> </w:t>
      </w:r>
      <w:r>
        <w:t>parcel</w:t>
      </w:r>
      <w:r>
        <w:rPr>
          <w:spacing w:val="-1"/>
        </w:rPr>
        <w:t xml:space="preserve"> </w:t>
      </w:r>
      <w:r>
        <w:t>of</w:t>
      </w:r>
      <w:r>
        <w:rPr>
          <w:spacing w:val="-3"/>
        </w:rPr>
        <w:t xml:space="preserve"> </w:t>
      </w:r>
      <w:r>
        <w:t>land</w:t>
      </w:r>
      <w:r>
        <w:rPr>
          <w:spacing w:val="-2"/>
        </w:rPr>
        <w:t xml:space="preserve"> </w:t>
      </w:r>
      <w:r>
        <w:t>on</w:t>
      </w:r>
      <w:r>
        <w:rPr>
          <w:spacing w:val="-4"/>
        </w:rPr>
        <w:t xml:space="preserve"> </w:t>
      </w:r>
      <w:r>
        <w:t>which</w:t>
      </w:r>
      <w:r>
        <w:rPr>
          <w:spacing w:val="-2"/>
        </w:rPr>
        <w:t xml:space="preserve"> </w:t>
      </w:r>
      <w:r>
        <w:t>regulations</w:t>
      </w:r>
      <w:r>
        <w:rPr>
          <w:spacing w:val="-1"/>
        </w:rPr>
        <w:t xml:space="preserve"> </w:t>
      </w:r>
      <w:r>
        <w:t>allow</w:t>
      </w:r>
      <w:r>
        <w:rPr>
          <w:spacing w:val="-3"/>
        </w:rPr>
        <w:t xml:space="preserve"> </w:t>
      </w:r>
      <w:r>
        <w:t>construction</w:t>
      </w:r>
      <w:r>
        <w:rPr>
          <w:spacing w:val="-2"/>
        </w:rPr>
        <w:t xml:space="preserve"> </w:t>
      </w:r>
      <w:r>
        <w:t>of</w:t>
      </w:r>
      <w:r>
        <w:rPr>
          <w:spacing w:val="-3"/>
        </w:rPr>
        <w:t xml:space="preserve"> </w:t>
      </w:r>
      <w:r>
        <w:t>a</w:t>
      </w:r>
      <w:r>
        <w:rPr>
          <w:spacing w:val="-3"/>
        </w:rPr>
        <w:t xml:space="preserve"> </w:t>
      </w:r>
      <w:r>
        <w:t>house</w:t>
      </w:r>
      <w:r>
        <w:rPr>
          <w:spacing w:val="-3"/>
        </w:rPr>
        <w:t xml:space="preserve"> </w:t>
      </w:r>
      <w:r>
        <w:t>without a variance or special permit (or where such a variance or permit is required, the applicant has secured</w:t>
      </w:r>
      <w:r>
        <w:rPr>
          <w:spacing w:val="-2"/>
        </w:rPr>
        <w:t xml:space="preserve"> </w:t>
      </w:r>
      <w:r>
        <w:t>it),</w:t>
      </w:r>
      <w:r>
        <w:rPr>
          <w:spacing w:val="-1"/>
        </w:rPr>
        <w:t xml:space="preserve"> </w:t>
      </w:r>
      <w:r>
        <w:t>and</w:t>
      </w:r>
      <w:r>
        <w:rPr>
          <w:spacing w:val="-2"/>
        </w:rPr>
        <w:t xml:space="preserve"> </w:t>
      </w:r>
      <w:r>
        <w:t>which</w:t>
      </w:r>
      <w:r>
        <w:rPr>
          <w:spacing w:val="-2"/>
        </w:rPr>
        <w:t xml:space="preserve"> </w:t>
      </w:r>
      <w:r>
        <w:t>is</w:t>
      </w:r>
      <w:r>
        <w:rPr>
          <w:spacing w:val="-1"/>
        </w:rPr>
        <w:t xml:space="preserve"> </w:t>
      </w:r>
      <w:r>
        <w:t>capable</w:t>
      </w:r>
      <w:r>
        <w:rPr>
          <w:spacing w:val="-1"/>
        </w:rPr>
        <w:t xml:space="preserve"> </w:t>
      </w:r>
      <w:r>
        <w:t>of</w:t>
      </w:r>
      <w:r>
        <w:rPr>
          <w:spacing w:val="-1"/>
        </w:rPr>
        <w:t xml:space="preserve"> </w:t>
      </w:r>
      <w:r>
        <w:t>having</w:t>
      </w:r>
      <w:r>
        <w:rPr>
          <w:spacing w:val="-2"/>
        </w:rPr>
        <w:t xml:space="preserve"> </w:t>
      </w:r>
      <w:r>
        <w:t>a</w:t>
      </w:r>
      <w:r>
        <w:rPr>
          <w:spacing w:val="-3"/>
        </w:rPr>
        <w:t xml:space="preserve"> </w:t>
      </w:r>
      <w:r>
        <w:t>water</w:t>
      </w:r>
      <w:r>
        <w:rPr>
          <w:spacing w:val="-3"/>
        </w:rPr>
        <w:t xml:space="preserve"> </w:t>
      </w:r>
      <w:r>
        <w:t>supply (well</w:t>
      </w:r>
      <w:r>
        <w:rPr>
          <w:spacing w:val="-4"/>
        </w:rPr>
        <w:t xml:space="preserve"> </w:t>
      </w:r>
      <w:r>
        <w:t>or</w:t>
      </w:r>
      <w:r>
        <w:rPr>
          <w:spacing w:val="-3"/>
        </w:rPr>
        <w:t xml:space="preserve"> </w:t>
      </w:r>
      <w:r>
        <w:t>municipal</w:t>
      </w:r>
      <w:r>
        <w:rPr>
          <w:spacing w:val="-3"/>
        </w:rPr>
        <w:t xml:space="preserve"> </w:t>
      </w:r>
      <w:r>
        <w:t>water</w:t>
      </w:r>
      <w:r>
        <w:rPr>
          <w:spacing w:val="-1"/>
        </w:rPr>
        <w:t xml:space="preserve"> </w:t>
      </w:r>
      <w:r>
        <w:t>hook-up)</w:t>
      </w:r>
      <w:r>
        <w:rPr>
          <w:spacing w:val="-1"/>
        </w:rPr>
        <w:t xml:space="preserve"> </w:t>
      </w:r>
      <w:r>
        <w:t>and septic treatment (septic system or sewer hook-up) and, for the avoidance of doubt, does not include a lot that is subject to a permanent restriction which prevents development.</w:t>
      </w:r>
    </w:p>
    <w:p w14:paraId="16C04E4E" w14:textId="77777777" w:rsidR="008B1BC1" w:rsidRDefault="008B1BC1">
      <w:pPr>
        <w:pStyle w:val="BodyText"/>
        <w:ind w:left="159" w:right="172"/>
      </w:pPr>
    </w:p>
    <w:p w14:paraId="53D9794A" w14:textId="2FDF8493" w:rsidR="007458AC" w:rsidRPr="008B1BC1" w:rsidRDefault="008B1BC1" w:rsidP="008B1BC1">
      <w:pPr>
        <w:pStyle w:val="BodyText"/>
        <w:ind w:left="159" w:right="172"/>
      </w:pPr>
      <w:r w:rsidRPr="008B1BC1">
        <w:t>Community Housing means housing for an individual(s)/household with an income eligibility</w:t>
      </w:r>
      <w:r>
        <w:t xml:space="preserve"> </w:t>
      </w:r>
      <w:r w:rsidRPr="008B1BC1">
        <w:t>restriction above 81% and up to 150% AMI (and includes Elder Housing and Workforce Housing</w:t>
      </w:r>
      <w:r>
        <w:t xml:space="preserve"> </w:t>
      </w:r>
      <w:r w:rsidRPr="008B1BC1">
        <w:t>for those with incomes that qualify them for Community Housing).</w:t>
      </w:r>
    </w:p>
    <w:p w14:paraId="590EEABE" w14:textId="77777777" w:rsidR="007458AC" w:rsidRDefault="007458AC">
      <w:pPr>
        <w:pStyle w:val="BodyText"/>
        <w:spacing w:before="8"/>
        <w:rPr>
          <w:sz w:val="16"/>
        </w:rPr>
      </w:pPr>
    </w:p>
    <w:p w14:paraId="2C505337" w14:textId="77777777" w:rsidR="007458AC" w:rsidRDefault="00EB118F">
      <w:pPr>
        <w:pStyle w:val="BodyText"/>
        <w:spacing w:before="57"/>
        <w:ind w:left="159" w:right="172"/>
      </w:pPr>
      <w:r>
        <w:rPr>
          <w:b/>
        </w:rPr>
        <w:t>Construct</w:t>
      </w:r>
      <w:r>
        <w:rPr>
          <w:b/>
          <w:spacing w:val="-4"/>
        </w:rPr>
        <w:t xml:space="preserve"> </w:t>
      </w:r>
      <w:r>
        <w:t>or</w:t>
      </w:r>
      <w:r>
        <w:rPr>
          <w:spacing w:val="-2"/>
        </w:rPr>
        <w:t xml:space="preserve"> </w:t>
      </w:r>
      <w:r>
        <w:rPr>
          <w:b/>
        </w:rPr>
        <w:t>Construction</w:t>
      </w:r>
      <w:r>
        <w:t>,</w:t>
      </w:r>
      <w:r>
        <w:rPr>
          <w:spacing w:val="-4"/>
        </w:rPr>
        <w:t xml:space="preserve"> </w:t>
      </w:r>
      <w:r>
        <w:t>in</w:t>
      </w:r>
      <w:r>
        <w:rPr>
          <w:spacing w:val="-3"/>
        </w:rPr>
        <w:t xml:space="preserve"> </w:t>
      </w:r>
      <w:r>
        <w:t>relation</w:t>
      </w:r>
      <w:r>
        <w:rPr>
          <w:spacing w:val="-5"/>
        </w:rPr>
        <w:t xml:space="preserve"> </w:t>
      </w:r>
      <w:r>
        <w:t>to</w:t>
      </w:r>
      <w:r>
        <w:rPr>
          <w:spacing w:val="-1"/>
        </w:rPr>
        <w:t xml:space="preserve"> </w:t>
      </w:r>
      <w:r>
        <w:t>Dwelling</w:t>
      </w:r>
      <w:r>
        <w:rPr>
          <w:spacing w:val="-3"/>
        </w:rPr>
        <w:t xml:space="preserve"> </w:t>
      </w:r>
      <w:r>
        <w:t>Units,</w:t>
      </w:r>
      <w:r>
        <w:rPr>
          <w:spacing w:val="-2"/>
        </w:rPr>
        <w:t xml:space="preserve"> </w:t>
      </w:r>
      <w:r>
        <w:t>includes</w:t>
      </w:r>
      <w:r>
        <w:rPr>
          <w:spacing w:val="-2"/>
        </w:rPr>
        <w:t xml:space="preserve"> </w:t>
      </w:r>
      <w:r>
        <w:t>both</w:t>
      </w:r>
      <w:r>
        <w:rPr>
          <w:spacing w:val="-3"/>
        </w:rPr>
        <w:t xml:space="preserve"> </w:t>
      </w:r>
      <w:r>
        <w:t>the</w:t>
      </w:r>
      <w:r>
        <w:rPr>
          <w:spacing w:val="-4"/>
        </w:rPr>
        <w:t xml:space="preserve"> </w:t>
      </w:r>
      <w:r>
        <w:t>construction</w:t>
      </w:r>
      <w:r>
        <w:rPr>
          <w:spacing w:val="-5"/>
        </w:rPr>
        <w:t xml:space="preserve"> </w:t>
      </w:r>
      <w:r>
        <w:t>of</w:t>
      </w:r>
      <w:r>
        <w:rPr>
          <w:spacing w:val="-2"/>
        </w:rPr>
        <w:t xml:space="preserve"> </w:t>
      </w:r>
      <w:r>
        <w:t>new units and the adaptation, redesign, renovation, or reconstruction of an existing structure (whether residential or otherwise) which creates Dwelling Units or increases the number of Dwelling Units.</w:t>
      </w:r>
    </w:p>
    <w:p w14:paraId="209536CE" w14:textId="77777777" w:rsidR="007458AC" w:rsidRDefault="007458AC">
      <w:pPr>
        <w:pStyle w:val="BodyText"/>
        <w:spacing w:before="10"/>
        <w:rPr>
          <w:sz w:val="21"/>
        </w:rPr>
      </w:pPr>
    </w:p>
    <w:p w14:paraId="17643DCD" w14:textId="77777777" w:rsidR="007458AC" w:rsidRDefault="00EB118F">
      <w:pPr>
        <w:pStyle w:val="BodyText"/>
        <w:ind w:left="159" w:right="172"/>
      </w:pPr>
      <w:r>
        <w:rPr>
          <w:b/>
        </w:rPr>
        <w:t>Deed Restricted or Deed Restrictions</w:t>
      </w:r>
      <w:r>
        <w:t>, in relation to lots and housing units provided in accordance</w:t>
      </w:r>
      <w:r>
        <w:rPr>
          <w:spacing w:val="-1"/>
        </w:rPr>
        <w:t xml:space="preserve"> </w:t>
      </w:r>
      <w:r>
        <w:t>with</w:t>
      </w:r>
      <w:r>
        <w:rPr>
          <w:spacing w:val="-3"/>
        </w:rPr>
        <w:t xml:space="preserve"> </w:t>
      </w:r>
      <w:r>
        <w:t>this</w:t>
      </w:r>
      <w:r>
        <w:rPr>
          <w:spacing w:val="-2"/>
        </w:rPr>
        <w:t xml:space="preserve"> </w:t>
      </w:r>
      <w:r>
        <w:t>policy,</w:t>
      </w:r>
      <w:r>
        <w:rPr>
          <w:spacing w:val="-2"/>
        </w:rPr>
        <w:t xml:space="preserve"> </w:t>
      </w:r>
      <w:r>
        <w:t>means</w:t>
      </w:r>
      <w:r>
        <w:rPr>
          <w:spacing w:val="-2"/>
        </w:rPr>
        <w:t xml:space="preserve"> </w:t>
      </w:r>
      <w:r>
        <w:t>housing</w:t>
      </w:r>
      <w:r>
        <w:rPr>
          <w:spacing w:val="-5"/>
        </w:rPr>
        <w:t xml:space="preserve"> </w:t>
      </w:r>
      <w:r>
        <w:t>that</w:t>
      </w:r>
      <w:r>
        <w:rPr>
          <w:spacing w:val="-4"/>
        </w:rPr>
        <w:t xml:space="preserve"> </w:t>
      </w:r>
      <w:r>
        <w:t>will</w:t>
      </w:r>
      <w:r>
        <w:rPr>
          <w:spacing w:val="-2"/>
        </w:rPr>
        <w:t xml:space="preserve"> </w:t>
      </w:r>
      <w:r>
        <w:t>remain</w:t>
      </w:r>
      <w:r>
        <w:rPr>
          <w:spacing w:val="-3"/>
        </w:rPr>
        <w:t xml:space="preserve"> </w:t>
      </w:r>
      <w:r>
        <w:t>as</w:t>
      </w:r>
      <w:r>
        <w:rPr>
          <w:spacing w:val="-2"/>
        </w:rPr>
        <w:t xml:space="preserve"> </w:t>
      </w:r>
      <w:proofErr w:type="gramStart"/>
      <w:r>
        <w:t>Low</w:t>
      </w:r>
      <w:r>
        <w:rPr>
          <w:spacing w:val="-4"/>
        </w:rPr>
        <w:t xml:space="preserve"> </w:t>
      </w:r>
      <w:r>
        <w:t>Income</w:t>
      </w:r>
      <w:proofErr w:type="gramEnd"/>
      <w:r>
        <w:rPr>
          <w:spacing w:val="-4"/>
        </w:rPr>
        <w:t xml:space="preserve"> </w:t>
      </w:r>
      <w:r>
        <w:t>Housing,</w:t>
      </w:r>
      <w:r>
        <w:rPr>
          <w:spacing w:val="-2"/>
        </w:rPr>
        <w:t xml:space="preserve"> </w:t>
      </w:r>
      <w:r>
        <w:t>Moderate Income Housing, or Community Housing, as the case may be, in perpetuity to the maximum extent</w:t>
      </w:r>
      <w:r>
        <w:rPr>
          <w:spacing w:val="-3"/>
        </w:rPr>
        <w:t xml:space="preserve"> </w:t>
      </w:r>
      <w:r>
        <w:t>permitted</w:t>
      </w:r>
      <w:r>
        <w:rPr>
          <w:spacing w:val="-2"/>
        </w:rPr>
        <w:t xml:space="preserve"> </w:t>
      </w:r>
      <w:r>
        <w:t>by law</w:t>
      </w:r>
      <w:r>
        <w:rPr>
          <w:spacing w:val="-3"/>
        </w:rPr>
        <w:t xml:space="preserve"> </w:t>
      </w:r>
      <w:r>
        <w:t>through</w:t>
      </w:r>
      <w:r>
        <w:rPr>
          <w:spacing w:val="-2"/>
        </w:rPr>
        <w:t xml:space="preserve"> </w:t>
      </w:r>
      <w:r>
        <w:t>a</w:t>
      </w:r>
      <w:r>
        <w:rPr>
          <w:spacing w:val="-1"/>
        </w:rPr>
        <w:t xml:space="preserve"> </w:t>
      </w:r>
      <w:r>
        <w:t>deed</w:t>
      </w:r>
      <w:r>
        <w:rPr>
          <w:spacing w:val="-4"/>
        </w:rPr>
        <w:t xml:space="preserve"> </w:t>
      </w:r>
      <w:r>
        <w:t>restriction</w:t>
      </w:r>
      <w:r>
        <w:rPr>
          <w:spacing w:val="-2"/>
        </w:rPr>
        <w:t xml:space="preserve"> </w:t>
      </w:r>
      <w:r>
        <w:t>certified</w:t>
      </w:r>
      <w:r>
        <w:rPr>
          <w:spacing w:val="-2"/>
        </w:rPr>
        <w:t xml:space="preserve"> </w:t>
      </w:r>
      <w:r>
        <w:t>under</w:t>
      </w:r>
      <w:r>
        <w:rPr>
          <w:spacing w:val="-3"/>
        </w:rPr>
        <w:t xml:space="preserve"> </w:t>
      </w:r>
      <w:r>
        <w:t>Massachusetts</w:t>
      </w:r>
      <w:r>
        <w:rPr>
          <w:spacing w:val="-1"/>
        </w:rPr>
        <w:t xml:space="preserve"> </w:t>
      </w:r>
      <w:r>
        <w:t>General</w:t>
      </w:r>
      <w:r>
        <w:rPr>
          <w:spacing w:val="-3"/>
        </w:rPr>
        <w:t xml:space="preserve"> </w:t>
      </w:r>
      <w:r>
        <w:t>Law</w:t>
      </w:r>
    </w:p>
    <w:p w14:paraId="7BA3A774" w14:textId="055110CB" w:rsidR="007458AC" w:rsidRDefault="007458AC">
      <w:pPr>
        <w:pStyle w:val="BodyText"/>
        <w:spacing w:before="1"/>
        <w:rPr>
          <w:sz w:val="14"/>
        </w:rPr>
      </w:pPr>
    </w:p>
    <w:p w14:paraId="747911BC" w14:textId="77777777" w:rsidR="007458AC" w:rsidRDefault="007458AC">
      <w:pPr>
        <w:rPr>
          <w:sz w:val="18"/>
        </w:rPr>
        <w:sectPr w:rsidR="007458AC">
          <w:pgSz w:w="12240" w:h="15840"/>
          <w:pgMar w:top="1400" w:right="1640" w:bottom="1120" w:left="1640" w:header="0" w:footer="924" w:gutter="0"/>
          <w:cols w:space="720"/>
        </w:sectPr>
      </w:pPr>
      <w:bookmarkStart w:id="9" w:name="_bookmark17"/>
      <w:bookmarkEnd w:id="9"/>
    </w:p>
    <w:p w14:paraId="63AA3E4C" w14:textId="77777777" w:rsidR="007458AC" w:rsidRDefault="00EB118F">
      <w:pPr>
        <w:pStyle w:val="BodyText"/>
        <w:spacing w:before="37"/>
        <w:ind w:left="160"/>
      </w:pPr>
      <w:r>
        <w:lastRenderedPageBreak/>
        <w:t>and</w:t>
      </w:r>
      <w:r>
        <w:rPr>
          <w:spacing w:val="-5"/>
        </w:rPr>
        <w:t xml:space="preserve"> </w:t>
      </w:r>
      <w:r>
        <w:t>recorded</w:t>
      </w:r>
      <w:r>
        <w:rPr>
          <w:spacing w:val="-3"/>
        </w:rPr>
        <w:t xml:space="preserve"> </w:t>
      </w:r>
      <w:r>
        <w:t>against</w:t>
      </w:r>
      <w:r>
        <w:rPr>
          <w:spacing w:val="-5"/>
        </w:rPr>
        <w:t xml:space="preserve"> </w:t>
      </w:r>
      <w:r>
        <w:t>title</w:t>
      </w:r>
      <w:r>
        <w:rPr>
          <w:spacing w:val="-5"/>
        </w:rPr>
        <w:t xml:space="preserve"> </w:t>
      </w:r>
      <w:r>
        <w:t>to</w:t>
      </w:r>
      <w:r>
        <w:rPr>
          <w:spacing w:val="-3"/>
        </w:rPr>
        <w:t xml:space="preserve"> </w:t>
      </w:r>
      <w:r>
        <w:t>the</w:t>
      </w:r>
      <w:r>
        <w:rPr>
          <w:spacing w:val="-5"/>
        </w:rPr>
        <w:t xml:space="preserve"> </w:t>
      </w:r>
      <w:r>
        <w:t>subject</w:t>
      </w:r>
      <w:r>
        <w:rPr>
          <w:spacing w:val="-2"/>
        </w:rPr>
        <w:t xml:space="preserve"> property.</w:t>
      </w:r>
    </w:p>
    <w:p w14:paraId="1524E41F" w14:textId="77777777" w:rsidR="007458AC" w:rsidRDefault="007458AC">
      <w:pPr>
        <w:pStyle w:val="BodyText"/>
      </w:pPr>
    </w:p>
    <w:p w14:paraId="43502C10" w14:textId="77777777" w:rsidR="007458AC" w:rsidRDefault="00EB118F">
      <w:pPr>
        <w:pStyle w:val="BodyText"/>
        <w:ind w:left="159" w:right="172"/>
      </w:pPr>
      <w:r>
        <w:rPr>
          <w:b/>
        </w:rPr>
        <w:t>Dwelling</w:t>
      </w:r>
      <w:r>
        <w:rPr>
          <w:b/>
          <w:spacing w:val="-3"/>
        </w:rPr>
        <w:t xml:space="preserve"> </w:t>
      </w:r>
      <w:r>
        <w:rPr>
          <w:b/>
        </w:rPr>
        <w:t>Unit</w:t>
      </w:r>
      <w:r>
        <w:rPr>
          <w:b/>
          <w:spacing w:val="-5"/>
        </w:rPr>
        <w:t xml:space="preserve"> </w:t>
      </w:r>
      <w:r>
        <w:t>includes</w:t>
      </w:r>
      <w:r>
        <w:rPr>
          <w:spacing w:val="-4"/>
        </w:rPr>
        <w:t xml:space="preserve"> </w:t>
      </w:r>
      <w:r>
        <w:t>principal</w:t>
      </w:r>
      <w:r>
        <w:rPr>
          <w:spacing w:val="-4"/>
        </w:rPr>
        <w:t xml:space="preserve"> </w:t>
      </w:r>
      <w:r>
        <w:t>dwellings,</w:t>
      </w:r>
      <w:r>
        <w:rPr>
          <w:spacing w:val="-4"/>
        </w:rPr>
        <w:t xml:space="preserve"> </w:t>
      </w:r>
      <w:r>
        <w:t>guest</w:t>
      </w:r>
      <w:r>
        <w:rPr>
          <w:spacing w:val="-3"/>
        </w:rPr>
        <w:t xml:space="preserve"> </w:t>
      </w:r>
      <w:r>
        <w:t>houses</w:t>
      </w:r>
      <w:r>
        <w:rPr>
          <w:spacing w:val="-4"/>
        </w:rPr>
        <w:t xml:space="preserve"> </w:t>
      </w:r>
      <w:r>
        <w:t>and,</w:t>
      </w:r>
      <w:r>
        <w:rPr>
          <w:spacing w:val="-4"/>
        </w:rPr>
        <w:t xml:space="preserve"> </w:t>
      </w:r>
      <w:r>
        <w:t>in</w:t>
      </w:r>
      <w:r>
        <w:rPr>
          <w:spacing w:val="-5"/>
        </w:rPr>
        <w:t xml:space="preserve"> </w:t>
      </w:r>
      <w:r>
        <w:t>appropriate</w:t>
      </w:r>
      <w:r>
        <w:rPr>
          <w:spacing w:val="-5"/>
        </w:rPr>
        <w:t xml:space="preserve"> </w:t>
      </w:r>
      <w:r>
        <w:t>circumstances, rooms for lease or rent.</w:t>
      </w:r>
    </w:p>
    <w:p w14:paraId="75B7417E" w14:textId="77777777" w:rsidR="007458AC" w:rsidRDefault="007458AC">
      <w:pPr>
        <w:pStyle w:val="BodyText"/>
        <w:spacing w:before="10"/>
        <w:rPr>
          <w:sz w:val="21"/>
        </w:rPr>
      </w:pPr>
    </w:p>
    <w:p w14:paraId="12587D41" w14:textId="77777777" w:rsidR="007458AC" w:rsidRDefault="00EB118F">
      <w:pPr>
        <w:pStyle w:val="BodyText"/>
        <w:ind w:left="159"/>
      </w:pPr>
      <w:r>
        <w:rPr>
          <w:b/>
        </w:rPr>
        <w:t>Elder</w:t>
      </w:r>
      <w:r>
        <w:rPr>
          <w:b/>
          <w:spacing w:val="-5"/>
        </w:rPr>
        <w:t xml:space="preserve"> </w:t>
      </w:r>
      <w:r>
        <w:rPr>
          <w:b/>
        </w:rPr>
        <w:t>Housing</w:t>
      </w:r>
      <w:r>
        <w:rPr>
          <w:b/>
          <w:spacing w:val="-6"/>
        </w:rPr>
        <w:t xml:space="preserve"> </w:t>
      </w:r>
      <w:r>
        <w:t>means</w:t>
      </w:r>
      <w:r>
        <w:rPr>
          <w:spacing w:val="-3"/>
        </w:rPr>
        <w:t xml:space="preserve"> </w:t>
      </w:r>
      <w:r>
        <w:t>housing</w:t>
      </w:r>
      <w:r>
        <w:rPr>
          <w:spacing w:val="-5"/>
        </w:rPr>
        <w:t xml:space="preserve"> </w:t>
      </w:r>
      <w:r>
        <w:t>for</w:t>
      </w:r>
      <w:r>
        <w:rPr>
          <w:spacing w:val="-4"/>
        </w:rPr>
        <w:t xml:space="preserve"> </w:t>
      </w:r>
      <w:r>
        <w:t>an</w:t>
      </w:r>
      <w:r>
        <w:rPr>
          <w:spacing w:val="-4"/>
        </w:rPr>
        <w:t xml:space="preserve"> </w:t>
      </w:r>
      <w:proofErr w:type="gramStart"/>
      <w:r>
        <w:t>individual(s)/household</w:t>
      </w:r>
      <w:r>
        <w:rPr>
          <w:spacing w:val="-7"/>
        </w:rPr>
        <w:t xml:space="preserve"> </w:t>
      </w:r>
      <w:r>
        <w:t>members</w:t>
      </w:r>
      <w:proofErr w:type="gramEnd"/>
      <w:r>
        <w:rPr>
          <w:spacing w:val="-5"/>
        </w:rPr>
        <w:t xml:space="preserve"> </w:t>
      </w:r>
      <w:r>
        <w:t>age</w:t>
      </w:r>
      <w:r>
        <w:rPr>
          <w:spacing w:val="-6"/>
        </w:rPr>
        <w:t xml:space="preserve"> </w:t>
      </w:r>
      <w:r>
        <w:t>62</w:t>
      </w:r>
      <w:r>
        <w:rPr>
          <w:spacing w:val="-4"/>
        </w:rPr>
        <w:t xml:space="preserve"> </w:t>
      </w:r>
      <w:r>
        <w:t>years</w:t>
      </w:r>
      <w:r>
        <w:rPr>
          <w:spacing w:val="-4"/>
        </w:rPr>
        <w:t xml:space="preserve"> </w:t>
      </w:r>
      <w:r>
        <w:t>or</w:t>
      </w:r>
      <w:r>
        <w:rPr>
          <w:spacing w:val="-5"/>
        </w:rPr>
        <w:t xml:space="preserve"> </w:t>
      </w:r>
      <w:r>
        <w:rPr>
          <w:spacing w:val="-2"/>
        </w:rPr>
        <w:t>older.</w:t>
      </w:r>
    </w:p>
    <w:p w14:paraId="67C9F177" w14:textId="77777777" w:rsidR="007458AC" w:rsidRDefault="007458AC">
      <w:pPr>
        <w:pStyle w:val="BodyText"/>
        <w:spacing w:before="1"/>
      </w:pPr>
    </w:p>
    <w:p w14:paraId="49414DAD" w14:textId="77777777" w:rsidR="007458AC" w:rsidRDefault="00EB118F">
      <w:pPr>
        <w:pStyle w:val="BodyText"/>
        <w:ind w:left="160" w:right="799"/>
        <w:jc w:val="both"/>
      </w:pPr>
      <w:r>
        <w:rPr>
          <w:b/>
        </w:rPr>
        <w:t>Fair</w:t>
      </w:r>
      <w:r>
        <w:rPr>
          <w:b/>
          <w:spacing w:val="-1"/>
        </w:rPr>
        <w:t xml:space="preserve"> </w:t>
      </w:r>
      <w:r>
        <w:rPr>
          <w:b/>
        </w:rPr>
        <w:t>Market</w:t>
      </w:r>
      <w:r>
        <w:rPr>
          <w:b/>
          <w:spacing w:val="-2"/>
        </w:rPr>
        <w:t xml:space="preserve"> </w:t>
      </w:r>
      <w:r>
        <w:rPr>
          <w:b/>
        </w:rPr>
        <w:t>Value</w:t>
      </w:r>
      <w:r>
        <w:rPr>
          <w:b/>
          <w:spacing w:val="-5"/>
        </w:rPr>
        <w:t xml:space="preserve"> </w:t>
      </w:r>
      <w:r>
        <w:t>means</w:t>
      </w:r>
      <w:r>
        <w:rPr>
          <w:spacing w:val="-4"/>
        </w:rPr>
        <w:t xml:space="preserve"> </w:t>
      </w:r>
      <w:r>
        <w:t>the</w:t>
      </w:r>
      <w:r>
        <w:rPr>
          <w:spacing w:val="-1"/>
        </w:rPr>
        <w:t xml:space="preserve"> </w:t>
      </w:r>
      <w:r>
        <w:rPr>
          <w:color w:val="212121"/>
        </w:rPr>
        <w:t>price</w:t>
      </w:r>
      <w:r>
        <w:rPr>
          <w:color w:val="212121"/>
          <w:spacing w:val="-4"/>
        </w:rPr>
        <w:t xml:space="preserve"> </w:t>
      </w:r>
      <w:r>
        <w:rPr>
          <w:color w:val="212121"/>
        </w:rPr>
        <w:t>to</w:t>
      </w:r>
      <w:r>
        <w:rPr>
          <w:color w:val="212121"/>
          <w:spacing w:val="-3"/>
        </w:rPr>
        <w:t xml:space="preserve"> </w:t>
      </w:r>
      <w:r>
        <w:rPr>
          <w:color w:val="212121"/>
        </w:rPr>
        <w:t>which</w:t>
      </w:r>
      <w:r>
        <w:rPr>
          <w:color w:val="212121"/>
          <w:spacing w:val="-3"/>
        </w:rPr>
        <w:t xml:space="preserve"> </w:t>
      </w:r>
      <w:r>
        <w:rPr>
          <w:color w:val="212121"/>
        </w:rPr>
        <w:t>a</w:t>
      </w:r>
      <w:r>
        <w:rPr>
          <w:color w:val="212121"/>
          <w:spacing w:val="-4"/>
        </w:rPr>
        <w:t xml:space="preserve"> </w:t>
      </w:r>
      <w:r>
        <w:rPr>
          <w:color w:val="212121"/>
        </w:rPr>
        <w:t>willing</w:t>
      </w:r>
      <w:r>
        <w:rPr>
          <w:color w:val="212121"/>
          <w:spacing w:val="-5"/>
        </w:rPr>
        <w:t xml:space="preserve"> </w:t>
      </w:r>
      <w:r>
        <w:rPr>
          <w:color w:val="212121"/>
        </w:rPr>
        <w:t>buyer</w:t>
      </w:r>
      <w:r>
        <w:rPr>
          <w:color w:val="212121"/>
          <w:spacing w:val="-2"/>
        </w:rPr>
        <w:t xml:space="preserve"> </w:t>
      </w:r>
      <w:r>
        <w:rPr>
          <w:color w:val="212121"/>
        </w:rPr>
        <w:t>and</w:t>
      </w:r>
      <w:r>
        <w:rPr>
          <w:color w:val="212121"/>
          <w:spacing w:val="-3"/>
        </w:rPr>
        <w:t xml:space="preserve"> </w:t>
      </w:r>
      <w:r>
        <w:rPr>
          <w:color w:val="212121"/>
        </w:rPr>
        <w:t>willing</w:t>
      </w:r>
      <w:r>
        <w:rPr>
          <w:color w:val="212121"/>
          <w:spacing w:val="-2"/>
        </w:rPr>
        <w:t xml:space="preserve"> </w:t>
      </w:r>
      <w:r>
        <w:rPr>
          <w:color w:val="212121"/>
        </w:rPr>
        <w:t>seller</w:t>
      </w:r>
      <w:r>
        <w:rPr>
          <w:color w:val="212121"/>
          <w:spacing w:val="-4"/>
        </w:rPr>
        <w:t xml:space="preserve"> </w:t>
      </w:r>
      <w:r>
        <w:rPr>
          <w:color w:val="212121"/>
        </w:rPr>
        <w:t>can</w:t>
      </w:r>
      <w:r>
        <w:rPr>
          <w:color w:val="212121"/>
          <w:spacing w:val="-3"/>
        </w:rPr>
        <w:t xml:space="preserve"> </w:t>
      </w:r>
      <w:r>
        <w:rPr>
          <w:color w:val="212121"/>
        </w:rPr>
        <w:t>agree</w:t>
      </w:r>
      <w:r>
        <w:rPr>
          <w:color w:val="212121"/>
          <w:spacing w:val="-1"/>
        </w:rPr>
        <w:t xml:space="preserve"> </w:t>
      </w:r>
      <w:r>
        <w:rPr>
          <w:color w:val="212121"/>
        </w:rPr>
        <w:t>as determined by an Island real estate appraiser (assuming the subject property is not</w:t>
      </w:r>
      <w:r>
        <w:rPr>
          <w:color w:val="212121"/>
          <w:spacing w:val="-1"/>
        </w:rPr>
        <w:t xml:space="preserve"> </w:t>
      </w:r>
      <w:r>
        <w:rPr>
          <w:color w:val="212121"/>
        </w:rPr>
        <w:t xml:space="preserve">Deed </w:t>
      </w:r>
      <w:r>
        <w:rPr>
          <w:color w:val="212121"/>
          <w:spacing w:val="-2"/>
        </w:rPr>
        <w:t>Restricted).</w:t>
      </w:r>
    </w:p>
    <w:p w14:paraId="694DD1D1" w14:textId="77777777" w:rsidR="007458AC" w:rsidRDefault="007458AC">
      <w:pPr>
        <w:pStyle w:val="BodyText"/>
        <w:spacing w:before="1"/>
      </w:pPr>
    </w:p>
    <w:p w14:paraId="6977354F" w14:textId="77777777" w:rsidR="007458AC" w:rsidRDefault="00EB118F">
      <w:pPr>
        <w:pStyle w:val="BodyText"/>
        <w:ind w:left="160" w:right="319"/>
        <w:jc w:val="both"/>
      </w:pPr>
      <w:r>
        <w:rPr>
          <w:b/>
        </w:rPr>
        <w:t>Housing</w:t>
      </w:r>
      <w:r>
        <w:rPr>
          <w:b/>
          <w:spacing w:val="-3"/>
        </w:rPr>
        <w:t xml:space="preserve"> </w:t>
      </w:r>
      <w:r>
        <w:rPr>
          <w:b/>
        </w:rPr>
        <w:t>Entity</w:t>
      </w:r>
      <w:r>
        <w:rPr>
          <w:b/>
          <w:spacing w:val="-3"/>
        </w:rPr>
        <w:t xml:space="preserve"> </w:t>
      </w:r>
      <w:r>
        <w:t>means</w:t>
      </w:r>
      <w:r>
        <w:rPr>
          <w:spacing w:val="-4"/>
        </w:rPr>
        <w:t xml:space="preserve"> </w:t>
      </w:r>
      <w:r>
        <w:t>a</w:t>
      </w:r>
      <w:r>
        <w:rPr>
          <w:spacing w:val="-2"/>
        </w:rPr>
        <w:t xml:space="preserve"> </w:t>
      </w:r>
      <w:r>
        <w:t>local</w:t>
      </w:r>
      <w:r>
        <w:rPr>
          <w:spacing w:val="-2"/>
        </w:rPr>
        <w:t xml:space="preserve"> </w:t>
      </w:r>
      <w:r>
        <w:t>town</w:t>
      </w:r>
      <w:r>
        <w:rPr>
          <w:spacing w:val="-3"/>
        </w:rPr>
        <w:t xml:space="preserve"> </w:t>
      </w:r>
      <w:r>
        <w:t>Affordable</w:t>
      </w:r>
      <w:r>
        <w:rPr>
          <w:spacing w:val="-2"/>
        </w:rPr>
        <w:t xml:space="preserve"> </w:t>
      </w:r>
      <w:r>
        <w:t>Housing</w:t>
      </w:r>
      <w:r>
        <w:rPr>
          <w:spacing w:val="-5"/>
        </w:rPr>
        <w:t xml:space="preserve"> </w:t>
      </w:r>
      <w:proofErr w:type="gramStart"/>
      <w:r>
        <w:t>trust</w:t>
      </w:r>
      <w:proofErr w:type="gramEnd"/>
      <w:r>
        <w:rPr>
          <w:spacing w:val="-4"/>
        </w:rPr>
        <w:t xml:space="preserve"> </w:t>
      </w:r>
      <w:r>
        <w:t>or</w:t>
      </w:r>
      <w:r>
        <w:rPr>
          <w:spacing w:val="-2"/>
        </w:rPr>
        <w:t xml:space="preserve"> </w:t>
      </w:r>
      <w:r>
        <w:t>another</w:t>
      </w:r>
      <w:r>
        <w:rPr>
          <w:spacing w:val="-4"/>
        </w:rPr>
        <w:t xml:space="preserve"> </w:t>
      </w:r>
      <w:r>
        <w:t>established</w:t>
      </w:r>
      <w:r>
        <w:rPr>
          <w:spacing w:val="-3"/>
        </w:rPr>
        <w:t xml:space="preserve"> </w:t>
      </w:r>
      <w:r>
        <w:t>local</w:t>
      </w:r>
      <w:r>
        <w:rPr>
          <w:spacing w:val="-2"/>
        </w:rPr>
        <w:t xml:space="preserve"> </w:t>
      </w:r>
      <w:r>
        <w:t>public or</w:t>
      </w:r>
      <w:r>
        <w:rPr>
          <w:spacing w:val="-1"/>
        </w:rPr>
        <w:t xml:space="preserve"> </w:t>
      </w:r>
      <w:r>
        <w:t>non-profit</w:t>
      </w:r>
      <w:r>
        <w:rPr>
          <w:spacing w:val="-3"/>
        </w:rPr>
        <w:t xml:space="preserve"> </w:t>
      </w:r>
      <w:r>
        <w:t>entity</w:t>
      </w:r>
      <w:r>
        <w:rPr>
          <w:spacing w:val="-1"/>
        </w:rPr>
        <w:t xml:space="preserve"> </w:t>
      </w:r>
      <w:r>
        <w:t>that</w:t>
      </w:r>
      <w:r>
        <w:rPr>
          <w:spacing w:val="-3"/>
        </w:rPr>
        <w:t xml:space="preserve"> </w:t>
      </w:r>
      <w:r>
        <w:t>the</w:t>
      </w:r>
      <w:r>
        <w:rPr>
          <w:spacing w:val="-1"/>
        </w:rPr>
        <w:t xml:space="preserve"> </w:t>
      </w:r>
      <w:r>
        <w:t>Commission</w:t>
      </w:r>
      <w:r>
        <w:rPr>
          <w:spacing w:val="-2"/>
        </w:rPr>
        <w:t xml:space="preserve"> </w:t>
      </w:r>
      <w:r>
        <w:t>is</w:t>
      </w:r>
      <w:r>
        <w:rPr>
          <w:spacing w:val="-1"/>
        </w:rPr>
        <w:t xml:space="preserve"> </w:t>
      </w:r>
      <w:r>
        <w:t>satisfied</w:t>
      </w:r>
      <w:r>
        <w:rPr>
          <w:spacing w:val="-2"/>
        </w:rPr>
        <w:t xml:space="preserve"> </w:t>
      </w:r>
      <w:r>
        <w:t>has</w:t>
      </w:r>
      <w:r>
        <w:rPr>
          <w:spacing w:val="-1"/>
        </w:rPr>
        <w:t xml:space="preserve"> </w:t>
      </w:r>
      <w:r>
        <w:t>a</w:t>
      </w:r>
      <w:r>
        <w:rPr>
          <w:spacing w:val="-2"/>
        </w:rPr>
        <w:t xml:space="preserve"> </w:t>
      </w:r>
      <w:r>
        <w:t>proven</w:t>
      </w:r>
      <w:r>
        <w:rPr>
          <w:spacing w:val="-4"/>
        </w:rPr>
        <w:t xml:space="preserve"> </w:t>
      </w:r>
      <w:r>
        <w:t>track</w:t>
      </w:r>
      <w:r>
        <w:rPr>
          <w:spacing w:val="-3"/>
        </w:rPr>
        <w:t xml:space="preserve"> </w:t>
      </w:r>
      <w:r>
        <w:t>record</w:t>
      </w:r>
      <w:r>
        <w:rPr>
          <w:spacing w:val="-2"/>
        </w:rPr>
        <w:t xml:space="preserve"> </w:t>
      </w:r>
      <w:r>
        <w:t>and</w:t>
      </w:r>
      <w:r>
        <w:rPr>
          <w:spacing w:val="-2"/>
        </w:rPr>
        <w:t xml:space="preserve"> </w:t>
      </w:r>
      <w:r>
        <w:t>the</w:t>
      </w:r>
      <w:r>
        <w:rPr>
          <w:spacing w:val="-1"/>
        </w:rPr>
        <w:t xml:space="preserve"> </w:t>
      </w:r>
      <w:r>
        <w:t>capacity to develop Affordable and/or Community Housing.</w:t>
      </w:r>
    </w:p>
    <w:p w14:paraId="1D45179B" w14:textId="77777777" w:rsidR="007458AC" w:rsidRDefault="007458AC">
      <w:pPr>
        <w:pStyle w:val="BodyText"/>
        <w:spacing w:before="10"/>
        <w:rPr>
          <w:sz w:val="21"/>
        </w:rPr>
      </w:pPr>
    </w:p>
    <w:p w14:paraId="7EA74B1B" w14:textId="77777777" w:rsidR="007458AC" w:rsidRDefault="00EB118F">
      <w:pPr>
        <w:pStyle w:val="BodyText"/>
        <w:spacing w:before="1"/>
        <w:ind w:left="160" w:right="172"/>
      </w:pPr>
      <w:r>
        <w:rPr>
          <w:b/>
        </w:rPr>
        <w:t>Low</w:t>
      </w:r>
      <w:r>
        <w:rPr>
          <w:b/>
          <w:spacing w:val="-2"/>
        </w:rPr>
        <w:t xml:space="preserve"> </w:t>
      </w:r>
      <w:r>
        <w:rPr>
          <w:b/>
        </w:rPr>
        <w:t>Income</w:t>
      </w:r>
      <w:r>
        <w:rPr>
          <w:b/>
          <w:spacing w:val="-4"/>
        </w:rPr>
        <w:t xml:space="preserve"> </w:t>
      </w:r>
      <w:r>
        <w:rPr>
          <w:b/>
        </w:rPr>
        <w:t>Housing</w:t>
      </w:r>
      <w:r>
        <w:rPr>
          <w:b/>
          <w:spacing w:val="-5"/>
        </w:rPr>
        <w:t xml:space="preserve"> </w:t>
      </w:r>
      <w:r>
        <w:t>means</w:t>
      </w:r>
      <w:r>
        <w:rPr>
          <w:spacing w:val="-3"/>
        </w:rPr>
        <w:t xml:space="preserve"> </w:t>
      </w:r>
      <w:r>
        <w:t>housing</w:t>
      </w:r>
      <w:r>
        <w:rPr>
          <w:spacing w:val="-4"/>
        </w:rPr>
        <w:t xml:space="preserve"> </w:t>
      </w:r>
      <w:r>
        <w:t>for</w:t>
      </w:r>
      <w:r>
        <w:rPr>
          <w:spacing w:val="-3"/>
        </w:rPr>
        <w:t xml:space="preserve"> </w:t>
      </w:r>
      <w:r>
        <w:t>an</w:t>
      </w:r>
      <w:r>
        <w:rPr>
          <w:spacing w:val="-4"/>
        </w:rPr>
        <w:t xml:space="preserve"> </w:t>
      </w:r>
      <w:r>
        <w:t>individual(s)/household</w:t>
      </w:r>
      <w:r>
        <w:rPr>
          <w:spacing w:val="-6"/>
        </w:rPr>
        <w:t xml:space="preserve"> </w:t>
      </w:r>
      <w:r>
        <w:t>with</w:t>
      </w:r>
      <w:r>
        <w:rPr>
          <w:spacing w:val="-4"/>
        </w:rPr>
        <w:t xml:space="preserve"> </w:t>
      </w:r>
      <w:r>
        <w:t>an</w:t>
      </w:r>
      <w:r>
        <w:rPr>
          <w:spacing w:val="-4"/>
        </w:rPr>
        <w:t xml:space="preserve"> </w:t>
      </w:r>
      <w:r>
        <w:t>income</w:t>
      </w:r>
      <w:r>
        <w:rPr>
          <w:spacing w:val="-5"/>
        </w:rPr>
        <w:t xml:space="preserve"> </w:t>
      </w:r>
      <w:r>
        <w:t>eligibility restriction of up to 50% of AMI.</w:t>
      </w:r>
    </w:p>
    <w:p w14:paraId="72F934AE" w14:textId="77777777" w:rsidR="007458AC" w:rsidRDefault="007458AC">
      <w:pPr>
        <w:pStyle w:val="BodyText"/>
      </w:pPr>
    </w:p>
    <w:p w14:paraId="5D66EA60" w14:textId="77777777" w:rsidR="007458AC" w:rsidRDefault="00EB118F">
      <w:pPr>
        <w:pStyle w:val="BodyText"/>
        <w:ind w:left="160" w:right="802"/>
        <w:jc w:val="both"/>
      </w:pPr>
      <w:r>
        <w:rPr>
          <w:b/>
        </w:rPr>
        <w:t>Moderate</w:t>
      </w:r>
      <w:r>
        <w:rPr>
          <w:b/>
          <w:spacing w:val="-4"/>
        </w:rPr>
        <w:t xml:space="preserve"> </w:t>
      </w:r>
      <w:r>
        <w:rPr>
          <w:b/>
        </w:rPr>
        <w:t>Income</w:t>
      </w:r>
      <w:r>
        <w:rPr>
          <w:b/>
          <w:spacing w:val="-4"/>
        </w:rPr>
        <w:t xml:space="preserve"> </w:t>
      </w:r>
      <w:r>
        <w:rPr>
          <w:b/>
        </w:rPr>
        <w:t>Housing</w:t>
      </w:r>
      <w:r>
        <w:rPr>
          <w:b/>
          <w:spacing w:val="-5"/>
        </w:rPr>
        <w:t xml:space="preserve"> </w:t>
      </w:r>
      <w:r>
        <w:t>means</w:t>
      </w:r>
      <w:r>
        <w:rPr>
          <w:spacing w:val="-3"/>
        </w:rPr>
        <w:t xml:space="preserve"> </w:t>
      </w:r>
      <w:r>
        <w:t>housing</w:t>
      </w:r>
      <w:r>
        <w:rPr>
          <w:spacing w:val="-4"/>
        </w:rPr>
        <w:t xml:space="preserve"> </w:t>
      </w:r>
      <w:r>
        <w:t>for</w:t>
      </w:r>
      <w:r>
        <w:rPr>
          <w:spacing w:val="-3"/>
        </w:rPr>
        <w:t xml:space="preserve"> </w:t>
      </w:r>
      <w:r>
        <w:t>an</w:t>
      </w:r>
      <w:r>
        <w:rPr>
          <w:spacing w:val="-4"/>
        </w:rPr>
        <w:t xml:space="preserve"> </w:t>
      </w:r>
      <w:r>
        <w:t>individual(s)/household</w:t>
      </w:r>
      <w:r>
        <w:rPr>
          <w:spacing w:val="-6"/>
        </w:rPr>
        <w:t xml:space="preserve"> </w:t>
      </w:r>
      <w:r>
        <w:t>with</w:t>
      </w:r>
      <w:r>
        <w:rPr>
          <w:spacing w:val="-4"/>
        </w:rPr>
        <w:t xml:space="preserve"> </w:t>
      </w:r>
      <w:r>
        <w:t>an</w:t>
      </w:r>
      <w:r>
        <w:rPr>
          <w:spacing w:val="-6"/>
        </w:rPr>
        <w:t xml:space="preserve"> </w:t>
      </w:r>
      <w:r>
        <w:t>income eligibility restriction above 50% and up to 80% AMI.</w:t>
      </w:r>
    </w:p>
    <w:p w14:paraId="503A45C2" w14:textId="77777777" w:rsidR="007458AC" w:rsidRDefault="007458AC">
      <w:pPr>
        <w:pStyle w:val="BodyText"/>
      </w:pPr>
    </w:p>
    <w:p w14:paraId="6692F7FE" w14:textId="77777777" w:rsidR="007458AC" w:rsidRDefault="00EB118F">
      <w:pPr>
        <w:spacing w:before="1"/>
        <w:ind w:left="160"/>
      </w:pPr>
      <w:r>
        <w:rPr>
          <w:b/>
        </w:rPr>
        <w:t>Provide</w:t>
      </w:r>
      <w:r>
        <w:t>,</w:t>
      </w:r>
      <w:r>
        <w:rPr>
          <w:spacing w:val="-7"/>
        </w:rPr>
        <w:t xml:space="preserve"> </w:t>
      </w:r>
      <w:r>
        <w:rPr>
          <w:spacing w:val="-2"/>
        </w:rPr>
        <w:t>means:</w:t>
      </w:r>
    </w:p>
    <w:p w14:paraId="2F40C748" w14:textId="77777777" w:rsidR="007458AC" w:rsidRDefault="00EB118F">
      <w:pPr>
        <w:pStyle w:val="ListParagraph"/>
        <w:numPr>
          <w:ilvl w:val="2"/>
          <w:numId w:val="5"/>
        </w:numPr>
        <w:tabs>
          <w:tab w:val="left" w:pos="1240"/>
        </w:tabs>
        <w:ind w:right="164"/>
      </w:pPr>
      <w:r>
        <w:t>in</w:t>
      </w:r>
      <w:r>
        <w:rPr>
          <w:spacing w:val="-3"/>
        </w:rPr>
        <w:t xml:space="preserve"> </w:t>
      </w:r>
      <w:r>
        <w:t>relation</w:t>
      </w:r>
      <w:r>
        <w:rPr>
          <w:spacing w:val="-5"/>
        </w:rPr>
        <w:t xml:space="preserve"> </w:t>
      </w:r>
      <w:r>
        <w:t>to</w:t>
      </w:r>
      <w:r>
        <w:rPr>
          <w:spacing w:val="-1"/>
        </w:rPr>
        <w:t xml:space="preserve"> </w:t>
      </w:r>
      <w:r>
        <w:t>a</w:t>
      </w:r>
      <w:r>
        <w:rPr>
          <w:spacing w:val="-1"/>
        </w:rPr>
        <w:t xml:space="preserve"> </w:t>
      </w:r>
      <w:r>
        <w:t>Buildable</w:t>
      </w:r>
      <w:r>
        <w:rPr>
          <w:spacing w:val="-4"/>
        </w:rPr>
        <w:t xml:space="preserve"> </w:t>
      </w:r>
      <w:r>
        <w:t>Lot,</w:t>
      </w:r>
      <w:r>
        <w:rPr>
          <w:spacing w:val="-2"/>
        </w:rPr>
        <w:t xml:space="preserve"> </w:t>
      </w:r>
      <w:r>
        <w:t>convey</w:t>
      </w:r>
      <w:r>
        <w:rPr>
          <w:spacing w:val="-1"/>
        </w:rPr>
        <w:t xml:space="preserve"> </w:t>
      </w:r>
      <w:r>
        <w:t>subject</w:t>
      </w:r>
      <w:r>
        <w:rPr>
          <w:spacing w:val="-4"/>
        </w:rPr>
        <w:t xml:space="preserve"> </w:t>
      </w:r>
      <w:r>
        <w:t>to</w:t>
      </w:r>
      <w:r>
        <w:rPr>
          <w:spacing w:val="-3"/>
        </w:rPr>
        <w:t xml:space="preserve"> </w:t>
      </w:r>
      <w:r>
        <w:t>Deed</w:t>
      </w:r>
      <w:r>
        <w:rPr>
          <w:spacing w:val="-3"/>
        </w:rPr>
        <w:t xml:space="preserve"> </w:t>
      </w:r>
      <w:r>
        <w:t>Restrictions</w:t>
      </w:r>
      <w:r>
        <w:rPr>
          <w:spacing w:val="-4"/>
        </w:rPr>
        <w:t xml:space="preserve"> </w:t>
      </w:r>
      <w:r>
        <w:t>to</w:t>
      </w:r>
      <w:r>
        <w:rPr>
          <w:spacing w:val="-3"/>
        </w:rPr>
        <w:t xml:space="preserve"> </w:t>
      </w:r>
      <w:r>
        <w:t>a</w:t>
      </w:r>
      <w:r>
        <w:rPr>
          <w:spacing w:val="-2"/>
        </w:rPr>
        <w:t xml:space="preserve"> </w:t>
      </w:r>
      <w:r>
        <w:t>Housing</w:t>
      </w:r>
      <w:r>
        <w:rPr>
          <w:spacing w:val="-3"/>
        </w:rPr>
        <w:t xml:space="preserve"> </w:t>
      </w:r>
      <w:r>
        <w:t xml:space="preserve">Entity or third party at no </w:t>
      </w:r>
      <w:proofErr w:type="gramStart"/>
      <w:r>
        <w:t>cost;</w:t>
      </w:r>
      <w:proofErr w:type="gramEnd"/>
    </w:p>
    <w:p w14:paraId="6329E03C" w14:textId="77777777" w:rsidR="007458AC" w:rsidRDefault="00EB118F">
      <w:pPr>
        <w:pStyle w:val="ListParagraph"/>
        <w:numPr>
          <w:ilvl w:val="2"/>
          <w:numId w:val="5"/>
        </w:numPr>
        <w:tabs>
          <w:tab w:val="left" w:pos="1240"/>
        </w:tabs>
        <w:ind w:right="159" w:hanging="361"/>
      </w:pPr>
      <w:r>
        <w:t>in relation to a Dwelling Unit for sale, convey subject to Deed Restrictions, to an individual(s)/household who is income-qualified for Affordable or Community Housing</w:t>
      </w:r>
      <w:r>
        <w:rPr>
          <w:spacing w:val="-3"/>
        </w:rPr>
        <w:t xml:space="preserve"> </w:t>
      </w:r>
      <w:r>
        <w:t>for</w:t>
      </w:r>
      <w:r>
        <w:rPr>
          <w:spacing w:val="-4"/>
        </w:rPr>
        <w:t xml:space="preserve"> </w:t>
      </w:r>
      <w:r>
        <w:t>a</w:t>
      </w:r>
      <w:r>
        <w:rPr>
          <w:spacing w:val="-2"/>
        </w:rPr>
        <w:t xml:space="preserve"> </w:t>
      </w:r>
      <w:r>
        <w:t>sale</w:t>
      </w:r>
      <w:r>
        <w:rPr>
          <w:spacing w:val="-4"/>
        </w:rPr>
        <w:t xml:space="preserve"> </w:t>
      </w:r>
      <w:r>
        <w:t>price</w:t>
      </w:r>
      <w:r>
        <w:rPr>
          <w:spacing w:val="-1"/>
        </w:rPr>
        <w:t xml:space="preserve"> </w:t>
      </w:r>
      <w:r>
        <w:t>appropriate</w:t>
      </w:r>
      <w:r>
        <w:rPr>
          <w:spacing w:val="-4"/>
        </w:rPr>
        <w:t xml:space="preserve"> </w:t>
      </w:r>
      <w:r>
        <w:t>to</w:t>
      </w:r>
      <w:r>
        <w:rPr>
          <w:spacing w:val="-3"/>
        </w:rPr>
        <w:t xml:space="preserve"> </w:t>
      </w:r>
      <w:r>
        <w:t>the</w:t>
      </w:r>
      <w:r>
        <w:rPr>
          <w:spacing w:val="-4"/>
        </w:rPr>
        <w:t xml:space="preserve"> </w:t>
      </w:r>
      <w:r>
        <w:t>Dwelling</w:t>
      </w:r>
      <w:r>
        <w:rPr>
          <w:spacing w:val="-3"/>
        </w:rPr>
        <w:t xml:space="preserve"> </w:t>
      </w:r>
      <w:r>
        <w:t>Unit</w:t>
      </w:r>
      <w:r>
        <w:rPr>
          <w:spacing w:val="-2"/>
        </w:rPr>
        <w:t xml:space="preserve"> </w:t>
      </w:r>
      <w:r>
        <w:t>as</w:t>
      </w:r>
      <w:r>
        <w:rPr>
          <w:spacing w:val="-2"/>
        </w:rPr>
        <w:t xml:space="preserve"> </w:t>
      </w:r>
      <w:r>
        <w:t>established</w:t>
      </w:r>
      <w:r>
        <w:rPr>
          <w:spacing w:val="-3"/>
        </w:rPr>
        <w:t xml:space="preserve"> </w:t>
      </w:r>
      <w:r>
        <w:t>by</w:t>
      </w:r>
      <w:r>
        <w:rPr>
          <w:spacing w:val="-3"/>
        </w:rPr>
        <w:t xml:space="preserve"> </w:t>
      </w:r>
      <w:r>
        <w:t>the</w:t>
      </w:r>
      <w:r>
        <w:rPr>
          <w:spacing w:val="-3"/>
        </w:rPr>
        <w:t xml:space="preserve"> </w:t>
      </w:r>
      <w:r>
        <w:t>Dukes County Regional Housing Authority (or other entity similarly qualified by the Department of Housing and Community Development to set such parameters); and</w:t>
      </w:r>
    </w:p>
    <w:p w14:paraId="588C37C9" w14:textId="77777777" w:rsidR="007458AC" w:rsidRDefault="00EB118F">
      <w:pPr>
        <w:pStyle w:val="ListParagraph"/>
        <w:numPr>
          <w:ilvl w:val="2"/>
          <w:numId w:val="5"/>
        </w:numPr>
        <w:tabs>
          <w:tab w:val="left" w:pos="1239"/>
          <w:tab w:val="left" w:pos="1240"/>
        </w:tabs>
        <w:ind w:right="167" w:hanging="361"/>
      </w:pPr>
      <w:r>
        <w:t>in relation to a Dwelling Unit for rental, lease in perpetuity to the maximum extent permitted</w:t>
      </w:r>
      <w:r>
        <w:rPr>
          <w:spacing w:val="-3"/>
        </w:rPr>
        <w:t xml:space="preserve"> </w:t>
      </w:r>
      <w:r>
        <w:t>by</w:t>
      </w:r>
      <w:r>
        <w:rPr>
          <w:spacing w:val="-3"/>
        </w:rPr>
        <w:t xml:space="preserve"> </w:t>
      </w:r>
      <w:r>
        <w:t>law</w:t>
      </w:r>
      <w:r>
        <w:rPr>
          <w:spacing w:val="-4"/>
        </w:rPr>
        <w:t xml:space="preserve"> </w:t>
      </w:r>
      <w:r>
        <w:t>(for</w:t>
      </w:r>
      <w:r>
        <w:rPr>
          <w:spacing w:val="-4"/>
        </w:rPr>
        <w:t xml:space="preserve"> </w:t>
      </w:r>
      <w:r>
        <w:t>individual</w:t>
      </w:r>
      <w:r>
        <w:rPr>
          <w:spacing w:val="-2"/>
        </w:rPr>
        <w:t xml:space="preserve"> </w:t>
      </w:r>
      <w:r>
        <w:t>rental</w:t>
      </w:r>
      <w:r>
        <w:rPr>
          <w:spacing w:val="-2"/>
        </w:rPr>
        <w:t xml:space="preserve"> </w:t>
      </w:r>
      <w:r>
        <w:t>terms</w:t>
      </w:r>
      <w:r>
        <w:rPr>
          <w:spacing w:val="-2"/>
        </w:rPr>
        <w:t xml:space="preserve"> </w:t>
      </w:r>
      <w:r>
        <w:t>no</w:t>
      </w:r>
      <w:r>
        <w:rPr>
          <w:spacing w:val="-3"/>
        </w:rPr>
        <w:t xml:space="preserve"> </w:t>
      </w:r>
      <w:r>
        <w:t>less</w:t>
      </w:r>
      <w:r>
        <w:rPr>
          <w:spacing w:val="-4"/>
        </w:rPr>
        <w:t xml:space="preserve"> </w:t>
      </w:r>
      <w:r>
        <w:t>than</w:t>
      </w:r>
      <w:r>
        <w:rPr>
          <w:spacing w:val="-3"/>
        </w:rPr>
        <w:t xml:space="preserve"> </w:t>
      </w:r>
      <w:r>
        <w:t>12</w:t>
      </w:r>
      <w:r>
        <w:rPr>
          <w:spacing w:val="-3"/>
        </w:rPr>
        <w:t xml:space="preserve"> </w:t>
      </w:r>
      <w:r>
        <w:t>months)</w:t>
      </w:r>
      <w:r>
        <w:rPr>
          <w:spacing w:val="-4"/>
        </w:rPr>
        <w:t xml:space="preserve"> </w:t>
      </w:r>
      <w:r>
        <w:t>for</w:t>
      </w:r>
      <w:r>
        <w:rPr>
          <w:spacing w:val="-4"/>
        </w:rPr>
        <w:t xml:space="preserve"> </w:t>
      </w:r>
      <w:r>
        <w:t>a</w:t>
      </w:r>
      <w:r>
        <w:rPr>
          <w:spacing w:val="-2"/>
        </w:rPr>
        <w:t xml:space="preserve"> </w:t>
      </w:r>
      <w:r>
        <w:t>rental</w:t>
      </w:r>
      <w:r>
        <w:rPr>
          <w:spacing w:val="-2"/>
        </w:rPr>
        <w:t xml:space="preserve"> </w:t>
      </w:r>
      <w:r>
        <w:t>fee appropriate to the Dwelling Unit as established by the Dukes County Regional Housing Authority (or other entity similarly qualified by the Department of Housing and Community Development to set such parameters).</w:t>
      </w:r>
    </w:p>
    <w:p w14:paraId="1644F9A2" w14:textId="77777777" w:rsidR="007458AC" w:rsidRDefault="007458AC">
      <w:pPr>
        <w:pStyle w:val="BodyText"/>
        <w:spacing w:before="9"/>
        <w:rPr>
          <w:sz w:val="21"/>
        </w:rPr>
      </w:pPr>
    </w:p>
    <w:p w14:paraId="6F2966A2" w14:textId="6DB84DC4" w:rsidR="007458AC" w:rsidRDefault="00EB118F">
      <w:pPr>
        <w:pStyle w:val="BodyText"/>
        <w:spacing w:before="1"/>
        <w:ind w:left="159" w:right="236"/>
      </w:pPr>
      <w:r>
        <w:rPr>
          <w:b/>
        </w:rPr>
        <w:t>Seasonal</w:t>
      </w:r>
      <w:r>
        <w:rPr>
          <w:b/>
          <w:spacing w:val="-1"/>
        </w:rPr>
        <w:t xml:space="preserve"> </w:t>
      </w:r>
      <w:r>
        <w:rPr>
          <w:b/>
        </w:rPr>
        <w:t>Employees</w:t>
      </w:r>
      <w:r>
        <w:rPr>
          <w:b/>
          <w:spacing w:val="-4"/>
        </w:rPr>
        <w:t xml:space="preserve"> </w:t>
      </w:r>
      <w:r>
        <w:t>means</w:t>
      </w:r>
      <w:r>
        <w:rPr>
          <w:spacing w:val="-2"/>
        </w:rPr>
        <w:t xml:space="preserve"> </w:t>
      </w:r>
      <w:r>
        <w:t>employees</w:t>
      </w:r>
      <w:r>
        <w:rPr>
          <w:spacing w:val="-4"/>
        </w:rPr>
        <w:t xml:space="preserve"> </w:t>
      </w:r>
      <w:r>
        <w:t>engaged</w:t>
      </w:r>
      <w:r>
        <w:rPr>
          <w:spacing w:val="-3"/>
        </w:rPr>
        <w:t xml:space="preserve"> </w:t>
      </w:r>
      <w:r>
        <w:t>for</w:t>
      </w:r>
      <w:r>
        <w:rPr>
          <w:spacing w:val="-2"/>
        </w:rPr>
        <w:t xml:space="preserve"> </w:t>
      </w:r>
      <w:r>
        <w:t>not</w:t>
      </w:r>
      <w:r>
        <w:rPr>
          <w:spacing w:val="-1"/>
        </w:rPr>
        <w:t xml:space="preserve"> </w:t>
      </w:r>
      <w:r>
        <w:t>less</w:t>
      </w:r>
      <w:r>
        <w:rPr>
          <w:spacing w:val="-2"/>
        </w:rPr>
        <w:t xml:space="preserve"> </w:t>
      </w:r>
      <w:r>
        <w:t>than</w:t>
      </w:r>
      <w:r>
        <w:rPr>
          <w:spacing w:val="-5"/>
        </w:rPr>
        <w:t xml:space="preserve"> </w:t>
      </w:r>
      <w:r>
        <w:t>a</w:t>
      </w:r>
      <w:r>
        <w:rPr>
          <w:spacing w:val="-2"/>
        </w:rPr>
        <w:t xml:space="preserve"> </w:t>
      </w:r>
      <w:r>
        <w:t>period</w:t>
      </w:r>
      <w:r>
        <w:rPr>
          <w:spacing w:val="-3"/>
        </w:rPr>
        <w:t xml:space="preserve"> </w:t>
      </w:r>
      <w:r>
        <w:t>of</w:t>
      </w:r>
      <w:r>
        <w:rPr>
          <w:spacing w:val="-4"/>
        </w:rPr>
        <w:t xml:space="preserve"> </w:t>
      </w:r>
      <w:r>
        <w:t>90</w:t>
      </w:r>
      <w:r>
        <w:rPr>
          <w:spacing w:val="-3"/>
        </w:rPr>
        <w:t xml:space="preserve"> </w:t>
      </w:r>
      <w:r>
        <w:t>consecutive days during the summer months.</w:t>
      </w:r>
    </w:p>
    <w:p w14:paraId="528C50B0" w14:textId="77777777" w:rsidR="008B1BC1" w:rsidRDefault="008B1BC1">
      <w:pPr>
        <w:pStyle w:val="BodyText"/>
        <w:spacing w:before="1"/>
        <w:ind w:left="159" w:right="236"/>
      </w:pPr>
    </w:p>
    <w:p w14:paraId="12CDA01B" w14:textId="3626C0E6" w:rsidR="008B1BC1" w:rsidRDefault="008B1BC1" w:rsidP="008B1BC1">
      <w:pPr>
        <w:spacing w:line="260" w:lineRule="exact"/>
        <w:ind w:left="49"/>
        <w:rPr>
          <w:color w:val="000000"/>
        </w:rPr>
      </w:pPr>
      <w:r w:rsidRPr="008B1BC1">
        <w:rPr>
          <w:b/>
          <w:color w:val="000000"/>
        </w:rPr>
        <w:t xml:space="preserve"> </w:t>
      </w:r>
      <w:r>
        <w:rPr>
          <w:b/>
          <w:color w:val="000000"/>
        </w:rPr>
        <w:t>Workforce</w:t>
      </w:r>
      <w:r>
        <w:rPr>
          <w:b/>
          <w:color w:val="000000"/>
          <w:spacing w:val="-7"/>
        </w:rPr>
        <w:t xml:space="preserve"> </w:t>
      </w:r>
      <w:r>
        <w:rPr>
          <w:b/>
          <w:color w:val="000000"/>
        </w:rPr>
        <w:t>Housing</w:t>
      </w:r>
      <w:r>
        <w:rPr>
          <w:b/>
          <w:color w:val="000000"/>
          <w:spacing w:val="-6"/>
        </w:rPr>
        <w:t xml:space="preserve"> </w:t>
      </w:r>
      <w:r>
        <w:rPr>
          <w:color w:val="000000"/>
        </w:rPr>
        <w:t>means</w:t>
      </w:r>
      <w:r>
        <w:rPr>
          <w:color w:val="000000"/>
          <w:spacing w:val="-8"/>
        </w:rPr>
        <w:t xml:space="preserve"> </w:t>
      </w:r>
      <w:r>
        <w:rPr>
          <w:color w:val="000000"/>
        </w:rPr>
        <w:t>housing</w:t>
      </w:r>
      <w:r>
        <w:rPr>
          <w:color w:val="000000"/>
          <w:spacing w:val="-4"/>
        </w:rPr>
        <w:t xml:space="preserve"> </w:t>
      </w:r>
      <w:r>
        <w:rPr>
          <w:color w:val="000000"/>
        </w:rPr>
        <w:t>restricted</w:t>
      </w:r>
      <w:r>
        <w:rPr>
          <w:color w:val="000000"/>
          <w:spacing w:val="-7"/>
        </w:rPr>
        <w:t xml:space="preserve"> </w:t>
      </w:r>
      <w:r>
        <w:rPr>
          <w:color w:val="000000"/>
        </w:rPr>
        <w:t>to</w:t>
      </w:r>
      <w:r>
        <w:rPr>
          <w:color w:val="000000"/>
          <w:spacing w:val="-4"/>
        </w:rPr>
        <w:t xml:space="preserve"> </w:t>
      </w:r>
      <w:r>
        <w:rPr>
          <w:color w:val="000000"/>
        </w:rPr>
        <w:t>year-round</w:t>
      </w:r>
      <w:r>
        <w:rPr>
          <w:color w:val="000000"/>
          <w:spacing w:val="-5"/>
        </w:rPr>
        <w:t xml:space="preserve"> </w:t>
      </w:r>
      <w:r>
        <w:rPr>
          <w:color w:val="000000"/>
        </w:rPr>
        <w:t>employees</w:t>
      </w:r>
      <w:r>
        <w:rPr>
          <w:color w:val="000000"/>
          <w:spacing w:val="-5"/>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rPr>
        <w:t>applicant</w:t>
      </w:r>
      <w:r>
        <w:rPr>
          <w:color w:val="000000"/>
          <w:spacing w:val="-3"/>
        </w:rPr>
        <w:t xml:space="preserve"> </w:t>
      </w:r>
      <w:r>
        <w:rPr>
          <w:color w:val="000000"/>
        </w:rPr>
        <w:t>or</w:t>
      </w:r>
      <w:r>
        <w:rPr>
          <w:color w:val="000000"/>
          <w:spacing w:val="-5"/>
        </w:rPr>
        <w:t xml:space="preserve"> of</w:t>
      </w:r>
      <w:r>
        <w:rPr>
          <w:color w:val="000000"/>
        </w:rPr>
        <w:t xml:space="preserve"> another</w:t>
      </w:r>
      <w:r>
        <w:rPr>
          <w:color w:val="000000"/>
          <w:spacing w:val="-5"/>
        </w:rPr>
        <w:t xml:space="preserve"> </w:t>
      </w:r>
      <w:r>
        <w:rPr>
          <w:color w:val="000000"/>
        </w:rPr>
        <w:t>employer</w:t>
      </w:r>
      <w:r>
        <w:rPr>
          <w:color w:val="000000"/>
          <w:spacing w:val="-5"/>
        </w:rPr>
        <w:t xml:space="preserve"> </w:t>
      </w:r>
      <w:r>
        <w:rPr>
          <w:color w:val="000000"/>
        </w:rPr>
        <w:t>operating</w:t>
      </w:r>
      <w:r>
        <w:rPr>
          <w:color w:val="000000"/>
          <w:spacing w:val="-4"/>
        </w:rPr>
        <w:t xml:space="preserve"> </w:t>
      </w:r>
      <w:r>
        <w:rPr>
          <w:color w:val="000000"/>
        </w:rPr>
        <w:t>on</w:t>
      </w:r>
      <w:r>
        <w:rPr>
          <w:color w:val="000000"/>
          <w:spacing w:val="-4"/>
        </w:rPr>
        <w:t xml:space="preserve"> </w:t>
      </w:r>
      <w:r>
        <w:rPr>
          <w:color w:val="000000"/>
        </w:rPr>
        <w:t>Island</w:t>
      </w:r>
      <w:r>
        <w:rPr>
          <w:color w:val="000000"/>
          <w:spacing w:val="-4"/>
        </w:rPr>
        <w:t xml:space="preserve"> </w:t>
      </w:r>
      <w:r>
        <w:rPr>
          <w:color w:val="000000"/>
        </w:rPr>
        <w:t>and,</w:t>
      </w:r>
      <w:r>
        <w:rPr>
          <w:color w:val="000000"/>
          <w:spacing w:val="-3"/>
        </w:rPr>
        <w:t xml:space="preserve"> </w:t>
      </w:r>
      <w:r>
        <w:rPr>
          <w:color w:val="000000"/>
        </w:rPr>
        <w:t>in</w:t>
      </w:r>
      <w:r>
        <w:rPr>
          <w:color w:val="000000"/>
          <w:spacing w:val="-4"/>
        </w:rPr>
        <w:t xml:space="preserve"> </w:t>
      </w:r>
      <w:r>
        <w:rPr>
          <w:color w:val="000000"/>
        </w:rPr>
        <w:t>the</w:t>
      </w:r>
      <w:r>
        <w:rPr>
          <w:color w:val="000000"/>
          <w:spacing w:val="-1"/>
        </w:rPr>
        <w:t xml:space="preserve"> </w:t>
      </w:r>
      <w:r>
        <w:rPr>
          <w:color w:val="000000"/>
        </w:rPr>
        <w:t>discretion</w:t>
      </w:r>
      <w:r>
        <w:rPr>
          <w:color w:val="000000"/>
          <w:spacing w:val="-6"/>
        </w:rPr>
        <w:t xml:space="preserve"> </w:t>
      </w:r>
      <w:r>
        <w:rPr>
          <w:color w:val="000000"/>
        </w:rPr>
        <w:t>of</w:t>
      </w:r>
      <w:r>
        <w:rPr>
          <w:color w:val="000000"/>
          <w:spacing w:val="-6"/>
        </w:rPr>
        <w:t xml:space="preserve"> </w:t>
      </w:r>
      <w:r>
        <w:rPr>
          <w:color w:val="000000"/>
        </w:rPr>
        <w:t>the</w:t>
      </w:r>
      <w:r>
        <w:rPr>
          <w:color w:val="000000"/>
          <w:spacing w:val="-2"/>
        </w:rPr>
        <w:t xml:space="preserve"> </w:t>
      </w:r>
      <w:r>
        <w:rPr>
          <w:color w:val="000000"/>
        </w:rPr>
        <w:t>Commission</w:t>
      </w:r>
      <w:r>
        <w:rPr>
          <w:color w:val="000000"/>
          <w:spacing w:val="-4"/>
        </w:rPr>
        <w:t xml:space="preserve"> </w:t>
      </w:r>
      <w:r>
        <w:rPr>
          <w:color w:val="000000"/>
        </w:rPr>
        <w:t>in</w:t>
      </w:r>
      <w:r>
        <w:rPr>
          <w:color w:val="000000"/>
          <w:spacing w:val="-7"/>
        </w:rPr>
        <w:t xml:space="preserve"> </w:t>
      </w:r>
      <w:r>
        <w:rPr>
          <w:color w:val="000000"/>
          <w:spacing w:val="-2"/>
        </w:rPr>
        <w:t>appropriate</w:t>
      </w:r>
      <w:r w:rsidRPr="008B1BC1">
        <w:rPr>
          <w:color w:val="000000"/>
        </w:rPr>
        <w:t xml:space="preserve"> </w:t>
      </w:r>
      <w:r>
        <w:rPr>
          <w:color w:val="000000"/>
        </w:rPr>
        <w:t>cases,</w:t>
      </w:r>
      <w:r>
        <w:rPr>
          <w:color w:val="000000"/>
          <w:spacing w:val="-7"/>
        </w:rPr>
        <w:t xml:space="preserve"> </w:t>
      </w:r>
      <w:r>
        <w:rPr>
          <w:color w:val="000000"/>
        </w:rPr>
        <w:t>may</w:t>
      </w:r>
      <w:r>
        <w:rPr>
          <w:color w:val="000000"/>
          <w:spacing w:val="-3"/>
        </w:rPr>
        <w:t xml:space="preserve"> </w:t>
      </w:r>
      <w:r>
        <w:rPr>
          <w:color w:val="000000"/>
        </w:rPr>
        <w:t>also</w:t>
      </w:r>
      <w:r>
        <w:rPr>
          <w:color w:val="000000"/>
          <w:spacing w:val="-3"/>
        </w:rPr>
        <w:t xml:space="preserve"> </w:t>
      </w:r>
      <w:r>
        <w:rPr>
          <w:color w:val="000000"/>
        </w:rPr>
        <w:t>include</w:t>
      </w:r>
      <w:r>
        <w:rPr>
          <w:color w:val="000000"/>
          <w:spacing w:val="-3"/>
        </w:rPr>
        <w:t xml:space="preserve"> </w:t>
      </w:r>
      <w:r>
        <w:rPr>
          <w:color w:val="000000"/>
        </w:rPr>
        <w:t>Seasonal</w:t>
      </w:r>
      <w:r>
        <w:rPr>
          <w:color w:val="000000"/>
          <w:spacing w:val="-4"/>
        </w:rPr>
        <w:t xml:space="preserve"> </w:t>
      </w:r>
      <w:r>
        <w:rPr>
          <w:color w:val="000000"/>
          <w:spacing w:val="-2"/>
        </w:rPr>
        <w:t>Employees.</w:t>
      </w:r>
    </w:p>
    <w:p w14:paraId="294D215D" w14:textId="7583F72F" w:rsidR="008B1BC1" w:rsidRDefault="008B1BC1" w:rsidP="008B1BC1">
      <w:pPr>
        <w:spacing w:before="3"/>
        <w:ind w:left="49"/>
        <w:rPr>
          <w:color w:val="000000"/>
        </w:rPr>
      </w:pPr>
    </w:p>
    <w:p w14:paraId="37A9F579" w14:textId="0F05BF82" w:rsidR="008B1BC1" w:rsidRDefault="008B1BC1" w:rsidP="008B1BC1">
      <w:pPr>
        <w:spacing w:before="5" w:line="265" w:lineRule="exact"/>
        <w:ind w:left="49"/>
        <w:rPr>
          <w:color w:val="000000"/>
        </w:rPr>
      </w:pPr>
    </w:p>
    <w:p w14:paraId="22534A31" w14:textId="0E3AFC80" w:rsidR="007458AC" w:rsidRDefault="007458AC">
      <w:pPr>
        <w:pStyle w:val="BodyText"/>
        <w:spacing w:before="8"/>
        <w:rPr>
          <w:sz w:val="19"/>
        </w:rPr>
      </w:pPr>
    </w:p>
    <w:p w14:paraId="7051FEA8" w14:textId="77777777" w:rsidR="007458AC" w:rsidRDefault="007458AC">
      <w:pPr>
        <w:rPr>
          <w:sz w:val="19"/>
        </w:rPr>
        <w:sectPr w:rsidR="007458AC">
          <w:pgSz w:w="12240" w:h="15840"/>
          <w:pgMar w:top="1400" w:right="1640" w:bottom="1120" w:left="1640" w:header="0" w:footer="924" w:gutter="0"/>
          <w:cols w:space="720"/>
        </w:sectPr>
      </w:pPr>
    </w:p>
    <w:p w14:paraId="6DB5AF47" w14:textId="77777777" w:rsidR="008B1BC1" w:rsidRDefault="008B1BC1" w:rsidP="008B1BC1">
      <w:pPr>
        <w:shd w:val="clear" w:color="auto" w:fill="002060"/>
        <w:spacing w:before="64"/>
        <w:ind w:left="1394" w:right="1365"/>
        <w:jc w:val="center"/>
        <w:rPr>
          <w:b/>
          <w:color w:val="000000"/>
        </w:rPr>
      </w:pPr>
      <w:r>
        <w:rPr>
          <w:b/>
          <w:color w:val="FFFFFF"/>
        </w:rPr>
        <w:lastRenderedPageBreak/>
        <w:t>Appendix</w:t>
      </w:r>
      <w:r>
        <w:rPr>
          <w:b/>
          <w:color w:val="FFFFFF"/>
          <w:spacing w:val="-6"/>
        </w:rPr>
        <w:t xml:space="preserve"> </w:t>
      </w:r>
      <w:r>
        <w:rPr>
          <w:b/>
          <w:color w:val="FFFFFF"/>
          <w:spacing w:val="-10"/>
        </w:rPr>
        <w:t>A</w:t>
      </w:r>
    </w:p>
    <w:p w14:paraId="6E121FFD" w14:textId="77777777" w:rsidR="008B1BC1" w:rsidRDefault="008B1BC1" w:rsidP="008B1BC1">
      <w:pPr>
        <w:shd w:val="clear" w:color="auto" w:fill="002060"/>
        <w:ind w:left="1399" w:right="1365"/>
        <w:jc w:val="center"/>
        <w:rPr>
          <w:b/>
          <w:color w:val="000000"/>
        </w:rPr>
      </w:pPr>
      <w:r>
        <w:rPr>
          <w:b/>
          <w:color w:val="FFFFFF"/>
        </w:rPr>
        <w:t>Illustrative</w:t>
      </w:r>
      <w:r>
        <w:rPr>
          <w:b/>
          <w:color w:val="FFFFFF"/>
          <w:spacing w:val="-12"/>
        </w:rPr>
        <w:t xml:space="preserve"> </w:t>
      </w:r>
      <w:r>
        <w:rPr>
          <w:b/>
          <w:color w:val="FFFFFF"/>
        </w:rPr>
        <w:t>Calculations</w:t>
      </w:r>
      <w:r>
        <w:rPr>
          <w:b/>
          <w:color w:val="FFFFFF"/>
          <w:spacing w:val="-6"/>
        </w:rPr>
        <w:t xml:space="preserve"> </w:t>
      </w:r>
      <w:r>
        <w:rPr>
          <w:b/>
          <w:color w:val="FFFFFF"/>
        </w:rPr>
        <w:t>of</w:t>
      </w:r>
      <w:r>
        <w:rPr>
          <w:b/>
          <w:color w:val="FFFFFF"/>
          <w:spacing w:val="-9"/>
        </w:rPr>
        <w:t xml:space="preserve"> </w:t>
      </w:r>
      <w:r>
        <w:rPr>
          <w:b/>
          <w:color w:val="FFFFFF"/>
        </w:rPr>
        <w:t>Non-Residential</w:t>
      </w:r>
      <w:r>
        <w:rPr>
          <w:b/>
          <w:color w:val="FFFFFF"/>
          <w:spacing w:val="-7"/>
        </w:rPr>
        <w:t xml:space="preserve"> </w:t>
      </w:r>
      <w:r>
        <w:rPr>
          <w:b/>
          <w:color w:val="FFFFFF"/>
        </w:rPr>
        <w:t>Monetary</w:t>
      </w:r>
      <w:r>
        <w:rPr>
          <w:b/>
          <w:color w:val="FFFFFF"/>
          <w:spacing w:val="-7"/>
        </w:rPr>
        <w:t xml:space="preserve"> </w:t>
      </w:r>
      <w:r>
        <w:rPr>
          <w:b/>
          <w:color w:val="FFFFFF"/>
          <w:spacing w:val="-2"/>
        </w:rPr>
        <w:t>Mitigation</w:t>
      </w:r>
    </w:p>
    <w:p w14:paraId="14A37077" w14:textId="64B7794F" w:rsidR="007458AC" w:rsidRDefault="007458AC">
      <w:pPr>
        <w:pStyle w:val="BodyText"/>
        <w:ind w:left="152"/>
        <w:rPr>
          <w:sz w:val="20"/>
        </w:rPr>
      </w:pPr>
    </w:p>
    <w:p w14:paraId="5D1E3B67" w14:textId="77777777" w:rsidR="007458AC" w:rsidRDefault="007458AC">
      <w:pPr>
        <w:pStyle w:val="BodyText"/>
        <w:spacing w:before="2"/>
        <w:rPr>
          <w:sz w:val="24"/>
        </w:rPr>
      </w:pPr>
    </w:p>
    <w:p w14:paraId="6BD9C4C5" w14:textId="77777777" w:rsidR="007458AC" w:rsidRDefault="00EB118F">
      <w:pPr>
        <w:pStyle w:val="Heading1"/>
        <w:spacing w:before="57"/>
        <w:ind w:left="160"/>
      </w:pPr>
      <w:r>
        <w:t>Example</w:t>
      </w:r>
      <w:r>
        <w:rPr>
          <w:spacing w:val="-5"/>
        </w:rPr>
        <w:t xml:space="preserve"> </w:t>
      </w:r>
      <w:r>
        <w:t>1:</w:t>
      </w:r>
      <w:r>
        <w:rPr>
          <w:spacing w:val="-6"/>
        </w:rPr>
        <w:t xml:space="preserve"> </w:t>
      </w:r>
      <w:r>
        <w:t>Non-</w:t>
      </w:r>
      <w:r>
        <w:rPr>
          <w:spacing w:val="-2"/>
        </w:rPr>
        <w:t>Residential</w:t>
      </w:r>
    </w:p>
    <w:p w14:paraId="1C5E980E" w14:textId="77777777" w:rsidR="007458AC" w:rsidRDefault="007458AC">
      <w:pPr>
        <w:pStyle w:val="BodyText"/>
        <w:spacing w:before="10"/>
        <w:rPr>
          <w:b/>
          <w:sz w:val="21"/>
        </w:rPr>
      </w:pPr>
    </w:p>
    <w:p w14:paraId="73FC0682" w14:textId="77777777" w:rsidR="007458AC" w:rsidRDefault="00EB118F">
      <w:pPr>
        <w:pStyle w:val="BodyText"/>
        <w:spacing w:line="480" w:lineRule="auto"/>
        <w:ind w:left="879" w:right="1214" w:hanging="720"/>
      </w:pPr>
      <w:r>
        <w:t>5,400sq’</w:t>
      </w:r>
      <w:r>
        <w:rPr>
          <w:spacing w:val="-6"/>
        </w:rPr>
        <w:t xml:space="preserve"> </w:t>
      </w:r>
      <w:r>
        <w:t>non-residential</w:t>
      </w:r>
      <w:r>
        <w:rPr>
          <w:spacing w:val="-6"/>
        </w:rPr>
        <w:t xml:space="preserve"> </w:t>
      </w:r>
      <w:r>
        <w:t>DRI</w:t>
      </w:r>
      <w:r>
        <w:rPr>
          <w:spacing w:val="-4"/>
        </w:rPr>
        <w:t xml:space="preserve"> </w:t>
      </w:r>
      <w:r>
        <w:t>for</w:t>
      </w:r>
      <w:r>
        <w:rPr>
          <w:spacing w:val="-6"/>
        </w:rPr>
        <w:t xml:space="preserve"> </w:t>
      </w:r>
      <w:r>
        <w:t>wholesale/storage</w:t>
      </w:r>
      <w:r>
        <w:rPr>
          <w:spacing w:val="-6"/>
        </w:rPr>
        <w:t xml:space="preserve"> </w:t>
      </w:r>
      <w:r>
        <w:t>space</w:t>
      </w:r>
      <w:r>
        <w:rPr>
          <w:spacing w:val="-3"/>
        </w:rPr>
        <w:t xml:space="preserve"> </w:t>
      </w:r>
      <w:r>
        <w:t>(with</w:t>
      </w:r>
      <w:r>
        <w:rPr>
          <w:spacing w:val="-5"/>
        </w:rPr>
        <w:t xml:space="preserve"> </w:t>
      </w:r>
      <w:r>
        <w:t>intensity</w:t>
      </w:r>
      <w:r>
        <w:rPr>
          <w:spacing w:val="-5"/>
        </w:rPr>
        <w:t xml:space="preserve"> </w:t>
      </w:r>
      <w:r>
        <w:t>code</w:t>
      </w:r>
      <w:r>
        <w:rPr>
          <w:spacing w:val="-3"/>
        </w:rPr>
        <w:t xml:space="preserve"> </w:t>
      </w:r>
      <w:r>
        <w:t>1) 5,400 x 1 x $8 = $43,200</w:t>
      </w:r>
    </w:p>
    <w:p w14:paraId="269296A0" w14:textId="77777777" w:rsidR="007458AC" w:rsidRDefault="007458AC">
      <w:pPr>
        <w:pStyle w:val="BodyText"/>
      </w:pPr>
    </w:p>
    <w:p w14:paraId="60A93318" w14:textId="77777777" w:rsidR="007458AC" w:rsidRDefault="00EB118F">
      <w:pPr>
        <w:pStyle w:val="Heading1"/>
        <w:spacing w:before="1"/>
        <w:ind w:left="159"/>
      </w:pPr>
      <w:r>
        <w:t>Example</w:t>
      </w:r>
      <w:r>
        <w:rPr>
          <w:spacing w:val="-5"/>
        </w:rPr>
        <w:t xml:space="preserve"> </w:t>
      </w:r>
      <w:r>
        <w:t>2:</w:t>
      </w:r>
      <w:r>
        <w:rPr>
          <w:spacing w:val="-6"/>
        </w:rPr>
        <w:t xml:space="preserve"> </w:t>
      </w:r>
      <w:r>
        <w:t>Non-</w:t>
      </w:r>
      <w:r>
        <w:rPr>
          <w:spacing w:val="-2"/>
        </w:rPr>
        <w:t>Residential</w:t>
      </w:r>
    </w:p>
    <w:p w14:paraId="5619F7AF" w14:textId="77777777" w:rsidR="007458AC" w:rsidRDefault="007458AC">
      <w:pPr>
        <w:pStyle w:val="BodyText"/>
        <w:rPr>
          <w:b/>
        </w:rPr>
      </w:pPr>
    </w:p>
    <w:p w14:paraId="3D3FD7DB" w14:textId="77777777" w:rsidR="007458AC" w:rsidRDefault="00EB118F">
      <w:pPr>
        <w:pStyle w:val="BodyText"/>
        <w:spacing w:line="477" w:lineRule="auto"/>
        <w:ind w:left="879" w:right="1712" w:hanging="720"/>
      </w:pPr>
      <w:r>
        <w:t>7,000sq’</w:t>
      </w:r>
      <w:r>
        <w:rPr>
          <w:spacing w:val="-5"/>
        </w:rPr>
        <w:t xml:space="preserve"> </w:t>
      </w:r>
      <w:r>
        <w:t>non-residential</w:t>
      </w:r>
      <w:r>
        <w:rPr>
          <w:spacing w:val="-6"/>
        </w:rPr>
        <w:t xml:space="preserve"> </w:t>
      </w:r>
      <w:r>
        <w:t>DRI</w:t>
      </w:r>
      <w:r>
        <w:rPr>
          <w:spacing w:val="-3"/>
        </w:rPr>
        <w:t xml:space="preserve"> </w:t>
      </w:r>
      <w:r>
        <w:t>for</w:t>
      </w:r>
      <w:r>
        <w:rPr>
          <w:spacing w:val="-5"/>
        </w:rPr>
        <w:t xml:space="preserve"> </w:t>
      </w:r>
      <w:r>
        <w:t>medical</w:t>
      </w:r>
      <w:r>
        <w:rPr>
          <w:spacing w:val="-3"/>
        </w:rPr>
        <w:t xml:space="preserve"> </w:t>
      </w:r>
      <w:r>
        <w:t>dispensary</w:t>
      </w:r>
      <w:r>
        <w:rPr>
          <w:spacing w:val="-2"/>
        </w:rPr>
        <w:t xml:space="preserve"> </w:t>
      </w:r>
      <w:r>
        <w:t>(with</w:t>
      </w:r>
      <w:r>
        <w:rPr>
          <w:spacing w:val="-4"/>
        </w:rPr>
        <w:t xml:space="preserve"> </w:t>
      </w:r>
      <w:r>
        <w:t>intensity</w:t>
      </w:r>
      <w:r>
        <w:rPr>
          <w:spacing w:val="-4"/>
        </w:rPr>
        <w:t xml:space="preserve"> </w:t>
      </w:r>
      <w:r>
        <w:t>code</w:t>
      </w:r>
      <w:r>
        <w:rPr>
          <w:spacing w:val="-5"/>
        </w:rPr>
        <w:t xml:space="preserve"> </w:t>
      </w:r>
      <w:r>
        <w:t>3) 7,000 x 3 x $8 = $168,000</w:t>
      </w:r>
    </w:p>
    <w:p w14:paraId="5548B9E2" w14:textId="77777777" w:rsidR="007458AC" w:rsidRDefault="007458AC">
      <w:pPr>
        <w:pStyle w:val="BodyText"/>
        <w:spacing w:before="4"/>
      </w:pPr>
    </w:p>
    <w:p w14:paraId="620FFE52" w14:textId="77777777" w:rsidR="007458AC" w:rsidRDefault="00EB118F">
      <w:pPr>
        <w:ind w:left="159"/>
      </w:pPr>
      <w:r>
        <w:rPr>
          <w:b/>
        </w:rPr>
        <w:t>Example</w:t>
      </w:r>
      <w:r>
        <w:rPr>
          <w:b/>
          <w:spacing w:val="-6"/>
        </w:rPr>
        <w:t xml:space="preserve"> </w:t>
      </w:r>
      <w:r>
        <w:rPr>
          <w:b/>
        </w:rPr>
        <w:t>3:</w:t>
      </w:r>
      <w:r>
        <w:rPr>
          <w:b/>
          <w:spacing w:val="-7"/>
        </w:rPr>
        <w:t xml:space="preserve"> </w:t>
      </w:r>
      <w:r>
        <w:rPr>
          <w:b/>
        </w:rPr>
        <w:t>Non-Residential</w:t>
      </w:r>
      <w:r>
        <w:rPr>
          <w:b/>
          <w:spacing w:val="-4"/>
        </w:rPr>
        <w:t xml:space="preserve"> </w:t>
      </w:r>
      <w:r>
        <w:t>(change</w:t>
      </w:r>
      <w:r>
        <w:rPr>
          <w:spacing w:val="-3"/>
        </w:rPr>
        <w:t xml:space="preserve"> </w:t>
      </w:r>
      <w:r>
        <w:t>in</w:t>
      </w:r>
      <w:r>
        <w:rPr>
          <w:spacing w:val="-5"/>
        </w:rPr>
        <w:t xml:space="preserve"> </w:t>
      </w:r>
      <w:r>
        <w:rPr>
          <w:spacing w:val="-4"/>
        </w:rPr>
        <w:t>use)</w:t>
      </w:r>
    </w:p>
    <w:p w14:paraId="1A9C8D39" w14:textId="77777777" w:rsidR="007458AC" w:rsidRDefault="007458AC">
      <w:pPr>
        <w:pStyle w:val="BodyText"/>
      </w:pPr>
    </w:p>
    <w:p w14:paraId="02E279BC" w14:textId="77777777" w:rsidR="007458AC" w:rsidRDefault="00EB118F">
      <w:pPr>
        <w:pStyle w:val="BodyText"/>
        <w:ind w:left="159" w:right="172"/>
      </w:pPr>
      <w:r>
        <w:t>2,500sq’</w:t>
      </w:r>
      <w:r>
        <w:rPr>
          <w:spacing w:val="-4"/>
        </w:rPr>
        <w:t xml:space="preserve"> </w:t>
      </w:r>
      <w:r>
        <w:t>conversion</w:t>
      </w:r>
      <w:r>
        <w:rPr>
          <w:spacing w:val="-5"/>
        </w:rPr>
        <w:t xml:space="preserve"> </w:t>
      </w:r>
      <w:r>
        <w:t>of</w:t>
      </w:r>
      <w:r>
        <w:rPr>
          <w:spacing w:val="-5"/>
        </w:rPr>
        <w:t xml:space="preserve"> </w:t>
      </w:r>
      <w:r>
        <w:t>medical</w:t>
      </w:r>
      <w:r>
        <w:rPr>
          <w:spacing w:val="-2"/>
        </w:rPr>
        <w:t xml:space="preserve"> </w:t>
      </w:r>
      <w:r>
        <w:t>offices</w:t>
      </w:r>
      <w:r>
        <w:rPr>
          <w:spacing w:val="-2"/>
        </w:rPr>
        <w:t xml:space="preserve"> </w:t>
      </w:r>
      <w:r>
        <w:t>(with</w:t>
      </w:r>
      <w:r>
        <w:rPr>
          <w:spacing w:val="-3"/>
        </w:rPr>
        <w:t xml:space="preserve"> </w:t>
      </w:r>
      <w:r>
        <w:t>intensity</w:t>
      </w:r>
      <w:r>
        <w:rPr>
          <w:spacing w:val="-6"/>
        </w:rPr>
        <w:t xml:space="preserve"> </w:t>
      </w:r>
      <w:r>
        <w:t>code</w:t>
      </w:r>
      <w:r>
        <w:rPr>
          <w:spacing w:val="-4"/>
        </w:rPr>
        <w:t xml:space="preserve"> </w:t>
      </w:r>
      <w:r>
        <w:t>3)</w:t>
      </w:r>
      <w:r>
        <w:rPr>
          <w:spacing w:val="-4"/>
        </w:rPr>
        <w:t xml:space="preserve"> </w:t>
      </w:r>
      <w:r>
        <w:t>to</w:t>
      </w:r>
      <w:r>
        <w:rPr>
          <w:spacing w:val="-3"/>
        </w:rPr>
        <w:t xml:space="preserve"> </w:t>
      </w:r>
      <w:r>
        <w:t>be</w:t>
      </w:r>
      <w:r>
        <w:rPr>
          <w:spacing w:val="-1"/>
        </w:rPr>
        <w:t xml:space="preserve"> </w:t>
      </w:r>
      <w:r>
        <w:t>developed</w:t>
      </w:r>
      <w:r>
        <w:rPr>
          <w:spacing w:val="-3"/>
        </w:rPr>
        <w:t xml:space="preserve"> </w:t>
      </w:r>
      <w:r>
        <w:t>into</w:t>
      </w:r>
      <w:r>
        <w:rPr>
          <w:spacing w:val="-1"/>
        </w:rPr>
        <w:t xml:space="preserve"> </w:t>
      </w:r>
      <w:r>
        <w:t>retail</w:t>
      </w:r>
      <w:r>
        <w:rPr>
          <w:spacing w:val="-2"/>
        </w:rPr>
        <w:t xml:space="preserve"> </w:t>
      </w:r>
      <w:r>
        <w:t>(with intensity code 4)</w:t>
      </w:r>
    </w:p>
    <w:p w14:paraId="4564D359" w14:textId="77777777" w:rsidR="007458AC" w:rsidRDefault="007458AC">
      <w:pPr>
        <w:pStyle w:val="BodyText"/>
        <w:spacing w:before="1"/>
      </w:pPr>
    </w:p>
    <w:p w14:paraId="480CE410" w14:textId="77777777" w:rsidR="007458AC" w:rsidRDefault="00EB118F">
      <w:pPr>
        <w:pStyle w:val="BodyText"/>
        <w:ind w:left="879"/>
      </w:pPr>
      <w:r>
        <w:t>2,500</w:t>
      </w:r>
      <w:r>
        <w:rPr>
          <w:spacing w:val="-3"/>
        </w:rPr>
        <w:t xml:space="preserve"> </w:t>
      </w:r>
      <w:r>
        <w:t>x</w:t>
      </w:r>
      <w:r>
        <w:rPr>
          <w:spacing w:val="-1"/>
        </w:rPr>
        <w:t xml:space="preserve"> </w:t>
      </w:r>
      <w:r>
        <w:t>(4-3)</w:t>
      </w:r>
      <w:r>
        <w:rPr>
          <w:spacing w:val="-1"/>
        </w:rPr>
        <w:t xml:space="preserve"> </w:t>
      </w:r>
      <w:r>
        <w:t>x</w:t>
      </w:r>
      <w:r>
        <w:rPr>
          <w:spacing w:val="-3"/>
        </w:rPr>
        <w:t xml:space="preserve"> </w:t>
      </w:r>
      <w:r>
        <w:t>$8</w:t>
      </w:r>
      <w:r>
        <w:rPr>
          <w:spacing w:val="-2"/>
        </w:rPr>
        <w:t xml:space="preserve"> </w:t>
      </w:r>
      <w:r>
        <w:t>=</w:t>
      </w:r>
      <w:r>
        <w:rPr>
          <w:spacing w:val="-3"/>
        </w:rPr>
        <w:t xml:space="preserve"> </w:t>
      </w:r>
      <w:r>
        <w:rPr>
          <w:spacing w:val="-2"/>
        </w:rPr>
        <w:t>$20,000</w:t>
      </w:r>
    </w:p>
    <w:p w14:paraId="3196056B" w14:textId="77777777" w:rsidR="007458AC" w:rsidRDefault="007458AC">
      <w:pPr>
        <w:pStyle w:val="BodyText"/>
      </w:pPr>
    </w:p>
    <w:p w14:paraId="635A97E9" w14:textId="77777777" w:rsidR="007458AC" w:rsidRDefault="007458AC">
      <w:pPr>
        <w:pStyle w:val="BodyText"/>
        <w:spacing w:before="10"/>
        <w:rPr>
          <w:sz w:val="21"/>
        </w:rPr>
      </w:pPr>
    </w:p>
    <w:p w14:paraId="2582AEC5" w14:textId="77777777" w:rsidR="007458AC" w:rsidRDefault="00EB118F">
      <w:pPr>
        <w:ind w:left="159"/>
      </w:pPr>
      <w:r>
        <w:rPr>
          <w:b/>
        </w:rPr>
        <w:t>Example</w:t>
      </w:r>
      <w:r>
        <w:rPr>
          <w:b/>
          <w:spacing w:val="-9"/>
        </w:rPr>
        <w:t xml:space="preserve"> </w:t>
      </w:r>
      <w:r>
        <w:rPr>
          <w:b/>
        </w:rPr>
        <w:t>4:</w:t>
      </w:r>
      <w:r>
        <w:rPr>
          <w:b/>
          <w:spacing w:val="-7"/>
        </w:rPr>
        <w:t xml:space="preserve"> </w:t>
      </w:r>
      <w:r>
        <w:rPr>
          <w:b/>
        </w:rPr>
        <w:t>Non-Residential</w:t>
      </w:r>
      <w:r>
        <w:rPr>
          <w:b/>
          <w:spacing w:val="-5"/>
        </w:rPr>
        <w:t xml:space="preserve"> </w:t>
      </w:r>
      <w:r>
        <w:t>(change</w:t>
      </w:r>
      <w:r>
        <w:rPr>
          <w:spacing w:val="-4"/>
        </w:rPr>
        <w:t xml:space="preserve"> </w:t>
      </w:r>
      <w:r>
        <w:t>in</w:t>
      </w:r>
      <w:r>
        <w:rPr>
          <w:spacing w:val="-6"/>
        </w:rPr>
        <w:t xml:space="preserve"> </w:t>
      </w:r>
      <w:r>
        <w:t>use</w:t>
      </w:r>
      <w:r>
        <w:rPr>
          <w:spacing w:val="-4"/>
        </w:rPr>
        <w:t xml:space="preserve"> </w:t>
      </w:r>
      <w:r>
        <w:t>plus</w:t>
      </w:r>
      <w:r>
        <w:rPr>
          <w:spacing w:val="-5"/>
        </w:rPr>
        <w:t xml:space="preserve"> </w:t>
      </w:r>
      <w:r>
        <w:t>new/additional</w:t>
      </w:r>
      <w:r>
        <w:rPr>
          <w:spacing w:val="-5"/>
        </w:rPr>
        <w:t xml:space="preserve"> </w:t>
      </w:r>
      <w:r>
        <w:t>developed</w:t>
      </w:r>
      <w:r>
        <w:rPr>
          <w:spacing w:val="-6"/>
        </w:rPr>
        <w:t xml:space="preserve"> </w:t>
      </w:r>
      <w:r>
        <w:rPr>
          <w:spacing w:val="-2"/>
        </w:rPr>
        <w:t>space)</w:t>
      </w:r>
    </w:p>
    <w:p w14:paraId="21778F57" w14:textId="77777777" w:rsidR="007458AC" w:rsidRDefault="007458AC">
      <w:pPr>
        <w:pStyle w:val="BodyText"/>
      </w:pPr>
    </w:p>
    <w:p w14:paraId="02C2B2EF" w14:textId="77777777" w:rsidR="007458AC" w:rsidRDefault="00EB118F">
      <w:pPr>
        <w:pStyle w:val="BodyText"/>
        <w:ind w:left="159" w:right="172"/>
      </w:pPr>
      <w:r>
        <w:t>Existing</w:t>
      </w:r>
      <w:r>
        <w:rPr>
          <w:spacing w:val="-2"/>
        </w:rPr>
        <w:t xml:space="preserve"> </w:t>
      </w:r>
      <w:r>
        <w:t>3,000sq’</w:t>
      </w:r>
      <w:r>
        <w:rPr>
          <w:spacing w:val="-4"/>
        </w:rPr>
        <w:t xml:space="preserve"> </w:t>
      </w:r>
      <w:r>
        <w:t>non-residential</w:t>
      </w:r>
      <w:r>
        <w:rPr>
          <w:spacing w:val="-2"/>
        </w:rPr>
        <w:t xml:space="preserve"> </w:t>
      </w:r>
      <w:r>
        <w:t>used</w:t>
      </w:r>
      <w:r>
        <w:rPr>
          <w:spacing w:val="-3"/>
        </w:rPr>
        <w:t xml:space="preserve"> </w:t>
      </w:r>
      <w:r>
        <w:t>as</w:t>
      </w:r>
      <w:r>
        <w:rPr>
          <w:spacing w:val="-2"/>
        </w:rPr>
        <w:t xml:space="preserve"> </w:t>
      </w:r>
      <w:r>
        <w:t>offices</w:t>
      </w:r>
      <w:r>
        <w:rPr>
          <w:spacing w:val="-4"/>
        </w:rPr>
        <w:t xml:space="preserve"> </w:t>
      </w:r>
      <w:r>
        <w:t>(with</w:t>
      </w:r>
      <w:r>
        <w:rPr>
          <w:spacing w:val="-7"/>
        </w:rPr>
        <w:t xml:space="preserve"> </w:t>
      </w:r>
      <w:r>
        <w:t>intensity</w:t>
      </w:r>
      <w:r>
        <w:rPr>
          <w:spacing w:val="-3"/>
        </w:rPr>
        <w:t xml:space="preserve"> </w:t>
      </w:r>
      <w:r>
        <w:t>code</w:t>
      </w:r>
      <w:r>
        <w:rPr>
          <w:spacing w:val="-1"/>
        </w:rPr>
        <w:t xml:space="preserve"> </w:t>
      </w:r>
      <w:r>
        <w:t>2)</w:t>
      </w:r>
      <w:r>
        <w:rPr>
          <w:spacing w:val="-2"/>
        </w:rPr>
        <w:t xml:space="preserve"> </w:t>
      </w:r>
      <w:r>
        <w:t>to</w:t>
      </w:r>
      <w:r>
        <w:rPr>
          <w:spacing w:val="-1"/>
        </w:rPr>
        <w:t xml:space="preserve"> </w:t>
      </w:r>
      <w:r>
        <w:t>be</w:t>
      </w:r>
      <w:r>
        <w:rPr>
          <w:spacing w:val="-4"/>
        </w:rPr>
        <w:t xml:space="preserve"> </w:t>
      </w:r>
      <w:r>
        <w:t>expanded</w:t>
      </w:r>
      <w:r>
        <w:rPr>
          <w:spacing w:val="-3"/>
        </w:rPr>
        <w:t xml:space="preserve"> </w:t>
      </w:r>
      <w:r>
        <w:t>to 5,000sq’ non-residential use as restaurant (with intensity code 5)</w:t>
      </w:r>
    </w:p>
    <w:p w14:paraId="02572264" w14:textId="77777777" w:rsidR="007458AC" w:rsidRDefault="007458AC">
      <w:pPr>
        <w:pStyle w:val="BodyText"/>
        <w:spacing w:before="1"/>
      </w:pPr>
    </w:p>
    <w:p w14:paraId="63CF0635" w14:textId="77777777" w:rsidR="007458AC" w:rsidRDefault="00EB118F">
      <w:pPr>
        <w:pStyle w:val="BodyText"/>
        <w:ind w:left="879"/>
      </w:pPr>
      <w:r>
        <w:t>3000</w:t>
      </w:r>
      <w:r>
        <w:rPr>
          <w:spacing w:val="-3"/>
        </w:rPr>
        <w:t xml:space="preserve"> </w:t>
      </w:r>
      <w:r>
        <w:t>x</w:t>
      </w:r>
      <w:r>
        <w:rPr>
          <w:spacing w:val="-4"/>
        </w:rPr>
        <w:t xml:space="preserve"> </w:t>
      </w:r>
      <w:r>
        <w:t>5</w:t>
      </w:r>
      <w:r>
        <w:rPr>
          <w:spacing w:val="-1"/>
        </w:rPr>
        <w:t xml:space="preserve"> </w:t>
      </w:r>
      <w:r>
        <w:t>x</w:t>
      </w:r>
      <w:r>
        <w:rPr>
          <w:spacing w:val="-3"/>
        </w:rPr>
        <w:t xml:space="preserve"> </w:t>
      </w:r>
      <w:r>
        <w:t>$8</w:t>
      </w:r>
      <w:r>
        <w:rPr>
          <w:spacing w:val="-3"/>
        </w:rPr>
        <w:t xml:space="preserve"> </w:t>
      </w:r>
      <w:r>
        <w:t>=</w:t>
      </w:r>
      <w:r>
        <w:rPr>
          <w:spacing w:val="-4"/>
        </w:rPr>
        <w:t xml:space="preserve"> </w:t>
      </w:r>
      <w:r>
        <w:t>$120,000</w:t>
      </w:r>
      <w:r>
        <w:rPr>
          <w:spacing w:val="45"/>
        </w:rPr>
        <w:t xml:space="preserve"> </w:t>
      </w:r>
      <w:r>
        <w:t>(existing</w:t>
      </w:r>
      <w:r>
        <w:rPr>
          <w:spacing w:val="-3"/>
        </w:rPr>
        <w:t xml:space="preserve"> </w:t>
      </w:r>
      <w:r>
        <w:t>space</w:t>
      </w:r>
      <w:r>
        <w:rPr>
          <w:spacing w:val="-1"/>
        </w:rPr>
        <w:t xml:space="preserve"> </w:t>
      </w:r>
      <w:r>
        <w:t>at</w:t>
      </w:r>
      <w:r>
        <w:rPr>
          <w:spacing w:val="-4"/>
        </w:rPr>
        <w:t xml:space="preserve"> </w:t>
      </w:r>
      <w:r>
        <w:t>new</w:t>
      </w:r>
      <w:r>
        <w:rPr>
          <w:spacing w:val="-3"/>
        </w:rPr>
        <w:t xml:space="preserve"> </w:t>
      </w:r>
      <w:r>
        <w:rPr>
          <w:spacing w:val="-2"/>
        </w:rPr>
        <w:t>intensity)</w:t>
      </w:r>
    </w:p>
    <w:p w14:paraId="182E12B7" w14:textId="77777777" w:rsidR="007458AC" w:rsidRDefault="00EB118F">
      <w:pPr>
        <w:pStyle w:val="BodyText"/>
        <w:ind w:left="878"/>
      </w:pPr>
      <w:r>
        <w:t>minus</w:t>
      </w:r>
      <w:r>
        <w:rPr>
          <w:spacing w:val="-5"/>
        </w:rPr>
        <w:t xml:space="preserve"> </w:t>
      </w:r>
      <w:r>
        <w:t>3000</w:t>
      </w:r>
      <w:r>
        <w:rPr>
          <w:spacing w:val="-4"/>
        </w:rPr>
        <w:t xml:space="preserve"> </w:t>
      </w:r>
      <w:r>
        <w:t>x</w:t>
      </w:r>
      <w:r>
        <w:rPr>
          <w:spacing w:val="-2"/>
        </w:rPr>
        <w:t xml:space="preserve"> </w:t>
      </w:r>
      <w:r>
        <w:t>2</w:t>
      </w:r>
      <w:r>
        <w:rPr>
          <w:spacing w:val="-4"/>
        </w:rPr>
        <w:t xml:space="preserve"> </w:t>
      </w:r>
      <w:r>
        <w:t>x</w:t>
      </w:r>
      <w:r>
        <w:rPr>
          <w:spacing w:val="-4"/>
        </w:rPr>
        <w:t xml:space="preserve"> </w:t>
      </w:r>
      <w:r>
        <w:t>$8</w:t>
      </w:r>
      <w:r>
        <w:rPr>
          <w:spacing w:val="-3"/>
        </w:rPr>
        <w:t xml:space="preserve"> </w:t>
      </w:r>
      <w:r>
        <w:t>=</w:t>
      </w:r>
      <w:r>
        <w:rPr>
          <w:spacing w:val="-5"/>
        </w:rPr>
        <w:t xml:space="preserve"> </w:t>
      </w:r>
      <w:r>
        <w:t>$48,000</w:t>
      </w:r>
      <w:r>
        <w:rPr>
          <w:spacing w:val="-1"/>
        </w:rPr>
        <w:t xml:space="preserve"> </w:t>
      </w:r>
      <w:r>
        <w:t>(existing</w:t>
      </w:r>
      <w:r>
        <w:rPr>
          <w:spacing w:val="-4"/>
        </w:rPr>
        <w:t xml:space="preserve"> </w:t>
      </w:r>
      <w:r>
        <w:t>space</w:t>
      </w:r>
      <w:r>
        <w:rPr>
          <w:spacing w:val="-2"/>
        </w:rPr>
        <w:t xml:space="preserve"> </w:t>
      </w:r>
      <w:r>
        <w:t>at</w:t>
      </w:r>
      <w:r>
        <w:rPr>
          <w:spacing w:val="-4"/>
        </w:rPr>
        <w:t xml:space="preserve"> </w:t>
      </w:r>
      <w:r>
        <w:t>previous</w:t>
      </w:r>
      <w:r>
        <w:rPr>
          <w:spacing w:val="-2"/>
        </w:rPr>
        <w:t xml:space="preserve"> intensity)</w:t>
      </w:r>
    </w:p>
    <w:p w14:paraId="3A90C528" w14:textId="77777777" w:rsidR="007458AC" w:rsidRDefault="00EB118F">
      <w:pPr>
        <w:pStyle w:val="BodyText"/>
        <w:ind w:left="878"/>
      </w:pPr>
      <w:r>
        <w:t>$120,000</w:t>
      </w:r>
      <w:r>
        <w:rPr>
          <w:spacing w:val="-5"/>
        </w:rPr>
        <w:t xml:space="preserve"> </w:t>
      </w:r>
      <w:r>
        <w:t>-</w:t>
      </w:r>
      <w:r>
        <w:rPr>
          <w:spacing w:val="-6"/>
        </w:rPr>
        <w:t xml:space="preserve"> </w:t>
      </w:r>
      <w:r>
        <w:t>$48,000</w:t>
      </w:r>
      <w:r>
        <w:rPr>
          <w:spacing w:val="-2"/>
        </w:rPr>
        <w:t xml:space="preserve"> </w:t>
      </w:r>
      <w:r>
        <w:t>=</w:t>
      </w:r>
      <w:r>
        <w:rPr>
          <w:spacing w:val="-5"/>
        </w:rPr>
        <w:t xml:space="preserve"> </w:t>
      </w:r>
      <w:r>
        <w:t>$72,000</w:t>
      </w:r>
      <w:r>
        <w:rPr>
          <w:spacing w:val="-5"/>
        </w:rPr>
        <w:t xml:space="preserve"> </w:t>
      </w:r>
      <w:r>
        <w:t>(difference</w:t>
      </w:r>
      <w:r>
        <w:rPr>
          <w:spacing w:val="-2"/>
        </w:rPr>
        <w:t xml:space="preserve"> </w:t>
      </w:r>
      <w:r>
        <w:t>in</w:t>
      </w:r>
      <w:r>
        <w:rPr>
          <w:spacing w:val="-4"/>
        </w:rPr>
        <w:t xml:space="preserve"> </w:t>
      </w:r>
      <w:r>
        <w:t>change</w:t>
      </w:r>
      <w:r>
        <w:rPr>
          <w:spacing w:val="-5"/>
        </w:rPr>
        <w:t xml:space="preserve"> </w:t>
      </w:r>
      <w:r>
        <w:t>of</w:t>
      </w:r>
      <w:r>
        <w:rPr>
          <w:spacing w:val="-7"/>
        </w:rPr>
        <w:t xml:space="preserve"> </w:t>
      </w:r>
      <w:r>
        <w:t>use</w:t>
      </w:r>
      <w:r>
        <w:rPr>
          <w:spacing w:val="-2"/>
        </w:rPr>
        <w:t xml:space="preserve"> </w:t>
      </w:r>
      <w:r>
        <w:t>for</w:t>
      </w:r>
      <w:r>
        <w:rPr>
          <w:spacing w:val="-5"/>
        </w:rPr>
        <w:t xml:space="preserve"> </w:t>
      </w:r>
      <w:r>
        <w:t>the</w:t>
      </w:r>
      <w:r>
        <w:rPr>
          <w:spacing w:val="-5"/>
        </w:rPr>
        <w:t xml:space="preserve"> </w:t>
      </w:r>
      <w:r>
        <w:t>existing</w:t>
      </w:r>
      <w:r>
        <w:rPr>
          <w:spacing w:val="-4"/>
        </w:rPr>
        <w:t xml:space="preserve"> </w:t>
      </w:r>
      <w:r>
        <w:rPr>
          <w:spacing w:val="-2"/>
        </w:rPr>
        <w:t>space)</w:t>
      </w:r>
    </w:p>
    <w:p w14:paraId="5EE85EBB" w14:textId="77777777" w:rsidR="007458AC" w:rsidRDefault="007458AC">
      <w:pPr>
        <w:pStyle w:val="BodyText"/>
        <w:spacing w:before="10"/>
        <w:rPr>
          <w:sz w:val="21"/>
        </w:rPr>
      </w:pPr>
    </w:p>
    <w:p w14:paraId="1387058D" w14:textId="77777777" w:rsidR="007458AC" w:rsidRDefault="00EB118F">
      <w:pPr>
        <w:pStyle w:val="BodyText"/>
        <w:spacing w:before="1" w:line="480" w:lineRule="auto"/>
        <w:ind w:left="878" w:right="1930" w:hanging="1"/>
      </w:pPr>
      <w:r>
        <w:t>$2000</w:t>
      </w:r>
      <w:r>
        <w:rPr>
          <w:spacing w:val="-3"/>
        </w:rPr>
        <w:t xml:space="preserve"> </w:t>
      </w:r>
      <w:r>
        <w:t>x</w:t>
      </w:r>
      <w:r>
        <w:rPr>
          <w:spacing w:val="-6"/>
        </w:rPr>
        <w:t xml:space="preserve"> </w:t>
      </w:r>
      <w:r>
        <w:t>5</w:t>
      </w:r>
      <w:r>
        <w:rPr>
          <w:spacing w:val="-5"/>
        </w:rPr>
        <w:t xml:space="preserve"> </w:t>
      </w:r>
      <w:r>
        <w:t>x</w:t>
      </w:r>
      <w:r>
        <w:rPr>
          <w:spacing w:val="-4"/>
        </w:rPr>
        <w:t xml:space="preserve"> </w:t>
      </w:r>
      <w:r>
        <w:t>$8</w:t>
      </w:r>
      <w:r>
        <w:rPr>
          <w:spacing w:val="-5"/>
        </w:rPr>
        <w:t xml:space="preserve"> </w:t>
      </w:r>
      <w:r>
        <w:t>=$80,000</w:t>
      </w:r>
      <w:r>
        <w:rPr>
          <w:spacing w:val="-3"/>
        </w:rPr>
        <w:t xml:space="preserve"> </w:t>
      </w:r>
      <w:r>
        <w:t>(new/additional</w:t>
      </w:r>
      <w:r>
        <w:rPr>
          <w:spacing w:val="-4"/>
        </w:rPr>
        <w:t xml:space="preserve"> </w:t>
      </w:r>
      <w:r>
        <w:t>space</w:t>
      </w:r>
      <w:r>
        <w:rPr>
          <w:spacing w:val="-3"/>
        </w:rPr>
        <w:t xml:space="preserve"> </w:t>
      </w:r>
      <w:r>
        <w:t>at</w:t>
      </w:r>
      <w:r>
        <w:rPr>
          <w:spacing w:val="-3"/>
        </w:rPr>
        <w:t xml:space="preserve"> </w:t>
      </w:r>
      <w:r>
        <w:t>new</w:t>
      </w:r>
      <w:r>
        <w:rPr>
          <w:spacing w:val="-3"/>
        </w:rPr>
        <w:t xml:space="preserve"> </w:t>
      </w:r>
      <w:r>
        <w:t>intensity) Total Mitigation: $72,000 + $80,000 = $152,000</w:t>
      </w:r>
    </w:p>
    <w:p w14:paraId="3DECAEFD" w14:textId="77777777" w:rsidR="007458AC" w:rsidRDefault="007458AC">
      <w:pPr>
        <w:pStyle w:val="BodyText"/>
      </w:pPr>
    </w:p>
    <w:p w14:paraId="3C0205AA" w14:textId="77777777" w:rsidR="007458AC" w:rsidRDefault="00EB118F">
      <w:pPr>
        <w:ind w:left="158" w:right="229"/>
        <w:rPr>
          <w:b/>
          <w:i/>
        </w:rPr>
      </w:pPr>
      <w:r>
        <w:rPr>
          <w:b/>
          <w:i/>
        </w:rPr>
        <w:t xml:space="preserve">The following examples are indicative only and are premised on a very straightforward development scheme. The Commission’s goal is to encourage above-the-shop housing by granting a waiver of some or all monetary mitigation </w:t>
      </w:r>
      <w:proofErr w:type="gramStart"/>
      <w:r>
        <w:rPr>
          <w:b/>
          <w:i/>
        </w:rPr>
        <w:t>so as to</w:t>
      </w:r>
      <w:proofErr w:type="gramEnd"/>
      <w:r>
        <w:rPr>
          <w:b/>
          <w:i/>
        </w:rPr>
        <w:t xml:space="preserve"> provide the greatest incentive for Affordable Housing, while still providing a meaningful incentive for Community and Workforce Housing.</w:t>
      </w:r>
      <w:r>
        <w:rPr>
          <w:b/>
          <w:i/>
          <w:spacing w:val="40"/>
        </w:rPr>
        <w:t xml:space="preserve"> </w:t>
      </w:r>
      <w:r>
        <w:rPr>
          <w:b/>
          <w:i/>
        </w:rPr>
        <w:t xml:space="preserve">Any waiver will depend on the </w:t>
      </w:r>
      <w:proofErr w:type="gramStart"/>
      <w:r>
        <w:rPr>
          <w:b/>
          <w:i/>
        </w:rPr>
        <w:t>particular project</w:t>
      </w:r>
      <w:proofErr w:type="gramEnd"/>
      <w:r>
        <w:rPr>
          <w:b/>
          <w:i/>
        </w:rPr>
        <w:t>, including for instance the amount of Affordable and/or Community/Workforce Housing relative to the square footage</w:t>
      </w:r>
      <w:r>
        <w:rPr>
          <w:b/>
          <w:i/>
          <w:spacing w:val="-5"/>
        </w:rPr>
        <w:t xml:space="preserve"> </w:t>
      </w:r>
      <w:r>
        <w:rPr>
          <w:b/>
          <w:i/>
        </w:rPr>
        <w:t>of</w:t>
      </w:r>
      <w:r>
        <w:rPr>
          <w:b/>
          <w:i/>
          <w:spacing w:val="-2"/>
        </w:rPr>
        <w:t xml:space="preserve"> </w:t>
      </w:r>
      <w:r>
        <w:rPr>
          <w:b/>
          <w:i/>
        </w:rPr>
        <w:t>the</w:t>
      </w:r>
      <w:r>
        <w:rPr>
          <w:b/>
          <w:i/>
          <w:spacing w:val="-5"/>
        </w:rPr>
        <w:t xml:space="preserve"> </w:t>
      </w:r>
      <w:r>
        <w:rPr>
          <w:b/>
          <w:i/>
        </w:rPr>
        <w:t>non-residential</w:t>
      </w:r>
      <w:r>
        <w:rPr>
          <w:b/>
          <w:i/>
          <w:spacing w:val="-3"/>
        </w:rPr>
        <w:t xml:space="preserve"> </w:t>
      </w:r>
      <w:r>
        <w:rPr>
          <w:b/>
          <w:i/>
        </w:rPr>
        <w:t>development,</w:t>
      </w:r>
      <w:r>
        <w:rPr>
          <w:b/>
          <w:i/>
          <w:spacing w:val="-4"/>
        </w:rPr>
        <w:t xml:space="preserve"> </w:t>
      </w:r>
      <w:r>
        <w:rPr>
          <w:b/>
          <w:i/>
        </w:rPr>
        <w:t>impact</w:t>
      </w:r>
      <w:r>
        <w:rPr>
          <w:b/>
          <w:i/>
          <w:spacing w:val="-4"/>
        </w:rPr>
        <w:t xml:space="preserve"> </w:t>
      </w:r>
      <w:r>
        <w:rPr>
          <w:b/>
          <w:i/>
        </w:rPr>
        <w:t>of</w:t>
      </w:r>
      <w:r>
        <w:rPr>
          <w:b/>
          <w:i/>
          <w:spacing w:val="-2"/>
        </w:rPr>
        <w:t xml:space="preserve"> </w:t>
      </w:r>
      <w:r>
        <w:rPr>
          <w:b/>
          <w:i/>
        </w:rPr>
        <w:t>the</w:t>
      </w:r>
      <w:r>
        <w:rPr>
          <w:b/>
          <w:i/>
          <w:spacing w:val="-5"/>
        </w:rPr>
        <w:t xml:space="preserve"> </w:t>
      </w:r>
      <w:r>
        <w:rPr>
          <w:b/>
          <w:i/>
        </w:rPr>
        <w:t>project’s</w:t>
      </w:r>
      <w:r>
        <w:rPr>
          <w:b/>
          <w:i/>
          <w:spacing w:val="-2"/>
        </w:rPr>
        <w:t xml:space="preserve"> </w:t>
      </w:r>
      <w:r>
        <w:rPr>
          <w:b/>
          <w:i/>
        </w:rPr>
        <w:t>construction</w:t>
      </w:r>
      <w:r>
        <w:rPr>
          <w:b/>
          <w:i/>
          <w:spacing w:val="-3"/>
        </w:rPr>
        <w:t xml:space="preserve"> </w:t>
      </w:r>
      <w:proofErr w:type="spellStart"/>
      <w:r>
        <w:rPr>
          <w:b/>
          <w:i/>
        </w:rPr>
        <w:t>eg</w:t>
      </w:r>
      <w:proofErr w:type="spellEnd"/>
      <w:r>
        <w:rPr>
          <w:b/>
          <w:i/>
          <w:spacing w:val="-3"/>
        </w:rPr>
        <w:t xml:space="preserve"> </w:t>
      </w:r>
      <w:r>
        <w:rPr>
          <w:b/>
          <w:i/>
        </w:rPr>
        <w:t>(duration, extent) on housing needs, projected number of project employees.</w:t>
      </w:r>
    </w:p>
    <w:p w14:paraId="34A017DC" w14:textId="77777777" w:rsidR="007458AC" w:rsidRDefault="007458AC">
      <w:pPr>
        <w:sectPr w:rsidR="007458AC">
          <w:pgSz w:w="12240" w:h="15840"/>
          <w:pgMar w:top="1360" w:right="1640" w:bottom="1120" w:left="1640" w:header="0" w:footer="924" w:gutter="0"/>
          <w:cols w:space="720"/>
        </w:sectPr>
      </w:pPr>
    </w:p>
    <w:p w14:paraId="7CC0293C" w14:textId="77777777" w:rsidR="007458AC" w:rsidRDefault="00EB118F">
      <w:pPr>
        <w:pStyle w:val="Heading1"/>
        <w:spacing w:before="45"/>
        <w:ind w:left="160"/>
      </w:pPr>
      <w:r>
        <w:lastRenderedPageBreak/>
        <w:t>Example</w:t>
      </w:r>
      <w:r>
        <w:rPr>
          <w:spacing w:val="-4"/>
        </w:rPr>
        <w:t xml:space="preserve"> </w:t>
      </w:r>
      <w:r>
        <w:t>5(a):</w:t>
      </w:r>
      <w:r>
        <w:rPr>
          <w:spacing w:val="-4"/>
        </w:rPr>
        <w:t xml:space="preserve"> </w:t>
      </w:r>
      <w:r>
        <w:t>Mixed</w:t>
      </w:r>
      <w:r>
        <w:rPr>
          <w:spacing w:val="-4"/>
        </w:rPr>
        <w:t xml:space="preserve"> </w:t>
      </w:r>
      <w:r>
        <w:t>Use</w:t>
      </w:r>
      <w:r>
        <w:rPr>
          <w:spacing w:val="-3"/>
        </w:rPr>
        <w:t xml:space="preserve"> </w:t>
      </w:r>
      <w:r>
        <w:t>-</w:t>
      </w:r>
      <w:r>
        <w:rPr>
          <w:spacing w:val="-5"/>
        </w:rPr>
        <w:t xml:space="preserve"> </w:t>
      </w:r>
      <w:r>
        <w:t>Section</w:t>
      </w:r>
      <w:r>
        <w:rPr>
          <w:spacing w:val="-3"/>
        </w:rPr>
        <w:t xml:space="preserve"> </w:t>
      </w:r>
      <w:r>
        <w:rPr>
          <w:spacing w:val="-2"/>
        </w:rPr>
        <w:t>3B.2(a)</w:t>
      </w:r>
    </w:p>
    <w:p w14:paraId="72FAEC96" w14:textId="77777777" w:rsidR="007458AC" w:rsidRDefault="00EB118F">
      <w:pPr>
        <w:pStyle w:val="BodyText"/>
        <w:ind w:left="159" w:right="118"/>
      </w:pPr>
      <w:r>
        <w:t>4,000sq’</w:t>
      </w:r>
      <w:r>
        <w:rPr>
          <w:spacing w:val="-4"/>
        </w:rPr>
        <w:t xml:space="preserve"> </w:t>
      </w:r>
      <w:r>
        <w:t>non-residential</w:t>
      </w:r>
      <w:r>
        <w:rPr>
          <w:spacing w:val="-2"/>
        </w:rPr>
        <w:t xml:space="preserve"> </w:t>
      </w:r>
      <w:r>
        <w:t>development</w:t>
      </w:r>
      <w:r>
        <w:rPr>
          <w:spacing w:val="-1"/>
        </w:rPr>
        <w:t xml:space="preserve"> </w:t>
      </w:r>
      <w:r>
        <w:t>for</w:t>
      </w:r>
      <w:r>
        <w:rPr>
          <w:spacing w:val="-2"/>
        </w:rPr>
        <w:t xml:space="preserve"> </w:t>
      </w:r>
      <w:r>
        <w:t>ground</w:t>
      </w:r>
      <w:r>
        <w:rPr>
          <w:spacing w:val="-3"/>
        </w:rPr>
        <w:t xml:space="preserve"> </w:t>
      </w:r>
      <w:r>
        <w:t>floor</w:t>
      </w:r>
      <w:r>
        <w:rPr>
          <w:spacing w:val="-4"/>
        </w:rPr>
        <w:t xml:space="preserve"> </w:t>
      </w:r>
      <w:r>
        <w:t>retail</w:t>
      </w:r>
      <w:r>
        <w:rPr>
          <w:spacing w:val="-2"/>
        </w:rPr>
        <w:t xml:space="preserve"> </w:t>
      </w:r>
      <w:r>
        <w:t>space</w:t>
      </w:r>
      <w:r>
        <w:rPr>
          <w:spacing w:val="-1"/>
        </w:rPr>
        <w:t xml:space="preserve"> </w:t>
      </w:r>
      <w:r>
        <w:t>(with</w:t>
      </w:r>
      <w:r>
        <w:rPr>
          <w:spacing w:val="-3"/>
        </w:rPr>
        <w:t xml:space="preserve"> </w:t>
      </w:r>
      <w:r>
        <w:t>intensity</w:t>
      </w:r>
      <w:r>
        <w:rPr>
          <w:spacing w:val="-3"/>
        </w:rPr>
        <w:t xml:space="preserve"> </w:t>
      </w:r>
      <w:r>
        <w:t>code</w:t>
      </w:r>
      <w:r>
        <w:rPr>
          <w:spacing w:val="-4"/>
        </w:rPr>
        <w:t xml:space="preserve"> </w:t>
      </w:r>
      <w:r>
        <w:t>of</w:t>
      </w:r>
      <w:r>
        <w:rPr>
          <w:spacing w:val="-4"/>
        </w:rPr>
        <w:t xml:space="preserve"> </w:t>
      </w:r>
      <w:r>
        <w:t>4)</w:t>
      </w:r>
      <w:r>
        <w:rPr>
          <w:spacing w:val="-4"/>
        </w:rPr>
        <w:t xml:space="preserve"> </w:t>
      </w:r>
      <w:r>
        <w:t>and 5 Affordable Housing units on the second floor</w:t>
      </w:r>
    </w:p>
    <w:p w14:paraId="1F533832" w14:textId="77777777" w:rsidR="007458AC" w:rsidRDefault="007458AC">
      <w:pPr>
        <w:pStyle w:val="BodyText"/>
        <w:spacing w:before="11"/>
        <w:rPr>
          <w:sz w:val="21"/>
        </w:rPr>
      </w:pPr>
    </w:p>
    <w:p w14:paraId="569F99D3" w14:textId="77777777" w:rsidR="007458AC" w:rsidRDefault="00EB118F">
      <w:pPr>
        <w:pStyle w:val="BodyText"/>
        <w:ind w:left="1059" w:right="172" w:hanging="180"/>
      </w:pPr>
      <w:r>
        <w:t>non-residential:</w:t>
      </w:r>
      <w:r>
        <w:rPr>
          <w:spacing w:val="-2"/>
        </w:rPr>
        <w:t xml:space="preserve"> </w:t>
      </w:r>
      <w:r>
        <w:t>4000</w:t>
      </w:r>
      <w:r>
        <w:rPr>
          <w:spacing w:val="-4"/>
        </w:rPr>
        <w:t xml:space="preserve"> </w:t>
      </w:r>
      <w:r>
        <w:t>x</w:t>
      </w:r>
      <w:r>
        <w:rPr>
          <w:spacing w:val="-2"/>
        </w:rPr>
        <w:t xml:space="preserve"> </w:t>
      </w:r>
      <w:r>
        <w:t>4</w:t>
      </w:r>
      <w:r>
        <w:rPr>
          <w:spacing w:val="-4"/>
        </w:rPr>
        <w:t xml:space="preserve"> </w:t>
      </w:r>
      <w:r>
        <w:t>x</w:t>
      </w:r>
      <w:r>
        <w:rPr>
          <w:spacing w:val="-5"/>
        </w:rPr>
        <w:t xml:space="preserve"> </w:t>
      </w:r>
      <w:r>
        <w:t>$8</w:t>
      </w:r>
      <w:r>
        <w:rPr>
          <w:spacing w:val="-4"/>
        </w:rPr>
        <w:t xml:space="preserve"> </w:t>
      </w:r>
      <w:r>
        <w:t>=</w:t>
      </w:r>
      <w:r>
        <w:rPr>
          <w:spacing w:val="-5"/>
        </w:rPr>
        <w:t xml:space="preserve"> </w:t>
      </w:r>
      <w:r>
        <w:t>$128,000</w:t>
      </w:r>
      <w:r>
        <w:rPr>
          <w:spacing w:val="-2"/>
        </w:rPr>
        <w:t xml:space="preserve"> </w:t>
      </w:r>
      <w:r>
        <w:t>(entire</w:t>
      </w:r>
      <w:r>
        <w:rPr>
          <w:spacing w:val="-5"/>
        </w:rPr>
        <w:t xml:space="preserve"> </w:t>
      </w:r>
      <w:r>
        <w:t>amount</w:t>
      </w:r>
      <w:r>
        <w:rPr>
          <w:spacing w:val="-2"/>
        </w:rPr>
        <w:t xml:space="preserve"> </w:t>
      </w:r>
      <w:r>
        <w:t>waived</w:t>
      </w:r>
      <w:r>
        <w:rPr>
          <w:spacing w:val="-4"/>
        </w:rPr>
        <w:t xml:space="preserve"> </w:t>
      </w:r>
      <w:r>
        <w:t>because</w:t>
      </w:r>
      <w:r>
        <w:rPr>
          <w:spacing w:val="-2"/>
        </w:rPr>
        <w:t xml:space="preserve"> </w:t>
      </w:r>
      <w:r>
        <w:t>all</w:t>
      </w:r>
      <w:r>
        <w:rPr>
          <w:spacing w:val="-3"/>
        </w:rPr>
        <w:t xml:space="preserve"> </w:t>
      </w:r>
      <w:r>
        <w:t>housing provided is Affordable Housing)</w:t>
      </w:r>
    </w:p>
    <w:p w14:paraId="43DD0E51" w14:textId="77777777" w:rsidR="007458AC" w:rsidRDefault="00EB118F">
      <w:pPr>
        <w:pStyle w:val="BodyText"/>
        <w:ind w:left="1059" w:right="172" w:hanging="180"/>
      </w:pPr>
      <w:r>
        <w:t>residential:</w:t>
      </w:r>
      <w:r>
        <w:rPr>
          <w:spacing w:val="-4"/>
        </w:rPr>
        <w:t xml:space="preserve"> </w:t>
      </w:r>
      <w:r>
        <w:t>10%</w:t>
      </w:r>
      <w:r>
        <w:rPr>
          <w:spacing w:val="-3"/>
        </w:rPr>
        <w:t xml:space="preserve"> </w:t>
      </w:r>
      <w:r>
        <w:t>x</w:t>
      </w:r>
      <w:r>
        <w:rPr>
          <w:spacing w:val="-4"/>
        </w:rPr>
        <w:t xml:space="preserve"> </w:t>
      </w:r>
      <w:r>
        <w:t>5</w:t>
      </w:r>
      <w:r>
        <w:rPr>
          <w:spacing w:val="-1"/>
        </w:rPr>
        <w:t xml:space="preserve"> </w:t>
      </w:r>
      <w:r>
        <w:t>=</w:t>
      </w:r>
      <w:r>
        <w:rPr>
          <w:spacing w:val="40"/>
        </w:rPr>
        <w:t xml:space="preserve"> </w:t>
      </w:r>
      <w:r>
        <w:t>0.5</w:t>
      </w:r>
      <w:r>
        <w:rPr>
          <w:spacing w:val="-1"/>
        </w:rPr>
        <w:t xml:space="preserve"> </w:t>
      </w:r>
      <w:r>
        <w:t>units</w:t>
      </w:r>
      <w:r>
        <w:rPr>
          <w:spacing w:val="-2"/>
        </w:rPr>
        <w:t xml:space="preserve"> </w:t>
      </w:r>
      <w:r>
        <w:t>(entire</w:t>
      </w:r>
      <w:r>
        <w:rPr>
          <w:spacing w:val="-1"/>
        </w:rPr>
        <w:t xml:space="preserve"> </w:t>
      </w:r>
      <w:r>
        <w:t>amount</w:t>
      </w:r>
      <w:r>
        <w:rPr>
          <w:spacing w:val="-4"/>
        </w:rPr>
        <w:t xml:space="preserve"> </w:t>
      </w:r>
      <w:r>
        <w:t>waived</w:t>
      </w:r>
      <w:r>
        <w:rPr>
          <w:spacing w:val="-5"/>
        </w:rPr>
        <w:t xml:space="preserve"> </w:t>
      </w:r>
      <w:r>
        <w:t>because</w:t>
      </w:r>
      <w:r>
        <w:rPr>
          <w:spacing w:val="-4"/>
        </w:rPr>
        <w:t xml:space="preserve"> </w:t>
      </w:r>
      <w:r>
        <w:t>all</w:t>
      </w:r>
      <w:r>
        <w:rPr>
          <w:spacing w:val="-2"/>
        </w:rPr>
        <w:t xml:space="preserve"> </w:t>
      </w:r>
      <w:r>
        <w:t>housing</w:t>
      </w:r>
      <w:r>
        <w:rPr>
          <w:spacing w:val="-3"/>
        </w:rPr>
        <w:t xml:space="preserve"> </w:t>
      </w:r>
      <w:r>
        <w:t>provided</w:t>
      </w:r>
      <w:r>
        <w:rPr>
          <w:spacing w:val="-3"/>
        </w:rPr>
        <w:t xml:space="preserve"> </w:t>
      </w:r>
      <w:r>
        <w:t xml:space="preserve">is Affordable </w:t>
      </w:r>
      <w:proofErr w:type="gramStart"/>
      <w:r>
        <w:t>Housing )</w:t>
      </w:r>
      <w:proofErr w:type="gramEnd"/>
    </w:p>
    <w:p w14:paraId="127B0B07" w14:textId="77777777" w:rsidR="007458AC" w:rsidRDefault="007458AC">
      <w:pPr>
        <w:pStyle w:val="BodyText"/>
        <w:spacing w:before="1"/>
      </w:pPr>
    </w:p>
    <w:p w14:paraId="1562B79B" w14:textId="77777777" w:rsidR="007458AC" w:rsidRDefault="00EB118F">
      <w:pPr>
        <w:pStyle w:val="Heading1"/>
        <w:ind w:left="159"/>
      </w:pPr>
      <w:r>
        <w:t>Example</w:t>
      </w:r>
      <w:r>
        <w:rPr>
          <w:spacing w:val="-4"/>
        </w:rPr>
        <w:t xml:space="preserve"> </w:t>
      </w:r>
      <w:r>
        <w:t>5(b):</w:t>
      </w:r>
      <w:r>
        <w:rPr>
          <w:spacing w:val="-4"/>
        </w:rPr>
        <w:t xml:space="preserve"> </w:t>
      </w:r>
      <w:r>
        <w:t>Mixed</w:t>
      </w:r>
      <w:r>
        <w:rPr>
          <w:spacing w:val="-4"/>
        </w:rPr>
        <w:t xml:space="preserve"> </w:t>
      </w:r>
      <w:r>
        <w:t>Use</w:t>
      </w:r>
      <w:r>
        <w:rPr>
          <w:spacing w:val="-3"/>
        </w:rPr>
        <w:t xml:space="preserve"> </w:t>
      </w:r>
      <w:r>
        <w:t>-</w:t>
      </w:r>
      <w:r>
        <w:rPr>
          <w:spacing w:val="-5"/>
        </w:rPr>
        <w:t xml:space="preserve"> </w:t>
      </w:r>
      <w:r>
        <w:t>Section</w:t>
      </w:r>
      <w:r>
        <w:rPr>
          <w:spacing w:val="-3"/>
        </w:rPr>
        <w:t xml:space="preserve"> </w:t>
      </w:r>
      <w:r>
        <w:rPr>
          <w:spacing w:val="-2"/>
        </w:rPr>
        <w:t>3B.2(b)</w:t>
      </w:r>
    </w:p>
    <w:p w14:paraId="072A614C" w14:textId="77777777" w:rsidR="007458AC" w:rsidRDefault="00EB118F">
      <w:pPr>
        <w:pStyle w:val="BodyText"/>
        <w:ind w:left="159" w:right="118"/>
      </w:pPr>
      <w:r>
        <w:t>4,000sq’</w:t>
      </w:r>
      <w:r>
        <w:rPr>
          <w:spacing w:val="-4"/>
        </w:rPr>
        <w:t xml:space="preserve"> </w:t>
      </w:r>
      <w:r>
        <w:t>non-residential</w:t>
      </w:r>
      <w:r>
        <w:rPr>
          <w:spacing w:val="-2"/>
        </w:rPr>
        <w:t xml:space="preserve"> </w:t>
      </w:r>
      <w:r>
        <w:t>development</w:t>
      </w:r>
      <w:r>
        <w:rPr>
          <w:spacing w:val="-1"/>
        </w:rPr>
        <w:t xml:space="preserve"> </w:t>
      </w:r>
      <w:r>
        <w:t>for</w:t>
      </w:r>
      <w:r>
        <w:rPr>
          <w:spacing w:val="-2"/>
        </w:rPr>
        <w:t xml:space="preserve"> </w:t>
      </w:r>
      <w:r>
        <w:t>ground</w:t>
      </w:r>
      <w:r>
        <w:rPr>
          <w:spacing w:val="-3"/>
        </w:rPr>
        <w:t xml:space="preserve"> </w:t>
      </w:r>
      <w:r>
        <w:t>floor</w:t>
      </w:r>
      <w:r>
        <w:rPr>
          <w:spacing w:val="-4"/>
        </w:rPr>
        <w:t xml:space="preserve"> </w:t>
      </w:r>
      <w:r>
        <w:t>retail</w:t>
      </w:r>
      <w:r>
        <w:rPr>
          <w:spacing w:val="-2"/>
        </w:rPr>
        <w:t xml:space="preserve"> </w:t>
      </w:r>
      <w:r>
        <w:t>space</w:t>
      </w:r>
      <w:r>
        <w:rPr>
          <w:spacing w:val="-1"/>
        </w:rPr>
        <w:t xml:space="preserve"> </w:t>
      </w:r>
      <w:r>
        <w:t>(with</w:t>
      </w:r>
      <w:r>
        <w:rPr>
          <w:spacing w:val="-3"/>
        </w:rPr>
        <w:t xml:space="preserve"> </w:t>
      </w:r>
      <w:r>
        <w:t>intensity</w:t>
      </w:r>
      <w:r>
        <w:rPr>
          <w:spacing w:val="-3"/>
        </w:rPr>
        <w:t xml:space="preserve"> </w:t>
      </w:r>
      <w:r>
        <w:t>code</w:t>
      </w:r>
      <w:r>
        <w:rPr>
          <w:spacing w:val="-4"/>
        </w:rPr>
        <w:t xml:space="preserve"> </w:t>
      </w:r>
      <w:r>
        <w:t>of</w:t>
      </w:r>
      <w:r>
        <w:rPr>
          <w:spacing w:val="-4"/>
        </w:rPr>
        <w:t xml:space="preserve"> </w:t>
      </w:r>
      <w:r>
        <w:t>4)</w:t>
      </w:r>
      <w:r>
        <w:rPr>
          <w:spacing w:val="-4"/>
        </w:rPr>
        <w:t xml:space="preserve"> </w:t>
      </w:r>
      <w:r>
        <w:t>and 5 Community/Workforce Housing units on the second floor</w:t>
      </w:r>
    </w:p>
    <w:p w14:paraId="7FE3459F" w14:textId="77777777" w:rsidR="007458AC" w:rsidRDefault="007458AC">
      <w:pPr>
        <w:pStyle w:val="BodyText"/>
        <w:spacing w:before="2"/>
      </w:pPr>
    </w:p>
    <w:p w14:paraId="4CF2DAA0" w14:textId="77777777" w:rsidR="007458AC" w:rsidRDefault="00EB118F">
      <w:pPr>
        <w:pStyle w:val="BodyText"/>
        <w:spacing w:before="1" w:line="237" w:lineRule="auto"/>
        <w:ind w:left="1059" w:right="172" w:hanging="180"/>
      </w:pPr>
      <w:r>
        <w:t>non-residential:</w:t>
      </w:r>
      <w:r>
        <w:rPr>
          <w:spacing w:val="-2"/>
        </w:rPr>
        <w:t xml:space="preserve"> </w:t>
      </w:r>
      <w:r>
        <w:t>(4000</w:t>
      </w:r>
      <w:r>
        <w:rPr>
          <w:spacing w:val="-4"/>
        </w:rPr>
        <w:t xml:space="preserve"> </w:t>
      </w:r>
      <w:r>
        <w:t>x</w:t>
      </w:r>
      <w:r>
        <w:rPr>
          <w:spacing w:val="-5"/>
        </w:rPr>
        <w:t xml:space="preserve"> </w:t>
      </w:r>
      <w:r>
        <w:t>50%)</w:t>
      </w:r>
      <w:r>
        <w:rPr>
          <w:spacing w:val="-3"/>
        </w:rPr>
        <w:t xml:space="preserve"> </w:t>
      </w:r>
      <w:r>
        <w:t>x4</w:t>
      </w:r>
      <w:r>
        <w:rPr>
          <w:spacing w:val="-2"/>
        </w:rPr>
        <w:t xml:space="preserve"> </w:t>
      </w:r>
      <w:r>
        <w:t>x</w:t>
      </w:r>
      <w:r>
        <w:rPr>
          <w:spacing w:val="-5"/>
        </w:rPr>
        <w:t xml:space="preserve"> </w:t>
      </w:r>
      <w:r>
        <w:t>$8</w:t>
      </w:r>
      <w:r>
        <w:rPr>
          <w:spacing w:val="-2"/>
        </w:rPr>
        <w:t xml:space="preserve"> </w:t>
      </w:r>
      <w:r>
        <w:t>=</w:t>
      </w:r>
      <w:r>
        <w:rPr>
          <w:spacing w:val="-5"/>
        </w:rPr>
        <w:t xml:space="preserve"> </w:t>
      </w:r>
      <w:r>
        <w:t>$64,000</w:t>
      </w:r>
      <w:r>
        <w:rPr>
          <w:spacing w:val="-2"/>
        </w:rPr>
        <w:t xml:space="preserve"> </w:t>
      </w:r>
      <w:r>
        <w:t>(50%</w:t>
      </w:r>
      <w:r>
        <w:rPr>
          <w:spacing w:val="-5"/>
        </w:rPr>
        <w:t xml:space="preserve"> </w:t>
      </w:r>
      <w:r>
        <w:t>waived</w:t>
      </w:r>
      <w:r>
        <w:rPr>
          <w:spacing w:val="-5"/>
        </w:rPr>
        <w:t xml:space="preserve"> </w:t>
      </w:r>
      <w:r>
        <w:t>because</w:t>
      </w:r>
      <w:r>
        <w:rPr>
          <w:spacing w:val="-2"/>
        </w:rPr>
        <w:t xml:space="preserve"> </w:t>
      </w:r>
      <w:r>
        <w:t>all</w:t>
      </w:r>
      <w:r>
        <w:rPr>
          <w:spacing w:val="-3"/>
        </w:rPr>
        <w:t xml:space="preserve"> </w:t>
      </w:r>
      <w:r>
        <w:t>housing provided is Community or Workforce Housing)</w:t>
      </w:r>
    </w:p>
    <w:p w14:paraId="1BB9FB54" w14:textId="77777777" w:rsidR="007458AC" w:rsidRDefault="00EB118F">
      <w:pPr>
        <w:pStyle w:val="BodyText"/>
        <w:spacing w:before="1"/>
        <w:ind w:left="1059" w:right="172" w:hanging="180"/>
      </w:pPr>
      <w:r>
        <w:t>residential:</w:t>
      </w:r>
      <w:r>
        <w:rPr>
          <w:spacing w:val="-4"/>
        </w:rPr>
        <w:t xml:space="preserve"> </w:t>
      </w:r>
      <w:r>
        <w:t>10%</w:t>
      </w:r>
      <w:r>
        <w:rPr>
          <w:spacing w:val="-4"/>
        </w:rPr>
        <w:t xml:space="preserve"> </w:t>
      </w:r>
      <w:r>
        <w:t>x</w:t>
      </w:r>
      <w:r>
        <w:rPr>
          <w:spacing w:val="-4"/>
        </w:rPr>
        <w:t xml:space="preserve"> </w:t>
      </w:r>
      <w:r>
        <w:t>5</w:t>
      </w:r>
      <w:r>
        <w:rPr>
          <w:spacing w:val="-1"/>
        </w:rPr>
        <w:t xml:space="preserve"> </w:t>
      </w:r>
      <w:r>
        <w:t>=</w:t>
      </w:r>
      <w:r>
        <w:rPr>
          <w:spacing w:val="40"/>
        </w:rPr>
        <w:t xml:space="preserve"> </w:t>
      </w:r>
      <w:r>
        <w:t>0.5</w:t>
      </w:r>
      <w:r>
        <w:rPr>
          <w:spacing w:val="-1"/>
        </w:rPr>
        <w:t xml:space="preserve"> </w:t>
      </w:r>
      <w:r>
        <w:t>units</w:t>
      </w:r>
      <w:r>
        <w:rPr>
          <w:spacing w:val="40"/>
        </w:rPr>
        <w:t xml:space="preserve"> </w:t>
      </w:r>
      <w:r>
        <w:t>(entire</w:t>
      </w:r>
      <w:r>
        <w:rPr>
          <w:spacing w:val="-1"/>
        </w:rPr>
        <w:t xml:space="preserve"> </w:t>
      </w:r>
      <w:r>
        <w:t>amount</w:t>
      </w:r>
      <w:r>
        <w:rPr>
          <w:spacing w:val="-1"/>
        </w:rPr>
        <w:t xml:space="preserve"> </w:t>
      </w:r>
      <w:r>
        <w:t>waived</w:t>
      </w:r>
      <w:r>
        <w:rPr>
          <w:spacing w:val="-3"/>
        </w:rPr>
        <w:t xml:space="preserve"> </w:t>
      </w:r>
      <w:r>
        <w:t>because</w:t>
      </w:r>
      <w:r>
        <w:rPr>
          <w:spacing w:val="-1"/>
        </w:rPr>
        <w:t xml:space="preserve"> </w:t>
      </w:r>
      <w:r>
        <w:t>all</w:t>
      </w:r>
      <w:r>
        <w:rPr>
          <w:spacing w:val="-5"/>
        </w:rPr>
        <w:t xml:space="preserve"> </w:t>
      </w:r>
      <w:r>
        <w:t>housing</w:t>
      </w:r>
      <w:r>
        <w:rPr>
          <w:spacing w:val="-3"/>
        </w:rPr>
        <w:t xml:space="preserve"> </w:t>
      </w:r>
      <w:r>
        <w:t>provided</w:t>
      </w:r>
      <w:r>
        <w:rPr>
          <w:spacing w:val="-3"/>
        </w:rPr>
        <w:t xml:space="preserve"> </w:t>
      </w:r>
      <w:r>
        <w:t xml:space="preserve">is Community or Workforce </w:t>
      </w:r>
      <w:proofErr w:type="gramStart"/>
      <w:r>
        <w:t>Housing )</w:t>
      </w:r>
      <w:proofErr w:type="gramEnd"/>
    </w:p>
    <w:p w14:paraId="48EB78C4" w14:textId="77777777" w:rsidR="007458AC" w:rsidRDefault="007458AC">
      <w:pPr>
        <w:pStyle w:val="BodyText"/>
      </w:pPr>
    </w:p>
    <w:p w14:paraId="0C84DA56" w14:textId="77777777" w:rsidR="007458AC" w:rsidRDefault="00EB118F">
      <w:pPr>
        <w:pStyle w:val="Heading1"/>
        <w:ind w:left="159"/>
      </w:pPr>
      <w:r>
        <w:t>Example</w:t>
      </w:r>
      <w:r>
        <w:rPr>
          <w:spacing w:val="-4"/>
        </w:rPr>
        <w:t xml:space="preserve"> </w:t>
      </w:r>
      <w:r>
        <w:t>5(c):</w:t>
      </w:r>
      <w:r>
        <w:rPr>
          <w:spacing w:val="-4"/>
        </w:rPr>
        <w:t xml:space="preserve"> </w:t>
      </w:r>
      <w:r>
        <w:t>Mixed</w:t>
      </w:r>
      <w:r>
        <w:rPr>
          <w:spacing w:val="-4"/>
        </w:rPr>
        <w:t xml:space="preserve"> </w:t>
      </w:r>
      <w:r>
        <w:t>Use</w:t>
      </w:r>
      <w:r>
        <w:rPr>
          <w:spacing w:val="-4"/>
        </w:rPr>
        <w:t xml:space="preserve"> </w:t>
      </w:r>
      <w:r>
        <w:t>-</w:t>
      </w:r>
      <w:r>
        <w:rPr>
          <w:spacing w:val="-5"/>
        </w:rPr>
        <w:t xml:space="preserve"> </w:t>
      </w:r>
      <w:r>
        <w:t>Section</w:t>
      </w:r>
      <w:r>
        <w:rPr>
          <w:spacing w:val="-3"/>
        </w:rPr>
        <w:t xml:space="preserve"> </w:t>
      </w:r>
      <w:r>
        <w:rPr>
          <w:spacing w:val="-2"/>
        </w:rPr>
        <w:t>3B.2(c)</w:t>
      </w:r>
    </w:p>
    <w:p w14:paraId="5FB8D4A1" w14:textId="77777777" w:rsidR="007458AC" w:rsidRDefault="00EB118F">
      <w:pPr>
        <w:pStyle w:val="BodyText"/>
        <w:spacing w:before="1"/>
        <w:ind w:left="159" w:right="118"/>
      </w:pPr>
      <w:r>
        <w:t>4,000sq’</w:t>
      </w:r>
      <w:r>
        <w:rPr>
          <w:spacing w:val="-4"/>
        </w:rPr>
        <w:t xml:space="preserve"> </w:t>
      </w:r>
      <w:r>
        <w:t>non-residential</w:t>
      </w:r>
      <w:r>
        <w:rPr>
          <w:spacing w:val="-2"/>
        </w:rPr>
        <w:t xml:space="preserve"> </w:t>
      </w:r>
      <w:r>
        <w:t>development</w:t>
      </w:r>
      <w:r>
        <w:rPr>
          <w:spacing w:val="-1"/>
        </w:rPr>
        <w:t xml:space="preserve"> </w:t>
      </w:r>
      <w:r>
        <w:t>for</w:t>
      </w:r>
      <w:r>
        <w:rPr>
          <w:spacing w:val="-2"/>
        </w:rPr>
        <w:t xml:space="preserve"> </w:t>
      </w:r>
      <w:r>
        <w:t>ground</w:t>
      </w:r>
      <w:r>
        <w:rPr>
          <w:spacing w:val="-3"/>
        </w:rPr>
        <w:t xml:space="preserve"> </w:t>
      </w:r>
      <w:r>
        <w:t>floor</w:t>
      </w:r>
      <w:r>
        <w:rPr>
          <w:spacing w:val="-4"/>
        </w:rPr>
        <w:t xml:space="preserve"> </w:t>
      </w:r>
      <w:r>
        <w:t>retail</w:t>
      </w:r>
      <w:r>
        <w:rPr>
          <w:spacing w:val="-2"/>
        </w:rPr>
        <w:t xml:space="preserve"> </w:t>
      </w:r>
      <w:r>
        <w:t>space</w:t>
      </w:r>
      <w:r>
        <w:rPr>
          <w:spacing w:val="-1"/>
        </w:rPr>
        <w:t xml:space="preserve"> </w:t>
      </w:r>
      <w:r>
        <w:t>(with</w:t>
      </w:r>
      <w:r>
        <w:rPr>
          <w:spacing w:val="-3"/>
        </w:rPr>
        <w:t xml:space="preserve"> </w:t>
      </w:r>
      <w:r>
        <w:t>intensity</w:t>
      </w:r>
      <w:r>
        <w:rPr>
          <w:spacing w:val="-3"/>
        </w:rPr>
        <w:t xml:space="preserve"> </w:t>
      </w:r>
      <w:r>
        <w:t>code</w:t>
      </w:r>
      <w:r>
        <w:rPr>
          <w:spacing w:val="-4"/>
        </w:rPr>
        <w:t xml:space="preserve"> </w:t>
      </w:r>
      <w:r>
        <w:t>of</w:t>
      </w:r>
      <w:r>
        <w:rPr>
          <w:spacing w:val="-4"/>
        </w:rPr>
        <w:t xml:space="preserve"> </w:t>
      </w:r>
      <w:r>
        <w:t>4)</w:t>
      </w:r>
      <w:r>
        <w:rPr>
          <w:spacing w:val="-4"/>
        </w:rPr>
        <w:t xml:space="preserve"> </w:t>
      </w:r>
      <w:r>
        <w:t>and 2 800sq’ Affordable Housing units and 2 1000sq’ market-rate units on the second floor</w:t>
      </w:r>
    </w:p>
    <w:p w14:paraId="50C217F4" w14:textId="77777777" w:rsidR="007458AC" w:rsidRDefault="007458AC">
      <w:pPr>
        <w:pStyle w:val="BodyText"/>
      </w:pPr>
    </w:p>
    <w:p w14:paraId="411DC1F5" w14:textId="77777777" w:rsidR="007458AC" w:rsidRDefault="00EB118F">
      <w:pPr>
        <w:pStyle w:val="BodyText"/>
        <w:ind w:left="1058" w:right="229" w:hanging="180"/>
      </w:pPr>
      <w:r>
        <w:t>non-residential:</w:t>
      </w:r>
      <w:r>
        <w:rPr>
          <w:spacing w:val="-1"/>
        </w:rPr>
        <w:t xml:space="preserve"> </w:t>
      </w:r>
      <w:r>
        <w:t>(4000</w:t>
      </w:r>
      <w:r>
        <w:rPr>
          <w:spacing w:val="-3"/>
        </w:rPr>
        <w:t xml:space="preserve"> </w:t>
      </w:r>
      <w:r>
        <w:t>-</w:t>
      </w:r>
      <w:r>
        <w:rPr>
          <w:spacing w:val="-2"/>
        </w:rPr>
        <w:t xml:space="preserve"> </w:t>
      </w:r>
      <w:r>
        <w:t>1600)</w:t>
      </w:r>
      <w:r>
        <w:rPr>
          <w:spacing w:val="-4"/>
        </w:rPr>
        <w:t xml:space="preserve"> </w:t>
      </w:r>
      <w:r>
        <w:t>x</w:t>
      </w:r>
      <w:r>
        <w:rPr>
          <w:spacing w:val="-4"/>
        </w:rPr>
        <w:t xml:space="preserve"> </w:t>
      </w:r>
      <w:r>
        <w:t>4</w:t>
      </w:r>
      <w:r>
        <w:rPr>
          <w:spacing w:val="-1"/>
        </w:rPr>
        <w:t xml:space="preserve"> </w:t>
      </w:r>
      <w:r>
        <w:t>x</w:t>
      </w:r>
      <w:r>
        <w:rPr>
          <w:spacing w:val="-4"/>
        </w:rPr>
        <w:t xml:space="preserve"> </w:t>
      </w:r>
      <w:r>
        <w:t>$8</w:t>
      </w:r>
      <w:r>
        <w:rPr>
          <w:spacing w:val="-1"/>
        </w:rPr>
        <w:t xml:space="preserve"> </w:t>
      </w:r>
      <w:r>
        <w:t>=</w:t>
      </w:r>
      <w:r>
        <w:rPr>
          <w:spacing w:val="-4"/>
        </w:rPr>
        <w:t xml:space="preserve"> </w:t>
      </w:r>
      <w:r>
        <w:t>$76,800</w:t>
      </w:r>
      <w:r>
        <w:rPr>
          <w:spacing w:val="-1"/>
        </w:rPr>
        <w:t xml:space="preserve"> </w:t>
      </w:r>
      <w:r>
        <w:t>(waiver</w:t>
      </w:r>
      <w:r>
        <w:rPr>
          <w:spacing w:val="-2"/>
        </w:rPr>
        <w:t xml:space="preserve"> </w:t>
      </w:r>
      <w:r>
        <w:t>in</w:t>
      </w:r>
      <w:r>
        <w:rPr>
          <w:spacing w:val="-3"/>
        </w:rPr>
        <w:t xml:space="preserve"> </w:t>
      </w:r>
      <w:r>
        <w:t>respect</w:t>
      </w:r>
      <w:r>
        <w:rPr>
          <w:spacing w:val="-4"/>
        </w:rPr>
        <w:t xml:space="preserve"> </w:t>
      </w:r>
      <w:r>
        <w:t>of</w:t>
      </w:r>
      <w:r>
        <w:rPr>
          <w:spacing w:val="-2"/>
        </w:rPr>
        <w:t xml:space="preserve"> </w:t>
      </w:r>
      <w:r>
        <w:t>square</w:t>
      </w:r>
      <w:r>
        <w:rPr>
          <w:spacing w:val="-4"/>
        </w:rPr>
        <w:t xml:space="preserve"> </w:t>
      </w:r>
      <w:r>
        <w:t>footage dedicated to Affordable Housing)</w:t>
      </w:r>
    </w:p>
    <w:p w14:paraId="2DA6B76F" w14:textId="77777777" w:rsidR="007458AC" w:rsidRDefault="00EB118F">
      <w:pPr>
        <w:pStyle w:val="BodyText"/>
        <w:ind w:left="1238" w:right="172" w:hanging="360"/>
      </w:pPr>
      <w:r>
        <w:t>residential:</w:t>
      </w:r>
      <w:r>
        <w:rPr>
          <w:spacing w:val="-4"/>
        </w:rPr>
        <w:t xml:space="preserve"> </w:t>
      </w:r>
      <w:r>
        <w:t>10%</w:t>
      </w:r>
      <w:r>
        <w:rPr>
          <w:spacing w:val="-4"/>
        </w:rPr>
        <w:t xml:space="preserve"> </w:t>
      </w:r>
      <w:r>
        <w:t>x</w:t>
      </w:r>
      <w:r>
        <w:rPr>
          <w:spacing w:val="-4"/>
        </w:rPr>
        <w:t xml:space="preserve"> </w:t>
      </w:r>
      <w:r>
        <w:t>2</w:t>
      </w:r>
      <w:r>
        <w:rPr>
          <w:spacing w:val="-1"/>
        </w:rPr>
        <w:t xml:space="preserve"> </w:t>
      </w:r>
      <w:r>
        <w:t>=</w:t>
      </w:r>
      <w:r>
        <w:rPr>
          <w:spacing w:val="40"/>
        </w:rPr>
        <w:t xml:space="preserve"> </w:t>
      </w:r>
      <w:r>
        <w:t>0.2</w:t>
      </w:r>
      <w:r>
        <w:rPr>
          <w:spacing w:val="-1"/>
        </w:rPr>
        <w:t xml:space="preserve"> </w:t>
      </w:r>
      <w:r>
        <w:t>units</w:t>
      </w:r>
      <w:r>
        <w:rPr>
          <w:spacing w:val="40"/>
        </w:rPr>
        <w:t xml:space="preserve"> </w:t>
      </w:r>
      <w:r>
        <w:t>(100%</w:t>
      </w:r>
      <w:r>
        <w:rPr>
          <w:spacing w:val="-4"/>
        </w:rPr>
        <w:t xml:space="preserve"> </w:t>
      </w:r>
      <w:r>
        <w:t>waiver</w:t>
      </w:r>
      <w:r>
        <w:rPr>
          <w:spacing w:val="-2"/>
        </w:rPr>
        <w:t xml:space="preserve"> </w:t>
      </w:r>
      <w:r>
        <w:t>in</w:t>
      </w:r>
      <w:r>
        <w:rPr>
          <w:spacing w:val="-3"/>
        </w:rPr>
        <w:t xml:space="preserve"> </w:t>
      </w:r>
      <w:r>
        <w:t>respect</w:t>
      </w:r>
      <w:r>
        <w:rPr>
          <w:spacing w:val="-1"/>
        </w:rPr>
        <w:t xml:space="preserve"> </w:t>
      </w:r>
      <w:r>
        <w:t>of</w:t>
      </w:r>
      <w:r>
        <w:rPr>
          <w:spacing w:val="-4"/>
        </w:rPr>
        <w:t xml:space="preserve"> </w:t>
      </w:r>
      <w:r>
        <w:t>Affordable</w:t>
      </w:r>
      <w:r>
        <w:rPr>
          <w:spacing w:val="-1"/>
        </w:rPr>
        <w:t xml:space="preserve"> </w:t>
      </w:r>
      <w:r>
        <w:t>Housing</w:t>
      </w:r>
      <w:r>
        <w:rPr>
          <w:spacing w:val="-3"/>
        </w:rPr>
        <w:t xml:space="preserve"> </w:t>
      </w:r>
      <w:r>
        <w:t>units provided; market-rate housing is assessed in full)</w:t>
      </w:r>
    </w:p>
    <w:p w14:paraId="6FD7F896" w14:textId="77777777" w:rsidR="007458AC" w:rsidRDefault="007458AC">
      <w:pPr>
        <w:pStyle w:val="BodyText"/>
        <w:spacing w:before="11"/>
        <w:rPr>
          <w:sz w:val="21"/>
        </w:rPr>
      </w:pPr>
    </w:p>
    <w:p w14:paraId="4B687579" w14:textId="77777777" w:rsidR="007458AC" w:rsidRDefault="00EB118F">
      <w:pPr>
        <w:pStyle w:val="Heading1"/>
        <w:ind w:left="158"/>
      </w:pPr>
      <w:r>
        <w:t>Example</w:t>
      </w:r>
      <w:r>
        <w:rPr>
          <w:spacing w:val="-4"/>
        </w:rPr>
        <w:t xml:space="preserve"> </w:t>
      </w:r>
      <w:r>
        <w:t>5(d):</w:t>
      </w:r>
      <w:r>
        <w:rPr>
          <w:spacing w:val="-4"/>
        </w:rPr>
        <w:t xml:space="preserve"> </w:t>
      </w:r>
      <w:r>
        <w:t>Mixed</w:t>
      </w:r>
      <w:r>
        <w:rPr>
          <w:spacing w:val="-4"/>
        </w:rPr>
        <w:t xml:space="preserve"> </w:t>
      </w:r>
      <w:r>
        <w:t>Use</w:t>
      </w:r>
      <w:r>
        <w:rPr>
          <w:spacing w:val="-3"/>
        </w:rPr>
        <w:t xml:space="preserve"> </w:t>
      </w:r>
      <w:r>
        <w:t>-</w:t>
      </w:r>
      <w:r>
        <w:rPr>
          <w:spacing w:val="-5"/>
        </w:rPr>
        <w:t xml:space="preserve"> </w:t>
      </w:r>
      <w:r>
        <w:t>Section</w:t>
      </w:r>
      <w:r>
        <w:rPr>
          <w:spacing w:val="-3"/>
        </w:rPr>
        <w:t xml:space="preserve"> </w:t>
      </w:r>
      <w:r>
        <w:rPr>
          <w:spacing w:val="-2"/>
        </w:rPr>
        <w:t>3B.2(d)</w:t>
      </w:r>
    </w:p>
    <w:p w14:paraId="016F7ADA" w14:textId="77777777" w:rsidR="007458AC" w:rsidRDefault="00EB118F">
      <w:pPr>
        <w:pStyle w:val="BodyText"/>
        <w:ind w:left="158" w:right="119"/>
      </w:pPr>
      <w:r>
        <w:t>4,000sq’</w:t>
      </w:r>
      <w:r>
        <w:rPr>
          <w:spacing w:val="-4"/>
        </w:rPr>
        <w:t xml:space="preserve"> </w:t>
      </w:r>
      <w:r>
        <w:t>non-residential</w:t>
      </w:r>
      <w:r>
        <w:rPr>
          <w:spacing w:val="-2"/>
        </w:rPr>
        <w:t xml:space="preserve"> </w:t>
      </w:r>
      <w:r>
        <w:t>development</w:t>
      </w:r>
      <w:r>
        <w:rPr>
          <w:spacing w:val="-1"/>
        </w:rPr>
        <w:t xml:space="preserve"> </w:t>
      </w:r>
      <w:r>
        <w:t>for</w:t>
      </w:r>
      <w:r>
        <w:rPr>
          <w:spacing w:val="-2"/>
        </w:rPr>
        <w:t xml:space="preserve"> </w:t>
      </w:r>
      <w:r>
        <w:t>ground</w:t>
      </w:r>
      <w:r>
        <w:rPr>
          <w:spacing w:val="-3"/>
        </w:rPr>
        <w:t xml:space="preserve"> </w:t>
      </w:r>
      <w:r>
        <w:t>floor</w:t>
      </w:r>
      <w:r>
        <w:rPr>
          <w:spacing w:val="-4"/>
        </w:rPr>
        <w:t xml:space="preserve"> </w:t>
      </w:r>
      <w:r>
        <w:t>retail</w:t>
      </w:r>
      <w:r>
        <w:rPr>
          <w:spacing w:val="-2"/>
        </w:rPr>
        <w:t xml:space="preserve"> </w:t>
      </w:r>
      <w:r>
        <w:t>space</w:t>
      </w:r>
      <w:r>
        <w:rPr>
          <w:spacing w:val="-1"/>
        </w:rPr>
        <w:t xml:space="preserve"> </w:t>
      </w:r>
      <w:r>
        <w:t>(with</w:t>
      </w:r>
      <w:r>
        <w:rPr>
          <w:spacing w:val="-3"/>
        </w:rPr>
        <w:t xml:space="preserve"> </w:t>
      </w:r>
      <w:r>
        <w:t>intensity</w:t>
      </w:r>
      <w:r>
        <w:rPr>
          <w:spacing w:val="-3"/>
        </w:rPr>
        <w:t xml:space="preserve"> </w:t>
      </w:r>
      <w:r>
        <w:t>code</w:t>
      </w:r>
      <w:r>
        <w:rPr>
          <w:spacing w:val="-4"/>
        </w:rPr>
        <w:t xml:space="preserve"> </w:t>
      </w:r>
      <w:r>
        <w:t>of</w:t>
      </w:r>
      <w:r>
        <w:rPr>
          <w:spacing w:val="-4"/>
        </w:rPr>
        <w:t xml:space="preserve"> </w:t>
      </w:r>
      <w:r>
        <w:t>4)</w:t>
      </w:r>
      <w:r>
        <w:rPr>
          <w:spacing w:val="-4"/>
        </w:rPr>
        <w:t xml:space="preserve"> </w:t>
      </w:r>
      <w:r>
        <w:t>and 4 market rate units on the second floor</w:t>
      </w:r>
    </w:p>
    <w:p w14:paraId="2CC8B325" w14:textId="77777777" w:rsidR="007458AC" w:rsidRDefault="007458AC">
      <w:pPr>
        <w:pStyle w:val="BodyText"/>
      </w:pPr>
    </w:p>
    <w:p w14:paraId="2A8D63E4" w14:textId="77777777" w:rsidR="007458AC" w:rsidRDefault="00EB118F">
      <w:pPr>
        <w:pStyle w:val="BodyText"/>
        <w:ind w:left="1058" w:right="172" w:hanging="180"/>
      </w:pPr>
      <w:r>
        <w:t>non-residential:</w:t>
      </w:r>
      <w:r>
        <w:rPr>
          <w:spacing w:val="-1"/>
        </w:rPr>
        <w:t xml:space="preserve"> </w:t>
      </w:r>
      <w:r>
        <w:t>4000</w:t>
      </w:r>
      <w:r>
        <w:rPr>
          <w:spacing w:val="-3"/>
        </w:rPr>
        <w:t xml:space="preserve"> </w:t>
      </w:r>
      <w:r>
        <w:t>x</w:t>
      </w:r>
      <w:r>
        <w:rPr>
          <w:spacing w:val="-1"/>
        </w:rPr>
        <w:t xml:space="preserve"> </w:t>
      </w:r>
      <w:r>
        <w:t>4</w:t>
      </w:r>
      <w:r>
        <w:rPr>
          <w:spacing w:val="-3"/>
        </w:rPr>
        <w:t xml:space="preserve"> </w:t>
      </w:r>
      <w:r>
        <w:t>x</w:t>
      </w:r>
      <w:r>
        <w:rPr>
          <w:spacing w:val="-4"/>
        </w:rPr>
        <w:t xml:space="preserve"> </w:t>
      </w:r>
      <w:r>
        <w:t>$8</w:t>
      </w:r>
      <w:r>
        <w:rPr>
          <w:spacing w:val="-3"/>
        </w:rPr>
        <w:t xml:space="preserve"> </w:t>
      </w:r>
      <w:r>
        <w:t>=</w:t>
      </w:r>
      <w:r>
        <w:rPr>
          <w:spacing w:val="-4"/>
        </w:rPr>
        <w:t xml:space="preserve"> </w:t>
      </w:r>
      <w:r>
        <w:t>$128,000</w:t>
      </w:r>
      <w:r>
        <w:rPr>
          <w:spacing w:val="-1"/>
        </w:rPr>
        <w:t xml:space="preserve"> </w:t>
      </w:r>
      <w:r>
        <w:t>(no</w:t>
      </w:r>
      <w:r>
        <w:rPr>
          <w:spacing w:val="-3"/>
        </w:rPr>
        <w:t xml:space="preserve"> </w:t>
      </w:r>
      <w:r>
        <w:t>waiver</w:t>
      </w:r>
      <w:r>
        <w:rPr>
          <w:spacing w:val="-2"/>
        </w:rPr>
        <w:t xml:space="preserve"> </w:t>
      </w:r>
      <w:r>
        <w:t>applicable,</w:t>
      </w:r>
      <w:r>
        <w:rPr>
          <w:spacing w:val="-2"/>
        </w:rPr>
        <w:t xml:space="preserve"> </w:t>
      </w:r>
      <w:r>
        <w:t>as</w:t>
      </w:r>
      <w:r>
        <w:rPr>
          <w:spacing w:val="-2"/>
        </w:rPr>
        <w:t xml:space="preserve"> </w:t>
      </w:r>
      <w:r>
        <w:t>all</w:t>
      </w:r>
      <w:r>
        <w:rPr>
          <w:spacing w:val="-1"/>
        </w:rPr>
        <w:t xml:space="preserve"> </w:t>
      </w:r>
      <w:r>
        <w:t>housing</w:t>
      </w:r>
      <w:r>
        <w:rPr>
          <w:spacing w:val="-3"/>
        </w:rPr>
        <w:t xml:space="preserve"> </w:t>
      </w:r>
      <w:r>
        <w:t>is</w:t>
      </w:r>
      <w:r>
        <w:rPr>
          <w:spacing w:val="-4"/>
        </w:rPr>
        <w:t xml:space="preserve"> </w:t>
      </w:r>
      <w:r>
        <w:t xml:space="preserve">market- </w:t>
      </w:r>
      <w:r>
        <w:rPr>
          <w:spacing w:val="-2"/>
        </w:rPr>
        <w:t>rate)</w:t>
      </w:r>
    </w:p>
    <w:p w14:paraId="0D3DF1D1" w14:textId="77777777" w:rsidR="007458AC" w:rsidRDefault="00EB118F">
      <w:pPr>
        <w:pStyle w:val="BodyText"/>
        <w:spacing w:before="1"/>
        <w:ind w:left="878"/>
      </w:pPr>
      <w:r>
        <w:t>residential:</w:t>
      </w:r>
      <w:r>
        <w:rPr>
          <w:spacing w:val="-7"/>
        </w:rPr>
        <w:t xml:space="preserve"> </w:t>
      </w:r>
      <w:r>
        <w:t>10%</w:t>
      </w:r>
      <w:r>
        <w:rPr>
          <w:spacing w:val="-5"/>
        </w:rPr>
        <w:t xml:space="preserve"> </w:t>
      </w:r>
      <w:r>
        <w:t>x</w:t>
      </w:r>
      <w:r>
        <w:rPr>
          <w:spacing w:val="-5"/>
        </w:rPr>
        <w:t xml:space="preserve"> </w:t>
      </w:r>
      <w:r>
        <w:t>4</w:t>
      </w:r>
      <w:r>
        <w:rPr>
          <w:spacing w:val="-2"/>
        </w:rPr>
        <w:t xml:space="preserve"> </w:t>
      </w:r>
      <w:r>
        <w:t>=</w:t>
      </w:r>
      <w:r>
        <w:rPr>
          <w:spacing w:val="42"/>
        </w:rPr>
        <w:t xml:space="preserve"> </w:t>
      </w:r>
      <w:r>
        <w:t>0.4</w:t>
      </w:r>
      <w:r>
        <w:rPr>
          <w:spacing w:val="-2"/>
        </w:rPr>
        <w:t xml:space="preserve"> </w:t>
      </w:r>
      <w:r>
        <w:t>units</w:t>
      </w:r>
      <w:r>
        <w:rPr>
          <w:spacing w:val="-2"/>
        </w:rPr>
        <w:t xml:space="preserve"> </w:t>
      </w:r>
      <w:r>
        <w:t>(no</w:t>
      </w:r>
      <w:r>
        <w:rPr>
          <w:spacing w:val="-4"/>
        </w:rPr>
        <w:t xml:space="preserve"> </w:t>
      </w:r>
      <w:r>
        <w:t>waiver</w:t>
      </w:r>
      <w:r>
        <w:rPr>
          <w:spacing w:val="-3"/>
        </w:rPr>
        <w:t xml:space="preserve"> </w:t>
      </w:r>
      <w:r>
        <w:t>applicable,</w:t>
      </w:r>
      <w:r>
        <w:rPr>
          <w:spacing w:val="-5"/>
        </w:rPr>
        <w:t xml:space="preserve"> </w:t>
      </w:r>
      <w:r>
        <w:t>as</w:t>
      </w:r>
      <w:r>
        <w:rPr>
          <w:spacing w:val="-3"/>
        </w:rPr>
        <w:t xml:space="preserve"> </w:t>
      </w:r>
      <w:r>
        <w:t>all</w:t>
      </w:r>
      <w:r>
        <w:rPr>
          <w:spacing w:val="-3"/>
        </w:rPr>
        <w:t xml:space="preserve"> </w:t>
      </w:r>
      <w:r>
        <w:t>housing</w:t>
      </w:r>
      <w:r>
        <w:rPr>
          <w:spacing w:val="-4"/>
        </w:rPr>
        <w:t xml:space="preserve"> </w:t>
      </w:r>
      <w:r>
        <w:t>is</w:t>
      </w:r>
      <w:r>
        <w:rPr>
          <w:spacing w:val="-4"/>
        </w:rPr>
        <w:t xml:space="preserve"> </w:t>
      </w:r>
      <w:r>
        <w:t>market-</w:t>
      </w:r>
      <w:r>
        <w:rPr>
          <w:spacing w:val="-2"/>
        </w:rPr>
        <w:t>rate)</w:t>
      </w:r>
    </w:p>
    <w:p w14:paraId="1C72A1CD" w14:textId="77777777" w:rsidR="007458AC" w:rsidRDefault="007458AC">
      <w:pPr>
        <w:pStyle w:val="BodyText"/>
        <w:spacing w:before="10"/>
        <w:rPr>
          <w:sz w:val="21"/>
        </w:rPr>
      </w:pPr>
    </w:p>
    <w:p w14:paraId="74B60083" w14:textId="77777777" w:rsidR="007458AC" w:rsidRDefault="00EB118F">
      <w:pPr>
        <w:pStyle w:val="BodyText"/>
        <w:ind w:left="517" w:right="172" w:hanging="360"/>
      </w:pPr>
      <w:r>
        <w:t>NOTE:</w:t>
      </w:r>
      <w:r>
        <w:rPr>
          <w:spacing w:val="40"/>
        </w:rPr>
        <w:t xml:space="preserve"> </w:t>
      </w:r>
      <w:r>
        <w:t>Monetary</w:t>
      </w:r>
      <w:r>
        <w:rPr>
          <w:spacing w:val="-3"/>
        </w:rPr>
        <w:t xml:space="preserve"> </w:t>
      </w:r>
      <w:r>
        <w:t>mitigation</w:t>
      </w:r>
      <w:r>
        <w:rPr>
          <w:spacing w:val="-3"/>
        </w:rPr>
        <w:t xml:space="preserve"> </w:t>
      </w:r>
      <w:r>
        <w:t>for</w:t>
      </w:r>
      <w:r>
        <w:rPr>
          <w:spacing w:val="-2"/>
        </w:rPr>
        <w:t xml:space="preserve"> </w:t>
      </w:r>
      <w:r>
        <w:t>the</w:t>
      </w:r>
      <w:r>
        <w:rPr>
          <w:spacing w:val="-1"/>
        </w:rPr>
        <w:t xml:space="preserve"> </w:t>
      </w:r>
      <w:r>
        <w:t>residential</w:t>
      </w:r>
      <w:r>
        <w:rPr>
          <w:spacing w:val="-2"/>
        </w:rPr>
        <w:t xml:space="preserve"> </w:t>
      </w:r>
      <w:r>
        <w:t>portion</w:t>
      </w:r>
      <w:r>
        <w:rPr>
          <w:spacing w:val="-3"/>
        </w:rPr>
        <w:t xml:space="preserve"> </w:t>
      </w:r>
      <w:r>
        <w:t>of</w:t>
      </w:r>
      <w:r>
        <w:rPr>
          <w:spacing w:val="-2"/>
        </w:rPr>
        <w:t xml:space="preserve"> </w:t>
      </w:r>
      <w:r>
        <w:t>the</w:t>
      </w:r>
      <w:r>
        <w:rPr>
          <w:spacing w:val="-1"/>
        </w:rPr>
        <w:t xml:space="preserve"> </w:t>
      </w:r>
      <w:r>
        <w:t>project</w:t>
      </w:r>
      <w:r>
        <w:rPr>
          <w:spacing w:val="-4"/>
        </w:rPr>
        <w:t xml:space="preserve"> </w:t>
      </w:r>
      <w:r>
        <w:t>would</w:t>
      </w:r>
      <w:r>
        <w:rPr>
          <w:spacing w:val="-3"/>
        </w:rPr>
        <w:t xml:space="preserve"> </w:t>
      </w:r>
      <w:r>
        <w:t>be</w:t>
      </w:r>
      <w:r>
        <w:rPr>
          <w:spacing w:val="-1"/>
        </w:rPr>
        <w:t xml:space="preserve"> </w:t>
      </w:r>
      <w:r>
        <w:t>calculated</w:t>
      </w:r>
      <w:r>
        <w:rPr>
          <w:spacing w:val="-3"/>
        </w:rPr>
        <w:t xml:space="preserve"> </w:t>
      </w:r>
      <w:r>
        <w:t>as</w:t>
      </w:r>
      <w:r>
        <w:rPr>
          <w:spacing w:val="-4"/>
        </w:rPr>
        <w:t xml:space="preserve"> </w:t>
      </w:r>
      <w:r>
        <w:t>set out in section 2B.3.</w:t>
      </w:r>
      <w:r>
        <w:rPr>
          <w:spacing w:val="40"/>
        </w:rPr>
        <w:t xml:space="preserve"> </w:t>
      </w:r>
      <w:r>
        <w:t>In the case of a project involving 10 or more Dwelling Units, the Commission preference is to provide actual units and not monetary mitigation.</w:t>
      </w:r>
    </w:p>
    <w:p w14:paraId="053E8B48" w14:textId="77777777" w:rsidR="007458AC" w:rsidRDefault="007458AC">
      <w:pPr>
        <w:sectPr w:rsidR="007458AC">
          <w:pgSz w:w="12240" w:h="15840"/>
          <w:pgMar w:top="1660" w:right="1640" w:bottom="1120" w:left="1640" w:header="0" w:footer="924" w:gutter="0"/>
          <w:cols w:space="720"/>
        </w:sectPr>
      </w:pPr>
    </w:p>
    <w:p w14:paraId="074EBE24" w14:textId="77777777" w:rsidR="008B1BC1" w:rsidRDefault="008B1BC1" w:rsidP="008B1BC1">
      <w:pPr>
        <w:shd w:val="clear" w:color="auto" w:fill="002060"/>
        <w:spacing w:before="96"/>
        <w:ind w:left="3609" w:right="3577" w:hanging="1"/>
        <w:jc w:val="center"/>
        <w:rPr>
          <w:b/>
          <w:color w:val="000000"/>
        </w:rPr>
      </w:pPr>
      <w:r>
        <w:rPr>
          <w:b/>
          <w:color w:val="FFFFFF"/>
        </w:rPr>
        <w:lastRenderedPageBreak/>
        <w:t>Appendix B Intensity</w:t>
      </w:r>
      <w:r>
        <w:rPr>
          <w:b/>
          <w:color w:val="FFFFFF"/>
          <w:spacing w:val="-13"/>
        </w:rPr>
        <w:t xml:space="preserve"> </w:t>
      </w:r>
      <w:r>
        <w:rPr>
          <w:b/>
          <w:color w:val="FFFFFF"/>
        </w:rPr>
        <w:t>Codes</w:t>
      </w:r>
    </w:p>
    <w:p w14:paraId="4B71F164" w14:textId="63DF445E" w:rsidR="007458AC" w:rsidRDefault="007458AC">
      <w:pPr>
        <w:pStyle w:val="BodyText"/>
        <w:ind w:left="152"/>
        <w:rPr>
          <w:sz w:val="20"/>
        </w:rPr>
      </w:pPr>
    </w:p>
    <w:p w14:paraId="6D4677EB" w14:textId="77777777" w:rsidR="007458AC" w:rsidRDefault="00EB118F">
      <w:pPr>
        <w:pStyle w:val="Heading1"/>
        <w:tabs>
          <w:tab w:val="left" w:pos="2410"/>
        </w:tabs>
        <w:spacing w:before="103"/>
        <w:ind w:left="160"/>
      </w:pPr>
      <w:r>
        <w:rPr>
          <w:u w:val="single"/>
        </w:rPr>
        <w:t>Intensity</w:t>
      </w:r>
      <w:r>
        <w:rPr>
          <w:spacing w:val="-8"/>
          <w:u w:val="single"/>
        </w:rPr>
        <w:t xml:space="preserve"> </w:t>
      </w:r>
      <w:r>
        <w:rPr>
          <w:spacing w:val="-4"/>
          <w:u w:val="single"/>
        </w:rPr>
        <w:t>Code</w:t>
      </w:r>
      <w:r>
        <w:tab/>
      </w:r>
      <w:r>
        <w:rPr>
          <w:u w:val="single"/>
        </w:rPr>
        <w:t>Development</w:t>
      </w:r>
      <w:r>
        <w:rPr>
          <w:spacing w:val="-10"/>
          <w:u w:val="single"/>
        </w:rPr>
        <w:t xml:space="preserve"> </w:t>
      </w:r>
      <w:r>
        <w:rPr>
          <w:spacing w:val="-4"/>
          <w:u w:val="single"/>
        </w:rPr>
        <w:t>Type</w:t>
      </w:r>
    </w:p>
    <w:p w14:paraId="43737678" w14:textId="77777777" w:rsidR="007458AC" w:rsidRDefault="007458AC">
      <w:pPr>
        <w:pStyle w:val="BodyText"/>
        <w:spacing w:before="3"/>
        <w:rPr>
          <w:b/>
          <w:sz w:val="17"/>
        </w:rPr>
      </w:pPr>
    </w:p>
    <w:p w14:paraId="3F94BC6D" w14:textId="77777777" w:rsidR="007458AC" w:rsidRDefault="00EB118F">
      <w:pPr>
        <w:pStyle w:val="ListParagraph"/>
        <w:numPr>
          <w:ilvl w:val="0"/>
          <w:numId w:val="4"/>
        </w:numPr>
        <w:tabs>
          <w:tab w:val="left" w:pos="2410"/>
          <w:tab w:val="left" w:pos="2412"/>
        </w:tabs>
        <w:spacing w:before="56"/>
        <w:ind w:hanging="1893"/>
      </w:pPr>
      <w:r>
        <w:t>Warehouse,</w:t>
      </w:r>
      <w:r>
        <w:rPr>
          <w:spacing w:val="-10"/>
        </w:rPr>
        <w:t xml:space="preserve"> </w:t>
      </w:r>
      <w:r>
        <w:t>Distribution,</w:t>
      </w:r>
      <w:r>
        <w:rPr>
          <w:spacing w:val="-9"/>
        </w:rPr>
        <w:t xml:space="preserve"> </w:t>
      </w:r>
      <w:r>
        <w:rPr>
          <w:spacing w:val="-2"/>
        </w:rPr>
        <w:t>Wholesale</w:t>
      </w:r>
    </w:p>
    <w:p w14:paraId="480D6B7A" w14:textId="77777777" w:rsidR="007458AC" w:rsidRDefault="007458AC">
      <w:pPr>
        <w:pStyle w:val="BodyText"/>
      </w:pPr>
    </w:p>
    <w:p w14:paraId="45E104E8" w14:textId="77777777" w:rsidR="007458AC" w:rsidRDefault="00EB118F">
      <w:pPr>
        <w:pStyle w:val="ListParagraph"/>
        <w:numPr>
          <w:ilvl w:val="0"/>
          <w:numId w:val="4"/>
        </w:numPr>
        <w:tabs>
          <w:tab w:val="left" w:pos="2410"/>
          <w:tab w:val="left" w:pos="2412"/>
        </w:tabs>
        <w:spacing w:before="1"/>
        <w:ind w:hanging="1893"/>
      </w:pPr>
      <w:r>
        <w:t>Gas</w:t>
      </w:r>
      <w:r>
        <w:rPr>
          <w:spacing w:val="-7"/>
        </w:rPr>
        <w:t xml:space="preserve"> </w:t>
      </w:r>
      <w:r>
        <w:t>Station/Repair,</w:t>
      </w:r>
      <w:r>
        <w:rPr>
          <w:spacing w:val="-8"/>
        </w:rPr>
        <w:t xml:space="preserve"> </w:t>
      </w:r>
      <w:r>
        <w:t>Offices,</w:t>
      </w:r>
      <w:r>
        <w:rPr>
          <w:spacing w:val="-6"/>
        </w:rPr>
        <w:t xml:space="preserve"> </w:t>
      </w:r>
      <w:r>
        <w:t>Professional</w:t>
      </w:r>
      <w:r>
        <w:rPr>
          <w:spacing w:val="-6"/>
        </w:rPr>
        <w:t xml:space="preserve"> </w:t>
      </w:r>
      <w:r>
        <w:rPr>
          <w:spacing w:val="-2"/>
        </w:rPr>
        <w:t>Services</w:t>
      </w:r>
    </w:p>
    <w:p w14:paraId="64860D19" w14:textId="77777777" w:rsidR="007458AC" w:rsidRDefault="007458AC">
      <w:pPr>
        <w:pStyle w:val="BodyText"/>
        <w:rPr>
          <w:sz w:val="24"/>
        </w:rPr>
      </w:pPr>
    </w:p>
    <w:p w14:paraId="05B1699A" w14:textId="77777777" w:rsidR="007458AC" w:rsidRDefault="00EB118F">
      <w:pPr>
        <w:pStyle w:val="ListParagraph"/>
        <w:numPr>
          <w:ilvl w:val="0"/>
          <w:numId w:val="4"/>
        </w:numPr>
        <w:tabs>
          <w:tab w:val="left" w:pos="2411"/>
          <w:tab w:val="left" w:pos="2412"/>
        </w:tabs>
      </w:pPr>
      <w:r>
        <w:t>Health</w:t>
      </w:r>
      <w:r>
        <w:rPr>
          <w:spacing w:val="-4"/>
        </w:rPr>
        <w:t xml:space="preserve"> </w:t>
      </w:r>
      <w:r>
        <w:rPr>
          <w:spacing w:val="-2"/>
        </w:rPr>
        <w:t>Care/Medical</w:t>
      </w:r>
    </w:p>
    <w:p w14:paraId="022CF38B" w14:textId="77777777" w:rsidR="007458AC" w:rsidRDefault="007458AC">
      <w:pPr>
        <w:pStyle w:val="BodyText"/>
        <w:rPr>
          <w:sz w:val="24"/>
        </w:rPr>
      </w:pPr>
    </w:p>
    <w:p w14:paraId="1187D0A0" w14:textId="77777777" w:rsidR="007458AC" w:rsidRDefault="00EB118F">
      <w:pPr>
        <w:pStyle w:val="ListParagraph"/>
        <w:numPr>
          <w:ilvl w:val="0"/>
          <w:numId w:val="4"/>
        </w:numPr>
        <w:tabs>
          <w:tab w:val="left" w:pos="2411"/>
          <w:tab w:val="left" w:pos="2412"/>
        </w:tabs>
      </w:pPr>
      <w:r>
        <w:rPr>
          <w:spacing w:val="-2"/>
        </w:rPr>
        <w:t>Retail</w:t>
      </w:r>
    </w:p>
    <w:p w14:paraId="225B354A" w14:textId="77777777" w:rsidR="007458AC" w:rsidRDefault="007458AC">
      <w:pPr>
        <w:pStyle w:val="BodyText"/>
        <w:rPr>
          <w:sz w:val="24"/>
        </w:rPr>
      </w:pPr>
    </w:p>
    <w:p w14:paraId="201813FA" w14:textId="77777777" w:rsidR="007458AC" w:rsidRDefault="00EB118F">
      <w:pPr>
        <w:pStyle w:val="ListParagraph"/>
        <w:numPr>
          <w:ilvl w:val="0"/>
          <w:numId w:val="4"/>
        </w:numPr>
        <w:tabs>
          <w:tab w:val="left" w:pos="2411"/>
          <w:tab w:val="left" w:pos="2412"/>
        </w:tabs>
      </w:pPr>
      <w:r>
        <w:t>Restaurant,</w:t>
      </w:r>
      <w:r>
        <w:rPr>
          <w:spacing w:val="-7"/>
        </w:rPr>
        <w:t xml:space="preserve"> </w:t>
      </w:r>
      <w:r>
        <w:t>Food</w:t>
      </w:r>
      <w:r>
        <w:rPr>
          <w:spacing w:val="-5"/>
        </w:rPr>
        <w:t xml:space="preserve"> </w:t>
      </w:r>
      <w:r>
        <w:t>Service</w:t>
      </w:r>
      <w:r>
        <w:rPr>
          <w:spacing w:val="-7"/>
        </w:rPr>
        <w:t xml:space="preserve"> </w:t>
      </w:r>
      <w:r>
        <w:t>(Grocery</w:t>
      </w:r>
      <w:r>
        <w:rPr>
          <w:spacing w:val="-3"/>
        </w:rPr>
        <w:t xml:space="preserve"> </w:t>
      </w:r>
      <w:r>
        <w:rPr>
          <w:spacing w:val="-2"/>
        </w:rPr>
        <w:t>Store)</w:t>
      </w:r>
    </w:p>
    <w:p w14:paraId="56C32B38" w14:textId="77777777" w:rsidR="007458AC" w:rsidRDefault="007458AC">
      <w:pPr>
        <w:pStyle w:val="BodyText"/>
        <w:rPr>
          <w:sz w:val="24"/>
        </w:rPr>
      </w:pPr>
    </w:p>
    <w:p w14:paraId="185DF58A" w14:textId="77777777" w:rsidR="007458AC" w:rsidRDefault="00EB118F">
      <w:pPr>
        <w:pStyle w:val="ListParagraph"/>
        <w:numPr>
          <w:ilvl w:val="0"/>
          <w:numId w:val="4"/>
        </w:numPr>
        <w:tabs>
          <w:tab w:val="left" w:pos="2411"/>
          <w:tab w:val="left" w:pos="2412"/>
        </w:tabs>
      </w:pPr>
      <w:r>
        <w:rPr>
          <w:spacing w:val="-4"/>
        </w:rPr>
        <w:t>Other</w:t>
      </w:r>
    </w:p>
    <w:p w14:paraId="67A15BB7" w14:textId="77777777" w:rsidR="007458AC" w:rsidRDefault="007458AC">
      <w:pPr>
        <w:sectPr w:rsidR="007458AC">
          <w:pgSz w:w="12240" w:h="15840"/>
          <w:pgMar w:top="1340" w:right="1640" w:bottom="1120" w:left="1640" w:header="0" w:footer="924" w:gutter="0"/>
          <w:cols w:space="720"/>
        </w:sectPr>
      </w:pPr>
    </w:p>
    <w:p w14:paraId="4B890181" w14:textId="77777777" w:rsidR="008B1BC1" w:rsidRDefault="008B1BC1" w:rsidP="008B1BC1">
      <w:pPr>
        <w:shd w:val="clear" w:color="auto" w:fill="002060"/>
        <w:ind w:left="2981" w:right="2866" w:firstLine="823"/>
        <w:rPr>
          <w:b/>
          <w:color w:val="FFFFFF"/>
        </w:rPr>
      </w:pPr>
      <w:r>
        <w:rPr>
          <w:b/>
          <w:color w:val="FFFFFF"/>
        </w:rPr>
        <w:lastRenderedPageBreak/>
        <w:t xml:space="preserve">Appendix C </w:t>
      </w:r>
    </w:p>
    <w:p w14:paraId="53C58375" w14:textId="5B50F30C" w:rsidR="008B1BC1" w:rsidRDefault="008B1BC1" w:rsidP="008B1BC1">
      <w:pPr>
        <w:shd w:val="clear" w:color="auto" w:fill="002060"/>
        <w:ind w:left="2981" w:right="2866" w:firstLine="75"/>
        <w:rPr>
          <w:b/>
          <w:color w:val="000000"/>
        </w:rPr>
      </w:pPr>
      <w:r>
        <w:rPr>
          <w:b/>
          <w:color w:val="FFFFFF"/>
        </w:rPr>
        <w:t>Payments</w:t>
      </w:r>
      <w:r>
        <w:rPr>
          <w:b/>
          <w:color w:val="FFFFFF"/>
          <w:spacing w:val="-10"/>
        </w:rPr>
        <w:t xml:space="preserve"> </w:t>
      </w:r>
      <w:r>
        <w:rPr>
          <w:b/>
          <w:color w:val="FFFFFF"/>
        </w:rPr>
        <w:t>to</w:t>
      </w:r>
      <w:r>
        <w:rPr>
          <w:b/>
          <w:color w:val="FFFFFF"/>
          <w:spacing w:val="-9"/>
        </w:rPr>
        <w:t xml:space="preserve"> </w:t>
      </w:r>
      <w:r>
        <w:rPr>
          <w:b/>
          <w:color w:val="FFFFFF"/>
        </w:rPr>
        <w:t>a</w:t>
      </w:r>
      <w:r>
        <w:rPr>
          <w:b/>
          <w:color w:val="FFFFFF"/>
          <w:spacing w:val="-9"/>
        </w:rPr>
        <w:t xml:space="preserve"> </w:t>
      </w:r>
      <w:r>
        <w:rPr>
          <w:b/>
          <w:color w:val="FFFFFF"/>
        </w:rPr>
        <w:t>Housing</w:t>
      </w:r>
      <w:r>
        <w:rPr>
          <w:b/>
          <w:color w:val="FFFFFF"/>
          <w:spacing w:val="-7"/>
        </w:rPr>
        <w:t xml:space="preserve"> </w:t>
      </w:r>
      <w:r>
        <w:rPr>
          <w:b/>
          <w:color w:val="FFFFFF"/>
        </w:rPr>
        <w:t>Entity</w:t>
      </w:r>
    </w:p>
    <w:p w14:paraId="3448583E" w14:textId="701E418C" w:rsidR="007458AC" w:rsidRDefault="007458AC">
      <w:pPr>
        <w:pStyle w:val="BodyText"/>
        <w:ind w:left="137"/>
        <w:rPr>
          <w:sz w:val="20"/>
        </w:rPr>
      </w:pPr>
    </w:p>
    <w:p w14:paraId="566E176B" w14:textId="77777777" w:rsidR="007458AC" w:rsidRDefault="00EB118F">
      <w:pPr>
        <w:pStyle w:val="BodyText"/>
        <w:spacing w:before="123"/>
        <w:ind w:left="160" w:right="252"/>
      </w:pPr>
      <w:r>
        <w:t>If an applicant pays any monetary mitigation to a Housing Entity for the development of Affordable</w:t>
      </w:r>
      <w:r>
        <w:rPr>
          <w:spacing w:val="-4"/>
        </w:rPr>
        <w:t xml:space="preserve"> </w:t>
      </w:r>
      <w:r>
        <w:t>or</w:t>
      </w:r>
      <w:r>
        <w:rPr>
          <w:spacing w:val="-2"/>
        </w:rPr>
        <w:t xml:space="preserve"> </w:t>
      </w:r>
      <w:r>
        <w:t>Community</w:t>
      </w:r>
      <w:r>
        <w:rPr>
          <w:spacing w:val="-3"/>
        </w:rPr>
        <w:t xml:space="preserve"> </w:t>
      </w:r>
      <w:r>
        <w:t>Housing,</w:t>
      </w:r>
      <w:r>
        <w:rPr>
          <w:spacing w:val="-2"/>
        </w:rPr>
        <w:t xml:space="preserve"> </w:t>
      </w:r>
      <w:r>
        <w:t>it</w:t>
      </w:r>
      <w:r>
        <w:rPr>
          <w:spacing w:val="-4"/>
        </w:rPr>
        <w:t xml:space="preserve"> </w:t>
      </w:r>
      <w:r>
        <w:t>must</w:t>
      </w:r>
      <w:r>
        <w:rPr>
          <w:spacing w:val="-1"/>
        </w:rPr>
        <w:t xml:space="preserve"> </w:t>
      </w:r>
      <w:r>
        <w:t>direct</w:t>
      </w:r>
      <w:r>
        <w:rPr>
          <w:spacing w:val="-4"/>
        </w:rPr>
        <w:t xml:space="preserve"> </w:t>
      </w:r>
      <w:r>
        <w:t>that</w:t>
      </w:r>
      <w:r>
        <w:rPr>
          <w:spacing w:val="-4"/>
        </w:rPr>
        <w:t xml:space="preserve"> </w:t>
      </w:r>
      <w:r>
        <w:t>the</w:t>
      </w:r>
      <w:r>
        <w:rPr>
          <w:spacing w:val="-1"/>
        </w:rPr>
        <w:t xml:space="preserve"> </w:t>
      </w:r>
      <w:r>
        <w:t>Housing</w:t>
      </w:r>
      <w:r>
        <w:rPr>
          <w:spacing w:val="-3"/>
        </w:rPr>
        <w:t xml:space="preserve"> </w:t>
      </w:r>
      <w:r>
        <w:t>Entity</w:t>
      </w:r>
      <w:r>
        <w:rPr>
          <w:spacing w:val="-1"/>
        </w:rPr>
        <w:t xml:space="preserve"> </w:t>
      </w:r>
      <w:r>
        <w:t>use</w:t>
      </w:r>
      <w:r>
        <w:rPr>
          <w:spacing w:val="-4"/>
        </w:rPr>
        <w:t xml:space="preserve"> </w:t>
      </w:r>
      <w:r>
        <w:t>such</w:t>
      </w:r>
      <w:r>
        <w:rPr>
          <w:spacing w:val="-3"/>
        </w:rPr>
        <w:t xml:space="preserve"> </w:t>
      </w:r>
      <w:r>
        <w:t>monies</w:t>
      </w:r>
      <w:r>
        <w:rPr>
          <w:spacing w:val="-4"/>
        </w:rPr>
        <w:t xml:space="preserve"> </w:t>
      </w:r>
      <w:r>
        <w:t>only as set out below.</w:t>
      </w:r>
    </w:p>
    <w:p w14:paraId="588535FE" w14:textId="77777777" w:rsidR="007458AC" w:rsidRDefault="007458AC">
      <w:pPr>
        <w:pStyle w:val="BodyText"/>
        <w:spacing w:before="10"/>
        <w:rPr>
          <w:sz w:val="21"/>
        </w:rPr>
      </w:pPr>
    </w:p>
    <w:p w14:paraId="09752E1D" w14:textId="77777777" w:rsidR="007458AC" w:rsidRDefault="00EB118F">
      <w:pPr>
        <w:pStyle w:val="ListParagraph"/>
        <w:numPr>
          <w:ilvl w:val="0"/>
          <w:numId w:val="3"/>
        </w:numPr>
        <w:tabs>
          <w:tab w:val="left" w:pos="521"/>
        </w:tabs>
      </w:pPr>
      <w:r>
        <w:t>Monetary</w:t>
      </w:r>
      <w:r>
        <w:rPr>
          <w:spacing w:val="-7"/>
        </w:rPr>
        <w:t xml:space="preserve"> </w:t>
      </w:r>
      <w:r>
        <w:t>mitigation</w:t>
      </w:r>
      <w:r>
        <w:rPr>
          <w:spacing w:val="-4"/>
        </w:rPr>
        <w:t xml:space="preserve"> </w:t>
      </w:r>
      <w:r>
        <w:t>paid</w:t>
      </w:r>
      <w:r>
        <w:rPr>
          <w:spacing w:val="-4"/>
        </w:rPr>
        <w:t xml:space="preserve"> </w:t>
      </w:r>
      <w:r>
        <w:t>to</w:t>
      </w:r>
      <w:r>
        <w:rPr>
          <w:spacing w:val="-2"/>
        </w:rPr>
        <w:t xml:space="preserve"> </w:t>
      </w:r>
      <w:r>
        <w:t>a</w:t>
      </w:r>
      <w:r>
        <w:rPr>
          <w:spacing w:val="-3"/>
        </w:rPr>
        <w:t xml:space="preserve"> </w:t>
      </w:r>
      <w:r>
        <w:t>Housing</w:t>
      </w:r>
      <w:r>
        <w:rPr>
          <w:spacing w:val="-4"/>
        </w:rPr>
        <w:t xml:space="preserve"> </w:t>
      </w:r>
      <w:r>
        <w:t>Entity</w:t>
      </w:r>
      <w:r>
        <w:rPr>
          <w:spacing w:val="-4"/>
        </w:rPr>
        <w:t xml:space="preserve"> </w:t>
      </w:r>
      <w:r>
        <w:t>may</w:t>
      </w:r>
      <w:r>
        <w:rPr>
          <w:spacing w:val="-3"/>
        </w:rPr>
        <w:t xml:space="preserve"> </w:t>
      </w:r>
      <w:r>
        <w:t>only</w:t>
      </w:r>
      <w:r>
        <w:rPr>
          <w:spacing w:val="-2"/>
        </w:rPr>
        <w:t xml:space="preserve"> </w:t>
      </w:r>
      <w:r>
        <w:t>be</w:t>
      </w:r>
      <w:r>
        <w:rPr>
          <w:spacing w:val="-2"/>
        </w:rPr>
        <w:t xml:space="preserve"> </w:t>
      </w:r>
      <w:r>
        <w:t>used</w:t>
      </w:r>
      <w:r>
        <w:rPr>
          <w:spacing w:val="-4"/>
        </w:rPr>
        <w:t xml:space="preserve"> </w:t>
      </w:r>
      <w:r>
        <w:t>for</w:t>
      </w:r>
      <w:r>
        <w:rPr>
          <w:spacing w:val="-5"/>
        </w:rPr>
        <w:t xml:space="preserve"> </w:t>
      </w:r>
      <w:r>
        <w:t>the</w:t>
      </w:r>
      <w:r>
        <w:rPr>
          <w:spacing w:val="-5"/>
        </w:rPr>
        <w:t xml:space="preserve"> </w:t>
      </w:r>
      <w:r>
        <w:t>following</w:t>
      </w:r>
      <w:r>
        <w:rPr>
          <w:spacing w:val="-5"/>
        </w:rPr>
        <w:t xml:space="preserve"> </w:t>
      </w:r>
      <w:r>
        <w:rPr>
          <w:spacing w:val="-2"/>
        </w:rPr>
        <w:t>purposes:</w:t>
      </w:r>
    </w:p>
    <w:p w14:paraId="6F76C408" w14:textId="77777777" w:rsidR="007458AC" w:rsidRDefault="00EB118F">
      <w:pPr>
        <w:pStyle w:val="ListParagraph"/>
        <w:numPr>
          <w:ilvl w:val="1"/>
          <w:numId w:val="3"/>
        </w:numPr>
        <w:tabs>
          <w:tab w:val="left" w:pos="880"/>
        </w:tabs>
        <w:spacing w:before="1"/>
        <w:ind w:right="348"/>
      </w:pPr>
      <w:r>
        <w:t>Capital expenses including land acquisition costs for, and design, engineering and construction costs of, new Affordable or Community Housing and/or for the preservation</w:t>
      </w:r>
      <w:r>
        <w:rPr>
          <w:spacing w:val="-5"/>
        </w:rPr>
        <w:t xml:space="preserve"> </w:t>
      </w:r>
      <w:r>
        <w:t>of</w:t>
      </w:r>
      <w:r>
        <w:rPr>
          <w:spacing w:val="-4"/>
        </w:rPr>
        <w:t xml:space="preserve"> </w:t>
      </w:r>
      <w:r>
        <w:t>existing,</w:t>
      </w:r>
      <w:r>
        <w:rPr>
          <w:spacing w:val="-2"/>
        </w:rPr>
        <w:t xml:space="preserve"> </w:t>
      </w:r>
      <w:r>
        <w:t>Deed</w:t>
      </w:r>
      <w:r>
        <w:rPr>
          <w:spacing w:val="-3"/>
        </w:rPr>
        <w:t xml:space="preserve"> </w:t>
      </w:r>
      <w:r>
        <w:t>Restricted</w:t>
      </w:r>
      <w:r>
        <w:rPr>
          <w:spacing w:val="-5"/>
        </w:rPr>
        <w:t xml:space="preserve"> </w:t>
      </w:r>
      <w:r>
        <w:t>Affordable</w:t>
      </w:r>
      <w:r>
        <w:rPr>
          <w:spacing w:val="-4"/>
        </w:rPr>
        <w:t xml:space="preserve"> </w:t>
      </w:r>
      <w:r>
        <w:t>or</w:t>
      </w:r>
      <w:r>
        <w:rPr>
          <w:spacing w:val="-4"/>
        </w:rPr>
        <w:t xml:space="preserve"> </w:t>
      </w:r>
      <w:r>
        <w:t>Community</w:t>
      </w:r>
      <w:r>
        <w:rPr>
          <w:spacing w:val="-1"/>
        </w:rPr>
        <w:t xml:space="preserve"> </w:t>
      </w:r>
      <w:r>
        <w:t>Housing</w:t>
      </w:r>
      <w:r>
        <w:rPr>
          <w:spacing w:val="-3"/>
        </w:rPr>
        <w:t xml:space="preserve"> </w:t>
      </w:r>
      <w:r>
        <w:t>at</w:t>
      </w:r>
      <w:r>
        <w:rPr>
          <w:spacing w:val="-1"/>
        </w:rPr>
        <w:t xml:space="preserve"> </w:t>
      </w:r>
      <w:r>
        <w:t>risk</w:t>
      </w:r>
      <w:r>
        <w:rPr>
          <w:spacing w:val="-4"/>
        </w:rPr>
        <w:t xml:space="preserve"> </w:t>
      </w:r>
      <w:r>
        <w:t>as</w:t>
      </w:r>
      <w:r>
        <w:rPr>
          <w:spacing w:val="-2"/>
        </w:rPr>
        <w:t xml:space="preserve"> </w:t>
      </w:r>
      <w:r>
        <w:t xml:space="preserve">a result of significant, unfunded, and necessary capital repair or </w:t>
      </w:r>
      <w:proofErr w:type="gramStart"/>
      <w:r>
        <w:t>replacement;</w:t>
      </w:r>
      <w:proofErr w:type="gramEnd"/>
    </w:p>
    <w:p w14:paraId="3A4B5B45" w14:textId="77777777" w:rsidR="007458AC" w:rsidRDefault="00EB118F">
      <w:pPr>
        <w:pStyle w:val="ListParagraph"/>
        <w:numPr>
          <w:ilvl w:val="1"/>
          <w:numId w:val="3"/>
        </w:numPr>
        <w:tabs>
          <w:tab w:val="left" w:pos="881"/>
        </w:tabs>
        <w:ind w:left="880" w:right="176" w:hanging="361"/>
      </w:pPr>
      <w:r>
        <w:t xml:space="preserve">Programs offering housing assistance such as soft second mortgages, </w:t>
      </w:r>
      <w:proofErr w:type="gramStart"/>
      <w:r>
        <w:t>provided that</w:t>
      </w:r>
      <w:proofErr w:type="gramEnd"/>
      <w:r>
        <w:t xml:space="preserve"> there is shared equity to create new permanent Affordable and/or Community Housing stock</w:t>
      </w:r>
      <w:r>
        <w:rPr>
          <w:spacing w:val="-1"/>
        </w:rPr>
        <w:t xml:space="preserve"> </w:t>
      </w:r>
      <w:r>
        <w:t>including</w:t>
      </w:r>
      <w:r>
        <w:rPr>
          <w:spacing w:val="-3"/>
        </w:rPr>
        <w:t xml:space="preserve"> </w:t>
      </w:r>
      <w:r>
        <w:t>a</w:t>
      </w:r>
      <w:r>
        <w:rPr>
          <w:spacing w:val="-2"/>
        </w:rPr>
        <w:t xml:space="preserve"> </w:t>
      </w:r>
      <w:r>
        <w:t>provision</w:t>
      </w:r>
      <w:r>
        <w:rPr>
          <w:spacing w:val="-5"/>
        </w:rPr>
        <w:t xml:space="preserve"> </w:t>
      </w:r>
      <w:r>
        <w:t>that</w:t>
      </w:r>
      <w:r>
        <w:rPr>
          <w:spacing w:val="-1"/>
        </w:rPr>
        <w:t xml:space="preserve"> </w:t>
      </w:r>
      <w:r>
        <w:t>funds</w:t>
      </w:r>
      <w:r>
        <w:rPr>
          <w:spacing w:val="-2"/>
        </w:rPr>
        <w:t xml:space="preserve"> </w:t>
      </w:r>
      <w:r>
        <w:t>would</w:t>
      </w:r>
      <w:r>
        <w:rPr>
          <w:spacing w:val="-3"/>
        </w:rPr>
        <w:t xml:space="preserve"> </w:t>
      </w:r>
      <w:r>
        <w:t>be</w:t>
      </w:r>
      <w:r>
        <w:rPr>
          <w:spacing w:val="-1"/>
        </w:rPr>
        <w:t xml:space="preserve"> </w:t>
      </w:r>
      <w:r>
        <w:t>repaid</w:t>
      </w:r>
      <w:r>
        <w:rPr>
          <w:spacing w:val="-3"/>
        </w:rPr>
        <w:t xml:space="preserve"> </w:t>
      </w:r>
      <w:r>
        <w:t>into</w:t>
      </w:r>
      <w:r>
        <w:rPr>
          <w:spacing w:val="-3"/>
        </w:rPr>
        <w:t xml:space="preserve"> </w:t>
      </w:r>
      <w:r>
        <w:t>the</w:t>
      </w:r>
      <w:r>
        <w:rPr>
          <w:spacing w:val="-1"/>
        </w:rPr>
        <w:t xml:space="preserve"> </w:t>
      </w:r>
      <w:r>
        <w:t>program</w:t>
      </w:r>
      <w:r>
        <w:rPr>
          <w:spacing w:val="-3"/>
        </w:rPr>
        <w:t xml:space="preserve"> </w:t>
      </w:r>
      <w:r>
        <w:t>upon</w:t>
      </w:r>
      <w:r>
        <w:rPr>
          <w:spacing w:val="-3"/>
        </w:rPr>
        <w:t xml:space="preserve"> </w:t>
      </w:r>
      <w:r>
        <w:t>sale</w:t>
      </w:r>
      <w:r>
        <w:rPr>
          <w:spacing w:val="-1"/>
        </w:rPr>
        <w:t xml:space="preserve"> </w:t>
      </w:r>
      <w:r>
        <w:t>of</w:t>
      </w:r>
      <w:r>
        <w:rPr>
          <w:spacing w:val="-4"/>
        </w:rPr>
        <w:t xml:space="preserve"> </w:t>
      </w:r>
      <w:r>
        <w:t>the property and that the property remains Deed Restricted Affordable or Community Housing (as the case may be).</w:t>
      </w:r>
    </w:p>
    <w:p w14:paraId="77F94359" w14:textId="77777777" w:rsidR="007458AC" w:rsidRDefault="00EB118F">
      <w:pPr>
        <w:pStyle w:val="ListParagraph"/>
        <w:numPr>
          <w:ilvl w:val="1"/>
          <w:numId w:val="3"/>
        </w:numPr>
        <w:tabs>
          <w:tab w:val="left" w:pos="880"/>
          <w:tab w:val="left" w:pos="881"/>
        </w:tabs>
        <w:ind w:left="880" w:right="477" w:hanging="361"/>
      </w:pPr>
      <w:r>
        <w:t>Project</w:t>
      </w:r>
      <w:r>
        <w:rPr>
          <w:spacing w:val="-4"/>
        </w:rPr>
        <w:t xml:space="preserve"> </w:t>
      </w:r>
      <w:r>
        <w:t>costs</w:t>
      </w:r>
      <w:r>
        <w:rPr>
          <w:spacing w:val="-2"/>
        </w:rPr>
        <w:t xml:space="preserve"> </w:t>
      </w:r>
      <w:r>
        <w:t>including</w:t>
      </w:r>
      <w:r>
        <w:rPr>
          <w:spacing w:val="-3"/>
        </w:rPr>
        <w:t xml:space="preserve"> </w:t>
      </w:r>
      <w:r>
        <w:t>soft</w:t>
      </w:r>
      <w:r>
        <w:rPr>
          <w:spacing w:val="-4"/>
        </w:rPr>
        <w:t xml:space="preserve"> </w:t>
      </w:r>
      <w:r>
        <w:t>costs</w:t>
      </w:r>
      <w:r>
        <w:rPr>
          <w:spacing w:val="-4"/>
        </w:rPr>
        <w:t xml:space="preserve"> </w:t>
      </w:r>
      <w:r>
        <w:t>(e.g.,</w:t>
      </w:r>
      <w:r>
        <w:rPr>
          <w:spacing w:val="-2"/>
        </w:rPr>
        <w:t xml:space="preserve"> </w:t>
      </w:r>
      <w:proofErr w:type="gramStart"/>
      <w:r>
        <w:t>financing</w:t>
      </w:r>
      <w:proofErr w:type="gramEnd"/>
      <w:r>
        <w:rPr>
          <w:spacing w:val="-3"/>
        </w:rPr>
        <w:t xml:space="preserve"> </w:t>
      </w:r>
      <w:r>
        <w:t>and</w:t>
      </w:r>
      <w:r>
        <w:rPr>
          <w:spacing w:val="-3"/>
        </w:rPr>
        <w:t xml:space="preserve"> </w:t>
      </w:r>
      <w:r>
        <w:t>legal</w:t>
      </w:r>
      <w:r>
        <w:rPr>
          <w:spacing w:val="-2"/>
        </w:rPr>
        <w:t xml:space="preserve"> </w:t>
      </w:r>
      <w:r>
        <w:t>fees)</w:t>
      </w:r>
      <w:r>
        <w:rPr>
          <w:spacing w:val="-4"/>
        </w:rPr>
        <w:t xml:space="preserve"> </w:t>
      </w:r>
      <w:r>
        <w:t>directly</w:t>
      </w:r>
      <w:r>
        <w:rPr>
          <w:spacing w:val="-1"/>
        </w:rPr>
        <w:t xml:space="preserve"> </w:t>
      </w:r>
      <w:r>
        <w:t>related</w:t>
      </w:r>
      <w:r>
        <w:rPr>
          <w:spacing w:val="-5"/>
        </w:rPr>
        <w:t xml:space="preserve"> </w:t>
      </w:r>
      <w:r>
        <w:t>to</w:t>
      </w:r>
      <w:r>
        <w:rPr>
          <w:spacing w:val="-5"/>
        </w:rPr>
        <w:t xml:space="preserve"> </w:t>
      </w:r>
      <w:r>
        <w:t>the development of specific new Affordable and/or Community Housing; and</w:t>
      </w:r>
    </w:p>
    <w:p w14:paraId="3099B301" w14:textId="77777777" w:rsidR="007458AC" w:rsidRDefault="00EB118F">
      <w:pPr>
        <w:pStyle w:val="ListParagraph"/>
        <w:numPr>
          <w:ilvl w:val="1"/>
          <w:numId w:val="3"/>
        </w:numPr>
        <w:tabs>
          <w:tab w:val="left" w:pos="881"/>
        </w:tabs>
        <w:ind w:left="880" w:hanging="361"/>
      </w:pPr>
      <w:r>
        <w:t>Rental</w:t>
      </w:r>
      <w:r>
        <w:rPr>
          <w:spacing w:val="-4"/>
        </w:rPr>
        <w:t xml:space="preserve"> </w:t>
      </w:r>
      <w:r>
        <w:t>subsidies,</w:t>
      </w:r>
      <w:r>
        <w:rPr>
          <w:spacing w:val="-5"/>
        </w:rPr>
        <w:t xml:space="preserve"> </w:t>
      </w:r>
      <w:r>
        <w:rPr>
          <w:spacing w:val="-2"/>
        </w:rPr>
        <w:t>provided:</w:t>
      </w:r>
    </w:p>
    <w:p w14:paraId="13750901" w14:textId="77777777" w:rsidR="007458AC" w:rsidRDefault="00EB118F">
      <w:pPr>
        <w:pStyle w:val="ListParagraph"/>
        <w:numPr>
          <w:ilvl w:val="2"/>
          <w:numId w:val="3"/>
        </w:numPr>
        <w:tabs>
          <w:tab w:val="left" w:pos="1240"/>
          <w:tab w:val="left" w:pos="1241"/>
        </w:tabs>
        <w:ind w:right="263"/>
      </w:pPr>
      <w:r>
        <w:t>there</w:t>
      </w:r>
      <w:r>
        <w:rPr>
          <w:spacing w:val="-2"/>
        </w:rPr>
        <w:t xml:space="preserve"> </w:t>
      </w:r>
      <w:r>
        <w:t>are</w:t>
      </w:r>
      <w:r>
        <w:rPr>
          <w:spacing w:val="-2"/>
        </w:rPr>
        <w:t xml:space="preserve"> </w:t>
      </w:r>
      <w:r>
        <w:t>not</w:t>
      </w:r>
      <w:r>
        <w:rPr>
          <w:spacing w:val="-2"/>
        </w:rPr>
        <w:t xml:space="preserve"> </w:t>
      </w:r>
      <w:r>
        <w:t>enough</w:t>
      </w:r>
      <w:r>
        <w:rPr>
          <w:spacing w:val="-4"/>
        </w:rPr>
        <w:t xml:space="preserve"> </w:t>
      </w:r>
      <w:r>
        <w:t>opportunities</w:t>
      </w:r>
      <w:r>
        <w:rPr>
          <w:spacing w:val="-3"/>
        </w:rPr>
        <w:t xml:space="preserve"> </w:t>
      </w:r>
      <w:r>
        <w:t>to</w:t>
      </w:r>
      <w:r>
        <w:rPr>
          <w:spacing w:val="-2"/>
        </w:rPr>
        <w:t xml:space="preserve"> </w:t>
      </w:r>
      <w:r>
        <w:t>provide</w:t>
      </w:r>
      <w:r>
        <w:rPr>
          <w:spacing w:val="-2"/>
        </w:rPr>
        <w:t xml:space="preserve"> </w:t>
      </w:r>
      <w:r>
        <w:t>rental</w:t>
      </w:r>
      <w:r>
        <w:rPr>
          <w:spacing w:val="-8"/>
        </w:rPr>
        <w:t xml:space="preserve"> </w:t>
      </w:r>
      <w:r>
        <w:t>units</w:t>
      </w:r>
      <w:r>
        <w:rPr>
          <w:spacing w:val="-3"/>
        </w:rPr>
        <w:t xml:space="preserve"> </w:t>
      </w:r>
      <w:r>
        <w:t>that</w:t>
      </w:r>
      <w:r>
        <w:rPr>
          <w:spacing w:val="-2"/>
        </w:rPr>
        <w:t xml:space="preserve"> </w:t>
      </w:r>
      <w:r>
        <w:t>are</w:t>
      </w:r>
      <w:r>
        <w:rPr>
          <w:spacing w:val="-5"/>
        </w:rPr>
        <w:t xml:space="preserve"> </w:t>
      </w:r>
      <w:r>
        <w:t>Deed</w:t>
      </w:r>
      <w:r>
        <w:rPr>
          <w:spacing w:val="-6"/>
        </w:rPr>
        <w:t xml:space="preserve"> </w:t>
      </w:r>
      <w:r>
        <w:t>Restricted to Affordable or Community Housing; and</w:t>
      </w:r>
    </w:p>
    <w:p w14:paraId="0BE72476" w14:textId="77777777" w:rsidR="007458AC" w:rsidRDefault="00EB118F">
      <w:pPr>
        <w:pStyle w:val="ListParagraph"/>
        <w:numPr>
          <w:ilvl w:val="2"/>
          <w:numId w:val="3"/>
        </w:numPr>
        <w:tabs>
          <w:tab w:val="left" w:pos="1240"/>
          <w:tab w:val="left" w:pos="1241"/>
        </w:tabs>
        <w:spacing w:before="3" w:line="237" w:lineRule="auto"/>
        <w:ind w:right="964" w:hanging="360"/>
      </w:pPr>
      <w:r>
        <w:t>the</w:t>
      </w:r>
      <w:r>
        <w:rPr>
          <w:spacing w:val="-2"/>
        </w:rPr>
        <w:t xml:space="preserve"> </w:t>
      </w:r>
      <w:r>
        <w:t>rental</w:t>
      </w:r>
      <w:r>
        <w:rPr>
          <w:spacing w:val="-5"/>
        </w:rPr>
        <w:t xml:space="preserve"> </w:t>
      </w:r>
      <w:r>
        <w:t>subsidies</w:t>
      </w:r>
      <w:r>
        <w:rPr>
          <w:spacing w:val="-3"/>
        </w:rPr>
        <w:t xml:space="preserve"> </w:t>
      </w:r>
      <w:r>
        <w:t>are</w:t>
      </w:r>
      <w:r>
        <w:rPr>
          <w:spacing w:val="-2"/>
        </w:rPr>
        <w:t xml:space="preserve"> </w:t>
      </w:r>
      <w:r>
        <w:t>comparable</w:t>
      </w:r>
      <w:r>
        <w:rPr>
          <w:spacing w:val="-3"/>
        </w:rPr>
        <w:t xml:space="preserve"> </w:t>
      </w:r>
      <w:r>
        <w:t>in</w:t>
      </w:r>
      <w:r>
        <w:rPr>
          <w:spacing w:val="-6"/>
        </w:rPr>
        <w:t xml:space="preserve"> </w:t>
      </w:r>
      <w:r>
        <w:t>value</w:t>
      </w:r>
      <w:r>
        <w:rPr>
          <w:spacing w:val="-5"/>
        </w:rPr>
        <w:t xml:space="preserve"> </w:t>
      </w:r>
      <w:r>
        <w:t>to</w:t>
      </w:r>
      <w:r>
        <w:rPr>
          <w:spacing w:val="-4"/>
        </w:rPr>
        <w:t xml:space="preserve"> </w:t>
      </w:r>
      <w:r>
        <w:t>a</w:t>
      </w:r>
      <w:r>
        <w:rPr>
          <w:spacing w:val="-3"/>
        </w:rPr>
        <w:t xml:space="preserve"> </w:t>
      </w:r>
      <w:r>
        <w:t>long-term</w:t>
      </w:r>
      <w:r>
        <w:rPr>
          <w:spacing w:val="-4"/>
        </w:rPr>
        <w:t xml:space="preserve"> </w:t>
      </w:r>
      <w:r>
        <w:t>deed</w:t>
      </w:r>
      <w:r>
        <w:rPr>
          <w:spacing w:val="-4"/>
        </w:rPr>
        <w:t xml:space="preserve"> </w:t>
      </w:r>
      <w:r>
        <w:t>restriction (normally 30 years or more in Massachusetts).</w:t>
      </w:r>
    </w:p>
    <w:p w14:paraId="3D6E8614" w14:textId="77777777" w:rsidR="007458AC" w:rsidRDefault="007458AC">
      <w:pPr>
        <w:pStyle w:val="BodyText"/>
        <w:spacing w:before="1"/>
      </w:pPr>
    </w:p>
    <w:p w14:paraId="541A847B" w14:textId="77777777" w:rsidR="007458AC" w:rsidRDefault="00EB118F">
      <w:pPr>
        <w:pStyle w:val="ListParagraph"/>
        <w:numPr>
          <w:ilvl w:val="0"/>
          <w:numId w:val="3"/>
        </w:numPr>
        <w:tabs>
          <w:tab w:val="left" w:pos="521"/>
        </w:tabs>
        <w:ind w:right="288" w:hanging="360"/>
      </w:pPr>
      <w:r>
        <w:t>For</w:t>
      </w:r>
      <w:r>
        <w:rPr>
          <w:spacing w:val="-2"/>
        </w:rPr>
        <w:t xml:space="preserve"> </w:t>
      </w:r>
      <w:r>
        <w:t>the</w:t>
      </w:r>
      <w:r>
        <w:rPr>
          <w:spacing w:val="-4"/>
        </w:rPr>
        <w:t xml:space="preserve"> </w:t>
      </w:r>
      <w:r>
        <w:t>avoidance</w:t>
      </w:r>
      <w:r>
        <w:rPr>
          <w:spacing w:val="-4"/>
        </w:rPr>
        <w:t xml:space="preserve"> </w:t>
      </w:r>
      <w:r>
        <w:t>of</w:t>
      </w:r>
      <w:r>
        <w:rPr>
          <w:spacing w:val="-4"/>
        </w:rPr>
        <w:t xml:space="preserve"> </w:t>
      </w:r>
      <w:r>
        <w:t>doubt,</w:t>
      </w:r>
      <w:r>
        <w:rPr>
          <w:spacing w:val="-2"/>
        </w:rPr>
        <w:t xml:space="preserve"> </w:t>
      </w:r>
      <w:r>
        <w:t>monetary</w:t>
      </w:r>
      <w:r>
        <w:rPr>
          <w:spacing w:val="-3"/>
        </w:rPr>
        <w:t xml:space="preserve"> </w:t>
      </w:r>
      <w:r>
        <w:t>mitigation</w:t>
      </w:r>
      <w:r>
        <w:rPr>
          <w:spacing w:val="-3"/>
        </w:rPr>
        <w:t xml:space="preserve"> </w:t>
      </w:r>
      <w:r>
        <w:t>paid</w:t>
      </w:r>
      <w:r>
        <w:rPr>
          <w:spacing w:val="-5"/>
        </w:rPr>
        <w:t xml:space="preserve"> </w:t>
      </w:r>
      <w:r>
        <w:t>to</w:t>
      </w:r>
      <w:r>
        <w:rPr>
          <w:spacing w:val="-1"/>
        </w:rPr>
        <w:t xml:space="preserve"> </w:t>
      </w:r>
      <w:r>
        <w:t>a</w:t>
      </w:r>
      <w:r>
        <w:rPr>
          <w:spacing w:val="-4"/>
        </w:rPr>
        <w:t xml:space="preserve"> </w:t>
      </w:r>
      <w:r>
        <w:t>Housing</w:t>
      </w:r>
      <w:r>
        <w:rPr>
          <w:spacing w:val="-3"/>
        </w:rPr>
        <w:t xml:space="preserve"> </w:t>
      </w:r>
      <w:r>
        <w:t>Entity</w:t>
      </w:r>
      <w:r>
        <w:rPr>
          <w:spacing w:val="-3"/>
        </w:rPr>
        <w:t xml:space="preserve"> </w:t>
      </w:r>
      <w:r>
        <w:t>must</w:t>
      </w:r>
      <w:r>
        <w:rPr>
          <w:spacing w:val="-4"/>
        </w:rPr>
        <w:t xml:space="preserve"> </w:t>
      </w:r>
      <w:r>
        <w:t>not</w:t>
      </w:r>
      <w:r>
        <w:rPr>
          <w:spacing w:val="-1"/>
        </w:rPr>
        <w:t xml:space="preserve"> </w:t>
      </w:r>
      <w:r>
        <w:t>be</w:t>
      </w:r>
      <w:r>
        <w:rPr>
          <w:spacing w:val="-4"/>
        </w:rPr>
        <w:t xml:space="preserve"> </w:t>
      </w:r>
      <w:r>
        <w:t>used for any of the following purposes:</w:t>
      </w:r>
    </w:p>
    <w:p w14:paraId="18594D02" w14:textId="77777777" w:rsidR="007458AC" w:rsidRDefault="00EB118F">
      <w:pPr>
        <w:pStyle w:val="ListParagraph"/>
        <w:numPr>
          <w:ilvl w:val="1"/>
          <w:numId w:val="3"/>
        </w:numPr>
        <w:tabs>
          <w:tab w:val="left" w:pos="881"/>
        </w:tabs>
        <w:ind w:left="880" w:right="942"/>
      </w:pPr>
      <w:r>
        <w:t>maintenance,</w:t>
      </w:r>
      <w:r>
        <w:rPr>
          <w:spacing w:val="-3"/>
        </w:rPr>
        <w:t xml:space="preserve"> </w:t>
      </w:r>
      <w:r>
        <w:t>heat,</w:t>
      </w:r>
      <w:r>
        <w:rPr>
          <w:spacing w:val="-5"/>
        </w:rPr>
        <w:t xml:space="preserve"> </w:t>
      </w:r>
      <w:r>
        <w:t>electricity,</w:t>
      </w:r>
      <w:r>
        <w:rPr>
          <w:spacing w:val="-5"/>
        </w:rPr>
        <w:t xml:space="preserve"> </w:t>
      </w:r>
      <w:r>
        <w:t>or</w:t>
      </w:r>
      <w:r>
        <w:rPr>
          <w:spacing w:val="-5"/>
        </w:rPr>
        <w:t xml:space="preserve"> </w:t>
      </w:r>
      <w:r>
        <w:t>other</w:t>
      </w:r>
      <w:r>
        <w:rPr>
          <w:spacing w:val="-5"/>
        </w:rPr>
        <w:t xml:space="preserve"> </w:t>
      </w:r>
      <w:r>
        <w:t>operating</w:t>
      </w:r>
      <w:r>
        <w:rPr>
          <w:spacing w:val="-4"/>
        </w:rPr>
        <w:t xml:space="preserve"> </w:t>
      </w:r>
      <w:r>
        <w:t>costs</w:t>
      </w:r>
      <w:r>
        <w:rPr>
          <w:spacing w:val="-3"/>
        </w:rPr>
        <w:t xml:space="preserve"> </w:t>
      </w:r>
      <w:r>
        <w:t>of</w:t>
      </w:r>
      <w:r>
        <w:rPr>
          <w:spacing w:val="-5"/>
        </w:rPr>
        <w:t xml:space="preserve"> </w:t>
      </w:r>
      <w:r>
        <w:t>existing</w:t>
      </w:r>
      <w:r>
        <w:rPr>
          <w:spacing w:val="-4"/>
        </w:rPr>
        <w:t xml:space="preserve"> </w:t>
      </w:r>
      <w:r>
        <w:t>Affordable</w:t>
      </w:r>
      <w:r>
        <w:rPr>
          <w:spacing w:val="-4"/>
        </w:rPr>
        <w:t xml:space="preserve"> </w:t>
      </w:r>
      <w:r>
        <w:t xml:space="preserve">or Community </w:t>
      </w:r>
      <w:proofErr w:type="gramStart"/>
      <w:r>
        <w:t>Housing;</w:t>
      </w:r>
      <w:proofErr w:type="gramEnd"/>
    </w:p>
    <w:p w14:paraId="34EC15E7" w14:textId="77777777" w:rsidR="007458AC" w:rsidRDefault="00EB118F">
      <w:pPr>
        <w:pStyle w:val="ListParagraph"/>
        <w:numPr>
          <w:ilvl w:val="1"/>
          <w:numId w:val="3"/>
        </w:numPr>
        <w:tabs>
          <w:tab w:val="left" w:pos="881"/>
        </w:tabs>
        <w:spacing w:before="1"/>
        <w:ind w:left="880" w:hanging="361"/>
      </w:pPr>
      <w:r>
        <w:t>general</w:t>
      </w:r>
      <w:r>
        <w:rPr>
          <w:spacing w:val="-4"/>
        </w:rPr>
        <w:t xml:space="preserve"> </w:t>
      </w:r>
      <w:r>
        <w:t>studies</w:t>
      </w:r>
      <w:r>
        <w:rPr>
          <w:spacing w:val="-5"/>
        </w:rPr>
        <w:t xml:space="preserve"> </w:t>
      </w:r>
      <w:r>
        <w:t>or</w:t>
      </w:r>
      <w:r>
        <w:rPr>
          <w:spacing w:val="-7"/>
        </w:rPr>
        <w:t xml:space="preserve"> </w:t>
      </w:r>
      <w:r>
        <w:t>planning;</w:t>
      </w:r>
      <w:r>
        <w:rPr>
          <w:spacing w:val="-2"/>
        </w:rPr>
        <w:t xml:space="preserve"> </w:t>
      </w:r>
      <w:r>
        <w:rPr>
          <w:spacing w:val="-5"/>
        </w:rPr>
        <w:t>or</w:t>
      </w:r>
    </w:p>
    <w:p w14:paraId="60110007" w14:textId="77777777" w:rsidR="007458AC" w:rsidRDefault="00EB118F">
      <w:pPr>
        <w:pStyle w:val="ListParagraph"/>
        <w:numPr>
          <w:ilvl w:val="1"/>
          <w:numId w:val="3"/>
        </w:numPr>
        <w:tabs>
          <w:tab w:val="left" w:pos="880"/>
          <w:tab w:val="left" w:pos="881"/>
        </w:tabs>
        <w:ind w:left="880" w:hanging="361"/>
      </w:pPr>
      <w:r>
        <w:t>administration,</w:t>
      </w:r>
      <w:r>
        <w:rPr>
          <w:spacing w:val="-8"/>
        </w:rPr>
        <w:t xml:space="preserve"> </w:t>
      </w:r>
      <w:r>
        <w:t>staff</w:t>
      </w:r>
      <w:r>
        <w:rPr>
          <w:spacing w:val="-5"/>
        </w:rPr>
        <w:t xml:space="preserve"> </w:t>
      </w:r>
      <w:r>
        <w:t>salaries</w:t>
      </w:r>
      <w:r>
        <w:rPr>
          <w:spacing w:val="-5"/>
        </w:rPr>
        <w:t xml:space="preserve"> </w:t>
      </w:r>
      <w:r>
        <w:t>or</w:t>
      </w:r>
      <w:r>
        <w:rPr>
          <w:spacing w:val="-6"/>
        </w:rPr>
        <w:t xml:space="preserve"> </w:t>
      </w:r>
      <w:r>
        <w:t>other</w:t>
      </w:r>
      <w:r>
        <w:rPr>
          <w:spacing w:val="-6"/>
        </w:rPr>
        <w:t xml:space="preserve"> </w:t>
      </w:r>
      <w:r>
        <w:t>compensation,</w:t>
      </w:r>
      <w:r>
        <w:rPr>
          <w:spacing w:val="-6"/>
        </w:rPr>
        <w:t xml:space="preserve"> </w:t>
      </w:r>
      <w:r>
        <w:t>or</w:t>
      </w:r>
      <w:r>
        <w:rPr>
          <w:spacing w:val="-5"/>
        </w:rPr>
        <w:t xml:space="preserve"> </w:t>
      </w:r>
      <w:r>
        <w:t>other</w:t>
      </w:r>
      <w:r>
        <w:rPr>
          <w:spacing w:val="-5"/>
        </w:rPr>
        <w:t xml:space="preserve"> </w:t>
      </w:r>
      <w:r>
        <w:rPr>
          <w:spacing w:val="-2"/>
        </w:rPr>
        <w:t>overhead.</w:t>
      </w:r>
    </w:p>
    <w:p w14:paraId="073B06D4" w14:textId="77777777" w:rsidR="007458AC" w:rsidRDefault="007458AC">
      <w:pPr>
        <w:pStyle w:val="BodyText"/>
        <w:spacing w:before="10"/>
        <w:rPr>
          <w:sz w:val="21"/>
        </w:rPr>
      </w:pPr>
    </w:p>
    <w:p w14:paraId="7E81B746" w14:textId="77777777" w:rsidR="007458AC" w:rsidRDefault="00EB118F">
      <w:pPr>
        <w:pStyle w:val="ListParagraph"/>
        <w:numPr>
          <w:ilvl w:val="0"/>
          <w:numId w:val="3"/>
        </w:numPr>
        <w:tabs>
          <w:tab w:val="left" w:pos="521"/>
        </w:tabs>
        <w:ind w:right="1215" w:hanging="360"/>
      </w:pPr>
      <w:r>
        <w:t>Monetary</w:t>
      </w:r>
      <w:r>
        <w:rPr>
          <w:spacing w:val="-4"/>
        </w:rPr>
        <w:t xml:space="preserve"> </w:t>
      </w:r>
      <w:r>
        <w:t>mitigation</w:t>
      </w:r>
      <w:r>
        <w:rPr>
          <w:spacing w:val="-4"/>
        </w:rPr>
        <w:t xml:space="preserve"> </w:t>
      </w:r>
      <w:r>
        <w:t>funds</w:t>
      </w:r>
      <w:r>
        <w:rPr>
          <w:spacing w:val="-5"/>
        </w:rPr>
        <w:t xml:space="preserve"> </w:t>
      </w:r>
      <w:r>
        <w:t>may</w:t>
      </w:r>
      <w:r>
        <w:rPr>
          <w:spacing w:val="-4"/>
        </w:rPr>
        <w:t xml:space="preserve"> </w:t>
      </w:r>
      <w:r>
        <w:t>only</w:t>
      </w:r>
      <w:r>
        <w:rPr>
          <w:spacing w:val="-2"/>
        </w:rPr>
        <w:t xml:space="preserve"> </w:t>
      </w:r>
      <w:r>
        <w:t>be</w:t>
      </w:r>
      <w:r>
        <w:rPr>
          <w:spacing w:val="-2"/>
        </w:rPr>
        <w:t xml:space="preserve"> </w:t>
      </w:r>
      <w:r>
        <w:t>used</w:t>
      </w:r>
      <w:r>
        <w:rPr>
          <w:spacing w:val="-4"/>
        </w:rPr>
        <w:t xml:space="preserve"> </w:t>
      </w:r>
      <w:r>
        <w:t>to</w:t>
      </w:r>
      <w:r>
        <w:rPr>
          <w:spacing w:val="-4"/>
        </w:rPr>
        <w:t xml:space="preserve"> </w:t>
      </w:r>
      <w:r>
        <w:t>mitigate</w:t>
      </w:r>
      <w:r>
        <w:rPr>
          <w:spacing w:val="-2"/>
        </w:rPr>
        <w:t xml:space="preserve"> </w:t>
      </w:r>
      <w:r>
        <w:t>new</w:t>
      </w:r>
      <w:r>
        <w:rPr>
          <w:spacing w:val="-2"/>
        </w:rPr>
        <w:t xml:space="preserve"> </w:t>
      </w:r>
      <w:r>
        <w:t>housing</w:t>
      </w:r>
      <w:r>
        <w:rPr>
          <w:spacing w:val="-4"/>
        </w:rPr>
        <w:t xml:space="preserve"> </w:t>
      </w:r>
      <w:r>
        <w:t>impacts</w:t>
      </w:r>
      <w:r>
        <w:rPr>
          <w:spacing w:val="-5"/>
        </w:rPr>
        <w:t xml:space="preserve"> </w:t>
      </w:r>
      <w:r>
        <w:t>or preservation initiatives under paragraph 1a above.</w:t>
      </w:r>
    </w:p>
    <w:p w14:paraId="5160E47A" w14:textId="77777777" w:rsidR="007458AC" w:rsidRDefault="007458AC">
      <w:pPr>
        <w:pStyle w:val="BodyText"/>
      </w:pPr>
    </w:p>
    <w:p w14:paraId="0D29F377" w14:textId="77777777" w:rsidR="007458AC" w:rsidRDefault="00EB118F">
      <w:pPr>
        <w:pStyle w:val="ListParagraph"/>
        <w:numPr>
          <w:ilvl w:val="0"/>
          <w:numId w:val="3"/>
        </w:numPr>
        <w:tabs>
          <w:tab w:val="left" w:pos="521"/>
        </w:tabs>
        <w:spacing w:before="1"/>
        <w:ind w:right="283" w:hanging="360"/>
      </w:pPr>
      <w:r>
        <w:t>Monetary</w:t>
      </w:r>
      <w:r>
        <w:rPr>
          <w:spacing w:val="-5"/>
        </w:rPr>
        <w:t xml:space="preserve"> </w:t>
      </w:r>
      <w:r>
        <w:t>Mitigation</w:t>
      </w:r>
      <w:r>
        <w:rPr>
          <w:spacing w:val="-5"/>
        </w:rPr>
        <w:t xml:space="preserve"> </w:t>
      </w:r>
      <w:r>
        <w:t>monies</w:t>
      </w:r>
      <w:r>
        <w:rPr>
          <w:spacing w:val="-3"/>
        </w:rPr>
        <w:t xml:space="preserve"> </w:t>
      </w:r>
      <w:r>
        <w:t>shall</w:t>
      </w:r>
      <w:r>
        <w:rPr>
          <w:spacing w:val="-3"/>
        </w:rPr>
        <w:t xml:space="preserve"> </w:t>
      </w:r>
      <w:r>
        <w:t>be</w:t>
      </w:r>
      <w:r>
        <w:rPr>
          <w:spacing w:val="-5"/>
        </w:rPr>
        <w:t xml:space="preserve"> </w:t>
      </w:r>
      <w:r>
        <w:t>placed</w:t>
      </w:r>
      <w:r>
        <w:rPr>
          <w:spacing w:val="-4"/>
        </w:rPr>
        <w:t xml:space="preserve"> </w:t>
      </w:r>
      <w:r>
        <w:t>in</w:t>
      </w:r>
      <w:r>
        <w:rPr>
          <w:spacing w:val="-4"/>
        </w:rPr>
        <w:t xml:space="preserve"> </w:t>
      </w:r>
      <w:r>
        <w:t>a</w:t>
      </w:r>
      <w:r>
        <w:rPr>
          <w:spacing w:val="-5"/>
        </w:rPr>
        <w:t xml:space="preserve"> </w:t>
      </w:r>
      <w:r>
        <w:t>segregated,</w:t>
      </w:r>
      <w:r>
        <w:rPr>
          <w:spacing w:val="-3"/>
        </w:rPr>
        <w:t xml:space="preserve"> </w:t>
      </w:r>
      <w:r>
        <w:t>interest-bearing</w:t>
      </w:r>
      <w:r>
        <w:rPr>
          <w:spacing w:val="-4"/>
        </w:rPr>
        <w:t xml:space="preserve"> </w:t>
      </w:r>
      <w:r>
        <w:t>account.</w:t>
      </w:r>
      <w:r>
        <w:rPr>
          <w:spacing w:val="40"/>
        </w:rPr>
        <w:t xml:space="preserve"> </w:t>
      </w:r>
      <w:r>
        <w:t>Any monies not used for the designated purpose at the end of 7 years must be remitted to another Housing Entity as directed by the Commission.</w:t>
      </w:r>
    </w:p>
    <w:sectPr w:rsidR="007458AC">
      <w:pgSz w:w="12240" w:h="15840"/>
      <w:pgMar w:top="1320" w:right="1640" w:bottom="1120" w:left="164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36D4" w14:textId="77777777" w:rsidR="004B6048" w:rsidRDefault="004B6048">
      <w:r>
        <w:separator/>
      </w:r>
    </w:p>
  </w:endnote>
  <w:endnote w:type="continuationSeparator" w:id="0">
    <w:p w14:paraId="32EA65DD" w14:textId="77777777" w:rsidR="004B6048" w:rsidRDefault="004B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2B0E" w14:textId="77777777" w:rsidR="0064453C" w:rsidRDefault="0064453C" w:rsidP="0064453C">
    <w:pPr>
      <w:spacing w:line="203" w:lineRule="exact"/>
      <w:ind w:right="18"/>
      <w:jc w:val="right"/>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5"/>
        <w:sz w:val="18"/>
      </w:rPr>
      <w:t>16</w:t>
    </w:r>
  </w:p>
  <w:p w14:paraId="2FD96365" w14:textId="77777777" w:rsidR="0064453C" w:rsidRDefault="0064453C" w:rsidP="0064453C">
    <w:pPr>
      <w:spacing w:line="219" w:lineRule="exact"/>
      <w:ind w:right="19"/>
      <w:jc w:val="right"/>
      <w:rPr>
        <w:sz w:val="18"/>
      </w:rPr>
    </w:pPr>
    <w:r>
      <w:rPr>
        <w:sz w:val="18"/>
      </w:rPr>
      <w:t>Effective</w:t>
    </w:r>
    <w:r>
      <w:rPr>
        <w:spacing w:val="-3"/>
        <w:sz w:val="18"/>
      </w:rPr>
      <w:t xml:space="preserve"> </w:t>
    </w:r>
    <w:r>
      <w:rPr>
        <w:sz w:val="18"/>
      </w:rPr>
      <w:t>Date:</w:t>
    </w:r>
    <w:r>
      <w:rPr>
        <w:spacing w:val="-2"/>
        <w:sz w:val="18"/>
      </w:rPr>
      <w:t xml:space="preserve"> </w:t>
    </w:r>
    <w:r>
      <w:rPr>
        <w:sz w:val="18"/>
      </w:rPr>
      <w:t>July</w:t>
    </w:r>
    <w:r>
      <w:rPr>
        <w:spacing w:val="-2"/>
        <w:sz w:val="18"/>
      </w:rPr>
      <w:t xml:space="preserve"> </w:t>
    </w:r>
    <w:r>
      <w:rPr>
        <w:sz w:val="18"/>
      </w:rPr>
      <w:t>12,</w:t>
    </w:r>
    <w:r>
      <w:rPr>
        <w:spacing w:val="-2"/>
        <w:sz w:val="18"/>
      </w:rPr>
      <w:t xml:space="preserve"> </w:t>
    </w:r>
    <w:r>
      <w:rPr>
        <w:spacing w:val="-4"/>
        <w:sz w:val="18"/>
      </w:rPr>
      <w:t>2019</w:t>
    </w:r>
  </w:p>
  <w:p w14:paraId="0A0ABFD8" w14:textId="607F56AE" w:rsidR="007458AC" w:rsidRDefault="007458A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EFE6" w14:textId="77777777" w:rsidR="004B6048" w:rsidRDefault="004B6048">
      <w:r>
        <w:separator/>
      </w:r>
    </w:p>
  </w:footnote>
  <w:footnote w:type="continuationSeparator" w:id="0">
    <w:p w14:paraId="31B33717" w14:textId="77777777" w:rsidR="004B6048" w:rsidRDefault="004B6048">
      <w:r>
        <w:continuationSeparator/>
      </w:r>
    </w:p>
  </w:footnote>
  <w:footnote w:id="1">
    <w:p w14:paraId="2C1ED620" w14:textId="77777777" w:rsidR="00B37A40" w:rsidRDefault="00B37A40" w:rsidP="00B37A40">
      <w:pPr>
        <w:spacing w:before="2"/>
        <w:ind w:left="40"/>
        <w:rPr>
          <w:sz w:val="18"/>
        </w:rPr>
      </w:pPr>
      <w:r>
        <w:rPr>
          <w:rStyle w:val="FootnoteReference"/>
        </w:rPr>
        <w:footnoteRef/>
      </w:r>
      <w:r>
        <w:t xml:space="preserve"> </w:t>
      </w:r>
      <w:r w:rsidRPr="00663E26">
        <w:rPr>
          <w:color w:val="C00000"/>
        </w:rPr>
        <w:t>NOTE:</w:t>
      </w:r>
      <w:r>
        <w:rPr>
          <w:color w:val="FF0000"/>
          <w:spacing w:val="-4"/>
        </w:rPr>
        <w:t xml:space="preserve"> </w:t>
      </w:r>
      <w:r>
        <w:rPr>
          <w:sz w:val="18"/>
        </w:rPr>
        <w:t>The</w:t>
      </w:r>
      <w:r>
        <w:rPr>
          <w:spacing w:val="-3"/>
          <w:sz w:val="18"/>
        </w:rPr>
        <w:t xml:space="preserve"> </w:t>
      </w:r>
      <w:r>
        <w:rPr>
          <w:sz w:val="18"/>
        </w:rPr>
        <w:t>terms</w:t>
      </w:r>
      <w:r>
        <w:rPr>
          <w:spacing w:val="-3"/>
          <w:sz w:val="18"/>
        </w:rPr>
        <w:t xml:space="preserve"> </w:t>
      </w:r>
      <w:r>
        <w:rPr>
          <w:sz w:val="18"/>
        </w:rPr>
        <w:t>“Affordable</w:t>
      </w:r>
      <w:r>
        <w:rPr>
          <w:spacing w:val="-1"/>
          <w:sz w:val="18"/>
        </w:rPr>
        <w:t xml:space="preserve"> </w:t>
      </w:r>
      <w:r>
        <w:rPr>
          <w:sz w:val="18"/>
        </w:rPr>
        <w:t>Housing”</w:t>
      </w:r>
      <w:r>
        <w:rPr>
          <w:spacing w:val="-3"/>
          <w:sz w:val="18"/>
        </w:rPr>
        <w:t xml:space="preserve"> </w:t>
      </w:r>
      <w:r>
        <w:rPr>
          <w:sz w:val="18"/>
        </w:rPr>
        <w:t>and</w:t>
      </w:r>
      <w:r>
        <w:rPr>
          <w:spacing w:val="-3"/>
          <w:sz w:val="18"/>
        </w:rPr>
        <w:t xml:space="preserve"> </w:t>
      </w:r>
      <w:r>
        <w:rPr>
          <w:sz w:val="18"/>
        </w:rPr>
        <w:t>“Community</w:t>
      </w:r>
      <w:r>
        <w:rPr>
          <w:spacing w:val="-2"/>
          <w:sz w:val="18"/>
        </w:rPr>
        <w:t xml:space="preserve"> </w:t>
      </w:r>
      <w:r>
        <w:rPr>
          <w:sz w:val="18"/>
        </w:rPr>
        <w:t>Housing”</w:t>
      </w:r>
      <w:r>
        <w:rPr>
          <w:spacing w:val="-3"/>
          <w:sz w:val="18"/>
        </w:rPr>
        <w:t xml:space="preserve"> </w:t>
      </w:r>
      <w:r>
        <w:rPr>
          <w:sz w:val="18"/>
        </w:rPr>
        <w:t>are</w:t>
      </w:r>
      <w:r>
        <w:rPr>
          <w:spacing w:val="-1"/>
          <w:sz w:val="18"/>
        </w:rPr>
        <w:t xml:space="preserve"> </w:t>
      </w:r>
      <w:r>
        <w:rPr>
          <w:sz w:val="18"/>
        </w:rPr>
        <w:t>used</w:t>
      </w:r>
      <w:r>
        <w:rPr>
          <w:spacing w:val="-3"/>
          <w:sz w:val="18"/>
        </w:rPr>
        <w:t xml:space="preserve"> </w:t>
      </w:r>
      <w:r>
        <w:rPr>
          <w:sz w:val="18"/>
        </w:rPr>
        <w:t>throughout</w:t>
      </w:r>
      <w:r>
        <w:rPr>
          <w:spacing w:val="-3"/>
          <w:sz w:val="18"/>
        </w:rPr>
        <w:t xml:space="preserve"> </w:t>
      </w:r>
      <w:r>
        <w:rPr>
          <w:sz w:val="18"/>
        </w:rPr>
        <w:t>this</w:t>
      </w:r>
      <w:r>
        <w:rPr>
          <w:spacing w:val="-1"/>
          <w:sz w:val="18"/>
        </w:rPr>
        <w:t xml:space="preserve"> </w:t>
      </w:r>
      <w:r>
        <w:rPr>
          <w:sz w:val="18"/>
        </w:rPr>
        <w:t>policy</w:t>
      </w:r>
      <w:r>
        <w:rPr>
          <w:spacing w:val="-2"/>
          <w:sz w:val="18"/>
        </w:rPr>
        <w:t xml:space="preserve"> </w:t>
      </w:r>
      <w:r>
        <w:rPr>
          <w:sz w:val="18"/>
        </w:rPr>
        <w:t>document.</w:t>
      </w:r>
      <w:r>
        <w:rPr>
          <w:spacing w:val="36"/>
          <w:sz w:val="18"/>
        </w:rPr>
        <w:t xml:space="preserve"> </w:t>
      </w:r>
      <w:r>
        <w:rPr>
          <w:sz w:val="18"/>
        </w:rPr>
        <w:t xml:space="preserve">The term “Affordable Housing” comprises both Low Income Housing (up to 50% AMI) and </w:t>
      </w:r>
      <w:proofErr w:type="gramStart"/>
      <w:r>
        <w:rPr>
          <w:sz w:val="18"/>
        </w:rPr>
        <w:t>Moderate Income</w:t>
      </w:r>
      <w:proofErr w:type="gramEnd"/>
      <w:r>
        <w:rPr>
          <w:sz w:val="18"/>
        </w:rPr>
        <w:t xml:space="preserve"> Housing (from 50-80% AMI) and</w:t>
      </w:r>
      <w:r>
        <w:rPr>
          <w:spacing w:val="-1"/>
          <w:sz w:val="18"/>
        </w:rPr>
        <w:t xml:space="preserve"> </w:t>
      </w:r>
      <w:r>
        <w:rPr>
          <w:sz w:val="18"/>
        </w:rPr>
        <w:t>includes both</w:t>
      </w:r>
      <w:r>
        <w:rPr>
          <w:spacing w:val="-1"/>
          <w:sz w:val="18"/>
        </w:rPr>
        <w:t xml:space="preserve"> </w:t>
      </w:r>
      <w:r>
        <w:rPr>
          <w:sz w:val="18"/>
        </w:rPr>
        <w:t>Elder</w:t>
      </w:r>
      <w:r>
        <w:rPr>
          <w:spacing w:val="-1"/>
          <w:sz w:val="18"/>
        </w:rPr>
        <w:t xml:space="preserve"> </w:t>
      </w:r>
      <w:r>
        <w:rPr>
          <w:sz w:val="18"/>
        </w:rPr>
        <w:t>Housing</w:t>
      </w:r>
      <w:r>
        <w:rPr>
          <w:spacing w:val="-1"/>
          <w:sz w:val="18"/>
        </w:rPr>
        <w:t xml:space="preserve"> </w:t>
      </w:r>
      <w:r>
        <w:rPr>
          <w:sz w:val="18"/>
        </w:rPr>
        <w:t>and</w:t>
      </w:r>
      <w:r>
        <w:rPr>
          <w:spacing w:val="-1"/>
          <w:sz w:val="18"/>
        </w:rPr>
        <w:t xml:space="preserve"> </w:t>
      </w:r>
      <w:r>
        <w:rPr>
          <w:sz w:val="18"/>
        </w:rPr>
        <w:t>Workforce</w:t>
      </w:r>
      <w:r>
        <w:rPr>
          <w:spacing w:val="-1"/>
          <w:sz w:val="18"/>
        </w:rPr>
        <w:t xml:space="preserve"> </w:t>
      </w:r>
      <w:r>
        <w:rPr>
          <w:sz w:val="18"/>
        </w:rPr>
        <w:t>Housing</w:t>
      </w:r>
      <w:r>
        <w:rPr>
          <w:spacing w:val="-1"/>
          <w:sz w:val="18"/>
        </w:rPr>
        <w:t xml:space="preserve"> </w:t>
      </w:r>
      <w:r>
        <w:rPr>
          <w:sz w:val="18"/>
        </w:rPr>
        <w:t>for</w:t>
      </w:r>
      <w:r>
        <w:rPr>
          <w:spacing w:val="-1"/>
          <w:sz w:val="18"/>
        </w:rPr>
        <w:t xml:space="preserve"> </w:t>
      </w:r>
      <w:r>
        <w:rPr>
          <w:sz w:val="18"/>
        </w:rPr>
        <w:t>individuals/households</w:t>
      </w:r>
      <w:r>
        <w:rPr>
          <w:spacing w:val="-1"/>
          <w:sz w:val="18"/>
        </w:rPr>
        <w:t xml:space="preserve"> </w:t>
      </w:r>
      <w:r>
        <w:rPr>
          <w:sz w:val="18"/>
        </w:rPr>
        <w:t>earning up</w:t>
      </w:r>
      <w:r>
        <w:rPr>
          <w:spacing w:val="-1"/>
          <w:sz w:val="18"/>
        </w:rPr>
        <w:t xml:space="preserve"> </w:t>
      </w:r>
      <w:r>
        <w:rPr>
          <w:sz w:val="18"/>
        </w:rPr>
        <w:t>to50%</w:t>
      </w:r>
      <w:r>
        <w:rPr>
          <w:spacing w:val="-1"/>
          <w:sz w:val="18"/>
        </w:rPr>
        <w:t xml:space="preserve"> </w:t>
      </w:r>
      <w:r>
        <w:rPr>
          <w:sz w:val="18"/>
        </w:rPr>
        <w:t>or</w:t>
      </w:r>
      <w:r>
        <w:rPr>
          <w:spacing w:val="-3"/>
          <w:sz w:val="18"/>
        </w:rPr>
        <w:t xml:space="preserve"> </w:t>
      </w:r>
      <w:r>
        <w:rPr>
          <w:sz w:val="18"/>
        </w:rPr>
        <w:t>80%</w:t>
      </w:r>
      <w:r>
        <w:rPr>
          <w:spacing w:val="-1"/>
          <w:sz w:val="18"/>
        </w:rPr>
        <w:t xml:space="preserve"> </w:t>
      </w:r>
      <w:r>
        <w:rPr>
          <w:sz w:val="18"/>
        </w:rPr>
        <w:t>AMI,</w:t>
      </w:r>
      <w:r>
        <w:rPr>
          <w:spacing w:val="-2"/>
          <w:sz w:val="18"/>
        </w:rPr>
        <w:t xml:space="preserve"> </w:t>
      </w:r>
      <w:r>
        <w:rPr>
          <w:sz w:val="18"/>
        </w:rPr>
        <w:t>as</w:t>
      </w:r>
      <w:r>
        <w:rPr>
          <w:spacing w:val="-3"/>
          <w:sz w:val="18"/>
        </w:rPr>
        <w:t xml:space="preserve"> </w:t>
      </w:r>
      <w:r>
        <w:rPr>
          <w:sz w:val="18"/>
        </w:rPr>
        <w:t>the</w:t>
      </w:r>
      <w:r>
        <w:rPr>
          <w:spacing w:val="-3"/>
          <w:sz w:val="18"/>
        </w:rPr>
        <w:t xml:space="preserve"> </w:t>
      </w:r>
      <w:r>
        <w:rPr>
          <w:sz w:val="18"/>
        </w:rPr>
        <w:t>case</w:t>
      </w:r>
      <w:r>
        <w:rPr>
          <w:spacing w:val="-3"/>
          <w:sz w:val="18"/>
        </w:rPr>
        <w:t xml:space="preserve"> </w:t>
      </w:r>
      <w:r>
        <w:rPr>
          <w:sz w:val="18"/>
        </w:rPr>
        <w:t>may</w:t>
      </w:r>
      <w:r>
        <w:rPr>
          <w:spacing w:val="-2"/>
          <w:sz w:val="18"/>
        </w:rPr>
        <w:t xml:space="preserve"> </w:t>
      </w:r>
      <w:r>
        <w:rPr>
          <w:sz w:val="18"/>
        </w:rPr>
        <w:t>be.</w:t>
      </w:r>
      <w:r>
        <w:rPr>
          <w:spacing w:val="37"/>
          <w:sz w:val="18"/>
        </w:rPr>
        <w:t xml:space="preserve"> </w:t>
      </w:r>
      <w:r>
        <w:rPr>
          <w:sz w:val="18"/>
        </w:rPr>
        <w:t>The</w:t>
      </w:r>
      <w:r>
        <w:rPr>
          <w:spacing w:val="-3"/>
          <w:sz w:val="18"/>
        </w:rPr>
        <w:t xml:space="preserve"> </w:t>
      </w:r>
      <w:r>
        <w:rPr>
          <w:sz w:val="18"/>
        </w:rPr>
        <w:t>term “Community</w:t>
      </w:r>
      <w:r>
        <w:rPr>
          <w:spacing w:val="-2"/>
          <w:sz w:val="18"/>
        </w:rPr>
        <w:t xml:space="preserve"> </w:t>
      </w:r>
      <w:r>
        <w:rPr>
          <w:sz w:val="18"/>
        </w:rPr>
        <w:t>Housing”</w:t>
      </w:r>
      <w:r>
        <w:rPr>
          <w:spacing w:val="-3"/>
          <w:sz w:val="18"/>
        </w:rPr>
        <w:t xml:space="preserve"> </w:t>
      </w:r>
      <w:r>
        <w:rPr>
          <w:sz w:val="18"/>
        </w:rPr>
        <w:t>has</w:t>
      </w:r>
      <w:r>
        <w:rPr>
          <w:spacing w:val="-3"/>
          <w:sz w:val="18"/>
        </w:rPr>
        <w:t xml:space="preserve"> </w:t>
      </w:r>
      <w:r>
        <w:rPr>
          <w:sz w:val="18"/>
        </w:rPr>
        <w:t>an</w:t>
      </w:r>
      <w:r>
        <w:rPr>
          <w:spacing w:val="-3"/>
          <w:sz w:val="18"/>
        </w:rPr>
        <w:t xml:space="preserve"> </w:t>
      </w:r>
      <w:r>
        <w:rPr>
          <w:sz w:val="18"/>
        </w:rPr>
        <w:t>income</w:t>
      </w:r>
      <w:r>
        <w:rPr>
          <w:spacing w:val="-3"/>
          <w:sz w:val="18"/>
        </w:rPr>
        <w:t xml:space="preserve"> </w:t>
      </w:r>
      <w:r>
        <w:rPr>
          <w:sz w:val="18"/>
        </w:rPr>
        <w:t>eligibility restriction</w:t>
      </w:r>
      <w:r>
        <w:rPr>
          <w:spacing w:val="-3"/>
          <w:sz w:val="18"/>
        </w:rPr>
        <w:t xml:space="preserve"> </w:t>
      </w:r>
      <w:r>
        <w:rPr>
          <w:sz w:val="18"/>
        </w:rPr>
        <w:t>from</w:t>
      </w:r>
      <w:r>
        <w:rPr>
          <w:spacing w:val="-2"/>
          <w:sz w:val="18"/>
        </w:rPr>
        <w:t xml:space="preserve"> </w:t>
      </w:r>
      <w:r>
        <w:rPr>
          <w:sz w:val="18"/>
        </w:rPr>
        <w:t>81- 150% AMI and likewise includes both Elder Housing and Workforce Housing options, in this case for individuals/households earning from 81-150% AMI.</w:t>
      </w:r>
      <w:r>
        <w:rPr>
          <w:spacing w:val="40"/>
          <w:sz w:val="18"/>
        </w:rPr>
        <w:t xml:space="preserve"> </w:t>
      </w:r>
      <w:r>
        <w:rPr>
          <w:sz w:val="18"/>
        </w:rPr>
        <w:t>(See definitions at section 6.)</w:t>
      </w:r>
    </w:p>
    <w:p w14:paraId="55FF588D" w14:textId="360962A4" w:rsidR="00B37A40" w:rsidRDefault="00B37A40">
      <w:pPr>
        <w:pStyle w:val="FootnoteText"/>
      </w:pPr>
    </w:p>
  </w:footnote>
  <w:footnote w:id="2">
    <w:p w14:paraId="195DD8F1" w14:textId="77777777" w:rsidR="001F44A5" w:rsidRDefault="001F44A5" w:rsidP="001F44A5">
      <w:pPr>
        <w:spacing w:before="109"/>
        <w:ind w:left="160" w:right="201" w:hanging="1"/>
        <w:rPr>
          <w:sz w:val="18"/>
        </w:rPr>
      </w:pPr>
      <w:r>
        <w:rPr>
          <w:rStyle w:val="FootnoteReference"/>
        </w:rPr>
        <w:footnoteRef/>
      </w:r>
      <w:r>
        <w:t xml:space="preserve"> </w:t>
      </w:r>
      <w:r>
        <w:rPr>
          <w:sz w:val="18"/>
        </w:rPr>
        <w:t>It</w:t>
      </w:r>
      <w:r>
        <w:rPr>
          <w:spacing w:val="-3"/>
          <w:sz w:val="18"/>
        </w:rPr>
        <w:t xml:space="preserve"> </w:t>
      </w:r>
      <w:r>
        <w:rPr>
          <w:sz w:val="18"/>
        </w:rPr>
        <w:t>should</w:t>
      </w:r>
      <w:r>
        <w:rPr>
          <w:spacing w:val="-1"/>
          <w:sz w:val="18"/>
        </w:rPr>
        <w:t xml:space="preserve"> </w:t>
      </w:r>
      <w:r>
        <w:rPr>
          <w:sz w:val="18"/>
        </w:rPr>
        <w:t>be</w:t>
      </w:r>
      <w:r>
        <w:rPr>
          <w:spacing w:val="-3"/>
          <w:sz w:val="18"/>
        </w:rPr>
        <w:t xml:space="preserve"> </w:t>
      </w:r>
      <w:r>
        <w:rPr>
          <w:sz w:val="18"/>
        </w:rPr>
        <w:t>noted</w:t>
      </w:r>
      <w:r>
        <w:rPr>
          <w:spacing w:val="-3"/>
          <w:sz w:val="18"/>
        </w:rPr>
        <w:t xml:space="preserve"> </w:t>
      </w:r>
      <w:r>
        <w:rPr>
          <w:sz w:val="18"/>
        </w:rPr>
        <w:t>that</w:t>
      </w:r>
      <w:r>
        <w:rPr>
          <w:spacing w:val="-3"/>
          <w:sz w:val="18"/>
        </w:rPr>
        <w:t xml:space="preserve"> </w:t>
      </w:r>
      <w:r>
        <w:rPr>
          <w:sz w:val="18"/>
        </w:rPr>
        <w:t>there</w:t>
      </w:r>
      <w:r>
        <w:rPr>
          <w:spacing w:val="-3"/>
          <w:sz w:val="18"/>
        </w:rPr>
        <w:t xml:space="preserve"> </w:t>
      </w:r>
      <w:r>
        <w:rPr>
          <w:sz w:val="18"/>
        </w:rPr>
        <w:t>is</w:t>
      </w:r>
      <w:r>
        <w:rPr>
          <w:spacing w:val="-3"/>
          <w:sz w:val="18"/>
        </w:rPr>
        <w:t xml:space="preserve"> </w:t>
      </w:r>
      <w:r>
        <w:rPr>
          <w:sz w:val="18"/>
        </w:rPr>
        <w:t>a year-round</w:t>
      </w:r>
      <w:r>
        <w:rPr>
          <w:spacing w:val="-1"/>
          <w:sz w:val="18"/>
        </w:rPr>
        <w:t xml:space="preserve"> </w:t>
      </w:r>
      <w:r>
        <w:rPr>
          <w:sz w:val="18"/>
        </w:rPr>
        <w:t>housing</w:t>
      </w:r>
      <w:r>
        <w:rPr>
          <w:spacing w:val="-3"/>
          <w:sz w:val="18"/>
        </w:rPr>
        <w:t xml:space="preserve"> </w:t>
      </w:r>
      <w:r>
        <w:rPr>
          <w:sz w:val="18"/>
        </w:rPr>
        <w:t>shortage</w:t>
      </w:r>
      <w:r>
        <w:rPr>
          <w:spacing w:val="-3"/>
          <w:sz w:val="18"/>
        </w:rPr>
        <w:t xml:space="preserve"> </w:t>
      </w:r>
      <w:r>
        <w:rPr>
          <w:sz w:val="18"/>
        </w:rPr>
        <w:t>at almost</w:t>
      </w:r>
      <w:r>
        <w:rPr>
          <w:spacing w:val="-3"/>
          <w:sz w:val="18"/>
        </w:rPr>
        <w:t xml:space="preserve"> </w:t>
      </w:r>
      <w:r>
        <w:rPr>
          <w:sz w:val="18"/>
        </w:rPr>
        <w:t>all</w:t>
      </w:r>
      <w:r>
        <w:rPr>
          <w:spacing w:val="-3"/>
          <w:sz w:val="18"/>
        </w:rPr>
        <w:t xml:space="preserve"> </w:t>
      </w:r>
      <w:r>
        <w:rPr>
          <w:sz w:val="18"/>
        </w:rPr>
        <w:t>income</w:t>
      </w:r>
      <w:r>
        <w:rPr>
          <w:spacing w:val="-3"/>
          <w:sz w:val="18"/>
        </w:rPr>
        <w:t xml:space="preserve"> </w:t>
      </w:r>
      <w:r>
        <w:rPr>
          <w:sz w:val="18"/>
        </w:rPr>
        <w:t>levels,</w:t>
      </w:r>
      <w:r>
        <w:rPr>
          <w:spacing w:val="-2"/>
          <w:sz w:val="18"/>
        </w:rPr>
        <w:t xml:space="preserve"> </w:t>
      </w:r>
      <w:r>
        <w:rPr>
          <w:sz w:val="18"/>
        </w:rPr>
        <w:t>and</w:t>
      </w:r>
      <w:r>
        <w:rPr>
          <w:spacing w:val="-3"/>
          <w:sz w:val="18"/>
        </w:rPr>
        <w:t xml:space="preserve"> </w:t>
      </w:r>
      <w:r>
        <w:rPr>
          <w:sz w:val="18"/>
        </w:rPr>
        <w:t>not simply</w:t>
      </w:r>
      <w:r>
        <w:rPr>
          <w:spacing w:val="-2"/>
          <w:sz w:val="18"/>
        </w:rPr>
        <w:t xml:space="preserve"> </w:t>
      </w:r>
      <w:r>
        <w:rPr>
          <w:sz w:val="18"/>
        </w:rPr>
        <w:t>at</w:t>
      </w:r>
      <w:r>
        <w:rPr>
          <w:spacing w:val="-3"/>
          <w:sz w:val="18"/>
        </w:rPr>
        <w:t xml:space="preserve"> </w:t>
      </w:r>
      <w:r>
        <w:rPr>
          <w:sz w:val="18"/>
        </w:rPr>
        <w:t>the lower</w:t>
      </w:r>
      <w:r>
        <w:rPr>
          <w:spacing w:val="-2"/>
          <w:sz w:val="18"/>
        </w:rPr>
        <w:t xml:space="preserve"> </w:t>
      </w:r>
      <w:r>
        <w:rPr>
          <w:sz w:val="18"/>
        </w:rPr>
        <w:t>levels.</w:t>
      </w:r>
    </w:p>
    <w:p w14:paraId="080BE4CC" w14:textId="40585013" w:rsidR="001F44A5" w:rsidRDefault="001F44A5">
      <w:pPr>
        <w:pStyle w:val="FootnoteText"/>
      </w:pPr>
    </w:p>
  </w:footnote>
  <w:footnote w:id="3">
    <w:p w14:paraId="7E90CFB6" w14:textId="35463E94" w:rsidR="0063199C" w:rsidRDefault="0063199C">
      <w:pPr>
        <w:pStyle w:val="FootnoteText"/>
      </w:pPr>
      <w:r>
        <w:rPr>
          <w:rStyle w:val="FootnoteReference"/>
        </w:rPr>
        <w:footnoteRef/>
      </w:r>
      <w:r>
        <w:t xml:space="preserve"> </w:t>
      </w:r>
      <w:r>
        <w:rPr>
          <w:sz w:val="18"/>
        </w:rPr>
        <w:t>For instance, the Commission may accept a reduced mitigation contribution if the applicant is providing housing which is consistent with ‘Smart Growth’ principles.</w:t>
      </w:r>
      <w:r>
        <w:rPr>
          <w:spacing w:val="40"/>
          <w:sz w:val="18"/>
        </w:rPr>
        <w:t xml:space="preserve"> </w:t>
      </w:r>
      <w:r>
        <w:rPr>
          <w:sz w:val="18"/>
        </w:rPr>
        <w:t>Or, if permitted by local zoning, the Commission may allow a development to exceed standard density requirements provided the additional Dwelling Units authorized are allocated</w:t>
      </w:r>
      <w:r>
        <w:rPr>
          <w:spacing w:val="-3"/>
          <w:sz w:val="18"/>
        </w:rPr>
        <w:t xml:space="preserve"> </w:t>
      </w:r>
      <w:r>
        <w:rPr>
          <w:sz w:val="18"/>
        </w:rPr>
        <w:t>to</w:t>
      </w:r>
      <w:r>
        <w:rPr>
          <w:spacing w:val="-1"/>
          <w:sz w:val="18"/>
        </w:rPr>
        <w:t xml:space="preserve"> </w:t>
      </w:r>
      <w:r>
        <w:rPr>
          <w:sz w:val="18"/>
        </w:rPr>
        <w:t>Affordable</w:t>
      </w:r>
      <w:r>
        <w:rPr>
          <w:spacing w:val="-3"/>
          <w:sz w:val="18"/>
        </w:rPr>
        <w:t xml:space="preserve"> </w:t>
      </w:r>
      <w:r>
        <w:rPr>
          <w:sz w:val="18"/>
        </w:rPr>
        <w:t>or</w:t>
      </w:r>
      <w:r>
        <w:rPr>
          <w:spacing w:val="-3"/>
          <w:sz w:val="18"/>
        </w:rPr>
        <w:t xml:space="preserve"> </w:t>
      </w:r>
      <w:r>
        <w:rPr>
          <w:sz w:val="18"/>
        </w:rPr>
        <w:t>Community</w:t>
      </w:r>
      <w:r>
        <w:rPr>
          <w:spacing w:val="-2"/>
          <w:sz w:val="18"/>
        </w:rPr>
        <w:t xml:space="preserve"> </w:t>
      </w:r>
      <w:r>
        <w:rPr>
          <w:sz w:val="18"/>
        </w:rPr>
        <w:t>Housing.</w:t>
      </w:r>
      <w:r>
        <w:rPr>
          <w:spacing w:val="37"/>
          <w:sz w:val="18"/>
        </w:rPr>
        <w:t xml:space="preserve"> </w:t>
      </w:r>
      <w:r>
        <w:rPr>
          <w:sz w:val="18"/>
        </w:rPr>
        <w:t>As</w:t>
      </w:r>
      <w:r>
        <w:rPr>
          <w:spacing w:val="-3"/>
          <w:sz w:val="18"/>
        </w:rPr>
        <w:t xml:space="preserve"> </w:t>
      </w:r>
      <w:r>
        <w:rPr>
          <w:sz w:val="18"/>
        </w:rPr>
        <w:t>a</w:t>
      </w:r>
      <w:r>
        <w:rPr>
          <w:spacing w:val="-2"/>
          <w:sz w:val="18"/>
        </w:rPr>
        <w:t xml:space="preserve"> </w:t>
      </w:r>
      <w:r>
        <w:rPr>
          <w:sz w:val="18"/>
        </w:rPr>
        <w:t>further</w:t>
      </w:r>
      <w:r>
        <w:rPr>
          <w:spacing w:val="-3"/>
          <w:sz w:val="18"/>
        </w:rPr>
        <w:t xml:space="preserve"> </w:t>
      </w:r>
      <w:r>
        <w:rPr>
          <w:sz w:val="18"/>
        </w:rPr>
        <w:t>option,</w:t>
      </w:r>
      <w:r>
        <w:rPr>
          <w:spacing w:val="-2"/>
          <w:sz w:val="18"/>
        </w:rPr>
        <w:t xml:space="preserve"> </w:t>
      </w:r>
      <w:r>
        <w:rPr>
          <w:sz w:val="18"/>
        </w:rPr>
        <w:t>additional benefits</w:t>
      </w:r>
      <w:r>
        <w:rPr>
          <w:spacing w:val="-3"/>
          <w:sz w:val="18"/>
        </w:rPr>
        <w:t xml:space="preserve"> </w:t>
      </w:r>
      <w:r>
        <w:rPr>
          <w:sz w:val="18"/>
        </w:rPr>
        <w:t>which</w:t>
      </w:r>
      <w:r>
        <w:rPr>
          <w:spacing w:val="-3"/>
          <w:sz w:val="18"/>
        </w:rPr>
        <w:t xml:space="preserve"> </w:t>
      </w:r>
      <w:r>
        <w:rPr>
          <w:sz w:val="18"/>
        </w:rPr>
        <w:t>may</w:t>
      </w:r>
      <w:r>
        <w:rPr>
          <w:spacing w:val="-2"/>
          <w:sz w:val="18"/>
        </w:rPr>
        <w:t xml:space="preserve"> </w:t>
      </w:r>
      <w:r>
        <w:rPr>
          <w:sz w:val="18"/>
        </w:rPr>
        <w:t>accrue</w:t>
      </w:r>
      <w:r>
        <w:rPr>
          <w:spacing w:val="-3"/>
          <w:sz w:val="18"/>
        </w:rPr>
        <w:t xml:space="preserve"> </w:t>
      </w:r>
      <w:r>
        <w:rPr>
          <w:sz w:val="18"/>
        </w:rPr>
        <w:t>from</w:t>
      </w:r>
      <w:r>
        <w:rPr>
          <w:spacing w:val="-2"/>
          <w:sz w:val="18"/>
        </w:rPr>
        <w:t xml:space="preserve"> </w:t>
      </w:r>
      <w:r>
        <w:rPr>
          <w:sz w:val="18"/>
        </w:rPr>
        <w:t>a</w:t>
      </w:r>
      <w:r>
        <w:rPr>
          <w:spacing w:val="-2"/>
          <w:sz w:val="18"/>
        </w:rPr>
        <w:t xml:space="preserve"> </w:t>
      </w:r>
      <w:r>
        <w:rPr>
          <w:sz w:val="18"/>
        </w:rPr>
        <w:t>DRI project which provides multi-family Affordable and/or Community Housing units and/or Affordable or Community Housing beyond that suggested by this policy will be considered by the Commission when it weighs the overall benefits and detriments of a DRI project.</w:t>
      </w:r>
    </w:p>
  </w:footnote>
  <w:footnote w:id="4">
    <w:p w14:paraId="467BC364" w14:textId="08757C11" w:rsidR="004D0442" w:rsidRDefault="004D0442">
      <w:pPr>
        <w:pStyle w:val="FootnoteText"/>
      </w:pPr>
      <w:r>
        <w:rPr>
          <w:rStyle w:val="FootnoteReference"/>
        </w:rPr>
        <w:footnoteRef/>
      </w:r>
      <w:r>
        <w:t xml:space="preserve"> </w:t>
      </w:r>
      <w:r>
        <w:rPr>
          <w:sz w:val="18"/>
        </w:rPr>
        <w:t>The</w:t>
      </w:r>
      <w:r>
        <w:rPr>
          <w:spacing w:val="-2"/>
          <w:sz w:val="18"/>
        </w:rPr>
        <w:t xml:space="preserve"> </w:t>
      </w:r>
      <w:r>
        <w:rPr>
          <w:sz w:val="18"/>
        </w:rPr>
        <w:t>Commission</w:t>
      </w:r>
      <w:r>
        <w:rPr>
          <w:spacing w:val="-2"/>
          <w:sz w:val="18"/>
        </w:rPr>
        <w:t xml:space="preserve"> </w:t>
      </w:r>
      <w:r>
        <w:rPr>
          <w:sz w:val="18"/>
        </w:rPr>
        <w:t>believes</w:t>
      </w:r>
      <w:r>
        <w:rPr>
          <w:spacing w:val="-2"/>
          <w:sz w:val="18"/>
        </w:rPr>
        <w:t xml:space="preserve"> </w:t>
      </w:r>
      <w:r>
        <w:rPr>
          <w:sz w:val="18"/>
        </w:rPr>
        <w:t>that</w:t>
      </w:r>
      <w:r>
        <w:rPr>
          <w:spacing w:val="-2"/>
          <w:sz w:val="18"/>
        </w:rPr>
        <w:t xml:space="preserve"> </w:t>
      </w:r>
      <w:r>
        <w:rPr>
          <w:sz w:val="18"/>
        </w:rPr>
        <w:t>10%</w:t>
      </w:r>
      <w:r>
        <w:rPr>
          <w:spacing w:val="-1"/>
          <w:sz w:val="18"/>
        </w:rPr>
        <w:t xml:space="preserve"> </w:t>
      </w:r>
      <w:r>
        <w:rPr>
          <w:sz w:val="18"/>
        </w:rPr>
        <w:t>may</w:t>
      </w:r>
      <w:r>
        <w:rPr>
          <w:spacing w:val="-1"/>
          <w:sz w:val="18"/>
        </w:rPr>
        <w:t xml:space="preserve"> </w:t>
      </w:r>
      <w:r>
        <w:rPr>
          <w:sz w:val="18"/>
        </w:rPr>
        <w:t>be</w:t>
      </w:r>
      <w:r>
        <w:rPr>
          <w:spacing w:val="-2"/>
          <w:sz w:val="18"/>
        </w:rPr>
        <w:t xml:space="preserve"> </w:t>
      </w:r>
      <w:r>
        <w:rPr>
          <w:sz w:val="18"/>
        </w:rPr>
        <w:t>a</w:t>
      </w:r>
      <w:r>
        <w:rPr>
          <w:spacing w:val="-1"/>
          <w:sz w:val="18"/>
        </w:rPr>
        <w:t xml:space="preserve"> </w:t>
      </w:r>
      <w:r>
        <w:rPr>
          <w:sz w:val="18"/>
        </w:rPr>
        <w:t>conservative</w:t>
      </w:r>
      <w:r>
        <w:rPr>
          <w:spacing w:val="-2"/>
          <w:sz w:val="18"/>
        </w:rPr>
        <w:t xml:space="preserve"> </w:t>
      </w:r>
      <w:r>
        <w:rPr>
          <w:sz w:val="18"/>
        </w:rPr>
        <w:t>target</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Island</w:t>
      </w:r>
      <w:r>
        <w:rPr>
          <w:spacing w:val="-2"/>
          <w:sz w:val="18"/>
        </w:rPr>
        <w:t xml:space="preserve"> </w:t>
      </w:r>
      <w:r>
        <w:rPr>
          <w:sz w:val="18"/>
        </w:rPr>
        <w:t>given</w:t>
      </w:r>
      <w:r>
        <w:rPr>
          <w:spacing w:val="-2"/>
          <w:sz w:val="18"/>
        </w:rPr>
        <w:t xml:space="preserve"> </w:t>
      </w:r>
      <w:r>
        <w:rPr>
          <w:sz w:val="18"/>
        </w:rPr>
        <w:t>the</w:t>
      </w:r>
      <w:r>
        <w:rPr>
          <w:spacing w:val="-2"/>
          <w:sz w:val="18"/>
        </w:rPr>
        <w:t xml:space="preserve"> </w:t>
      </w:r>
      <w:r>
        <w:rPr>
          <w:sz w:val="18"/>
        </w:rPr>
        <w:t>unique</w:t>
      </w:r>
      <w:r>
        <w:rPr>
          <w:spacing w:val="-2"/>
          <w:sz w:val="18"/>
        </w:rPr>
        <w:t xml:space="preserve"> </w:t>
      </w:r>
      <w:r>
        <w:rPr>
          <w:sz w:val="18"/>
        </w:rPr>
        <w:t>factors</w:t>
      </w:r>
      <w:r>
        <w:rPr>
          <w:spacing w:val="-2"/>
          <w:sz w:val="18"/>
        </w:rPr>
        <w:t xml:space="preserve"> </w:t>
      </w:r>
      <w:r>
        <w:rPr>
          <w:sz w:val="18"/>
        </w:rPr>
        <w:t>described in section</w:t>
      </w:r>
      <w:r>
        <w:rPr>
          <w:spacing w:val="-3"/>
          <w:sz w:val="18"/>
        </w:rPr>
        <w:t xml:space="preserve"> </w:t>
      </w:r>
      <w:r>
        <w:rPr>
          <w:sz w:val="18"/>
        </w:rPr>
        <w:t>1</w:t>
      </w:r>
      <w:r>
        <w:rPr>
          <w:spacing w:val="-2"/>
          <w:sz w:val="18"/>
        </w:rPr>
        <w:t xml:space="preserve"> </w:t>
      </w:r>
      <w:r>
        <w:rPr>
          <w:sz w:val="18"/>
        </w:rPr>
        <w:t>of</w:t>
      </w:r>
      <w:r>
        <w:rPr>
          <w:spacing w:val="-2"/>
          <w:sz w:val="18"/>
        </w:rPr>
        <w:t xml:space="preserve"> </w:t>
      </w:r>
      <w:r>
        <w:rPr>
          <w:sz w:val="18"/>
        </w:rPr>
        <w:t>this</w:t>
      </w:r>
      <w:r>
        <w:rPr>
          <w:spacing w:val="-3"/>
          <w:sz w:val="18"/>
        </w:rPr>
        <w:t xml:space="preserve"> </w:t>
      </w:r>
      <w:r>
        <w:rPr>
          <w:sz w:val="18"/>
        </w:rPr>
        <w:t>policy</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increased</w:t>
      </w:r>
      <w:r>
        <w:rPr>
          <w:spacing w:val="-1"/>
          <w:sz w:val="18"/>
        </w:rPr>
        <w:t xml:space="preserve"> </w:t>
      </w:r>
      <w:r>
        <w:rPr>
          <w:sz w:val="18"/>
        </w:rPr>
        <w:t>pressure</w:t>
      </w:r>
      <w:r>
        <w:rPr>
          <w:spacing w:val="-3"/>
          <w:sz w:val="18"/>
        </w:rPr>
        <w:t xml:space="preserve"> </w:t>
      </w:r>
      <w:r>
        <w:rPr>
          <w:sz w:val="18"/>
        </w:rPr>
        <w:t>on</w:t>
      </w:r>
      <w:r>
        <w:rPr>
          <w:spacing w:val="-3"/>
          <w:sz w:val="18"/>
        </w:rPr>
        <w:t xml:space="preserve"> </w:t>
      </w:r>
      <w:r>
        <w:rPr>
          <w:sz w:val="18"/>
        </w:rPr>
        <w:t>Island</w:t>
      </w:r>
      <w:r>
        <w:rPr>
          <w:spacing w:val="-3"/>
          <w:sz w:val="18"/>
        </w:rPr>
        <w:t xml:space="preserve"> </w:t>
      </w:r>
      <w:r>
        <w:rPr>
          <w:sz w:val="18"/>
        </w:rPr>
        <w:t>housing</w:t>
      </w:r>
      <w:r>
        <w:rPr>
          <w:spacing w:val="-3"/>
          <w:sz w:val="18"/>
        </w:rPr>
        <w:t xml:space="preserve"> </w:t>
      </w:r>
      <w:r>
        <w:rPr>
          <w:sz w:val="18"/>
        </w:rPr>
        <w:t>since</w:t>
      </w:r>
      <w:r>
        <w:rPr>
          <w:spacing w:val="-3"/>
          <w:sz w:val="18"/>
        </w:rPr>
        <w:t xml:space="preserve"> </w:t>
      </w:r>
      <w:r>
        <w:rPr>
          <w:sz w:val="18"/>
        </w:rPr>
        <w:t>the</w:t>
      </w:r>
      <w:r>
        <w:rPr>
          <w:spacing w:val="-3"/>
          <w:sz w:val="18"/>
        </w:rPr>
        <w:t xml:space="preserve"> </w:t>
      </w:r>
      <w:r>
        <w:rPr>
          <w:sz w:val="18"/>
        </w:rPr>
        <w:t>Commission’s</w:t>
      </w:r>
      <w:r>
        <w:rPr>
          <w:spacing w:val="-3"/>
          <w:sz w:val="18"/>
        </w:rPr>
        <w:t xml:space="preserve"> </w:t>
      </w:r>
      <w:r>
        <w:rPr>
          <w:sz w:val="18"/>
        </w:rPr>
        <w:t>initial use</w:t>
      </w:r>
      <w:r>
        <w:rPr>
          <w:spacing w:val="-3"/>
          <w:sz w:val="18"/>
        </w:rPr>
        <w:t xml:space="preserve"> </w:t>
      </w:r>
      <w:r>
        <w:rPr>
          <w:sz w:val="18"/>
        </w:rPr>
        <w:t>of</w:t>
      </w:r>
      <w:r>
        <w:rPr>
          <w:spacing w:val="-2"/>
          <w:sz w:val="18"/>
        </w:rPr>
        <w:t xml:space="preserve"> </w:t>
      </w:r>
      <w:r>
        <w:rPr>
          <w:sz w:val="18"/>
        </w:rPr>
        <w:t>this</w:t>
      </w:r>
      <w:r>
        <w:rPr>
          <w:spacing w:val="-3"/>
          <w:sz w:val="18"/>
        </w:rPr>
        <w:t xml:space="preserve"> </w:t>
      </w:r>
      <w:r>
        <w:rPr>
          <w:sz w:val="18"/>
        </w:rPr>
        <w:t>number in 1998.</w:t>
      </w:r>
      <w:r>
        <w:rPr>
          <w:spacing w:val="40"/>
          <w:sz w:val="18"/>
        </w:rPr>
        <w:t xml:space="preserve"> </w:t>
      </w:r>
      <w:r>
        <w:rPr>
          <w:sz w:val="18"/>
        </w:rPr>
        <w:t>Accordingly, in some circumstances the Commission may determine that a different number is appropriate.</w:t>
      </w:r>
      <w:bookmarkStart w:id="2" w:name="_bookmark4"/>
      <w:bookmarkEnd w:id="2"/>
    </w:p>
  </w:footnote>
  <w:footnote w:id="5">
    <w:p w14:paraId="3307C882" w14:textId="47A22BBD" w:rsidR="004D0442" w:rsidRDefault="004D0442" w:rsidP="004D0442">
      <w:pPr>
        <w:pStyle w:val="FootnoteText"/>
      </w:pPr>
      <w:r>
        <w:rPr>
          <w:rStyle w:val="FootnoteReference"/>
        </w:rPr>
        <w:footnoteRef/>
      </w:r>
      <w:r>
        <w:t xml:space="preserve"> </w:t>
      </w:r>
      <w:r>
        <w:rPr>
          <w:sz w:val="18"/>
        </w:rPr>
        <w:t>For</w:t>
      </w:r>
      <w:r>
        <w:rPr>
          <w:spacing w:val="-2"/>
          <w:sz w:val="18"/>
        </w:rPr>
        <w:t xml:space="preserve"> </w:t>
      </w:r>
      <w:r>
        <w:rPr>
          <w:sz w:val="18"/>
        </w:rPr>
        <w:t>instance,</w:t>
      </w:r>
      <w:r>
        <w:rPr>
          <w:spacing w:val="-1"/>
          <w:sz w:val="18"/>
        </w:rPr>
        <w:t xml:space="preserve"> </w:t>
      </w:r>
      <w:r>
        <w:rPr>
          <w:sz w:val="18"/>
        </w:rPr>
        <w:t>if</w:t>
      </w:r>
      <w:r>
        <w:rPr>
          <w:spacing w:val="-1"/>
          <w:sz w:val="18"/>
        </w:rPr>
        <w:t xml:space="preserve"> </w:t>
      </w:r>
      <w:r>
        <w:rPr>
          <w:sz w:val="18"/>
        </w:rPr>
        <w:t>a</w:t>
      </w:r>
      <w:r>
        <w:rPr>
          <w:spacing w:val="-1"/>
          <w:sz w:val="18"/>
        </w:rPr>
        <w:t xml:space="preserve"> </w:t>
      </w:r>
      <w:r>
        <w:rPr>
          <w:sz w:val="18"/>
        </w:rPr>
        <w:t>project</w:t>
      </w:r>
      <w:r>
        <w:rPr>
          <w:spacing w:val="-2"/>
          <w:sz w:val="18"/>
        </w:rPr>
        <w:t xml:space="preserve"> </w:t>
      </w:r>
      <w:r>
        <w:rPr>
          <w:sz w:val="18"/>
        </w:rPr>
        <w:t>proposes</w:t>
      </w:r>
      <w:r>
        <w:rPr>
          <w:spacing w:val="-2"/>
          <w:sz w:val="18"/>
        </w:rPr>
        <w:t xml:space="preserve"> </w:t>
      </w:r>
      <w:r>
        <w:rPr>
          <w:sz w:val="18"/>
        </w:rPr>
        <w:t>to create</w:t>
      </w:r>
      <w:r>
        <w:rPr>
          <w:spacing w:val="-2"/>
          <w:sz w:val="18"/>
        </w:rPr>
        <w:t xml:space="preserve"> </w:t>
      </w:r>
      <w:r>
        <w:rPr>
          <w:sz w:val="18"/>
        </w:rPr>
        <w:t>15</w:t>
      </w:r>
      <w:r>
        <w:rPr>
          <w:spacing w:val="-1"/>
          <w:sz w:val="18"/>
        </w:rPr>
        <w:t xml:space="preserve"> </w:t>
      </w:r>
      <w:r>
        <w:rPr>
          <w:sz w:val="18"/>
        </w:rPr>
        <w:t>lots,</w:t>
      </w:r>
      <w:r>
        <w:rPr>
          <w:spacing w:val="-1"/>
          <w:sz w:val="18"/>
        </w:rPr>
        <w:t xml:space="preserve"> </w:t>
      </w:r>
      <w:r>
        <w:rPr>
          <w:sz w:val="18"/>
        </w:rPr>
        <w:t>the</w:t>
      </w:r>
      <w:r>
        <w:rPr>
          <w:spacing w:val="-2"/>
          <w:sz w:val="18"/>
        </w:rPr>
        <w:t xml:space="preserve"> </w:t>
      </w:r>
      <w:r>
        <w:rPr>
          <w:sz w:val="18"/>
        </w:rPr>
        <w:t>total</w:t>
      </w:r>
      <w:r>
        <w:rPr>
          <w:spacing w:val="-3"/>
          <w:sz w:val="18"/>
        </w:rPr>
        <w:t xml:space="preserve"> </w:t>
      </w:r>
      <w:r>
        <w:rPr>
          <w:sz w:val="18"/>
        </w:rPr>
        <w:t>mitigation</w:t>
      </w:r>
      <w:r>
        <w:rPr>
          <w:spacing w:val="-2"/>
          <w:sz w:val="18"/>
        </w:rPr>
        <w:t xml:space="preserve"> </w:t>
      </w:r>
      <w:r>
        <w:rPr>
          <w:sz w:val="18"/>
        </w:rPr>
        <w:t>would</w:t>
      </w:r>
      <w:r>
        <w:rPr>
          <w:spacing w:val="-2"/>
          <w:sz w:val="18"/>
        </w:rPr>
        <w:t xml:space="preserve"> </w:t>
      </w:r>
      <w:r>
        <w:rPr>
          <w:sz w:val="18"/>
        </w:rPr>
        <w:t>be</w:t>
      </w:r>
      <w:r>
        <w:rPr>
          <w:spacing w:val="-2"/>
          <w:sz w:val="18"/>
        </w:rPr>
        <w:t xml:space="preserve"> </w:t>
      </w:r>
      <w:r>
        <w:rPr>
          <w:sz w:val="18"/>
        </w:rPr>
        <w:t>2</w:t>
      </w:r>
      <w:r>
        <w:rPr>
          <w:spacing w:val="-1"/>
          <w:sz w:val="18"/>
        </w:rPr>
        <w:t xml:space="preserve"> </w:t>
      </w:r>
      <w:r>
        <w:rPr>
          <w:sz w:val="18"/>
        </w:rPr>
        <w:t>lots –</w:t>
      </w:r>
      <w:r>
        <w:rPr>
          <w:spacing w:val="-2"/>
          <w:sz w:val="18"/>
        </w:rPr>
        <w:t xml:space="preserve"> </w:t>
      </w:r>
      <w:r>
        <w:rPr>
          <w:sz w:val="18"/>
        </w:rPr>
        <w:t>one</w:t>
      </w:r>
      <w:r>
        <w:rPr>
          <w:spacing w:val="-2"/>
          <w:sz w:val="18"/>
        </w:rPr>
        <w:t xml:space="preserve"> </w:t>
      </w:r>
      <w:r>
        <w:rPr>
          <w:sz w:val="18"/>
        </w:rPr>
        <w:t>lot</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first</w:t>
      </w:r>
      <w:r>
        <w:rPr>
          <w:spacing w:val="-2"/>
          <w:sz w:val="18"/>
        </w:rPr>
        <w:t xml:space="preserve"> </w:t>
      </w:r>
      <w:r>
        <w:rPr>
          <w:sz w:val="18"/>
        </w:rPr>
        <w:t>10</w:t>
      </w:r>
      <w:r>
        <w:rPr>
          <w:spacing w:val="-1"/>
          <w:sz w:val="18"/>
        </w:rPr>
        <w:t xml:space="preserve"> </w:t>
      </w:r>
      <w:r>
        <w:rPr>
          <w:sz w:val="18"/>
        </w:rPr>
        <w:t>lots in the development and the fractional remainder of 0.5 lots would be rounded up to a second lot.</w:t>
      </w:r>
      <w:r>
        <w:rPr>
          <w:spacing w:val="40"/>
          <w:sz w:val="18"/>
        </w:rPr>
        <w:t xml:space="preserve"> </w:t>
      </w:r>
      <w:r>
        <w:rPr>
          <w:sz w:val="18"/>
        </w:rPr>
        <w:t>If a project proposes to create 14 lots, the mitigation would be 1.4 lots. One lot would be provided for Affordable or Community Housing.</w:t>
      </w:r>
      <w:r>
        <w:rPr>
          <w:spacing w:val="38"/>
          <w:sz w:val="18"/>
        </w:rPr>
        <w:t xml:space="preserve"> </w:t>
      </w:r>
      <w:r>
        <w:rPr>
          <w:sz w:val="18"/>
        </w:rPr>
        <w:t>The</w:t>
      </w:r>
      <w:r>
        <w:rPr>
          <w:spacing w:val="-3"/>
          <w:sz w:val="18"/>
        </w:rPr>
        <w:t xml:space="preserve"> </w:t>
      </w:r>
      <w:r>
        <w:rPr>
          <w:sz w:val="18"/>
        </w:rPr>
        <w:t>0.4</w:t>
      </w:r>
      <w:r>
        <w:rPr>
          <w:spacing w:val="-2"/>
          <w:sz w:val="18"/>
        </w:rPr>
        <w:t xml:space="preserve"> </w:t>
      </w:r>
      <w:r>
        <w:rPr>
          <w:sz w:val="18"/>
        </w:rPr>
        <w:t>lot</w:t>
      </w:r>
      <w:r>
        <w:rPr>
          <w:spacing w:val="-3"/>
          <w:sz w:val="18"/>
        </w:rPr>
        <w:t xml:space="preserve"> </w:t>
      </w:r>
      <w:r>
        <w:rPr>
          <w:sz w:val="18"/>
        </w:rPr>
        <w:t>remainder</w:t>
      </w:r>
      <w:r>
        <w:rPr>
          <w:spacing w:val="-3"/>
          <w:sz w:val="18"/>
        </w:rPr>
        <w:t xml:space="preserve"> </w:t>
      </w:r>
      <w:r>
        <w:rPr>
          <w:sz w:val="18"/>
        </w:rPr>
        <w:t>could</w:t>
      </w:r>
      <w:r>
        <w:rPr>
          <w:spacing w:val="-3"/>
          <w:sz w:val="18"/>
        </w:rPr>
        <w:t xml:space="preserve"> </w:t>
      </w:r>
      <w:r>
        <w:rPr>
          <w:sz w:val="18"/>
        </w:rPr>
        <w:t>be</w:t>
      </w:r>
      <w:r>
        <w:rPr>
          <w:spacing w:val="-1"/>
          <w:sz w:val="18"/>
        </w:rPr>
        <w:t xml:space="preserve"> </w:t>
      </w:r>
      <w:r>
        <w:rPr>
          <w:sz w:val="18"/>
        </w:rPr>
        <w:t>dealt</w:t>
      </w:r>
      <w:r>
        <w:rPr>
          <w:spacing w:val="-3"/>
          <w:sz w:val="18"/>
        </w:rPr>
        <w:t xml:space="preserve"> </w:t>
      </w:r>
      <w:r>
        <w:rPr>
          <w:sz w:val="18"/>
        </w:rPr>
        <w:t>with</w:t>
      </w:r>
      <w:r>
        <w:rPr>
          <w:spacing w:val="-3"/>
          <w:sz w:val="18"/>
        </w:rPr>
        <w:t xml:space="preserve"> </w:t>
      </w:r>
      <w:r>
        <w:rPr>
          <w:sz w:val="18"/>
        </w:rPr>
        <w:t>by</w:t>
      </w:r>
      <w:r>
        <w:rPr>
          <w:spacing w:val="-2"/>
          <w:sz w:val="18"/>
        </w:rPr>
        <w:t xml:space="preserve"> </w:t>
      </w:r>
      <w:r>
        <w:rPr>
          <w:sz w:val="18"/>
        </w:rPr>
        <w:t>way</w:t>
      </w:r>
      <w:r>
        <w:rPr>
          <w:spacing w:val="-2"/>
          <w:sz w:val="18"/>
        </w:rPr>
        <w:t xml:space="preserve"> </w:t>
      </w:r>
      <w:r>
        <w:rPr>
          <w:sz w:val="18"/>
        </w:rPr>
        <w:t>of</w:t>
      </w:r>
      <w:r>
        <w:rPr>
          <w:spacing w:val="-2"/>
          <w:sz w:val="18"/>
        </w:rPr>
        <w:t xml:space="preserve"> </w:t>
      </w:r>
      <w:r>
        <w:rPr>
          <w:sz w:val="18"/>
        </w:rPr>
        <w:t>monetary</w:t>
      </w:r>
      <w:r>
        <w:rPr>
          <w:spacing w:val="-2"/>
          <w:sz w:val="18"/>
        </w:rPr>
        <w:t xml:space="preserve"> </w:t>
      </w:r>
      <w:r>
        <w:rPr>
          <w:sz w:val="18"/>
        </w:rPr>
        <w:t>mitigation.</w:t>
      </w:r>
      <w:r>
        <w:rPr>
          <w:spacing w:val="39"/>
          <w:sz w:val="18"/>
        </w:rPr>
        <w:t xml:space="preserve"> </w:t>
      </w:r>
      <w:r>
        <w:rPr>
          <w:sz w:val="18"/>
        </w:rPr>
        <w:t>Similarly,</w:t>
      </w:r>
      <w:r>
        <w:rPr>
          <w:spacing w:val="-2"/>
          <w:sz w:val="18"/>
        </w:rPr>
        <w:t xml:space="preserve"> </w:t>
      </w:r>
      <w:r>
        <w:rPr>
          <w:sz w:val="18"/>
        </w:rPr>
        <w:t>if</w:t>
      </w:r>
      <w:r>
        <w:rPr>
          <w:spacing w:val="-2"/>
          <w:sz w:val="18"/>
        </w:rPr>
        <w:t xml:space="preserve"> </w:t>
      </w:r>
      <w:r>
        <w:rPr>
          <w:sz w:val="18"/>
        </w:rPr>
        <w:t>a</w:t>
      </w:r>
      <w:r>
        <w:rPr>
          <w:spacing w:val="-2"/>
          <w:sz w:val="18"/>
        </w:rPr>
        <w:t xml:space="preserve"> </w:t>
      </w:r>
      <w:r>
        <w:rPr>
          <w:sz w:val="18"/>
        </w:rPr>
        <w:t>project</w:t>
      </w:r>
      <w:r>
        <w:rPr>
          <w:spacing w:val="-3"/>
          <w:sz w:val="18"/>
        </w:rPr>
        <w:t xml:space="preserve"> </w:t>
      </w:r>
      <w:r>
        <w:rPr>
          <w:sz w:val="18"/>
        </w:rPr>
        <w:t>proposes</w:t>
      </w:r>
      <w:r>
        <w:rPr>
          <w:spacing w:val="-3"/>
          <w:sz w:val="18"/>
        </w:rPr>
        <w:t xml:space="preserve"> </w:t>
      </w:r>
      <w:r>
        <w:rPr>
          <w:sz w:val="18"/>
        </w:rPr>
        <w:t>to create 6 lots, the mitigation would be 1 lot.</w:t>
      </w:r>
    </w:p>
  </w:footnote>
  <w:footnote w:id="6">
    <w:p w14:paraId="4F03DBC9" w14:textId="77777777" w:rsidR="004D0442" w:rsidRDefault="004D0442" w:rsidP="004D0442">
      <w:pPr>
        <w:ind w:right="172"/>
        <w:rPr>
          <w:sz w:val="18"/>
        </w:rPr>
      </w:pPr>
      <w:r>
        <w:rPr>
          <w:rStyle w:val="FootnoteReference"/>
        </w:rPr>
        <w:footnoteRef/>
      </w:r>
      <w:r>
        <w:t xml:space="preserve"> </w:t>
      </w:r>
      <w:r>
        <w:rPr>
          <w:sz w:val="18"/>
        </w:rPr>
        <w:t>For instance, if a DRI project proposes to establish 4 new Buildable Lots within an existing subdivision but, as part of the initial subdivision, the property was divided into 8 lots, the total number of Buildable Lots would be 12.</w:t>
      </w:r>
      <w:r>
        <w:rPr>
          <w:spacing w:val="40"/>
          <w:sz w:val="18"/>
        </w:rPr>
        <w:t xml:space="preserve"> </w:t>
      </w:r>
      <w:proofErr w:type="gramStart"/>
      <w:r>
        <w:rPr>
          <w:sz w:val="18"/>
        </w:rPr>
        <w:t>Likewise</w:t>
      </w:r>
      <w:proofErr w:type="gramEnd"/>
      <w:r>
        <w:rPr>
          <w:sz w:val="18"/>
        </w:rPr>
        <w:t xml:space="preserve"> an ANR creating 2 Buildable Lots from a single Buildable Lot in a previous project comprising 8 Buildable Lots would not</w:t>
      </w:r>
      <w:r>
        <w:rPr>
          <w:spacing w:val="-3"/>
          <w:sz w:val="18"/>
        </w:rPr>
        <w:t xml:space="preserve"> </w:t>
      </w:r>
      <w:r>
        <w:rPr>
          <w:sz w:val="18"/>
        </w:rPr>
        <w:t>in</w:t>
      </w:r>
      <w:r>
        <w:rPr>
          <w:spacing w:val="-3"/>
          <w:sz w:val="18"/>
        </w:rPr>
        <w:t xml:space="preserve"> </w:t>
      </w:r>
      <w:r>
        <w:rPr>
          <w:sz w:val="18"/>
        </w:rPr>
        <w:t>and</w:t>
      </w:r>
      <w:r>
        <w:rPr>
          <w:spacing w:val="-3"/>
          <w:sz w:val="18"/>
        </w:rPr>
        <w:t xml:space="preserve"> </w:t>
      </w:r>
      <w:r>
        <w:rPr>
          <w:sz w:val="18"/>
        </w:rPr>
        <w:t>of</w:t>
      </w:r>
      <w:r>
        <w:rPr>
          <w:spacing w:val="-2"/>
          <w:sz w:val="18"/>
        </w:rPr>
        <w:t xml:space="preserve"> </w:t>
      </w:r>
      <w:r>
        <w:rPr>
          <w:sz w:val="18"/>
        </w:rPr>
        <w:t>itself</w:t>
      </w:r>
      <w:r>
        <w:rPr>
          <w:spacing w:val="-2"/>
          <w:sz w:val="18"/>
        </w:rPr>
        <w:t xml:space="preserve"> </w:t>
      </w:r>
      <w:r>
        <w:rPr>
          <w:sz w:val="18"/>
        </w:rPr>
        <w:t>trigger</w:t>
      </w:r>
      <w:r>
        <w:rPr>
          <w:spacing w:val="-3"/>
          <w:sz w:val="18"/>
        </w:rPr>
        <w:t xml:space="preserve"> </w:t>
      </w:r>
      <w:r>
        <w:rPr>
          <w:sz w:val="18"/>
        </w:rPr>
        <w:t>a</w:t>
      </w:r>
      <w:r>
        <w:rPr>
          <w:spacing w:val="-2"/>
          <w:sz w:val="18"/>
        </w:rPr>
        <w:t xml:space="preserve"> </w:t>
      </w:r>
      <w:r>
        <w:rPr>
          <w:sz w:val="18"/>
        </w:rPr>
        <w:t>DRI</w:t>
      </w:r>
      <w:r>
        <w:rPr>
          <w:spacing w:val="-2"/>
          <w:sz w:val="18"/>
        </w:rPr>
        <w:t xml:space="preserve"> </w:t>
      </w:r>
      <w:r>
        <w:rPr>
          <w:sz w:val="18"/>
        </w:rPr>
        <w:t>review.</w:t>
      </w:r>
      <w:r>
        <w:rPr>
          <w:spacing w:val="38"/>
          <w:sz w:val="18"/>
        </w:rPr>
        <w:t xml:space="preserve"> </w:t>
      </w:r>
      <w:r>
        <w:rPr>
          <w:sz w:val="18"/>
        </w:rPr>
        <w:t>However,</w:t>
      </w:r>
      <w:r>
        <w:rPr>
          <w:spacing w:val="-2"/>
          <w:sz w:val="18"/>
        </w:rPr>
        <w:t xml:space="preserve"> </w:t>
      </w:r>
      <w:r>
        <w:rPr>
          <w:sz w:val="18"/>
        </w:rPr>
        <w:t>in</w:t>
      </w:r>
      <w:r>
        <w:rPr>
          <w:spacing w:val="-3"/>
          <w:sz w:val="18"/>
        </w:rPr>
        <w:t xml:space="preserve"> </w:t>
      </w:r>
      <w:r>
        <w:rPr>
          <w:sz w:val="18"/>
        </w:rPr>
        <w:t>any</w:t>
      </w:r>
      <w:r>
        <w:rPr>
          <w:spacing w:val="-2"/>
          <w:sz w:val="18"/>
        </w:rPr>
        <w:t xml:space="preserve"> </w:t>
      </w:r>
      <w:r>
        <w:rPr>
          <w:sz w:val="18"/>
        </w:rPr>
        <w:t>later</w:t>
      </w:r>
      <w:r>
        <w:rPr>
          <w:spacing w:val="-3"/>
          <w:sz w:val="18"/>
        </w:rPr>
        <w:t xml:space="preserve"> </w:t>
      </w:r>
      <w:r>
        <w:rPr>
          <w:sz w:val="18"/>
        </w:rPr>
        <w:t>division</w:t>
      </w:r>
      <w:r>
        <w:rPr>
          <w:spacing w:val="-3"/>
          <w:sz w:val="18"/>
        </w:rPr>
        <w:t xml:space="preserve"> </w:t>
      </w:r>
      <w:r>
        <w:rPr>
          <w:sz w:val="18"/>
        </w:rPr>
        <w:t>subject</w:t>
      </w:r>
      <w:r>
        <w:rPr>
          <w:spacing w:val="-3"/>
          <w:sz w:val="18"/>
        </w:rPr>
        <w:t xml:space="preserve"> </w:t>
      </w:r>
      <w:r>
        <w:rPr>
          <w:sz w:val="18"/>
        </w:rPr>
        <w:t>to</w:t>
      </w:r>
      <w:r>
        <w:rPr>
          <w:spacing w:val="-1"/>
          <w:sz w:val="18"/>
        </w:rPr>
        <w:t xml:space="preserve"> </w:t>
      </w:r>
      <w:r>
        <w:rPr>
          <w:sz w:val="18"/>
        </w:rPr>
        <w:t>DRI</w:t>
      </w:r>
      <w:r>
        <w:rPr>
          <w:spacing w:val="-2"/>
          <w:sz w:val="18"/>
        </w:rPr>
        <w:t xml:space="preserve"> </w:t>
      </w:r>
      <w:r>
        <w:rPr>
          <w:sz w:val="18"/>
        </w:rPr>
        <w:t>review</w:t>
      </w:r>
      <w:r>
        <w:rPr>
          <w:spacing w:val="-1"/>
          <w:sz w:val="18"/>
        </w:rPr>
        <w:t xml:space="preserve"> </w:t>
      </w:r>
      <w:r>
        <w:rPr>
          <w:sz w:val="18"/>
        </w:rPr>
        <w:t>(including</w:t>
      </w:r>
      <w:r>
        <w:rPr>
          <w:spacing w:val="-3"/>
          <w:sz w:val="18"/>
        </w:rPr>
        <w:t xml:space="preserve"> </w:t>
      </w:r>
      <w:r>
        <w:rPr>
          <w:sz w:val="18"/>
        </w:rPr>
        <w:t>a</w:t>
      </w:r>
      <w:r>
        <w:rPr>
          <w:spacing w:val="-2"/>
          <w:sz w:val="18"/>
        </w:rPr>
        <w:t xml:space="preserve"> </w:t>
      </w:r>
      <w:r>
        <w:rPr>
          <w:sz w:val="18"/>
        </w:rPr>
        <w:t>later</w:t>
      </w:r>
      <w:r>
        <w:rPr>
          <w:spacing w:val="-3"/>
          <w:sz w:val="18"/>
        </w:rPr>
        <w:t xml:space="preserve"> </w:t>
      </w:r>
      <w:r>
        <w:rPr>
          <w:sz w:val="18"/>
        </w:rPr>
        <w:t>ANR),</w:t>
      </w:r>
      <w:r>
        <w:rPr>
          <w:spacing w:val="-2"/>
          <w:sz w:val="18"/>
        </w:rPr>
        <w:t xml:space="preserve"> </w:t>
      </w:r>
      <w:r>
        <w:rPr>
          <w:sz w:val="18"/>
        </w:rPr>
        <w:t>all lots, however and whenever created, would be subject to inclusion and review under this policy.</w:t>
      </w:r>
    </w:p>
    <w:p w14:paraId="282F1796" w14:textId="62137E57" w:rsidR="004D0442" w:rsidRDefault="004D0442">
      <w:pPr>
        <w:pStyle w:val="FootnoteText"/>
      </w:pPr>
    </w:p>
  </w:footnote>
  <w:footnote w:id="7">
    <w:p w14:paraId="4DA4E572" w14:textId="630BC6E2" w:rsidR="004D0442" w:rsidRDefault="004D0442">
      <w:pPr>
        <w:pStyle w:val="FootnoteText"/>
      </w:pPr>
      <w:r>
        <w:rPr>
          <w:rStyle w:val="FootnoteReference"/>
        </w:rPr>
        <w:footnoteRef/>
      </w:r>
      <w:r>
        <w:t xml:space="preserve"> </w:t>
      </w:r>
      <w:r>
        <w:rPr>
          <w:sz w:val="18"/>
        </w:rPr>
        <w:t>This</w:t>
      </w:r>
      <w:r>
        <w:rPr>
          <w:spacing w:val="-3"/>
          <w:sz w:val="18"/>
        </w:rPr>
        <w:t xml:space="preserve"> </w:t>
      </w:r>
      <w:r>
        <w:rPr>
          <w:sz w:val="18"/>
        </w:rPr>
        <w:t>section</w:t>
      </w:r>
      <w:r>
        <w:rPr>
          <w:spacing w:val="-3"/>
          <w:sz w:val="18"/>
        </w:rPr>
        <w:t xml:space="preserve"> </w:t>
      </w:r>
      <w:r>
        <w:rPr>
          <w:sz w:val="18"/>
        </w:rPr>
        <w:t>applies</w:t>
      </w:r>
      <w:r>
        <w:rPr>
          <w:spacing w:val="-3"/>
          <w:sz w:val="18"/>
        </w:rPr>
        <w:t xml:space="preserve"> </w:t>
      </w:r>
      <w:r>
        <w:rPr>
          <w:sz w:val="18"/>
        </w:rPr>
        <w:t>to</w:t>
      </w:r>
      <w:r>
        <w:rPr>
          <w:spacing w:val="-1"/>
          <w:sz w:val="18"/>
        </w:rPr>
        <w:t xml:space="preserve"> </w:t>
      </w:r>
      <w:r>
        <w:rPr>
          <w:sz w:val="18"/>
        </w:rPr>
        <w:t>all</w:t>
      </w:r>
      <w:r>
        <w:rPr>
          <w:spacing w:val="-3"/>
          <w:sz w:val="18"/>
        </w:rPr>
        <w:t xml:space="preserve"> </w:t>
      </w:r>
      <w:r>
        <w:rPr>
          <w:sz w:val="18"/>
        </w:rPr>
        <w:t>developments</w:t>
      </w:r>
      <w:r>
        <w:rPr>
          <w:spacing w:val="-3"/>
          <w:sz w:val="18"/>
        </w:rPr>
        <w:t xml:space="preserve"> </w:t>
      </w:r>
      <w:r>
        <w:rPr>
          <w:sz w:val="18"/>
        </w:rPr>
        <w:t>of</w:t>
      </w:r>
      <w:r>
        <w:rPr>
          <w:spacing w:val="-2"/>
          <w:sz w:val="18"/>
        </w:rPr>
        <w:t xml:space="preserve"> </w:t>
      </w:r>
      <w:r>
        <w:rPr>
          <w:sz w:val="18"/>
        </w:rPr>
        <w:t>Dwelling</w:t>
      </w:r>
      <w:r>
        <w:rPr>
          <w:spacing w:val="-3"/>
          <w:sz w:val="18"/>
        </w:rPr>
        <w:t xml:space="preserve"> </w:t>
      </w:r>
      <w:r>
        <w:rPr>
          <w:sz w:val="18"/>
        </w:rPr>
        <w:t>Units,</w:t>
      </w:r>
      <w:r>
        <w:rPr>
          <w:spacing w:val="-2"/>
          <w:sz w:val="18"/>
        </w:rPr>
        <w:t xml:space="preserve"> </w:t>
      </w:r>
      <w:r>
        <w:rPr>
          <w:sz w:val="18"/>
        </w:rPr>
        <w:t>including,</w:t>
      </w:r>
      <w:r>
        <w:rPr>
          <w:spacing w:val="-2"/>
          <w:sz w:val="18"/>
        </w:rPr>
        <w:t xml:space="preserve"> </w:t>
      </w:r>
      <w:r>
        <w:rPr>
          <w:sz w:val="18"/>
        </w:rPr>
        <w:t>for</w:t>
      </w:r>
      <w:r>
        <w:rPr>
          <w:spacing w:val="-3"/>
          <w:sz w:val="18"/>
        </w:rPr>
        <w:t xml:space="preserve"> </w:t>
      </w:r>
      <w:r>
        <w:rPr>
          <w:sz w:val="18"/>
        </w:rPr>
        <w:t>instance,</w:t>
      </w:r>
      <w:r>
        <w:rPr>
          <w:spacing w:val="-2"/>
          <w:sz w:val="18"/>
        </w:rPr>
        <w:t xml:space="preserve"> </w:t>
      </w:r>
      <w:r>
        <w:rPr>
          <w:sz w:val="18"/>
        </w:rPr>
        <w:t>multi-family</w:t>
      </w:r>
      <w:r>
        <w:rPr>
          <w:spacing w:val="-2"/>
          <w:sz w:val="18"/>
        </w:rPr>
        <w:t xml:space="preserve"> </w:t>
      </w:r>
      <w:r>
        <w:rPr>
          <w:sz w:val="18"/>
        </w:rPr>
        <w:t>units,</w:t>
      </w:r>
      <w:r>
        <w:rPr>
          <w:spacing w:val="-2"/>
          <w:sz w:val="18"/>
        </w:rPr>
        <w:t xml:space="preserve"> </w:t>
      </w:r>
      <w:r>
        <w:rPr>
          <w:sz w:val="18"/>
        </w:rPr>
        <w:t xml:space="preserve">commercial hotels, apartment buildings, </w:t>
      </w:r>
      <w:proofErr w:type="gramStart"/>
      <w:r>
        <w:rPr>
          <w:sz w:val="18"/>
        </w:rPr>
        <w:t>dormitories</w:t>
      </w:r>
      <w:proofErr w:type="gramEnd"/>
      <w:r>
        <w:rPr>
          <w:sz w:val="18"/>
        </w:rPr>
        <w:t xml:space="preserve"> and condominium arrangements (both owned and rental).</w:t>
      </w:r>
    </w:p>
  </w:footnote>
  <w:footnote w:id="8">
    <w:p w14:paraId="56DAD1FB" w14:textId="3E95C485" w:rsidR="004D0442" w:rsidRDefault="004D0442">
      <w:pPr>
        <w:pStyle w:val="FootnoteText"/>
      </w:pPr>
      <w:r>
        <w:rPr>
          <w:rStyle w:val="FootnoteReference"/>
        </w:rPr>
        <w:footnoteRef/>
      </w:r>
      <w:r>
        <w:t xml:space="preserve"> </w:t>
      </w:r>
      <w:r>
        <w:rPr>
          <w:sz w:val="18"/>
        </w:rPr>
        <w:t>The</w:t>
      </w:r>
      <w:r>
        <w:rPr>
          <w:spacing w:val="-3"/>
          <w:sz w:val="18"/>
        </w:rPr>
        <w:t xml:space="preserve"> </w:t>
      </w:r>
      <w:r>
        <w:rPr>
          <w:sz w:val="18"/>
        </w:rPr>
        <w:t>total</w:t>
      </w:r>
      <w:r>
        <w:rPr>
          <w:spacing w:val="-3"/>
          <w:sz w:val="18"/>
        </w:rPr>
        <w:t xml:space="preserve"> </w:t>
      </w:r>
      <w:r>
        <w:rPr>
          <w:sz w:val="18"/>
        </w:rPr>
        <w:t>number</w:t>
      </w:r>
      <w:r>
        <w:rPr>
          <w:spacing w:val="-3"/>
          <w:sz w:val="18"/>
        </w:rPr>
        <w:t xml:space="preserve"> </w:t>
      </w:r>
      <w:r>
        <w:rPr>
          <w:sz w:val="18"/>
        </w:rPr>
        <w:t>of</w:t>
      </w:r>
      <w:r>
        <w:rPr>
          <w:spacing w:val="-2"/>
          <w:sz w:val="18"/>
        </w:rPr>
        <w:t xml:space="preserve"> </w:t>
      </w:r>
      <w:r>
        <w:rPr>
          <w:sz w:val="18"/>
        </w:rPr>
        <w:t>Dwelling</w:t>
      </w:r>
      <w:r>
        <w:rPr>
          <w:spacing w:val="-3"/>
          <w:sz w:val="18"/>
        </w:rPr>
        <w:t xml:space="preserve"> </w:t>
      </w:r>
      <w:r>
        <w:rPr>
          <w:sz w:val="18"/>
        </w:rPr>
        <w:t>Units</w:t>
      </w:r>
      <w:r>
        <w:rPr>
          <w:spacing w:val="-3"/>
          <w:sz w:val="18"/>
        </w:rPr>
        <w:t xml:space="preserve"> </w:t>
      </w:r>
      <w:r>
        <w:rPr>
          <w:sz w:val="18"/>
        </w:rPr>
        <w:t>includes</w:t>
      </w:r>
      <w:r>
        <w:rPr>
          <w:spacing w:val="-3"/>
          <w:sz w:val="18"/>
        </w:rPr>
        <w:t xml:space="preserve"> </w:t>
      </w:r>
      <w:r>
        <w:rPr>
          <w:sz w:val="18"/>
        </w:rPr>
        <w:t>all</w:t>
      </w:r>
      <w:r>
        <w:rPr>
          <w:spacing w:val="-3"/>
          <w:sz w:val="18"/>
        </w:rPr>
        <w:t xml:space="preserve"> </w:t>
      </w:r>
      <w:r>
        <w:rPr>
          <w:sz w:val="18"/>
        </w:rPr>
        <w:t>such</w:t>
      </w:r>
      <w:r>
        <w:rPr>
          <w:spacing w:val="-3"/>
          <w:sz w:val="18"/>
        </w:rPr>
        <w:t xml:space="preserve"> </w:t>
      </w:r>
      <w:r>
        <w:rPr>
          <w:sz w:val="18"/>
        </w:rPr>
        <w:t>units</w:t>
      </w:r>
      <w:r>
        <w:rPr>
          <w:spacing w:val="-3"/>
          <w:sz w:val="18"/>
        </w:rPr>
        <w:t xml:space="preserve"> </w:t>
      </w:r>
      <w:proofErr w:type="gramStart"/>
      <w:r>
        <w:rPr>
          <w:sz w:val="18"/>
        </w:rPr>
        <w:t>where</w:t>
      </w:r>
      <w:proofErr w:type="gramEnd"/>
      <w:r>
        <w:rPr>
          <w:spacing w:val="-3"/>
          <w:sz w:val="18"/>
        </w:rPr>
        <w:t xml:space="preserve"> </w:t>
      </w:r>
      <w:r>
        <w:rPr>
          <w:sz w:val="18"/>
        </w:rPr>
        <w:t>permitted</w:t>
      </w:r>
      <w:r>
        <w:rPr>
          <w:spacing w:val="-3"/>
          <w:sz w:val="18"/>
        </w:rPr>
        <w:t xml:space="preserve"> </w:t>
      </w:r>
      <w:r>
        <w:rPr>
          <w:sz w:val="18"/>
        </w:rPr>
        <w:t>by</w:t>
      </w:r>
      <w:r>
        <w:rPr>
          <w:spacing w:val="-2"/>
          <w:sz w:val="18"/>
        </w:rPr>
        <w:t xml:space="preserve"> </w:t>
      </w:r>
      <w:r>
        <w:rPr>
          <w:sz w:val="18"/>
        </w:rPr>
        <w:t>zoning</w:t>
      </w:r>
      <w:r>
        <w:rPr>
          <w:spacing w:val="-3"/>
          <w:sz w:val="18"/>
        </w:rPr>
        <w:t xml:space="preserve"> </w:t>
      </w:r>
      <w:r>
        <w:rPr>
          <w:sz w:val="18"/>
        </w:rPr>
        <w:t>and/or</w:t>
      </w:r>
      <w:r>
        <w:rPr>
          <w:spacing w:val="-2"/>
          <w:sz w:val="18"/>
        </w:rPr>
        <w:t xml:space="preserve"> </w:t>
      </w:r>
      <w:r>
        <w:rPr>
          <w:sz w:val="18"/>
        </w:rPr>
        <w:t>the</w:t>
      </w:r>
      <w:r>
        <w:rPr>
          <w:spacing w:val="-3"/>
          <w:sz w:val="18"/>
        </w:rPr>
        <w:t xml:space="preserve"> </w:t>
      </w:r>
      <w:r>
        <w:rPr>
          <w:sz w:val="18"/>
        </w:rPr>
        <w:t>covenants applicable to the development.</w:t>
      </w:r>
    </w:p>
  </w:footnote>
  <w:footnote w:id="9">
    <w:p w14:paraId="6D956BFC" w14:textId="00ED0AEA" w:rsidR="004D0442" w:rsidRDefault="004D0442">
      <w:pPr>
        <w:pStyle w:val="FootnoteText"/>
      </w:pPr>
      <w:r>
        <w:rPr>
          <w:rStyle w:val="FootnoteReference"/>
        </w:rPr>
        <w:footnoteRef/>
      </w:r>
      <w:r>
        <w:t xml:space="preserve"> </w:t>
      </w:r>
      <w:r>
        <w:rPr>
          <w:sz w:val="18"/>
        </w:rPr>
        <w:t>An</w:t>
      </w:r>
      <w:r>
        <w:rPr>
          <w:spacing w:val="-3"/>
          <w:sz w:val="18"/>
        </w:rPr>
        <w:t xml:space="preserve"> </w:t>
      </w:r>
      <w:r>
        <w:rPr>
          <w:sz w:val="18"/>
        </w:rPr>
        <w:t>off-site</w:t>
      </w:r>
      <w:r>
        <w:rPr>
          <w:spacing w:val="-3"/>
          <w:sz w:val="18"/>
        </w:rPr>
        <w:t xml:space="preserve"> </w:t>
      </w:r>
      <w:r>
        <w:rPr>
          <w:sz w:val="18"/>
        </w:rPr>
        <w:t>solution</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more</w:t>
      </w:r>
      <w:r>
        <w:rPr>
          <w:spacing w:val="-3"/>
          <w:sz w:val="18"/>
        </w:rPr>
        <w:t xml:space="preserve"> </w:t>
      </w:r>
      <w:r>
        <w:rPr>
          <w:sz w:val="18"/>
        </w:rPr>
        <w:t>appropriate</w:t>
      </w:r>
      <w:r>
        <w:rPr>
          <w:spacing w:val="-3"/>
          <w:sz w:val="18"/>
        </w:rPr>
        <w:t xml:space="preserve"> </w:t>
      </w:r>
      <w:r>
        <w:rPr>
          <w:sz w:val="18"/>
        </w:rPr>
        <w:t>than</w:t>
      </w:r>
      <w:r>
        <w:rPr>
          <w:spacing w:val="-3"/>
          <w:sz w:val="18"/>
        </w:rPr>
        <w:t xml:space="preserve"> </w:t>
      </w:r>
      <w:r>
        <w:rPr>
          <w:sz w:val="18"/>
        </w:rPr>
        <w:t>on-site</w:t>
      </w:r>
      <w:r>
        <w:rPr>
          <w:spacing w:val="-3"/>
          <w:sz w:val="18"/>
        </w:rPr>
        <w:t xml:space="preserve"> </w:t>
      </w:r>
      <w:r>
        <w:rPr>
          <w:sz w:val="18"/>
        </w:rPr>
        <w:t>housing</w:t>
      </w:r>
      <w:r>
        <w:rPr>
          <w:spacing w:val="-3"/>
          <w:sz w:val="18"/>
        </w:rPr>
        <w:t xml:space="preserve"> </w:t>
      </w:r>
      <w:r>
        <w:rPr>
          <w:sz w:val="18"/>
        </w:rPr>
        <w:t>if</w:t>
      </w:r>
      <w:r>
        <w:rPr>
          <w:spacing w:val="-2"/>
          <w:sz w:val="18"/>
        </w:rPr>
        <w:t xml:space="preserve"> </w:t>
      </w:r>
      <w:r>
        <w:rPr>
          <w:sz w:val="18"/>
        </w:rPr>
        <w:t>the</w:t>
      </w:r>
      <w:r>
        <w:rPr>
          <w:spacing w:val="-3"/>
          <w:sz w:val="18"/>
        </w:rPr>
        <w:t xml:space="preserve"> </w:t>
      </w:r>
      <w:r>
        <w:rPr>
          <w:sz w:val="18"/>
        </w:rPr>
        <w:t>carrying</w:t>
      </w:r>
      <w:r>
        <w:rPr>
          <w:spacing w:val="-3"/>
          <w:sz w:val="18"/>
        </w:rPr>
        <w:t xml:space="preserve"> </w:t>
      </w:r>
      <w:r>
        <w:rPr>
          <w:sz w:val="18"/>
        </w:rPr>
        <w:t>costs</w:t>
      </w:r>
      <w:r>
        <w:rPr>
          <w:spacing w:val="-3"/>
          <w:sz w:val="18"/>
        </w:rPr>
        <w:t xml:space="preserve"> </w:t>
      </w:r>
      <w:r>
        <w:rPr>
          <w:sz w:val="18"/>
        </w:rPr>
        <w:t>(e.g.,</w:t>
      </w:r>
      <w:r>
        <w:rPr>
          <w:spacing w:val="-2"/>
          <w:sz w:val="18"/>
        </w:rPr>
        <w:t xml:space="preserve"> </w:t>
      </w:r>
      <w:r>
        <w:rPr>
          <w:sz w:val="18"/>
        </w:rPr>
        <w:t>taxes</w:t>
      </w:r>
      <w:r>
        <w:rPr>
          <w:spacing w:val="-1"/>
          <w:sz w:val="18"/>
        </w:rPr>
        <w:t xml:space="preserve"> </w:t>
      </w:r>
      <w:r>
        <w:rPr>
          <w:sz w:val="18"/>
        </w:rPr>
        <w:t>on</w:t>
      </w:r>
      <w:r>
        <w:rPr>
          <w:spacing w:val="-3"/>
          <w:sz w:val="18"/>
        </w:rPr>
        <w:t xml:space="preserve"> </w:t>
      </w:r>
      <w:r>
        <w:rPr>
          <w:sz w:val="18"/>
        </w:rPr>
        <w:t>the</w:t>
      </w:r>
      <w:r>
        <w:rPr>
          <w:spacing w:val="-3"/>
          <w:sz w:val="18"/>
        </w:rPr>
        <w:t xml:space="preserve"> </w:t>
      </w:r>
      <w:r>
        <w:rPr>
          <w:sz w:val="18"/>
        </w:rPr>
        <w:t>subject property) in the subdivision/town are out of an income-qualified applicant’s reach, there is an identified need for types</w:t>
      </w:r>
      <w:r>
        <w:rPr>
          <w:spacing w:val="-2"/>
          <w:sz w:val="18"/>
        </w:rPr>
        <w:t xml:space="preserve"> </w:t>
      </w:r>
      <w:r>
        <w:rPr>
          <w:sz w:val="18"/>
        </w:rPr>
        <w:t>of</w:t>
      </w:r>
      <w:r>
        <w:rPr>
          <w:spacing w:val="-1"/>
          <w:sz w:val="18"/>
        </w:rPr>
        <w:t xml:space="preserve"> </w:t>
      </w:r>
      <w:r>
        <w:rPr>
          <w:sz w:val="18"/>
        </w:rPr>
        <w:t>housing</w:t>
      </w:r>
      <w:r>
        <w:rPr>
          <w:spacing w:val="-2"/>
          <w:sz w:val="18"/>
        </w:rPr>
        <w:t xml:space="preserve"> </w:t>
      </w:r>
      <w:r>
        <w:rPr>
          <w:sz w:val="18"/>
        </w:rPr>
        <w:t>other</w:t>
      </w:r>
      <w:r>
        <w:rPr>
          <w:spacing w:val="-2"/>
          <w:sz w:val="18"/>
        </w:rPr>
        <w:t xml:space="preserve"> </w:t>
      </w:r>
      <w:r>
        <w:rPr>
          <w:sz w:val="18"/>
        </w:rPr>
        <w:t>than that appropriate</w:t>
      </w:r>
      <w:r>
        <w:rPr>
          <w:spacing w:val="-2"/>
          <w:sz w:val="18"/>
        </w:rPr>
        <w:t xml:space="preserve"> </w:t>
      </w:r>
      <w:r>
        <w:rPr>
          <w:sz w:val="18"/>
        </w:rPr>
        <w:t>or</w:t>
      </w:r>
      <w:r>
        <w:rPr>
          <w:spacing w:val="-2"/>
          <w:sz w:val="18"/>
        </w:rPr>
        <w:t xml:space="preserve"> </w:t>
      </w:r>
      <w:r>
        <w:rPr>
          <w:sz w:val="18"/>
        </w:rPr>
        <w:t>proposed in</w:t>
      </w:r>
      <w:r>
        <w:rPr>
          <w:spacing w:val="-2"/>
          <w:sz w:val="18"/>
        </w:rPr>
        <w:t xml:space="preserve"> </w:t>
      </w:r>
      <w:r>
        <w:rPr>
          <w:sz w:val="18"/>
        </w:rPr>
        <w:t>the</w:t>
      </w:r>
      <w:r>
        <w:rPr>
          <w:spacing w:val="-2"/>
          <w:sz w:val="18"/>
        </w:rPr>
        <w:t xml:space="preserve"> </w:t>
      </w:r>
      <w:r>
        <w:rPr>
          <w:sz w:val="18"/>
        </w:rPr>
        <w:t>subdivision,</w:t>
      </w:r>
      <w:r>
        <w:rPr>
          <w:spacing w:val="-1"/>
          <w:sz w:val="18"/>
        </w:rPr>
        <w:t xml:space="preserve"> </w:t>
      </w:r>
      <w:r>
        <w:rPr>
          <w:sz w:val="18"/>
        </w:rPr>
        <w:t>or</w:t>
      </w:r>
      <w:r>
        <w:rPr>
          <w:spacing w:val="-2"/>
          <w:sz w:val="18"/>
        </w:rPr>
        <w:t xml:space="preserve"> </w:t>
      </w:r>
      <w:r>
        <w:rPr>
          <w:sz w:val="18"/>
        </w:rPr>
        <w:t>there</w:t>
      </w:r>
      <w:r>
        <w:rPr>
          <w:spacing w:val="-2"/>
          <w:sz w:val="18"/>
        </w:rPr>
        <w:t xml:space="preserve"> </w:t>
      </w:r>
      <w:r>
        <w:rPr>
          <w:sz w:val="18"/>
        </w:rPr>
        <w:t>is</w:t>
      </w:r>
      <w:r>
        <w:rPr>
          <w:spacing w:val="-2"/>
          <w:sz w:val="18"/>
        </w:rPr>
        <w:t xml:space="preserve"> </w:t>
      </w:r>
      <w:r>
        <w:rPr>
          <w:sz w:val="18"/>
        </w:rPr>
        <w:t>the</w:t>
      </w:r>
      <w:r>
        <w:rPr>
          <w:spacing w:val="-2"/>
          <w:sz w:val="18"/>
        </w:rPr>
        <w:t xml:space="preserve"> </w:t>
      </w:r>
      <w:r>
        <w:rPr>
          <w:sz w:val="18"/>
        </w:rPr>
        <w:t>potential</w:t>
      </w:r>
      <w:r>
        <w:rPr>
          <w:spacing w:val="-2"/>
          <w:sz w:val="18"/>
        </w:rPr>
        <w:t xml:space="preserve"> </w:t>
      </w:r>
      <w:r>
        <w:rPr>
          <w:sz w:val="18"/>
        </w:rPr>
        <w:t>for</w:t>
      </w:r>
      <w:r>
        <w:rPr>
          <w:spacing w:val="-2"/>
          <w:sz w:val="18"/>
        </w:rPr>
        <w:t xml:space="preserve"> </w:t>
      </w:r>
      <w:r>
        <w:rPr>
          <w:sz w:val="18"/>
        </w:rPr>
        <w:t>increased density and a greater number of housing units of at an off-site location.</w:t>
      </w:r>
    </w:p>
  </w:footnote>
  <w:footnote w:id="10">
    <w:p w14:paraId="6B9ED8C2" w14:textId="1DD3E094" w:rsidR="00330DA9" w:rsidRDefault="00330DA9">
      <w:pPr>
        <w:pStyle w:val="FootnoteText"/>
      </w:pPr>
      <w:r>
        <w:rPr>
          <w:rStyle w:val="FootnoteReference"/>
        </w:rPr>
        <w:footnoteRef/>
      </w:r>
      <w:r>
        <w:t xml:space="preserve"> </w:t>
      </w:r>
      <w:r>
        <w:rPr>
          <w:sz w:val="18"/>
        </w:rPr>
        <w:t>Examples</w:t>
      </w:r>
      <w:r>
        <w:rPr>
          <w:spacing w:val="-4"/>
          <w:sz w:val="18"/>
        </w:rPr>
        <w:t xml:space="preserve"> </w:t>
      </w:r>
      <w:r>
        <w:rPr>
          <w:sz w:val="18"/>
        </w:rPr>
        <w:t>of</w:t>
      </w:r>
      <w:r>
        <w:rPr>
          <w:spacing w:val="-3"/>
          <w:sz w:val="18"/>
        </w:rPr>
        <w:t xml:space="preserve"> </w:t>
      </w:r>
      <w:r>
        <w:rPr>
          <w:sz w:val="18"/>
        </w:rPr>
        <w:t>on-site</w:t>
      </w:r>
      <w:r>
        <w:rPr>
          <w:spacing w:val="-2"/>
          <w:sz w:val="18"/>
        </w:rPr>
        <w:t xml:space="preserve"> </w:t>
      </w:r>
      <w:r>
        <w:rPr>
          <w:sz w:val="18"/>
        </w:rPr>
        <w:t>housing</w:t>
      </w:r>
      <w:r>
        <w:rPr>
          <w:spacing w:val="-4"/>
          <w:sz w:val="18"/>
        </w:rPr>
        <w:t xml:space="preserve"> </w:t>
      </w:r>
      <w:r>
        <w:rPr>
          <w:sz w:val="18"/>
        </w:rPr>
        <w:t>might</w:t>
      </w:r>
      <w:r>
        <w:rPr>
          <w:spacing w:val="-4"/>
          <w:sz w:val="18"/>
        </w:rPr>
        <w:t xml:space="preserve"> </w:t>
      </w:r>
      <w:r>
        <w:rPr>
          <w:sz w:val="18"/>
        </w:rPr>
        <w:t>include</w:t>
      </w:r>
      <w:r>
        <w:rPr>
          <w:spacing w:val="-4"/>
          <w:sz w:val="18"/>
        </w:rPr>
        <w:t xml:space="preserve"> </w:t>
      </w:r>
      <w:r>
        <w:rPr>
          <w:sz w:val="18"/>
        </w:rPr>
        <w:t>rental</w:t>
      </w:r>
      <w:r>
        <w:rPr>
          <w:spacing w:val="-1"/>
          <w:sz w:val="18"/>
        </w:rPr>
        <w:t xml:space="preserve"> </w:t>
      </w:r>
      <w:r>
        <w:rPr>
          <w:sz w:val="18"/>
        </w:rPr>
        <w:t>units</w:t>
      </w:r>
      <w:r>
        <w:rPr>
          <w:spacing w:val="-4"/>
          <w:sz w:val="18"/>
        </w:rPr>
        <w:t xml:space="preserve"> </w:t>
      </w:r>
      <w:r>
        <w:rPr>
          <w:sz w:val="18"/>
        </w:rPr>
        <w:t>above</w:t>
      </w:r>
      <w:r>
        <w:rPr>
          <w:spacing w:val="-4"/>
          <w:sz w:val="18"/>
        </w:rPr>
        <w:t xml:space="preserve"> </w:t>
      </w:r>
      <w:r>
        <w:rPr>
          <w:sz w:val="18"/>
        </w:rPr>
        <w:t>first</w:t>
      </w:r>
      <w:r>
        <w:rPr>
          <w:spacing w:val="-1"/>
          <w:sz w:val="18"/>
        </w:rPr>
        <w:t xml:space="preserve"> </w:t>
      </w:r>
      <w:r>
        <w:rPr>
          <w:sz w:val="18"/>
        </w:rPr>
        <w:t>floor</w:t>
      </w:r>
      <w:r>
        <w:rPr>
          <w:spacing w:val="-4"/>
          <w:sz w:val="18"/>
        </w:rPr>
        <w:t xml:space="preserve"> </w:t>
      </w:r>
      <w:r>
        <w:rPr>
          <w:sz w:val="18"/>
        </w:rPr>
        <w:t>commercial</w:t>
      </w:r>
      <w:r>
        <w:rPr>
          <w:spacing w:val="-4"/>
          <w:sz w:val="18"/>
        </w:rPr>
        <w:t xml:space="preserve"> </w:t>
      </w:r>
      <w:r>
        <w:rPr>
          <w:sz w:val="18"/>
        </w:rPr>
        <w:t>space</w:t>
      </w:r>
      <w:r>
        <w:rPr>
          <w:spacing w:val="-4"/>
          <w:sz w:val="18"/>
        </w:rPr>
        <w:t xml:space="preserve"> </w:t>
      </w:r>
      <w:r>
        <w:rPr>
          <w:sz w:val="18"/>
        </w:rPr>
        <w:t>or</w:t>
      </w:r>
      <w:r>
        <w:rPr>
          <w:spacing w:val="-4"/>
          <w:sz w:val="18"/>
        </w:rPr>
        <w:t xml:space="preserve"> </w:t>
      </w:r>
      <w:r>
        <w:rPr>
          <w:sz w:val="18"/>
        </w:rPr>
        <w:t>a</w:t>
      </w:r>
      <w:r>
        <w:rPr>
          <w:spacing w:val="-3"/>
          <w:sz w:val="18"/>
        </w:rPr>
        <w:t xml:space="preserve"> </w:t>
      </w:r>
      <w:r>
        <w:rPr>
          <w:sz w:val="18"/>
        </w:rPr>
        <w:t>separate</w:t>
      </w:r>
      <w:r>
        <w:rPr>
          <w:spacing w:val="-4"/>
          <w:sz w:val="18"/>
        </w:rPr>
        <w:t xml:space="preserve"> </w:t>
      </w:r>
      <w:r>
        <w:rPr>
          <w:sz w:val="18"/>
        </w:rPr>
        <w:t xml:space="preserve">residential </w:t>
      </w:r>
      <w:bookmarkStart w:id="3" w:name="_bookmark9"/>
      <w:bookmarkEnd w:id="3"/>
      <w:r>
        <w:rPr>
          <w:sz w:val="18"/>
        </w:rPr>
        <w:t>building on site for larger commercial or institutional projects.</w:t>
      </w:r>
      <w:r>
        <w:rPr>
          <w:spacing w:val="40"/>
          <w:sz w:val="18"/>
        </w:rPr>
        <w:t xml:space="preserve"> </w:t>
      </w:r>
      <w:r>
        <w:rPr>
          <w:sz w:val="18"/>
        </w:rPr>
        <w:t>See Section 3.B.2.</w:t>
      </w:r>
    </w:p>
  </w:footnote>
  <w:footnote w:id="11">
    <w:p w14:paraId="2071A4ED" w14:textId="6D9A0077" w:rsidR="00330DA9" w:rsidRDefault="00330DA9">
      <w:pPr>
        <w:pStyle w:val="FootnoteText"/>
      </w:pPr>
      <w:r>
        <w:rPr>
          <w:rStyle w:val="FootnoteReference"/>
        </w:rPr>
        <w:footnoteRef/>
      </w:r>
      <w:r>
        <w:t xml:space="preserve"> </w:t>
      </w:r>
      <w:r>
        <w:rPr>
          <w:sz w:val="18"/>
        </w:rPr>
        <w:t>See</w:t>
      </w:r>
      <w:r>
        <w:rPr>
          <w:spacing w:val="-2"/>
          <w:sz w:val="18"/>
        </w:rPr>
        <w:t xml:space="preserve"> </w:t>
      </w:r>
      <w:r>
        <w:rPr>
          <w:sz w:val="18"/>
        </w:rPr>
        <w:t>footnote</w:t>
      </w:r>
      <w:r>
        <w:rPr>
          <w:spacing w:val="-2"/>
          <w:sz w:val="18"/>
        </w:rPr>
        <w:t xml:space="preserve"> </w:t>
      </w:r>
      <w:r>
        <w:rPr>
          <w:spacing w:val="-5"/>
          <w:sz w:val="18"/>
        </w:rPr>
        <w:t>9.</w:t>
      </w:r>
    </w:p>
  </w:footnote>
  <w:footnote w:id="12">
    <w:p w14:paraId="3DA52BC5" w14:textId="7CF8EFA9" w:rsidR="00330DA9" w:rsidRDefault="00330DA9">
      <w:pPr>
        <w:pStyle w:val="FootnoteText"/>
      </w:pPr>
      <w:r>
        <w:rPr>
          <w:rStyle w:val="FootnoteReference"/>
        </w:rPr>
        <w:footnoteRef/>
      </w:r>
      <w:r>
        <w:t xml:space="preserve"> </w:t>
      </w:r>
      <w:r>
        <w:rPr>
          <w:sz w:val="18"/>
        </w:rPr>
        <w:t xml:space="preserve">In the case of a modification of a DRI involving a change of use or a change in intensity of use, mitigation will be </w:t>
      </w:r>
      <w:bookmarkStart w:id="4" w:name="_bookmark10"/>
      <w:bookmarkEnd w:id="4"/>
      <w:r>
        <w:rPr>
          <w:sz w:val="18"/>
        </w:rPr>
        <w:t>assessed having regard to the incremental housing impact of the total project.</w:t>
      </w:r>
      <w:r>
        <w:rPr>
          <w:spacing w:val="40"/>
          <w:sz w:val="18"/>
        </w:rPr>
        <w:t xml:space="preserve"> </w:t>
      </w:r>
      <w:r>
        <w:rPr>
          <w:sz w:val="18"/>
        </w:rPr>
        <w:t xml:space="preserve">The incremental impact will be </w:t>
      </w:r>
      <w:bookmarkStart w:id="5" w:name="_bookmark11"/>
      <w:bookmarkEnd w:id="5"/>
      <w:r>
        <w:rPr>
          <w:sz w:val="18"/>
        </w:rPr>
        <w:t>determined</w:t>
      </w:r>
      <w:r>
        <w:rPr>
          <w:spacing w:val="-3"/>
          <w:sz w:val="18"/>
        </w:rPr>
        <w:t xml:space="preserve"> </w:t>
      </w:r>
      <w:r>
        <w:rPr>
          <w:sz w:val="18"/>
        </w:rPr>
        <w:t>both</w:t>
      </w:r>
      <w:r>
        <w:rPr>
          <w:spacing w:val="-3"/>
          <w:sz w:val="18"/>
        </w:rPr>
        <w:t xml:space="preserve"> </w:t>
      </w:r>
      <w:r>
        <w:rPr>
          <w:sz w:val="18"/>
        </w:rPr>
        <w:t>with</w:t>
      </w:r>
      <w:r>
        <w:rPr>
          <w:spacing w:val="-3"/>
          <w:sz w:val="18"/>
        </w:rPr>
        <w:t xml:space="preserve"> </w:t>
      </w:r>
      <w:r>
        <w:rPr>
          <w:sz w:val="18"/>
        </w:rPr>
        <w:t>respect</w:t>
      </w:r>
      <w:r>
        <w:rPr>
          <w:spacing w:val="-3"/>
          <w:sz w:val="18"/>
        </w:rPr>
        <w:t xml:space="preserve"> </w:t>
      </w:r>
      <w:r>
        <w:rPr>
          <w:sz w:val="18"/>
        </w:rPr>
        <w:t>to</w:t>
      </w:r>
      <w:r>
        <w:rPr>
          <w:spacing w:val="-1"/>
          <w:sz w:val="18"/>
        </w:rPr>
        <w:t xml:space="preserve"> </w:t>
      </w:r>
      <w:r>
        <w:rPr>
          <w:sz w:val="18"/>
        </w:rPr>
        <w:t>the</w:t>
      </w:r>
      <w:r>
        <w:rPr>
          <w:spacing w:val="-3"/>
          <w:sz w:val="18"/>
        </w:rPr>
        <w:t xml:space="preserve"> </w:t>
      </w:r>
      <w:r>
        <w:rPr>
          <w:sz w:val="18"/>
        </w:rPr>
        <w:t>incremental</w:t>
      </w:r>
      <w:r>
        <w:rPr>
          <w:spacing w:val="-3"/>
          <w:sz w:val="18"/>
        </w:rPr>
        <w:t xml:space="preserve"> </w:t>
      </w:r>
      <w:r>
        <w:rPr>
          <w:sz w:val="18"/>
        </w:rPr>
        <w:t>intensity</w:t>
      </w:r>
      <w:r>
        <w:rPr>
          <w:spacing w:val="-2"/>
          <w:sz w:val="18"/>
        </w:rPr>
        <w:t xml:space="preserve"> </w:t>
      </w:r>
      <w:r>
        <w:rPr>
          <w:sz w:val="18"/>
        </w:rPr>
        <w:t>of</w:t>
      </w:r>
      <w:r>
        <w:rPr>
          <w:spacing w:val="-2"/>
          <w:sz w:val="18"/>
        </w:rPr>
        <w:t xml:space="preserve"> </w:t>
      </w:r>
      <w:r>
        <w:rPr>
          <w:sz w:val="18"/>
        </w:rPr>
        <w:t>use</w:t>
      </w:r>
      <w:r>
        <w:rPr>
          <w:spacing w:val="-1"/>
          <w:sz w:val="18"/>
        </w:rPr>
        <w:t xml:space="preserve"> </w:t>
      </w:r>
      <w:r>
        <w:rPr>
          <w:sz w:val="18"/>
        </w:rPr>
        <w:t>or</w:t>
      </w:r>
      <w:r>
        <w:rPr>
          <w:spacing w:val="-3"/>
          <w:sz w:val="18"/>
        </w:rPr>
        <w:t xml:space="preserve"> </w:t>
      </w:r>
      <w:r>
        <w:rPr>
          <w:sz w:val="18"/>
        </w:rPr>
        <w:t>change</w:t>
      </w:r>
      <w:r>
        <w:rPr>
          <w:spacing w:val="-3"/>
          <w:sz w:val="18"/>
        </w:rPr>
        <w:t xml:space="preserve"> </w:t>
      </w:r>
      <w:r>
        <w:rPr>
          <w:sz w:val="18"/>
        </w:rPr>
        <w:t>of</w:t>
      </w:r>
      <w:r>
        <w:rPr>
          <w:spacing w:val="-2"/>
          <w:sz w:val="18"/>
        </w:rPr>
        <w:t xml:space="preserve"> </w:t>
      </w:r>
      <w:r>
        <w:rPr>
          <w:sz w:val="18"/>
        </w:rPr>
        <w:t>use</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pre-existing</w:t>
      </w:r>
      <w:r>
        <w:rPr>
          <w:spacing w:val="-3"/>
          <w:sz w:val="18"/>
        </w:rPr>
        <w:t xml:space="preserve"> </w:t>
      </w:r>
      <w:r>
        <w:rPr>
          <w:sz w:val="18"/>
        </w:rPr>
        <w:t>space</w:t>
      </w:r>
      <w:r>
        <w:rPr>
          <w:spacing w:val="-3"/>
          <w:sz w:val="18"/>
        </w:rPr>
        <w:t xml:space="preserve"> </w:t>
      </w:r>
      <w:r>
        <w:rPr>
          <w:sz w:val="18"/>
        </w:rPr>
        <w:t>as</w:t>
      </w:r>
      <w:r>
        <w:rPr>
          <w:spacing w:val="-3"/>
          <w:sz w:val="18"/>
        </w:rPr>
        <w:t xml:space="preserve"> </w:t>
      </w:r>
      <w:r>
        <w:rPr>
          <w:sz w:val="18"/>
        </w:rPr>
        <w:t>well</w:t>
      </w:r>
      <w:r>
        <w:rPr>
          <w:spacing w:val="-3"/>
          <w:sz w:val="18"/>
        </w:rPr>
        <w:t xml:space="preserve"> </w:t>
      </w:r>
      <w:r>
        <w:rPr>
          <w:sz w:val="18"/>
        </w:rPr>
        <w:t>as any</w:t>
      </w:r>
      <w:r>
        <w:rPr>
          <w:spacing w:val="-1"/>
          <w:sz w:val="18"/>
        </w:rPr>
        <w:t xml:space="preserve"> </w:t>
      </w:r>
      <w:r>
        <w:rPr>
          <w:sz w:val="18"/>
        </w:rPr>
        <w:t>additional</w:t>
      </w:r>
      <w:r>
        <w:rPr>
          <w:spacing w:val="-2"/>
          <w:sz w:val="18"/>
        </w:rPr>
        <w:t xml:space="preserve"> </w:t>
      </w:r>
      <w:r>
        <w:rPr>
          <w:sz w:val="18"/>
        </w:rPr>
        <w:t>square</w:t>
      </w:r>
      <w:r>
        <w:rPr>
          <w:spacing w:val="-2"/>
          <w:sz w:val="18"/>
        </w:rPr>
        <w:t xml:space="preserve"> </w:t>
      </w:r>
      <w:r>
        <w:rPr>
          <w:sz w:val="18"/>
        </w:rPr>
        <w:t>footage</w:t>
      </w:r>
      <w:r>
        <w:rPr>
          <w:spacing w:val="-2"/>
          <w:sz w:val="18"/>
        </w:rPr>
        <w:t xml:space="preserve"> </w:t>
      </w:r>
      <w:r>
        <w:rPr>
          <w:sz w:val="18"/>
        </w:rPr>
        <w:t>proposed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project</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intensity</w:t>
      </w:r>
      <w:r>
        <w:rPr>
          <w:spacing w:val="-1"/>
          <w:sz w:val="18"/>
        </w:rPr>
        <w:t xml:space="preserve"> </w:t>
      </w:r>
      <w:r>
        <w:rPr>
          <w:sz w:val="18"/>
        </w:rPr>
        <w:t>of</w:t>
      </w:r>
      <w:r>
        <w:rPr>
          <w:spacing w:val="-1"/>
          <w:sz w:val="18"/>
        </w:rPr>
        <w:t xml:space="preserve"> </w:t>
      </w:r>
      <w:r>
        <w:rPr>
          <w:sz w:val="18"/>
        </w:rPr>
        <w:t>use</w:t>
      </w:r>
      <w:r>
        <w:rPr>
          <w:spacing w:val="-2"/>
          <w:sz w:val="18"/>
        </w:rPr>
        <w:t xml:space="preserve"> </w:t>
      </w:r>
      <w:r>
        <w:rPr>
          <w:sz w:val="18"/>
        </w:rPr>
        <w:t>code</w:t>
      </w:r>
      <w:r>
        <w:rPr>
          <w:spacing w:val="-2"/>
          <w:sz w:val="18"/>
        </w:rPr>
        <w:t xml:space="preserve"> </w:t>
      </w:r>
      <w:r>
        <w:rPr>
          <w:sz w:val="18"/>
        </w:rPr>
        <w:t>for</w:t>
      </w:r>
      <w:r>
        <w:rPr>
          <w:spacing w:val="-2"/>
          <w:sz w:val="18"/>
        </w:rPr>
        <w:t xml:space="preserve"> </w:t>
      </w:r>
      <w:r>
        <w:rPr>
          <w:sz w:val="18"/>
        </w:rPr>
        <w:t>that</w:t>
      </w:r>
      <w:r>
        <w:rPr>
          <w:spacing w:val="-2"/>
          <w:sz w:val="18"/>
        </w:rPr>
        <w:t xml:space="preserve"> </w:t>
      </w:r>
      <w:r>
        <w:rPr>
          <w:sz w:val="18"/>
        </w:rPr>
        <w:t>space).</w:t>
      </w:r>
      <w:r>
        <w:rPr>
          <w:spacing w:val="-1"/>
          <w:sz w:val="18"/>
        </w:rPr>
        <w:t xml:space="preserve"> </w:t>
      </w:r>
      <w:r>
        <w:rPr>
          <w:sz w:val="18"/>
        </w:rPr>
        <w:t>See</w:t>
      </w:r>
      <w:r>
        <w:rPr>
          <w:spacing w:val="-2"/>
          <w:sz w:val="18"/>
        </w:rPr>
        <w:t xml:space="preserve"> </w:t>
      </w:r>
      <w:r>
        <w:rPr>
          <w:sz w:val="18"/>
        </w:rPr>
        <w:t>Appendix</w:t>
      </w:r>
      <w:r>
        <w:rPr>
          <w:spacing w:val="-2"/>
          <w:sz w:val="18"/>
        </w:rPr>
        <w:t xml:space="preserve"> </w:t>
      </w:r>
      <w:r>
        <w:rPr>
          <w:sz w:val="18"/>
        </w:rPr>
        <w:t>A, Example</w:t>
      </w:r>
      <w:r>
        <w:rPr>
          <w:spacing w:val="-2"/>
          <w:sz w:val="18"/>
        </w:rPr>
        <w:t xml:space="preserve"> </w:t>
      </w:r>
      <w:r>
        <w:rPr>
          <w:sz w:val="18"/>
        </w:rPr>
        <w:t>4.</w:t>
      </w:r>
    </w:p>
  </w:footnote>
  <w:footnote w:id="13">
    <w:p w14:paraId="311B0F4E" w14:textId="13003F92" w:rsidR="00330DA9" w:rsidRDefault="00330DA9">
      <w:pPr>
        <w:pStyle w:val="FootnoteText"/>
      </w:pPr>
      <w:r>
        <w:rPr>
          <w:rStyle w:val="FootnoteReference"/>
        </w:rPr>
        <w:footnoteRef/>
      </w:r>
      <w:r>
        <w:t xml:space="preserve"> </w:t>
      </w:r>
      <w:r>
        <w:rPr>
          <w:sz w:val="18"/>
        </w:rPr>
        <w:t>The Commission will determine the intensity of use based on the 2003 Martha’s Vineyard Affordable Housing Nexus</w:t>
      </w:r>
      <w:r>
        <w:rPr>
          <w:spacing w:val="-3"/>
          <w:sz w:val="18"/>
        </w:rPr>
        <w:t xml:space="preserve"> </w:t>
      </w:r>
      <w:r>
        <w:rPr>
          <w:sz w:val="18"/>
        </w:rPr>
        <w:t>Study.</w:t>
      </w:r>
      <w:r>
        <w:rPr>
          <w:spacing w:val="-2"/>
          <w:sz w:val="18"/>
        </w:rPr>
        <w:t xml:space="preserve"> </w:t>
      </w:r>
      <w:r>
        <w:rPr>
          <w:sz w:val="18"/>
        </w:rPr>
        <w:t>(See</w:t>
      </w:r>
      <w:r>
        <w:rPr>
          <w:spacing w:val="-3"/>
          <w:sz w:val="18"/>
        </w:rPr>
        <w:t xml:space="preserve"> </w:t>
      </w:r>
      <w:r>
        <w:rPr>
          <w:sz w:val="18"/>
        </w:rPr>
        <w:t>Appendix</w:t>
      </w:r>
      <w:r>
        <w:rPr>
          <w:spacing w:val="-3"/>
          <w:sz w:val="18"/>
        </w:rPr>
        <w:t xml:space="preserve"> </w:t>
      </w:r>
      <w:r>
        <w:rPr>
          <w:sz w:val="18"/>
        </w:rPr>
        <w:t>B.)</w:t>
      </w:r>
      <w:r>
        <w:rPr>
          <w:spacing w:val="37"/>
          <w:sz w:val="18"/>
        </w:rPr>
        <w:t xml:space="preserve"> </w:t>
      </w:r>
      <w:r>
        <w:rPr>
          <w:sz w:val="18"/>
        </w:rPr>
        <w:t>Alternatively,</w:t>
      </w:r>
      <w:r>
        <w:rPr>
          <w:spacing w:val="-2"/>
          <w:sz w:val="18"/>
        </w:rPr>
        <w:t xml:space="preserve"> </w:t>
      </w:r>
      <w:r>
        <w:rPr>
          <w:sz w:val="18"/>
        </w:rPr>
        <w:t>the</w:t>
      </w:r>
      <w:r>
        <w:rPr>
          <w:spacing w:val="-3"/>
          <w:sz w:val="18"/>
        </w:rPr>
        <w:t xml:space="preserve"> </w:t>
      </w:r>
      <w:r>
        <w:rPr>
          <w:sz w:val="18"/>
        </w:rPr>
        <w:t>Commission,</w:t>
      </w:r>
      <w:r>
        <w:rPr>
          <w:spacing w:val="-2"/>
          <w:sz w:val="18"/>
        </w:rPr>
        <w:t xml:space="preserve"> </w:t>
      </w:r>
      <w:r>
        <w:rPr>
          <w:sz w:val="18"/>
        </w:rPr>
        <w:t>on</w:t>
      </w:r>
      <w:r>
        <w:rPr>
          <w:spacing w:val="-3"/>
          <w:sz w:val="18"/>
        </w:rPr>
        <w:t xml:space="preserve"> </w:t>
      </w:r>
      <w:r>
        <w:rPr>
          <w:sz w:val="18"/>
        </w:rPr>
        <w:t>recommendation</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LUPC</w:t>
      </w:r>
      <w:r>
        <w:rPr>
          <w:spacing w:val="-2"/>
          <w:sz w:val="18"/>
        </w:rPr>
        <w:t xml:space="preserve"> </w:t>
      </w:r>
      <w:r>
        <w:rPr>
          <w:sz w:val="18"/>
        </w:rPr>
        <w:t>or</w:t>
      </w:r>
      <w:r>
        <w:rPr>
          <w:spacing w:val="-3"/>
          <w:sz w:val="18"/>
        </w:rPr>
        <w:t xml:space="preserve"> </w:t>
      </w:r>
      <w:r>
        <w:rPr>
          <w:sz w:val="18"/>
        </w:rPr>
        <w:t>on</w:t>
      </w:r>
      <w:r>
        <w:rPr>
          <w:spacing w:val="-3"/>
          <w:sz w:val="18"/>
        </w:rPr>
        <w:t xml:space="preserve"> </w:t>
      </w:r>
      <w:r>
        <w:rPr>
          <w:sz w:val="18"/>
        </w:rPr>
        <w:t>its</w:t>
      </w:r>
      <w:r>
        <w:rPr>
          <w:spacing w:val="-3"/>
          <w:sz w:val="18"/>
        </w:rPr>
        <w:t xml:space="preserve"> </w:t>
      </w:r>
      <w:r>
        <w:rPr>
          <w:sz w:val="18"/>
        </w:rPr>
        <w:t xml:space="preserve">own initiative, may require an independent ‘nexus’ study to quantify the project’s impacts on the need for additional </w:t>
      </w:r>
      <w:r>
        <w:rPr>
          <w:spacing w:val="-2"/>
          <w:sz w:val="18"/>
        </w:rPr>
        <w:t>housing.</w:t>
      </w:r>
    </w:p>
  </w:footnote>
  <w:footnote w:id="14">
    <w:p w14:paraId="1680F5B0" w14:textId="165231CF" w:rsidR="00330DA9" w:rsidRDefault="00330DA9">
      <w:pPr>
        <w:pStyle w:val="FootnoteText"/>
      </w:pPr>
      <w:r>
        <w:rPr>
          <w:rStyle w:val="FootnoteReference"/>
        </w:rPr>
        <w:footnoteRef/>
      </w:r>
      <w:r>
        <w:t xml:space="preserve"> </w:t>
      </w:r>
      <w:r>
        <w:rPr>
          <w:sz w:val="18"/>
        </w:rPr>
        <w:t>In</w:t>
      </w:r>
      <w:r>
        <w:rPr>
          <w:spacing w:val="-3"/>
          <w:sz w:val="18"/>
        </w:rPr>
        <w:t xml:space="preserve"> </w:t>
      </w:r>
      <w:r>
        <w:rPr>
          <w:sz w:val="18"/>
        </w:rPr>
        <w:t>the</w:t>
      </w:r>
      <w:r>
        <w:rPr>
          <w:spacing w:val="-3"/>
          <w:sz w:val="18"/>
        </w:rPr>
        <w:t xml:space="preserve"> </w:t>
      </w:r>
      <w:r>
        <w:rPr>
          <w:sz w:val="18"/>
        </w:rPr>
        <w:t>case</w:t>
      </w:r>
      <w:r>
        <w:rPr>
          <w:spacing w:val="-3"/>
          <w:sz w:val="18"/>
        </w:rPr>
        <w:t xml:space="preserve"> </w:t>
      </w:r>
      <w:r>
        <w:rPr>
          <w:sz w:val="18"/>
        </w:rPr>
        <w:t>of</w:t>
      </w:r>
      <w:r>
        <w:rPr>
          <w:spacing w:val="-2"/>
          <w:sz w:val="18"/>
        </w:rPr>
        <w:t xml:space="preserve"> </w:t>
      </w:r>
      <w:r>
        <w:rPr>
          <w:sz w:val="18"/>
        </w:rPr>
        <w:t>a</w:t>
      </w:r>
      <w:r>
        <w:rPr>
          <w:spacing w:val="-2"/>
          <w:sz w:val="18"/>
        </w:rPr>
        <w:t xml:space="preserve"> </w:t>
      </w:r>
      <w:r>
        <w:rPr>
          <w:sz w:val="18"/>
        </w:rPr>
        <w:t>DRI</w:t>
      </w:r>
      <w:r>
        <w:rPr>
          <w:spacing w:val="-2"/>
          <w:sz w:val="18"/>
        </w:rPr>
        <w:t xml:space="preserve"> </w:t>
      </w:r>
      <w:r>
        <w:rPr>
          <w:sz w:val="18"/>
        </w:rPr>
        <w:t>that</w:t>
      </w:r>
      <w:r>
        <w:rPr>
          <w:spacing w:val="-3"/>
          <w:sz w:val="18"/>
        </w:rPr>
        <w:t xml:space="preserve"> </w:t>
      </w:r>
      <w:r>
        <w:rPr>
          <w:sz w:val="18"/>
        </w:rPr>
        <w:t>does</w:t>
      </w:r>
      <w:r>
        <w:rPr>
          <w:spacing w:val="-1"/>
          <w:sz w:val="18"/>
        </w:rPr>
        <w:t xml:space="preserve"> </w:t>
      </w:r>
      <w:r>
        <w:rPr>
          <w:sz w:val="18"/>
        </w:rPr>
        <w:t>not</w:t>
      </w:r>
      <w:r>
        <w:rPr>
          <w:spacing w:val="-3"/>
          <w:sz w:val="18"/>
        </w:rPr>
        <w:t xml:space="preserve"> </w:t>
      </w:r>
      <w:r>
        <w:rPr>
          <w:sz w:val="18"/>
        </w:rPr>
        <w:t>propose</w:t>
      </w:r>
      <w:r>
        <w:rPr>
          <w:spacing w:val="-3"/>
          <w:sz w:val="18"/>
        </w:rPr>
        <w:t xml:space="preserve"> </w:t>
      </w:r>
      <w:r>
        <w:rPr>
          <w:sz w:val="18"/>
        </w:rPr>
        <w:t>new/additional square</w:t>
      </w:r>
      <w:r>
        <w:rPr>
          <w:spacing w:val="-1"/>
          <w:sz w:val="18"/>
        </w:rPr>
        <w:t xml:space="preserve"> </w:t>
      </w:r>
      <w:r>
        <w:rPr>
          <w:sz w:val="18"/>
        </w:rPr>
        <w:t>footage,</w:t>
      </w:r>
      <w:r>
        <w:rPr>
          <w:spacing w:val="-2"/>
          <w:sz w:val="18"/>
        </w:rPr>
        <w:t xml:space="preserve"> </w:t>
      </w:r>
      <w:r>
        <w:rPr>
          <w:sz w:val="18"/>
        </w:rPr>
        <w:t>mitigation</w:t>
      </w:r>
      <w:r>
        <w:rPr>
          <w:spacing w:val="-3"/>
          <w:sz w:val="18"/>
        </w:rPr>
        <w:t xml:space="preserve"> </w:t>
      </w:r>
      <w:r>
        <w:rPr>
          <w:sz w:val="18"/>
        </w:rPr>
        <w:t>will</w:t>
      </w:r>
      <w:r>
        <w:rPr>
          <w:spacing w:val="-3"/>
          <w:sz w:val="18"/>
        </w:rPr>
        <w:t xml:space="preserve"> </w:t>
      </w:r>
      <w:r>
        <w:rPr>
          <w:sz w:val="18"/>
        </w:rPr>
        <w:t>be</w:t>
      </w:r>
      <w:r>
        <w:rPr>
          <w:spacing w:val="-1"/>
          <w:sz w:val="18"/>
        </w:rPr>
        <w:t xml:space="preserve"> </w:t>
      </w:r>
      <w:r>
        <w:rPr>
          <w:sz w:val="18"/>
        </w:rPr>
        <w:t>determined</w:t>
      </w:r>
      <w:r>
        <w:rPr>
          <w:spacing w:val="-1"/>
          <w:sz w:val="18"/>
        </w:rPr>
        <w:t xml:space="preserve"> </w:t>
      </w:r>
      <w:r>
        <w:rPr>
          <w:sz w:val="18"/>
        </w:rPr>
        <w:t>based</w:t>
      </w:r>
      <w:r>
        <w:rPr>
          <w:spacing w:val="-3"/>
          <w:sz w:val="18"/>
        </w:rPr>
        <w:t xml:space="preserve"> </w:t>
      </w:r>
      <w:r>
        <w:rPr>
          <w:sz w:val="18"/>
        </w:rPr>
        <w:t>on the incremental impact of the project on housing needs. See Appendix A, Example 3.</w:t>
      </w:r>
    </w:p>
  </w:footnote>
  <w:footnote w:id="15">
    <w:p w14:paraId="6FADE6D7" w14:textId="3A660799" w:rsidR="00330DA9" w:rsidRDefault="00330DA9">
      <w:pPr>
        <w:pStyle w:val="FootnoteText"/>
      </w:pPr>
      <w:r>
        <w:rPr>
          <w:rStyle w:val="FootnoteReference"/>
        </w:rPr>
        <w:footnoteRef/>
      </w:r>
      <w:r>
        <w:t xml:space="preserve"> </w:t>
      </w:r>
      <w:r>
        <w:rPr>
          <w:sz w:val="18"/>
        </w:rPr>
        <w:t>The</w:t>
      </w:r>
      <w:r>
        <w:rPr>
          <w:spacing w:val="-3"/>
          <w:sz w:val="18"/>
        </w:rPr>
        <w:t xml:space="preserve"> </w:t>
      </w:r>
      <w:r>
        <w:rPr>
          <w:sz w:val="18"/>
        </w:rPr>
        <w:t>“per sq</w:t>
      </w:r>
      <w:r>
        <w:rPr>
          <w:spacing w:val="-3"/>
          <w:sz w:val="18"/>
        </w:rPr>
        <w:t xml:space="preserve"> </w:t>
      </w:r>
      <w:r>
        <w:rPr>
          <w:sz w:val="18"/>
        </w:rPr>
        <w:t>ft”</w:t>
      </w:r>
      <w:r>
        <w:rPr>
          <w:spacing w:val="-3"/>
          <w:sz w:val="18"/>
        </w:rPr>
        <w:t xml:space="preserve"> </w:t>
      </w:r>
      <w:r>
        <w:rPr>
          <w:sz w:val="18"/>
        </w:rPr>
        <w:t>multiplier</w:t>
      </w:r>
      <w:r>
        <w:rPr>
          <w:spacing w:val="-3"/>
          <w:sz w:val="18"/>
        </w:rPr>
        <w:t xml:space="preserve"> </w:t>
      </w:r>
      <w:r>
        <w:rPr>
          <w:sz w:val="18"/>
        </w:rPr>
        <w:t>will</w:t>
      </w:r>
      <w:r>
        <w:rPr>
          <w:spacing w:val="-3"/>
          <w:sz w:val="18"/>
        </w:rPr>
        <w:t xml:space="preserve"> </w:t>
      </w:r>
      <w:r>
        <w:rPr>
          <w:sz w:val="18"/>
        </w:rPr>
        <w:t>be</w:t>
      </w:r>
      <w:r>
        <w:rPr>
          <w:spacing w:val="-1"/>
          <w:sz w:val="18"/>
        </w:rPr>
        <w:t xml:space="preserve"> </w:t>
      </w:r>
      <w:r>
        <w:rPr>
          <w:sz w:val="18"/>
        </w:rPr>
        <w:t>automatically</w:t>
      </w:r>
      <w:r>
        <w:rPr>
          <w:spacing w:val="-2"/>
          <w:sz w:val="18"/>
        </w:rPr>
        <w:t xml:space="preserve"> </w:t>
      </w:r>
      <w:r>
        <w:rPr>
          <w:sz w:val="18"/>
        </w:rPr>
        <w:t>adjusted</w:t>
      </w:r>
      <w:r>
        <w:rPr>
          <w:spacing w:val="-3"/>
          <w:sz w:val="18"/>
        </w:rPr>
        <w:t xml:space="preserve"> </w:t>
      </w:r>
      <w:r>
        <w:rPr>
          <w:sz w:val="18"/>
        </w:rPr>
        <w:t>annually (commencing</w:t>
      </w:r>
      <w:r>
        <w:rPr>
          <w:spacing w:val="-3"/>
          <w:sz w:val="18"/>
        </w:rPr>
        <w:t xml:space="preserve"> </w:t>
      </w:r>
      <w:r>
        <w:rPr>
          <w:sz w:val="18"/>
        </w:rPr>
        <w:t>Jan</w:t>
      </w:r>
      <w:r>
        <w:rPr>
          <w:spacing w:val="-3"/>
          <w:sz w:val="18"/>
        </w:rPr>
        <w:t xml:space="preserve"> </w:t>
      </w:r>
      <w:r>
        <w:rPr>
          <w:sz w:val="18"/>
        </w:rPr>
        <w:t>1,</w:t>
      </w:r>
      <w:r>
        <w:rPr>
          <w:spacing w:val="-2"/>
          <w:sz w:val="18"/>
        </w:rPr>
        <w:t xml:space="preserve"> </w:t>
      </w:r>
      <w:r>
        <w:rPr>
          <w:sz w:val="18"/>
        </w:rPr>
        <w:t>2021)</w:t>
      </w:r>
      <w:r>
        <w:rPr>
          <w:spacing w:val="-2"/>
          <w:sz w:val="18"/>
        </w:rPr>
        <w:t xml:space="preserve"> </w:t>
      </w:r>
      <w:r>
        <w:rPr>
          <w:sz w:val="18"/>
        </w:rPr>
        <w:t>based</w:t>
      </w:r>
      <w:r>
        <w:rPr>
          <w:spacing w:val="-1"/>
          <w:sz w:val="18"/>
        </w:rPr>
        <w:t xml:space="preserve"> </w:t>
      </w:r>
      <w:r>
        <w:rPr>
          <w:sz w:val="18"/>
        </w:rPr>
        <w:t>upon</w:t>
      </w:r>
      <w:r>
        <w:rPr>
          <w:spacing w:val="-3"/>
          <w:sz w:val="18"/>
        </w:rPr>
        <w:t xml:space="preserve"> </w:t>
      </w:r>
      <w:r>
        <w:rPr>
          <w:sz w:val="18"/>
        </w:rPr>
        <w:t>the</w:t>
      </w:r>
      <w:r>
        <w:rPr>
          <w:spacing w:val="-3"/>
          <w:sz w:val="18"/>
        </w:rPr>
        <w:t xml:space="preserve"> </w:t>
      </w:r>
      <w:r>
        <w:rPr>
          <w:sz w:val="18"/>
        </w:rPr>
        <w:t xml:space="preserve">annual change in the US Department of Labor’s Consumer Price Index, all Urban Consumers, Boston Metropolitan Statistical </w:t>
      </w:r>
      <w:r>
        <w:rPr>
          <w:spacing w:val="-4"/>
          <w:sz w:val="18"/>
        </w:rPr>
        <w:t>Area.</w:t>
      </w:r>
    </w:p>
  </w:footnote>
  <w:footnote w:id="16">
    <w:p w14:paraId="3C33A03B" w14:textId="797E8213" w:rsidR="00330DA9" w:rsidRDefault="00330DA9">
      <w:pPr>
        <w:pStyle w:val="FootnoteText"/>
      </w:pPr>
      <w:r>
        <w:rPr>
          <w:rStyle w:val="FootnoteReference"/>
        </w:rPr>
        <w:footnoteRef/>
      </w:r>
      <w:r>
        <w:t xml:space="preserve"> </w:t>
      </w:r>
      <w:r>
        <w:rPr>
          <w:sz w:val="18"/>
        </w:rPr>
        <w:t>As</w:t>
      </w:r>
      <w:r>
        <w:rPr>
          <w:spacing w:val="-3"/>
          <w:sz w:val="18"/>
        </w:rPr>
        <w:t xml:space="preserve"> </w:t>
      </w:r>
      <w:r>
        <w:rPr>
          <w:sz w:val="18"/>
        </w:rPr>
        <w:t>noted</w:t>
      </w:r>
      <w:r>
        <w:rPr>
          <w:spacing w:val="-1"/>
          <w:sz w:val="18"/>
        </w:rPr>
        <w:t xml:space="preserve"> </w:t>
      </w:r>
      <w:r>
        <w:rPr>
          <w:sz w:val="18"/>
        </w:rPr>
        <w:t>in</w:t>
      </w:r>
      <w:r>
        <w:rPr>
          <w:spacing w:val="-3"/>
          <w:sz w:val="18"/>
        </w:rPr>
        <w:t xml:space="preserve"> </w:t>
      </w:r>
      <w:r>
        <w:rPr>
          <w:sz w:val="18"/>
        </w:rPr>
        <w:t>footnote</w:t>
      </w:r>
      <w:r>
        <w:rPr>
          <w:spacing w:val="-3"/>
          <w:sz w:val="18"/>
        </w:rPr>
        <w:t xml:space="preserve"> </w:t>
      </w:r>
      <w:r>
        <w:rPr>
          <w:sz w:val="18"/>
        </w:rPr>
        <w:t>12,</w:t>
      </w:r>
      <w:r>
        <w:rPr>
          <w:spacing w:val="-2"/>
          <w:sz w:val="18"/>
        </w:rPr>
        <w:t xml:space="preserve"> </w:t>
      </w:r>
      <w:r>
        <w:rPr>
          <w:sz w:val="18"/>
        </w:rPr>
        <w:t>the</w:t>
      </w:r>
      <w:r>
        <w:rPr>
          <w:spacing w:val="-3"/>
          <w:sz w:val="18"/>
        </w:rPr>
        <w:t xml:space="preserve"> </w:t>
      </w:r>
      <w:r>
        <w:rPr>
          <w:sz w:val="18"/>
        </w:rPr>
        <w:t>square</w:t>
      </w:r>
      <w:r>
        <w:rPr>
          <w:spacing w:val="-3"/>
          <w:sz w:val="18"/>
        </w:rPr>
        <w:t xml:space="preserve"> </w:t>
      </w:r>
      <w:r>
        <w:rPr>
          <w:sz w:val="18"/>
        </w:rPr>
        <w:t>footage</w:t>
      </w:r>
      <w:r>
        <w:rPr>
          <w:spacing w:val="-3"/>
          <w:sz w:val="18"/>
        </w:rPr>
        <w:t xml:space="preserve"> </w:t>
      </w:r>
      <w:r>
        <w:rPr>
          <w:sz w:val="18"/>
        </w:rPr>
        <w:t>of</w:t>
      </w:r>
      <w:r>
        <w:rPr>
          <w:spacing w:val="-2"/>
          <w:sz w:val="18"/>
        </w:rPr>
        <w:t xml:space="preserve"> </w:t>
      </w:r>
      <w:r>
        <w:rPr>
          <w:sz w:val="18"/>
        </w:rPr>
        <w:t>existing</w:t>
      </w:r>
      <w:r>
        <w:rPr>
          <w:spacing w:val="-3"/>
          <w:sz w:val="18"/>
        </w:rPr>
        <w:t xml:space="preserve"> </w:t>
      </w:r>
      <w:r>
        <w:rPr>
          <w:sz w:val="18"/>
        </w:rPr>
        <w:t>non-residential</w:t>
      </w:r>
      <w:r>
        <w:rPr>
          <w:spacing w:val="-3"/>
          <w:sz w:val="18"/>
        </w:rPr>
        <w:t xml:space="preserve"> </w:t>
      </w:r>
      <w:r>
        <w:rPr>
          <w:sz w:val="18"/>
        </w:rPr>
        <w:t>space</w:t>
      </w:r>
      <w:r>
        <w:rPr>
          <w:spacing w:val="-3"/>
          <w:sz w:val="18"/>
        </w:rPr>
        <w:t xml:space="preserve"> </w:t>
      </w:r>
      <w:r>
        <w:rPr>
          <w:sz w:val="18"/>
        </w:rPr>
        <w:t>may</w:t>
      </w:r>
      <w:r>
        <w:rPr>
          <w:spacing w:val="-2"/>
          <w:sz w:val="18"/>
        </w:rPr>
        <w:t xml:space="preserve"> </w:t>
      </w:r>
      <w:r>
        <w:rPr>
          <w:sz w:val="18"/>
        </w:rPr>
        <w:t>also</w:t>
      </w:r>
      <w:r>
        <w:rPr>
          <w:spacing w:val="-1"/>
          <w:sz w:val="18"/>
        </w:rPr>
        <w:t xml:space="preserve"> </w:t>
      </w:r>
      <w:r>
        <w:rPr>
          <w:sz w:val="18"/>
        </w:rPr>
        <w:t>be</w:t>
      </w:r>
      <w:r>
        <w:rPr>
          <w:spacing w:val="-3"/>
          <w:sz w:val="18"/>
        </w:rPr>
        <w:t xml:space="preserve"> </w:t>
      </w:r>
      <w:proofErr w:type="gramStart"/>
      <w:r>
        <w:rPr>
          <w:sz w:val="18"/>
        </w:rPr>
        <w:t>taken</w:t>
      </w:r>
      <w:r>
        <w:rPr>
          <w:spacing w:val="-3"/>
          <w:sz w:val="18"/>
        </w:rPr>
        <w:t xml:space="preserve"> </w:t>
      </w:r>
      <w:r>
        <w:rPr>
          <w:sz w:val="18"/>
        </w:rPr>
        <w:t>into</w:t>
      </w:r>
      <w:r>
        <w:rPr>
          <w:spacing w:val="-1"/>
          <w:sz w:val="18"/>
        </w:rPr>
        <w:t xml:space="preserve"> </w:t>
      </w:r>
      <w:r>
        <w:rPr>
          <w:sz w:val="18"/>
        </w:rPr>
        <w:t>account</w:t>
      </w:r>
      <w:proofErr w:type="gramEnd"/>
      <w:r>
        <w:rPr>
          <w:spacing w:val="-3"/>
          <w:sz w:val="18"/>
        </w:rPr>
        <w:t xml:space="preserve"> </w:t>
      </w:r>
      <w:r>
        <w:rPr>
          <w:sz w:val="18"/>
        </w:rPr>
        <w:t>where there is a change of use or a change of intensity of use in that space at issue in the DRI.</w:t>
      </w:r>
    </w:p>
  </w:footnote>
  <w:footnote w:id="17">
    <w:p w14:paraId="0A80439B" w14:textId="4DAEFB02" w:rsidR="00330DA9" w:rsidRDefault="00330DA9">
      <w:pPr>
        <w:pStyle w:val="FootnoteText"/>
      </w:pPr>
      <w:r>
        <w:rPr>
          <w:rStyle w:val="FootnoteReference"/>
        </w:rPr>
        <w:footnoteRef/>
      </w:r>
      <w:r>
        <w:t xml:space="preserve"> </w:t>
      </w:r>
      <w:r>
        <w:rPr>
          <w:sz w:val="18"/>
        </w:rPr>
        <w:t>The</w:t>
      </w:r>
      <w:r>
        <w:rPr>
          <w:spacing w:val="-2"/>
          <w:sz w:val="18"/>
        </w:rPr>
        <w:t xml:space="preserve"> </w:t>
      </w:r>
      <w:r>
        <w:rPr>
          <w:sz w:val="18"/>
        </w:rPr>
        <w:t>Commission</w:t>
      </w:r>
      <w:r>
        <w:rPr>
          <w:spacing w:val="-3"/>
          <w:sz w:val="18"/>
        </w:rPr>
        <w:t xml:space="preserve"> </w:t>
      </w:r>
      <w:r>
        <w:rPr>
          <w:sz w:val="18"/>
        </w:rPr>
        <w:t>will</w:t>
      </w:r>
      <w:r>
        <w:rPr>
          <w:spacing w:val="-2"/>
          <w:sz w:val="18"/>
        </w:rPr>
        <w:t xml:space="preserve"> </w:t>
      </w:r>
      <w:r>
        <w:rPr>
          <w:sz w:val="18"/>
        </w:rPr>
        <w:t>not</w:t>
      </w:r>
      <w:r>
        <w:rPr>
          <w:spacing w:val="-3"/>
          <w:sz w:val="18"/>
        </w:rPr>
        <w:t xml:space="preserve"> </w:t>
      </w:r>
      <w:r>
        <w:rPr>
          <w:sz w:val="18"/>
        </w:rPr>
        <w:t>require above-the-shop</w:t>
      </w:r>
      <w:r>
        <w:rPr>
          <w:spacing w:val="-2"/>
          <w:sz w:val="18"/>
        </w:rPr>
        <w:t xml:space="preserve"> </w:t>
      </w:r>
      <w:r>
        <w:rPr>
          <w:sz w:val="18"/>
        </w:rPr>
        <w:t>housing</w:t>
      </w:r>
      <w:r>
        <w:rPr>
          <w:spacing w:val="-3"/>
          <w:sz w:val="18"/>
        </w:rPr>
        <w:t xml:space="preserve"> </w:t>
      </w:r>
      <w:r>
        <w:rPr>
          <w:sz w:val="18"/>
        </w:rPr>
        <w:t>in</w:t>
      </w:r>
      <w:r>
        <w:rPr>
          <w:spacing w:val="-2"/>
          <w:sz w:val="18"/>
        </w:rPr>
        <w:t xml:space="preserve"> </w:t>
      </w:r>
      <w:r>
        <w:rPr>
          <w:sz w:val="18"/>
        </w:rPr>
        <w:t>mixed-use</w:t>
      </w:r>
      <w:r>
        <w:rPr>
          <w:spacing w:val="-3"/>
          <w:sz w:val="18"/>
        </w:rPr>
        <w:t xml:space="preserve"> </w:t>
      </w:r>
      <w:r>
        <w:rPr>
          <w:sz w:val="18"/>
        </w:rPr>
        <w:t>developments</w:t>
      </w:r>
      <w:r>
        <w:rPr>
          <w:spacing w:val="-2"/>
          <w:sz w:val="18"/>
        </w:rPr>
        <w:t xml:space="preserve"> </w:t>
      </w:r>
      <w:r>
        <w:rPr>
          <w:sz w:val="18"/>
        </w:rPr>
        <w:t>to</w:t>
      </w:r>
      <w:r>
        <w:rPr>
          <w:spacing w:val="-1"/>
          <w:sz w:val="18"/>
        </w:rPr>
        <w:t xml:space="preserve"> </w:t>
      </w:r>
      <w:r>
        <w:rPr>
          <w:sz w:val="18"/>
        </w:rPr>
        <w:t>have</w:t>
      </w:r>
      <w:r>
        <w:rPr>
          <w:spacing w:val="-2"/>
          <w:sz w:val="18"/>
        </w:rPr>
        <w:t xml:space="preserve"> </w:t>
      </w:r>
      <w:r>
        <w:rPr>
          <w:sz w:val="18"/>
        </w:rPr>
        <w:t>zero-steps</w:t>
      </w:r>
      <w:r>
        <w:rPr>
          <w:spacing w:val="-2"/>
          <w:sz w:val="18"/>
        </w:rPr>
        <w:t xml:space="preserve"> access.</w:t>
      </w:r>
    </w:p>
  </w:footnote>
  <w:footnote w:id="18">
    <w:p w14:paraId="2DA42E17" w14:textId="02540E61" w:rsidR="008B1BC1" w:rsidRDefault="008B1BC1">
      <w:pPr>
        <w:pStyle w:val="FootnoteText"/>
      </w:pPr>
      <w:r>
        <w:rPr>
          <w:rStyle w:val="FootnoteReference"/>
        </w:rPr>
        <w:footnoteRef/>
      </w:r>
      <w:r>
        <w:t xml:space="preserve"> </w:t>
      </w:r>
      <w:r>
        <w:rPr>
          <w:sz w:val="18"/>
        </w:rPr>
        <w:t>Conditions that may be imposed by the Commission will differ from project to project.</w:t>
      </w:r>
      <w:r>
        <w:rPr>
          <w:spacing w:val="40"/>
          <w:sz w:val="18"/>
        </w:rPr>
        <w:t xml:space="preserve"> </w:t>
      </w:r>
      <w:r>
        <w:rPr>
          <w:sz w:val="18"/>
        </w:rPr>
        <w:t>For instance, the Commission</w:t>
      </w:r>
      <w:r>
        <w:rPr>
          <w:spacing w:val="-4"/>
          <w:sz w:val="18"/>
        </w:rPr>
        <w:t xml:space="preserve"> </w:t>
      </w:r>
      <w:r>
        <w:rPr>
          <w:sz w:val="18"/>
        </w:rPr>
        <w:t>may</w:t>
      </w:r>
      <w:r>
        <w:rPr>
          <w:spacing w:val="-3"/>
          <w:sz w:val="18"/>
        </w:rPr>
        <w:t xml:space="preserve"> </w:t>
      </w:r>
      <w:r>
        <w:rPr>
          <w:sz w:val="18"/>
        </w:rPr>
        <w:t>wish</w:t>
      </w:r>
      <w:r>
        <w:rPr>
          <w:spacing w:val="-4"/>
          <w:sz w:val="18"/>
        </w:rPr>
        <w:t xml:space="preserve"> </w:t>
      </w:r>
      <w:r>
        <w:rPr>
          <w:sz w:val="18"/>
        </w:rPr>
        <w:t>to</w:t>
      </w:r>
      <w:r>
        <w:rPr>
          <w:spacing w:val="-2"/>
          <w:sz w:val="18"/>
        </w:rPr>
        <w:t xml:space="preserve"> </w:t>
      </w:r>
      <w:r>
        <w:rPr>
          <w:sz w:val="18"/>
        </w:rPr>
        <w:t>require</w:t>
      </w:r>
      <w:r>
        <w:rPr>
          <w:spacing w:val="-2"/>
          <w:sz w:val="18"/>
        </w:rPr>
        <w:t xml:space="preserve"> </w:t>
      </w:r>
      <w:r>
        <w:rPr>
          <w:sz w:val="18"/>
        </w:rPr>
        <w:t>registration</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approved</w:t>
      </w:r>
      <w:r>
        <w:rPr>
          <w:spacing w:val="-4"/>
          <w:sz w:val="18"/>
        </w:rPr>
        <w:t xml:space="preserve"> </w:t>
      </w:r>
      <w:r>
        <w:rPr>
          <w:sz w:val="18"/>
        </w:rPr>
        <w:t>project</w:t>
      </w:r>
      <w:r>
        <w:rPr>
          <w:spacing w:val="-4"/>
          <w:sz w:val="18"/>
        </w:rPr>
        <w:t xml:space="preserve"> </w:t>
      </w:r>
      <w:r>
        <w:rPr>
          <w:sz w:val="18"/>
        </w:rPr>
        <w:t>plot</w:t>
      </w:r>
      <w:r>
        <w:rPr>
          <w:spacing w:val="-4"/>
          <w:sz w:val="18"/>
        </w:rPr>
        <w:t xml:space="preserve"> </w:t>
      </w:r>
      <w:r>
        <w:rPr>
          <w:sz w:val="18"/>
        </w:rPr>
        <w:t>plan</w:t>
      </w:r>
      <w:r>
        <w:rPr>
          <w:spacing w:val="-4"/>
          <w:sz w:val="18"/>
        </w:rPr>
        <w:t xml:space="preserve"> </w:t>
      </w:r>
      <w:r>
        <w:rPr>
          <w:sz w:val="18"/>
        </w:rPr>
        <w:t>with</w:t>
      </w:r>
      <w:r>
        <w:rPr>
          <w:spacing w:val="-4"/>
          <w:sz w:val="18"/>
        </w:rPr>
        <w:t xml:space="preserve"> </w:t>
      </w:r>
      <w:r>
        <w:rPr>
          <w:sz w:val="18"/>
        </w:rPr>
        <w:t>certain</w:t>
      </w:r>
      <w:r>
        <w:rPr>
          <w:spacing w:val="-2"/>
          <w:sz w:val="18"/>
        </w:rPr>
        <w:t xml:space="preserve"> </w:t>
      </w:r>
      <w:r>
        <w:rPr>
          <w:sz w:val="18"/>
        </w:rPr>
        <w:t xml:space="preserve">restrictions/conditions noted; annual reporting of employment data; review by the Commission </w:t>
      </w:r>
      <w:proofErr w:type="gramStart"/>
      <w:r>
        <w:rPr>
          <w:sz w:val="18"/>
        </w:rPr>
        <w:t>in the event that</w:t>
      </w:r>
      <w:proofErr w:type="gramEnd"/>
      <w:r>
        <w:rPr>
          <w:sz w:val="18"/>
        </w:rPr>
        <w:t xml:space="preserve"> actual housing impact exceeds estimated impact or if there is a change of use or intensity of use.</w:t>
      </w:r>
      <w:r>
        <w:rPr>
          <w:spacing w:val="40"/>
          <w:sz w:val="18"/>
        </w:rPr>
        <w:t xml:space="preserve"> </w:t>
      </w:r>
      <w:r>
        <w:rPr>
          <w:sz w:val="18"/>
        </w:rPr>
        <w:t>Note that conditions attach to the property, and subsequent owners will be bound by a Commission decision including any conditions.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3999"/>
    <w:multiLevelType w:val="multilevel"/>
    <w:tmpl w:val="B6207746"/>
    <w:lvl w:ilvl="0">
      <w:start w:val="5"/>
      <w:numFmt w:val="decimal"/>
      <w:lvlText w:val="%1"/>
      <w:lvlJc w:val="left"/>
      <w:pPr>
        <w:ind w:left="160" w:hanging="721"/>
      </w:pPr>
      <w:rPr>
        <w:rFonts w:hint="default"/>
        <w:lang w:val="en-US" w:eastAsia="en-US" w:bidi="ar-SA"/>
      </w:rPr>
    </w:lvl>
    <w:lvl w:ilvl="1">
      <w:start w:val="1"/>
      <w:numFmt w:val="decimal"/>
      <w:lvlText w:val="%1.%2"/>
      <w:lvlJc w:val="left"/>
      <w:pPr>
        <w:ind w:left="160" w:hanging="721"/>
      </w:pPr>
      <w:rPr>
        <w:rFonts w:ascii="Calibri" w:eastAsia="Calibri" w:hAnsi="Calibri" w:cs="Calibri" w:hint="default"/>
        <w:b/>
        <w:bCs/>
        <w:i w:val="0"/>
        <w:iCs w:val="0"/>
        <w:spacing w:val="-2"/>
        <w:w w:val="100"/>
        <w:sz w:val="22"/>
        <w:szCs w:val="22"/>
        <w:u w:val="single" w:color="000000"/>
        <w:lang w:val="en-US" w:eastAsia="en-US" w:bidi="ar-SA"/>
      </w:rPr>
    </w:lvl>
    <w:lvl w:ilvl="2">
      <w:start w:val="1"/>
      <w:numFmt w:val="lowerLetter"/>
      <w:lvlText w:val="%3."/>
      <w:lvlJc w:val="left"/>
      <w:pPr>
        <w:ind w:left="1239" w:hanging="360"/>
      </w:pPr>
      <w:rPr>
        <w:rFonts w:ascii="Calibri" w:eastAsia="Calibri" w:hAnsi="Calibri" w:cs="Calibri" w:hint="default"/>
        <w:b w:val="0"/>
        <w:bCs w:val="0"/>
        <w:i w:val="0"/>
        <w:iCs w:val="0"/>
        <w:spacing w:val="-1"/>
        <w:w w:val="100"/>
        <w:sz w:val="22"/>
        <w:szCs w:val="22"/>
        <w:lang w:val="en-US" w:eastAsia="en-US" w:bidi="ar-SA"/>
      </w:rPr>
    </w:lvl>
    <w:lvl w:ilvl="3">
      <w:start w:val="1"/>
      <w:numFmt w:val="lowerRoman"/>
      <w:lvlText w:val="%4."/>
      <w:lvlJc w:val="left"/>
      <w:pPr>
        <w:ind w:left="1780" w:hanging="466"/>
        <w:jc w:val="righ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2805" w:hanging="466"/>
      </w:pPr>
      <w:rPr>
        <w:rFonts w:hint="default"/>
        <w:lang w:val="en-US" w:eastAsia="en-US" w:bidi="ar-SA"/>
      </w:rPr>
    </w:lvl>
    <w:lvl w:ilvl="5">
      <w:numFmt w:val="bullet"/>
      <w:lvlText w:val="•"/>
      <w:lvlJc w:val="left"/>
      <w:pPr>
        <w:ind w:left="3831" w:hanging="466"/>
      </w:pPr>
      <w:rPr>
        <w:rFonts w:hint="default"/>
        <w:lang w:val="en-US" w:eastAsia="en-US" w:bidi="ar-SA"/>
      </w:rPr>
    </w:lvl>
    <w:lvl w:ilvl="6">
      <w:numFmt w:val="bullet"/>
      <w:lvlText w:val="•"/>
      <w:lvlJc w:val="left"/>
      <w:pPr>
        <w:ind w:left="4857" w:hanging="466"/>
      </w:pPr>
      <w:rPr>
        <w:rFonts w:hint="default"/>
        <w:lang w:val="en-US" w:eastAsia="en-US" w:bidi="ar-SA"/>
      </w:rPr>
    </w:lvl>
    <w:lvl w:ilvl="7">
      <w:numFmt w:val="bullet"/>
      <w:lvlText w:val="•"/>
      <w:lvlJc w:val="left"/>
      <w:pPr>
        <w:ind w:left="5882" w:hanging="466"/>
      </w:pPr>
      <w:rPr>
        <w:rFonts w:hint="default"/>
        <w:lang w:val="en-US" w:eastAsia="en-US" w:bidi="ar-SA"/>
      </w:rPr>
    </w:lvl>
    <w:lvl w:ilvl="8">
      <w:numFmt w:val="bullet"/>
      <w:lvlText w:val="•"/>
      <w:lvlJc w:val="left"/>
      <w:pPr>
        <w:ind w:left="6908" w:hanging="466"/>
      </w:pPr>
      <w:rPr>
        <w:rFonts w:hint="default"/>
        <w:lang w:val="en-US" w:eastAsia="en-US" w:bidi="ar-SA"/>
      </w:rPr>
    </w:lvl>
  </w:abstractNum>
  <w:abstractNum w:abstractNumId="1" w15:restartNumberingAfterBreak="0">
    <w:nsid w:val="20AB0864"/>
    <w:multiLevelType w:val="hybridMultilevel"/>
    <w:tmpl w:val="34785B56"/>
    <w:lvl w:ilvl="0" w:tplc="54B870CC">
      <w:start w:val="1"/>
      <w:numFmt w:val="lowerLetter"/>
      <w:lvlText w:val="(%1)"/>
      <w:lvlJc w:val="left"/>
      <w:pPr>
        <w:ind w:left="1239" w:hanging="360"/>
      </w:pPr>
      <w:rPr>
        <w:rFonts w:ascii="Calibri" w:eastAsia="Calibri" w:hAnsi="Calibri" w:cs="Calibri" w:hint="default"/>
        <w:b w:val="0"/>
        <w:bCs w:val="0"/>
        <w:i w:val="0"/>
        <w:iCs w:val="0"/>
        <w:spacing w:val="-1"/>
        <w:w w:val="100"/>
        <w:sz w:val="22"/>
        <w:szCs w:val="22"/>
        <w:lang w:val="en-US" w:eastAsia="en-US" w:bidi="ar-SA"/>
      </w:rPr>
    </w:lvl>
    <w:lvl w:ilvl="1" w:tplc="AA4CA9DA">
      <w:numFmt w:val="bullet"/>
      <w:lvlText w:val="•"/>
      <w:lvlJc w:val="left"/>
      <w:pPr>
        <w:ind w:left="2012" w:hanging="360"/>
      </w:pPr>
      <w:rPr>
        <w:rFonts w:hint="default"/>
        <w:lang w:val="en-US" w:eastAsia="en-US" w:bidi="ar-SA"/>
      </w:rPr>
    </w:lvl>
    <w:lvl w:ilvl="2" w:tplc="7FC2A82E">
      <w:numFmt w:val="bullet"/>
      <w:lvlText w:val="•"/>
      <w:lvlJc w:val="left"/>
      <w:pPr>
        <w:ind w:left="2784" w:hanging="360"/>
      </w:pPr>
      <w:rPr>
        <w:rFonts w:hint="default"/>
        <w:lang w:val="en-US" w:eastAsia="en-US" w:bidi="ar-SA"/>
      </w:rPr>
    </w:lvl>
    <w:lvl w:ilvl="3" w:tplc="9A065BCC">
      <w:numFmt w:val="bullet"/>
      <w:lvlText w:val="•"/>
      <w:lvlJc w:val="left"/>
      <w:pPr>
        <w:ind w:left="3556" w:hanging="360"/>
      </w:pPr>
      <w:rPr>
        <w:rFonts w:hint="default"/>
        <w:lang w:val="en-US" w:eastAsia="en-US" w:bidi="ar-SA"/>
      </w:rPr>
    </w:lvl>
    <w:lvl w:ilvl="4" w:tplc="0994D176">
      <w:numFmt w:val="bullet"/>
      <w:lvlText w:val="•"/>
      <w:lvlJc w:val="left"/>
      <w:pPr>
        <w:ind w:left="4328" w:hanging="360"/>
      </w:pPr>
      <w:rPr>
        <w:rFonts w:hint="default"/>
        <w:lang w:val="en-US" w:eastAsia="en-US" w:bidi="ar-SA"/>
      </w:rPr>
    </w:lvl>
    <w:lvl w:ilvl="5" w:tplc="54FCA574">
      <w:numFmt w:val="bullet"/>
      <w:lvlText w:val="•"/>
      <w:lvlJc w:val="left"/>
      <w:pPr>
        <w:ind w:left="5100" w:hanging="360"/>
      </w:pPr>
      <w:rPr>
        <w:rFonts w:hint="default"/>
        <w:lang w:val="en-US" w:eastAsia="en-US" w:bidi="ar-SA"/>
      </w:rPr>
    </w:lvl>
    <w:lvl w:ilvl="6" w:tplc="D7F0D02C">
      <w:numFmt w:val="bullet"/>
      <w:lvlText w:val="•"/>
      <w:lvlJc w:val="left"/>
      <w:pPr>
        <w:ind w:left="5872" w:hanging="360"/>
      </w:pPr>
      <w:rPr>
        <w:rFonts w:hint="default"/>
        <w:lang w:val="en-US" w:eastAsia="en-US" w:bidi="ar-SA"/>
      </w:rPr>
    </w:lvl>
    <w:lvl w:ilvl="7" w:tplc="D93A1AAA">
      <w:numFmt w:val="bullet"/>
      <w:lvlText w:val="•"/>
      <w:lvlJc w:val="left"/>
      <w:pPr>
        <w:ind w:left="6644" w:hanging="360"/>
      </w:pPr>
      <w:rPr>
        <w:rFonts w:hint="default"/>
        <w:lang w:val="en-US" w:eastAsia="en-US" w:bidi="ar-SA"/>
      </w:rPr>
    </w:lvl>
    <w:lvl w:ilvl="8" w:tplc="62FCFBFA">
      <w:numFmt w:val="bullet"/>
      <w:lvlText w:val="•"/>
      <w:lvlJc w:val="left"/>
      <w:pPr>
        <w:ind w:left="7416" w:hanging="360"/>
      </w:pPr>
      <w:rPr>
        <w:rFonts w:hint="default"/>
        <w:lang w:val="en-US" w:eastAsia="en-US" w:bidi="ar-SA"/>
      </w:rPr>
    </w:lvl>
  </w:abstractNum>
  <w:abstractNum w:abstractNumId="2" w15:restartNumberingAfterBreak="0">
    <w:nsid w:val="23B45815"/>
    <w:multiLevelType w:val="hybridMultilevel"/>
    <w:tmpl w:val="CD6082E6"/>
    <w:lvl w:ilvl="0" w:tplc="41C6CF86">
      <w:start w:val="1"/>
      <w:numFmt w:val="lowerLetter"/>
      <w:lvlText w:val="(%1)"/>
      <w:lvlJc w:val="left"/>
      <w:pPr>
        <w:ind w:left="1239" w:hanging="360"/>
      </w:pPr>
      <w:rPr>
        <w:rFonts w:ascii="Calibri" w:eastAsia="Calibri" w:hAnsi="Calibri" w:cs="Calibri" w:hint="default"/>
        <w:b w:val="0"/>
        <w:bCs w:val="0"/>
        <w:i w:val="0"/>
        <w:iCs w:val="0"/>
        <w:spacing w:val="-1"/>
        <w:w w:val="100"/>
        <w:sz w:val="22"/>
        <w:szCs w:val="22"/>
        <w:lang w:val="en-US" w:eastAsia="en-US" w:bidi="ar-SA"/>
      </w:rPr>
    </w:lvl>
    <w:lvl w:ilvl="1" w:tplc="CFF22696">
      <w:numFmt w:val="bullet"/>
      <w:lvlText w:val="•"/>
      <w:lvlJc w:val="left"/>
      <w:pPr>
        <w:ind w:left="2012" w:hanging="360"/>
      </w:pPr>
      <w:rPr>
        <w:rFonts w:hint="default"/>
        <w:lang w:val="en-US" w:eastAsia="en-US" w:bidi="ar-SA"/>
      </w:rPr>
    </w:lvl>
    <w:lvl w:ilvl="2" w:tplc="C8422168">
      <w:numFmt w:val="bullet"/>
      <w:lvlText w:val="•"/>
      <w:lvlJc w:val="left"/>
      <w:pPr>
        <w:ind w:left="2784" w:hanging="360"/>
      </w:pPr>
      <w:rPr>
        <w:rFonts w:hint="default"/>
        <w:lang w:val="en-US" w:eastAsia="en-US" w:bidi="ar-SA"/>
      </w:rPr>
    </w:lvl>
    <w:lvl w:ilvl="3" w:tplc="D6F61A72">
      <w:numFmt w:val="bullet"/>
      <w:lvlText w:val="•"/>
      <w:lvlJc w:val="left"/>
      <w:pPr>
        <w:ind w:left="3556" w:hanging="360"/>
      </w:pPr>
      <w:rPr>
        <w:rFonts w:hint="default"/>
        <w:lang w:val="en-US" w:eastAsia="en-US" w:bidi="ar-SA"/>
      </w:rPr>
    </w:lvl>
    <w:lvl w:ilvl="4" w:tplc="EBBE5EC0">
      <w:numFmt w:val="bullet"/>
      <w:lvlText w:val="•"/>
      <w:lvlJc w:val="left"/>
      <w:pPr>
        <w:ind w:left="4328" w:hanging="360"/>
      </w:pPr>
      <w:rPr>
        <w:rFonts w:hint="default"/>
        <w:lang w:val="en-US" w:eastAsia="en-US" w:bidi="ar-SA"/>
      </w:rPr>
    </w:lvl>
    <w:lvl w:ilvl="5" w:tplc="4EB8420A">
      <w:numFmt w:val="bullet"/>
      <w:lvlText w:val="•"/>
      <w:lvlJc w:val="left"/>
      <w:pPr>
        <w:ind w:left="5100" w:hanging="360"/>
      </w:pPr>
      <w:rPr>
        <w:rFonts w:hint="default"/>
        <w:lang w:val="en-US" w:eastAsia="en-US" w:bidi="ar-SA"/>
      </w:rPr>
    </w:lvl>
    <w:lvl w:ilvl="6" w:tplc="D0E45644">
      <w:numFmt w:val="bullet"/>
      <w:lvlText w:val="•"/>
      <w:lvlJc w:val="left"/>
      <w:pPr>
        <w:ind w:left="5872" w:hanging="360"/>
      </w:pPr>
      <w:rPr>
        <w:rFonts w:hint="default"/>
        <w:lang w:val="en-US" w:eastAsia="en-US" w:bidi="ar-SA"/>
      </w:rPr>
    </w:lvl>
    <w:lvl w:ilvl="7" w:tplc="EE607E06">
      <w:numFmt w:val="bullet"/>
      <w:lvlText w:val="•"/>
      <w:lvlJc w:val="left"/>
      <w:pPr>
        <w:ind w:left="6644" w:hanging="360"/>
      </w:pPr>
      <w:rPr>
        <w:rFonts w:hint="default"/>
        <w:lang w:val="en-US" w:eastAsia="en-US" w:bidi="ar-SA"/>
      </w:rPr>
    </w:lvl>
    <w:lvl w:ilvl="8" w:tplc="289EAD60">
      <w:numFmt w:val="bullet"/>
      <w:lvlText w:val="•"/>
      <w:lvlJc w:val="left"/>
      <w:pPr>
        <w:ind w:left="7416" w:hanging="360"/>
      </w:pPr>
      <w:rPr>
        <w:rFonts w:hint="default"/>
        <w:lang w:val="en-US" w:eastAsia="en-US" w:bidi="ar-SA"/>
      </w:rPr>
    </w:lvl>
  </w:abstractNum>
  <w:abstractNum w:abstractNumId="3" w15:restartNumberingAfterBreak="0">
    <w:nsid w:val="23C03901"/>
    <w:multiLevelType w:val="multilevel"/>
    <w:tmpl w:val="15D29A9A"/>
    <w:lvl w:ilvl="0">
      <w:start w:val="4"/>
      <w:numFmt w:val="decimal"/>
      <w:lvlText w:val="%1"/>
      <w:lvlJc w:val="left"/>
      <w:pPr>
        <w:ind w:left="880" w:hanging="721"/>
      </w:pPr>
      <w:rPr>
        <w:rFonts w:hint="default"/>
        <w:lang w:val="en-US" w:eastAsia="en-US" w:bidi="ar-SA"/>
      </w:rPr>
    </w:lvl>
    <w:lvl w:ilvl="1">
      <w:start w:val="1"/>
      <w:numFmt w:val="decimal"/>
      <w:lvlText w:val="%1.%2"/>
      <w:lvlJc w:val="left"/>
      <w:pPr>
        <w:ind w:left="880" w:hanging="721"/>
      </w:pPr>
      <w:rPr>
        <w:rFonts w:ascii="Calibri" w:eastAsia="Calibri" w:hAnsi="Calibri" w:cs="Calibri" w:hint="default"/>
        <w:b/>
        <w:bCs/>
        <w:i w:val="0"/>
        <w:iCs w:val="0"/>
        <w:spacing w:val="-2"/>
        <w:w w:val="100"/>
        <w:sz w:val="22"/>
        <w:szCs w:val="22"/>
        <w:u w:val="single" w:color="000000"/>
        <w:lang w:val="en-US" w:eastAsia="en-US" w:bidi="ar-SA"/>
      </w:rPr>
    </w:lvl>
    <w:lvl w:ilvl="2">
      <w:start w:val="1"/>
      <w:numFmt w:val="lowerLetter"/>
      <w:lvlText w:val="(%3)"/>
      <w:lvlJc w:val="left"/>
      <w:pPr>
        <w:ind w:left="1239" w:hanging="360"/>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955" w:hanging="360"/>
      </w:pPr>
      <w:rPr>
        <w:rFonts w:hint="default"/>
        <w:lang w:val="en-US" w:eastAsia="en-US" w:bidi="ar-SA"/>
      </w:rPr>
    </w:lvl>
    <w:lvl w:ilvl="4">
      <w:numFmt w:val="bullet"/>
      <w:lvlText w:val="•"/>
      <w:lvlJc w:val="left"/>
      <w:pPr>
        <w:ind w:left="3813" w:hanging="360"/>
      </w:pPr>
      <w:rPr>
        <w:rFonts w:hint="default"/>
        <w:lang w:val="en-US" w:eastAsia="en-US" w:bidi="ar-SA"/>
      </w:rPr>
    </w:lvl>
    <w:lvl w:ilvl="5">
      <w:numFmt w:val="bullet"/>
      <w:lvlText w:val="•"/>
      <w:lvlJc w:val="left"/>
      <w:pPr>
        <w:ind w:left="4671" w:hanging="360"/>
      </w:pPr>
      <w:rPr>
        <w:rFonts w:hint="default"/>
        <w:lang w:val="en-US" w:eastAsia="en-US" w:bidi="ar-SA"/>
      </w:rPr>
    </w:lvl>
    <w:lvl w:ilvl="6">
      <w:numFmt w:val="bullet"/>
      <w:lvlText w:val="•"/>
      <w:lvlJc w:val="left"/>
      <w:pPr>
        <w:ind w:left="5528" w:hanging="360"/>
      </w:pPr>
      <w:rPr>
        <w:rFonts w:hint="default"/>
        <w:lang w:val="en-US" w:eastAsia="en-US" w:bidi="ar-SA"/>
      </w:rPr>
    </w:lvl>
    <w:lvl w:ilvl="7">
      <w:numFmt w:val="bullet"/>
      <w:lvlText w:val="•"/>
      <w:lvlJc w:val="left"/>
      <w:pPr>
        <w:ind w:left="6386" w:hanging="360"/>
      </w:pPr>
      <w:rPr>
        <w:rFonts w:hint="default"/>
        <w:lang w:val="en-US" w:eastAsia="en-US" w:bidi="ar-SA"/>
      </w:rPr>
    </w:lvl>
    <w:lvl w:ilvl="8">
      <w:numFmt w:val="bullet"/>
      <w:lvlText w:val="•"/>
      <w:lvlJc w:val="left"/>
      <w:pPr>
        <w:ind w:left="7244" w:hanging="360"/>
      </w:pPr>
      <w:rPr>
        <w:rFonts w:hint="default"/>
        <w:lang w:val="en-US" w:eastAsia="en-US" w:bidi="ar-SA"/>
      </w:rPr>
    </w:lvl>
  </w:abstractNum>
  <w:abstractNum w:abstractNumId="4" w15:restartNumberingAfterBreak="0">
    <w:nsid w:val="2A6D4D25"/>
    <w:multiLevelType w:val="hybridMultilevel"/>
    <w:tmpl w:val="9880F692"/>
    <w:lvl w:ilvl="0" w:tplc="FC1EC85A">
      <w:start w:val="1"/>
      <w:numFmt w:val="decimal"/>
      <w:lvlText w:val="%1"/>
      <w:lvlJc w:val="left"/>
      <w:pPr>
        <w:ind w:left="2411" w:hanging="1892"/>
      </w:pPr>
      <w:rPr>
        <w:rFonts w:ascii="Calibri" w:eastAsia="Calibri" w:hAnsi="Calibri" w:cs="Calibri" w:hint="default"/>
        <w:b w:val="0"/>
        <w:bCs w:val="0"/>
        <w:i w:val="0"/>
        <w:iCs w:val="0"/>
        <w:w w:val="100"/>
        <w:sz w:val="22"/>
        <w:szCs w:val="22"/>
        <w:lang w:val="en-US" w:eastAsia="en-US" w:bidi="ar-SA"/>
      </w:rPr>
    </w:lvl>
    <w:lvl w:ilvl="1" w:tplc="A186F9E4">
      <w:numFmt w:val="bullet"/>
      <w:lvlText w:val="•"/>
      <w:lvlJc w:val="left"/>
      <w:pPr>
        <w:ind w:left="3074" w:hanging="1892"/>
      </w:pPr>
      <w:rPr>
        <w:rFonts w:hint="default"/>
        <w:lang w:val="en-US" w:eastAsia="en-US" w:bidi="ar-SA"/>
      </w:rPr>
    </w:lvl>
    <w:lvl w:ilvl="2" w:tplc="267A90D8">
      <w:numFmt w:val="bullet"/>
      <w:lvlText w:val="•"/>
      <w:lvlJc w:val="left"/>
      <w:pPr>
        <w:ind w:left="3728" w:hanging="1892"/>
      </w:pPr>
      <w:rPr>
        <w:rFonts w:hint="default"/>
        <w:lang w:val="en-US" w:eastAsia="en-US" w:bidi="ar-SA"/>
      </w:rPr>
    </w:lvl>
    <w:lvl w:ilvl="3" w:tplc="22E27D18">
      <w:numFmt w:val="bullet"/>
      <w:lvlText w:val="•"/>
      <w:lvlJc w:val="left"/>
      <w:pPr>
        <w:ind w:left="4382" w:hanging="1892"/>
      </w:pPr>
      <w:rPr>
        <w:rFonts w:hint="default"/>
        <w:lang w:val="en-US" w:eastAsia="en-US" w:bidi="ar-SA"/>
      </w:rPr>
    </w:lvl>
    <w:lvl w:ilvl="4" w:tplc="66F0791A">
      <w:numFmt w:val="bullet"/>
      <w:lvlText w:val="•"/>
      <w:lvlJc w:val="left"/>
      <w:pPr>
        <w:ind w:left="5036" w:hanging="1892"/>
      </w:pPr>
      <w:rPr>
        <w:rFonts w:hint="default"/>
        <w:lang w:val="en-US" w:eastAsia="en-US" w:bidi="ar-SA"/>
      </w:rPr>
    </w:lvl>
    <w:lvl w:ilvl="5" w:tplc="799CD2B0">
      <w:numFmt w:val="bullet"/>
      <w:lvlText w:val="•"/>
      <w:lvlJc w:val="left"/>
      <w:pPr>
        <w:ind w:left="5690" w:hanging="1892"/>
      </w:pPr>
      <w:rPr>
        <w:rFonts w:hint="default"/>
        <w:lang w:val="en-US" w:eastAsia="en-US" w:bidi="ar-SA"/>
      </w:rPr>
    </w:lvl>
    <w:lvl w:ilvl="6" w:tplc="3CAC224E">
      <w:numFmt w:val="bullet"/>
      <w:lvlText w:val="•"/>
      <w:lvlJc w:val="left"/>
      <w:pPr>
        <w:ind w:left="6344" w:hanging="1892"/>
      </w:pPr>
      <w:rPr>
        <w:rFonts w:hint="default"/>
        <w:lang w:val="en-US" w:eastAsia="en-US" w:bidi="ar-SA"/>
      </w:rPr>
    </w:lvl>
    <w:lvl w:ilvl="7" w:tplc="6DF0ED56">
      <w:numFmt w:val="bullet"/>
      <w:lvlText w:val="•"/>
      <w:lvlJc w:val="left"/>
      <w:pPr>
        <w:ind w:left="6998" w:hanging="1892"/>
      </w:pPr>
      <w:rPr>
        <w:rFonts w:hint="default"/>
        <w:lang w:val="en-US" w:eastAsia="en-US" w:bidi="ar-SA"/>
      </w:rPr>
    </w:lvl>
    <w:lvl w:ilvl="8" w:tplc="9EB860D4">
      <w:numFmt w:val="bullet"/>
      <w:lvlText w:val="•"/>
      <w:lvlJc w:val="left"/>
      <w:pPr>
        <w:ind w:left="7652" w:hanging="1892"/>
      </w:pPr>
      <w:rPr>
        <w:rFonts w:hint="default"/>
        <w:lang w:val="en-US" w:eastAsia="en-US" w:bidi="ar-SA"/>
      </w:rPr>
    </w:lvl>
  </w:abstractNum>
  <w:abstractNum w:abstractNumId="5" w15:restartNumberingAfterBreak="0">
    <w:nsid w:val="347D5F0C"/>
    <w:multiLevelType w:val="hybridMultilevel"/>
    <w:tmpl w:val="292E463C"/>
    <w:lvl w:ilvl="0" w:tplc="D9FE5CE6">
      <w:start w:val="1"/>
      <w:numFmt w:val="lowerLetter"/>
      <w:lvlText w:val="(%1)"/>
      <w:lvlJc w:val="left"/>
      <w:pPr>
        <w:ind w:left="1239" w:hanging="360"/>
      </w:pPr>
      <w:rPr>
        <w:rFonts w:ascii="Calibri" w:eastAsia="Calibri" w:hAnsi="Calibri" w:cs="Calibri" w:hint="default"/>
        <w:b w:val="0"/>
        <w:bCs w:val="0"/>
        <w:i w:val="0"/>
        <w:iCs w:val="0"/>
        <w:spacing w:val="-1"/>
        <w:w w:val="100"/>
        <w:sz w:val="22"/>
        <w:szCs w:val="22"/>
        <w:lang w:val="en-US" w:eastAsia="en-US" w:bidi="ar-SA"/>
      </w:rPr>
    </w:lvl>
    <w:lvl w:ilvl="1" w:tplc="78F83EDA">
      <w:numFmt w:val="bullet"/>
      <w:lvlText w:val="•"/>
      <w:lvlJc w:val="left"/>
      <w:pPr>
        <w:ind w:left="2012" w:hanging="360"/>
      </w:pPr>
      <w:rPr>
        <w:rFonts w:hint="default"/>
        <w:lang w:val="en-US" w:eastAsia="en-US" w:bidi="ar-SA"/>
      </w:rPr>
    </w:lvl>
    <w:lvl w:ilvl="2" w:tplc="847C19A4">
      <w:numFmt w:val="bullet"/>
      <w:lvlText w:val="•"/>
      <w:lvlJc w:val="left"/>
      <w:pPr>
        <w:ind w:left="2784" w:hanging="360"/>
      </w:pPr>
      <w:rPr>
        <w:rFonts w:hint="default"/>
        <w:lang w:val="en-US" w:eastAsia="en-US" w:bidi="ar-SA"/>
      </w:rPr>
    </w:lvl>
    <w:lvl w:ilvl="3" w:tplc="05B41FA8">
      <w:numFmt w:val="bullet"/>
      <w:lvlText w:val="•"/>
      <w:lvlJc w:val="left"/>
      <w:pPr>
        <w:ind w:left="3556" w:hanging="360"/>
      </w:pPr>
      <w:rPr>
        <w:rFonts w:hint="default"/>
        <w:lang w:val="en-US" w:eastAsia="en-US" w:bidi="ar-SA"/>
      </w:rPr>
    </w:lvl>
    <w:lvl w:ilvl="4" w:tplc="D17C195E">
      <w:numFmt w:val="bullet"/>
      <w:lvlText w:val="•"/>
      <w:lvlJc w:val="left"/>
      <w:pPr>
        <w:ind w:left="4328" w:hanging="360"/>
      </w:pPr>
      <w:rPr>
        <w:rFonts w:hint="default"/>
        <w:lang w:val="en-US" w:eastAsia="en-US" w:bidi="ar-SA"/>
      </w:rPr>
    </w:lvl>
    <w:lvl w:ilvl="5" w:tplc="984E71F2">
      <w:numFmt w:val="bullet"/>
      <w:lvlText w:val="•"/>
      <w:lvlJc w:val="left"/>
      <w:pPr>
        <w:ind w:left="5100" w:hanging="360"/>
      </w:pPr>
      <w:rPr>
        <w:rFonts w:hint="default"/>
        <w:lang w:val="en-US" w:eastAsia="en-US" w:bidi="ar-SA"/>
      </w:rPr>
    </w:lvl>
    <w:lvl w:ilvl="6" w:tplc="E8767A34">
      <w:numFmt w:val="bullet"/>
      <w:lvlText w:val="•"/>
      <w:lvlJc w:val="left"/>
      <w:pPr>
        <w:ind w:left="5872" w:hanging="360"/>
      </w:pPr>
      <w:rPr>
        <w:rFonts w:hint="default"/>
        <w:lang w:val="en-US" w:eastAsia="en-US" w:bidi="ar-SA"/>
      </w:rPr>
    </w:lvl>
    <w:lvl w:ilvl="7" w:tplc="98DCCDB6">
      <w:numFmt w:val="bullet"/>
      <w:lvlText w:val="•"/>
      <w:lvlJc w:val="left"/>
      <w:pPr>
        <w:ind w:left="6644" w:hanging="360"/>
      </w:pPr>
      <w:rPr>
        <w:rFonts w:hint="default"/>
        <w:lang w:val="en-US" w:eastAsia="en-US" w:bidi="ar-SA"/>
      </w:rPr>
    </w:lvl>
    <w:lvl w:ilvl="8" w:tplc="77F445CA">
      <w:numFmt w:val="bullet"/>
      <w:lvlText w:val="•"/>
      <w:lvlJc w:val="left"/>
      <w:pPr>
        <w:ind w:left="7416" w:hanging="360"/>
      </w:pPr>
      <w:rPr>
        <w:rFonts w:hint="default"/>
        <w:lang w:val="en-US" w:eastAsia="en-US" w:bidi="ar-SA"/>
      </w:rPr>
    </w:lvl>
  </w:abstractNum>
  <w:abstractNum w:abstractNumId="6" w15:restartNumberingAfterBreak="0">
    <w:nsid w:val="39C2174D"/>
    <w:multiLevelType w:val="hybridMultilevel"/>
    <w:tmpl w:val="32D0E3D0"/>
    <w:lvl w:ilvl="0" w:tplc="2DFEE56C">
      <w:start w:val="1"/>
      <w:numFmt w:val="decimal"/>
      <w:lvlText w:val="%1."/>
      <w:lvlJc w:val="left"/>
      <w:pPr>
        <w:ind w:left="520" w:hanging="361"/>
      </w:pPr>
      <w:rPr>
        <w:rFonts w:ascii="Calibri" w:eastAsia="Calibri" w:hAnsi="Calibri" w:cs="Calibri" w:hint="default"/>
        <w:b w:val="0"/>
        <w:bCs w:val="0"/>
        <w:i w:val="0"/>
        <w:iCs w:val="0"/>
        <w:w w:val="100"/>
        <w:sz w:val="22"/>
        <w:szCs w:val="22"/>
        <w:lang w:val="en-US" w:eastAsia="en-US" w:bidi="ar-SA"/>
      </w:rPr>
    </w:lvl>
    <w:lvl w:ilvl="1" w:tplc="06D8C702">
      <w:start w:val="1"/>
      <w:numFmt w:val="lowerLetter"/>
      <w:lvlText w:val="%2."/>
      <w:lvlJc w:val="left"/>
      <w:pPr>
        <w:ind w:left="879" w:hanging="360"/>
      </w:pPr>
      <w:rPr>
        <w:rFonts w:ascii="Calibri" w:eastAsia="Calibri" w:hAnsi="Calibri" w:cs="Calibri" w:hint="default"/>
        <w:b w:val="0"/>
        <w:bCs w:val="0"/>
        <w:i w:val="0"/>
        <w:iCs w:val="0"/>
        <w:spacing w:val="-1"/>
        <w:w w:val="100"/>
        <w:sz w:val="22"/>
        <w:szCs w:val="22"/>
        <w:lang w:val="en-US" w:eastAsia="en-US" w:bidi="ar-SA"/>
      </w:rPr>
    </w:lvl>
    <w:lvl w:ilvl="2" w:tplc="33D031CC">
      <w:numFmt w:val="bullet"/>
      <w:lvlText w:val=""/>
      <w:lvlJc w:val="left"/>
      <w:pPr>
        <w:ind w:left="1240" w:hanging="361"/>
      </w:pPr>
      <w:rPr>
        <w:rFonts w:ascii="Symbol" w:eastAsia="Symbol" w:hAnsi="Symbol" w:cs="Symbol" w:hint="default"/>
        <w:b w:val="0"/>
        <w:bCs w:val="0"/>
        <w:i w:val="0"/>
        <w:iCs w:val="0"/>
        <w:w w:val="100"/>
        <w:sz w:val="22"/>
        <w:szCs w:val="22"/>
        <w:lang w:val="en-US" w:eastAsia="en-US" w:bidi="ar-SA"/>
      </w:rPr>
    </w:lvl>
    <w:lvl w:ilvl="3" w:tplc="B7B66DB4">
      <w:numFmt w:val="bullet"/>
      <w:lvlText w:val="•"/>
      <w:lvlJc w:val="left"/>
      <w:pPr>
        <w:ind w:left="2205" w:hanging="361"/>
      </w:pPr>
      <w:rPr>
        <w:rFonts w:hint="default"/>
        <w:lang w:val="en-US" w:eastAsia="en-US" w:bidi="ar-SA"/>
      </w:rPr>
    </w:lvl>
    <w:lvl w:ilvl="4" w:tplc="2E4EB966">
      <w:numFmt w:val="bullet"/>
      <w:lvlText w:val="•"/>
      <w:lvlJc w:val="left"/>
      <w:pPr>
        <w:ind w:left="3170" w:hanging="361"/>
      </w:pPr>
      <w:rPr>
        <w:rFonts w:hint="default"/>
        <w:lang w:val="en-US" w:eastAsia="en-US" w:bidi="ar-SA"/>
      </w:rPr>
    </w:lvl>
    <w:lvl w:ilvl="5" w:tplc="FA60B91C">
      <w:numFmt w:val="bullet"/>
      <w:lvlText w:val="•"/>
      <w:lvlJc w:val="left"/>
      <w:pPr>
        <w:ind w:left="4135" w:hanging="361"/>
      </w:pPr>
      <w:rPr>
        <w:rFonts w:hint="default"/>
        <w:lang w:val="en-US" w:eastAsia="en-US" w:bidi="ar-SA"/>
      </w:rPr>
    </w:lvl>
    <w:lvl w:ilvl="6" w:tplc="0F242AC0">
      <w:numFmt w:val="bullet"/>
      <w:lvlText w:val="•"/>
      <w:lvlJc w:val="left"/>
      <w:pPr>
        <w:ind w:left="5100" w:hanging="361"/>
      </w:pPr>
      <w:rPr>
        <w:rFonts w:hint="default"/>
        <w:lang w:val="en-US" w:eastAsia="en-US" w:bidi="ar-SA"/>
      </w:rPr>
    </w:lvl>
    <w:lvl w:ilvl="7" w:tplc="915857B6">
      <w:numFmt w:val="bullet"/>
      <w:lvlText w:val="•"/>
      <w:lvlJc w:val="left"/>
      <w:pPr>
        <w:ind w:left="6065" w:hanging="361"/>
      </w:pPr>
      <w:rPr>
        <w:rFonts w:hint="default"/>
        <w:lang w:val="en-US" w:eastAsia="en-US" w:bidi="ar-SA"/>
      </w:rPr>
    </w:lvl>
    <w:lvl w:ilvl="8" w:tplc="45C4E730">
      <w:numFmt w:val="bullet"/>
      <w:lvlText w:val="•"/>
      <w:lvlJc w:val="left"/>
      <w:pPr>
        <w:ind w:left="7030" w:hanging="361"/>
      </w:pPr>
      <w:rPr>
        <w:rFonts w:hint="default"/>
        <w:lang w:val="en-US" w:eastAsia="en-US" w:bidi="ar-SA"/>
      </w:rPr>
    </w:lvl>
  </w:abstractNum>
  <w:abstractNum w:abstractNumId="7" w15:restartNumberingAfterBreak="0">
    <w:nsid w:val="425D27EC"/>
    <w:multiLevelType w:val="multilevel"/>
    <w:tmpl w:val="3F4E0A5A"/>
    <w:lvl w:ilvl="0">
      <w:start w:val="1"/>
      <w:numFmt w:val="decimal"/>
      <w:lvlText w:val="%1"/>
      <w:lvlJc w:val="left"/>
      <w:pPr>
        <w:ind w:left="880" w:hanging="721"/>
      </w:pPr>
      <w:rPr>
        <w:rFonts w:hint="default"/>
        <w:lang w:val="en-US" w:eastAsia="en-US" w:bidi="ar-SA"/>
      </w:rPr>
    </w:lvl>
    <w:lvl w:ilvl="1">
      <w:start w:val="1"/>
      <w:numFmt w:val="decimal"/>
      <w:lvlText w:val="%1.%2"/>
      <w:lvlJc w:val="left"/>
      <w:pPr>
        <w:ind w:left="880" w:hanging="721"/>
      </w:pPr>
      <w:rPr>
        <w:rFonts w:ascii="Calibri" w:eastAsia="Calibri" w:hAnsi="Calibri" w:cs="Calibri" w:hint="default"/>
        <w:b/>
        <w:bCs/>
        <w:i w:val="0"/>
        <w:iCs w:val="0"/>
        <w:spacing w:val="-2"/>
        <w:w w:val="100"/>
        <w:sz w:val="22"/>
        <w:szCs w:val="22"/>
        <w:u w:val="single" w:color="000000"/>
        <w:lang w:val="en-US" w:eastAsia="en-US" w:bidi="ar-SA"/>
      </w:rPr>
    </w:lvl>
    <w:lvl w:ilvl="2">
      <w:numFmt w:val="bullet"/>
      <w:lvlText w:val=""/>
      <w:lvlJc w:val="left"/>
      <w:pPr>
        <w:ind w:left="880" w:hanging="361"/>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304" w:hanging="361"/>
      </w:pPr>
      <w:rPr>
        <w:rFonts w:hint="default"/>
        <w:lang w:val="en-US" w:eastAsia="en-US" w:bidi="ar-SA"/>
      </w:rPr>
    </w:lvl>
    <w:lvl w:ilvl="4">
      <w:numFmt w:val="bullet"/>
      <w:lvlText w:val="•"/>
      <w:lvlJc w:val="left"/>
      <w:pPr>
        <w:ind w:left="4112" w:hanging="361"/>
      </w:pPr>
      <w:rPr>
        <w:rFonts w:hint="default"/>
        <w:lang w:val="en-US" w:eastAsia="en-US" w:bidi="ar-SA"/>
      </w:rPr>
    </w:lvl>
    <w:lvl w:ilvl="5">
      <w:numFmt w:val="bullet"/>
      <w:lvlText w:val="•"/>
      <w:lvlJc w:val="left"/>
      <w:pPr>
        <w:ind w:left="4920" w:hanging="361"/>
      </w:pPr>
      <w:rPr>
        <w:rFonts w:hint="default"/>
        <w:lang w:val="en-US" w:eastAsia="en-US" w:bidi="ar-SA"/>
      </w:rPr>
    </w:lvl>
    <w:lvl w:ilvl="6">
      <w:numFmt w:val="bullet"/>
      <w:lvlText w:val="•"/>
      <w:lvlJc w:val="left"/>
      <w:pPr>
        <w:ind w:left="5728" w:hanging="361"/>
      </w:pPr>
      <w:rPr>
        <w:rFonts w:hint="default"/>
        <w:lang w:val="en-US" w:eastAsia="en-US" w:bidi="ar-SA"/>
      </w:rPr>
    </w:lvl>
    <w:lvl w:ilvl="7">
      <w:numFmt w:val="bullet"/>
      <w:lvlText w:val="•"/>
      <w:lvlJc w:val="left"/>
      <w:pPr>
        <w:ind w:left="6536" w:hanging="361"/>
      </w:pPr>
      <w:rPr>
        <w:rFonts w:hint="default"/>
        <w:lang w:val="en-US" w:eastAsia="en-US" w:bidi="ar-SA"/>
      </w:rPr>
    </w:lvl>
    <w:lvl w:ilvl="8">
      <w:numFmt w:val="bullet"/>
      <w:lvlText w:val="•"/>
      <w:lvlJc w:val="left"/>
      <w:pPr>
        <w:ind w:left="7344" w:hanging="361"/>
      </w:pPr>
      <w:rPr>
        <w:rFonts w:hint="default"/>
        <w:lang w:val="en-US" w:eastAsia="en-US" w:bidi="ar-SA"/>
      </w:rPr>
    </w:lvl>
  </w:abstractNum>
  <w:abstractNum w:abstractNumId="8" w15:restartNumberingAfterBreak="0">
    <w:nsid w:val="5B742DD7"/>
    <w:multiLevelType w:val="hybridMultilevel"/>
    <w:tmpl w:val="7D9C6382"/>
    <w:lvl w:ilvl="0" w:tplc="0F5451FE">
      <w:numFmt w:val="bullet"/>
      <w:lvlText w:val=""/>
      <w:lvlJc w:val="left"/>
      <w:pPr>
        <w:ind w:left="879" w:hanging="361"/>
      </w:pPr>
      <w:rPr>
        <w:rFonts w:ascii="Symbol" w:eastAsia="Symbol" w:hAnsi="Symbol" w:cs="Symbol" w:hint="default"/>
        <w:b w:val="0"/>
        <w:bCs w:val="0"/>
        <w:i w:val="0"/>
        <w:iCs w:val="0"/>
        <w:w w:val="100"/>
        <w:sz w:val="22"/>
        <w:szCs w:val="22"/>
        <w:lang w:val="en-US" w:eastAsia="en-US" w:bidi="ar-SA"/>
      </w:rPr>
    </w:lvl>
    <w:lvl w:ilvl="1" w:tplc="17463A9C">
      <w:numFmt w:val="bullet"/>
      <w:lvlText w:val="•"/>
      <w:lvlJc w:val="left"/>
      <w:pPr>
        <w:ind w:left="1688" w:hanging="361"/>
      </w:pPr>
      <w:rPr>
        <w:rFonts w:hint="default"/>
        <w:lang w:val="en-US" w:eastAsia="en-US" w:bidi="ar-SA"/>
      </w:rPr>
    </w:lvl>
    <w:lvl w:ilvl="2" w:tplc="DE040370">
      <w:numFmt w:val="bullet"/>
      <w:lvlText w:val="•"/>
      <w:lvlJc w:val="left"/>
      <w:pPr>
        <w:ind w:left="2496" w:hanging="361"/>
      </w:pPr>
      <w:rPr>
        <w:rFonts w:hint="default"/>
        <w:lang w:val="en-US" w:eastAsia="en-US" w:bidi="ar-SA"/>
      </w:rPr>
    </w:lvl>
    <w:lvl w:ilvl="3" w:tplc="59EAC4BE">
      <w:numFmt w:val="bullet"/>
      <w:lvlText w:val="•"/>
      <w:lvlJc w:val="left"/>
      <w:pPr>
        <w:ind w:left="3304" w:hanging="361"/>
      </w:pPr>
      <w:rPr>
        <w:rFonts w:hint="default"/>
        <w:lang w:val="en-US" w:eastAsia="en-US" w:bidi="ar-SA"/>
      </w:rPr>
    </w:lvl>
    <w:lvl w:ilvl="4" w:tplc="1E2AA868">
      <w:numFmt w:val="bullet"/>
      <w:lvlText w:val="•"/>
      <w:lvlJc w:val="left"/>
      <w:pPr>
        <w:ind w:left="4112" w:hanging="361"/>
      </w:pPr>
      <w:rPr>
        <w:rFonts w:hint="default"/>
        <w:lang w:val="en-US" w:eastAsia="en-US" w:bidi="ar-SA"/>
      </w:rPr>
    </w:lvl>
    <w:lvl w:ilvl="5" w:tplc="1B12E78A">
      <w:numFmt w:val="bullet"/>
      <w:lvlText w:val="•"/>
      <w:lvlJc w:val="left"/>
      <w:pPr>
        <w:ind w:left="4920" w:hanging="361"/>
      </w:pPr>
      <w:rPr>
        <w:rFonts w:hint="default"/>
        <w:lang w:val="en-US" w:eastAsia="en-US" w:bidi="ar-SA"/>
      </w:rPr>
    </w:lvl>
    <w:lvl w:ilvl="6" w:tplc="26C48EC2">
      <w:numFmt w:val="bullet"/>
      <w:lvlText w:val="•"/>
      <w:lvlJc w:val="left"/>
      <w:pPr>
        <w:ind w:left="5728" w:hanging="361"/>
      </w:pPr>
      <w:rPr>
        <w:rFonts w:hint="default"/>
        <w:lang w:val="en-US" w:eastAsia="en-US" w:bidi="ar-SA"/>
      </w:rPr>
    </w:lvl>
    <w:lvl w:ilvl="7" w:tplc="3B5A7192">
      <w:numFmt w:val="bullet"/>
      <w:lvlText w:val="•"/>
      <w:lvlJc w:val="left"/>
      <w:pPr>
        <w:ind w:left="6536" w:hanging="361"/>
      </w:pPr>
      <w:rPr>
        <w:rFonts w:hint="default"/>
        <w:lang w:val="en-US" w:eastAsia="en-US" w:bidi="ar-SA"/>
      </w:rPr>
    </w:lvl>
    <w:lvl w:ilvl="8" w:tplc="5D98E778">
      <w:numFmt w:val="bullet"/>
      <w:lvlText w:val="•"/>
      <w:lvlJc w:val="left"/>
      <w:pPr>
        <w:ind w:left="7344" w:hanging="361"/>
      </w:pPr>
      <w:rPr>
        <w:rFonts w:hint="default"/>
        <w:lang w:val="en-US" w:eastAsia="en-US" w:bidi="ar-SA"/>
      </w:rPr>
    </w:lvl>
  </w:abstractNum>
  <w:abstractNum w:abstractNumId="9" w15:restartNumberingAfterBreak="0">
    <w:nsid w:val="6875181C"/>
    <w:multiLevelType w:val="multilevel"/>
    <w:tmpl w:val="3F4E0A5A"/>
    <w:lvl w:ilvl="0">
      <w:start w:val="1"/>
      <w:numFmt w:val="decimal"/>
      <w:lvlText w:val="%1"/>
      <w:lvlJc w:val="left"/>
      <w:pPr>
        <w:ind w:left="880" w:hanging="721"/>
      </w:pPr>
      <w:rPr>
        <w:rFonts w:hint="default"/>
        <w:lang w:val="en-US" w:eastAsia="en-US" w:bidi="ar-SA"/>
      </w:rPr>
    </w:lvl>
    <w:lvl w:ilvl="1">
      <w:start w:val="1"/>
      <w:numFmt w:val="decimal"/>
      <w:lvlText w:val="%1.%2"/>
      <w:lvlJc w:val="left"/>
      <w:pPr>
        <w:ind w:left="880" w:hanging="721"/>
      </w:pPr>
      <w:rPr>
        <w:rFonts w:ascii="Calibri" w:eastAsia="Calibri" w:hAnsi="Calibri" w:cs="Calibri" w:hint="default"/>
        <w:b/>
        <w:bCs/>
        <w:i w:val="0"/>
        <w:iCs w:val="0"/>
        <w:spacing w:val="-2"/>
        <w:w w:val="100"/>
        <w:sz w:val="22"/>
        <w:szCs w:val="22"/>
        <w:u w:val="single" w:color="000000"/>
        <w:lang w:val="en-US" w:eastAsia="en-US" w:bidi="ar-SA"/>
      </w:rPr>
    </w:lvl>
    <w:lvl w:ilvl="2">
      <w:numFmt w:val="bullet"/>
      <w:lvlText w:val=""/>
      <w:lvlJc w:val="left"/>
      <w:pPr>
        <w:ind w:left="880" w:hanging="361"/>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304" w:hanging="361"/>
      </w:pPr>
      <w:rPr>
        <w:rFonts w:hint="default"/>
        <w:lang w:val="en-US" w:eastAsia="en-US" w:bidi="ar-SA"/>
      </w:rPr>
    </w:lvl>
    <w:lvl w:ilvl="4">
      <w:numFmt w:val="bullet"/>
      <w:lvlText w:val="•"/>
      <w:lvlJc w:val="left"/>
      <w:pPr>
        <w:ind w:left="4112" w:hanging="361"/>
      </w:pPr>
      <w:rPr>
        <w:rFonts w:hint="default"/>
        <w:lang w:val="en-US" w:eastAsia="en-US" w:bidi="ar-SA"/>
      </w:rPr>
    </w:lvl>
    <w:lvl w:ilvl="5">
      <w:numFmt w:val="bullet"/>
      <w:lvlText w:val="•"/>
      <w:lvlJc w:val="left"/>
      <w:pPr>
        <w:ind w:left="4920" w:hanging="361"/>
      </w:pPr>
      <w:rPr>
        <w:rFonts w:hint="default"/>
        <w:lang w:val="en-US" w:eastAsia="en-US" w:bidi="ar-SA"/>
      </w:rPr>
    </w:lvl>
    <w:lvl w:ilvl="6">
      <w:numFmt w:val="bullet"/>
      <w:lvlText w:val="•"/>
      <w:lvlJc w:val="left"/>
      <w:pPr>
        <w:ind w:left="5728" w:hanging="361"/>
      </w:pPr>
      <w:rPr>
        <w:rFonts w:hint="default"/>
        <w:lang w:val="en-US" w:eastAsia="en-US" w:bidi="ar-SA"/>
      </w:rPr>
    </w:lvl>
    <w:lvl w:ilvl="7">
      <w:numFmt w:val="bullet"/>
      <w:lvlText w:val="•"/>
      <w:lvlJc w:val="left"/>
      <w:pPr>
        <w:ind w:left="6536" w:hanging="361"/>
      </w:pPr>
      <w:rPr>
        <w:rFonts w:hint="default"/>
        <w:lang w:val="en-US" w:eastAsia="en-US" w:bidi="ar-SA"/>
      </w:rPr>
    </w:lvl>
    <w:lvl w:ilvl="8">
      <w:numFmt w:val="bullet"/>
      <w:lvlText w:val="•"/>
      <w:lvlJc w:val="left"/>
      <w:pPr>
        <w:ind w:left="7344" w:hanging="361"/>
      </w:pPr>
      <w:rPr>
        <w:rFonts w:hint="default"/>
        <w:lang w:val="en-US" w:eastAsia="en-US" w:bidi="ar-SA"/>
      </w:rPr>
    </w:lvl>
  </w:abstractNum>
  <w:abstractNum w:abstractNumId="10" w15:restartNumberingAfterBreak="0">
    <w:nsid w:val="6ADC50AE"/>
    <w:multiLevelType w:val="hybridMultilevel"/>
    <w:tmpl w:val="D244F1B0"/>
    <w:lvl w:ilvl="0" w:tplc="B150D816">
      <w:start w:val="1"/>
      <w:numFmt w:val="lowerLetter"/>
      <w:lvlText w:val="(%1)"/>
      <w:lvlJc w:val="left"/>
      <w:pPr>
        <w:ind w:left="1239" w:hanging="360"/>
      </w:pPr>
      <w:rPr>
        <w:rFonts w:ascii="Calibri" w:eastAsia="Calibri" w:hAnsi="Calibri" w:cs="Calibri" w:hint="default"/>
        <w:b w:val="0"/>
        <w:bCs w:val="0"/>
        <w:i w:val="0"/>
        <w:iCs w:val="0"/>
        <w:spacing w:val="-1"/>
        <w:w w:val="100"/>
        <w:sz w:val="22"/>
        <w:szCs w:val="22"/>
        <w:lang w:val="en-US" w:eastAsia="en-US" w:bidi="ar-SA"/>
      </w:rPr>
    </w:lvl>
    <w:lvl w:ilvl="1" w:tplc="82FEC7DC">
      <w:numFmt w:val="bullet"/>
      <w:lvlText w:val="•"/>
      <w:lvlJc w:val="left"/>
      <w:pPr>
        <w:ind w:left="2012" w:hanging="360"/>
      </w:pPr>
      <w:rPr>
        <w:rFonts w:hint="default"/>
        <w:lang w:val="en-US" w:eastAsia="en-US" w:bidi="ar-SA"/>
      </w:rPr>
    </w:lvl>
    <w:lvl w:ilvl="2" w:tplc="00562996">
      <w:numFmt w:val="bullet"/>
      <w:lvlText w:val="•"/>
      <w:lvlJc w:val="left"/>
      <w:pPr>
        <w:ind w:left="2784" w:hanging="360"/>
      </w:pPr>
      <w:rPr>
        <w:rFonts w:hint="default"/>
        <w:lang w:val="en-US" w:eastAsia="en-US" w:bidi="ar-SA"/>
      </w:rPr>
    </w:lvl>
    <w:lvl w:ilvl="3" w:tplc="EC8C64D4">
      <w:numFmt w:val="bullet"/>
      <w:lvlText w:val="•"/>
      <w:lvlJc w:val="left"/>
      <w:pPr>
        <w:ind w:left="3556" w:hanging="360"/>
      </w:pPr>
      <w:rPr>
        <w:rFonts w:hint="default"/>
        <w:lang w:val="en-US" w:eastAsia="en-US" w:bidi="ar-SA"/>
      </w:rPr>
    </w:lvl>
    <w:lvl w:ilvl="4" w:tplc="76FADB92">
      <w:numFmt w:val="bullet"/>
      <w:lvlText w:val="•"/>
      <w:lvlJc w:val="left"/>
      <w:pPr>
        <w:ind w:left="4328" w:hanging="360"/>
      </w:pPr>
      <w:rPr>
        <w:rFonts w:hint="default"/>
        <w:lang w:val="en-US" w:eastAsia="en-US" w:bidi="ar-SA"/>
      </w:rPr>
    </w:lvl>
    <w:lvl w:ilvl="5" w:tplc="079C291C">
      <w:numFmt w:val="bullet"/>
      <w:lvlText w:val="•"/>
      <w:lvlJc w:val="left"/>
      <w:pPr>
        <w:ind w:left="5100" w:hanging="360"/>
      </w:pPr>
      <w:rPr>
        <w:rFonts w:hint="default"/>
        <w:lang w:val="en-US" w:eastAsia="en-US" w:bidi="ar-SA"/>
      </w:rPr>
    </w:lvl>
    <w:lvl w:ilvl="6" w:tplc="5B1E2AF0">
      <w:numFmt w:val="bullet"/>
      <w:lvlText w:val="•"/>
      <w:lvlJc w:val="left"/>
      <w:pPr>
        <w:ind w:left="5872" w:hanging="360"/>
      </w:pPr>
      <w:rPr>
        <w:rFonts w:hint="default"/>
        <w:lang w:val="en-US" w:eastAsia="en-US" w:bidi="ar-SA"/>
      </w:rPr>
    </w:lvl>
    <w:lvl w:ilvl="7" w:tplc="7F4872F2">
      <w:numFmt w:val="bullet"/>
      <w:lvlText w:val="•"/>
      <w:lvlJc w:val="left"/>
      <w:pPr>
        <w:ind w:left="6644" w:hanging="360"/>
      </w:pPr>
      <w:rPr>
        <w:rFonts w:hint="default"/>
        <w:lang w:val="en-US" w:eastAsia="en-US" w:bidi="ar-SA"/>
      </w:rPr>
    </w:lvl>
    <w:lvl w:ilvl="8" w:tplc="23E8C65A">
      <w:numFmt w:val="bullet"/>
      <w:lvlText w:val="•"/>
      <w:lvlJc w:val="left"/>
      <w:pPr>
        <w:ind w:left="7416" w:hanging="360"/>
      </w:pPr>
      <w:rPr>
        <w:rFonts w:hint="default"/>
        <w:lang w:val="en-US" w:eastAsia="en-US" w:bidi="ar-SA"/>
      </w:rPr>
    </w:lvl>
  </w:abstractNum>
  <w:abstractNum w:abstractNumId="11" w15:restartNumberingAfterBreak="0">
    <w:nsid w:val="7E054DAD"/>
    <w:multiLevelType w:val="hybridMultilevel"/>
    <w:tmpl w:val="43A23310"/>
    <w:lvl w:ilvl="0" w:tplc="70747FFA">
      <w:start w:val="1"/>
      <w:numFmt w:val="lowerLetter"/>
      <w:lvlText w:val="(%1)"/>
      <w:lvlJc w:val="left"/>
      <w:pPr>
        <w:ind w:left="1239" w:hanging="360"/>
      </w:pPr>
      <w:rPr>
        <w:rFonts w:ascii="Calibri" w:eastAsia="Calibri" w:hAnsi="Calibri" w:cs="Calibri" w:hint="default"/>
        <w:b w:val="0"/>
        <w:bCs w:val="0"/>
        <w:i w:val="0"/>
        <w:iCs w:val="0"/>
        <w:spacing w:val="-1"/>
        <w:w w:val="100"/>
        <w:sz w:val="22"/>
        <w:szCs w:val="22"/>
        <w:lang w:val="en-US" w:eastAsia="en-US" w:bidi="ar-SA"/>
      </w:rPr>
    </w:lvl>
    <w:lvl w:ilvl="1" w:tplc="24BC8FAA">
      <w:numFmt w:val="bullet"/>
      <w:lvlText w:val="•"/>
      <w:lvlJc w:val="left"/>
      <w:pPr>
        <w:ind w:left="2012" w:hanging="360"/>
      </w:pPr>
      <w:rPr>
        <w:rFonts w:hint="default"/>
        <w:lang w:val="en-US" w:eastAsia="en-US" w:bidi="ar-SA"/>
      </w:rPr>
    </w:lvl>
    <w:lvl w:ilvl="2" w:tplc="D3E6B5C2">
      <w:numFmt w:val="bullet"/>
      <w:lvlText w:val="•"/>
      <w:lvlJc w:val="left"/>
      <w:pPr>
        <w:ind w:left="2784" w:hanging="360"/>
      </w:pPr>
      <w:rPr>
        <w:rFonts w:hint="default"/>
        <w:lang w:val="en-US" w:eastAsia="en-US" w:bidi="ar-SA"/>
      </w:rPr>
    </w:lvl>
    <w:lvl w:ilvl="3" w:tplc="5E6A730C">
      <w:numFmt w:val="bullet"/>
      <w:lvlText w:val="•"/>
      <w:lvlJc w:val="left"/>
      <w:pPr>
        <w:ind w:left="3556" w:hanging="360"/>
      </w:pPr>
      <w:rPr>
        <w:rFonts w:hint="default"/>
        <w:lang w:val="en-US" w:eastAsia="en-US" w:bidi="ar-SA"/>
      </w:rPr>
    </w:lvl>
    <w:lvl w:ilvl="4" w:tplc="31085E78">
      <w:numFmt w:val="bullet"/>
      <w:lvlText w:val="•"/>
      <w:lvlJc w:val="left"/>
      <w:pPr>
        <w:ind w:left="4328" w:hanging="360"/>
      </w:pPr>
      <w:rPr>
        <w:rFonts w:hint="default"/>
        <w:lang w:val="en-US" w:eastAsia="en-US" w:bidi="ar-SA"/>
      </w:rPr>
    </w:lvl>
    <w:lvl w:ilvl="5" w:tplc="78E4372C">
      <w:numFmt w:val="bullet"/>
      <w:lvlText w:val="•"/>
      <w:lvlJc w:val="left"/>
      <w:pPr>
        <w:ind w:left="5100" w:hanging="360"/>
      </w:pPr>
      <w:rPr>
        <w:rFonts w:hint="default"/>
        <w:lang w:val="en-US" w:eastAsia="en-US" w:bidi="ar-SA"/>
      </w:rPr>
    </w:lvl>
    <w:lvl w:ilvl="6" w:tplc="EC4244B2">
      <w:numFmt w:val="bullet"/>
      <w:lvlText w:val="•"/>
      <w:lvlJc w:val="left"/>
      <w:pPr>
        <w:ind w:left="5872" w:hanging="360"/>
      </w:pPr>
      <w:rPr>
        <w:rFonts w:hint="default"/>
        <w:lang w:val="en-US" w:eastAsia="en-US" w:bidi="ar-SA"/>
      </w:rPr>
    </w:lvl>
    <w:lvl w:ilvl="7" w:tplc="B8CA950E">
      <w:numFmt w:val="bullet"/>
      <w:lvlText w:val="•"/>
      <w:lvlJc w:val="left"/>
      <w:pPr>
        <w:ind w:left="6644" w:hanging="360"/>
      </w:pPr>
      <w:rPr>
        <w:rFonts w:hint="default"/>
        <w:lang w:val="en-US" w:eastAsia="en-US" w:bidi="ar-SA"/>
      </w:rPr>
    </w:lvl>
    <w:lvl w:ilvl="8" w:tplc="B764EF32">
      <w:numFmt w:val="bullet"/>
      <w:lvlText w:val="•"/>
      <w:lvlJc w:val="left"/>
      <w:pPr>
        <w:ind w:left="7416" w:hanging="360"/>
      </w:pPr>
      <w:rPr>
        <w:rFonts w:hint="default"/>
        <w:lang w:val="en-US" w:eastAsia="en-US" w:bidi="ar-SA"/>
      </w:rPr>
    </w:lvl>
  </w:abstractNum>
  <w:num w:numId="1" w16cid:durableId="619262005">
    <w:abstractNumId w:val="8"/>
  </w:num>
  <w:num w:numId="2" w16cid:durableId="568080792">
    <w:abstractNumId w:val="10"/>
  </w:num>
  <w:num w:numId="3" w16cid:durableId="36904030">
    <w:abstractNumId w:val="6"/>
  </w:num>
  <w:num w:numId="4" w16cid:durableId="1727100700">
    <w:abstractNumId w:val="4"/>
  </w:num>
  <w:num w:numId="5" w16cid:durableId="1192037007">
    <w:abstractNumId w:val="0"/>
  </w:num>
  <w:num w:numId="6" w16cid:durableId="1710911758">
    <w:abstractNumId w:val="3"/>
  </w:num>
  <w:num w:numId="7" w16cid:durableId="974220997">
    <w:abstractNumId w:val="5"/>
  </w:num>
  <w:num w:numId="8" w16cid:durableId="510026159">
    <w:abstractNumId w:val="1"/>
  </w:num>
  <w:num w:numId="9" w16cid:durableId="531112349">
    <w:abstractNumId w:val="11"/>
  </w:num>
  <w:num w:numId="10" w16cid:durableId="838352709">
    <w:abstractNumId w:val="2"/>
  </w:num>
  <w:num w:numId="11" w16cid:durableId="666399747">
    <w:abstractNumId w:val="9"/>
  </w:num>
  <w:num w:numId="12" w16cid:durableId="1279139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hdrShapeDefaults>
    <o:shapedefaults v:ext="edit" spidmax="207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58AC"/>
    <w:rsid w:val="001F44A5"/>
    <w:rsid w:val="00330DA9"/>
    <w:rsid w:val="004A65D2"/>
    <w:rsid w:val="004B6048"/>
    <w:rsid w:val="004D0442"/>
    <w:rsid w:val="0063199C"/>
    <w:rsid w:val="0064453C"/>
    <w:rsid w:val="00663E26"/>
    <w:rsid w:val="007458AC"/>
    <w:rsid w:val="008B1BC1"/>
    <w:rsid w:val="008B32FB"/>
    <w:rsid w:val="00910965"/>
    <w:rsid w:val="00B37A40"/>
    <w:rsid w:val="00EB118F"/>
    <w:rsid w:val="00F3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3357A550"/>
  <w15:docId w15:val="{5D93696F-11BF-42FD-99D3-7D7B9A25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ind w:left="3424" w:right="172" w:hanging="2266"/>
    </w:pPr>
    <w:rPr>
      <w:rFonts w:ascii="Arial Black" w:eastAsia="Arial Black" w:hAnsi="Arial Black" w:cs="Arial Black"/>
      <w:sz w:val="40"/>
      <w:szCs w:val="40"/>
    </w:rPr>
  </w:style>
  <w:style w:type="paragraph" w:styleId="ListParagraph">
    <w:name w:val="List Paragraph"/>
    <w:basedOn w:val="Normal"/>
    <w:uiPriority w:val="1"/>
    <w:qFormat/>
    <w:pPr>
      <w:ind w:left="1239"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B37A40"/>
    <w:rPr>
      <w:sz w:val="20"/>
      <w:szCs w:val="20"/>
    </w:rPr>
  </w:style>
  <w:style w:type="character" w:customStyle="1" w:styleId="FootnoteTextChar">
    <w:name w:val="Footnote Text Char"/>
    <w:basedOn w:val="DefaultParagraphFont"/>
    <w:link w:val="FootnoteText"/>
    <w:uiPriority w:val="99"/>
    <w:semiHidden/>
    <w:rsid w:val="00B37A40"/>
    <w:rPr>
      <w:rFonts w:ascii="Calibri" w:eastAsia="Calibri" w:hAnsi="Calibri" w:cs="Calibri"/>
      <w:sz w:val="20"/>
      <w:szCs w:val="20"/>
    </w:rPr>
  </w:style>
  <w:style w:type="character" w:styleId="FootnoteReference">
    <w:name w:val="footnote reference"/>
    <w:basedOn w:val="DefaultParagraphFont"/>
    <w:uiPriority w:val="99"/>
    <w:semiHidden/>
    <w:unhideWhenUsed/>
    <w:rsid w:val="00B37A40"/>
    <w:rPr>
      <w:vertAlign w:val="superscript"/>
    </w:rPr>
  </w:style>
  <w:style w:type="paragraph" w:styleId="Header">
    <w:name w:val="header"/>
    <w:basedOn w:val="Normal"/>
    <w:link w:val="HeaderChar"/>
    <w:uiPriority w:val="99"/>
    <w:unhideWhenUsed/>
    <w:rsid w:val="0064453C"/>
    <w:pPr>
      <w:tabs>
        <w:tab w:val="center" w:pos="4680"/>
        <w:tab w:val="right" w:pos="9360"/>
      </w:tabs>
    </w:pPr>
  </w:style>
  <w:style w:type="character" w:customStyle="1" w:styleId="HeaderChar">
    <w:name w:val="Header Char"/>
    <w:basedOn w:val="DefaultParagraphFont"/>
    <w:link w:val="Header"/>
    <w:uiPriority w:val="99"/>
    <w:rsid w:val="0064453C"/>
    <w:rPr>
      <w:rFonts w:ascii="Calibri" w:eastAsia="Calibri" w:hAnsi="Calibri" w:cs="Calibri"/>
    </w:rPr>
  </w:style>
  <w:style w:type="paragraph" w:styleId="Footer">
    <w:name w:val="footer"/>
    <w:basedOn w:val="Normal"/>
    <w:link w:val="FooterChar"/>
    <w:uiPriority w:val="99"/>
    <w:unhideWhenUsed/>
    <w:rsid w:val="0064453C"/>
    <w:pPr>
      <w:tabs>
        <w:tab w:val="center" w:pos="4680"/>
        <w:tab w:val="right" w:pos="9360"/>
      </w:tabs>
    </w:pPr>
  </w:style>
  <w:style w:type="character" w:customStyle="1" w:styleId="FooterChar">
    <w:name w:val="Footer Char"/>
    <w:basedOn w:val="DefaultParagraphFont"/>
    <w:link w:val="Footer"/>
    <w:uiPriority w:val="99"/>
    <w:rsid w:val="0064453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vcommission.org/DR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5515-7B78-4ADF-A0C5-EDB6A86C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5535</Words>
  <Characters>31556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Marks, Brett (DPH)</cp:lastModifiedBy>
  <cp:revision>5</cp:revision>
  <dcterms:created xsi:type="dcterms:W3CDTF">2023-03-03T15:32:00Z</dcterms:created>
  <dcterms:modified xsi:type="dcterms:W3CDTF">2023-03-13T18:48:00Z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Acrobat PDFMaker 19 for Word</vt:lpwstr>
  </property>
  <property fmtid="{D5CDD505-2E9C-101B-9397-08002B2CF9AE}" pid="4" name="LastSaved">
    <vt:filetime>2023-03-03T00:00:00Z</vt:filetime>
  </property>
  <property fmtid="{D5CDD505-2E9C-101B-9397-08002B2CF9AE}" pid="5" name="Producer">
    <vt:lpwstr>Adobe PDF Library 19.12.66</vt:lpwstr>
  </property>
  <property fmtid="{D5CDD505-2E9C-101B-9397-08002B2CF9AE}" pid="6" name="SourceModified">
    <vt:lpwstr>D:20190716150307</vt:lpwstr>
  </property>
</Properties>
</file>